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25652" w:rsidRDefault="00125652" w:rsidP="00112953">
      <w:pPr>
        <w:spacing w:before="0" w:line="276" w:lineRule="auto"/>
        <w:jc w:val="left"/>
        <w:rPr>
          <w:rFonts w:asciiTheme="majorHAnsi" w:hAnsiTheme="majorHAnsi" w:cstheme="majorHAnsi"/>
          <w:bCs/>
        </w:rPr>
      </w:pPr>
    </w:p>
    <w:p w:rsidR="00125652" w:rsidRDefault="00125652" w:rsidP="00112953">
      <w:pPr>
        <w:spacing w:before="0" w:line="276" w:lineRule="auto"/>
        <w:jc w:val="left"/>
        <w:rPr>
          <w:rFonts w:asciiTheme="majorHAnsi" w:hAnsiTheme="majorHAnsi" w:cstheme="majorHAnsi"/>
          <w:bCs/>
        </w:rPr>
      </w:pPr>
    </w:p>
    <w:p w:rsidR="00125652" w:rsidRDefault="00125652" w:rsidP="00112953">
      <w:pPr>
        <w:spacing w:before="0" w:line="276" w:lineRule="auto"/>
        <w:jc w:val="left"/>
        <w:rPr>
          <w:rFonts w:asciiTheme="majorHAnsi" w:hAnsiTheme="majorHAnsi" w:cstheme="majorHAnsi"/>
          <w:bCs/>
        </w:rPr>
      </w:pPr>
    </w:p>
    <w:p w:rsidR="005939CE" w:rsidRPr="00373D7A" w:rsidRDefault="00D60542" w:rsidP="00112953">
      <w:pPr>
        <w:spacing w:before="0" w:line="276" w:lineRule="auto"/>
        <w:jc w:val="left"/>
        <w:rPr>
          <w:rFonts w:asciiTheme="majorHAnsi" w:hAnsiTheme="majorHAnsi" w:cstheme="majorHAnsi"/>
          <w:bCs/>
        </w:rPr>
      </w:pPr>
      <w:r w:rsidRPr="00373D7A">
        <w:rPr>
          <w:rFonts w:asciiTheme="majorHAnsi" w:hAnsiTheme="majorHAnsi" w:cstheme="majorHAnsi"/>
          <w:bCs/>
          <w:noProof/>
        </w:rPr>
        <mc:AlternateContent>
          <mc:Choice Requires="wps">
            <w:drawing>
              <wp:anchor distT="0" distB="0" distL="114300" distR="114300" simplePos="0" relativeHeight="251652096" behindDoc="0" locked="0" layoutInCell="1" allowOverlap="1" wp14:anchorId="3227382B" wp14:editId="25A2A21D">
                <wp:simplePos x="0" y="0"/>
                <wp:positionH relativeFrom="column">
                  <wp:posOffset>-1063716</wp:posOffset>
                </wp:positionH>
                <wp:positionV relativeFrom="paragraph">
                  <wp:posOffset>-1517015</wp:posOffset>
                </wp:positionV>
                <wp:extent cx="7639050" cy="10476865"/>
                <wp:effectExtent l="0" t="0" r="0" b="635"/>
                <wp:wrapNone/>
                <wp:docPr id="95" name="Rectangle 5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9050" cy="10476865"/>
                        </a:xfrm>
                        <a:prstGeom prst="rect">
                          <a:avLst/>
                        </a:prstGeom>
                        <a:gradFill rotWithShape="1">
                          <a:gsLst>
                            <a:gs pos="0">
                              <a:srgbClr val="8DB3E2"/>
                            </a:gs>
                            <a:gs pos="100000">
                              <a:srgbClr val="FFFFFF"/>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4034" w:rsidRDefault="00A04034" w:rsidP="00F62488">
                            <w:pPr>
                              <w:ind w:right="660"/>
                              <w:jc w:val="right"/>
                              <w:rPr>
                                <w:color w:val="7F7F7F"/>
                                <w:sz w:val="30"/>
                                <w:szCs w:val="30"/>
                              </w:rPr>
                            </w:pPr>
                          </w:p>
                          <w:p w:rsidR="00A04034" w:rsidRDefault="00A04034" w:rsidP="00F62488">
                            <w:pPr>
                              <w:ind w:right="660"/>
                              <w:jc w:val="right"/>
                              <w:rPr>
                                <w:color w:val="7F7F7F"/>
                                <w:sz w:val="30"/>
                                <w:szCs w:val="30"/>
                              </w:rPr>
                            </w:pPr>
                          </w:p>
                          <w:p w:rsidR="00A04034" w:rsidRDefault="00A04034" w:rsidP="00F62488">
                            <w:pPr>
                              <w:ind w:right="660"/>
                              <w:jc w:val="right"/>
                              <w:rPr>
                                <w:color w:val="7F7F7F"/>
                                <w:sz w:val="30"/>
                                <w:szCs w:val="30"/>
                              </w:rPr>
                            </w:pPr>
                          </w:p>
                          <w:p w:rsidR="00A04034" w:rsidRDefault="00A04034" w:rsidP="00F62488">
                            <w:pPr>
                              <w:ind w:right="660"/>
                              <w:jc w:val="right"/>
                              <w:rPr>
                                <w:color w:val="7F7F7F"/>
                                <w:sz w:val="30"/>
                                <w:szCs w:val="30"/>
                              </w:rPr>
                            </w:pPr>
                          </w:p>
                          <w:p w:rsidR="00A04034" w:rsidRDefault="00A04034" w:rsidP="00F62488">
                            <w:pPr>
                              <w:ind w:right="660"/>
                              <w:jc w:val="right"/>
                              <w:rPr>
                                <w:color w:val="7F7F7F"/>
                                <w:sz w:val="30"/>
                                <w:szCs w:val="30"/>
                              </w:rPr>
                            </w:pPr>
                          </w:p>
                          <w:p w:rsidR="00A04034" w:rsidRDefault="00A04034" w:rsidP="00F62488">
                            <w:pPr>
                              <w:ind w:right="660"/>
                              <w:jc w:val="right"/>
                              <w:rPr>
                                <w:color w:val="7F7F7F"/>
                                <w:sz w:val="30"/>
                                <w:szCs w:val="30"/>
                              </w:rPr>
                            </w:pPr>
                          </w:p>
                          <w:p w:rsidR="00A04034" w:rsidRDefault="00A04034" w:rsidP="00F62488">
                            <w:pPr>
                              <w:ind w:right="660"/>
                              <w:jc w:val="right"/>
                              <w:rPr>
                                <w:color w:val="7F7F7F"/>
                                <w:sz w:val="30"/>
                                <w:szCs w:val="30"/>
                              </w:rPr>
                            </w:pPr>
                          </w:p>
                          <w:p w:rsidR="00A04034" w:rsidRPr="00001A7B" w:rsidRDefault="00A04034" w:rsidP="00433FA4">
                            <w:pPr>
                              <w:ind w:right="660"/>
                              <w:jc w:val="right"/>
                              <w:rPr>
                                <w:color w:val="595959"/>
                                <w:sz w:val="30"/>
                                <w:szCs w:val="30"/>
                              </w:rPr>
                            </w:pPr>
                            <w:r w:rsidRPr="00001A7B">
                              <w:rPr>
                                <w:color w:val="595959"/>
                                <w:sz w:val="30"/>
                                <w:szCs w:val="30"/>
                              </w:rPr>
                              <w:t xml:space="preserve">THUYẾT MINH </w:t>
                            </w:r>
                            <w:r>
                              <w:rPr>
                                <w:color w:val="595959"/>
                                <w:sz w:val="30"/>
                                <w:szCs w:val="30"/>
                              </w:rPr>
                              <w:t>TỔNG HỢP</w:t>
                            </w:r>
                          </w:p>
                          <w:p w:rsidR="00A04034" w:rsidRPr="00001A7B" w:rsidRDefault="00A04034" w:rsidP="00F62488">
                            <w:pPr>
                              <w:spacing w:before="0" w:line="240" w:lineRule="auto"/>
                              <w:ind w:right="660"/>
                              <w:jc w:val="right"/>
                              <w:rPr>
                                <w:color w:val="595959"/>
                                <w:sz w:val="30"/>
                                <w:szCs w:val="30"/>
                              </w:rPr>
                            </w:pPr>
                            <w:r>
                              <w:rPr>
                                <w:color w:val="595959"/>
                                <w:sz w:val="30"/>
                                <w:szCs w:val="30"/>
                              </w:rPr>
                              <w:t>[2021</w:t>
                            </w:r>
                            <w:r w:rsidRPr="00001A7B">
                              <w:rPr>
                                <w:color w:val="595959"/>
                                <w:sz w:val="30"/>
                                <w:szCs w:val="30"/>
                              </w:rPr>
                              <w:t>]</w:t>
                            </w:r>
                          </w:p>
                          <w:p w:rsidR="00A04034" w:rsidRPr="00F62488" w:rsidRDefault="00A04034" w:rsidP="00F62488">
                            <w:pPr>
                              <w:spacing w:before="0" w:line="240" w:lineRule="auto"/>
                              <w:ind w:right="660"/>
                              <w:jc w:val="right"/>
                              <w:rPr>
                                <w:color w:val="7F7F7F"/>
                                <w:sz w:val="30"/>
                                <w:szCs w:val="30"/>
                              </w:rPr>
                            </w:pPr>
                          </w:p>
                          <w:p w:rsidR="00A04034" w:rsidRPr="00080319" w:rsidRDefault="00A04034" w:rsidP="004D5AF1">
                            <w:pPr>
                              <w:spacing w:before="0" w:line="240" w:lineRule="auto"/>
                              <w:ind w:right="662"/>
                              <w:jc w:val="right"/>
                              <w:rPr>
                                <w:rFonts w:asciiTheme="minorHAnsi" w:hAnsiTheme="minorHAnsi" w:cstheme="minorHAnsi"/>
                                <w:b/>
                                <w:bCs/>
                                <w:color w:val="548DD4"/>
                                <w:sz w:val="60"/>
                                <w:szCs w:val="60"/>
                                <w:vertAlign w:val="subscript"/>
                              </w:rPr>
                            </w:pPr>
                            <w:r w:rsidRPr="00080319">
                              <w:rPr>
                                <w:rFonts w:asciiTheme="minorHAnsi" w:hAnsiTheme="minorHAnsi" w:cstheme="minorHAnsi"/>
                                <w:b/>
                                <w:bCs/>
                                <w:color w:val="548DD4"/>
                                <w:sz w:val="60"/>
                                <w:szCs w:val="60"/>
                                <w:vertAlign w:val="subscript"/>
                              </w:rPr>
                              <w:t xml:space="preserve">QUY HOẠCH </w:t>
                            </w:r>
                            <w:r>
                              <w:rPr>
                                <w:rFonts w:asciiTheme="minorHAnsi" w:hAnsiTheme="minorHAnsi" w:cstheme="minorHAnsi"/>
                                <w:b/>
                                <w:bCs/>
                                <w:color w:val="548DD4"/>
                                <w:sz w:val="60"/>
                                <w:szCs w:val="60"/>
                                <w:vertAlign w:val="subscript"/>
                              </w:rPr>
                              <w:t>PHÂN KHU XÂY DỰNG TL 1/2000</w:t>
                            </w:r>
                          </w:p>
                          <w:p w:rsidR="00A04034" w:rsidRPr="00080319" w:rsidRDefault="00A04034" w:rsidP="00433FA4">
                            <w:pPr>
                              <w:spacing w:before="0" w:line="240" w:lineRule="auto"/>
                              <w:ind w:right="663"/>
                              <w:jc w:val="right"/>
                              <w:rPr>
                                <w:rFonts w:asciiTheme="minorHAnsi" w:hAnsiTheme="minorHAnsi" w:cstheme="minorHAnsi"/>
                                <w:b/>
                                <w:bCs/>
                                <w:color w:val="548DD4"/>
                                <w:sz w:val="60"/>
                                <w:szCs w:val="60"/>
                                <w:vertAlign w:val="subscript"/>
                              </w:rPr>
                            </w:pPr>
                            <w:r w:rsidRPr="00080319">
                              <w:rPr>
                                <w:rFonts w:asciiTheme="minorHAnsi" w:hAnsiTheme="minorHAnsi" w:cstheme="minorHAnsi"/>
                                <w:b/>
                                <w:bCs/>
                                <w:color w:val="548DD4"/>
                                <w:sz w:val="60"/>
                                <w:szCs w:val="60"/>
                                <w:vertAlign w:val="subscript"/>
                              </w:rPr>
                              <w:t xml:space="preserve">KHU </w:t>
                            </w:r>
                            <w:r>
                              <w:rPr>
                                <w:rFonts w:asciiTheme="minorHAnsi" w:hAnsiTheme="minorHAnsi" w:cstheme="minorHAnsi"/>
                                <w:b/>
                                <w:bCs/>
                                <w:color w:val="548DD4"/>
                                <w:sz w:val="60"/>
                                <w:szCs w:val="60"/>
                                <w:vertAlign w:val="subscript"/>
                              </w:rPr>
                              <w:t xml:space="preserve">DÂN CƯ SINH THÁI, KHU VUI CHƠI GIẢI TRÍ </w:t>
                            </w:r>
                          </w:p>
                          <w:p w:rsidR="00A04034" w:rsidRPr="00080319" w:rsidRDefault="00A04034" w:rsidP="00D91AFC">
                            <w:pPr>
                              <w:spacing w:before="0" w:line="240" w:lineRule="auto"/>
                              <w:ind w:right="662" w:firstLine="1701"/>
                              <w:jc w:val="right"/>
                              <w:rPr>
                                <w:rFonts w:asciiTheme="minorHAnsi" w:hAnsiTheme="minorHAnsi" w:cstheme="minorHAnsi"/>
                                <w:bCs/>
                                <w:color w:val="548DD4"/>
                                <w:sz w:val="48"/>
                                <w:szCs w:val="48"/>
                                <w:vertAlign w:val="subscript"/>
                              </w:rPr>
                            </w:pPr>
                            <w:r w:rsidRPr="00080319">
                              <w:rPr>
                                <w:rFonts w:asciiTheme="minorHAnsi" w:hAnsiTheme="minorHAnsi" w:cstheme="minorHAnsi"/>
                                <w:bCs/>
                                <w:color w:val="548DD4"/>
                                <w:sz w:val="36"/>
                                <w:szCs w:val="36"/>
                                <w:vertAlign w:val="subscript"/>
                              </w:rPr>
                              <w:t xml:space="preserve"> (</w:t>
                            </w:r>
                            <w:r>
                              <w:rPr>
                                <w:rFonts w:asciiTheme="minorHAnsi" w:hAnsiTheme="minorHAnsi" w:cstheme="minorHAnsi"/>
                                <w:bCs/>
                                <w:color w:val="548DD4"/>
                                <w:sz w:val="36"/>
                                <w:szCs w:val="36"/>
                                <w:vertAlign w:val="subscript"/>
                              </w:rPr>
                              <w:t>Cù lao Mỹ Phước, ấp 1, xã Mỹ An, huyện Thủ Thừa, tỉnh Long An</w:t>
                            </w:r>
                            <w:r w:rsidRPr="00080319">
                              <w:rPr>
                                <w:rFonts w:asciiTheme="minorHAnsi" w:hAnsiTheme="minorHAnsi" w:cstheme="minorHAnsi"/>
                                <w:bCs/>
                                <w:color w:val="548DD4"/>
                                <w:sz w:val="36"/>
                                <w:szCs w:val="36"/>
                                <w:vertAlign w:val="subscript"/>
                              </w:rPr>
                              <w:t>)</w:t>
                            </w:r>
                          </w:p>
                          <w:p w:rsidR="00A04034" w:rsidRPr="00E86472" w:rsidRDefault="00A04034" w:rsidP="004D5AF1">
                            <w:pPr>
                              <w:spacing w:before="0" w:line="240" w:lineRule="auto"/>
                              <w:ind w:right="662"/>
                              <w:jc w:val="right"/>
                              <w:rPr>
                                <w:rFonts w:ascii="VNI-Swiss-Extreme" w:hAnsi="VNI-Swiss-Extreme"/>
                                <w:bCs/>
                                <w:color w:val="548DD4"/>
                                <w:sz w:val="48"/>
                                <w:szCs w:val="48"/>
                                <w:vertAlign w:val="subscript"/>
                              </w:rPr>
                            </w:pPr>
                          </w:p>
                          <w:p w:rsidR="00A04034" w:rsidRDefault="00A04034" w:rsidP="00433FA4">
                            <w:pPr>
                              <w:spacing w:before="0" w:line="240" w:lineRule="auto"/>
                              <w:ind w:right="687"/>
                              <w:jc w:val="right"/>
                              <w:rPr>
                                <w:rFonts w:ascii="VNI-Swiss-Extreme" w:hAnsi="VNI-Swiss-Extreme"/>
                                <w:bCs/>
                                <w:color w:val="548DD4"/>
                                <w:sz w:val="52"/>
                                <w:szCs w:val="36"/>
                                <w:vertAlign w:val="subscript"/>
                              </w:rPr>
                            </w:pPr>
                            <w:r>
                              <w:rPr>
                                <w:rFonts w:ascii="VNI-Swiss-Extreme" w:hAnsi="VNI-Swiss-Extreme"/>
                                <w:bCs/>
                                <w:noProof/>
                                <w:color w:val="548DD4"/>
                                <w:sz w:val="52"/>
                                <w:szCs w:val="36"/>
                                <w:vertAlign w:val="subscript"/>
                              </w:rPr>
                              <w:drawing>
                                <wp:inline distT="0" distB="0" distL="0" distR="0" wp14:anchorId="31733C41" wp14:editId="2CDB4A5A">
                                  <wp:extent cx="6315980" cy="3552329"/>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20170915 Lang Co -Premilinary concept - 2 options-13.jpg"/>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6315980" cy="3552329"/>
                                          </a:xfrm>
                                          <a:prstGeom prst="rect">
                                            <a:avLst/>
                                          </a:prstGeom>
                                          <a:ln>
                                            <a:noFill/>
                                          </a:ln>
                                          <a:extLst>
                                            <a:ext uri="{53640926-AAD7-44D8-BBD7-CCE9431645EC}">
                                              <a14:shadowObscured xmlns:a14="http://schemas.microsoft.com/office/drawing/2010/main"/>
                                            </a:ext>
                                          </a:extLst>
                                        </pic:spPr>
                                      </pic:pic>
                                    </a:graphicData>
                                  </a:graphic>
                                </wp:inline>
                              </w:drawing>
                            </w:r>
                          </w:p>
                          <w:p w:rsidR="00A04034" w:rsidRDefault="00A04034" w:rsidP="004D5AF1">
                            <w:pPr>
                              <w:spacing w:before="0" w:line="240" w:lineRule="auto"/>
                              <w:ind w:right="662"/>
                              <w:jc w:val="right"/>
                              <w:rPr>
                                <w:rFonts w:ascii="VNI-Swiss-Extreme" w:hAnsi="VNI-Swiss-Extreme"/>
                                <w:bCs/>
                                <w:color w:val="548DD4"/>
                                <w:sz w:val="52"/>
                                <w:szCs w:val="36"/>
                                <w:vertAlign w:val="subscript"/>
                              </w:rPr>
                            </w:pPr>
                          </w:p>
                          <w:p w:rsidR="00A04034" w:rsidRDefault="00A04034" w:rsidP="004D5AF1">
                            <w:pPr>
                              <w:spacing w:before="0" w:line="240" w:lineRule="auto"/>
                              <w:ind w:right="662"/>
                              <w:jc w:val="right"/>
                              <w:rPr>
                                <w:rFonts w:ascii="VNI-Swiss-Extreme" w:hAnsi="VNI-Swiss-Extreme"/>
                                <w:bCs/>
                                <w:color w:val="548DD4"/>
                                <w:sz w:val="52"/>
                                <w:szCs w:val="36"/>
                                <w:vertAlign w:val="subscript"/>
                              </w:rPr>
                            </w:pPr>
                          </w:p>
                          <w:p w:rsidR="00A04034" w:rsidRDefault="00A04034" w:rsidP="004D5AF1">
                            <w:pPr>
                              <w:spacing w:before="0" w:line="240" w:lineRule="auto"/>
                              <w:ind w:right="662"/>
                              <w:jc w:val="right"/>
                              <w:rPr>
                                <w:rFonts w:ascii="VNI-Swiss-Extreme" w:hAnsi="VNI-Swiss-Extreme"/>
                                <w:bCs/>
                                <w:color w:val="548DD4"/>
                                <w:sz w:val="52"/>
                                <w:szCs w:val="36"/>
                                <w:vertAlign w:val="subscript"/>
                              </w:rPr>
                            </w:pPr>
                          </w:p>
                          <w:p w:rsidR="00A04034" w:rsidRPr="009F2E5A" w:rsidRDefault="00A04034" w:rsidP="00B70276">
                            <w:pPr>
                              <w:spacing w:before="0" w:line="240" w:lineRule="auto"/>
                              <w:ind w:left="851" w:right="832"/>
                              <w:jc w:val="center"/>
                              <w:rPr>
                                <w:rFonts w:ascii="VNI-Swiss-Extreme" w:hAnsi="VNI-Swiss-Extreme"/>
                                <w:b/>
                                <w:bCs/>
                                <w:sz w:val="42"/>
                                <w:szCs w:val="36"/>
                                <w:vertAlign w:val="subscript"/>
                              </w:rPr>
                            </w:pPr>
                            <w:r w:rsidRPr="009F2E5A">
                              <w:rPr>
                                <w:rFonts w:ascii="VNI-Swiss-Extreme" w:hAnsi="VNI-Swiss-Extreme"/>
                                <w:b/>
                                <w:bCs/>
                                <w:sz w:val="42"/>
                                <w:szCs w:val="36"/>
                                <w:vertAlign w:val="subscript"/>
                              </w:rPr>
                              <w:t>TP</w:t>
                            </w:r>
                            <w:r>
                              <w:rPr>
                                <w:rFonts w:ascii="VNI-Swiss-Extreme" w:hAnsi="VNI-Swiss-Extreme"/>
                                <w:b/>
                                <w:bCs/>
                                <w:sz w:val="42"/>
                                <w:szCs w:val="36"/>
                                <w:vertAlign w:val="subscript"/>
                              </w:rPr>
                              <w:t>.</w:t>
                            </w:r>
                            <w:r w:rsidRPr="009F2E5A">
                              <w:rPr>
                                <w:rFonts w:ascii="VNI-Swiss-Extreme" w:hAnsi="VNI-Swiss-Extreme"/>
                                <w:b/>
                                <w:bCs/>
                                <w:sz w:val="42"/>
                                <w:szCs w:val="36"/>
                                <w:vertAlign w:val="subscript"/>
                              </w:rPr>
                              <w:t xml:space="preserve">HCM, NĂM </w:t>
                            </w:r>
                            <w:r>
                              <w:rPr>
                                <w:rFonts w:ascii="VNI-Swiss-Extreme" w:hAnsi="VNI-Swiss-Extreme"/>
                                <w:b/>
                                <w:bCs/>
                                <w:sz w:val="42"/>
                                <w:szCs w:val="36"/>
                                <w:vertAlign w:val="subscript"/>
                              </w:rPr>
                              <w:t>2021</w:t>
                            </w:r>
                          </w:p>
                          <w:p w:rsidR="00A04034" w:rsidRDefault="00A04034" w:rsidP="004D5AF1">
                            <w:pPr>
                              <w:spacing w:before="0" w:line="240" w:lineRule="auto"/>
                              <w:ind w:right="662"/>
                              <w:jc w:val="right"/>
                              <w:rPr>
                                <w:rFonts w:ascii="VNI-Swiss-Extreme" w:hAnsi="VNI-Swiss-Extreme"/>
                                <w:bCs/>
                                <w:color w:val="548DD4"/>
                                <w:sz w:val="52"/>
                                <w:szCs w:val="36"/>
                                <w:vertAlign w:val="subscript"/>
                              </w:rPr>
                            </w:pPr>
                          </w:p>
                          <w:p w:rsidR="00A04034" w:rsidRDefault="00A04034" w:rsidP="004D5AF1">
                            <w:pPr>
                              <w:spacing w:before="0" w:line="240" w:lineRule="auto"/>
                              <w:ind w:right="662"/>
                              <w:jc w:val="right"/>
                              <w:rPr>
                                <w:rFonts w:ascii="VNI-Swiss-Extreme" w:hAnsi="VNI-Swiss-Extreme"/>
                                <w:bCs/>
                                <w:color w:val="548DD4"/>
                                <w:sz w:val="52"/>
                                <w:szCs w:val="36"/>
                                <w:vertAlign w:val="subscript"/>
                              </w:rPr>
                            </w:pPr>
                          </w:p>
                          <w:p w:rsidR="00A04034" w:rsidRPr="00001A7B" w:rsidRDefault="00A04034" w:rsidP="006A724F">
                            <w:pPr>
                              <w:spacing w:before="0" w:line="240" w:lineRule="auto"/>
                              <w:ind w:right="662"/>
                              <w:jc w:val="right"/>
                              <w:rPr>
                                <w:rFonts w:ascii="VNI-Swiss-Extreme" w:hAnsi="VNI-Swiss-Extreme"/>
                                <w:bCs/>
                                <w:color w:val="548DD4"/>
                                <w:sz w:val="52"/>
                                <w:szCs w:val="36"/>
                                <w:vertAlign w:val="subscript"/>
                              </w:rPr>
                            </w:pPr>
                          </w:p>
                          <w:p w:rsidR="00A04034" w:rsidRDefault="00A04034" w:rsidP="00F62488">
                            <w:pPr>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27382B" id="Rectangle 551" o:spid="_x0000_s1026" style="position:absolute;margin-left:-83.75pt;margin-top:-119.45pt;width:601.5pt;height:824.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" fillcolor="#8db3e2" stroked="f">
                <v:fill rotate="t" focus="100%" type="gradient"/>
                <v:textbox>
                  <w:txbxContent>
                    <w:p w:rsidR="00A04034" w:rsidRDefault="00A04034" w:rsidP="00F62488">
                      <w:pPr>
                        <w:ind w:right="660"/>
                        <w:jc w:val="right"/>
                        <w:rPr>
                          <w:color w:val="7F7F7F"/>
                          <w:sz w:val="30"/>
                          <w:szCs w:val="30"/>
                        </w:rPr>
                      </w:pPr>
                    </w:p>
                    <w:p w:rsidR="00A04034" w:rsidRDefault="00A04034" w:rsidP="00F62488">
                      <w:pPr>
                        <w:ind w:right="660"/>
                        <w:jc w:val="right"/>
                        <w:rPr>
                          <w:color w:val="7F7F7F"/>
                          <w:sz w:val="30"/>
                          <w:szCs w:val="30"/>
                        </w:rPr>
                      </w:pPr>
                    </w:p>
                    <w:p w:rsidR="00A04034" w:rsidRDefault="00A04034" w:rsidP="00F62488">
                      <w:pPr>
                        <w:ind w:right="660"/>
                        <w:jc w:val="right"/>
                        <w:rPr>
                          <w:color w:val="7F7F7F"/>
                          <w:sz w:val="30"/>
                          <w:szCs w:val="30"/>
                        </w:rPr>
                      </w:pPr>
                    </w:p>
                    <w:p w:rsidR="00A04034" w:rsidRDefault="00A04034" w:rsidP="00F62488">
                      <w:pPr>
                        <w:ind w:right="660"/>
                        <w:jc w:val="right"/>
                        <w:rPr>
                          <w:color w:val="7F7F7F"/>
                          <w:sz w:val="30"/>
                          <w:szCs w:val="30"/>
                        </w:rPr>
                      </w:pPr>
                    </w:p>
                    <w:p w:rsidR="00A04034" w:rsidRDefault="00A04034" w:rsidP="00F62488">
                      <w:pPr>
                        <w:ind w:right="660"/>
                        <w:jc w:val="right"/>
                        <w:rPr>
                          <w:color w:val="7F7F7F"/>
                          <w:sz w:val="30"/>
                          <w:szCs w:val="30"/>
                        </w:rPr>
                      </w:pPr>
                    </w:p>
                    <w:p w:rsidR="00A04034" w:rsidRDefault="00A04034" w:rsidP="00F62488">
                      <w:pPr>
                        <w:ind w:right="660"/>
                        <w:jc w:val="right"/>
                        <w:rPr>
                          <w:color w:val="7F7F7F"/>
                          <w:sz w:val="30"/>
                          <w:szCs w:val="30"/>
                        </w:rPr>
                      </w:pPr>
                    </w:p>
                    <w:p w:rsidR="00A04034" w:rsidRDefault="00A04034" w:rsidP="00F62488">
                      <w:pPr>
                        <w:ind w:right="660"/>
                        <w:jc w:val="right"/>
                        <w:rPr>
                          <w:color w:val="7F7F7F"/>
                          <w:sz w:val="30"/>
                          <w:szCs w:val="30"/>
                        </w:rPr>
                      </w:pPr>
                    </w:p>
                    <w:p w:rsidR="00A04034" w:rsidRPr="00001A7B" w:rsidRDefault="00A04034" w:rsidP="00433FA4">
                      <w:pPr>
                        <w:ind w:right="660"/>
                        <w:jc w:val="right"/>
                        <w:rPr>
                          <w:color w:val="595959"/>
                          <w:sz w:val="30"/>
                          <w:szCs w:val="30"/>
                        </w:rPr>
                      </w:pPr>
                      <w:r w:rsidRPr="00001A7B">
                        <w:rPr>
                          <w:color w:val="595959"/>
                          <w:sz w:val="30"/>
                          <w:szCs w:val="30"/>
                        </w:rPr>
                        <w:t xml:space="preserve">THUYẾT MINH </w:t>
                      </w:r>
                      <w:r>
                        <w:rPr>
                          <w:color w:val="595959"/>
                          <w:sz w:val="30"/>
                          <w:szCs w:val="30"/>
                        </w:rPr>
                        <w:t>TỔNG HỢP</w:t>
                      </w:r>
                    </w:p>
                    <w:p w:rsidR="00A04034" w:rsidRPr="00001A7B" w:rsidRDefault="00A04034" w:rsidP="00F62488">
                      <w:pPr>
                        <w:spacing w:before="0" w:line="240" w:lineRule="auto"/>
                        <w:ind w:right="660"/>
                        <w:jc w:val="right"/>
                        <w:rPr>
                          <w:color w:val="595959"/>
                          <w:sz w:val="30"/>
                          <w:szCs w:val="30"/>
                        </w:rPr>
                      </w:pPr>
                      <w:r>
                        <w:rPr>
                          <w:color w:val="595959"/>
                          <w:sz w:val="30"/>
                          <w:szCs w:val="30"/>
                        </w:rPr>
                        <w:t>[2021</w:t>
                      </w:r>
                      <w:r w:rsidRPr="00001A7B">
                        <w:rPr>
                          <w:color w:val="595959"/>
                          <w:sz w:val="30"/>
                          <w:szCs w:val="30"/>
                        </w:rPr>
                        <w:t>]</w:t>
                      </w:r>
                    </w:p>
                    <w:p w:rsidR="00A04034" w:rsidRPr="00F62488" w:rsidRDefault="00A04034" w:rsidP="00F62488">
                      <w:pPr>
                        <w:spacing w:before="0" w:line="240" w:lineRule="auto"/>
                        <w:ind w:right="660"/>
                        <w:jc w:val="right"/>
                        <w:rPr>
                          <w:color w:val="7F7F7F"/>
                          <w:sz w:val="30"/>
                          <w:szCs w:val="30"/>
                        </w:rPr>
                      </w:pPr>
                    </w:p>
                    <w:p w:rsidR="00A04034" w:rsidRPr="00080319" w:rsidRDefault="00A04034" w:rsidP="004D5AF1">
                      <w:pPr>
                        <w:spacing w:before="0" w:line="240" w:lineRule="auto"/>
                        <w:ind w:right="662"/>
                        <w:jc w:val="right"/>
                        <w:rPr>
                          <w:rFonts w:asciiTheme="minorHAnsi" w:hAnsiTheme="minorHAnsi" w:cstheme="minorHAnsi"/>
                          <w:b/>
                          <w:bCs/>
                          <w:color w:val="548DD4"/>
                          <w:sz w:val="60"/>
                          <w:szCs w:val="60"/>
                          <w:vertAlign w:val="subscript"/>
                        </w:rPr>
                      </w:pPr>
                      <w:r w:rsidRPr="00080319">
                        <w:rPr>
                          <w:rFonts w:asciiTheme="minorHAnsi" w:hAnsiTheme="minorHAnsi" w:cstheme="minorHAnsi"/>
                          <w:b/>
                          <w:bCs/>
                          <w:color w:val="548DD4"/>
                          <w:sz w:val="60"/>
                          <w:szCs w:val="60"/>
                          <w:vertAlign w:val="subscript"/>
                        </w:rPr>
                        <w:t xml:space="preserve">QUY HOẠCH </w:t>
                      </w:r>
                      <w:r>
                        <w:rPr>
                          <w:rFonts w:asciiTheme="minorHAnsi" w:hAnsiTheme="minorHAnsi" w:cstheme="minorHAnsi"/>
                          <w:b/>
                          <w:bCs/>
                          <w:color w:val="548DD4"/>
                          <w:sz w:val="60"/>
                          <w:szCs w:val="60"/>
                          <w:vertAlign w:val="subscript"/>
                        </w:rPr>
                        <w:t>PHÂN KHU XÂY DỰNG TL 1/2000</w:t>
                      </w:r>
                    </w:p>
                    <w:p w:rsidR="00A04034" w:rsidRPr="00080319" w:rsidRDefault="00A04034" w:rsidP="00433FA4">
                      <w:pPr>
                        <w:spacing w:before="0" w:line="240" w:lineRule="auto"/>
                        <w:ind w:right="663"/>
                        <w:jc w:val="right"/>
                        <w:rPr>
                          <w:rFonts w:asciiTheme="minorHAnsi" w:hAnsiTheme="minorHAnsi" w:cstheme="minorHAnsi"/>
                          <w:b/>
                          <w:bCs/>
                          <w:color w:val="548DD4"/>
                          <w:sz w:val="60"/>
                          <w:szCs w:val="60"/>
                          <w:vertAlign w:val="subscript"/>
                        </w:rPr>
                      </w:pPr>
                      <w:r w:rsidRPr="00080319">
                        <w:rPr>
                          <w:rFonts w:asciiTheme="minorHAnsi" w:hAnsiTheme="minorHAnsi" w:cstheme="minorHAnsi"/>
                          <w:b/>
                          <w:bCs/>
                          <w:color w:val="548DD4"/>
                          <w:sz w:val="60"/>
                          <w:szCs w:val="60"/>
                          <w:vertAlign w:val="subscript"/>
                        </w:rPr>
                        <w:t xml:space="preserve">KHU </w:t>
                      </w:r>
                      <w:r>
                        <w:rPr>
                          <w:rFonts w:asciiTheme="minorHAnsi" w:hAnsiTheme="minorHAnsi" w:cstheme="minorHAnsi"/>
                          <w:b/>
                          <w:bCs/>
                          <w:color w:val="548DD4"/>
                          <w:sz w:val="60"/>
                          <w:szCs w:val="60"/>
                          <w:vertAlign w:val="subscript"/>
                        </w:rPr>
                        <w:t xml:space="preserve">DÂN CƯ SINH THÁI, KHU VUI CHƠI GIẢI TRÍ </w:t>
                      </w:r>
                    </w:p>
                    <w:p w:rsidR="00A04034" w:rsidRPr="00080319" w:rsidRDefault="00A04034" w:rsidP="00D91AFC">
                      <w:pPr>
                        <w:spacing w:before="0" w:line="240" w:lineRule="auto"/>
                        <w:ind w:right="662" w:firstLine="1701"/>
                        <w:jc w:val="right"/>
                        <w:rPr>
                          <w:rFonts w:asciiTheme="minorHAnsi" w:hAnsiTheme="minorHAnsi" w:cstheme="minorHAnsi"/>
                          <w:bCs/>
                          <w:color w:val="548DD4"/>
                          <w:sz w:val="48"/>
                          <w:szCs w:val="48"/>
                          <w:vertAlign w:val="subscript"/>
                        </w:rPr>
                      </w:pPr>
                      <w:r w:rsidRPr="00080319">
                        <w:rPr>
                          <w:rFonts w:asciiTheme="minorHAnsi" w:hAnsiTheme="minorHAnsi" w:cstheme="minorHAnsi"/>
                          <w:bCs/>
                          <w:color w:val="548DD4"/>
                          <w:sz w:val="36"/>
                          <w:szCs w:val="36"/>
                          <w:vertAlign w:val="subscript"/>
                        </w:rPr>
                        <w:t xml:space="preserve"> (</w:t>
                      </w:r>
                      <w:r>
                        <w:rPr>
                          <w:rFonts w:asciiTheme="minorHAnsi" w:hAnsiTheme="minorHAnsi" w:cstheme="minorHAnsi"/>
                          <w:bCs/>
                          <w:color w:val="548DD4"/>
                          <w:sz w:val="36"/>
                          <w:szCs w:val="36"/>
                          <w:vertAlign w:val="subscript"/>
                        </w:rPr>
                        <w:t>Cù lao Mỹ Phước, ấp 1, xã Mỹ An, huyện Thủ Thừa, tỉnh Long An</w:t>
                      </w:r>
                      <w:r w:rsidRPr="00080319">
                        <w:rPr>
                          <w:rFonts w:asciiTheme="minorHAnsi" w:hAnsiTheme="minorHAnsi" w:cstheme="minorHAnsi"/>
                          <w:bCs/>
                          <w:color w:val="548DD4"/>
                          <w:sz w:val="36"/>
                          <w:szCs w:val="36"/>
                          <w:vertAlign w:val="subscript"/>
                        </w:rPr>
                        <w:t>)</w:t>
                      </w:r>
                    </w:p>
                    <w:p w:rsidR="00A04034" w:rsidRPr="00E86472" w:rsidRDefault="00A04034" w:rsidP="004D5AF1">
                      <w:pPr>
                        <w:spacing w:before="0" w:line="240" w:lineRule="auto"/>
                        <w:ind w:right="662"/>
                        <w:jc w:val="right"/>
                        <w:rPr>
                          <w:rFonts w:ascii="VNI-Swiss-Extreme" w:hAnsi="VNI-Swiss-Extreme"/>
                          <w:bCs/>
                          <w:color w:val="548DD4"/>
                          <w:sz w:val="48"/>
                          <w:szCs w:val="48"/>
                          <w:vertAlign w:val="subscript"/>
                        </w:rPr>
                      </w:pPr>
                    </w:p>
                    <w:p w:rsidR="00A04034" w:rsidRDefault="00A04034" w:rsidP="00433FA4">
                      <w:pPr>
                        <w:spacing w:before="0" w:line="240" w:lineRule="auto"/>
                        <w:ind w:right="687"/>
                        <w:jc w:val="right"/>
                        <w:rPr>
                          <w:rFonts w:ascii="VNI-Swiss-Extreme" w:hAnsi="VNI-Swiss-Extreme"/>
                          <w:bCs/>
                          <w:color w:val="548DD4"/>
                          <w:sz w:val="52"/>
                          <w:szCs w:val="36"/>
                          <w:vertAlign w:val="subscript"/>
                        </w:rPr>
                      </w:pPr>
                      <w:r>
                        <w:rPr>
                          <w:rFonts w:ascii="VNI-Swiss-Extreme" w:hAnsi="VNI-Swiss-Extreme"/>
                          <w:bCs/>
                          <w:noProof/>
                          <w:color w:val="548DD4"/>
                          <w:sz w:val="52"/>
                          <w:szCs w:val="36"/>
                          <w:vertAlign w:val="subscript"/>
                        </w:rPr>
                        <w:drawing>
                          <wp:inline distT="0" distB="0" distL="0" distR="0" wp14:anchorId="31733C41" wp14:editId="2CDB4A5A">
                            <wp:extent cx="6315980" cy="3552329"/>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20170915 Lang Co -Premilinary concept - 2 options-13.jpg"/>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6315980" cy="3552329"/>
                                    </a:xfrm>
                                    <a:prstGeom prst="rect">
                                      <a:avLst/>
                                    </a:prstGeom>
                                    <a:ln>
                                      <a:noFill/>
                                    </a:ln>
                                    <a:extLst>
                                      <a:ext uri="{53640926-AAD7-44D8-BBD7-CCE9431645EC}">
                                        <a14:shadowObscured xmlns:a14="http://schemas.microsoft.com/office/drawing/2010/main"/>
                                      </a:ext>
                                    </a:extLst>
                                  </pic:spPr>
                                </pic:pic>
                              </a:graphicData>
                            </a:graphic>
                          </wp:inline>
                        </w:drawing>
                      </w:r>
                    </w:p>
                    <w:p w:rsidR="00A04034" w:rsidRDefault="00A04034" w:rsidP="004D5AF1">
                      <w:pPr>
                        <w:spacing w:before="0" w:line="240" w:lineRule="auto"/>
                        <w:ind w:right="662"/>
                        <w:jc w:val="right"/>
                        <w:rPr>
                          <w:rFonts w:ascii="VNI-Swiss-Extreme" w:hAnsi="VNI-Swiss-Extreme"/>
                          <w:bCs/>
                          <w:color w:val="548DD4"/>
                          <w:sz w:val="52"/>
                          <w:szCs w:val="36"/>
                          <w:vertAlign w:val="subscript"/>
                        </w:rPr>
                      </w:pPr>
                    </w:p>
                    <w:p w:rsidR="00A04034" w:rsidRDefault="00A04034" w:rsidP="004D5AF1">
                      <w:pPr>
                        <w:spacing w:before="0" w:line="240" w:lineRule="auto"/>
                        <w:ind w:right="662"/>
                        <w:jc w:val="right"/>
                        <w:rPr>
                          <w:rFonts w:ascii="VNI-Swiss-Extreme" w:hAnsi="VNI-Swiss-Extreme"/>
                          <w:bCs/>
                          <w:color w:val="548DD4"/>
                          <w:sz w:val="52"/>
                          <w:szCs w:val="36"/>
                          <w:vertAlign w:val="subscript"/>
                        </w:rPr>
                      </w:pPr>
                    </w:p>
                    <w:p w:rsidR="00A04034" w:rsidRDefault="00A04034" w:rsidP="004D5AF1">
                      <w:pPr>
                        <w:spacing w:before="0" w:line="240" w:lineRule="auto"/>
                        <w:ind w:right="662"/>
                        <w:jc w:val="right"/>
                        <w:rPr>
                          <w:rFonts w:ascii="VNI-Swiss-Extreme" w:hAnsi="VNI-Swiss-Extreme"/>
                          <w:bCs/>
                          <w:color w:val="548DD4"/>
                          <w:sz w:val="52"/>
                          <w:szCs w:val="36"/>
                          <w:vertAlign w:val="subscript"/>
                        </w:rPr>
                      </w:pPr>
                    </w:p>
                    <w:p w:rsidR="00A04034" w:rsidRPr="009F2E5A" w:rsidRDefault="00A04034" w:rsidP="00B70276">
                      <w:pPr>
                        <w:spacing w:before="0" w:line="240" w:lineRule="auto"/>
                        <w:ind w:left="851" w:right="832"/>
                        <w:jc w:val="center"/>
                        <w:rPr>
                          <w:rFonts w:ascii="VNI-Swiss-Extreme" w:hAnsi="VNI-Swiss-Extreme"/>
                          <w:b/>
                          <w:bCs/>
                          <w:sz w:val="42"/>
                          <w:szCs w:val="36"/>
                          <w:vertAlign w:val="subscript"/>
                        </w:rPr>
                      </w:pPr>
                      <w:r w:rsidRPr="009F2E5A">
                        <w:rPr>
                          <w:rFonts w:ascii="VNI-Swiss-Extreme" w:hAnsi="VNI-Swiss-Extreme"/>
                          <w:b/>
                          <w:bCs/>
                          <w:sz w:val="42"/>
                          <w:szCs w:val="36"/>
                          <w:vertAlign w:val="subscript"/>
                        </w:rPr>
                        <w:t>TP</w:t>
                      </w:r>
                      <w:r>
                        <w:rPr>
                          <w:rFonts w:ascii="VNI-Swiss-Extreme" w:hAnsi="VNI-Swiss-Extreme"/>
                          <w:b/>
                          <w:bCs/>
                          <w:sz w:val="42"/>
                          <w:szCs w:val="36"/>
                          <w:vertAlign w:val="subscript"/>
                        </w:rPr>
                        <w:t>.</w:t>
                      </w:r>
                      <w:r w:rsidRPr="009F2E5A">
                        <w:rPr>
                          <w:rFonts w:ascii="VNI-Swiss-Extreme" w:hAnsi="VNI-Swiss-Extreme"/>
                          <w:b/>
                          <w:bCs/>
                          <w:sz w:val="42"/>
                          <w:szCs w:val="36"/>
                          <w:vertAlign w:val="subscript"/>
                        </w:rPr>
                        <w:t xml:space="preserve">HCM, NĂM </w:t>
                      </w:r>
                      <w:r>
                        <w:rPr>
                          <w:rFonts w:ascii="VNI-Swiss-Extreme" w:hAnsi="VNI-Swiss-Extreme"/>
                          <w:b/>
                          <w:bCs/>
                          <w:sz w:val="42"/>
                          <w:szCs w:val="36"/>
                          <w:vertAlign w:val="subscript"/>
                        </w:rPr>
                        <w:t>2021</w:t>
                      </w:r>
                    </w:p>
                    <w:p w:rsidR="00A04034" w:rsidRDefault="00A04034" w:rsidP="004D5AF1">
                      <w:pPr>
                        <w:spacing w:before="0" w:line="240" w:lineRule="auto"/>
                        <w:ind w:right="662"/>
                        <w:jc w:val="right"/>
                        <w:rPr>
                          <w:rFonts w:ascii="VNI-Swiss-Extreme" w:hAnsi="VNI-Swiss-Extreme"/>
                          <w:bCs/>
                          <w:color w:val="548DD4"/>
                          <w:sz w:val="52"/>
                          <w:szCs w:val="36"/>
                          <w:vertAlign w:val="subscript"/>
                        </w:rPr>
                      </w:pPr>
                    </w:p>
                    <w:p w:rsidR="00A04034" w:rsidRDefault="00A04034" w:rsidP="004D5AF1">
                      <w:pPr>
                        <w:spacing w:before="0" w:line="240" w:lineRule="auto"/>
                        <w:ind w:right="662"/>
                        <w:jc w:val="right"/>
                        <w:rPr>
                          <w:rFonts w:ascii="VNI-Swiss-Extreme" w:hAnsi="VNI-Swiss-Extreme"/>
                          <w:bCs/>
                          <w:color w:val="548DD4"/>
                          <w:sz w:val="52"/>
                          <w:szCs w:val="36"/>
                          <w:vertAlign w:val="subscript"/>
                        </w:rPr>
                      </w:pPr>
                    </w:p>
                    <w:p w:rsidR="00A04034" w:rsidRPr="00001A7B" w:rsidRDefault="00A04034" w:rsidP="006A724F">
                      <w:pPr>
                        <w:spacing w:before="0" w:line="240" w:lineRule="auto"/>
                        <w:ind w:right="662"/>
                        <w:jc w:val="right"/>
                        <w:rPr>
                          <w:rFonts w:ascii="VNI-Swiss-Extreme" w:hAnsi="VNI-Swiss-Extreme"/>
                          <w:bCs/>
                          <w:color w:val="548DD4"/>
                          <w:sz w:val="52"/>
                          <w:szCs w:val="36"/>
                          <w:vertAlign w:val="subscript"/>
                        </w:rPr>
                      </w:pPr>
                    </w:p>
                    <w:p w:rsidR="00A04034" w:rsidRDefault="00A04034" w:rsidP="00F62488">
                      <w:pPr>
                        <w:jc w:val="right"/>
                      </w:pPr>
                    </w:p>
                  </w:txbxContent>
                </v:textbox>
              </v:rect>
            </w:pict>
          </mc:Fallback>
        </mc:AlternateContent>
      </w:r>
      <w:r w:rsidRPr="00373D7A">
        <w:rPr>
          <w:rFonts w:asciiTheme="majorHAnsi" w:hAnsiTheme="majorHAnsi" w:cstheme="majorHAnsi"/>
          <w:bCs/>
          <w:noProof/>
        </w:rPr>
        <mc:AlternateContent>
          <mc:Choice Requires="wps">
            <w:drawing>
              <wp:anchor distT="0" distB="0" distL="114300" distR="114300" simplePos="0" relativeHeight="251651072" behindDoc="0" locked="0" layoutInCell="1" allowOverlap="1" wp14:anchorId="6B31F9DD" wp14:editId="774B907D">
                <wp:simplePos x="0" y="0"/>
                <wp:positionH relativeFrom="column">
                  <wp:posOffset>-394970</wp:posOffset>
                </wp:positionH>
                <wp:positionV relativeFrom="paragraph">
                  <wp:posOffset>-1019810</wp:posOffset>
                </wp:positionV>
                <wp:extent cx="4808220" cy="819785"/>
                <wp:effectExtent l="0" t="0" r="0" b="0"/>
                <wp:wrapNone/>
                <wp:docPr id="94" name="AutoShape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08220" cy="819785"/>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a:graphicData>
                </a:graphic>
                <wp14:sizeRelH relativeFrom="page">
                  <wp14:pctWidth>0</wp14:pctWidth>
                </wp14:sizeRelH>
                <wp14:sizeRelV relativeFrom="page">
                  <wp14:pctHeight>0</wp14:pctHeight>
                </wp14:sizeRelV>
              </wp:anchor>
            </w:drawing>
          </mc:Choice>
          <mc:Fallback>
            <w:pict>
              <v:shapetype w14:anchorId="1B436CD7" id="_x0000_t32" coordsize="21600,21600" o:spt="32" o:oned="t" path="m,l21600,21600e" filled="f">
                <v:path arrowok="t" fillok="f" o:connecttype="none"/>
                <o:lock v:ext="edit" shapetype="t"/>
              </v:shapetype>
              <v:shape id="AutoShape 394" o:spid="_x0000_s1026" type="#_x0000_t32" style="position:absolute;margin-left:-31.1pt;margin-top:-80.3pt;width:378.6pt;height:64.5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" stroked="f">
                <v:stroke endarrow="block"/>
              </v:shape>
            </w:pict>
          </mc:Fallback>
        </mc:AlternateContent>
      </w:r>
    </w:p>
    <w:p w:rsidR="005939CE" w:rsidRPr="00373D7A" w:rsidRDefault="005939CE" w:rsidP="00112953">
      <w:pPr>
        <w:spacing w:before="0" w:line="276" w:lineRule="auto"/>
        <w:jc w:val="left"/>
        <w:rPr>
          <w:rFonts w:asciiTheme="majorHAnsi" w:hAnsiTheme="majorHAnsi" w:cstheme="majorHAnsi"/>
          <w:bCs/>
        </w:rPr>
      </w:pPr>
    </w:p>
    <w:p w:rsidR="005939CE" w:rsidRPr="00373D7A" w:rsidRDefault="005939CE" w:rsidP="00112953">
      <w:pPr>
        <w:spacing w:before="0" w:line="276" w:lineRule="auto"/>
        <w:jc w:val="left"/>
        <w:rPr>
          <w:rFonts w:asciiTheme="majorHAnsi" w:hAnsiTheme="majorHAnsi" w:cstheme="majorHAnsi"/>
          <w:bCs/>
        </w:rPr>
      </w:pPr>
    </w:p>
    <w:p w:rsidR="005939CE" w:rsidRPr="00373D7A" w:rsidRDefault="005939CE" w:rsidP="00112953">
      <w:pPr>
        <w:numPr>
          <w:ilvl w:val="12"/>
          <w:numId w:val="0"/>
        </w:numPr>
        <w:tabs>
          <w:tab w:val="left" w:pos="0"/>
          <w:tab w:val="center" w:pos="1980"/>
          <w:tab w:val="center" w:pos="6804"/>
        </w:tabs>
        <w:spacing w:line="276" w:lineRule="auto"/>
        <w:ind w:right="-19"/>
        <w:jc w:val="center"/>
        <w:rPr>
          <w:rFonts w:asciiTheme="majorHAnsi" w:hAnsiTheme="majorHAnsi" w:cstheme="majorHAnsi"/>
          <w:bCs/>
        </w:rPr>
      </w:pPr>
    </w:p>
    <w:p w:rsidR="005939CE" w:rsidRPr="00373D7A" w:rsidRDefault="005939CE" w:rsidP="00112953">
      <w:pPr>
        <w:spacing w:before="0" w:line="276" w:lineRule="auto"/>
        <w:jc w:val="right"/>
        <w:rPr>
          <w:rFonts w:asciiTheme="majorHAnsi" w:hAnsiTheme="majorHAnsi" w:cstheme="majorHAnsi"/>
          <w:bCs/>
        </w:rPr>
      </w:pPr>
    </w:p>
    <w:p w:rsidR="005939CE" w:rsidRPr="00373D7A" w:rsidRDefault="005939CE" w:rsidP="00112953">
      <w:pPr>
        <w:spacing w:before="0" w:line="276" w:lineRule="auto"/>
        <w:jc w:val="right"/>
        <w:rPr>
          <w:rFonts w:asciiTheme="majorHAnsi" w:hAnsiTheme="majorHAnsi" w:cstheme="majorHAnsi"/>
          <w:bCs/>
        </w:rPr>
      </w:pPr>
    </w:p>
    <w:p w:rsidR="005939CE" w:rsidRPr="00373D7A" w:rsidRDefault="005939CE" w:rsidP="00112953">
      <w:pPr>
        <w:spacing w:before="0" w:line="276" w:lineRule="auto"/>
        <w:jc w:val="right"/>
        <w:rPr>
          <w:rFonts w:asciiTheme="majorHAnsi" w:hAnsiTheme="majorHAnsi" w:cstheme="majorHAnsi"/>
          <w:bCs/>
        </w:rPr>
      </w:pPr>
    </w:p>
    <w:p w:rsidR="005939CE" w:rsidRPr="00373D7A" w:rsidRDefault="005939CE" w:rsidP="00112953">
      <w:pPr>
        <w:spacing w:before="0" w:line="276" w:lineRule="auto"/>
        <w:ind w:right="-702"/>
        <w:jc w:val="right"/>
        <w:rPr>
          <w:rFonts w:asciiTheme="majorHAnsi" w:hAnsiTheme="majorHAnsi" w:cstheme="majorHAnsi"/>
          <w:bCs/>
        </w:rPr>
      </w:pPr>
    </w:p>
    <w:p w:rsidR="00347204" w:rsidRPr="00373D7A" w:rsidRDefault="00347204" w:rsidP="00112953">
      <w:pPr>
        <w:spacing w:before="0" w:line="276" w:lineRule="auto"/>
        <w:ind w:right="-702"/>
        <w:jc w:val="right"/>
        <w:rPr>
          <w:rFonts w:asciiTheme="majorHAnsi" w:hAnsiTheme="majorHAnsi" w:cstheme="majorHAnsi"/>
          <w:bCs/>
          <w:vertAlign w:val="subscript"/>
        </w:rPr>
      </w:pPr>
    </w:p>
    <w:p w:rsidR="00347204" w:rsidRPr="00373D7A" w:rsidRDefault="00347204" w:rsidP="00112953">
      <w:pPr>
        <w:spacing w:before="0" w:line="276" w:lineRule="auto"/>
        <w:ind w:right="-702"/>
        <w:jc w:val="right"/>
        <w:rPr>
          <w:rFonts w:asciiTheme="majorHAnsi" w:hAnsiTheme="majorHAnsi" w:cstheme="majorHAnsi"/>
          <w:bCs/>
          <w:vertAlign w:val="subscript"/>
        </w:rPr>
      </w:pPr>
    </w:p>
    <w:p w:rsidR="004D5AF1" w:rsidRPr="00373D7A" w:rsidRDefault="004D5AF1" w:rsidP="00112953">
      <w:pPr>
        <w:spacing w:line="276" w:lineRule="auto"/>
        <w:jc w:val="center"/>
        <w:rPr>
          <w:rFonts w:asciiTheme="majorHAnsi" w:hAnsiTheme="majorHAnsi" w:cstheme="majorHAnsi"/>
        </w:rPr>
      </w:pPr>
      <w:r w:rsidRPr="00373D7A">
        <w:rPr>
          <w:rFonts w:asciiTheme="majorHAnsi" w:hAnsiTheme="majorHAnsi" w:cstheme="majorHAnsi"/>
        </w:rPr>
        <w:t>CỘNG HÒA XÃ HỘI CHỦ NGHĨA VIỆT NAM</w:t>
      </w:r>
    </w:p>
    <w:p w:rsidR="004D5AF1" w:rsidRPr="00373D7A" w:rsidRDefault="004D5AF1" w:rsidP="00112953">
      <w:pPr>
        <w:spacing w:before="120" w:line="276" w:lineRule="auto"/>
        <w:jc w:val="center"/>
        <w:rPr>
          <w:rFonts w:asciiTheme="majorHAnsi" w:hAnsiTheme="majorHAnsi" w:cstheme="majorHAnsi"/>
          <w:b/>
        </w:rPr>
      </w:pPr>
      <w:r w:rsidRPr="00373D7A">
        <w:rPr>
          <w:rFonts w:asciiTheme="majorHAnsi" w:hAnsiTheme="majorHAnsi" w:cstheme="majorHAnsi"/>
        </w:rPr>
        <w:t>Độc lập - Tự do - Hạnh phúc</w:t>
      </w:r>
    </w:p>
    <w:p w:rsidR="004D5AF1" w:rsidRPr="00373D7A" w:rsidRDefault="004D5AF1" w:rsidP="00112953">
      <w:pPr>
        <w:numPr>
          <w:ilvl w:val="12"/>
          <w:numId w:val="0"/>
        </w:numPr>
        <w:tabs>
          <w:tab w:val="left" w:pos="0"/>
          <w:tab w:val="center" w:pos="1980"/>
          <w:tab w:val="center" w:pos="6804"/>
        </w:tabs>
        <w:spacing w:line="276" w:lineRule="auto"/>
        <w:ind w:right="-19"/>
        <w:jc w:val="center"/>
        <w:rPr>
          <w:rFonts w:asciiTheme="majorHAnsi" w:hAnsiTheme="majorHAnsi" w:cstheme="majorHAnsi"/>
          <w:b/>
        </w:rPr>
      </w:pPr>
    </w:p>
    <w:p w:rsidR="004D5AF1" w:rsidRPr="00373D7A" w:rsidRDefault="004D5AF1" w:rsidP="00112953">
      <w:pPr>
        <w:numPr>
          <w:ilvl w:val="12"/>
          <w:numId w:val="0"/>
        </w:numPr>
        <w:tabs>
          <w:tab w:val="left" w:pos="0"/>
          <w:tab w:val="center" w:pos="1980"/>
          <w:tab w:val="center" w:pos="6804"/>
        </w:tabs>
        <w:spacing w:line="276" w:lineRule="auto"/>
        <w:ind w:right="-19"/>
        <w:jc w:val="center"/>
        <w:rPr>
          <w:rFonts w:asciiTheme="majorHAnsi" w:hAnsiTheme="majorHAnsi" w:cstheme="majorHAnsi"/>
          <w:b/>
        </w:rPr>
      </w:pPr>
    </w:p>
    <w:p w:rsidR="004D5AF1" w:rsidRPr="00373D7A" w:rsidRDefault="004D5AF1" w:rsidP="00112953">
      <w:pPr>
        <w:numPr>
          <w:ilvl w:val="12"/>
          <w:numId w:val="0"/>
        </w:numPr>
        <w:tabs>
          <w:tab w:val="left" w:pos="0"/>
          <w:tab w:val="center" w:pos="1980"/>
          <w:tab w:val="center" w:pos="6804"/>
        </w:tabs>
        <w:spacing w:line="276" w:lineRule="auto"/>
        <w:ind w:right="-19"/>
        <w:jc w:val="center"/>
        <w:rPr>
          <w:rFonts w:asciiTheme="majorHAnsi" w:hAnsiTheme="majorHAnsi" w:cstheme="majorHAnsi"/>
          <w:b/>
        </w:rPr>
      </w:pPr>
    </w:p>
    <w:p w:rsidR="00D91AFC" w:rsidRPr="00373D7A" w:rsidRDefault="00D91AFC" w:rsidP="00112953">
      <w:pPr>
        <w:numPr>
          <w:ilvl w:val="12"/>
          <w:numId w:val="0"/>
        </w:numPr>
        <w:tabs>
          <w:tab w:val="left" w:pos="0"/>
          <w:tab w:val="center" w:pos="1980"/>
          <w:tab w:val="center" w:pos="6804"/>
        </w:tabs>
        <w:spacing w:line="276" w:lineRule="auto"/>
        <w:ind w:right="-19"/>
        <w:jc w:val="center"/>
        <w:rPr>
          <w:rFonts w:asciiTheme="majorHAnsi" w:hAnsiTheme="majorHAnsi" w:cstheme="majorHAnsi"/>
          <w:b/>
        </w:rPr>
      </w:pPr>
    </w:p>
    <w:p w:rsidR="004D5AF1" w:rsidRPr="00373D7A" w:rsidRDefault="00D91AFC" w:rsidP="00112953">
      <w:pPr>
        <w:spacing w:line="276" w:lineRule="auto"/>
        <w:jc w:val="center"/>
        <w:rPr>
          <w:rFonts w:asciiTheme="majorHAnsi" w:hAnsiTheme="majorHAnsi" w:cstheme="majorHAnsi"/>
        </w:rPr>
      </w:pPr>
      <w:r w:rsidRPr="00373D7A">
        <w:rPr>
          <w:rFonts w:asciiTheme="majorHAnsi" w:hAnsiTheme="majorHAnsi" w:cstheme="majorHAnsi"/>
        </w:rPr>
        <w:br w:type="page"/>
      </w:r>
      <w:r w:rsidR="004D5AF1" w:rsidRPr="00373D7A">
        <w:rPr>
          <w:rFonts w:asciiTheme="majorHAnsi" w:hAnsiTheme="majorHAnsi" w:cstheme="majorHAnsi"/>
        </w:rPr>
        <w:lastRenderedPageBreak/>
        <w:t xml:space="preserve">THUYẾT MINH </w:t>
      </w:r>
      <w:r w:rsidR="00BC3452" w:rsidRPr="00373D7A">
        <w:rPr>
          <w:rFonts w:asciiTheme="majorHAnsi" w:hAnsiTheme="majorHAnsi" w:cstheme="majorHAnsi"/>
        </w:rPr>
        <w:t>TỔNG HỢP</w:t>
      </w:r>
    </w:p>
    <w:p w:rsidR="001F2F48" w:rsidRPr="00373D7A" w:rsidRDefault="004714B7" w:rsidP="00112953">
      <w:pPr>
        <w:spacing w:before="0" w:line="276" w:lineRule="auto"/>
        <w:jc w:val="center"/>
        <w:rPr>
          <w:rFonts w:asciiTheme="majorHAnsi" w:hAnsiTheme="majorHAnsi" w:cstheme="majorHAnsi"/>
          <w:b/>
        </w:rPr>
      </w:pPr>
      <w:r w:rsidRPr="00373D7A">
        <w:rPr>
          <w:rFonts w:asciiTheme="majorHAnsi" w:hAnsiTheme="majorHAnsi" w:cstheme="majorHAnsi"/>
          <w:b/>
        </w:rPr>
        <w:t xml:space="preserve">QUY HOẠCH </w:t>
      </w:r>
      <w:r w:rsidR="00483DC4" w:rsidRPr="00373D7A">
        <w:rPr>
          <w:rFonts w:asciiTheme="majorHAnsi" w:hAnsiTheme="majorHAnsi" w:cstheme="majorHAnsi"/>
          <w:b/>
        </w:rPr>
        <w:t>PHÂN KHU XÂY DỰNG TỈ LỆ 1/20</w:t>
      </w:r>
      <w:r w:rsidR="00E57A1B" w:rsidRPr="00373D7A">
        <w:rPr>
          <w:rFonts w:asciiTheme="majorHAnsi" w:hAnsiTheme="majorHAnsi" w:cstheme="majorHAnsi"/>
          <w:b/>
        </w:rPr>
        <w:t>00</w:t>
      </w:r>
    </w:p>
    <w:p w:rsidR="001F2F48" w:rsidRPr="00373D7A" w:rsidRDefault="0052689D" w:rsidP="00112953">
      <w:pPr>
        <w:spacing w:before="0" w:line="276" w:lineRule="auto"/>
        <w:jc w:val="center"/>
        <w:rPr>
          <w:rFonts w:asciiTheme="majorHAnsi" w:hAnsiTheme="majorHAnsi" w:cstheme="majorHAnsi"/>
          <w:b/>
          <w:sz w:val="32"/>
        </w:rPr>
      </w:pPr>
      <w:r>
        <w:rPr>
          <w:rFonts w:asciiTheme="majorHAnsi" w:hAnsiTheme="majorHAnsi" w:cstheme="majorHAnsi"/>
          <w:b/>
          <w:sz w:val="32"/>
        </w:rPr>
        <w:t xml:space="preserve">KHU </w:t>
      </w:r>
      <w:r w:rsidR="00483DC4" w:rsidRPr="00373D7A">
        <w:rPr>
          <w:rFonts w:asciiTheme="majorHAnsi" w:hAnsiTheme="majorHAnsi" w:cstheme="majorHAnsi"/>
          <w:b/>
          <w:sz w:val="32"/>
        </w:rPr>
        <w:t>DÂN CƯ SINH THÁI</w:t>
      </w:r>
      <w:r>
        <w:rPr>
          <w:rFonts w:asciiTheme="majorHAnsi" w:hAnsiTheme="majorHAnsi" w:cstheme="majorHAnsi"/>
          <w:b/>
          <w:sz w:val="32"/>
        </w:rPr>
        <w:t>, KHU VUI CHƠI GIẢI TRÍ</w:t>
      </w:r>
    </w:p>
    <w:p w:rsidR="001F2F48" w:rsidRPr="00373D7A" w:rsidRDefault="00685B88" w:rsidP="00112953">
      <w:pPr>
        <w:spacing w:before="120" w:after="120" w:line="276" w:lineRule="auto"/>
        <w:jc w:val="center"/>
        <w:rPr>
          <w:rFonts w:asciiTheme="majorHAnsi" w:hAnsiTheme="majorHAnsi" w:cstheme="majorHAnsi"/>
        </w:rPr>
      </w:pPr>
      <w:r w:rsidRPr="00373D7A">
        <w:rPr>
          <w:rFonts w:asciiTheme="majorHAnsi" w:hAnsiTheme="majorHAnsi" w:cstheme="majorHAnsi"/>
        </w:rPr>
        <w:t xml:space="preserve">CÙ LAO MỸ PHƯỚC, ẤP 1, </w:t>
      </w:r>
      <w:r w:rsidR="00483DC4" w:rsidRPr="00373D7A">
        <w:rPr>
          <w:rFonts w:asciiTheme="majorHAnsi" w:hAnsiTheme="majorHAnsi" w:cstheme="majorHAnsi"/>
        </w:rPr>
        <w:t>XÃ MỸ AN, HUYỆN THỦ THỪA, TỈNH LONG AN</w:t>
      </w:r>
    </w:p>
    <w:tbl>
      <w:tblPr>
        <w:tblW w:w="0" w:type="auto"/>
        <w:tblInd w:w="25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1E0" w:firstRow="1" w:lastRow="1" w:firstColumn="1" w:lastColumn="1" w:noHBand="0" w:noVBand="0"/>
      </w:tblPr>
      <w:tblGrid>
        <w:gridCol w:w="9072"/>
      </w:tblGrid>
      <w:tr w:rsidR="001F2F48" w:rsidRPr="00373D7A" w:rsidTr="0088095F">
        <w:trPr>
          <w:trHeight w:val="652"/>
        </w:trPr>
        <w:tc>
          <w:tcPr>
            <w:tcW w:w="9072" w:type="dxa"/>
          </w:tcPr>
          <w:p w:rsidR="00404CC8" w:rsidRPr="00373D7A" w:rsidRDefault="00404CC8" w:rsidP="00112953">
            <w:pPr>
              <w:spacing w:before="0" w:line="276" w:lineRule="auto"/>
              <w:jc w:val="center"/>
              <w:rPr>
                <w:rFonts w:asciiTheme="majorHAnsi" w:hAnsiTheme="majorHAnsi" w:cstheme="majorHAnsi"/>
                <w:b/>
                <w:u w:val="single"/>
              </w:rPr>
            </w:pPr>
          </w:p>
          <w:p w:rsidR="001F2F48" w:rsidRPr="00373D7A" w:rsidRDefault="001F2F48" w:rsidP="00112953">
            <w:pPr>
              <w:spacing w:before="0" w:line="276" w:lineRule="auto"/>
              <w:jc w:val="center"/>
              <w:rPr>
                <w:rFonts w:asciiTheme="majorHAnsi" w:hAnsiTheme="majorHAnsi" w:cstheme="majorHAnsi"/>
                <w:b/>
              </w:rPr>
            </w:pPr>
            <w:r w:rsidRPr="00373D7A">
              <w:rPr>
                <w:rFonts w:asciiTheme="majorHAnsi" w:hAnsiTheme="majorHAnsi" w:cstheme="majorHAnsi"/>
                <w:b/>
                <w:u w:val="single"/>
              </w:rPr>
              <w:t>CƠ QUAN PHÊ DUYỆT</w:t>
            </w:r>
            <w:r w:rsidRPr="00373D7A">
              <w:rPr>
                <w:rFonts w:asciiTheme="majorHAnsi" w:hAnsiTheme="majorHAnsi" w:cstheme="majorHAnsi"/>
                <w:b/>
              </w:rPr>
              <w:t xml:space="preserve">: </w:t>
            </w:r>
          </w:p>
          <w:p w:rsidR="001F2F48" w:rsidRPr="00373D7A" w:rsidRDefault="00483DC4" w:rsidP="00112953">
            <w:pPr>
              <w:spacing w:before="0" w:line="276" w:lineRule="auto"/>
              <w:jc w:val="center"/>
              <w:rPr>
                <w:rFonts w:asciiTheme="majorHAnsi" w:hAnsiTheme="majorHAnsi" w:cstheme="majorHAnsi"/>
                <w:b/>
              </w:rPr>
            </w:pPr>
            <w:r w:rsidRPr="00373D7A">
              <w:rPr>
                <w:rFonts w:asciiTheme="majorHAnsi" w:hAnsiTheme="majorHAnsi" w:cstheme="majorHAnsi"/>
                <w:b/>
              </w:rPr>
              <w:t xml:space="preserve">ỦY BAN NHÂN DÂN </w:t>
            </w:r>
            <w:r w:rsidR="00401635">
              <w:rPr>
                <w:rFonts w:asciiTheme="majorHAnsi" w:hAnsiTheme="majorHAnsi" w:cstheme="majorHAnsi"/>
                <w:b/>
              </w:rPr>
              <w:t>TỈNH LONG AN</w:t>
            </w:r>
          </w:p>
          <w:p w:rsidR="001F2F48" w:rsidRPr="00373D7A" w:rsidRDefault="001F2F48" w:rsidP="00112953">
            <w:pPr>
              <w:spacing w:before="0" w:line="276" w:lineRule="auto"/>
              <w:jc w:val="center"/>
              <w:rPr>
                <w:rFonts w:asciiTheme="majorHAnsi" w:hAnsiTheme="majorHAnsi" w:cstheme="majorHAnsi"/>
                <w:b/>
              </w:rPr>
            </w:pPr>
          </w:p>
          <w:p w:rsidR="001F2F48" w:rsidRPr="00373D7A" w:rsidRDefault="001F2F48" w:rsidP="00112953">
            <w:pPr>
              <w:spacing w:before="0" w:line="276" w:lineRule="auto"/>
              <w:jc w:val="center"/>
              <w:rPr>
                <w:rFonts w:asciiTheme="majorHAnsi" w:hAnsiTheme="majorHAnsi" w:cstheme="majorHAnsi"/>
                <w:b/>
              </w:rPr>
            </w:pPr>
          </w:p>
          <w:p w:rsidR="001F2F48" w:rsidRPr="00373D7A" w:rsidRDefault="001F2F48" w:rsidP="00112953">
            <w:pPr>
              <w:spacing w:before="0" w:line="276" w:lineRule="auto"/>
              <w:jc w:val="center"/>
              <w:rPr>
                <w:rFonts w:asciiTheme="majorHAnsi" w:hAnsiTheme="majorHAnsi" w:cstheme="majorHAnsi"/>
                <w:b/>
              </w:rPr>
            </w:pPr>
          </w:p>
          <w:p w:rsidR="001F2F48" w:rsidRPr="00373D7A" w:rsidRDefault="001F2F48" w:rsidP="00112953">
            <w:pPr>
              <w:spacing w:before="0" w:line="276" w:lineRule="auto"/>
              <w:jc w:val="center"/>
              <w:rPr>
                <w:rFonts w:asciiTheme="majorHAnsi" w:hAnsiTheme="majorHAnsi" w:cstheme="majorHAnsi"/>
                <w:b/>
              </w:rPr>
            </w:pPr>
          </w:p>
          <w:p w:rsidR="001F2F48" w:rsidRPr="00373D7A" w:rsidRDefault="001F2F48" w:rsidP="00112953">
            <w:pPr>
              <w:spacing w:before="0" w:line="276" w:lineRule="auto"/>
              <w:jc w:val="center"/>
              <w:rPr>
                <w:rFonts w:asciiTheme="majorHAnsi" w:hAnsiTheme="majorHAnsi" w:cstheme="majorHAnsi"/>
              </w:rPr>
            </w:pPr>
          </w:p>
        </w:tc>
      </w:tr>
      <w:tr w:rsidR="001F2F48" w:rsidRPr="00373D7A" w:rsidTr="0088095F">
        <w:trPr>
          <w:trHeight w:val="123"/>
        </w:trPr>
        <w:tc>
          <w:tcPr>
            <w:tcW w:w="9072" w:type="dxa"/>
          </w:tcPr>
          <w:p w:rsidR="00404CC8" w:rsidRPr="00373D7A" w:rsidRDefault="00404CC8" w:rsidP="00112953">
            <w:pPr>
              <w:tabs>
                <w:tab w:val="center" w:pos="4320"/>
                <w:tab w:val="right" w:pos="8640"/>
              </w:tabs>
              <w:spacing w:before="0" w:line="276" w:lineRule="auto"/>
              <w:jc w:val="center"/>
              <w:rPr>
                <w:rFonts w:asciiTheme="majorHAnsi" w:hAnsiTheme="majorHAnsi" w:cstheme="majorHAnsi"/>
                <w:b/>
                <w:u w:val="single"/>
              </w:rPr>
            </w:pPr>
          </w:p>
          <w:p w:rsidR="001F2F48" w:rsidRPr="00373D7A" w:rsidRDefault="001F2F48" w:rsidP="00112953">
            <w:pPr>
              <w:tabs>
                <w:tab w:val="center" w:pos="4320"/>
                <w:tab w:val="right" w:pos="8640"/>
              </w:tabs>
              <w:spacing w:before="0" w:line="276" w:lineRule="auto"/>
              <w:jc w:val="center"/>
              <w:rPr>
                <w:rFonts w:asciiTheme="majorHAnsi" w:hAnsiTheme="majorHAnsi" w:cstheme="majorHAnsi"/>
                <w:b/>
              </w:rPr>
            </w:pPr>
            <w:r w:rsidRPr="00373D7A">
              <w:rPr>
                <w:rFonts w:asciiTheme="majorHAnsi" w:hAnsiTheme="majorHAnsi" w:cstheme="majorHAnsi"/>
                <w:b/>
                <w:u w:val="single"/>
              </w:rPr>
              <w:t>THẨM ĐỊNH</w:t>
            </w:r>
            <w:r w:rsidRPr="00373D7A">
              <w:rPr>
                <w:rFonts w:asciiTheme="majorHAnsi" w:hAnsiTheme="majorHAnsi" w:cstheme="majorHAnsi"/>
                <w:b/>
              </w:rPr>
              <w:t xml:space="preserve">: </w:t>
            </w:r>
          </w:p>
          <w:p w:rsidR="00D04992" w:rsidRPr="00373D7A" w:rsidRDefault="00401635" w:rsidP="00401635">
            <w:pPr>
              <w:tabs>
                <w:tab w:val="center" w:pos="4320"/>
                <w:tab w:val="right" w:pos="8640"/>
              </w:tabs>
              <w:spacing w:before="0" w:line="276" w:lineRule="auto"/>
              <w:jc w:val="center"/>
              <w:rPr>
                <w:rFonts w:asciiTheme="majorHAnsi" w:hAnsiTheme="majorHAnsi" w:cstheme="majorHAnsi"/>
                <w:b/>
              </w:rPr>
            </w:pPr>
            <w:r>
              <w:rPr>
                <w:rFonts w:asciiTheme="majorHAnsi" w:hAnsiTheme="majorHAnsi" w:cstheme="majorHAnsi"/>
                <w:b/>
              </w:rPr>
              <w:t>SỞ XÂY DỰNG TỈNH LONG AN</w:t>
            </w:r>
          </w:p>
          <w:p w:rsidR="0050508B" w:rsidRPr="00373D7A" w:rsidRDefault="0050508B" w:rsidP="00112953">
            <w:pPr>
              <w:tabs>
                <w:tab w:val="center" w:pos="4320"/>
                <w:tab w:val="right" w:pos="8640"/>
              </w:tabs>
              <w:spacing w:before="0" w:line="276" w:lineRule="auto"/>
              <w:jc w:val="center"/>
              <w:rPr>
                <w:rFonts w:asciiTheme="majorHAnsi" w:hAnsiTheme="majorHAnsi" w:cstheme="majorHAnsi"/>
                <w:b/>
              </w:rPr>
            </w:pPr>
          </w:p>
          <w:p w:rsidR="00B508FD" w:rsidRPr="00373D7A" w:rsidRDefault="00B508FD" w:rsidP="00112953">
            <w:pPr>
              <w:tabs>
                <w:tab w:val="center" w:pos="4320"/>
                <w:tab w:val="right" w:pos="8640"/>
              </w:tabs>
              <w:spacing w:before="0" w:line="276" w:lineRule="auto"/>
              <w:jc w:val="center"/>
              <w:rPr>
                <w:rFonts w:asciiTheme="majorHAnsi" w:hAnsiTheme="majorHAnsi" w:cstheme="majorHAnsi"/>
                <w:b/>
              </w:rPr>
            </w:pPr>
          </w:p>
          <w:p w:rsidR="001F2F48" w:rsidRPr="00373D7A" w:rsidRDefault="001F2F48" w:rsidP="00112953">
            <w:pPr>
              <w:tabs>
                <w:tab w:val="center" w:pos="4320"/>
                <w:tab w:val="right" w:pos="8640"/>
              </w:tabs>
              <w:spacing w:before="0" w:line="276" w:lineRule="auto"/>
              <w:jc w:val="center"/>
              <w:rPr>
                <w:rFonts w:asciiTheme="majorHAnsi" w:hAnsiTheme="majorHAnsi" w:cstheme="majorHAnsi"/>
                <w:b/>
                <w:u w:val="single"/>
              </w:rPr>
            </w:pPr>
          </w:p>
          <w:p w:rsidR="00404CC8" w:rsidRPr="00373D7A" w:rsidRDefault="00404CC8" w:rsidP="00112953">
            <w:pPr>
              <w:tabs>
                <w:tab w:val="center" w:pos="4320"/>
                <w:tab w:val="right" w:pos="8640"/>
              </w:tabs>
              <w:spacing w:before="0" w:line="276" w:lineRule="auto"/>
              <w:jc w:val="center"/>
              <w:rPr>
                <w:rFonts w:asciiTheme="majorHAnsi" w:hAnsiTheme="majorHAnsi" w:cstheme="majorHAnsi"/>
                <w:b/>
                <w:u w:val="single"/>
              </w:rPr>
            </w:pPr>
          </w:p>
        </w:tc>
      </w:tr>
      <w:tr w:rsidR="001F2F48" w:rsidRPr="00373D7A" w:rsidTr="0088095F">
        <w:trPr>
          <w:trHeight w:val="64"/>
        </w:trPr>
        <w:tc>
          <w:tcPr>
            <w:tcW w:w="9072" w:type="dxa"/>
          </w:tcPr>
          <w:p w:rsidR="00404CC8" w:rsidRPr="00373D7A" w:rsidRDefault="00404CC8" w:rsidP="00112953">
            <w:pPr>
              <w:spacing w:before="0" w:line="276" w:lineRule="auto"/>
              <w:jc w:val="center"/>
              <w:rPr>
                <w:rFonts w:asciiTheme="majorHAnsi" w:hAnsiTheme="majorHAnsi" w:cstheme="majorHAnsi"/>
                <w:b/>
                <w:u w:val="single"/>
              </w:rPr>
            </w:pPr>
          </w:p>
          <w:p w:rsidR="001F2F48" w:rsidRPr="00373D7A" w:rsidRDefault="001F2F48" w:rsidP="00112953">
            <w:pPr>
              <w:spacing w:before="0" w:line="276" w:lineRule="auto"/>
              <w:jc w:val="center"/>
              <w:rPr>
                <w:rFonts w:asciiTheme="majorHAnsi" w:hAnsiTheme="majorHAnsi" w:cstheme="majorHAnsi"/>
                <w:b/>
              </w:rPr>
            </w:pPr>
            <w:r w:rsidRPr="00373D7A">
              <w:rPr>
                <w:rFonts w:asciiTheme="majorHAnsi" w:hAnsiTheme="majorHAnsi" w:cstheme="majorHAnsi"/>
                <w:b/>
                <w:u w:val="single"/>
              </w:rPr>
              <w:t>CHỦ ĐẦU TƯ:</w:t>
            </w:r>
          </w:p>
          <w:p w:rsidR="00483DC4" w:rsidRPr="00373D7A" w:rsidRDefault="00483DC4" w:rsidP="00112953">
            <w:pPr>
              <w:spacing w:before="0" w:line="276" w:lineRule="auto"/>
              <w:jc w:val="center"/>
              <w:rPr>
                <w:rFonts w:asciiTheme="majorHAnsi" w:hAnsiTheme="majorHAnsi" w:cstheme="majorHAnsi"/>
                <w:b/>
              </w:rPr>
            </w:pPr>
            <w:r w:rsidRPr="00373D7A">
              <w:rPr>
                <w:rFonts w:asciiTheme="majorHAnsi" w:hAnsiTheme="majorHAnsi" w:cstheme="majorHAnsi"/>
                <w:b/>
                <w:lang w:val="vi-VN"/>
              </w:rPr>
              <w:t xml:space="preserve">PHÒNG </w:t>
            </w:r>
            <w:r w:rsidR="00404CC8" w:rsidRPr="00373D7A">
              <w:rPr>
                <w:rFonts w:asciiTheme="majorHAnsi" w:hAnsiTheme="majorHAnsi" w:cstheme="majorHAnsi"/>
                <w:b/>
              </w:rPr>
              <w:t>KINH TẾ VÀ</w:t>
            </w:r>
            <w:r w:rsidRPr="00373D7A">
              <w:rPr>
                <w:rFonts w:asciiTheme="majorHAnsi" w:hAnsiTheme="majorHAnsi" w:cstheme="majorHAnsi"/>
                <w:b/>
              </w:rPr>
              <w:t xml:space="preserve"> HẠ TẦNG HUYỆN THỦ THỪA</w:t>
            </w:r>
          </w:p>
          <w:p w:rsidR="001F2F48" w:rsidRPr="00373D7A" w:rsidRDefault="001F2F48" w:rsidP="00112953">
            <w:pPr>
              <w:spacing w:before="0" w:line="276" w:lineRule="auto"/>
              <w:jc w:val="center"/>
              <w:rPr>
                <w:rFonts w:asciiTheme="majorHAnsi" w:hAnsiTheme="majorHAnsi" w:cstheme="majorHAnsi"/>
                <w:b/>
              </w:rPr>
            </w:pPr>
          </w:p>
          <w:p w:rsidR="001F3D46" w:rsidRPr="00373D7A" w:rsidRDefault="001F3D46" w:rsidP="00112953">
            <w:pPr>
              <w:spacing w:before="0" w:line="276" w:lineRule="auto"/>
              <w:jc w:val="center"/>
              <w:rPr>
                <w:rFonts w:asciiTheme="majorHAnsi" w:hAnsiTheme="majorHAnsi" w:cstheme="majorHAnsi"/>
                <w:b/>
              </w:rPr>
            </w:pPr>
          </w:p>
          <w:p w:rsidR="0050508B" w:rsidRPr="00373D7A" w:rsidRDefault="0050508B" w:rsidP="00112953">
            <w:pPr>
              <w:spacing w:before="0" w:line="276" w:lineRule="auto"/>
              <w:jc w:val="center"/>
              <w:rPr>
                <w:rFonts w:asciiTheme="majorHAnsi" w:hAnsiTheme="majorHAnsi" w:cstheme="majorHAnsi"/>
                <w:b/>
              </w:rPr>
            </w:pPr>
          </w:p>
          <w:p w:rsidR="00B508FD" w:rsidRPr="00373D7A" w:rsidRDefault="00B508FD" w:rsidP="00112953">
            <w:pPr>
              <w:spacing w:before="0" w:line="276" w:lineRule="auto"/>
              <w:jc w:val="center"/>
              <w:rPr>
                <w:rFonts w:asciiTheme="majorHAnsi" w:hAnsiTheme="majorHAnsi" w:cstheme="majorHAnsi"/>
                <w:b/>
              </w:rPr>
            </w:pPr>
          </w:p>
          <w:p w:rsidR="00B508FD" w:rsidRPr="00373D7A" w:rsidRDefault="00B508FD" w:rsidP="00112953">
            <w:pPr>
              <w:spacing w:before="0" w:line="276" w:lineRule="auto"/>
              <w:jc w:val="center"/>
              <w:rPr>
                <w:rFonts w:asciiTheme="majorHAnsi" w:hAnsiTheme="majorHAnsi" w:cstheme="majorHAnsi"/>
                <w:b/>
              </w:rPr>
            </w:pPr>
          </w:p>
          <w:p w:rsidR="0050508B" w:rsidRPr="00373D7A" w:rsidRDefault="0050508B" w:rsidP="00112953">
            <w:pPr>
              <w:spacing w:before="0" w:line="276" w:lineRule="auto"/>
              <w:rPr>
                <w:rFonts w:asciiTheme="majorHAnsi" w:hAnsiTheme="majorHAnsi" w:cstheme="majorHAnsi"/>
                <w:b/>
              </w:rPr>
            </w:pPr>
          </w:p>
          <w:p w:rsidR="00EF42C4" w:rsidRPr="00373D7A" w:rsidRDefault="00EF42C4" w:rsidP="00112953">
            <w:pPr>
              <w:spacing w:before="0" w:line="276" w:lineRule="auto"/>
              <w:jc w:val="center"/>
              <w:rPr>
                <w:rFonts w:asciiTheme="majorHAnsi" w:hAnsiTheme="majorHAnsi" w:cstheme="majorHAnsi"/>
              </w:rPr>
            </w:pPr>
          </w:p>
        </w:tc>
      </w:tr>
      <w:tr w:rsidR="00927DA5" w:rsidRPr="00373D7A" w:rsidTr="00404CC8">
        <w:trPr>
          <w:trHeight w:val="2947"/>
        </w:trPr>
        <w:tc>
          <w:tcPr>
            <w:tcW w:w="9072" w:type="dxa"/>
            <w:tcBorders>
              <w:bottom w:val="single" w:sz="4" w:space="0" w:color="7F7F7F" w:themeColor="text1" w:themeTint="80"/>
            </w:tcBorders>
          </w:tcPr>
          <w:p w:rsidR="00404CC8" w:rsidRPr="00373D7A" w:rsidRDefault="00404CC8" w:rsidP="00112953">
            <w:pPr>
              <w:spacing w:before="0" w:line="276" w:lineRule="auto"/>
              <w:jc w:val="center"/>
              <w:rPr>
                <w:rFonts w:asciiTheme="majorHAnsi" w:hAnsiTheme="majorHAnsi" w:cstheme="majorHAnsi"/>
                <w:b/>
                <w:u w:val="single"/>
              </w:rPr>
            </w:pPr>
          </w:p>
          <w:p w:rsidR="00404CC8" w:rsidRPr="00373D7A" w:rsidRDefault="00927DA5" w:rsidP="00112953">
            <w:pPr>
              <w:spacing w:before="0" w:line="276" w:lineRule="auto"/>
              <w:jc w:val="center"/>
              <w:rPr>
                <w:rFonts w:asciiTheme="majorHAnsi" w:hAnsiTheme="majorHAnsi" w:cstheme="majorHAnsi"/>
                <w:b/>
                <w:u w:val="single"/>
              </w:rPr>
            </w:pPr>
            <w:r w:rsidRPr="00373D7A">
              <w:rPr>
                <w:rFonts w:asciiTheme="majorHAnsi" w:hAnsiTheme="majorHAnsi" w:cstheme="majorHAnsi"/>
                <w:b/>
                <w:u w:val="single"/>
              </w:rPr>
              <w:t>ĐƠN VỊ LẬP QUY HOẠCH</w:t>
            </w:r>
          </w:p>
          <w:p w:rsidR="00404CC8" w:rsidRPr="00373D7A" w:rsidRDefault="00404CC8" w:rsidP="00112953">
            <w:pPr>
              <w:spacing w:before="0" w:line="276" w:lineRule="auto"/>
              <w:jc w:val="center"/>
              <w:rPr>
                <w:rFonts w:asciiTheme="majorHAnsi" w:hAnsiTheme="majorHAnsi" w:cstheme="majorHAnsi"/>
                <w:b/>
              </w:rPr>
            </w:pPr>
            <w:r w:rsidRPr="00373D7A">
              <w:rPr>
                <w:rFonts w:asciiTheme="majorHAnsi" w:hAnsiTheme="majorHAnsi" w:cstheme="majorHAnsi"/>
                <w:b/>
              </w:rPr>
              <w:t>TT NGHIÊN CỨU ỨNG DỤNG &amp; THỰC NGHIỆM KIẾN TRÚC &amp; XÂY DỰNG</w:t>
            </w:r>
          </w:p>
          <w:p w:rsidR="00404CC8" w:rsidRPr="00373D7A" w:rsidRDefault="00404CC8" w:rsidP="00112953">
            <w:pPr>
              <w:spacing w:before="0" w:line="276" w:lineRule="auto"/>
              <w:jc w:val="center"/>
              <w:rPr>
                <w:rFonts w:asciiTheme="majorHAnsi" w:hAnsiTheme="majorHAnsi" w:cstheme="majorHAnsi"/>
                <w:b/>
              </w:rPr>
            </w:pPr>
            <w:r w:rsidRPr="00373D7A">
              <w:rPr>
                <w:rFonts w:asciiTheme="majorHAnsi" w:hAnsiTheme="majorHAnsi" w:cstheme="majorHAnsi"/>
                <w:b/>
              </w:rPr>
              <w:t>GIÁM ĐỐC</w:t>
            </w:r>
          </w:p>
          <w:p w:rsidR="00404CC8" w:rsidRPr="00373D7A" w:rsidRDefault="00404CC8" w:rsidP="00112953">
            <w:pPr>
              <w:spacing w:before="0" w:line="276" w:lineRule="auto"/>
              <w:jc w:val="center"/>
              <w:rPr>
                <w:rFonts w:asciiTheme="majorHAnsi" w:hAnsiTheme="majorHAnsi" w:cstheme="majorHAnsi"/>
                <w:b/>
              </w:rPr>
            </w:pPr>
          </w:p>
          <w:p w:rsidR="00404CC8" w:rsidRPr="00373D7A" w:rsidRDefault="00404CC8" w:rsidP="00112953">
            <w:pPr>
              <w:spacing w:before="0" w:line="276" w:lineRule="auto"/>
              <w:jc w:val="center"/>
              <w:rPr>
                <w:rFonts w:asciiTheme="majorHAnsi" w:hAnsiTheme="majorHAnsi" w:cstheme="majorHAnsi"/>
                <w:b/>
              </w:rPr>
            </w:pPr>
          </w:p>
          <w:p w:rsidR="00404CC8" w:rsidRPr="00373D7A" w:rsidRDefault="00404CC8" w:rsidP="00112953">
            <w:pPr>
              <w:spacing w:before="0" w:line="276" w:lineRule="auto"/>
              <w:jc w:val="center"/>
              <w:rPr>
                <w:rFonts w:asciiTheme="majorHAnsi" w:hAnsiTheme="majorHAnsi" w:cstheme="majorHAnsi"/>
                <w:b/>
              </w:rPr>
            </w:pPr>
          </w:p>
          <w:p w:rsidR="00404CC8" w:rsidRPr="00373D7A" w:rsidRDefault="00404CC8" w:rsidP="00112953">
            <w:pPr>
              <w:spacing w:before="0" w:line="276" w:lineRule="auto"/>
              <w:jc w:val="center"/>
              <w:rPr>
                <w:rFonts w:asciiTheme="majorHAnsi" w:hAnsiTheme="majorHAnsi" w:cstheme="majorHAnsi"/>
                <w:b/>
              </w:rPr>
            </w:pPr>
          </w:p>
          <w:p w:rsidR="00404CC8" w:rsidRPr="00373D7A" w:rsidRDefault="00404CC8" w:rsidP="00112953">
            <w:pPr>
              <w:spacing w:before="0" w:line="276" w:lineRule="auto"/>
              <w:jc w:val="center"/>
              <w:rPr>
                <w:rFonts w:asciiTheme="majorHAnsi" w:hAnsiTheme="majorHAnsi" w:cstheme="majorHAnsi"/>
                <w:b/>
              </w:rPr>
            </w:pPr>
          </w:p>
          <w:p w:rsidR="00150B86" w:rsidRPr="00373D7A" w:rsidRDefault="00150B86" w:rsidP="00112953">
            <w:pPr>
              <w:spacing w:before="0" w:line="276" w:lineRule="auto"/>
              <w:jc w:val="center"/>
              <w:rPr>
                <w:rFonts w:asciiTheme="majorHAnsi" w:hAnsiTheme="majorHAnsi" w:cstheme="majorHAnsi"/>
                <w:b/>
              </w:rPr>
            </w:pPr>
          </w:p>
          <w:p w:rsidR="00150B86" w:rsidRPr="00373D7A" w:rsidRDefault="00150B86" w:rsidP="00112953">
            <w:pPr>
              <w:spacing w:before="0" w:line="276" w:lineRule="auto"/>
              <w:jc w:val="center"/>
              <w:rPr>
                <w:rFonts w:asciiTheme="majorHAnsi" w:hAnsiTheme="majorHAnsi" w:cstheme="majorHAnsi"/>
                <w:b/>
              </w:rPr>
            </w:pPr>
          </w:p>
          <w:p w:rsidR="00927DA5" w:rsidRPr="00373D7A" w:rsidRDefault="00927DA5" w:rsidP="00112953">
            <w:pPr>
              <w:spacing w:before="0" w:line="276" w:lineRule="auto"/>
              <w:jc w:val="center"/>
              <w:rPr>
                <w:rFonts w:asciiTheme="majorHAnsi" w:hAnsiTheme="majorHAnsi" w:cstheme="majorHAnsi"/>
                <w:b/>
                <w:u w:val="single"/>
              </w:rPr>
            </w:pPr>
          </w:p>
        </w:tc>
      </w:tr>
    </w:tbl>
    <w:p w:rsidR="00852090" w:rsidRPr="00373D7A" w:rsidRDefault="00852090" w:rsidP="00112953">
      <w:pPr>
        <w:pStyle w:val="TOC1"/>
        <w:spacing w:line="276" w:lineRule="auto"/>
        <w:rPr>
          <w:rFonts w:asciiTheme="majorHAnsi" w:hAnsiTheme="majorHAnsi" w:cstheme="majorHAnsi"/>
          <w:sz w:val="24"/>
        </w:rPr>
      </w:pPr>
    </w:p>
    <w:tbl>
      <w:tblPr>
        <w:tblW w:w="9072" w:type="dxa"/>
        <w:tblInd w:w="25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1E0" w:firstRow="1" w:lastRow="1" w:firstColumn="1" w:lastColumn="1" w:noHBand="0" w:noVBand="0"/>
      </w:tblPr>
      <w:tblGrid>
        <w:gridCol w:w="5078"/>
        <w:gridCol w:w="3994"/>
      </w:tblGrid>
      <w:tr w:rsidR="00852090" w:rsidRPr="00373D7A" w:rsidTr="00080319">
        <w:trPr>
          <w:trHeight w:val="933"/>
        </w:trPr>
        <w:tc>
          <w:tcPr>
            <w:tcW w:w="9072" w:type="dxa"/>
            <w:gridSpan w:val="2"/>
            <w:shd w:val="clear" w:color="auto" w:fill="F3F3F3"/>
            <w:vAlign w:val="center"/>
          </w:tcPr>
          <w:p w:rsidR="00852090" w:rsidRPr="00373D7A" w:rsidRDefault="00852090" w:rsidP="00112953">
            <w:pPr>
              <w:spacing w:line="276" w:lineRule="auto"/>
              <w:jc w:val="center"/>
              <w:rPr>
                <w:rFonts w:asciiTheme="majorHAnsi" w:hAnsiTheme="majorHAnsi" w:cstheme="majorHAnsi"/>
                <w:b/>
              </w:rPr>
            </w:pPr>
            <w:r w:rsidRPr="00373D7A">
              <w:rPr>
                <w:rFonts w:asciiTheme="majorHAnsi" w:hAnsiTheme="majorHAnsi" w:cstheme="majorHAnsi"/>
              </w:rPr>
              <w:lastRenderedPageBreak/>
              <w:br w:type="page"/>
            </w:r>
            <w:r w:rsidRPr="00373D7A">
              <w:rPr>
                <w:rFonts w:asciiTheme="majorHAnsi" w:hAnsiTheme="majorHAnsi" w:cstheme="majorHAnsi"/>
                <w:b/>
              </w:rPr>
              <w:t>THÀNH PHẦN THAM GIA NGHIÊN CỨU ĐỒ ÁN</w:t>
            </w:r>
          </w:p>
        </w:tc>
      </w:tr>
      <w:tr w:rsidR="00852090" w:rsidRPr="00373D7A" w:rsidTr="00080319">
        <w:trPr>
          <w:trHeight w:val="333"/>
        </w:trPr>
        <w:tc>
          <w:tcPr>
            <w:tcW w:w="5078" w:type="dxa"/>
            <w:vAlign w:val="center"/>
          </w:tcPr>
          <w:p w:rsidR="00852090" w:rsidRPr="00373D7A" w:rsidRDefault="00852090" w:rsidP="00112953">
            <w:pPr>
              <w:spacing w:line="276" w:lineRule="auto"/>
              <w:jc w:val="left"/>
              <w:rPr>
                <w:rFonts w:asciiTheme="majorHAnsi" w:hAnsiTheme="majorHAnsi" w:cstheme="majorHAnsi"/>
              </w:rPr>
            </w:pPr>
            <w:r w:rsidRPr="00373D7A">
              <w:rPr>
                <w:rFonts w:asciiTheme="majorHAnsi" w:hAnsiTheme="majorHAnsi" w:cstheme="majorHAnsi"/>
              </w:rPr>
              <w:t xml:space="preserve">1. CHỦ </w:t>
            </w:r>
            <w:r w:rsidR="0088095F" w:rsidRPr="00373D7A">
              <w:rPr>
                <w:rFonts w:asciiTheme="majorHAnsi" w:hAnsiTheme="majorHAnsi" w:cstheme="majorHAnsi"/>
              </w:rPr>
              <w:t>NHIỆM</w:t>
            </w:r>
            <w:r w:rsidRPr="00373D7A">
              <w:rPr>
                <w:rFonts w:asciiTheme="majorHAnsi" w:hAnsiTheme="majorHAnsi" w:cstheme="majorHAnsi"/>
              </w:rPr>
              <w:t xml:space="preserve"> ĐỒ ÁN:</w:t>
            </w:r>
          </w:p>
        </w:tc>
        <w:tc>
          <w:tcPr>
            <w:tcW w:w="3994" w:type="dxa"/>
            <w:vAlign w:val="center"/>
          </w:tcPr>
          <w:p w:rsidR="00852090" w:rsidRPr="00373D7A" w:rsidRDefault="00C73F6F" w:rsidP="00112953">
            <w:pPr>
              <w:spacing w:line="276" w:lineRule="auto"/>
              <w:ind w:left="252"/>
              <w:jc w:val="left"/>
              <w:rPr>
                <w:rFonts w:asciiTheme="majorHAnsi" w:hAnsiTheme="majorHAnsi" w:cstheme="majorHAnsi"/>
                <w:b/>
              </w:rPr>
            </w:pPr>
            <w:r w:rsidRPr="00373D7A">
              <w:rPr>
                <w:rFonts w:asciiTheme="majorHAnsi" w:hAnsiTheme="majorHAnsi" w:cstheme="majorHAnsi"/>
                <w:b/>
                <w:i/>
              </w:rPr>
              <w:t>Ths.</w:t>
            </w:r>
            <w:r w:rsidR="00852090" w:rsidRPr="00373D7A">
              <w:rPr>
                <w:rFonts w:asciiTheme="majorHAnsi" w:hAnsiTheme="majorHAnsi" w:cstheme="majorHAnsi"/>
                <w:b/>
                <w:i/>
              </w:rPr>
              <w:t>KTS.</w:t>
            </w:r>
            <w:r w:rsidR="0088095F" w:rsidRPr="00373D7A">
              <w:rPr>
                <w:rFonts w:asciiTheme="majorHAnsi" w:hAnsiTheme="majorHAnsi" w:cstheme="majorHAnsi"/>
                <w:b/>
                <w:i/>
              </w:rPr>
              <w:t xml:space="preserve"> </w:t>
            </w:r>
            <w:r w:rsidRPr="00373D7A">
              <w:rPr>
                <w:rFonts w:asciiTheme="majorHAnsi" w:hAnsiTheme="majorHAnsi" w:cstheme="majorHAnsi"/>
                <w:b/>
                <w:i/>
              </w:rPr>
              <w:t>Hồ Viết Vinh</w:t>
            </w:r>
          </w:p>
        </w:tc>
      </w:tr>
      <w:tr w:rsidR="00852090" w:rsidRPr="00373D7A" w:rsidTr="00080319">
        <w:trPr>
          <w:trHeight w:val="928"/>
        </w:trPr>
        <w:tc>
          <w:tcPr>
            <w:tcW w:w="5078" w:type="dxa"/>
            <w:vAlign w:val="center"/>
          </w:tcPr>
          <w:p w:rsidR="00852090" w:rsidRPr="00373D7A" w:rsidRDefault="00852090" w:rsidP="00112953">
            <w:pPr>
              <w:spacing w:line="276" w:lineRule="auto"/>
              <w:jc w:val="left"/>
              <w:rPr>
                <w:rFonts w:asciiTheme="majorHAnsi" w:hAnsiTheme="majorHAnsi" w:cstheme="majorHAnsi"/>
              </w:rPr>
            </w:pPr>
            <w:r w:rsidRPr="00373D7A">
              <w:rPr>
                <w:rFonts w:asciiTheme="majorHAnsi" w:hAnsiTheme="majorHAnsi" w:cstheme="majorHAnsi"/>
              </w:rPr>
              <w:t xml:space="preserve">2. QUY HOẠCH KIẾN TRÚC </w:t>
            </w:r>
          </w:p>
        </w:tc>
        <w:tc>
          <w:tcPr>
            <w:tcW w:w="3994" w:type="dxa"/>
            <w:vAlign w:val="center"/>
          </w:tcPr>
          <w:p w:rsidR="00852090" w:rsidRPr="00373D7A" w:rsidRDefault="00852090" w:rsidP="00112953">
            <w:pPr>
              <w:spacing w:line="276" w:lineRule="auto"/>
              <w:ind w:left="252"/>
              <w:jc w:val="left"/>
              <w:rPr>
                <w:rFonts w:asciiTheme="majorHAnsi" w:hAnsiTheme="majorHAnsi" w:cstheme="majorHAnsi"/>
                <w:b/>
                <w:i/>
              </w:rPr>
            </w:pPr>
            <w:r w:rsidRPr="00373D7A">
              <w:rPr>
                <w:rFonts w:asciiTheme="majorHAnsi" w:hAnsiTheme="majorHAnsi" w:cstheme="majorHAnsi"/>
                <w:b/>
                <w:i/>
              </w:rPr>
              <w:t>Ths.KTS Hồ Viết Vinh</w:t>
            </w:r>
          </w:p>
          <w:p w:rsidR="0094390C" w:rsidRPr="00373D7A" w:rsidRDefault="0094390C" w:rsidP="00112953">
            <w:pPr>
              <w:spacing w:line="276" w:lineRule="auto"/>
              <w:ind w:left="252"/>
              <w:jc w:val="left"/>
              <w:rPr>
                <w:rFonts w:asciiTheme="majorHAnsi" w:hAnsiTheme="majorHAnsi" w:cstheme="majorHAnsi"/>
                <w:b/>
                <w:i/>
              </w:rPr>
            </w:pPr>
            <w:r w:rsidRPr="00373D7A">
              <w:rPr>
                <w:rFonts w:asciiTheme="majorHAnsi" w:hAnsiTheme="majorHAnsi" w:cstheme="majorHAnsi"/>
                <w:b/>
                <w:i/>
              </w:rPr>
              <w:t>Ths. KTS Ngô Hải Tân</w:t>
            </w:r>
          </w:p>
          <w:p w:rsidR="00CE1E3C" w:rsidRPr="00373D7A" w:rsidRDefault="00CE1E3C" w:rsidP="00112953">
            <w:pPr>
              <w:spacing w:line="276" w:lineRule="auto"/>
              <w:ind w:left="252"/>
              <w:jc w:val="left"/>
              <w:rPr>
                <w:rFonts w:asciiTheme="majorHAnsi" w:hAnsiTheme="majorHAnsi" w:cstheme="majorHAnsi"/>
                <w:b/>
                <w:i/>
              </w:rPr>
            </w:pPr>
            <w:r w:rsidRPr="00373D7A">
              <w:rPr>
                <w:rFonts w:asciiTheme="majorHAnsi" w:hAnsiTheme="majorHAnsi" w:cstheme="majorHAnsi"/>
                <w:b/>
                <w:i/>
              </w:rPr>
              <w:t>KTS. Đoàn Vinh Quang</w:t>
            </w:r>
          </w:p>
          <w:p w:rsidR="00C73F6F" w:rsidRPr="00373D7A" w:rsidRDefault="00C73F6F" w:rsidP="00112953">
            <w:pPr>
              <w:spacing w:line="276" w:lineRule="auto"/>
              <w:ind w:left="252"/>
              <w:jc w:val="left"/>
              <w:rPr>
                <w:rFonts w:asciiTheme="majorHAnsi" w:hAnsiTheme="majorHAnsi" w:cstheme="majorHAnsi"/>
                <w:b/>
                <w:i/>
              </w:rPr>
            </w:pPr>
            <w:r w:rsidRPr="00373D7A">
              <w:rPr>
                <w:rFonts w:asciiTheme="majorHAnsi" w:hAnsiTheme="majorHAnsi" w:cstheme="majorHAnsi"/>
                <w:b/>
                <w:i/>
              </w:rPr>
              <w:t>KTS. Trần Ngọc Sơn</w:t>
            </w:r>
          </w:p>
          <w:p w:rsidR="0061525D" w:rsidRPr="00373D7A" w:rsidRDefault="00BC3452" w:rsidP="00112953">
            <w:pPr>
              <w:spacing w:line="276" w:lineRule="auto"/>
              <w:ind w:left="252"/>
              <w:jc w:val="left"/>
              <w:rPr>
                <w:rFonts w:asciiTheme="majorHAnsi" w:hAnsiTheme="majorHAnsi" w:cstheme="majorHAnsi"/>
                <w:b/>
                <w:i/>
              </w:rPr>
            </w:pPr>
            <w:r w:rsidRPr="00373D7A">
              <w:rPr>
                <w:rFonts w:asciiTheme="majorHAnsi" w:hAnsiTheme="majorHAnsi" w:cstheme="majorHAnsi"/>
                <w:b/>
                <w:i/>
              </w:rPr>
              <w:t>KTS. Nguyễn Thị Thúy Quỳnh</w:t>
            </w:r>
          </w:p>
          <w:p w:rsidR="0061525D" w:rsidRPr="00373D7A" w:rsidRDefault="00852090" w:rsidP="00112953">
            <w:pPr>
              <w:spacing w:line="276" w:lineRule="auto"/>
              <w:ind w:left="252"/>
              <w:jc w:val="left"/>
              <w:rPr>
                <w:rFonts w:asciiTheme="majorHAnsi" w:hAnsiTheme="majorHAnsi" w:cstheme="majorHAnsi"/>
                <w:b/>
                <w:i/>
              </w:rPr>
            </w:pPr>
            <w:r w:rsidRPr="00373D7A">
              <w:rPr>
                <w:rFonts w:asciiTheme="majorHAnsi" w:hAnsiTheme="majorHAnsi" w:cstheme="majorHAnsi"/>
                <w:b/>
                <w:i/>
              </w:rPr>
              <w:t xml:space="preserve">KTS. Nguyễn Thanh Phong </w:t>
            </w:r>
          </w:p>
        </w:tc>
      </w:tr>
      <w:tr w:rsidR="00852090" w:rsidRPr="00373D7A" w:rsidTr="00080319">
        <w:trPr>
          <w:trHeight w:val="521"/>
        </w:trPr>
        <w:tc>
          <w:tcPr>
            <w:tcW w:w="5078" w:type="dxa"/>
            <w:vAlign w:val="center"/>
          </w:tcPr>
          <w:p w:rsidR="00852090" w:rsidRPr="00373D7A" w:rsidRDefault="00852090" w:rsidP="00112953">
            <w:pPr>
              <w:spacing w:line="276" w:lineRule="auto"/>
              <w:jc w:val="left"/>
              <w:rPr>
                <w:rFonts w:asciiTheme="majorHAnsi" w:hAnsiTheme="majorHAnsi" w:cstheme="majorHAnsi"/>
              </w:rPr>
            </w:pPr>
            <w:r w:rsidRPr="00373D7A">
              <w:rPr>
                <w:rFonts w:asciiTheme="majorHAnsi" w:hAnsiTheme="majorHAnsi" w:cstheme="majorHAnsi"/>
              </w:rPr>
              <w:t>3. QUY HOẠCH SAN NỀN-GIAO THÔNG- CẤP ĐIỆN – TTLL- CẤP-THOÁT NƯỚC</w:t>
            </w:r>
          </w:p>
        </w:tc>
        <w:tc>
          <w:tcPr>
            <w:tcW w:w="3994" w:type="dxa"/>
            <w:vAlign w:val="center"/>
          </w:tcPr>
          <w:p w:rsidR="00080319" w:rsidRPr="00373D7A" w:rsidRDefault="00852090" w:rsidP="00112953">
            <w:pPr>
              <w:spacing w:line="276" w:lineRule="auto"/>
              <w:ind w:left="252"/>
              <w:jc w:val="left"/>
              <w:rPr>
                <w:rFonts w:asciiTheme="majorHAnsi" w:hAnsiTheme="majorHAnsi" w:cstheme="majorHAnsi"/>
                <w:b/>
                <w:i/>
              </w:rPr>
            </w:pPr>
            <w:r w:rsidRPr="00373D7A">
              <w:rPr>
                <w:rFonts w:asciiTheme="majorHAnsi" w:hAnsiTheme="majorHAnsi" w:cstheme="majorHAnsi"/>
                <w:b/>
                <w:i/>
              </w:rPr>
              <w:t>KS. Nguyễn Đình Nhật Thu</w:t>
            </w:r>
          </w:p>
        </w:tc>
      </w:tr>
    </w:tbl>
    <w:p w:rsidR="00852090" w:rsidRPr="00373D7A" w:rsidRDefault="00852090" w:rsidP="00112953">
      <w:pPr>
        <w:spacing w:before="0" w:line="276" w:lineRule="auto"/>
        <w:jc w:val="left"/>
        <w:rPr>
          <w:rFonts w:asciiTheme="majorHAnsi" w:hAnsiTheme="majorHAnsi" w:cstheme="majorHAnsi"/>
          <w:b/>
        </w:rPr>
      </w:pPr>
      <w:r w:rsidRPr="00373D7A">
        <w:rPr>
          <w:rFonts w:asciiTheme="majorHAnsi" w:hAnsiTheme="majorHAnsi" w:cstheme="majorHAnsi"/>
        </w:rPr>
        <w:br w:type="page"/>
      </w:r>
    </w:p>
    <w:sdt>
      <w:sdtPr>
        <w:rPr>
          <w:rFonts w:ascii="Times New Roman" w:eastAsia="Times New Roman" w:hAnsi="Times New Roman" w:cstheme="majorHAnsi"/>
          <w:color w:val="auto"/>
          <w:sz w:val="24"/>
          <w:szCs w:val="24"/>
        </w:rPr>
        <w:id w:val="-282186303"/>
        <w:docPartObj>
          <w:docPartGallery w:val="Table of Contents"/>
          <w:docPartUnique/>
        </w:docPartObj>
      </w:sdtPr>
      <w:sdtEndPr>
        <w:rPr>
          <w:b/>
          <w:bCs/>
          <w:noProof/>
          <w:sz w:val="28"/>
        </w:rPr>
      </w:sdtEndPr>
      <w:sdtContent>
        <w:p w:rsidR="006A49F6" w:rsidRPr="00373D7A" w:rsidRDefault="006A49F6" w:rsidP="00112953">
          <w:pPr>
            <w:pStyle w:val="TOCHeading"/>
            <w:spacing w:line="276" w:lineRule="auto"/>
            <w:rPr>
              <w:rFonts w:cstheme="majorHAnsi"/>
              <w:color w:val="auto"/>
              <w:sz w:val="36"/>
              <w:szCs w:val="24"/>
            </w:rPr>
          </w:pPr>
          <w:r w:rsidRPr="00373D7A">
            <w:rPr>
              <w:rFonts w:cstheme="majorHAnsi"/>
              <w:color w:val="auto"/>
              <w:sz w:val="36"/>
              <w:szCs w:val="24"/>
            </w:rPr>
            <w:t>Mục lục</w:t>
          </w:r>
        </w:p>
        <w:p w:rsidR="00A04034" w:rsidRDefault="006A49F6">
          <w:pPr>
            <w:pStyle w:val="TOC1"/>
            <w:rPr>
              <w:rFonts w:asciiTheme="minorHAnsi" w:eastAsiaTheme="minorEastAsia" w:hAnsiTheme="minorHAnsi" w:cstheme="minorBidi"/>
              <w:b w:val="0"/>
              <w:noProof/>
              <w:sz w:val="22"/>
              <w:szCs w:val="22"/>
            </w:rPr>
          </w:pPr>
          <w:r w:rsidRPr="00373D7A">
            <w:rPr>
              <w:rFonts w:asciiTheme="majorHAnsi" w:hAnsiTheme="majorHAnsi" w:cstheme="majorHAnsi"/>
            </w:rPr>
            <w:fldChar w:fldCharType="begin"/>
          </w:r>
          <w:r w:rsidRPr="00373D7A">
            <w:rPr>
              <w:rFonts w:asciiTheme="majorHAnsi" w:hAnsiTheme="majorHAnsi" w:cstheme="majorHAnsi"/>
            </w:rPr>
            <w:instrText xml:space="preserve"> TOC \o "1-2" \h \z \u </w:instrText>
          </w:r>
          <w:r w:rsidRPr="00373D7A">
            <w:rPr>
              <w:rFonts w:asciiTheme="majorHAnsi" w:hAnsiTheme="majorHAnsi" w:cstheme="majorHAnsi"/>
            </w:rPr>
            <w:fldChar w:fldCharType="separate"/>
          </w:r>
          <w:hyperlink w:anchor="_Toc80626852" w:history="1">
            <w:r w:rsidR="00A04034" w:rsidRPr="000C6E6D">
              <w:rPr>
                <w:rStyle w:val="Hyperlink"/>
                <w:rFonts w:asciiTheme="majorHAnsi" w:hAnsiTheme="majorHAnsi" w:cstheme="majorHAnsi"/>
                <w:noProof/>
              </w:rPr>
              <w:t>CHƯƠNG 1:  PHẦN MỞ ĐẦU</w:t>
            </w:r>
            <w:r w:rsidR="00A04034">
              <w:rPr>
                <w:noProof/>
                <w:webHidden/>
              </w:rPr>
              <w:tab/>
            </w:r>
            <w:r w:rsidR="00A04034">
              <w:rPr>
                <w:noProof/>
                <w:webHidden/>
              </w:rPr>
              <w:fldChar w:fldCharType="begin"/>
            </w:r>
            <w:r w:rsidR="00A04034">
              <w:rPr>
                <w:noProof/>
                <w:webHidden/>
              </w:rPr>
              <w:instrText xml:space="preserve"> PAGEREF _Toc80626852 \h </w:instrText>
            </w:r>
            <w:r w:rsidR="00A04034">
              <w:rPr>
                <w:noProof/>
                <w:webHidden/>
              </w:rPr>
            </w:r>
            <w:r w:rsidR="00A04034">
              <w:rPr>
                <w:noProof/>
                <w:webHidden/>
              </w:rPr>
              <w:fldChar w:fldCharType="separate"/>
            </w:r>
            <w:r w:rsidR="00A64EB2">
              <w:rPr>
                <w:noProof/>
                <w:webHidden/>
              </w:rPr>
              <w:t>6</w:t>
            </w:r>
            <w:r w:rsidR="00A04034">
              <w:rPr>
                <w:noProof/>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53" w:history="1">
            <w:r w:rsidR="00A04034" w:rsidRPr="000C6E6D">
              <w:rPr>
                <w:rStyle w:val="Hyperlink"/>
                <w:rFonts w:asciiTheme="majorHAnsi" w:hAnsiTheme="majorHAnsi" w:cstheme="majorHAnsi"/>
              </w:rPr>
              <w:t>1.1.</w:t>
            </w:r>
            <w:r w:rsidR="00A04034">
              <w:rPr>
                <w:rFonts w:asciiTheme="minorHAnsi" w:eastAsiaTheme="minorEastAsia" w:hAnsiTheme="minorHAnsi" w:cstheme="minorBidi"/>
                <w:sz w:val="22"/>
                <w:szCs w:val="22"/>
              </w:rPr>
              <w:tab/>
            </w:r>
            <w:r w:rsidR="00A04034" w:rsidRPr="000C6E6D">
              <w:rPr>
                <w:rStyle w:val="Hyperlink"/>
                <w:rFonts w:asciiTheme="majorHAnsi" w:hAnsiTheme="majorHAnsi" w:cstheme="majorHAnsi"/>
              </w:rPr>
              <w:t>Lý do và sự cần thiết lập quy hoạch:</w:t>
            </w:r>
            <w:r w:rsidR="00A04034">
              <w:rPr>
                <w:webHidden/>
              </w:rPr>
              <w:tab/>
            </w:r>
            <w:r w:rsidR="00A04034">
              <w:rPr>
                <w:webHidden/>
              </w:rPr>
              <w:fldChar w:fldCharType="begin"/>
            </w:r>
            <w:r w:rsidR="00A04034">
              <w:rPr>
                <w:webHidden/>
              </w:rPr>
              <w:instrText xml:space="preserve"> PAGEREF _Toc80626853 \h </w:instrText>
            </w:r>
            <w:r w:rsidR="00A04034">
              <w:rPr>
                <w:webHidden/>
              </w:rPr>
            </w:r>
            <w:r w:rsidR="00A04034">
              <w:rPr>
                <w:webHidden/>
              </w:rPr>
              <w:fldChar w:fldCharType="separate"/>
            </w:r>
            <w:r w:rsidR="00A64EB2">
              <w:rPr>
                <w:webHidden/>
              </w:rPr>
              <w:t>6</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54" w:history="1">
            <w:r w:rsidR="00A04034" w:rsidRPr="000C6E6D">
              <w:rPr>
                <w:rStyle w:val="Hyperlink"/>
                <w:rFonts w:asciiTheme="majorHAnsi" w:hAnsiTheme="majorHAnsi" w:cstheme="majorHAnsi"/>
              </w:rPr>
              <w:t>1.2.</w:t>
            </w:r>
            <w:r w:rsidR="00A04034">
              <w:rPr>
                <w:rFonts w:asciiTheme="minorHAnsi" w:eastAsiaTheme="minorEastAsia" w:hAnsiTheme="minorHAnsi" w:cstheme="minorBidi"/>
                <w:sz w:val="22"/>
                <w:szCs w:val="22"/>
              </w:rPr>
              <w:tab/>
            </w:r>
            <w:r w:rsidR="00A04034" w:rsidRPr="000C6E6D">
              <w:rPr>
                <w:rStyle w:val="Hyperlink"/>
                <w:rFonts w:asciiTheme="majorHAnsi" w:hAnsiTheme="majorHAnsi" w:cstheme="majorHAnsi"/>
              </w:rPr>
              <w:t>Căn cứ pháp lý:</w:t>
            </w:r>
            <w:r w:rsidR="00A04034">
              <w:rPr>
                <w:webHidden/>
              </w:rPr>
              <w:tab/>
            </w:r>
            <w:r w:rsidR="00A04034">
              <w:rPr>
                <w:webHidden/>
              </w:rPr>
              <w:fldChar w:fldCharType="begin"/>
            </w:r>
            <w:r w:rsidR="00A04034">
              <w:rPr>
                <w:webHidden/>
              </w:rPr>
              <w:instrText xml:space="preserve"> PAGEREF _Toc80626854 \h </w:instrText>
            </w:r>
            <w:r w:rsidR="00A04034">
              <w:rPr>
                <w:webHidden/>
              </w:rPr>
            </w:r>
            <w:r w:rsidR="00A04034">
              <w:rPr>
                <w:webHidden/>
              </w:rPr>
              <w:fldChar w:fldCharType="separate"/>
            </w:r>
            <w:r w:rsidR="00A64EB2">
              <w:rPr>
                <w:webHidden/>
              </w:rPr>
              <w:t>6</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55" w:history="1">
            <w:r w:rsidR="00A04034" w:rsidRPr="000C6E6D">
              <w:rPr>
                <w:rStyle w:val="Hyperlink"/>
                <w:rFonts w:asciiTheme="majorHAnsi" w:hAnsiTheme="majorHAnsi" w:cstheme="majorHAnsi"/>
              </w:rPr>
              <w:t xml:space="preserve">1.3. </w:t>
            </w:r>
            <w:r w:rsidR="00A04034">
              <w:rPr>
                <w:rFonts w:asciiTheme="minorHAnsi" w:eastAsiaTheme="minorEastAsia" w:hAnsiTheme="minorHAnsi" w:cstheme="minorBidi"/>
                <w:sz w:val="22"/>
                <w:szCs w:val="22"/>
              </w:rPr>
              <w:tab/>
            </w:r>
            <w:r w:rsidR="00A04034" w:rsidRPr="000C6E6D">
              <w:rPr>
                <w:rStyle w:val="Hyperlink"/>
                <w:rFonts w:asciiTheme="majorHAnsi" w:hAnsiTheme="majorHAnsi" w:cstheme="majorHAnsi"/>
              </w:rPr>
              <w:t>Tầm nhìn, mục tiêu và nhiệm vụ:</w:t>
            </w:r>
            <w:r w:rsidR="00A04034">
              <w:rPr>
                <w:webHidden/>
              </w:rPr>
              <w:tab/>
            </w:r>
            <w:r w:rsidR="00A04034">
              <w:rPr>
                <w:webHidden/>
              </w:rPr>
              <w:fldChar w:fldCharType="begin"/>
            </w:r>
            <w:r w:rsidR="00A04034">
              <w:rPr>
                <w:webHidden/>
              </w:rPr>
              <w:instrText xml:space="preserve"> PAGEREF _Toc80626855 \h </w:instrText>
            </w:r>
            <w:r w:rsidR="00A04034">
              <w:rPr>
                <w:webHidden/>
              </w:rPr>
            </w:r>
            <w:r w:rsidR="00A04034">
              <w:rPr>
                <w:webHidden/>
              </w:rPr>
              <w:fldChar w:fldCharType="separate"/>
            </w:r>
            <w:r w:rsidR="00A64EB2">
              <w:rPr>
                <w:webHidden/>
              </w:rPr>
              <w:t>8</w:t>
            </w:r>
            <w:r w:rsidR="00A04034">
              <w:rPr>
                <w:webHidden/>
              </w:rPr>
              <w:fldChar w:fldCharType="end"/>
            </w:r>
          </w:hyperlink>
        </w:p>
        <w:p w:rsidR="00A04034" w:rsidRDefault="00670ABE">
          <w:pPr>
            <w:pStyle w:val="TOC1"/>
            <w:rPr>
              <w:rFonts w:asciiTheme="minorHAnsi" w:eastAsiaTheme="minorEastAsia" w:hAnsiTheme="minorHAnsi" w:cstheme="minorBidi"/>
              <w:b w:val="0"/>
              <w:noProof/>
              <w:sz w:val="22"/>
              <w:szCs w:val="22"/>
            </w:rPr>
          </w:pPr>
          <w:hyperlink w:anchor="_Toc80626856" w:history="1">
            <w:r w:rsidR="00A04034" w:rsidRPr="000C6E6D">
              <w:rPr>
                <w:rStyle w:val="Hyperlink"/>
                <w:rFonts w:asciiTheme="majorHAnsi" w:hAnsiTheme="majorHAnsi" w:cstheme="majorHAnsi"/>
                <w:noProof/>
              </w:rPr>
              <w:t>CHƯƠNG 2: ĐÁNH GIÁ VÀ PHÂN TÍCH HIỆN TRẠNG</w:t>
            </w:r>
            <w:r w:rsidR="00A04034">
              <w:rPr>
                <w:noProof/>
                <w:webHidden/>
              </w:rPr>
              <w:tab/>
            </w:r>
            <w:r w:rsidR="00A04034">
              <w:rPr>
                <w:noProof/>
                <w:webHidden/>
              </w:rPr>
              <w:fldChar w:fldCharType="begin"/>
            </w:r>
            <w:r w:rsidR="00A04034">
              <w:rPr>
                <w:noProof/>
                <w:webHidden/>
              </w:rPr>
              <w:instrText xml:space="preserve"> PAGEREF _Toc80626856 \h </w:instrText>
            </w:r>
            <w:r w:rsidR="00A04034">
              <w:rPr>
                <w:noProof/>
                <w:webHidden/>
              </w:rPr>
            </w:r>
            <w:r w:rsidR="00A04034">
              <w:rPr>
                <w:noProof/>
                <w:webHidden/>
              </w:rPr>
              <w:fldChar w:fldCharType="separate"/>
            </w:r>
            <w:r w:rsidR="00A64EB2">
              <w:rPr>
                <w:noProof/>
                <w:webHidden/>
              </w:rPr>
              <w:t>11</w:t>
            </w:r>
            <w:r w:rsidR="00A04034">
              <w:rPr>
                <w:noProof/>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57" w:history="1">
            <w:r w:rsidR="00A04034" w:rsidRPr="000C6E6D">
              <w:rPr>
                <w:rStyle w:val="Hyperlink"/>
                <w:rFonts w:asciiTheme="majorHAnsi" w:hAnsiTheme="majorHAnsi" w:cstheme="majorHAnsi"/>
              </w:rPr>
              <w:t>2.1. Đặc điểm điều kiện tự nhiên:</w:t>
            </w:r>
            <w:r w:rsidR="00A04034">
              <w:rPr>
                <w:webHidden/>
              </w:rPr>
              <w:tab/>
            </w:r>
            <w:r w:rsidR="00A04034">
              <w:rPr>
                <w:webHidden/>
              </w:rPr>
              <w:fldChar w:fldCharType="begin"/>
            </w:r>
            <w:r w:rsidR="00A04034">
              <w:rPr>
                <w:webHidden/>
              </w:rPr>
              <w:instrText xml:space="preserve"> PAGEREF _Toc80626857 \h </w:instrText>
            </w:r>
            <w:r w:rsidR="00A04034">
              <w:rPr>
                <w:webHidden/>
              </w:rPr>
            </w:r>
            <w:r w:rsidR="00A04034">
              <w:rPr>
                <w:webHidden/>
              </w:rPr>
              <w:fldChar w:fldCharType="separate"/>
            </w:r>
            <w:r w:rsidR="00A64EB2">
              <w:rPr>
                <w:webHidden/>
              </w:rPr>
              <w:t>11</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58" w:history="1">
            <w:r w:rsidR="00A04034" w:rsidRPr="000C6E6D">
              <w:rPr>
                <w:rStyle w:val="Hyperlink"/>
                <w:rFonts w:asciiTheme="majorHAnsi" w:hAnsiTheme="majorHAnsi" w:cstheme="majorHAnsi"/>
              </w:rPr>
              <w:t>2.2. Hiện trạng dân cư và lao động:</w:t>
            </w:r>
            <w:r w:rsidR="00A04034">
              <w:rPr>
                <w:webHidden/>
              </w:rPr>
              <w:tab/>
            </w:r>
            <w:r w:rsidR="00A04034">
              <w:rPr>
                <w:webHidden/>
              </w:rPr>
              <w:fldChar w:fldCharType="begin"/>
            </w:r>
            <w:r w:rsidR="00A04034">
              <w:rPr>
                <w:webHidden/>
              </w:rPr>
              <w:instrText xml:space="preserve"> PAGEREF _Toc80626858 \h </w:instrText>
            </w:r>
            <w:r w:rsidR="00A04034">
              <w:rPr>
                <w:webHidden/>
              </w:rPr>
            </w:r>
            <w:r w:rsidR="00A04034">
              <w:rPr>
                <w:webHidden/>
              </w:rPr>
              <w:fldChar w:fldCharType="separate"/>
            </w:r>
            <w:r w:rsidR="00A64EB2">
              <w:rPr>
                <w:webHidden/>
              </w:rPr>
              <w:t>18</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59" w:history="1">
            <w:r w:rsidR="00A04034" w:rsidRPr="000C6E6D">
              <w:rPr>
                <w:rStyle w:val="Hyperlink"/>
                <w:rFonts w:asciiTheme="majorHAnsi" w:hAnsiTheme="majorHAnsi" w:cstheme="majorHAnsi"/>
              </w:rPr>
              <w:t>2.3. Hiện trạng sử dụng đất:</w:t>
            </w:r>
            <w:r w:rsidR="00A04034">
              <w:rPr>
                <w:webHidden/>
              </w:rPr>
              <w:tab/>
            </w:r>
            <w:r w:rsidR="00A04034">
              <w:rPr>
                <w:webHidden/>
              </w:rPr>
              <w:fldChar w:fldCharType="begin"/>
            </w:r>
            <w:r w:rsidR="00A04034">
              <w:rPr>
                <w:webHidden/>
              </w:rPr>
              <w:instrText xml:space="preserve"> PAGEREF _Toc80626859 \h </w:instrText>
            </w:r>
            <w:r w:rsidR="00A04034">
              <w:rPr>
                <w:webHidden/>
              </w:rPr>
            </w:r>
            <w:r w:rsidR="00A04034">
              <w:rPr>
                <w:webHidden/>
              </w:rPr>
              <w:fldChar w:fldCharType="separate"/>
            </w:r>
            <w:r w:rsidR="00A64EB2">
              <w:rPr>
                <w:webHidden/>
              </w:rPr>
              <w:t>19</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60" w:history="1">
            <w:r w:rsidR="00A04034" w:rsidRPr="000C6E6D">
              <w:rPr>
                <w:rStyle w:val="Hyperlink"/>
                <w:rFonts w:asciiTheme="majorHAnsi" w:hAnsiTheme="majorHAnsi" w:cstheme="majorHAnsi"/>
              </w:rPr>
              <w:t>2.4. Hiện trạng hệ thống hạ tầng kỹ thuật:</w:t>
            </w:r>
            <w:r w:rsidR="00A04034">
              <w:rPr>
                <w:webHidden/>
              </w:rPr>
              <w:tab/>
            </w:r>
            <w:r w:rsidR="00A04034">
              <w:rPr>
                <w:webHidden/>
              </w:rPr>
              <w:fldChar w:fldCharType="begin"/>
            </w:r>
            <w:r w:rsidR="00A04034">
              <w:rPr>
                <w:webHidden/>
              </w:rPr>
              <w:instrText xml:space="preserve"> PAGEREF _Toc80626860 \h </w:instrText>
            </w:r>
            <w:r w:rsidR="00A04034">
              <w:rPr>
                <w:webHidden/>
              </w:rPr>
            </w:r>
            <w:r w:rsidR="00A04034">
              <w:rPr>
                <w:webHidden/>
              </w:rPr>
              <w:fldChar w:fldCharType="separate"/>
            </w:r>
            <w:r w:rsidR="00A64EB2">
              <w:rPr>
                <w:webHidden/>
              </w:rPr>
              <w:t>23</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61" w:history="1">
            <w:r w:rsidR="00A04034" w:rsidRPr="000C6E6D">
              <w:rPr>
                <w:rStyle w:val="Hyperlink"/>
                <w:rFonts w:asciiTheme="majorHAnsi" w:hAnsiTheme="majorHAnsi" w:cstheme="majorHAnsi"/>
              </w:rPr>
              <w:t>2.5. Hiện trạng tổng hợp:</w:t>
            </w:r>
            <w:r w:rsidR="00A04034">
              <w:rPr>
                <w:webHidden/>
              </w:rPr>
              <w:tab/>
            </w:r>
            <w:r w:rsidR="00A04034">
              <w:rPr>
                <w:webHidden/>
              </w:rPr>
              <w:fldChar w:fldCharType="begin"/>
            </w:r>
            <w:r w:rsidR="00A04034">
              <w:rPr>
                <w:webHidden/>
              </w:rPr>
              <w:instrText xml:space="preserve"> PAGEREF _Toc80626861 \h </w:instrText>
            </w:r>
            <w:r w:rsidR="00A04034">
              <w:rPr>
                <w:webHidden/>
              </w:rPr>
            </w:r>
            <w:r w:rsidR="00A04034">
              <w:rPr>
                <w:webHidden/>
              </w:rPr>
              <w:fldChar w:fldCharType="separate"/>
            </w:r>
            <w:r w:rsidR="00A64EB2">
              <w:rPr>
                <w:webHidden/>
              </w:rPr>
              <w:t>28</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62" w:history="1">
            <w:r w:rsidR="00A04034" w:rsidRPr="000C6E6D">
              <w:rPr>
                <w:rStyle w:val="Hyperlink"/>
                <w:rFonts w:asciiTheme="majorHAnsi" w:hAnsiTheme="majorHAnsi" w:cstheme="majorHAnsi"/>
              </w:rPr>
              <w:t>2.6. Đánh giá tổng hợp hiện trạng [Phân tích SWOT]:</w:t>
            </w:r>
            <w:r w:rsidR="00A04034">
              <w:rPr>
                <w:webHidden/>
              </w:rPr>
              <w:tab/>
            </w:r>
            <w:r w:rsidR="00A04034">
              <w:rPr>
                <w:webHidden/>
              </w:rPr>
              <w:fldChar w:fldCharType="begin"/>
            </w:r>
            <w:r w:rsidR="00A04034">
              <w:rPr>
                <w:webHidden/>
              </w:rPr>
              <w:instrText xml:space="preserve"> PAGEREF _Toc80626862 \h </w:instrText>
            </w:r>
            <w:r w:rsidR="00A04034">
              <w:rPr>
                <w:webHidden/>
              </w:rPr>
            </w:r>
            <w:r w:rsidR="00A04034">
              <w:rPr>
                <w:webHidden/>
              </w:rPr>
              <w:fldChar w:fldCharType="separate"/>
            </w:r>
            <w:r w:rsidR="00A64EB2">
              <w:rPr>
                <w:webHidden/>
              </w:rPr>
              <w:t>28</w:t>
            </w:r>
            <w:r w:rsidR="00A04034">
              <w:rPr>
                <w:webHidden/>
              </w:rPr>
              <w:fldChar w:fldCharType="end"/>
            </w:r>
          </w:hyperlink>
        </w:p>
        <w:p w:rsidR="00A04034" w:rsidRDefault="00670ABE">
          <w:pPr>
            <w:pStyle w:val="TOC1"/>
            <w:rPr>
              <w:rFonts w:asciiTheme="minorHAnsi" w:eastAsiaTheme="minorEastAsia" w:hAnsiTheme="minorHAnsi" w:cstheme="minorBidi"/>
              <w:b w:val="0"/>
              <w:noProof/>
              <w:sz w:val="22"/>
              <w:szCs w:val="22"/>
            </w:rPr>
          </w:pPr>
          <w:hyperlink w:anchor="_Toc80626863" w:history="1">
            <w:r w:rsidR="00A04034" w:rsidRPr="000C6E6D">
              <w:rPr>
                <w:rStyle w:val="Hyperlink"/>
                <w:rFonts w:asciiTheme="majorHAnsi" w:hAnsiTheme="majorHAnsi" w:cstheme="majorHAnsi"/>
                <w:noProof/>
              </w:rPr>
              <w:t>CHƯƠNG 3: CÁC CHỈ TIÊU VÀ TIÊU CHUẨN CƠ BẢN</w:t>
            </w:r>
            <w:r w:rsidR="00A04034">
              <w:rPr>
                <w:noProof/>
                <w:webHidden/>
              </w:rPr>
              <w:tab/>
            </w:r>
            <w:r w:rsidR="00A04034">
              <w:rPr>
                <w:noProof/>
                <w:webHidden/>
              </w:rPr>
              <w:fldChar w:fldCharType="begin"/>
            </w:r>
            <w:r w:rsidR="00A04034">
              <w:rPr>
                <w:noProof/>
                <w:webHidden/>
              </w:rPr>
              <w:instrText xml:space="preserve"> PAGEREF _Toc80626863 \h </w:instrText>
            </w:r>
            <w:r w:rsidR="00A04034">
              <w:rPr>
                <w:noProof/>
                <w:webHidden/>
              </w:rPr>
            </w:r>
            <w:r w:rsidR="00A04034">
              <w:rPr>
                <w:noProof/>
                <w:webHidden/>
              </w:rPr>
              <w:fldChar w:fldCharType="separate"/>
            </w:r>
            <w:r w:rsidR="00A64EB2">
              <w:rPr>
                <w:noProof/>
                <w:webHidden/>
              </w:rPr>
              <w:t>30</w:t>
            </w:r>
            <w:r w:rsidR="00A04034">
              <w:rPr>
                <w:noProof/>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64" w:history="1">
            <w:r w:rsidR="00A04034" w:rsidRPr="000C6E6D">
              <w:rPr>
                <w:rStyle w:val="Hyperlink"/>
                <w:rFonts w:asciiTheme="majorHAnsi" w:hAnsiTheme="majorHAnsi" w:cstheme="majorHAnsi"/>
              </w:rPr>
              <w:t>3.1. Căn cứ:</w:t>
            </w:r>
            <w:r w:rsidR="00A04034">
              <w:rPr>
                <w:webHidden/>
              </w:rPr>
              <w:tab/>
            </w:r>
            <w:r w:rsidR="00A04034">
              <w:rPr>
                <w:webHidden/>
              </w:rPr>
              <w:fldChar w:fldCharType="begin"/>
            </w:r>
            <w:r w:rsidR="00A04034">
              <w:rPr>
                <w:webHidden/>
              </w:rPr>
              <w:instrText xml:space="preserve"> PAGEREF _Toc80626864 \h </w:instrText>
            </w:r>
            <w:r w:rsidR="00A04034">
              <w:rPr>
                <w:webHidden/>
              </w:rPr>
            </w:r>
            <w:r w:rsidR="00A04034">
              <w:rPr>
                <w:webHidden/>
              </w:rPr>
              <w:fldChar w:fldCharType="separate"/>
            </w:r>
            <w:r w:rsidR="00A64EB2">
              <w:rPr>
                <w:webHidden/>
              </w:rPr>
              <w:t>30</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65" w:history="1">
            <w:r w:rsidR="00A04034" w:rsidRPr="000C6E6D">
              <w:rPr>
                <w:rStyle w:val="Hyperlink"/>
                <w:rFonts w:asciiTheme="majorHAnsi" w:hAnsiTheme="majorHAnsi" w:cstheme="majorHAnsi"/>
              </w:rPr>
              <w:t>3.2. Các chỉ tiêu quy hoạch:</w:t>
            </w:r>
            <w:r w:rsidR="00A04034">
              <w:rPr>
                <w:webHidden/>
              </w:rPr>
              <w:tab/>
            </w:r>
            <w:r w:rsidR="00A04034">
              <w:rPr>
                <w:webHidden/>
              </w:rPr>
              <w:fldChar w:fldCharType="begin"/>
            </w:r>
            <w:r w:rsidR="00A04034">
              <w:rPr>
                <w:webHidden/>
              </w:rPr>
              <w:instrText xml:space="preserve"> PAGEREF _Toc80626865 \h </w:instrText>
            </w:r>
            <w:r w:rsidR="00A04034">
              <w:rPr>
                <w:webHidden/>
              </w:rPr>
            </w:r>
            <w:r w:rsidR="00A04034">
              <w:rPr>
                <w:webHidden/>
              </w:rPr>
              <w:fldChar w:fldCharType="separate"/>
            </w:r>
            <w:r w:rsidR="00A64EB2">
              <w:rPr>
                <w:webHidden/>
              </w:rPr>
              <w:t>30</w:t>
            </w:r>
            <w:r w:rsidR="00A04034">
              <w:rPr>
                <w:webHidden/>
              </w:rPr>
              <w:fldChar w:fldCharType="end"/>
            </w:r>
          </w:hyperlink>
        </w:p>
        <w:p w:rsidR="00A04034" w:rsidRDefault="00670ABE">
          <w:pPr>
            <w:pStyle w:val="TOC1"/>
            <w:rPr>
              <w:rFonts w:asciiTheme="minorHAnsi" w:eastAsiaTheme="minorEastAsia" w:hAnsiTheme="minorHAnsi" w:cstheme="minorBidi"/>
              <w:b w:val="0"/>
              <w:noProof/>
              <w:sz w:val="22"/>
              <w:szCs w:val="22"/>
            </w:rPr>
          </w:pPr>
          <w:hyperlink w:anchor="_Toc80626866" w:history="1">
            <w:r w:rsidR="00A04034" w:rsidRPr="000C6E6D">
              <w:rPr>
                <w:rStyle w:val="Hyperlink"/>
                <w:rFonts w:asciiTheme="majorHAnsi" w:hAnsiTheme="majorHAnsi" w:cstheme="majorHAnsi"/>
                <w:noProof/>
              </w:rPr>
              <w:t>CHƯƠNG 4: NỘI DUNG ĐỀ XUẤT QUY HOẠCH</w:t>
            </w:r>
            <w:r w:rsidR="00A04034">
              <w:rPr>
                <w:noProof/>
                <w:webHidden/>
              </w:rPr>
              <w:tab/>
            </w:r>
            <w:r w:rsidR="00A04034">
              <w:rPr>
                <w:noProof/>
                <w:webHidden/>
              </w:rPr>
              <w:fldChar w:fldCharType="begin"/>
            </w:r>
            <w:r w:rsidR="00A04034">
              <w:rPr>
                <w:noProof/>
                <w:webHidden/>
              </w:rPr>
              <w:instrText xml:space="preserve"> PAGEREF _Toc80626866 \h </w:instrText>
            </w:r>
            <w:r w:rsidR="00A04034">
              <w:rPr>
                <w:noProof/>
                <w:webHidden/>
              </w:rPr>
            </w:r>
            <w:r w:rsidR="00A04034">
              <w:rPr>
                <w:noProof/>
                <w:webHidden/>
              </w:rPr>
              <w:fldChar w:fldCharType="separate"/>
            </w:r>
            <w:r w:rsidR="00A64EB2">
              <w:rPr>
                <w:noProof/>
                <w:webHidden/>
              </w:rPr>
              <w:t>33</w:t>
            </w:r>
            <w:r w:rsidR="00A04034">
              <w:rPr>
                <w:noProof/>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67" w:history="1">
            <w:r w:rsidR="00A04034" w:rsidRPr="000C6E6D">
              <w:rPr>
                <w:rStyle w:val="Hyperlink"/>
                <w:rFonts w:asciiTheme="majorHAnsi" w:hAnsiTheme="majorHAnsi" w:cstheme="majorHAnsi"/>
                <w:lang w:val="vi-VN"/>
              </w:rPr>
              <w:t xml:space="preserve">4.1. </w:t>
            </w:r>
            <w:r w:rsidR="00A04034" w:rsidRPr="000C6E6D">
              <w:rPr>
                <w:rStyle w:val="Hyperlink"/>
                <w:rFonts w:asciiTheme="majorHAnsi" w:hAnsiTheme="majorHAnsi" w:cstheme="majorHAnsi"/>
              </w:rPr>
              <w:t>Mục tiêu cụ thể:</w:t>
            </w:r>
            <w:r w:rsidR="00A04034">
              <w:rPr>
                <w:webHidden/>
              </w:rPr>
              <w:tab/>
            </w:r>
            <w:r w:rsidR="00A04034">
              <w:rPr>
                <w:webHidden/>
              </w:rPr>
              <w:fldChar w:fldCharType="begin"/>
            </w:r>
            <w:r w:rsidR="00A04034">
              <w:rPr>
                <w:webHidden/>
              </w:rPr>
              <w:instrText xml:space="preserve"> PAGEREF _Toc80626867 \h </w:instrText>
            </w:r>
            <w:r w:rsidR="00A04034">
              <w:rPr>
                <w:webHidden/>
              </w:rPr>
            </w:r>
            <w:r w:rsidR="00A04034">
              <w:rPr>
                <w:webHidden/>
              </w:rPr>
              <w:fldChar w:fldCharType="separate"/>
            </w:r>
            <w:r w:rsidR="00A64EB2">
              <w:rPr>
                <w:webHidden/>
              </w:rPr>
              <w:t>33</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68" w:history="1">
            <w:r w:rsidR="00A04034" w:rsidRPr="000C6E6D">
              <w:rPr>
                <w:rStyle w:val="Hyperlink"/>
                <w:rFonts w:asciiTheme="majorHAnsi" w:hAnsiTheme="majorHAnsi" w:cstheme="majorHAnsi"/>
                <w:lang w:val="it-IT"/>
              </w:rPr>
              <w:t xml:space="preserve">4.2. Định hướng phát triển không gian và </w:t>
            </w:r>
            <w:r w:rsidR="00A04034" w:rsidRPr="000C6E6D">
              <w:rPr>
                <w:rStyle w:val="Hyperlink"/>
                <w:rFonts w:asciiTheme="majorHAnsi" w:hAnsiTheme="majorHAnsi" w:cstheme="majorHAnsi"/>
              </w:rPr>
              <w:t>Quy hoạch sử dụng đất:</w:t>
            </w:r>
            <w:r w:rsidR="00A04034">
              <w:rPr>
                <w:webHidden/>
              </w:rPr>
              <w:tab/>
            </w:r>
            <w:r w:rsidR="00A04034">
              <w:rPr>
                <w:webHidden/>
              </w:rPr>
              <w:fldChar w:fldCharType="begin"/>
            </w:r>
            <w:r w:rsidR="00A04034">
              <w:rPr>
                <w:webHidden/>
              </w:rPr>
              <w:instrText xml:space="preserve"> PAGEREF _Toc80626868 \h </w:instrText>
            </w:r>
            <w:r w:rsidR="00A04034">
              <w:rPr>
                <w:webHidden/>
              </w:rPr>
            </w:r>
            <w:r w:rsidR="00A04034">
              <w:rPr>
                <w:webHidden/>
              </w:rPr>
              <w:fldChar w:fldCharType="separate"/>
            </w:r>
            <w:r w:rsidR="00A64EB2">
              <w:rPr>
                <w:webHidden/>
              </w:rPr>
              <w:t>33</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69" w:history="1">
            <w:r w:rsidR="00A04034" w:rsidRPr="000C6E6D">
              <w:rPr>
                <w:rStyle w:val="Hyperlink"/>
                <w:rFonts w:asciiTheme="majorHAnsi" w:hAnsiTheme="majorHAnsi" w:cstheme="majorHAnsi"/>
                <w:lang w:val="it-IT"/>
              </w:rPr>
              <w:t>4.3. Định hướng phát triển các khu chức năng:</w:t>
            </w:r>
            <w:r w:rsidR="00A04034">
              <w:rPr>
                <w:webHidden/>
              </w:rPr>
              <w:tab/>
            </w:r>
            <w:r w:rsidR="00A04034">
              <w:rPr>
                <w:webHidden/>
              </w:rPr>
              <w:fldChar w:fldCharType="begin"/>
            </w:r>
            <w:r w:rsidR="00A04034">
              <w:rPr>
                <w:webHidden/>
              </w:rPr>
              <w:instrText xml:space="preserve"> PAGEREF _Toc80626869 \h </w:instrText>
            </w:r>
            <w:r w:rsidR="00A04034">
              <w:rPr>
                <w:webHidden/>
              </w:rPr>
            </w:r>
            <w:r w:rsidR="00A04034">
              <w:rPr>
                <w:webHidden/>
              </w:rPr>
              <w:fldChar w:fldCharType="separate"/>
            </w:r>
            <w:r w:rsidR="00A64EB2">
              <w:rPr>
                <w:webHidden/>
              </w:rPr>
              <w:t>42</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70" w:history="1">
            <w:r w:rsidR="00A04034" w:rsidRPr="000C6E6D">
              <w:rPr>
                <w:rStyle w:val="Hyperlink"/>
                <w:rFonts w:asciiTheme="majorHAnsi" w:hAnsiTheme="majorHAnsi" w:cstheme="majorHAnsi"/>
                <w:lang w:val="vi-VN"/>
              </w:rPr>
              <w:t>4.</w:t>
            </w:r>
            <w:r w:rsidR="00A04034" w:rsidRPr="000C6E6D">
              <w:rPr>
                <w:rStyle w:val="Hyperlink"/>
                <w:rFonts w:asciiTheme="majorHAnsi" w:hAnsiTheme="majorHAnsi" w:cstheme="majorHAnsi"/>
              </w:rPr>
              <w:t>4</w:t>
            </w:r>
            <w:r w:rsidR="00A04034" w:rsidRPr="000C6E6D">
              <w:rPr>
                <w:rStyle w:val="Hyperlink"/>
                <w:rFonts w:asciiTheme="majorHAnsi" w:hAnsiTheme="majorHAnsi" w:cstheme="majorHAnsi"/>
                <w:lang w:val="vi-VN"/>
              </w:rPr>
              <w:t xml:space="preserve">. </w:t>
            </w:r>
            <w:r w:rsidR="00A04034" w:rsidRPr="000C6E6D">
              <w:rPr>
                <w:rStyle w:val="Hyperlink"/>
                <w:rFonts w:asciiTheme="majorHAnsi" w:hAnsiTheme="majorHAnsi" w:cstheme="majorHAnsi"/>
              </w:rPr>
              <w:t>Phân chia dự án thành phần, định hướng cụ thể các khu vực:</w:t>
            </w:r>
            <w:r w:rsidR="00A04034">
              <w:rPr>
                <w:webHidden/>
              </w:rPr>
              <w:tab/>
            </w:r>
            <w:r w:rsidR="00A04034">
              <w:rPr>
                <w:webHidden/>
              </w:rPr>
              <w:fldChar w:fldCharType="begin"/>
            </w:r>
            <w:r w:rsidR="00A04034">
              <w:rPr>
                <w:webHidden/>
              </w:rPr>
              <w:instrText xml:space="preserve"> PAGEREF _Toc80626870 \h </w:instrText>
            </w:r>
            <w:r w:rsidR="00A04034">
              <w:rPr>
                <w:webHidden/>
              </w:rPr>
            </w:r>
            <w:r w:rsidR="00A04034">
              <w:rPr>
                <w:webHidden/>
              </w:rPr>
              <w:fldChar w:fldCharType="separate"/>
            </w:r>
            <w:r w:rsidR="00A64EB2">
              <w:rPr>
                <w:webHidden/>
              </w:rPr>
              <w:t>50</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71" w:history="1">
            <w:r w:rsidR="00A04034" w:rsidRPr="000C6E6D">
              <w:rPr>
                <w:rStyle w:val="Hyperlink"/>
                <w:rFonts w:asciiTheme="majorHAnsi" w:hAnsiTheme="majorHAnsi" w:cstheme="majorHAnsi"/>
                <w:lang w:val="vi-VN"/>
              </w:rPr>
              <w:t>4.</w:t>
            </w:r>
            <w:r w:rsidR="00A04034" w:rsidRPr="000C6E6D">
              <w:rPr>
                <w:rStyle w:val="Hyperlink"/>
                <w:rFonts w:asciiTheme="majorHAnsi" w:hAnsiTheme="majorHAnsi" w:cstheme="majorHAnsi"/>
              </w:rPr>
              <w:t>5</w:t>
            </w:r>
            <w:r w:rsidR="00A04034" w:rsidRPr="000C6E6D">
              <w:rPr>
                <w:rStyle w:val="Hyperlink"/>
                <w:rFonts w:asciiTheme="majorHAnsi" w:hAnsiTheme="majorHAnsi" w:cstheme="majorHAnsi"/>
                <w:lang w:val="vi-VN"/>
              </w:rPr>
              <w:t>. Quy hoạch không gian kiến trúc cảnh quan:</w:t>
            </w:r>
            <w:r w:rsidR="00A04034">
              <w:rPr>
                <w:webHidden/>
              </w:rPr>
              <w:tab/>
            </w:r>
            <w:r w:rsidR="00A04034">
              <w:rPr>
                <w:webHidden/>
              </w:rPr>
              <w:fldChar w:fldCharType="begin"/>
            </w:r>
            <w:r w:rsidR="00A04034">
              <w:rPr>
                <w:webHidden/>
              </w:rPr>
              <w:instrText xml:space="preserve"> PAGEREF _Toc80626871 \h </w:instrText>
            </w:r>
            <w:r w:rsidR="00A04034">
              <w:rPr>
                <w:webHidden/>
              </w:rPr>
            </w:r>
            <w:r w:rsidR="00A04034">
              <w:rPr>
                <w:webHidden/>
              </w:rPr>
              <w:fldChar w:fldCharType="separate"/>
            </w:r>
            <w:r w:rsidR="00A64EB2">
              <w:rPr>
                <w:webHidden/>
              </w:rPr>
              <w:t>57</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72" w:history="1">
            <w:r w:rsidR="00A04034" w:rsidRPr="000C6E6D">
              <w:rPr>
                <w:rStyle w:val="Hyperlink"/>
                <w:rFonts w:asciiTheme="majorHAnsi" w:hAnsiTheme="majorHAnsi" w:cstheme="majorHAnsi"/>
                <w:lang w:val="vi-VN"/>
              </w:rPr>
              <w:t>4.</w:t>
            </w:r>
            <w:r w:rsidR="00A04034" w:rsidRPr="000C6E6D">
              <w:rPr>
                <w:rStyle w:val="Hyperlink"/>
                <w:rFonts w:asciiTheme="majorHAnsi" w:hAnsiTheme="majorHAnsi" w:cstheme="majorHAnsi"/>
              </w:rPr>
              <w:t>6</w:t>
            </w:r>
            <w:r w:rsidR="00A04034" w:rsidRPr="000C6E6D">
              <w:rPr>
                <w:rStyle w:val="Hyperlink"/>
                <w:rFonts w:asciiTheme="majorHAnsi" w:hAnsiTheme="majorHAnsi" w:cstheme="majorHAnsi"/>
                <w:lang w:val="vi-VN"/>
              </w:rPr>
              <w:t xml:space="preserve">. </w:t>
            </w:r>
            <w:r w:rsidR="00A04034" w:rsidRPr="000C6E6D">
              <w:rPr>
                <w:rStyle w:val="Hyperlink"/>
                <w:rFonts w:asciiTheme="majorHAnsi" w:hAnsiTheme="majorHAnsi" w:cstheme="majorHAnsi"/>
              </w:rPr>
              <w:t>Ý tưởng thiết kế đô thị khu vực quy hoạch:</w:t>
            </w:r>
            <w:r w:rsidR="00A04034">
              <w:rPr>
                <w:webHidden/>
              </w:rPr>
              <w:tab/>
            </w:r>
            <w:r w:rsidR="00A04034">
              <w:rPr>
                <w:webHidden/>
              </w:rPr>
              <w:fldChar w:fldCharType="begin"/>
            </w:r>
            <w:r w:rsidR="00A04034">
              <w:rPr>
                <w:webHidden/>
              </w:rPr>
              <w:instrText xml:space="preserve"> PAGEREF _Toc80626872 \h </w:instrText>
            </w:r>
            <w:r w:rsidR="00A04034">
              <w:rPr>
                <w:webHidden/>
              </w:rPr>
            </w:r>
            <w:r w:rsidR="00A04034">
              <w:rPr>
                <w:webHidden/>
              </w:rPr>
              <w:fldChar w:fldCharType="separate"/>
            </w:r>
            <w:r w:rsidR="00A64EB2">
              <w:rPr>
                <w:webHidden/>
              </w:rPr>
              <w:t>58</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73" w:history="1">
            <w:r w:rsidR="00A04034" w:rsidRPr="000C6E6D">
              <w:rPr>
                <w:rStyle w:val="Hyperlink"/>
                <w:rFonts w:asciiTheme="majorHAnsi" w:hAnsiTheme="majorHAnsi" w:cstheme="majorHAnsi"/>
                <w:lang w:val="vi-VN"/>
              </w:rPr>
              <w:t>4.</w:t>
            </w:r>
            <w:r w:rsidR="00A04034" w:rsidRPr="000C6E6D">
              <w:rPr>
                <w:rStyle w:val="Hyperlink"/>
                <w:rFonts w:asciiTheme="majorHAnsi" w:hAnsiTheme="majorHAnsi" w:cstheme="majorHAnsi"/>
              </w:rPr>
              <w:t>7</w:t>
            </w:r>
            <w:r w:rsidR="00A04034" w:rsidRPr="000C6E6D">
              <w:rPr>
                <w:rStyle w:val="Hyperlink"/>
                <w:rFonts w:asciiTheme="majorHAnsi" w:hAnsiTheme="majorHAnsi" w:cstheme="majorHAnsi"/>
                <w:lang w:val="vi-VN"/>
              </w:rPr>
              <w:t>. Quy định đề xuất giải pháp thiết kế công trình</w:t>
            </w:r>
            <w:r w:rsidR="00A04034" w:rsidRPr="000C6E6D">
              <w:rPr>
                <w:rStyle w:val="Hyperlink"/>
                <w:rFonts w:asciiTheme="majorHAnsi" w:hAnsiTheme="majorHAnsi" w:cstheme="majorHAnsi"/>
              </w:rPr>
              <w:t>:</w:t>
            </w:r>
            <w:r w:rsidR="00A04034">
              <w:rPr>
                <w:webHidden/>
              </w:rPr>
              <w:tab/>
            </w:r>
            <w:r w:rsidR="00A04034">
              <w:rPr>
                <w:webHidden/>
              </w:rPr>
              <w:fldChar w:fldCharType="begin"/>
            </w:r>
            <w:r w:rsidR="00A04034">
              <w:rPr>
                <w:webHidden/>
              </w:rPr>
              <w:instrText xml:space="preserve"> PAGEREF _Toc80626873 \h </w:instrText>
            </w:r>
            <w:r w:rsidR="00A04034">
              <w:rPr>
                <w:webHidden/>
              </w:rPr>
            </w:r>
            <w:r w:rsidR="00A04034">
              <w:rPr>
                <w:webHidden/>
              </w:rPr>
              <w:fldChar w:fldCharType="separate"/>
            </w:r>
            <w:r w:rsidR="00A64EB2">
              <w:rPr>
                <w:webHidden/>
              </w:rPr>
              <w:t>70</w:t>
            </w:r>
            <w:r w:rsidR="00A04034">
              <w:rPr>
                <w:webHidden/>
              </w:rPr>
              <w:fldChar w:fldCharType="end"/>
            </w:r>
          </w:hyperlink>
        </w:p>
        <w:p w:rsidR="00A04034" w:rsidRDefault="00670ABE">
          <w:pPr>
            <w:pStyle w:val="TOC1"/>
            <w:rPr>
              <w:rFonts w:asciiTheme="minorHAnsi" w:eastAsiaTheme="minorEastAsia" w:hAnsiTheme="minorHAnsi" w:cstheme="minorBidi"/>
              <w:b w:val="0"/>
              <w:noProof/>
              <w:sz w:val="22"/>
              <w:szCs w:val="22"/>
            </w:rPr>
          </w:pPr>
          <w:hyperlink w:anchor="_Toc80626874" w:history="1">
            <w:r w:rsidR="00A04034" w:rsidRPr="000C6E6D">
              <w:rPr>
                <w:rStyle w:val="Hyperlink"/>
                <w:rFonts w:asciiTheme="majorHAnsi" w:hAnsiTheme="majorHAnsi" w:cstheme="majorHAnsi"/>
                <w:noProof/>
              </w:rPr>
              <w:t>CHƯƠNG 5: QUY HOẠCH HỆ THỐNG HẠ TẦNG KỸ THUẬT</w:t>
            </w:r>
            <w:r w:rsidR="00A04034">
              <w:rPr>
                <w:noProof/>
                <w:webHidden/>
              </w:rPr>
              <w:tab/>
            </w:r>
            <w:r w:rsidR="00A04034">
              <w:rPr>
                <w:noProof/>
                <w:webHidden/>
              </w:rPr>
              <w:fldChar w:fldCharType="begin"/>
            </w:r>
            <w:r w:rsidR="00A04034">
              <w:rPr>
                <w:noProof/>
                <w:webHidden/>
              </w:rPr>
              <w:instrText xml:space="preserve"> PAGEREF _Toc80626874 \h </w:instrText>
            </w:r>
            <w:r w:rsidR="00A04034">
              <w:rPr>
                <w:noProof/>
                <w:webHidden/>
              </w:rPr>
            </w:r>
            <w:r w:rsidR="00A04034">
              <w:rPr>
                <w:noProof/>
                <w:webHidden/>
              </w:rPr>
              <w:fldChar w:fldCharType="separate"/>
            </w:r>
            <w:r w:rsidR="00A64EB2">
              <w:rPr>
                <w:noProof/>
                <w:webHidden/>
              </w:rPr>
              <w:t>72</w:t>
            </w:r>
            <w:r w:rsidR="00A04034">
              <w:rPr>
                <w:noProof/>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75" w:history="1">
            <w:r w:rsidR="00A04034" w:rsidRPr="000C6E6D">
              <w:rPr>
                <w:rStyle w:val="Hyperlink"/>
                <w:rFonts w:asciiTheme="majorHAnsi" w:hAnsiTheme="majorHAnsi" w:cstheme="majorHAnsi"/>
              </w:rPr>
              <w:t>5.1. Quy hoạch hệ thống giao thông:</w:t>
            </w:r>
            <w:r w:rsidR="00A04034">
              <w:rPr>
                <w:webHidden/>
              </w:rPr>
              <w:tab/>
            </w:r>
            <w:r w:rsidR="00A04034">
              <w:rPr>
                <w:webHidden/>
              </w:rPr>
              <w:fldChar w:fldCharType="begin"/>
            </w:r>
            <w:r w:rsidR="00A04034">
              <w:rPr>
                <w:webHidden/>
              </w:rPr>
              <w:instrText xml:space="preserve"> PAGEREF _Toc80626875 \h </w:instrText>
            </w:r>
            <w:r w:rsidR="00A04034">
              <w:rPr>
                <w:webHidden/>
              </w:rPr>
            </w:r>
            <w:r w:rsidR="00A04034">
              <w:rPr>
                <w:webHidden/>
              </w:rPr>
              <w:fldChar w:fldCharType="separate"/>
            </w:r>
            <w:r w:rsidR="00A64EB2">
              <w:rPr>
                <w:webHidden/>
              </w:rPr>
              <w:t>72</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76" w:history="1">
            <w:r w:rsidR="00A04034" w:rsidRPr="000C6E6D">
              <w:rPr>
                <w:rStyle w:val="Hyperlink"/>
                <w:rFonts w:asciiTheme="majorHAnsi" w:hAnsiTheme="majorHAnsi" w:cstheme="majorHAnsi"/>
              </w:rPr>
              <w:t>5.2. Quy hoạch cao độ nền và thoát nước mặt:</w:t>
            </w:r>
            <w:r w:rsidR="00A04034">
              <w:rPr>
                <w:webHidden/>
              </w:rPr>
              <w:tab/>
            </w:r>
            <w:r w:rsidR="00A04034">
              <w:rPr>
                <w:webHidden/>
              </w:rPr>
              <w:fldChar w:fldCharType="begin"/>
            </w:r>
            <w:r w:rsidR="00A04034">
              <w:rPr>
                <w:webHidden/>
              </w:rPr>
              <w:instrText xml:space="preserve"> PAGEREF _Toc80626876 \h </w:instrText>
            </w:r>
            <w:r w:rsidR="00A04034">
              <w:rPr>
                <w:webHidden/>
              </w:rPr>
            </w:r>
            <w:r w:rsidR="00A04034">
              <w:rPr>
                <w:webHidden/>
              </w:rPr>
              <w:fldChar w:fldCharType="separate"/>
            </w:r>
            <w:r w:rsidR="00A64EB2">
              <w:rPr>
                <w:webHidden/>
              </w:rPr>
              <w:t>75</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77" w:history="1">
            <w:r w:rsidR="00A04034" w:rsidRPr="000C6E6D">
              <w:rPr>
                <w:rStyle w:val="Hyperlink"/>
                <w:rFonts w:asciiTheme="majorHAnsi" w:hAnsiTheme="majorHAnsi" w:cstheme="majorHAnsi"/>
              </w:rPr>
              <w:t>5.3. Quy hoạch cấp nước:</w:t>
            </w:r>
            <w:r w:rsidR="00A04034">
              <w:rPr>
                <w:webHidden/>
              </w:rPr>
              <w:tab/>
            </w:r>
            <w:r w:rsidR="00A04034">
              <w:rPr>
                <w:webHidden/>
              </w:rPr>
              <w:fldChar w:fldCharType="begin"/>
            </w:r>
            <w:r w:rsidR="00A04034">
              <w:rPr>
                <w:webHidden/>
              </w:rPr>
              <w:instrText xml:space="preserve"> PAGEREF _Toc80626877 \h </w:instrText>
            </w:r>
            <w:r w:rsidR="00A04034">
              <w:rPr>
                <w:webHidden/>
              </w:rPr>
            </w:r>
            <w:r w:rsidR="00A04034">
              <w:rPr>
                <w:webHidden/>
              </w:rPr>
              <w:fldChar w:fldCharType="separate"/>
            </w:r>
            <w:r w:rsidR="00A64EB2">
              <w:rPr>
                <w:webHidden/>
              </w:rPr>
              <w:t>85</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78" w:history="1">
            <w:r w:rsidR="00A04034" w:rsidRPr="000C6E6D">
              <w:rPr>
                <w:rStyle w:val="Hyperlink"/>
                <w:rFonts w:asciiTheme="majorHAnsi" w:hAnsiTheme="majorHAnsi" w:cstheme="majorHAnsi"/>
              </w:rPr>
              <w:t>5.4. Quy hoạch cấp điện, chiếu sáng:</w:t>
            </w:r>
            <w:r w:rsidR="00A04034">
              <w:rPr>
                <w:webHidden/>
              </w:rPr>
              <w:tab/>
            </w:r>
            <w:r w:rsidR="00A04034">
              <w:rPr>
                <w:webHidden/>
              </w:rPr>
              <w:fldChar w:fldCharType="begin"/>
            </w:r>
            <w:r w:rsidR="00A04034">
              <w:rPr>
                <w:webHidden/>
              </w:rPr>
              <w:instrText xml:space="preserve"> PAGEREF _Toc80626878 \h </w:instrText>
            </w:r>
            <w:r w:rsidR="00A04034">
              <w:rPr>
                <w:webHidden/>
              </w:rPr>
            </w:r>
            <w:r w:rsidR="00A04034">
              <w:rPr>
                <w:webHidden/>
              </w:rPr>
              <w:fldChar w:fldCharType="separate"/>
            </w:r>
            <w:r w:rsidR="00A64EB2">
              <w:rPr>
                <w:webHidden/>
              </w:rPr>
              <w:t>91</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79" w:history="1">
            <w:r w:rsidR="00A04034" w:rsidRPr="000C6E6D">
              <w:rPr>
                <w:rStyle w:val="Hyperlink"/>
                <w:rFonts w:asciiTheme="majorHAnsi" w:hAnsiTheme="majorHAnsi" w:cstheme="majorHAnsi"/>
              </w:rPr>
              <w:t>5.5. Thoát nước thải, quản lý chất thải rắn:</w:t>
            </w:r>
            <w:r w:rsidR="00A04034">
              <w:rPr>
                <w:webHidden/>
              </w:rPr>
              <w:tab/>
            </w:r>
            <w:r w:rsidR="00A04034">
              <w:rPr>
                <w:webHidden/>
              </w:rPr>
              <w:fldChar w:fldCharType="begin"/>
            </w:r>
            <w:r w:rsidR="00A04034">
              <w:rPr>
                <w:webHidden/>
              </w:rPr>
              <w:instrText xml:space="preserve"> PAGEREF _Toc80626879 \h </w:instrText>
            </w:r>
            <w:r w:rsidR="00A04034">
              <w:rPr>
                <w:webHidden/>
              </w:rPr>
            </w:r>
            <w:r w:rsidR="00A04034">
              <w:rPr>
                <w:webHidden/>
              </w:rPr>
              <w:fldChar w:fldCharType="separate"/>
            </w:r>
            <w:r w:rsidR="00A64EB2">
              <w:rPr>
                <w:webHidden/>
              </w:rPr>
              <w:t>94</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80" w:history="1">
            <w:r w:rsidR="00A04034" w:rsidRPr="000C6E6D">
              <w:rPr>
                <w:rStyle w:val="Hyperlink"/>
                <w:rFonts w:asciiTheme="majorHAnsi" w:hAnsiTheme="majorHAnsi" w:cstheme="majorHAnsi"/>
              </w:rPr>
              <w:t>5.6. Quy hoạch thông tin liên lạc:</w:t>
            </w:r>
            <w:r w:rsidR="00A04034">
              <w:rPr>
                <w:webHidden/>
              </w:rPr>
              <w:tab/>
            </w:r>
            <w:r w:rsidR="00A04034">
              <w:rPr>
                <w:webHidden/>
              </w:rPr>
              <w:fldChar w:fldCharType="begin"/>
            </w:r>
            <w:r w:rsidR="00A04034">
              <w:rPr>
                <w:webHidden/>
              </w:rPr>
              <w:instrText xml:space="preserve"> PAGEREF _Toc80626880 \h </w:instrText>
            </w:r>
            <w:r w:rsidR="00A04034">
              <w:rPr>
                <w:webHidden/>
              </w:rPr>
            </w:r>
            <w:r w:rsidR="00A04034">
              <w:rPr>
                <w:webHidden/>
              </w:rPr>
              <w:fldChar w:fldCharType="separate"/>
            </w:r>
            <w:r w:rsidR="00A64EB2">
              <w:rPr>
                <w:webHidden/>
              </w:rPr>
              <w:t>97</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81" w:history="1">
            <w:r w:rsidR="00A04034" w:rsidRPr="000C6E6D">
              <w:rPr>
                <w:rStyle w:val="Hyperlink"/>
                <w:rFonts w:asciiTheme="majorHAnsi" w:hAnsiTheme="majorHAnsi" w:cstheme="majorHAnsi"/>
              </w:rPr>
              <w:t>5.7. Công trình hạ tầng kỹ thuật ngầm</w:t>
            </w:r>
            <w:r w:rsidR="00A04034">
              <w:rPr>
                <w:webHidden/>
              </w:rPr>
              <w:tab/>
            </w:r>
            <w:r w:rsidR="00A04034">
              <w:rPr>
                <w:webHidden/>
              </w:rPr>
              <w:fldChar w:fldCharType="begin"/>
            </w:r>
            <w:r w:rsidR="00A04034">
              <w:rPr>
                <w:webHidden/>
              </w:rPr>
              <w:instrText xml:space="preserve"> PAGEREF _Toc80626881 \h </w:instrText>
            </w:r>
            <w:r w:rsidR="00A04034">
              <w:rPr>
                <w:webHidden/>
              </w:rPr>
            </w:r>
            <w:r w:rsidR="00A04034">
              <w:rPr>
                <w:webHidden/>
              </w:rPr>
              <w:fldChar w:fldCharType="separate"/>
            </w:r>
            <w:r w:rsidR="00A64EB2">
              <w:rPr>
                <w:webHidden/>
              </w:rPr>
              <w:t>98</w:t>
            </w:r>
            <w:r w:rsidR="00A04034">
              <w:rPr>
                <w:webHidden/>
              </w:rPr>
              <w:fldChar w:fldCharType="end"/>
            </w:r>
          </w:hyperlink>
        </w:p>
        <w:p w:rsidR="00A04034" w:rsidRDefault="00670ABE">
          <w:pPr>
            <w:pStyle w:val="TOC1"/>
            <w:rPr>
              <w:rFonts w:asciiTheme="minorHAnsi" w:eastAsiaTheme="minorEastAsia" w:hAnsiTheme="minorHAnsi" w:cstheme="minorBidi"/>
              <w:b w:val="0"/>
              <w:noProof/>
              <w:sz w:val="22"/>
              <w:szCs w:val="22"/>
            </w:rPr>
          </w:pPr>
          <w:hyperlink w:anchor="_Toc80626882" w:history="1">
            <w:r w:rsidR="00A04034" w:rsidRPr="000C6E6D">
              <w:rPr>
                <w:rStyle w:val="Hyperlink"/>
                <w:rFonts w:asciiTheme="majorHAnsi" w:hAnsiTheme="majorHAnsi" w:cstheme="majorHAnsi"/>
                <w:noProof/>
              </w:rPr>
              <w:t>CHƯƠNG 6: ĐÁNH GIÁ MÔI TRƯỜNG CHIẾN LƯỢC</w:t>
            </w:r>
            <w:r w:rsidR="00A04034">
              <w:rPr>
                <w:noProof/>
                <w:webHidden/>
              </w:rPr>
              <w:tab/>
            </w:r>
            <w:r w:rsidR="00A04034">
              <w:rPr>
                <w:noProof/>
                <w:webHidden/>
              </w:rPr>
              <w:fldChar w:fldCharType="begin"/>
            </w:r>
            <w:r w:rsidR="00A04034">
              <w:rPr>
                <w:noProof/>
                <w:webHidden/>
              </w:rPr>
              <w:instrText xml:space="preserve"> PAGEREF _Toc80626882 \h </w:instrText>
            </w:r>
            <w:r w:rsidR="00A04034">
              <w:rPr>
                <w:noProof/>
                <w:webHidden/>
              </w:rPr>
            </w:r>
            <w:r w:rsidR="00A04034">
              <w:rPr>
                <w:noProof/>
                <w:webHidden/>
              </w:rPr>
              <w:fldChar w:fldCharType="separate"/>
            </w:r>
            <w:r w:rsidR="00A64EB2">
              <w:rPr>
                <w:noProof/>
                <w:webHidden/>
              </w:rPr>
              <w:t>100</w:t>
            </w:r>
            <w:r w:rsidR="00A04034">
              <w:rPr>
                <w:noProof/>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83" w:history="1">
            <w:r w:rsidR="00A04034" w:rsidRPr="000C6E6D">
              <w:rPr>
                <w:rStyle w:val="Hyperlink"/>
                <w:rFonts w:asciiTheme="majorHAnsi" w:hAnsiTheme="majorHAnsi" w:cstheme="majorHAnsi"/>
                <w:lang w:val="nb-NO"/>
              </w:rPr>
              <w:t>6.1.</w:t>
            </w:r>
            <w:r w:rsidR="00A04034">
              <w:rPr>
                <w:rFonts w:asciiTheme="minorHAnsi" w:eastAsiaTheme="minorEastAsia" w:hAnsiTheme="minorHAnsi" w:cstheme="minorBidi"/>
                <w:sz w:val="22"/>
                <w:szCs w:val="22"/>
              </w:rPr>
              <w:tab/>
            </w:r>
            <w:r w:rsidR="00A04034" w:rsidRPr="000C6E6D">
              <w:rPr>
                <w:rStyle w:val="Hyperlink"/>
                <w:rFonts w:asciiTheme="majorHAnsi" w:hAnsiTheme="majorHAnsi" w:cstheme="majorHAnsi"/>
              </w:rPr>
              <w:t>Cơ sở pháp lý và phương pháp đánh giá dmc:</w:t>
            </w:r>
            <w:r w:rsidR="00A04034">
              <w:rPr>
                <w:webHidden/>
              </w:rPr>
              <w:tab/>
            </w:r>
            <w:r w:rsidR="00A04034">
              <w:rPr>
                <w:webHidden/>
              </w:rPr>
              <w:fldChar w:fldCharType="begin"/>
            </w:r>
            <w:r w:rsidR="00A04034">
              <w:rPr>
                <w:webHidden/>
              </w:rPr>
              <w:instrText xml:space="preserve"> PAGEREF _Toc80626883 \h </w:instrText>
            </w:r>
            <w:r w:rsidR="00A04034">
              <w:rPr>
                <w:webHidden/>
              </w:rPr>
            </w:r>
            <w:r w:rsidR="00A04034">
              <w:rPr>
                <w:webHidden/>
              </w:rPr>
              <w:fldChar w:fldCharType="separate"/>
            </w:r>
            <w:r w:rsidR="00A64EB2">
              <w:rPr>
                <w:webHidden/>
              </w:rPr>
              <w:t>100</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84" w:history="1">
            <w:r w:rsidR="00A04034" w:rsidRPr="000C6E6D">
              <w:rPr>
                <w:rStyle w:val="Hyperlink"/>
                <w:rFonts w:asciiTheme="majorHAnsi" w:hAnsiTheme="majorHAnsi" w:cstheme="majorHAnsi"/>
              </w:rPr>
              <w:t>6.2. Các vấn đề và mục tiêu môi trường chính liên quan đến quy hoạch xây dựng</w:t>
            </w:r>
            <w:r w:rsidR="00A04034">
              <w:rPr>
                <w:webHidden/>
              </w:rPr>
              <w:tab/>
            </w:r>
            <w:r w:rsidR="00A04034">
              <w:rPr>
                <w:webHidden/>
              </w:rPr>
              <w:fldChar w:fldCharType="begin"/>
            </w:r>
            <w:r w:rsidR="00A04034">
              <w:rPr>
                <w:webHidden/>
              </w:rPr>
              <w:instrText xml:space="preserve"> PAGEREF _Toc80626884 \h </w:instrText>
            </w:r>
            <w:r w:rsidR="00A04034">
              <w:rPr>
                <w:webHidden/>
              </w:rPr>
            </w:r>
            <w:r w:rsidR="00A04034">
              <w:rPr>
                <w:webHidden/>
              </w:rPr>
              <w:fldChar w:fldCharType="separate"/>
            </w:r>
            <w:r w:rsidR="00A64EB2">
              <w:rPr>
                <w:webHidden/>
              </w:rPr>
              <w:t>101</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85" w:history="1">
            <w:r w:rsidR="00A04034" w:rsidRPr="000C6E6D">
              <w:rPr>
                <w:rStyle w:val="Hyperlink"/>
                <w:rFonts w:asciiTheme="majorHAnsi" w:hAnsiTheme="majorHAnsi" w:cstheme="majorHAnsi"/>
                <w:lang w:val="it-IT"/>
              </w:rPr>
              <w:t xml:space="preserve">6.3. </w:t>
            </w:r>
            <w:r w:rsidR="00A04034" w:rsidRPr="000C6E6D">
              <w:rPr>
                <w:rStyle w:val="Hyperlink"/>
                <w:rFonts w:asciiTheme="majorHAnsi" w:hAnsiTheme="majorHAnsi" w:cstheme="majorHAnsi"/>
              </w:rPr>
              <w:t>Phân tích, đánh giá hiện trạng và diễn biến môi trường khi không thực hiện quy hoạch xây dựng (phương án “không”):</w:t>
            </w:r>
            <w:r w:rsidR="00A04034">
              <w:rPr>
                <w:webHidden/>
              </w:rPr>
              <w:tab/>
            </w:r>
            <w:r w:rsidR="00A04034">
              <w:rPr>
                <w:webHidden/>
              </w:rPr>
              <w:fldChar w:fldCharType="begin"/>
            </w:r>
            <w:r w:rsidR="00A04034">
              <w:rPr>
                <w:webHidden/>
              </w:rPr>
              <w:instrText xml:space="preserve"> PAGEREF _Toc80626885 \h </w:instrText>
            </w:r>
            <w:r w:rsidR="00A04034">
              <w:rPr>
                <w:webHidden/>
              </w:rPr>
            </w:r>
            <w:r w:rsidR="00A04034">
              <w:rPr>
                <w:webHidden/>
              </w:rPr>
              <w:fldChar w:fldCharType="separate"/>
            </w:r>
            <w:r w:rsidR="00A64EB2">
              <w:rPr>
                <w:webHidden/>
              </w:rPr>
              <w:t>102</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86" w:history="1">
            <w:r w:rsidR="00A04034" w:rsidRPr="000C6E6D">
              <w:rPr>
                <w:rStyle w:val="Hyperlink"/>
                <w:rFonts w:asciiTheme="majorHAnsi" w:hAnsiTheme="majorHAnsi" w:cstheme="majorHAnsi"/>
                <w:lang w:val="vi-VN"/>
              </w:rPr>
              <w:t>6.4. Phân tích, dự báo tác động và diễn biến môi trường khi thực hiện quy hoạch xây dựng</w:t>
            </w:r>
            <w:r w:rsidR="00A04034" w:rsidRPr="000C6E6D">
              <w:rPr>
                <w:rStyle w:val="Hyperlink"/>
                <w:rFonts w:asciiTheme="majorHAnsi" w:hAnsiTheme="majorHAnsi" w:cstheme="majorHAnsi"/>
              </w:rPr>
              <w:t>:</w:t>
            </w:r>
            <w:r w:rsidR="00A04034">
              <w:rPr>
                <w:webHidden/>
              </w:rPr>
              <w:tab/>
            </w:r>
            <w:r w:rsidR="00A04034">
              <w:rPr>
                <w:webHidden/>
              </w:rPr>
              <w:fldChar w:fldCharType="begin"/>
            </w:r>
            <w:r w:rsidR="00A04034">
              <w:rPr>
                <w:webHidden/>
              </w:rPr>
              <w:instrText xml:space="preserve"> PAGEREF _Toc80626886 \h </w:instrText>
            </w:r>
            <w:r w:rsidR="00A04034">
              <w:rPr>
                <w:webHidden/>
              </w:rPr>
            </w:r>
            <w:r w:rsidR="00A04034">
              <w:rPr>
                <w:webHidden/>
              </w:rPr>
              <w:fldChar w:fldCharType="separate"/>
            </w:r>
            <w:r w:rsidR="00A64EB2">
              <w:rPr>
                <w:webHidden/>
              </w:rPr>
              <w:t>105</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87" w:history="1">
            <w:r w:rsidR="00A04034" w:rsidRPr="000C6E6D">
              <w:rPr>
                <w:rStyle w:val="Hyperlink"/>
                <w:rFonts w:asciiTheme="majorHAnsi" w:hAnsiTheme="majorHAnsi" w:cstheme="majorHAnsi"/>
                <w:lang w:val="nb-NO"/>
              </w:rPr>
              <w:t>6.5. Các giải pháp nhằm giảm thiểu và khắc phục các tác động và diễn biến môi trường đã được nhận diện:</w:t>
            </w:r>
            <w:r w:rsidR="00A04034">
              <w:rPr>
                <w:webHidden/>
              </w:rPr>
              <w:tab/>
            </w:r>
            <w:r w:rsidR="00A04034">
              <w:rPr>
                <w:webHidden/>
              </w:rPr>
              <w:fldChar w:fldCharType="begin"/>
            </w:r>
            <w:r w:rsidR="00A04034">
              <w:rPr>
                <w:webHidden/>
              </w:rPr>
              <w:instrText xml:space="preserve"> PAGEREF _Toc80626887 \h </w:instrText>
            </w:r>
            <w:r w:rsidR="00A04034">
              <w:rPr>
                <w:webHidden/>
              </w:rPr>
            </w:r>
            <w:r w:rsidR="00A04034">
              <w:rPr>
                <w:webHidden/>
              </w:rPr>
              <w:fldChar w:fldCharType="separate"/>
            </w:r>
            <w:r w:rsidR="00A64EB2">
              <w:rPr>
                <w:webHidden/>
              </w:rPr>
              <w:t>112</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88" w:history="1">
            <w:r w:rsidR="00A04034" w:rsidRPr="000C6E6D">
              <w:rPr>
                <w:rStyle w:val="Hyperlink"/>
                <w:rFonts w:asciiTheme="majorHAnsi" w:hAnsiTheme="majorHAnsi" w:cstheme="majorHAnsi"/>
              </w:rPr>
              <w:t>6.6. Đề xuất danh mục các Dự án cần thực hiện đánh giá tác động môi trường:</w:t>
            </w:r>
            <w:r w:rsidR="00A04034">
              <w:rPr>
                <w:webHidden/>
              </w:rPr>
              <w:tab/>
            </w:r>
            <w:r w:rsidR="00A04034">
              <w:rPr>
                <w:webHidden/>
              </w:rPr>
              <w:fldChar w:fldCharType="begin"/>
            </w:r>
            <w:r w:rsidR="00A04034">
              <w:rPr>
                <w:webHidden/>
              </w:rPr>
              <w:instrText xml:space="preserve"> PAGEREF _Toc80626888 \h </w:instrText>
            </w:r>
            <w:r w:rsidR="00A04034">
              <w:rPr>
                <w:webHidden/>
              </w:rPr>
            </w:r>
            <w:r w:rsidR="00A04034">
              <w:rPr>
                <w:webHidden/>
              </w:rPr>
              <w:fldChar w:fldCharType="separate"/>
            </w:r>
            <w:r w:rsidR="00A64EB2">
              <w:rPr>
                <w:webHidden/>
              </w:rPr>
              <w:t>113</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89" w:history="1">
            <w:r w:rsidR="00A04034" w:rsidRPr="000C6E6D">
              <w:rPr>
                <w:rStyle w:val="Hyperlink"/>
                <w:rFonts w:asciiTheme="majorHAnsi" w:hAnsiTheme="majorHAnsi" w:cstheme="majorHAnsi"/>
              </w:rPr>
              <w:t>6.7. Kế hoạch quản lý và giám sát môi trường:</w:t>
            </w:r>
            <w:r w:rsidR="00A04034">
              <w:rPr>
                <w:webHidden/>
              </w:rPr>
              <w:tab/>
            </w:r>
            <w:r w:rsidR="00A04034">
              <w:rPr>
                <w:webHidden/>
              </w:rPr>
              <w:fldChar w:fldCharType="begin"/>
            </w:r>
            <w:r w:rsidR="00A04034">
              <w:rPr>
                <w:webHidden/>
              </w:rPr>
              <w:instrText xml:space="preserve"> PAGEREF _Toc80626889 \h </w:instrText>
            </w:r>
            <w:r w:rsidR="00A04034">
              <w:rPr>
                <w:webHidden/>
              </w:rPr>
            </w:r>
            <w:r w:rsidR="00A04034">
              <w:rPr>
                <w:webHidden/>
              </w:rPr>
              <w:fldChar w:fldCharType="separate"/>
            </w:r>
            <w:r w:rsidR="00A64EB2">
              <w:rPr>
                <w:webHidden/>
              </w:rPr>
              <w:t>114</w:t>
            </w:r>
            <w:r w:rsidR="00A04034">
              <w:rPr>
                <w:webHidden/>
              </w:rPr>
              <w:fldChar w:fldCharType="end"/>
            </w:r>
          </w:hyperlink>
        </w:p>
        <w:p w:rsidR="00A04034" w:rsidRDefault="00670ABE">
          <w:pPr>
            <w:pStyle w:val="TOC1"/>
            <w:rPr>
              <w:rFonts w:asciiTheme="minorHAnsi" w:eastAsiaTheme="minorEastAsia" w:hAnsiTheme="minorHAnsi" w:cstheme="minorBidi"/>
              <w:b w:val="0"/>
              <w:noProof/>
              <w:sz w:val="22"/>
              <w:szCs w:val="22"/>
            </w:rPr>
          </w:pPr>
          <w:hyperlink w:anchor="_Toc80626890" w:history="1">
            <w:r w:rsidR="00A04034" w:rsidRPr="000C6E6D">
              <w:rPr>
                <w:rStyle w:val="Hyperlink"/>
                <w:rFonts w:asciiTheme="majorHAnsi" w:hAnsiTheme="majorHAnsi" w:cstheme="majorHAnsi"/>
                <w:noProof/>
              </w:rPr>
              <w:t>CHƯƠNG 7: QUẢN LÝ QUY HOẠCH XÂY DỰNG</w:t>
            </w:r>
            <w:r w:rsidR="00A04034">
              <w:rPr>
                <w:noProof/>
                <w:webHidden/>
              </w:rPr>
              <w:tab/>
            </w:r>
            <w:r w:rsidR="00A04034">
              <w:rPr>
                <w:noProof/>
                <w:webHidden/>
              </w:rPr>
              <w:fldChar w:fldCharType="begin"/>
            </w:r>
            <w:r w:rsidR="00A04034">
              <w:rPr>
                <w:noProof/>
                <w:webHidden/>
              </w:rPr>
              <w:instrText xml:space="preserve"> PAGEREF _Toc80626890 \h </w:instrText>
            </w:r>
            <w:r w:rsidR="00A04034">
              <w:rPr>
                <w:noProof/>
                <w:webHidden/>
              </w:rPr>
            </w:r>
            <w:r w:rsidR="00A04034">
              <w:rPr>
                <w:noProof/>
                <w:webHidden/>
              </w:rPr>
              <w:fldChar w:fldCharType="separate"/>
            </w:r>
            <w:r w:rsidR="00A64EB2">
              <w:rPr>
                <w:noProof/>
                <w:webHidden/>
              </w:rPr>
              <w:t>115</w:t>
            </w:r>
            <w:r w:rsidR="00A04034">
              <w:rPr>
                <w:noProof/>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91" w:history="1">
            <w:r w:rsidR="00A04034" w:rsidRPr="000C6E6D">
              <w:rPr>
                <w:rStyle w:val="Hyperlink"/>
                <w:rFonts w:asciiTheme="majorHAnsi" w:hAnsiTheme="majorHAnsi" w:cstheme="majorHAnsi"/>
              </w:rPr>
              <w:t>7.1.</w:t>
            </w:r>
            <w:r w:rsidR="00A04034">
              <w:rPr>
                <w:rFonts w:asciiTheme="minorHAnsi" w:eastAsiaTheme="minorEastAsia" w:hAnsiTheme="minorHAnsi" w:cstheme="minorBidi"/>
                <w:sz w:val="22"/>
                <w:szCs w:val="22"/>
              </w:rPr>
              <w:tab/>
            </w:r>
            <w:r w:rsidR="00A04034" w:rsidRPr="000C6E6D">
              <w:rPr>
                <w:rStyle w:val="Hyperlink"/>
                <w:rFonts w:asciiTheme="majorHAnsi" w:hAnsiTheme="majorHAnsi" w:cstheme="majorHAnsi"/>
              </w:rPr>
              <w:t>Yêu cầu chung:</w:t>
            </w:r>
            <w:r w:rsidR="00A04034">
              <w:rPr>
                <w:webHidden/>
              </w:rPr>
              <w:tab/>
            </w:r>
            <w:r w:rsidR="00A04034">
              <w:rPr>
                <w:webHidden/>
              </w:rPr>
              <w:fldChar w:fldCharType="begin"/>
            </w:r>
            <w:r w:rsidR="00A04034">
              <w:rPr>
                <w:webHidden/>
              </w:rPr>
              <w:instrText xml:space="preserve"> PAGEREF _Toc80626891 \h </w:instrText>
            </w:r>
            <w:r w:rsidR="00A04034">
              <w:rPr>
                <w:webHidden/>
              </w:rPr>
            </w:r>
            <w:r w:rsidR="00A04034">
              <w:rPr>
                <w:webHidden/>
              </w:rPr>
              <w:fldChar w:fldCharType="separate"/>
            </w:r>
            <w:r w:rsidR="00A64EB2">
              <w:rPr>
                <w:webHidden/>
              </w:rPr>
              <w:t>115</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92" w:history="1">
            <w:r w:rsidR="00A04034" w:rsidRPr="000C6E6D">
              <w:rPr>
                <w:rStyle w:val="Hyperlink"/>
                <w:rFonts w:asciiTheme="majorHAnsi" w:hAnsiTheme="majorHAnsi" w:cstheme="majorHAnsi"/>
              </w:rPr>
              <w:t>7.2.</w:t>
            </w:r>
            <w:r w:rsidR="00A04034">
              <w:rPr>
                <w:rFonts w:asciiTheme="minorHAnsi" w:eastAsiaTheme="minorEastAsia" w:hAnsiTheme="minorHAnsi" w:cstheme="minorBidi"/>
                <w:sz w:val="22"/>
                <w:szCs w:val="22"/>
              </w:rPr>
              <w:tab/>
            </w:r>
            <w:r w:rsidR="00A04034" w:rsidRPr="000C6E6D">
              <w:rPr>
                <w:rStyle w:val="Hyperlink"/>
                <w:rFonts w:asciiTheme="majorHAnsi" w:hAnsiTheme="majorHAnsi" w:cstheme="majorHAnsi"/>
              </w:rPr>
              <w:t>Yêu cầu về quy hoạch kiến trúc:</w:t>
            </w:r>
            <w:r w:rsidR="00A04034">
              <w:rPr>
                <w:webHidden/>
              </w:rPr>
              <w:tab/>
            </w:r>
            <w:r w:rsidR="00A04034">
              <w:rPr>
                <w:webHidden/>
              </w:rPr>
              <w:fldChar w:fldCharType="begin"/>
            </w:r>
            <w:r w:rsidR="00A04034">
              <w:rPr>
                <w:webHidden/>
              </w:rPr>
              <w:instrText xml:space="preserve"> PAGEREF _Toc80626892 \h </w:instrText>
            </w:r>
            <w:r w:rsidR="00A04034">
              <w:rPr>
                <w:webHidden/>
              </w:rPr>
            </w:r>
            <w:r w:rsidR="00A04034">
              <w:rPr>
                <w:webHidden/>
              </w:rPr>
              <w:fldChar w:fldCharType="separate"/>
            </w:r>
            <w:r w:rsidR="00A64EB2">
              <w:rPr>
                <w:webHidden/>
              </w:rPr>
              <w:t>115</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93" w:history="1">
            <w:r w:rsidR="00A04034" w:rsidRPr="000C6E6D">
              <w:rPr>
                <w:rStyle w:val="Hyperlink"/>
                <w:rFonts w:asciiTheme="majorHAnsi" w:hAnsiTheme="majorHAnsi" w:cstheme="majorHAnsi"/>
              </w:rPr>
              <w:t>7.3.</w:t>
            </w:r>
            <w:r w:rsidR="00A04034">
              <w:rPr>
                <w:rFonts w:asciiTheme="minorHAnsi" w:eastAsiaTheme="minorEastAsia" w:hAnsiTheme="minorHAnsi" w:cstheme="minorBidi"/>
                <w:sz w:val="22"/>
                <w:szCs w:val="22"/>
              </w:rPr>
              <w:tab/>
            </w:r>
            <w:r w:rsidR="00A04034" w:rsidRPr="000C6E6D">
              <w:rPr>
                <w:rStyle w:val="Hyperlink"/>
                <w:rFonts w:asciiTheme="majorHAnsi" w:hAnsiTheme="majorHAnsi" w:cstheme="majorHAnsi"/>
              </w:rPr>
              <w:t>Yêu cầu về xây dựng hạ tầng kỹ thuật:</w:t>
            </w:r>
            <w:r w:rsidR="00A04034">
              <w:rPr>
                <w:webHidden/>
              </w:rPr>
              <w:tab/>
            </w:r>
            <w:r w:rsidR="00A04034">
              <w:rPr>
                <w:webHidden/>
              </w:rPr>
              <w:fldChar w:fldCharType="begin"/>
            </w:r>
            <w:r w:rsidR="00A04034">
              <w:rPr>
                <w:webHidden/>
              </w:rPr>
              <w:instrText xml:space="preserve"> PAGEREF _Toc80626893 \h </w:instrText>
            </w:r>
            <w:r w:rsidR="00A04034">
              <w:rPr>
                <w:webHidden/>
              </w:rPr>
            </w:r>
            <w:r w:rsidR="00A04034">
              <w:rPr>
                <w:webHidden/>
              </w:rPr>
              <w:fldChar w:fldCharType="separate"/>
            </w:r>
            <w:r w:rsidR="00A64EB2">
              <w:rPr>
                <w:webHidden/>
              </w:rPr>
              <w:t>115</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94" w:history="1">
            <w:r w:rsidR="00A04034" w:rsidRPr="000C6E6D">
              <w:rPr>
                <w:rStyle w:val="Hyperlink"/>
                <w:rFonts w:asciiTheme="majorHAnsi" w:hAnsiTheme="majorHAnsi" w:cstheme="majorHAnsi"/>
              </w:rPr>
              <w:t>7.4.</w:t>
            </w:r>
            <w:r w:rsidR="00A04034">
              <w:rPr>
                <w:rFonts w:asciiTheme="minorHAnsi" w:eastAsiaTheme="minorEastAsia" w:hAnsiTheme="minorHAnsi" w:cstheme="minorBidi"/>
                <w:sz w:val="22"/>
                <w:szCs w:val="22"/>
              </w:rPr>
              <w:tab/>
            </w:r>
            <w:r w:rsidR="00A04034" w:rsidRPr="000C6E6D">
              <w:rPr>
                <w:rStyle w:val="Hyperlink"/>
                <w:rFonts w:asciiTheme="majorHAnsi" w:hAnsiTheme="majorHAnsi" w:cstheme="majorHAnsi"/>
              </w:rPr>
              <w:t>Yêu cầu về bảo vệ môi trường:</w:t>
            </w:r>
            <w:r w:rsidR="00A04034">
              <w:rPr>
                <w:webHidden/>
              </w:rPr>
              <w:tab/>
            </w:r>
            <w:r w:rsidR="00A04034">
              <w:rPr>
                <w:webHidden/>
              </w:rPr>
              <w:fldChar w:fldCharType="begin"/>
            </w:r>
            <w:r w:rsidR="00A04034">
              <w:rPr>
                <w:webHidden/>
              </w:rPr>
              <w:instrText xml:space="preserve"> PAGEREF _Toc80626894 \h </w:instrText>
            </w:r>
            <w:r w:rsidR="00A04034">
              <w:rPr>
                <w:webHidden/>
              </w:rPr>
            </w:r>
            <w:r w:rsidR="00A04034">
              <w:rPr>
                <w:webHidden/>
              </w:rPr>
              <w:fldChar w:fldCharType="separate"/>
            </w:r>
            <w:r w:rsidR="00A64EB2">
              <w:rPr>
                <w:webHidden/>
              </w:rPr>
              <w:t>115</w:t>
            </w:r>
            <w:r w:rsidR="00A04034">
              <w:rPr>
                <w:webHidden/>
              </w:rPr>
              <w:fldChar w:fldCharType="end"/>
            </w:r>
          </w:hyperlink>
        </w:p>
        <w:p w:rsidR="00A04034" w:rsidRDefault="00670ABE">
          <w:pPr>
            <w:pStyle w:val="TOC1"/>
            <w:rPr>
              <w:rFonts w:asciiTheme="minorHAnsi" w:eastAsiaTheme="minorEastAsia" w:hAnsiTheme="minorHAnsi" w:cstheme="minorBidi"/>
              <w:b w:val="0"/>
              <w:noProof/>
              <w:sz w:val="22"/>
              <w:szCs w:val="22"/>
            </w:rPr>
          </w:pPr>
          <w:hyperlink w:anchor="_Toc80626895" w:history="1">
            <w:r w:rsidR="00A04034" w:rsidRPr="000C6E6D">
              <w:rPr>
                <w:rStyle w:val="Hyperlink"/>
                <w:rFonts w:asciiTheme="majorHAnsi" w:hAnsiTheme="majorHAnsi" w:cstheme="majorHAnsi"/>
                <w:noProof/>
              </w:rPr>
              <w:t>CHƯƠNG 8: PHÂN KỲ ĐẦU TƯ, QUY HOẠCH XÂY DỰNG ĐỢT ĐẦU</w:t>
            </w:r>
            <w:r w:rsidR="00A04034">
              <w:rPr>
                <w:noProof/>
                <w:webHidden/>
              </w:rPr>
              <w:tab/>
            </w:r>
            <w:r w:rsidR="00A04034">
              <w:rPr>
                <w:noProof/>
                <w:webHidden/>
              </w:rPr>
              <w:fldChar w:fldCharType="begin"/>
            </w:r>
            <w:r w:rsidR="00A04034">
              <w:rPr>
                <w:noProof/>
                <w:webHidden/>
              </w:rPr>
              <w:instrText xml:space="preserve"> PAGEREF _Toc80626895 \h </w:instrText>
            </w:r>
            <w:r w:rsidR="00A04034">
              <w:rPr>
                <w:noProof/>
                <w:webHidden/>
              </w:rPr>
            </w:r>
            <w:r w:rsidR="00A04034">
              <w:rPr>
                <w:noProof/>
                <w:webHidden/>
              </w:rPr>
              <w:fldChar w:fldCharType="separate"/>
            </w:r>
            <w:r w:rsidR="00A64EB2">
              <w:rPr>
                <w:noProof/>
                <w:webHidden/>
              </w:rPr>
              <w:t>116</w:t>
            </w:r>
            <w:r w:rsidR="00A04034">
              <w:rPr>
                <w:noProof/>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96" w:history="1">
            <w:r w:rsidR="00A04034" w:rsidRPr="000C6E6D">
              <w:rPr>
                <w:rStyle w:val="Hyperlink"/>
                <w:rFonts w:asciiTheme="majorHAnsi" w:hAnsiTheme="majorHAnsi" w:cstheme="majorHAnsi"/>
              </w:rPr>
              <w:t>8.1.Mục tiêu quy hoạch:</w:t>
            </w:r>
            <w:r w:rsidR="00A04034">
              <w:rPr>
                <w:webHidden/>
              </w:rPr>
              <w:tab/>
            </w:r>
            <w:r w:rsidR="00A04034">
              <w:rPr>
                <w:webHidden/>
              </w:rPr>
              <w:fldChar w:fldCharType="begin"/>
            </w:r>
            <w:r w:rsidR="00A04034">
              <w:rPr>
                <w:webHidden/>
              </w:rPr>
              <w:instrText xml:space="preserve"> PAGEREF _Toc80626896 \h </w:instrText>
            </w:r>
            <w:r w:rsidR="00A04034">
              <w:rPr>
                <w:webHidden/>
              </w:rPr>
            </w:r>
            <w:r w:rsidR="00A04034">
              <w:rPr>
                <w:webHidden/>
              </w:rPr>
              <w:fldChar w:fldCharType="separate"/>
            </w:r>
            <w:r w:rsidR="00A64EB2">
              <w:rPr>
                <w:webHidden/>
              </w:rPr>
              <w:t>116</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97" w:history="1">
            <w:r w:rsidR="00A04034" w:rsidRPr="000C6E6D">
              <w:rPr>
                <w:rStyle w:val="Hyperlink"/>
                <w:rFonts w:asciiTheme="majorHAnsi" w:hAnsiTheme="majorHAnsi" w:cstheme="majorHAnsi"/>
              </w:rPr>
              <w:t>8.2 Phân kỳ đầu tư:</w:t>
            </w:r>
            <w:r w:rsidR="00A04034">
              <w:rPr>
                <w:webHidden/>
              </w:rPr>
              <w:tab/>
            </w:r>
            <w:r w:rsidR="00A04034">
              <w:rPr>
                <w:webHidden/>
              </w:rPr>
              <w:fldChar w:fldCharType="begin"/>
            </w:r>
            <w:r w:rsidR="00A04034">
              <w:rPr>
                <w:webHidden/>
              </w:rPr>
              <w:instrText xml:space="preserve"> PAGEREF _Toc80626897 \h </w:instrText>
            </w:r>
            <w:r w:rsidR="00A04034">
              <w:rPr>
                <w:webHidden/>
              </w:rPr>
            </w:r>
            <w:r w:rsidR="00A04034">
              <w:rPr>
                <w:webHidden/>
              </w:rPr>
              <w:fldChar w:fldCharType="separate"/>
            </w:r>
            <w:r w:rsidR="00A64EB2">
              <w:rPr>
                <w:webHidden/>
              </w:rPr>
              <w:t>116</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98" w:history="1">
            <w:r w:rsidR="00A04034" w:rsidRPr="000C6E6D">
              <w:rPr>
                <w:rStyle w:val="Hyperlink"/>
                <w:rFonts w:asciiTheme="majorHAnsi" w:hAnsiTheme="majorHAnsi" w:cstheme="majorHAnsi"/>
              </w:rPr>
              <w:t>8.3. Quy hoạch tổng mặt bằng sử dụng đất đợt đầu:</w:t>
            </w:r>
            <w:r w:rsidR="00A04034">
              <w:rPr>
                <w:webHidden/>
              </w:rPr>
              <w:tab/>
            </w:r>
            <w:r w:rsidR="00A04034">
              <w:rPr>
                <w:webHidden/>
              </w:rPr>
              <w:fldChar w:fldCharType="begin"/>
            </w:r>
            <w:r w:rsidR="00A04034">
              <w:rPr>
                <w:webHidden/>
              </w:rPr>
              <w:instrText xml:space="preserve"> PAGEREF _Toc80626898 \h </w:instrText>
            </w:r>
            <w:r w:rsidR="00A04034">
              <w:rPr>
                <w:webHidden/>
              </w:rPr>
            </w:r>
            <w:r w:rsidR="00A04034">
              <w:rPr>
                <w:webHidden/>
              </w:rPr>
              <w:fldChar w:fldCharType="separate"/>
            </w:r>
            <w:r w:rsidR="00A64EB2">
              <w:rPr>
                <w:webHidden/>
              </w:rPr>
              <w:t>116</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899" w:history="1">
            <w:r w:rsidR="00A04034" w:rsidRPr="000C6E6D">
              <w:rPr>
                <w:rStyle w:val="Hyperlink"/>
                <w:rFonts w:asciiTheme="majorHAnsi" w:hAnsiTheme="majorHAnsi" w:cstheme="majorHAnsi"/>
              </w:rPr>
              <w:t>8.3. Quy hoạh hệ thống hạ tầng xã hội đợt đầu:</w:t>
            </w:r>
            <w:r w:rsidR="00A04034">
              <w:rPr>
                <w:webHidden/>
              </w:rPr>
              <w:tab/>
            </w:r>
            <w:r w:rsidR="00A04034">
              <w:rPr>
                <w:webHidden/>
              </w:rPr>
              <w:fldChar w:fldCharType="begin"/>
            </w:r>
            <w:r w:rsidR="00A04034">
              <w:rPr>
                <w:webHidden/>
              </w:rPr>
              <w:instrText xml:space="preserve"> PAGEREF _Toc80626899 \h </w:instrText>
            </w:r>
            <w:r w:rsidR="00A04034">
              <w:rPr>
                <w:webHidden/>
              </w:rPr>
            </w:r>
            <w:r w:rsidR="00A04034">
              <w:rPr>
                <w:webHidden/>
              </w:rPr>
              <w:fldChar w:fldCharType="separate"/>
            </w:r>
            <w:r w:rsidR="00A64EB2">
              <w:rPr>
                <w:webHidden/>
              </w:rPr>
              <w:t>117</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900" w:history="1">
            <w:r w:rsidR="00A04034" w:rsidRPr="000C6E6D">
              <w:rPr>
                <w:rStyle w:val="Hyperlink"/>
                <w:rFonts w:asciiTheme="majorHAnsi" w:hAnsiTheme="majorHAnsi" w:cstheme="majorHAnsi"/>
              </w:rPr>
              <w:t>8.4. Quy hoạch hệ thống hạ tầng kỹ thuật đợt đầu:</w:t>
            </w:r>
            <w:r w:rsidR="00A04034">
              <w:rPr>
                <w:webHidden/>
              </w:rPr>
              <w:tab/>
            </w:r>
            <w:r w:rsidR="00A04034">
              <w:rPr>
                <w:webHidden/>
              </w:rPr>
              <w:fldChar w:fldCharType="begin"/>
            </w:r>
            <w:r w:rsidR="00A04034">
              <w:rPr>
                <w:webHidden/>
              </w:rPr>
              <w:instrText xml:space="preserve"> PAGEREF _Toc80626900 \h </w:instrText>
            </w:r>
            <w:r w:rsidR="00A04034">
              <w:rPr>
                <w:webHidden/>
              </w:rPr>
            </w:r>
            <w:r w:rsidR="00A04034">
              <w:rPr>
                <w:webHidden/>
              </w:rPr>
              <w:fldChar w:fldCharType="separate"/>
            </w:r>
            <w:r w:rsidR="00A64EB2">
              <w:rPr>
                <w:webHidden/>
              </w:rPr>
              <w:t>117</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901" w:history="1">
            <w:r w:rsidR="00A04034" w:rsidRPr="000C6E6D">
              <w:rPr>
                <w:rStyle w:val="Hyperlink"/>
                <w:rFonts w:asciiTheme="majorHAnsi" w:hAnsiTheme="majorHAnsi" w:cstheme="majorHAnsi"/>
              </w:rPr>
              <w:t>8.5. Nguồn lực thực hiện:</w:t>
            </w:r>
            <w:r w:rsidR="00A04034">
              <w:rPr>
                <w:webHidden/>
              </w:rPr>
              <w:tab/>
            </w:r>
            <w:r w:rsidR="00A04034">
              <w:rPr>
                <w:webHidden/>
              </w:rPr>
              <w:fldChar w:fldCharType="begin"/>
            </w:r>
            <w:r w:rsidR="00A04034">
              <w:rPr>
                <w:webHidden/>
              </w:rPr>
              <w:instrText xml:space="preserve"> PAGEREF _Toc80626901 \h </w:instrText>
            </w:r>
            <w:r w:rsidR="00A04034">
              <w:rPr>
                <w:webHidden/>
              </w:rPr>
            </w:r>
            <w:r w:rsidR="00A04034">
              <w:rPr>
                <w:webHidden/>
              </w:rPr>
              <w:fldChar w:fldCharType="separate"/>
            </w:r>
            <w:r w:rsidR="00A64EB2">
              <w:rPr>
                <w:webHidden/>
              </w:rPr>
              <w:t>118</w:t>
            </w:r>
            <w:r w:rsidR="00A04034">
              <w:rPr>
                <w:webHidden/>
              </w:rPr>
              <w:fldChar w:fldCharType="end"/>
            </w:r>
          </w:hyperlink>
        </w:p>
        <w:p w:rsidR="00A04034" w:rsidRDefault="00670ABE">
          <w:pPr>
            <w:pStyle w:val="TOC1"/>
            <w:rPr>
              <w:rFonts w:asciiTheme="minorHAnsi" w:eastAsiaTheme="minorEastAsia" w:hAnsiTheme="minorHAnsi" w:cstheme="minorBidi"/>
              <w:b w:val="0"/>
              <w:noProof/>
              <w:sz w:val="22"/>
              <w:szCs w:val="22"/>
            </w:rPr>
          </w:pPr>
          <w:hyperlink w:anchor="_Toc80626902" w:history="1">
            <w:r w:rsidR="00A04034" w:rsidRPr="000C6E6D">
              <w:rPr>
                <w:rStyle w:val="Hyperlink"/>
                <w:rFonts w:asciiTheme="majorHAnsi" w:hAnsiTheme="majorHAnsi" w:cstheme="majorHAnsi"/>
                <w:noProof/>
              </w:rPr>
              <w:t>CHƯƠNG 9: KHÁI TOÁN KINH PHÍ ĐẦU TƯ</w:t>
            </w:r>
            <w:r w:rsidR="00A04034">
              <w:rPr>
                <w:noProof/>
                <w:webHidden/>
              </w:rPr>
              <w:tab/>
            </w:r>
            <w:r w:rsidR="00A04034">
              <w:rPr>
                <w:noProof/>
                <w:webHidden/>
              </w:rPr>
              <w:fldChar w:fldCharType="begin"/>
            </w:r>
            <w:r w:rsidR="00A04034">
              <w:rPr>
                <w:noProof/>
                <w:webHidden/>
              </w:rPr>
              <w:instrText xml:space="preserve"> PAGEREF _Toc80626902 \h </w:instrText>
            </w:r>
            <w:r w:rsidR="00A04034">
              <w:rPr>
                <w:noProof/>
                <w:webHidden/>
              </w:rPr>
            </w:r>
            <w:r w:rsidR="00A04034">
              <w:rPr>
                <w:noProof/>
                <w:webHidden/>
              </w:rPr>
              <w:fldChar w:fldCharType="separate"/>
            </w:r>
            <w:r w:rsidR="00A64EB2">
              <w:rPr>
                <w:noProof/>
                <w:webHidden/>
              </w:rPr>
              <w:t>119</w:t>
            </w:r>
            <w:r w:rsidR="00A04034">
              <w:rPr>
                <w:noProof/>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903" w:history="1">
            <w:r w:rsidR="00A04034" w:rsidRPr="000C6E6D">
              <w:rPr>
                <w:rStyle w:val="Hyperlink"/>
                <w:rFonts w:asciiTheme="majorHAnsi" w:hAnsiTheme="majorHAnsi" w:cstheme="majorHAnsi"/>
              </w:rPr>
              <w:t>9.1. Khái toán kinh phí đầu tư xây dựng công trình:</w:t>
            </w:r>
            <w:r w:rsidR="00A04034">
              <w:rPr>
                <w:webHidden/>
              </w:rPr>
              <w:tab/>
            </w:r>
            <w:r w:rsidR="00A04034">
              <w:rPr>
                <w:webHidden/>
              </w:rPr>
              <w:fldChar w:fldCharType="begin"/>
            </w:r>
            <w:r w:rsidR="00A04034">
              <w:rPr>
                <w:webHidden/>
              </w:rPr>
              <w:instrText xml:space="preserve"> PAGEREF _Toc80626903 \h </w:instrText>
            </w:r>
            <w:r w:rsidR="00A04034">
              <w:rPr>
                <w:webHidden/>
              </w:rPr>
            </w:r>
            <w:r w:rsidR="00A04034">
              <w:rPr>
                <w:webHidden/>
              </w:rPr>
              <w:fldChar w:fldCharType="separate"/>
            </w:r>
            <w:r w:rsidR="00A64EB2">
              <w:rPr>
                <w:webHidden/>
              </w:rPr>
              <w:t>119</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904" w:history="1">
            <w:r w:rsidR="00A04034" w:rsidRPr="000C6E6D">
              <w:rPr>
                <w:rStyle w:val="Hyperlink"/>
                <w:rFonts w:asciiTheme="majorHAnsi" w:hAnsiTheme="majorHAnsi" w:cstheme="majorHAnsi"/>
              </w:rPr>
              <w:t>9.2. Khái toán kinh phí đầu tư xây dựng hệ thống hạ tầng:</w:t>
            </w:r>
            <w:r w:rsidR="00A04034">
              <w:rPr>
                <w:webHidden/>
              </w:rPr>
              <w:tab/>
            </w:r>
            <w:r w:rsidR="00A04034">
              <w:rPr>
                <w:webHidden/>
              </w:rPr>
              <w:fldChar w:fldCharType="begin"/>
            </w:r>
            <w:r w:rsidR="00A04034">
              <w:rPr>
                <w:webHidden/>
              </w:rPr>
              <w:instrText xml:space="preserve"> PAGEREF _Toc80626904 \h </w:instrText>
            </w:r>
            <w:r w:rsidR="00A04034">
              <w:rPr>
                <w:webHidden/>
              </w:rPr>
            </w:r>
            <w:r w:rsidR="00A04034">
              <w:rPr>
                <w:webHidden/>
              </w:rPr>
              <w:fldChar w:fldCharType="separate"/>
            </w:r>
            <w:r w:rsidR="00A64EB2">
              <w:rPr>
                <w:webHidden/>
              </w:rPr>
              <w:t>120</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905" w:history="1">
            <w:r w:rsidR="00A04034" w:rsidRPr="000C6E6D">
              <w:rPr>
                <w:rStyle w:val="Hyperlink"/>
                <w:rFonts w:asciiTheme="majorHAnsi" w:hAnsiTheme="majorHAnsi" w:cstheme="majorHAnsi"/>
              </w:rPr>
              <w:t>9.3. Khái toán tổng mức kinh phí đầu tư:</w:t>
            </w:r>
            <w:r w:rsidR="00A04034">
              <w:rPr>
                <w:webHidden/>
              </w:rPr>
              <w:tab/>
            </w:r>
            <w:r w:rsidR="00A04034">
              <w:rPr>
                <w:webHidden/>
              </w:rPr>
              <w:fldChar w:fldCharType="begin"/>
            </w:r>
            <w:r w:rsidR="00A04034">
              <w:rPr>
                <w:webHidden/>
              </w:rPr>
              <w:instrText xml:space="preserve"> PAGEREF _Toc80626905 \h </w:instrText>
            </w:r>
            <w:r w:rsidR="00A04034">
              <w:rPr>
                <w:webHidden/>
              </w:rPr>
            </w:r>
            <w:r w:rsidR="00A04034">
              <w:rPr>
                <w:webHidden/>
              </w:rPr>
              <w:fldChar w:fldCharType="separate"/>
            </w:r>
            <w:r w:rsidR="00A64EB2">
              <w:rPr>
                <w:webHidden/>
              </w:rPr>
              <w:t>121</w:t>
            </w:r>
            <w:r w:rsidR="00A04034">
              <w:rPr>
                <w:webHidden/>
              </w:rPr>
              <w:fldChar w:fldCharType="end"/>
            </w:r>
          </w:hyperlink>
        </w:p>
        <w:p w:rsidR="00A04034" w:rsidRDefault="00670ABE">
          <w:pPr>
            <w:pStyle w:val="TOC1"/>
            <w:rPr>
              <w:rFonts w:asciiTheme="minorHAnsi" w:eastAsiaTheme="minorEastAsia" w:hAnsiTheme="minorHAnsi" w:cstheme="minorBidi"/>
              <w:b w:val="0"/>
              <w:noProof/>
              <w:sz w:val="22"/>
              <w:szCs w:val="22"/>
            </w:rPr>
          </w:pPr>
          <w:hyperlink w:anchor="_Toc80626906" w:history="1">
            <w:r w:rsidR="00A04034" w:rsidRPr="000C6E6D">
              <w:rPr>
                <w:rStyle w:val="Hyperlink"/>
                <w:rFonts w:asciiTheme="majorHAnsi" w:hAnsiTheme="majorHAnsi" w:cstheme="majorHAnsi"/>
                <w:noProof/>
              </w:rPr>
              <w:t>CHƯƠNG 10: KẾT LUẬN VÀ KIẾN NGHỊ</w:t>
            </w:r>
            <w:r w:rsidR="00A04034">
              <w:rPr>
                <w:noProof/>
                <w:webHidden/>
              </w:rPr>
              <w:tab/>
            </w:r>
            <w:r w:rsidR="00A04034">
              <w:rPr>
                <w:noProof/>
                <w:webHidden/>
              </w:rPr>
              <w:fldChar w:fldCharType="begin"/>
            </w:r>
            <w:r w:rsidR="00A04034">
              <w:rPr>
                <w:noProof/>
                <w:webHidden/>
              </w:rPr>
              <w:instrText xml:space="preserve"> PAGEREF _Toc80626906 \h </w:instrText>
            </w:r>
            <w:r w:rsidR="00A04034">
              <w:rPr>
                <w:noProof/>
                <w:webHidden/>
              </w:rPr>
            </w:r>
            <w:r w:rsidR="00A04034">
              <w:rPr>
                <w:noProof/>
                <w:webHidden/>
              </w:rPr>
              <w:fldChar w:fldCharType="separate"/>
            </w:r>
            <w:r w:rsidR="00A64EB2">
              <w:rPr>
                <w:noProof/>
                <w:webHidden/>
              </w:rPr>
              <w:t>122</w:t>
            </w:r>
            <w:r w:rsidR="00A04034">
              <w:rPr>
                <w:noProof/>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907" w:history="1">
            <w:r w:rsidR="00A04034" w:rsidRPr="000C6E6D">
              <w:rPr>
                <w:rStyle w:val="Hyperlink"/>
                <w:rFonts w:asciiTheme="majorHAnsi" w:hAnsiTheme="majorHAnsi" w:cstheme="majorHAnsi"/>
              </w:rPr>
              <w:t>10.1. Kết luận:</w:t>
            </w:r>
            <w:r w:rsidR="00A04034">
              <w:rPr>
                <w:webHidden/>
              </w:rPr>
              <w:tab/>
            </w:r>
            <w:r w:rsidR="00A04034">
              <w:rPr>
                <w:webHidden/>
              </w:rPr>
              <w:fldChar w:fldCharType="begin"/>
            </w:r>
            <w:r w:rsidR="00A04034">
              <w:rPr>
                <w:webHidden/>
              </w:rPr>
              <w:instrText xml:space="preserve"> PAGEREF _Toc80626907 \h </w:instrText>
            </w:r>
            <w:r w:rsidR="00A04034">
              <w:rPr>
                <w:webHidden/>
              </w:rPr>
            </w:r>
            <w:r w:rsidR="00A04034">
              <w:rPr>
                <w:webHidden/>
              </w:rPr>
              <w:fldChar w:fldCharType="separate"/>
            </w:r>
            <w:r w:rsidR="00A64EB2">
              <w:rPr>
                <w:webHidden/>
              </w:rPr>
              <w:t>122</w:t>
            </w:r>
            <w:r w:rsidR="00A04034">
              <w:rPr>
                <w:webHidden/>
              </w:rPr>
              <w:fldChar w:fldCharType="end"/>
            </w:r>
          </w:hyperlink>
        </w:p>
        <w:p w:rsidR="00A04034" w:rsidRDefault="00670ABE">
          <w:pPr>
            <w:pStyle w:val="TOC2"/>
            <w:rPr>
              <w:rFonts w:asciiTheme="minorHAnsi" w:eastAsiaTheme="minorEastAsia" w:hAnsiTheme="minorHAnsi" w:cstheme="minorBidi"/>
              <w:sz w:val="22"/>
              <w:szCs w:val="22"/>
            </w:rPr>
          </w:pPr>
          <w:hyperlink w:anchor="_Toc80626908" w:history="1">
            <w:r w:rsidR="00A04034" w:rsidRPr="000C6E6D">
              <w:rPr>
                <w:rStyle w:val="Hyperlink"/>
                <w:rFonts w:asciiTheme="majorHAnsi" w:hAnsiTheme="majorHAnsi" w:cstheme="majorHAnsi"/>
              </w:rPr>
              <w:t>10.2. Kiến nghị:</w:t>
            </w:r>
            <w:r w:rsidR="00A04034">
              <w:rPr>
                <w:webHidden/>
              </w:rPr>
              <w:tab/>
            </w:r>
            <w:r w:rsidR="00A04034">
              <w:rPr>
                <w:webHidden/>
              </w:rPr>
              <w:fldChar w:fldCharType="begin"/>
            </w:r>
            <w:r w:rsidR="00A04034">
              <w:rPr>
                <w:webHidden/>
              </w:rPr>
              <w:instrText xml:space="preserve"> PAGEREF _Toc80626908 \h </w:instrText>
            </w:r>
            <w:r w:rsidR="00A04034">
              <w:rPr>
                <w:webHidden/>
              </w:rPr>
            </w:r>
            <w:r w:rsidR="00A04034">
              <w:rPr>
                <w:webHidden/>
              </w:rPr>
              <w:fldChar w:fldCharType="separate"/>
            </w:r>
            <w:r w:rsidR="00A64EB2">
              <w:rPr>
                <w:webHidden/>
              </w:rPr>
              <w:t>122</w:t>
            </w:r>
            <w:r w:rsidR="00A04034">
              <w:rPr>
                <w:webHidden/>
              </w:rPr>
              <w:fldChar w:fldCharType="end"/>
            </w:r>
          </w:hyperlink>
        </w:p>
        <w:p w:rsidR="006A49F6" w:rsidRPr="00373D7A" w:rsidRDefault="006A49F6" w:rsidP="00112953">
          <w:pPr>
            <w:spacing w:line="276" w:lineRule="auto"/>
            <w:rPr>
              <w:rFonts w:asciiTheme="majorHAnsi" w:hAnsiTheme="majorHAnsi" w:cstheme="majorHAnsi"/>
              <w:sz w:val="28"/>
            </w:rPr>
          </w:pPr>
          <w:r w:rsidRPr="00373D7A">
            <w:rPr>
              <w:rFonts w:asciiTheme="majorHAnsi" w:hAnsiTheme="majorHAnsi" w:cstheme="majorHAnsi"/>
              <w:sz w:val="28"/>
            </w:rPr>
            <w:fldChar w:fldCharType="end"/>
          </w:r>
          <w:r w:rsidR="004C2B63" w:rsidRPr="00373D7A">
            <w:rPr>
              <w:rFonts w:asciiTheme="majorHAnsi" w:hAnsiTheme="majorHAnsi" w:cstheme="majorHAnsi"/>
              <w:sz w:val="28"/>
            </w:rPr>
            <w:t>PHỤ LỤC</w:t>
          </w:r>
        </w:p>
      </w:sdtContent>
    </w:sdt>
    <w:p w:rsidR="00875BDA" w:rsidRPr="00373D7A" w:rsidRDefault="00875BDA" w:rsidP="00112953">
      <w:pPr>
        <w:pStyle w:val="Heading1"/>
        <w:spacing w:line="276" w:lineRule="auto"/>
        <w:ind w:left="0"/>
        <w:rPr>
          <w:rFonts w:asciiTheme="majorHAnsi" w:hAnsiTheme="majorHAnsi" w:cstheme="majorHAnsi"/>
          <w:color w:val="auto"/>
          <w:sz w:val="24"/>
          <w:lang w:val="en-US"/>
        </w:rPr>
      </w:pPr>
      <w:bookmarkStart w:id="0" w:name="_Toc458953931"/>
      <w:bookmarkStart w:id="1" w:name="_Toc470810082"/>
    </w:p>
    <w:p w:rsidR="00943236" w:rsidRPr="00373D7A" w:rsidRDefault="00943236" w:rsidP="00112953">
      <w:pPr>
        <w:rPr>
          <w:lang w:eastAsia="x-none"/>
        </w:rPr>
      </w:pPr>
    </w:p>
    <w:p w:rsidR="00943236" w:rsidRPr="00373D7A" w:rsidRDefault="00943236" w:rsidP="00112953">
      <w:pPr>
        <w:rPr>
          <w:lang w:eastAsia="x-none"/>
        </w:rPr>
      </w:pPr>
    </w:p>
    <w:p w:rsidR="00943236" w:rsidRPr="00373D7A" w:rsidRDefault="00943236" w:rsidP="00112953">
      <w:pPr>
        <w:pStyle w:val="Heading1"/>
        <w:spacing w:line="276" w:lineRule="auto"/>
        <w:ind w:left="0"/>
        <w:rPr>
          <w:rFonts w:asciiTheme="majorHAnsi" w:hAnsiTheme="majorHAnsi" w:cstheme="majorHAnsi"/>
          <w:color w:val="auto"/>
          <w:sz w:val="24"/>
          <w:lang w:val="en-US"/>
        </w:rPr>
      </w:pPr>
      <w:bookmarkStart w:id="2" w:name="_Toc80626852"/>
      <w:bookmarkStart w:id="3" w:name="_Toc501840810"/>
      <w:r w:rsidRPr="00373D7A">
        <w:rPr>
          <w:rFonts w:asciiTheme="majorHAnsi" w:hAnsiTheme="majorHAnsi" w:cstheme="majorHAnsi"/>
          <w:color w:val="auto"/>
          <w:sz w:val="24"/>
        </w:rPr>
        <w:lastRenderedPageBreak/>
        <w:t>CHƯƠNG 1</w:t>
      </w:r>
      <w:r w:rsidRPr="00373D7A">
        <w:rPr>
          <w:rFonts w:asciiTheme="majorHAnsi" w:hAnsiTheme="majorHAnsi" w:cstheme="majorHAnsi"/>
          <w:color w:val="auto"/>
          <w:sz w:val="24"/>
          <w:lang w:val="en-US"/>
        </w:rPr>
        <w:t>:</w:t>
      </w:r>
      <w:r w:rsidRPr="00373D7A">
        <w:rPr>
          <w:rFonts w:asciiTheme="majorHAnsi" w:hAnsiTheme="majorHAnsi" w:cstheme="majorHAnsi"/>
          <w:color w:val="auto"/>
          <w:sz w:val="24"/>
        </w:rPr>
        <w:t xml:space="preserve">  PHẦN MỞ ĐẦU</w:t>
      </w:r>
      <w:bookmarkEnd w:id="2"/>
      <w:r w:rsidRPr="00373D7A">
        <w:rPr>
          <w:rFonts w:asciiTheme="majorHAnsi" w:hAnsiTheme="majorHAnsi" w:cstheme="majorHAnsi"/>
          <w:color w:val="auto"/>
          <w:sz w:val="24"/>
        </w:rPr>
        <w:t xml:space="preserve"> </w:t>
      </w:r>
    </w:p>
    <w:p w:rsidR="004D5AF1" w:rsidRPr="00373D7A" w:rsidRDefault="004D5AF1" w:rsidP="00112953">
      <w:pPr>
        <w:pStyle w:val="Heading2"/>
        <w:numPr>
          <w:ilvl w:val="1"/>
          <w:numId w:val="17"/>
        </w:numPr>
        <w:spacing w:line="276" w:lineRule="auto"/>
        <w:rPr>
          <w:rFonts w:asciiTheme="majorHAnsi" w:hAnsiTheme="majorHAnsi" w:cstheme="majorHAnsi"/>
          <w:color w:val="auto"/>
          <w:sz w:val="24"/>
          <w:szCs w:val="24"/>
          <w:lang w:val="en-US"/>
        </w:rPr>
      </w:pPr>
      <w:bookmarkStart w:id="4" w:name="_Toc80626853"/>
      <w:r w:rsidRPr="00373D7A">
        <w:rPr>
          <w:rFonts w:asciiTheme="majorHAnsi" w:hAnsiTheme="majorHAnsi" w:cstheme="majorHAnsi"/>
          <w:color w:val="auto"/>
          <w:sz w:val="24"/>
          <w:szCs w:val="24"/>
        </w:rPr>
        <w:t>Lý do và sự cần thiết lập quy hoạch</w:t>
      </w:r>
      <w:bookmarkEnd w:id="0"/>
      <w:bookmarkEnd w:id="1"/>
      <w:bookmarkEnd w:id="3"/>
      <w:r w:rsidR="00E13BC4" w:rsidRPr="00373D7A">
        <w:rPr>
          <w:rFonts w:asciiTheme="majorHAnsi" w:hAnsiTheme="majorHAnsi" w:cstheme="majorHAnsi"/>
          <w:color w:val="auto"/>
          <w:sz w:val="24"/>
          <w:szCs w:val="24"/>
          <w:lang w:val="en-US"/>
        </w:rPr>
        <w:t>:</w:t>
      </w:r>
      <w:bookmarkEnd w:id="4"/>
    </w:p>
    <w:p w:rsidR="00C73F6F" w:rsidRPr="00373D7A" w:rsidRDefault="00C73F6F" w:rsidP="00112953">
      <w:pPr>
        <w:spacing w:line="276" w:lineRule="auto"/>
        <w:ind w:firstLine="851"/>
        <w:rPr>
          <w:rFonts w:asciiTheme="majorHAnsi" w:hAnsiTheme="majorHAnsi" w:cstheme="majorHAnsi"/>
        </w:rPr>
      </w:pPr>
      <w:r w:rsidRPr="00373D7A">
        <w:rPr>
          <w:rFonts w:asciiTheme="majorHAnsi" w:hAnsiTheme="majorHAnsi" w:cstheme="majorHAnsi"/>
        </w:rPr>
        <w:t>Kế thừa những giá trị lịch sử của vùng đất Nam</w:t>
      </w:r>
      <w:r w:rsidR="0053436E" w:rsidRPr="00373D7A">
        <w:rPr>
          <w:rFonts w:asciiTheme="majorHAnsi" w:hAnsiTheme="majorHAnsi" w:cstheme="majorHAnsi"/>
        </w:rPr>
        <w:t xml:space="preserve"> kỳ Lục tỉnh, Thủ Thừa-Long An </w:t>
      </w:r>
      <w:r w:rsidRPr="00373D7A">
        <w:rPr>
          <w:rFonts w:asciiTheme="majorHAnsi" w:hAnsiTheme="majorHAnsi" w:cstheme="majorHAnsi"/>
        </w:rPr>
        <w:t xml:space="preserve">là một mẫu hình đại diện nguyên sơ cảnh quan ”Mùa nước nổi” của vùng châu thổ Đồng bằng sông Cửu Long. </w:t>
      </w:r>
    </w:p>
    <w:p w:rsidR="00C73F6F" w:rsidRPr="00373D7A" w:rsidRDefault="0052689D" w:rsidP="00112953">
      <w:pPr>
        <w:spacing w:line="276" w:lineRule="auto"/>
        <w:ind w:firstLine="851"/>
        <w:rPr>
          <w:rFonts w:asciiTheme="majorHAnsi" w:hAnsiTheme="majorHAnsi" w:cstheme="majorHAnsi"/>
        </w:rPr>
      </w:pPr>
      <w:r>
        <w:rPr>
          <w:rFonts w:asciiTheme="majorHAnsi" w:hAnsiTheme="majorHAnsi" w:cstheme="majorHAnsi"/>
        </w:rPr>
        <w:t>Khu dân cư sinh thái, khu vui chơi giải trí</w:t>
      </w:r>
      <w:r w:rsidR="00C73F6F" w:rsidRPr="00373D7A">
        <w:rPr>
          <w:rFonts w:asciiTheme="majorHAnsi" w:hAnsiTheme="majorHAnsi" w:cstheme="majorHAnsi"/>
        </w:rPr>
        <w:t xml:space="preserve"> </w:t>
      </w:r>
      <w:r w:rsidR="00BD7E39">
        <w:rPr>
          <w:rFonts w:asciiTheme="majorHAnsi" w:hAnsiTheme="majorHAnsi" w:cstheme="majorHAnsi"/>
        </w:rPr>
        <w:t xml:space="preserve">xã Mỹ An </w:t>
      </w:r>
      <w:r w:rsidR="00C73F6F" w:rsidRPr="00373D7A">
        <w:rPr>
          <w:rFonts w:asciiTheme="majorHAnsi" w:hAnsiTheme="majorHAnsi" w:cstheme="majorHAnsi"/>
        </w:rPr>
        <w:t>kết hợp vẻ đẹp lãng mạn vượt thời gian, cung cấp cho cư dân của mình mọi tiện nghi hiện đại thế kỷ 21 mà không phương hại đến lối sống truyền thống và s</w:t>
      </w:r>
      <w:r w:rsidR="003D2571" w:rsidRPr="00373D7A">
        <w:rPr>
          <w:rFonts w:asciiTheme="majorHAnsi" w:hAnsiTheme="majorHAnsi" w:cstheme="majorHAnsi"/>
        </w:rPr>
        <w:t>ự bền vững môi trường sinh thái</w:t>
      </w:r>
      <w:r w:rsidR="00C73F6F" w:rsidRPr="00373D7A">
        <w:rPr>
          <w:rFonts w:asciiTheme="majorHAnsi" w:hAnsiTheme="majorHAnsi" w:cstheme="majorHAnsi"/>
        </w:rPr>
        <w:t xml:space="preserve"> bản địa. </w:t>
      </w:r>
    </w:p>
    <w:p w:rsidR="00C73F6F" w:rsidRPr="00373D7A" w:rsidRDefault="00C73F6F" w:rsidP="00112953">
      <w:pPr>
        <w:spacing w:line="276" w:lineRule="auto"/>
        <w:ind w:firstLine="851"/>
        <w:rPr>
          <w:rFonts w:asciiTheme="majorHAnsi" w:hAnsiTheme="majorHAnsi" w:cstheme="majorHAnsi"/>
        </w:rPr>
      </w:pPr>
      <w:r w:rsidRPr="00373D7A">
        <w:rPr>
          <w:rFonts w:asciiTheme="majorHAnsi" w:hAnsiTheme="majorHAnsi" w:cstheme="majorHAnsi"/>
        </w:rPr>
        <w:t>Hình ảnh tổng thể tựa như viên ngọc lấp lánh nằm giữa dòng sông Vàm Cỏ Tây uốn lượn giữa cánh đồng bạt ngàn hương lúa</w:t>
      </w:r>
      <w:r w:rsidR="00380627" w:rsidRPr="00373D7A">
        <w:rPr>
          <w:rFonts w:asciiTheme="majorHAnsi" w:hAnsiTheme="majorHAnsi" w:cstheme="majorHAnsi"/>
        </w:rPr>
        <w:t xml:space="preserve"> phương Nam</w:t>
      </w:r>
      <w:r w:rsidRPr="00373D7A">
        <w:rPr>
          <w:rFonts w:asciiTheme="majorHAnsi" w:hAnsiTheme="majorHAnsi" w:cstheme="majorHAnsi"/>
        </w:rPr>
        <w:t xml:space="preserve">. </w:t>
      </w:r>
    </w:p>
    <w:p w:rsidR="003E52A0" w:rsidRPr="00373D7A" w:rsidRDefault="00C73F6F" w:rsidP="00112953">
      <w:pPr>
        <w:spacing w:line="276" w:lineRule="auto"/>
        <w:ind w:firstLine="851"/>
        <w:rPr>
          <w:rFonts w:asciiTheme="majorHAnsi" w:hAnsiTheme="majorHAnsi" w:cstheme="majorHAnsi"/>
        </w:rPr>
      </w:pPr>
      <w:r w:rsidRPr="00373D7A">
        <w:rPr>
          <w:rFonts w:asciiTheme="majorHAnsi" w:hAnsiTheme="majorHAnsi" w:cstheme="majorHAnsi"/>
        </w:rPr>
        <w:t xml:space="preserve">Cảnh quan dòng sông Vàm Cỏ Tây vẫn còn nguyên vẹn với những thảm thực vật bản địa, khu bảo tồn dược liệu Đồng Tháp Mười, khu bảo tồn đất ngập nước Láng Sen, rừng tràm Tân Lập với hệ động thực vật đa dạng. </w:t>
      </w:r>
      <w:r w:rsidR="003E52A0" w:rsidRPr="00373D7A">
        <w:rPr>
          <w:rFonts w:asciiTheme="majorHAnsi" w:hAnsiTheme="majorHAnsi" w:cstheme="majorHAnsi"/>
        </w:rPr>
        <w:t>Đáng chú ý là sự ấm áp và thân thiện của người dân với lối sống chất phát và nụ cười tự nhiên sẽ lôi kéo</w:t>
      </w:r>
      <w:r w:rsidR="00265F91" w:rsidRPr="00373D7A">
        <w:rPr>
          <w:rFonts w:asciiTheme="majorHAnsi" w:hAnsiTheme="majorHAnsi" w:cstheme="majorHAnsi"/>
        </w:rPr>
        <w:t xml:space="preserve"> du khách muốn ở lại lâu hơn. </w:t>
      </w:r>
    </w:p>
    <w:p w:rsidR="00C73F6F" w:rsidRPr="00373D7A" w:rsidRDefault="003E52A0" w:rsidP="00112953">
      <w:pPr>
        <w:spacing w:line="276" w:lineRule="auto"/>
        <w:ind w:firstLine="851"/>
        <w:rPr>
          <w:rFonts w:asciiTheme="majorHAnsi" w:hAnsiTheme="majorHAnsi" w:cstheme="majorHAnsi"/>
        </w:rPr>
      </w:pPr>
      <w:r w:rsidRPr="00373D7A">
        <w:rPr>
          <w:rFonts w:asciiTheme="majorHAnsi" w:hAnsiTheme="majorHAnsi" w:cstheme="majorHAnsi"/>
        </w:rPr>
        <w:t xml:space="preserve">Huyện </w:t>
      </w:r>
      <w:r w:rsidR="00C73F6F" w:rsidRPr="00373D7A">
        <w:rPr>
          <w:rFonts w:asciiTheme="majorHAnsi" w:hAnsiTheme="majorHAnsi" w:cstheme="majorHAnsi"/>
        </w:rPr>
        <w:t>Thủ Thừa có đủ sức mạnh nội tại để biến tiềm năng sẵn có trở thành điểm đến</w:t>
      </w:r>
      <w:r w:rsidRPr="00373D7A">
        <w:rPr>
          <w:rFonts w:asciiTheme="majorHAnsi" w:hAnsiTheme="majorHAnsi" w:cstheme="majorHAnsi"/>
        </w:rPr>
        <w:t xml:space="preserve"> để sinh sống,</w:t>
      </w:r>
      <w:r w:rsidR="00C73F6F" w:rsidRPr="00373D7A">
        <w:rPr>
          <w:rFonts w:asciiTheme="majorHAnsi" w:hAnsiTheme="majorHAnsi" w:cstheme="majorHAnsi"/>
        </w:rPr>
        <w:t xml:space="preserve"> du lịch và nghĩ dưỡng đẳng cấp quốc tế. </w:t>
      </w:r>
    </w:p>
    <w:p w:rsidR="00EA4792" w:rsidRPr="00373D7A" w:rsidRDefault="00EA4792" w:rsidP="00112953">
      <w:pPr>
        <w:spacing w:line="276" w:lineRule="auto"/>
        <w:ind w:firstLine="851"/>
        <w:rPr>
          <w:rFonts w:asciiTheme="majorHAnsi" w:hAnsiTheme="majorHAnsi" w:cstheme="majorHAnsi"/>
        </w:rPr>
      </w:pPr>
      <w:r w:rsidRPr="00373D7A">
        <w:rPr>
          <w:rFonts w:asciiTheme="majorHAnsi" w:hAnsiTheme="majorHAnsi" w:cstheme="majorHAnsi"/>
        </w:rPr>
        <w:t xml:space="preserve">Vì vậy, việc lập thiết kế Quy hoạch </w:t>
      </w:r>
      <w:r w:rsidR="00CB20C9" w:rsidRPr="00373D7A">
        <w:rPr>
          <w:rFonts w:asciiTheme="majorHAnsi" w:hAnsiTheme="majorHAnsi" w:cstheme="majorHAnsi"/>
        </w:rPr>
        <w:t>phân khu</w:t>
      </w:r>
      <w:r w:rsidR="009D682F">
        <w:rPr>
          <w:rFonts w:asciiTheme="majorHAnsi" w:hAnsiTheme="majorHAnsi" w:cstheme="majorHAnsi"/>
        </w:rPr>
        <w:t xml:space="preserve"> xây dựng</w:t>
      </w:r>
      <w:r w:rsidR="00CB20C9" w:rsidRPr="00373D7A">
        <w:rPr>
          <w:rFonts w:asciiTheme="majorHAnsi" w:hAnsiTheme="majorHAnsi" w:cstheme="majorHAnsi"/>
        </w:rPr>
        <w:t xml:space="preserve"> tỉ lệ 1/2000</w:t>
      </w:r>
      <w:r w:rsidRPr="00373D7A">
        <w:rPr>
          <w:rFonts w:asciiTheme="majorHAnsi" w:hAnsiTheme="majorHAnsi" w:cstheme="majorHAnsi"/>
        </w:rPr>
        <w:t xml:space="preserve"> </w:t>
      </w:r>
      <w:r w:rsidR="0052689D">
        <w:rPr>
          <w:rFonts w:asciiTheme="majorHAnsi" w:hAnsiTheme="majorHAnsi" w:cstheme="majorHAnsi"/>
        </w:rPr>
        <w:t>Khu dân cư sinh thái, khu vui chơi giải trí</w:t>
      </w:r>
      <w:r w:rsidR="00CB20C9" w:rsidRPr="00373D7A">
        <w:rPr>
          <w:rFonts w:asciiTheme="majorHAnsi" w:hAnsiTheme="majorHAnsi" w:cstheme="majorHAnsi"/>
        </w:rPr>
        <w:t xml:space="preserve"> </w:t>
      </w:r>
      <w:r w:rsidRPr="00373D7A">
        <w:rPr>
          <w:rFonts w:asciiTheme="majorHAnsi" w:hAnsiTheme="majorHAnsi" w:cstheme="majorHAnsi"/>
        </w:rPr>
        <w:t xml:space="preserve">thuộc </w:t>
      </w:r>
      <w:r w:rsidR="00CB20C9" w:rsidRPr="00373D7A">
        <w:rPr>
          <w:rFonts w:asciiTheme="majorHAnsi" w:hAnsiTheme="majorHAnsi" w:cstheme="majorHAnsi"/>
        </w:rPr>
        <w:t>Cù lao Mỹ Phước, ấp 1, xã Mỹ An, huyện Thủ Thừa, tỉnh Long An</w:t>
      </w:r>
      <w:r w:rsidRPr="00373D7A">
        <w:rPr>
          <w:rFonts w:asciiTheme="majorHAnsi" w:hAnsiTheme="majorHAnsi" w:cstheme="majorHAnsi"/>
        </w:rPr>
        <w:t xml:space="preserve"> nhằm tạo ra sản phẩm du lịch hấp dẫn và khai thác có hiệu quả tiềm năng sẵn có là hết sức cần thiết và cấp bách. Từ đó tạo cơ sở pháp lý cho việc lập các dự án cụ thể cho phát triển và quản lý xây dựng Khu </w:t>
      </w:r>
      <w:r w:rsidR="00CB20C9" w:rsidRPr="00373D7A">
        <w:rPr>
          <w:rFonts w:asciiTheme="majorHAnsi" w:hAnsiTheme="majorHAnsi" w:cstheme="majorHAnsi"/>
        </w:rPr>
        <w:t>vực</w:t>
      </w:r>
      <w:r w:rsidRPr="00373D7A">
        <w:rPr>
          <w:rFonts w:asciiTheme="majorHAnsi" w:hAnsiTheme="majorHAnsi" w:cstheme="majorHAnsi"/>
        </w:rPr>
        <w:t xml:space="preserve"> nằm t</w:t>
      </w:r>
      <w:r w:rsidR="00722F10" w:rsidRPr="00373D7A">
        <w:rPr>
          <w:rFonts w:asciiTheme="majorHAnsi" w:hAnsiTheme="majorHAnsi" w:cstheme="majorHAnsi"/>
        </w:rPr>
        <w:t>rong hệ thống du lịch</w:t>
      </w:r>
      <w:r w:rsidR="00CB20C9" w:rsidRPr="00373D7A">
        <w:rPr>
          <w:rFonts w:asciiTheme="majorHAnsi" w:hAnsiTheme="majorHAnsi" w:cstheme="majorHAnsi"/>
        </w:rPr>
        <w:t xml:space="preserve"> của tỉnh Long An và vùng Đồng bằng sông Cửu Long</w:t>
      </w:r>
      <w:r w:rsidRPr="00373D7A">
        <w:rPr>
          <w:rFonts w:asciiTheme="majorHAnsi" w:hAnsiTheme="majorHAnsi" w:cstheme="majorHAnsi"/>
        </w:rPr>
        <w:t>, khai thác cảnh quan và tiềm năng tự nhiên,</w:t>
      </w:r>
      <w:r w:rsidR="00B42D45" w:rsidRPr="00373D7A">
        <w:rPr>
          <w:rFonts w:asciiTheme="majorHAnsi" w:hAnsiTheme="majorHAnsi" w:cstheme="majorHAnsi"/>
        </w:rPr>
        <w:t xml:space="preserve"> các giá trị nhân văn, di tích lịch sử truyền thống trong khu vực </w:t>
      </w:r>
      <w:r w:rsidRPr="00373D7A">
        <w:rPr>
          <w:rFonts w:asciiTheme="majorHAnsi" w:hAnsiTheme="majorHAnsi" w:cstheme="majorHAnsi"/>
        </w:rPr>
        <w:t xml:space="preserve">một cách hiệu quả, thu hút </w:t>
      </w:r>
      <w:r w:rsidR="00CB20C9" w:rsidRPr="00373D7A">
        <w:rPr>
          <w:rFonts w:asciiTheme="majorHAnsi" w:hAnsiTheme="majorHAnsi" w:cstheme="majorHAnsi"/>
        </w:rPr>
        <w:t xml:space="preserve">cư dân,. du khách trong nước, </w:t>
      </w:r>
      <w:r w:rsidRPr="00373D7A">
        <w:rPr>
          <w:rFonts w:asciiTheme="majorHAnsi" w:hAnsiTheme="majorHAnsi" w:cstheme="majorHAnsi"/>
        </w:rPr>
        <w:t xml:space="preserve">quốc tế và  các nhà đầu tư .v..v... để phát triển </w:t>
      </w:r>
      <w:r w:rsidR="00BD7E39">
        <w:rPr>
          <w:rFonts w:asciiTheme="majorHAnsi" w:hAnsiTheme="majorHAnsi" w:cstheme="majorHAnsi"/>
        </w:rPr>
        <w:t xml:space="preserve">khu vực </w:t>
      </w:r>
      <w:r w:rsidRPr="00373D7A">
        <w:rPr>
          <w:rFonts w:asciiTheme="majorHAnsi" w:hAnsiTheme="majorHAnsi" w:cstheme="majorHAnsi"/>
        </w:rPr>
        <w:t xml:space="preserve"> trở thành các điểm </w:t>
      </w:r>
      <w:r w:rsidR="00BD7E39">
        <w:rPr>
          <w:rFonts w:asciiTheme="majorHAnsi" w:hAnsiTheme="majorHAnsi" w:cstheme="majorHAnsi"/>
        </w:rPr>
        <w:t>đến</w:t>
      </w:r>
      <w:r w:rsidRPr="00373D7A">
        <w:rPr>
          <w:rFonts w:asciiTheme="majorHAnsi" w:hAnsiTheme="majorHAnsi" w:cstheme="majorHAnsi"/>
        </w:rPr>
        <w:t xml:space="preserve"> hấp dẫn, bền vững góp phần phát triển kinh tế - xã hội của huyện </w:t>
      </w:r>
      <w:r w:rsidR="00CB20C9" w:rsidRPr="00373D7A">
        <w:rPr>
          <w:rFonts w:asciiTheme="majorHAnsi" w:hAnsiTheme="majorHAnsi" w:cstheme="majorHAnsi"/>
        </w:rPr>
        <w:t>Thủ Thừa</w:t>
      </w:r>
      <w:r w:rsidRPr="00373D7A">
        <w:rPr>
          <w:rFonts w:asciiTheme="majorHAnsi" w:hAnsiTheme="majorHAnsi" w:cstheme="majorHAnsi"/>
        </w:rPr>
        <w:t xml:space="preserve">, tỉnh </w:t>
      </w:r>
      <w:r w:rsidR="00CB20C9" w:rsidRPr="00373D7A">
        <w:rPr>
          <w:rFonts w:asciiTheme="majorHAnsi" w:hAnsiTheme="majorHAnsi" w:cstheme="majorHAnsi"/>
        </w:rPr>
        <w:t xml:space="preserve">Long An </w:t>
      </w:r>
      <w:r w:rsidRPr="00373D7A">
        <w:rPr>
          <w:rFonts w:asciiTheme="majorHAnsi" w:hAnsiTheme="majorHAnsi" w:cstheme="majorHAnsi"/>
        </w:rPr>
        <w:t>xứng với vị trí và tiềm năng sẵn có.</w:t>
      </w:r>
    </w:p>
    <w:p w:rsidR="004D5AF1" w:rsidRPr="00373D7A" w:rsidRDefault="00776EE5" w:rsidP="00112953">
      <w:pPr>
        <w:pStyle w:val="Heading2"/>
        <w:tabs>
          <w:tab w:val="left" w:pos="851"/>
        </w:tabs>
        <w:spacing w:line="276" w:lineRule="auto"/>
        <w:rPr>
          <w:rFonts w:asciiTheme="majorHAnsi" w:hAnsiTheme="majorHAnsi" w:cstheme="majorHAnsi"/>
          <w:color w:val="auto"/>
          <w:sz w:val="24"/>
          <w:szCs w:val="24"/>
          <w:lang w:val="en-US"/>
        </w:rPr>
      </w:pPr>
      <w:bookmarkStart w:id="5" w:name="_Toc458953932"/>
      <w:bookmarkStart w:id="6" w:name="_Toc470810083"/>
      <w:bookmarkStart w:id="7" w:name="_Toc501840811"/>
      <w:bookmarkStart w:id="8" w:name="_Toc80626854"/>
      <w:r w:rsidRPr="00373D7A">
        <w:rPr>
          <w:rFonts w:asciiTheme="majorHAnsi" w:hAnsiTheme="majorHAnsi" w:cstheme="majorHAnsi"/>
          <w:color w:val="auto"/>
          <w:sz w:val="24"/>
          <w:szCs w:val="24"/>
        </w:rPr>
        <w:t>1.2.</w:t>
      </w:r>
      <w:r w:rsidRPr="00373D7A">
        <w:rPr>
          <w:rFonts w:asciiTheme="majorHAnsi" w:hAnsiTheme="majorHAnsi" w:cstheme="majorHAnsi"/>
          <w:color w:val="auto"/>
          <w:sz w:val="24"/>
          <w:szCs w:val="24"/>
        </w:rPr>
        <w:tab/>
      </w:r>
      <w:r w:rsidR="004D5AF1" w:rsidRPr="00373D7A">
        <w:rPr>
          <w:rFonts w:asciiTheme="majorHAnsi" w:hAnsiTheme="majorHAnsi" w:cstheme="majorHAnsi"/>
          <w:color w:val="auto"/>
          <w:sz w:val="24"/>
          <w:szCs w:val="24"/>
        </w:rPr>
        <w:t>Căn cứ pháp lý</w:t>
      </w:r>
      <w:bookmarkEnd w:id="5"/>
      <w:bookmarkEnd w:id="6"/>
      <w:bookmarkEnd w:id="7"/>
      <w:r w:rsidR="00E13BC4" w:rsidRPr="00373D7A">
        <w:rPr>
          <w:rFonts w:asciiTheme="majorHAnsi" w:hAnsiTheme="majorHAnsi" w:cstheme="majorHAnsi"/>
          <w:color w:val="auto"/>
          <w:sz w:val="24"/>
          <w:szCs w:val="24"/>
          <w:lang w:val="en-US"/>
        </w:rPr>
        <w:t>:</w:t>
      </w:r>
      <w:bookmarkEnd w:id="8"/>
    </w:p>
    <w:p w:rsidR="004D5AF1" w:rsidRPr="00373D7A" w:rsidRDefault="004D5AF1" w:rsidP="00112953">
      <w:pPr>
        <w:pStyle w:val="Heading3"/>
        <w:tabs>
          <w:tab w:val="left" w:pos="851"/>
        </w:tabs>
        <w:spacing w:line="276" w:lineRule="auto"/>
        <w:rPr>
          <w:rFonts w:asciiTheme="majorHAnsi" w:hAnsiTheme="majorHAnsi" w:cstheme="majorHAnsi"/>
          <w:sz w:val="24"/>
          <w:szCs w:val="24"/>
          <w:lang w:val="en-US"/>
        </w:rPr>
      </w:pPr>
      <w:bookmarkStart w:id="9" w:name="_Toc458953933"/>
      <w:bookmarkStart w:id="10" w:name="_Toc470810084"/>
      <w:bookmarkStart w:id="11" w:name="_Toc501840812"/>
      <w:r w:rsidRPr="00373D7A">
        <w:rPr>
          <w:rFonts w:asciiTheme="majorHAnsi" w:hAnsiTheme="majorHAnsi" w:cstheme="majorHAnsi"/>
          <w:sz w:val="24"/>
          <w:szCs w:val="24"/>
        </w:rPr>
        <w:t xml:space="preserve">1.2.1. </w:t>
      </w:r>
      <w:r w:rsidR="00006ECF" w:rsidRPr="00373D7A">
        <w:rPr>
          <w:rFonts w:asciiTheme="majorHAnsi" w:hAnsiTheme="majorHAnsi" w:cstheme="majorHAnsi"/>
          <w:sz w:val="24"/>
          <w:szCs w:val="24"/>
          <w:lang w:val="en-US"/>
        </w:rPr>
        <w:t xml:space="preserve"> </w:t>
      </w:r>
      <w:r w:rsidRPr="00373D7A">
        <w:rPr>
          <w:rFonts w:asciiTheme="majorHAnsi" w:hAnsiTheme="majorHAnsi" w:cstheme="majorHAnsi"/>
          <w:sz w:val="24"/>
          <w:szCs w:val="24"/>
        </w:rPr>
        <w:t xml:space="preserve">Các </w:t>
      </w:r>
      <w:r w:rsidR="009C6CF9" w:rsidRPr="00373D7A">
        <w:rPr>
          <w:rFonts w:asciiTheme="majorHAnsi" w:hAnsiTheme="majorHAnsi" w:cstheme="majorHAnsi"/>
          <w:sz w:val="24"/>
          <w:szCs w:val="24"/>
          <w:lang w:val="en-US"/>
        </w:rPr>
        <w:t>văn bản</w:t>
      </w:r>
      <w:r w:rsidRPr="00373D7A">
        <w:rPr>
          <w:rFonts w:asciiTheme="majorHAnsi" w:hAnsiTheme="majorHAnsi" w:cstheme="majorHAnsi"/>
          <w:sz w:val="24"/>
          <w:szCs w:val="24"/>
        </w:rPr>
        <w:t xml:space="preserve"> pháp lý</w:t>
      </w:r>
      <w:bookmarkEnd w:id="9"/>
      <w:bookmarkEnd w:id="10"/>
      <w:bookmarkEnd w:id="11"/>
      <w:r w:rsidR="00E13BC4" w:rsidRPr="00373D7A">
        <w:rPr>
          <w:rFonts w:asciiTheme="majorHAnsi" w:hAnsiTheme="majorHAnsi" w:cstheme="majorHAnsi"/>
          <w:sz w:val="24"/>
          <w:szCs w:val="24"/>
          <w:lang w:val="en-US"/>
        </w:rPr>
        <w:t>:</w:t>
      </w:r>
    </w:p>
    <w:p w:rsidR="004D5AF1" w:rsidRPr="00373D7A" w:rsidRDefault="004D5AF1"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lang w:val="vi-VN"/>
        </w:rPr>
        <w:t>Luật Quy hoạch đô thị số 30/2009/QH12 ngày 17/6/2009;</w:t>
      </w:r>
    </w:p>
    <w:p w:rsidR="004D5AF1" w:rsidRPr="00373D7A" w:rsidRDefault="004D5AF1"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lang w:val="vi-VN"/>
        </w:rPr>
        <w:t>Luật Xây dựng số 50/2014/QH13 ngày 18/06/2014;</w:t>
      </w:r>
    </w:p>
    <w:p w:rsidR="00143EA6" w:rsidRPr="00373D7A" w:rsidRDefault="00143EA6"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lang w:val="vi-VN"/>
        </w:rPr>
        <w:t>Luật 35/2018/QH14 Sửa đổi, bổ sung một số điều của 37 </w:t>
      </w:r>
      <w:r w:rsidR="000E4146" w:rsidRPr="00373D7A">
        <w:rPr>
          <w:rFonts w:asciiTheme="majorHAnsi" w:hAnsiTheme="majorHAnsi" w:cstheme="majorHAnsi"/>
          <w:lang w:val="vi-VN"/>
        </w:rPr>
        <w:t>luật có liên quan đến quy hoạch</w:t>
      </w:r>
      <w:r w:rsidR="000E4146" w:rsidRPr="00373D7A">
        <w:rPr>
          <w:rFonts w:asciiTheme="majorHAnsi" w:hAnsiTheme="majorHAnsi" w:cstheme="majorHAnsi"/>
        </w:rPr>
        <w:t>;</w:t>
      </w:r>
    </w:p>
    <w:p w:rsidR="007E574E" w:rsidRPr="00373D7A" w:rsidRDefault="007E574E"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rPr>
        <w:t>Luật sửa đổi, bổ sung một số điều của Luật Xây dựng số 62/2020/QH14;</w:t>
      </w:r>
    </w:p>
    <w:p w:rsidR="004D5AF1" w:rsidRPr="00373D7A" w:rsidRDefault="004D5AF1"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lang w:val="vi-VN"/>
        </w:rPr>
        <w:t xml:space="preserve">Nghị định số </w:t>
      </w:r>
      <w:r w:rsidR="008544D9" w:rsidRPr="00373D7A">
        <w:rPr>
          <w:rFonts w:asciiTheme="majorHAnsi" w:hAnsiTheme="majorHAnsi" w:cstheme="majorHAnsi"/>
          <w:lang w:val="vi-VN"/>
        </w:rPr>
        <w:t>44/2015</w:t>
      </w:r>
      <w:r w:rsidRPr="00373D7A">
        <w:rPr>
          <w:rFonts w:asciiTheme="majorHAnsi" w:hAnsiTheme="majorHAnsi" w:cstheme="majorHAnsi"/>
          <w:lang w:val="vi-VN"/>
        </w:rPr>
        <w:t>/NĐ-CP ngày 0</w:t>
      </w:r>
      <w:r w:rsidR="008544D9" w:rsidRPr="00373D7A">
        <w:rPr>
          <w:rFonts w:asciiTheme="majorHAnsi" w:hAnsiTheme="majorHAnsi" w:cstheme="majorHAnsi"/>
          <w:lang w:val="vi-VN"/>
        </w:rPr>
        <w:t>6</w:t>
      </w:r>
      <w:r w:rsidRPr="00373D7A">
        <w:rPr>
          <w:rFonts w:asciiTheme="majorHAnsi" w:hAnsiTheme="majorHAnsi" w:cstheme="majorHAnsi"/>
          <w:lang w:val="vi-VN"/>
        </w:rPr>
        <w:t xml:space="preserve"> tháng </w:t>
      </w:r>
      <w:r w:rsidR="008544D9" w:rsidRPr="00373D7A">
        <w:rPr>
          <w:rFonts w:asciiTheme="majorHAnsi" w:hAnsiTheme="majorHAnsi" w:cstheme="majorHAnsi"/>
          <w:lang w:val="vi-VN"/>
        </w:rPr>
        <w:t>5</w:t>
      </w:r>
      <w:r w:rsidRPr="00373D7A">
        <w:rPr>
          <w:rFonts w:asciiTheme="majorHAnsi" w:hAnsiTheme="majorHAnsi" w:cstheme="majorHAnsi"/>
          <w:lang w:val="vi-VN"/>
        </w:rPr>
        <w:t xml:space="preserve"> năm 201</w:t>
      </w:r>
      <w:r w:rsidR="008544D9" w:rsidRPr="00373D7A">
        <w:rPr>
          <w:rFonts w:asciiTheme="majorHAnsi" w:hAnsiTheme="majorHAnsi" w:cstheme="majorHAnsi"/>
          <w:lang w:val="vi-VN"/>
        </w:rPr>
        <w:t>5</w:t>
      </w:r>
      <w:r w:rsidRPr="00373D7A">
        <w:rPr>
          <w:rFonts w:asciiTheme="majorHAnsi" w:hAnsiTheme="majorHAnsi" w:cstheme="majorHAnsi"/>
          <w:lang w:val="vi-VN"/>
        </w:rPr>
        <w:t xml:space="preserve"> của Chính phủ </w:t>
      </w:r>
      <w:r w:rsidR="008544D9" w:rsidRPr="00373D7A">
        <w:rPr>
          <w:rFonts w:asciiTheme="majorHAnsi" w:hAnsiTheme="majorHAnsi" w:cstheme="majorHAnsi"/>
          <w:lang w:val="vi-VN"/>
        </w:rPr>
        <w:t xml:space="preserve">quy định chi tiết về một số nội dung về quy hoạch xây dựng; </w:t>
      </w:r>
    </w:p>
    <w:p w:rsidR="003E52A0" w:rsidRPr="00373D7A" w:rsidRDefault="003E52A0"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lang w:val="vi-VN"/>
        </w:rPr>
        <w:t>Nghị định số 37/2010/NĐ-CP ngày 07/04/2010 của Chính phủ về lập, thẩm định, phê duyệt và quản lý quy hoạch đô thị;</w:t>
      </w:r>
    </w:p>
    <w:p w:rsidR="004D5AF1" w:rsidRPr="00373D7A" w:rsidRDefault="004D5AF1"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lang w:val="vi-VN"/>
        </w:rPr>
        <w:lastRenderedPageBreak/>
        <w:t>Thông tư số 12/2016/TT-BXD ngày 29/6/2016 của Bộ Xây dựng quy định về hồ sơ của nhiệm vụ và đồ án quy hoạch xây dựng vùng, quy hoạch đô thị và quy hoạch khu chức năng đặc thù;</w:t>
      </w:r>
    </w:p>
    <w:p w:rsidR="00787D31" w:rsidRPr="00373D7A" w:rsidRDefault="00C169AF"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lang w:val="vi-VN"/>
        </w:rPr>
        <w:t>Thông tư số</w:t>
      </w:r>
      <w:r w:rsidR="00787D31" w:rsidRPr="00373D7A">
        <w:rPr>
          <w:rFonts w:asciiTheme="majorHAnsi" w:hAnsiTheme="majorHAnsi" w:cstheme="majorHAnsi"/>
          <w:lang w:val="vi-VN"/>
        </w:rPr>
        <w:t xml:space="preserve"> </w:t>
      </w:r>
      <w:r w:rsidR="000869C3" w:rsidRPr="00373D7A">
        <w:rPr>
          <w:rFonts w:asciiTheme="majorHAnsi" w:hAnsiTheme="majorHAnsi" w:cstheme="majorHAnsi"/>
          <w:lang w:val="vi-VN"/>
        </w:rPr>
        <w:t>22</w:t>
      </w:r>
      <w:r w:rsidR="00787D31" w:rsidRPr="00373D7A">
        <w:rPr>
          <w:rFonts w:asciiTheme="majorHAnsi" w:hAnsiTheme="majorHAnsi" w:cstheme="majorHAnsi"/>
          <w:lang w:val="vi-VN"/>
        </w:rPr>
        <w:t>/20</w:t>
      </w:r>
      <w:r w:rsidR="000869C3" w:rsidRPr="00373D7A">
        <w:rPr>
          <w:rFonts w:asciiTheme="majorHAnsi" w:hAnsiTheme="majorHAnsi" w:cstheme="majorHAnsi"/>
          <w:lang w:val="vi-VN"/>
        </w:rPr>
        <w:t>19</w:t>
      </w:r>
      <w:r w:rsidRPr="00373D7A">
        <w:rPr>
          <w:rFonts w:asciiTheme="majorHAnsi" w:hAnsiTheme="majorHAnsi" w:cstheme="majorHAnsi"/>
          <w:lang w:val="vi-VN"/>
        </w:rPr>
        <w:t>/TT</w:t>
      </w:r>
      <w:r w:rsidR="00787D31" w:rsidRPr="00373D7A">
        <w:rPr>
          <w:rFonts w:asciiTheme="majorHAnsi" w:hAnsiTheme="majorHAnsi" w:cstheme="majorHAnsi"/>
          <w:lang w:val="vi-VN"/>
        </w:rPr>
        <w:t xml:space="preserve">-BXD </w:t>
      </w:r>
      <w:r w:rsidRPr="00373D7A">
        <w:rPr>
          <w:rFonts w:asciiTheme="majorHAnsi" w:hAnsiTheme="majorHAnsi" w:cstheme="majorHAnsi"/>
          <w:lang w:val="vi-VN"/>
        </w:rPr>
        <w:t xml:space="preserve"> </w:t>
      </w:r>
      <w:r w:rsidR="00787D31" w:rsidRPr="00373D7A">
        <w:rPr>
          <w:rFonts w:asciiTheme="majorHAnsi" w:hAnsiTheme="majorHAnsi" w:cstheme="majorHAnsi"/>
          <w:lang w:val="vi-VN"/>
        </w:rPr>
        <w:t>ngày</w:t>
      </w:r>
      <w:r w:rsidRPr="00373D7A">
        <w:rPr>
          <w:rFonts w:asciiTheme="majorHAnsi" w:hAnsiTheme="majorHAnsi" w:cstheme="majorHAnsi"/>
          <w:lang w:val="vi-VN"/>
        </w:rPr>
        <w:t xml:space="preserve"> 31 tháng 12 năm 2019</w:t>
      </w:r>
      <w:r w:rsidR="00787D31" w:rsidRPr="00373D7A">
        <w:rPr>
          <w:rFonts w:asciiTheme="majorHAnsi" w:hAnsiTheme="majorHAnsi" w:cstheme="majorHAnsi"/>
          <w:lang w:val="vi-VN"/>
        </w:rPr>
        <w:t xml:space="preserve"> của Bộ Xây dựng về việc ban hành quy chuẩn kỹ thuật quốc gia về quy hoạch xây dựng;</w:t>
      </w:r>
    </w:p>
    <w:p w:rsidR="008544D9" w:rsidRPr="002F1066" w:rsidRDefault="006060AE"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lang w:val="vi-VN"/>
        </w:rPr>
        <w:t>Quyết định số 4666/QĐ-UBND ngày 30 tháng 12 năm 2013 của UBND tỉnh Long An về việc  phê duyệt đồ án Quy hoạch xây dựng vùng tỉnh Long An đến năm 2020, tầm nhìn đến năm 2030;</w:t>
      </w:r>
    </w:p>
    <w:p w:rsidR="0099295A" w:rsidRPr="00373D7A" w:rsidRDefault="00090E6B"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lang w:val="vi-VN"/>
        </w:rPr>
        <w:t>Công văn số 6522/UBND-KTTC ngày 19/11/2019 cùa UBND Tỉnh Long An về việc tổ chức lập phân khu dự án Cù lao Mỹ Phư</w:t>
      </w:r>
      <w:r w:rsidR="000E4146" w:rsidRPr="00373D7A">
        <w:rPr>
          <w:rFonts w:asciiTheme="majorHAnsi" w:hAnsiTheme="majorHAnsi" w:cstheme="majorHAnsi"/>
          <w:lang w:val="vi-VN"/>
        </w:rPr>
        <w:t>ớc tại xã Mỹ An, huyện Thủ Thừa</w:t>
      </w:r>
      <w:r w:rsidR="000E4146" w:rsidRPr="00373D7A">
        <w:rPr>
          <w:rFonts w:asciiTheme="majorHAnsi" w:hAnsiTheme="majorHAnsi" w:cstheme="majorHAnsi"/>
        </w:rPr>
        <w:t>;</w:t>
      </w:r>
    </w:p>
    <w:p w:rsidR="009A7CDD" w:rsidRPr="00373D7A" w:rsidRDefault="00CE4240"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lang w:val="vi-VN"/>
        </w:rPr>
        <w:t>Quyết định số 5570/Q</w:t>
      </w:r>
      <w:r w:rsidR="00464BA2" w:rsidRPr="00373D7A">
        <w:rPr>
          <w:rFonts w:asciiTheme="majorHAnsi" w:hAnsiTheme="majorHAnsi" w:cstheme="majorHAnsi"/>
          <w:lang w:val="vi-VN"/>
        </w:rPr>
        <w:t xml:space="preserve">Đ-UBND ngày 29/11/2019 về việc </w:t>
      </w:r>
      <w:r w:rsidR="00464BA2" w:rsidRPr="00373D7A">
        <w:rPr>
          <w:rFonts w:asciiTheme="majorHAnsi" w:hAnsiTheme="majorHAnsi" w:cstheme="majorHAnsi"/>
        </w:rPr>
        <w:t>g</w:t>
      </w:r>
      <w:r w:rsidRPr="00373D7A">
        <w:rPr>
          <w:rFonts w:asciiTheme="majorHAnsi" w:hAnsiTheme="majorHAnsi" w:cstheme="majorHAnsi"/>
          <w:lang w:val="vi-VN"/>
        </w:rPr>
        <w:t>iao phòng Kinh tế và Hạ tầng làm Chủ đầu tư lập Quy hoạch phân khu xây dựng tỉ lệ 1/2000 dự án Cù Lao Mỹ Phước, tại xã Mỹ A</w:t>
      </w:r>
      <w:r w:rsidR="000E4146" w:rsidRPr="00373D7A">
        <w:rPr>
          <w:rFonts w:asciiTheme="majorHAnsi" w:hAnsiTheme="majorHAnsi" w:cstheme="majorHAnsi"/>
          <w:lang w:val="vi-VN"/>
        </w:rPr>
        <w:t>n, huyện Thủ Thừa, tỉnh Long An</w:t>
      </w:r>
      <w:r w:rsidR="000E4146" w:rsidRPr="00373D7A">
        <w:rPr>
          <w:rFonts w:asciiTheme="majorHAnsi" w:hAnsiTheme="majorHAnsi" w:cstheme="majorHAnsi"/>
        </w:rPr>
        <w:t>;</w:t>
      </w:r>
    </w:p>
    <w:p w:rsidR="006060AE" w:rsidRPr="002F1066" w:rsidRDefault="006060AE"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lang w:val="vi-VN"/>
        </w:rPr>
        <w:t xml:space="preserve">Quyết định số 1399/QĐ-UBND ngày 03 tháng 03 năm 2020 của UBND huyện Thủ Thừa về việc phê duyệt Nhiệm vụ quy hoạch phân khu xây dựng tỷ lệ 1/2000 </w:t>
      </w:r>
      <w:r w:rsidR="0052689D">
        <w:rPr>
          <w:rFonts w:asciiTheme="majorHAnsi" w:hAnsiTheme="majorHAnsi" w:cstheme="majorHAnsi"/>
          <w:lang w:val="vi-VN"/>
        </w:rPr>
        <w:t xml:space="preserve">Khu </w:t>
      </w:r>
      <w:r w:rsidR="00EA3B6C">
        <w:rPr>
          <w:rFonts w:asciiTheme="majorHAnsi" w:hAnsiTheme="majorHAnsi" w:cstheme="majorHAnsi"/>
        </w:rPr>
        <w:t>du lịch, dân cư sinh thái Mỹ An</w:t>
      </w:r>
      <w:r w:rsidRPr="00373D7A">
        <w:rPr>
          <w:rFonts w:asciiTheme="majorHAnsi" w:hAnsiTheme="majorHAnsi" w:cstheme="majorHAnsi"/>
          <w:lang w:val="vi-VN"/>
        </w:rPr>
        <w:t>.</w:t>
      </w:r>
    </w:p>
    <w:p w:rsidR="002F1066" w:rsidRPr="006F014E" w:rsidRDefault="002F1066" w:rsidP="00112953">
      <w:pPr>
        <w:pStyle w:val="ListParagraph"/>
        <w:numPr>
          <w:ilvl w:val="0"/>
          <w:numId w:val="10"/>
        </w:numPr>
        <w:spacing w:line="276" w:lineRule="auto"/>
        <w:ind w:left="0" w:firstLine="360"/>
        <w:rPr>
          <w:rFonts w:asciiTheme="majorHAnsi" w:hAnsiTheme="majorHAnsi" w:cstheme="majorHAnsi"/>
          <w:lang w:val="vi-VN"/>
        </w:rPr>
      </w:pPr>
      <w:r>
        <w:rPr>
          <w:rFonts w:asciiTheme="majorHAnsi" w:hAnsiTheme="majorHAnsi" w:cstheme="majorHAnsi"/>
        </w:rPr>
        <w:t xml:space="preserve">Nghị quyết số 22/NQ-HĐND ngày 30 tháng 03 năm 2021 của Hội đồng nhân dân tỉnh </w:t>
      </w:r>
      <w:r w:rsidR="00F63763">
        <w:rPr>
          <w:rFonts w:asciiTheme="majorHAnsi" w:hAnsiTheme="majorHAnsi" w:cstheme="majorHAnsi"/>
        </w:rPr>
        <w:t xml:space="preserve">Long An </w:t>
      </w:r>
      <w:r>
        <w:rPr>
          <w:rFonts w:asciiTheme="majorHAnsi" w:hAnsiTheme="majorHAnsi" w:cstheme="majorHAnsi"/>
        </w:rPr>
        <w:t>Thông qua đồ án quy hoạch phân khu xây dựng tỉ lệ 1/2000 Khu dân cư sinh thái, khu vui chơi giải trí xã Mỹ An, huyện Thủ Thừa;</w:t>
      </w:r>
    </w:p>
    <w:p w:rsidR="006F014E" w:rsidRPr="006F014E" w:rsidRDefault="006F014E" w:rsidP="00112953">
      <w:pPr>
        <w:pStyle w:val="ListParagraph"/>
        <w:numPr>
          <w:ilvl w:val="0"/>
          <w:numId w:val="10"/>
        </w:numPr>
        <w:spacing w:line="276" w:lineRule="auto"/>
        <w:ind w:left="0" w:firstLine="360"/>
        <w:rPr>
          <w:rFonts w:asciiTheme="majorHAnsi" w:hAnsiTheme="majorHAnsi" w:cstheme="majorHAnsi"/>
        </w:rPr>
      </w:pPr>
      <w:r>
        <w:rPr>
          <w:rFonts w:asciiTheme="majorHAnsi" w:hAnsiTheme="majorHAnsi" w:cstheme="majorHAnsi"/>
        </w:rPr>
        <w:t xml:space="preserve">Công văn </w:t>
      </w:r>
      <w:r w:rsidRPr="006F014E">
        <w:rPr>
          <w:rFonts w:asciiTheme="majorHAnsi" w:hAnsiTheme="majorHAnsi" w:cstheme="majorHAnsi"/>
        </w:rPr>
        <w:t>số 2670/BXD-QHKT ngày 14 tháng 07 năm 2021 của Bộ Xây dựng về việc ý kiến về đồ án quy hoạch phân khu xây dựng Khu dân cư sinh thái, khu vui chơi giải trí xã Mỹ An, huyện Thủ Thừa, tỉnh Long An</w:t>
      </w:r>
      <w:r>
        <w:rPr>
          <w:rFonts w:asciiTheme="majorHAnsi" w:hAnsiTheme="majorHAnsi" w:cstheme="majorHAnsi"/>
        </w:rPr>
        <w:t>;</w:t>
      </w:r>
    </w:p>
    <w:p w:rsidR="004D5AF1" w:rsidRPr="00373D7A" w:rsidRDefault="004D5AF1" w:rsidP="00112953">
      <w:pPr>
        <w:pStyle w:val="Heading3"/>
        <w:tabs>
          <w:tab w:val="left" w:pos="851"/>
        </w:tabs>
        <w:spacing w:line="276" w:lineRule="auto"/>
        <w:rPr>
          <w:rFonts w:asciiTheme="majorHAnsi" w:hAnsiTheme="majorHAnsi" w:cstheme="majorHAnsi"/>
          <w:sz w:val="24"/>
          <w:szCs w:val="24"/>
          <w:lang w:val="en-US"/>
        </w:rPr>
      </w:pPr>
      <w:bookmarkStart w:id="12" w:name="_Toc458953934"/>
      <w:bookmarkStart w:id="13" w:name="_Toc470810085"/>
      <w:bookmarkStart w:id="14" w:name="_Toc501840813"/>
      <w:r w:rsidRPr="00373D7A">
        <w:rPr>
          <w:rFonts w:asciiTheme="majorHAnsi" w:hAnsiTheme="majorHAnsi" w:cstheme="majorHAnsi"/>
          <w:sz w:val="24"/>
          <w:szCs w:val="24"/>
        </w:rPr>
        <w:t xml:space="preserve">1.2.2. </w:t>
      </w:r>
      <w:r w:rsidRPr="00373D7A">
        <w:rPr>
          <w:rFonts w:asciiTheme="majorHAnsi" w:hAnsiTheme="majorHAnsi" w:cstheme="majorHAnsi"/>
          <w:sz w:val="24"/>
          <w:szCs w:val="24"/>
        </w:rPr>
        <w:tab/>
        <w:t>Các nguồn tài liệu, số liệu</w:t>
      </w:r>
      <w:bookmarkEnd w:id="12"/>
      <w:bookmarkEnd w:id="13"/>
      <w:bookmarkEnd w:id="14"/>
      <w:r w:rsidR="00E13BC4" w:rsidRPr="00373D7A">
        <w:rPr>
          <w:rFonts w:asciiTheme="majorHAnsi" w:hAnsiTheme="majorHAnsi" w:cstheme="majorHAnsi"/>
          <w:sz w:val="24"/>
          <w:szCs w:val="24"/>
          <w:lang w:val="en-US"/>
        </w:rPr>
        <w:t>:</w:t>
      </w:r>
    </w:p>
    <w:p w:rsidR="00986DD2" w:rsidRPr="00373D7A" w:rsidRDefault="00986DD2"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lang w:val="vi-VN"/>
        </w:rPr>
        <w:t>Quy hoạch xây dựng vùng tỉnh Long An đến năm 2020, tầm nhìn đến năm 2030;</w:t>
      </w:r>
    </w:p>
    <w:p w:rsidR="004D5AF1" w:rsidRPr="00373D7A" w:rsidRDefault="004D5AF1"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lang w:val="vi-VN"/>
        </w:rPr>
        <w:t>Các số liệu điều tra khảo sát hiện trạ</w:t>
      </w:r>
      <w:r w:rsidR="00986DD2" w:rsidRPr="00373D7A">
        <w:rPr>
          <w:rFonts w:asciiTheme="majorHAnsi" w:hAnsiTheme="majorHAnsi" w:cstheme="majorHAnsi"/>
          <w:lang w:val="vi-VN"/>
        </w:rPr>
        <w:t>ng năm 2020</w:t>
      </w:r>
      <w:r w:rsidRPr="00373D7A">
        <w:rPr>
          <w:rFonts w:asciiTheme="majorHAnsi" w:hAnsiTheme="majorHAnsi" w:cstheme="majorHAnsi"/>
          <w:lang w:val="vi-VN"/>
        </w:rPr>
        <w:t>: Các kết quả điều tra, khảo sát, các số liệu, tài liệu về khí tượng, thủy văn, địa chất, hiện trạng kinh tế, xã hội và các số liệu và tài liệu khác có liê</w:t>
      </w:r>
      <w:r w:rsidR="00722F10" w:rsidRPr="00373D7A">
        <w:rPr>
          <w:rFonts w:asciiTheme="majorHAnsi" w:hAnsiTheme="majorHAnsi" w:cstheme="majorHAnsi"/>
          <w:lang w:val="vi-VN"/>
        </w:rPr>
        <w:t>n quan;</w:t>
      </w:r>
    </w:p>
    <w:p w:rsidR="0053436E" w:rsidRPr="00373D7A" w:rsidRDefault="00C35FA7"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lang w:val="vi-VN"/>
        </w:rPr>
        <w:t>Số liệu t</w:t>
      </w:r>
      <w:r w:rsidR="0053436E" w:rsidRPr="00373D7A">
        <w:rPr>
          <w:rFonts w:asciiTheme="majorHAnsi" w:hAnsiTheme="majorHAnsi" w:cstheme="majorHAnsi"/>
          <w:lang w:val="vi-VN"/>
        </w:rPr>
        <w:t xml:space="preserve">hủy văn trạm Tân An </w:t>
      </w:r>
      <w:r w:rsidRPr="00373D7A">
        <w:rPr>
          <w:rFonts w:asciiTheme="majorHAnsi" w:hAnsiTheme="majorHAnsi" w:cstheme="majorHAnsi"/>
          <w:lang w:val="vi-VN"/>
        </w:rPr>
        <w:t xml:space="preserve">từ năm 1962-2019 </w:t>
      </w:r>
      <w:r w:rsidR="0053436E" w:rsidRPr="00373D7A">
        <w:rPr>
          <w:rFonts w:asciiTheme="majorHAnsi" w:hAnsiTheme="majorHAnsi" w:cstheme="majorHAnsi"/>
          <w:lang w:val="vi-VN"/>
        </w:rPr>
        <w:t>theo Đài khí tượng thủy văn khu vực Nam Bộ;</w:t>
      </w:r>
    </w:p>
    <w:p w:rsidR="004D5AF1" w:rsidRPr="00373D7A" w:rsidRDefault="00B43D2D"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lang w:val="vi-VN"/>
        </w:rPr>
        <w:t>Các tài liệu có liên quan khác.</w:t>
      </w:r>
    </w:p>
    <w:p w:rsidR="004D5AF1" w:rsidRPr="00373D7A" w:rsidRDefault="004D5AF1" w:rsidP="00112953">
      <w:pPr>
        <w:pStyle w:val="Heading3"/>
        <w:tabs>
          <w:tab w:val="left" w:pos="851"/>
        </w:tabs>
        <w:spacing w:line="276" w:lineRule="auto"/>
        <w:rPr>
          <w:rFonts w:asciiTheme="majorHAnsi" w:hAnsiTheme="majorHAnsi" w:cstheme="majorHAnsi"/>
          <w:sz w:val="24"/>
          <w:szCs w:val="24"/>
          <w:lang w:val="en-US"/>
        </w:rPr>
      </w:pPr>
      <w:bookmarkStart w:id="15" w:name="_Toc304906800"/>
      <w:bookmarkStart w:id="16" w:name="_Toc458953935"/>
      <w:bookmarkStart w:id="17" w:name="_Toc470810086"/>
      <w:bookmarkStart w:id="18" w:name="_Toc501840814"/>
      <w:r w:rsidRPr="00373D7A">
        <w:rPr>
          <w:rFonts w:asciiTheme="majorHAnsi" w:hAnsiTheme="majorHAnsi" w:cstheme="majorHAnsi"/>
          <w:sz w:val="24"/>
          <w:szCs w:val="24"/>
        </w:rPr>
        <w:t xml:space="preserve">1.2.3. </w:t>
      </w:r>
      <w:r w:rsidRPr="00373D7A">
        <w:rPr>
          <w:rFonts w:asciiTheme="majorHAnsi" w:hAnsiTheme="majorHAnsi" w:cstheme="majorHAnsi"/>
          <w:sz w:val="24"/>
          <w:szCs w:val="24"/>
        </w:rPr>
        <w:tab/>
        <w:t>Các cơ sở bản đồ</w:t>
      </w:r>
      <w:bookmarkEnd w:id="15"/>
      <w:bookmarkEnd w:id="16"/>
      <w:bookmarkEnd w:id="17"/>
      <w:bookmarkEnd w:id="18"/>
      <w:r w:rsidR="00E13BC4" w:rsidRPr="00373D7A">
        <w:rPr>
          <w:rFonts w:asciiTheme="majorHAnsi" w:hAnsiTheme="majorHAnsi" w:cstheme="majorHAnsi"/>
          <w:sz w:val="24"/>
          <w:szCs w:val="24"/>
          <w:lang w:val="en-US"/>
        </w:rPr>
        <w:t>:</w:t>
      </w:r>
    </w:p>
    <w:p w:rsidR="004D5AF1" w:rsidRPr="00373D7A" w:rsidRDefault="004D5AF1"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lang w:val="vi-VN"/>
        </w:rPr>
        <w:t xml:space="preserve">Bản đồ </w:t>
      </w:r>
      <w:r w:rsidR="00787D31" w:rsidRPr="00373D7A">
        <w:rPr>
          <w:rFonts w:asciiTheme="majorHAnsi" w:hAnsiTheme="majorHAnsi" w:cstheme="majorHAnsi"/>
          <w:lang w:val="vi-VN"/>
        </w:rPr>
        <w:t>khảo sát hiện tr</w:t>
      </w:r>
      <w:r w:rsidR="00986DD2" w:rsidRPr="00373D7A">
        <w:rPr>
          <w:rFonts w:asciiTheme="majorHAnsi" w:hAnsiTheme="majorHAnsi" w:cstheme="majorHAnsi"/>
          <w:lang w:val="vi-VN"/>
        </w:rPr>
        <w:t>ạng</w:t>
      </w:r>
      <w:r w:rsidR="00B42D45" w:rsidRPr="00373D7A">
        <w:rPr>
          <w:rFonts w:asciiTheme="majorHAnsi" w:hAnsiTheme="majorHAnsi" w:cstheme="majorHAnsi"/>
          <w:lang w:val="vi-VN"/>
        </w:rPr>
        <w:t>, đo đạc địa hình, địa chính</w:t>
      </w:r>
      <w:r w:rsidR="00986DD2" w:rsidRPr="00373D7A">
        <w:rPr>
          <w:rFonts w:asciiTheme="majorHAnsi" w:hAnsiTheme="majorHAnsi" w:cstheme="majorHAnsi"/>
          <w:lang w:val="vi-VN"/>
        </w:rPr>
        <w:t xml:space="preserve"> khu vực nghiên cứu tỷ lệ 1/20</w:t>
      </w:r>
      <w:r w:rsidR="00787D31" w:rsidRPr="00373D7A">
        <w:rPr>
          <w:rFonts w:asciiTheme="majorHAnsi" w:hAnsiTheme="majorHAnsi" w:cstheme="majorHAnsi"/>
          <w:lang w:val="vi-VN"/>
        </w:rPr>
        <w:t>00, do chủ đầu tư tổ chức lập hồ sơ khảo sát cung cấp</w:t>
      </w:r>
      <w:r w:rsidR="00B43D2D" w:rsidRPr="00373D7A">
        <w:rPr>
          <w:rFonts w:asciiTheme="majorHAnsi" w:hAnsiTheme="majorHAnsi" w:cstheme="majorHAnsi"/>
        </w:rPr>
        <w:t>;</w:t>
      </w:r>
    </w:p>
    <w:p w:rsidR="00B42D45" w:rsidRPr="00373D7A" w:rsidRDefault="00787D31"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lang w:val="vi-VN"/>
        </w:rPr>
        <w:t xml:space="preserve">Các bản đồ Quy hoạch chung xây dựng </w:t>
      </w:r>
      <w:r w:rsidR="00986DD2" w:rsidRPr="00373D7A">
        <w:rPr>
          <w:rFonts w:asciiTheme="majorHAnsi" w:hAnsiTheme="majorHAnsi" w:cstheme="majorHAnsi"/>
          <w:lang w:val="vi-VN"/>
        </w:rPr>
        <w:t>vùng tỉnh Long An đến năm 2020, tầm nhìn đến năm 2030;</w:t>
      </w:r>
    </w:p>
    <w:p w:rsidR="005C0E76" w:rsidRPr="00373D7A" w:rsidRDefault="005C0E76"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rPr>
        <w:t>Trích lục bản đồ địa chính phục vụ xin thỏa thuận địa điểm đầu tư ngày 26 tháng 01 năm 2021;</w:t>
      </w:r>
    </w:p>
    <w:p w:rsidR="00B42D45" w:rsidRPr="00373D7A" w:rsidRDefault="00B42D45"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lang w:val="vi-VN"/>
        </w:rPr>
        <w:t>Các bản đồ có liên quan khác như bản đồ hiện trạng sử dụng đất huyện và các bản đồ quy hoạch chi tiết khu vực lân cận.</w:t>
      </w:r>
    </w:p>
    <w:p w:rsidR="004D5AF1" w:rsidRPr="00373D7A" w:rsidRDefault="004D5AF1" w:rsidP="00112953">
      <w:pPr>
        <w:pStyle w:val="Heading2"/>
        <w:tabs>
          <w:tab w:val="left" w:pos="851"/>
        </w:tabs>
        <w:spacing w:line="276" w:lineRule="auto"/>
        <w:rPr>
          <w:rFonts w:asciiTheme="majorHAnsi" w:hAnsiTheme="majorHAnsi" w:cstheme="majorHAnsi"/>
          <w:color w:val="auto"/>
          <w:sz w:val="24"/>
          <w:szCs w:val="24"/>
          <w:lang w:val="en-US"/>
        </w:rPr>
      </w:pPr>
      <w:bookmarkStart w:id="19" w:name="_Toc458953936"/>
      <w:bookmarkStart w:id="20" w:name="_Toc470810087"/>
      <w:bookmarkStart w:id="21" w:name="_Toc501840815"/>
      <w:bookmarkStart w:id="22" w:name="_Toc80626855"/>
      <w:r w:rsidRPr="00373D7A">
        <w:rPr>
          <w:rFonts w:asciiTheme="majorHAnsi" w:hAnsiTheme="majorHAnsi" w:cstheme="majorHAnsi"/>
          <w:color w:val="auto"/>
          <w:sz w:val="24"/>
          <w:szCs w:val="24"/>
        </w:rPr>
        <w:lastRenderedPageBreak/>
        <w:t xml:space="preserve">1.3. </w:t>
      </w:r>
      <w:r w:rsidRPr="00373D7A">
        <w:rPr>
          <w:rFonts w:asciiTheme="majorHAnsi" w:hAnsiTheme="majorHAnsi" w:cstheme="majorHAnsi"/>
          <w:color w:val="auto"/>
          <w:sz w:val="24"/>
          <w:szCs w:val="24"/>
        </w:rPr>
        <w:tab/>
      </w:r>
      <w:r w:rsidR="000129FC" w:rsidRPr="00373D7A">
        <w:rPr>
          <w:rFonts w:asciiTheme="majorHAnsi" w:hAnsiTheme="majorHAnsi" w:cstheme="majorHAnsi"/>
          <w:color w:val="auto"/>
          <w:sz w:val="24"/>
          <w:szCs w:val="24"/>
          <w:lang w:val="en-US"/>
        </w:rPr>
        <w:t>Tầm nhìn, m</w:t>
      </w:r>
      <w:r w:rsidRPr="00373D7A">
        <w:rPr>
          <w:rFonts w:asciiTheme="majorHAnsi" w:hAnsiTheme="majorHAnsi" w:cstheme="majorHAnsi"/>
          <w:color w:val="auto"/>
          <w:sz w:val="24"/>
          <w:szCs w:val="24"/>
        </w:rPr>
        <w:t>ục tiêu và nhiệm vụ</w:t>
      </w:r>
      <w:bookmarkEnd w:id="19"/>
      <w:bookmarkEnd w:id="20"/>
      <w:bookmarkEnd w:id="21"/>
      <w:r w:rsidR="00E13BC4" w:rsidRPr="00373D7A">
        <w:rPr>
          <w:rFonts w:asciiTheme="majorHAnsi" w:hAnsiTheme="majorHAnsi" w:cstheme="majorHAnsi"/>
          <w:color w:val="auto"/>
          <w:sz w:val="24"/>
          <w:szCs w:val="24"/>
          <w:lang w:val="en-US"/>
        </w:rPr>
        <w:t>:</w:t>
      </w:r>
      <w:bookmarkEnd w:id="22"/>
    </w:p>
    <w:p w:rsidR="004D5AF1" w:rsidRPr="00373D7A" w:rsidRDefault="004D5AF1" w:rsidP="00112953">
      <w:pPr>
        <w:pStyle w:val="Heading3"/>
        <w:tabs>
          <w:tab w:val="left" w:pos="851"/>
        </w:tabs>
        <w:spacing w:line="276" w:lineRule="auto"/>
        <w:rPr>
          <w:rFonts w:asciiTheme="majorHAnsi" w:hAnsiTheme="majorHAnsi" w:cstheme="majorHAnsi"/>
          <w:sz w:val="24"/>
          <w:szCs w:val="24"/>
          <w:lang w:val="en-US"/>
        </w:rPr>
      </w:pPr>
      <w:bookmarkStart w:id="23" w:name="_Toc304906795"/>
      <w:bookmarkStart w:id="24" w:name="_Toc458953937"/>
      <w:bookmarkStart w:id="25" w:name="_Toc470810088"/>
      <w:bookmarkStart w:id="26" w:name="_Toc501840816"/>
      <w:r w:rsidRPr="00373D7A">
        <w:rPr>
          <w:rFonts w:asciiTheme="majorHAnsi" w:hAnsiTheme="majorHAnsi" w:cstheme="majorHAnsi"/>
          <w:sz w:val="24"/>
          <w:szCs w:val="24"/>
        </w:rPr>
        <w:t xml:space="preserve">1.3.1. </w:t>
      </w:r>
      <w:r w:rsidRPr="00373D7A">
        <w:rPr>
          <w:rFonts w:asciiTheme="majorHAnsi" w:hAnsiTheme="majorHAnsi" w:cstheme="majorHAnsi"/>
          <w:sz w:val="24"/>
          <w:szCs w:val="24"/>
        </w:rPr>
        <w:tab/>
      </w:r>
      <w:r w:rsidR="000129FC" w:rsidRPr="00373D7A">
        <w:rPr>
          <w:rFonts w:asciiTheme="majorHAnsi" w:hAnsiTheme="majorHAnsi" w:cstheme="majorHAnsi"/>
          <w:sz w:val="24"/>
          <w:szCs w:val="24"/>
          <w:lang w:val="en-US"/>
        </w:rPr>
        <w:t>Tầm nhìn, m</w:t>
      </w:r>
      <w:r w:rsidRPr="00373D7A">
        <w:rPr>
          <w:rFonts w:asciiTheme="majorHAnsi" w:hAnsiTheme="majorHAnsi" w:cstheme="majorHAnsi"/>
          <w:sz w:val="24"/>
          <w:szCs w:val="24"/>
        </w:rPr>
        <w:t>ục tiêu</w:t>
      </w:r>
      <w:bookmarkEnd w:id="23"/>
      <w:bookmarkEnd w:id="24"/>
      <w:bookmarkEnd w:id="25"/>
      <w:bookmarkEnd w:id="26"/>
      <w:r w:rsidR="00E13BC4" w:rsidRPr="00373D7A">
        <w:rPr>
          <w:rFonts w:asciiTheme="majorHAnsi" w:hAnsiTheme="majorHAnsi" w:cstheme="majorHAnsi"/>
          <w:sz w:val="24"/>
          <w:szCs w:val="24"/>
          <w:lang w:val="en-US"/>
        </w:rPr>
        <w:t>:</w:t>
      </w:r>
    </w:p>
    <w:p w:rsidR="00265F91" w:rsidRPr="007450F4" w:rsidRDefault="000129FC" w:rsidP="007450F4">
      <w:pPr>
        <w:spacing w:line="276" w:lineRule="auto"/>
        <w:ind w:firstLine="360"/>
        <w:rPr>
          <w:rFonts w:asciiTheme="majorHAnsi" w:hAnsiTheme="majorHAnsi" w:cstheme="majorHAnsi"/>
        </w:rPr>
      </w:pPr>
      <w:bookmarkStart w:id="27" w:name="_Toc304906796"/>
      <w:r w:rsidRPr="007450F4">
        <w:rPr>
          <w:rFonts w:asciiTheme="majorHAnsi" w:hAnsiTheme="majorHAnsi" w:cstheme="majorHAnsi"/>
          <w:b/>
          <w:lang w:val="vi-VN"/>
        </w:rPr>
        <w:t>Tầm nhìn:</w:t>
      </w:r>
      <w:r w:rsidRPr="007450F4">
        <w:rPr>
          <w:rFonts w:asciiTheme="majorHAnsi" w:hAnsiTheme="majorHAnsi" w:cstheme="majorHAnsi"/>
          <w:lang w:val="vi-VN"/>
        </w:rPr>
        <w:t xml:space="preserve"> ”</w:t>
      </w:r>
      <w:r w:rsidR="0052689D" w:rsidRPr="007450F4">
        <w:rPr>
          <w:rFonts w:asciiTheme="majorHAnsi" w:hAnsiTheme="majorHAnsi" w:cstheme="majorHAnsi"/>
          <w:lang w:val="vi-VN"/>
        </w:rPr>
        <w:t>Khu dân cư sinh thái, khu vui chơi giải trí</w:t>
      </w:r>
      <w:r w:rsidR="00304002" w:rsidRPr="007450F4">
        <w:rPr>
          <w:rFonts w:asciiTheme="majorHAnsi" w:hAnsiTheme="majorHAnsi" w:cstheme="majorHAnsi"/>
        </w:rPr>
        <w:t xml:space="preserve"> xã Mỹ An</w:t>
      </w:r>
      <w:r w:rsidRPr="007450F4">
        <w:rPr>
          <w:rFonts w:asciiTheme="majorHAnsi" w:hAnsiTheme="majorHAnsi" w:cstheme="majorHAnsi"/>
          <w:lang w:val="vi-VN"/>
        </w:rPr>
        <w:t xml:space="preserve"> là nơi khẳng định một lối sống</w:t>
      </w:r>
      <w:r w:rsidR="009D682F">
        <w:rPr>
          <w:rFonts w:asciiTheme="majorHAnsi" w:hAnsiTheme="majorHAnsi" w:cstheme="majorHAnsi"/>
        </w:rPr>
        <w:t xml:space="preserve"> sinh thái</w:t>
      </w:r>
      <w:r w:rsidRPr="007450F4">
        <w:rPr>
          <w:rFonts w:asciiTheme="majorHAnsi" w:hAnsiTheme="majorHAnsi" w:cstheme="majorHAnsi"/>
          <w:lang w:val="vi-VN"/>
        </w:rPr>
        <w:t xml:space="preserve"> đẳng cấp thế giới.” </w:t>
      </w:r>
    </w:p>
    <w:p w:rsidR="00BF694F" w:rsidRPr="00B041C1" w:rsidRDefault="0052689D" w:rsidP="00B041C1">
      <w:pPr>
        <w:spacing w:line="276" w:lineRule="auto"/>
        <w:ind w:firstLine="360"/>
        <w:rPr>
          <w:rFonts w:asciiTheme="majorHAnsi" w:hAnsiTheme="majorHAnsi" w:cstheme="majorHAnsi"/>
          <w:lang w:val="vi-VN"/>
        </w:rPr>
      </w:pPr>
      <w:r w:rsidRPr="00B041C1">
        <w:rPr>
          <w:rFonts w:asciiTheme="majorHAnsi" w:hAnsiTheme="majorHAnsi" w:cstheme="majorHAnsi"/>
          <w:lang w:val="vi-VN"/>
        </w:rPr>
        <w:t>Khu dân cư sinh thái, khu vui chơi giải trí</w:t>
      </w:r>
      <w:r w:rsidR="000129FC" w:rsidRPr="00B041C1">
        <w:rPr>
          <w:rFonts w:asciiTheme="majorHAnsi" w:hAnsiTheme="majorHAnsi" w:cstheme="majorHAnsi"/>
          <w:lang w:val="vi-VN"/>
        </w:rPr>
        <w:t xml:space="preserve"> cung cấp </w:t>
      </w:r>
      <w:r w:rsidR="007450F4">
        <w:rPr>
          <w:rFonts w:asciiTheme="majorHAnsi" w:hAnsiTheme="majorHAnsi" w:cstheme="majorHAnsi"/>
        </w:rPr>
        <w:t xml:space="preserve">đa dạng </w:t>
      </w:r>
      <w:r w:rsidR="000129FC" w:rsidRPr="00B041C1">
        <w:rPr>
          <w:rFonts w:asciiTheme="majorHAnsi" w:hAnsiTheme="majorHAnsi" w:cstheme="majorHAnsi"/>
          <w:lang w:val="vi-VN"/>
        </w:rPr>
        <w:t>các tiện nghi ở, giải trí, chăm sóc sức khoẻ, nghĩ dưỡng, thể dục thể thao,</w:t>
      </w:r>
      <w:r w:rsidR="00304002" w:rsidRPr="00B041C1">
        <w:rPr>
          <w:rFonts w:asciiTheme="majorHAnsi" w:hAnsiTheme="majorHAnsi" w:cstheme="majorHAnsi"/>
        </w:rPr>
        <w:t xml:space="preserve"> vui chơi giải trí</w:t>
      </w:r>
      <w:r w:rsidR="000129FC" w:rsidRPr="00B041C1">
        <w:rPr>
          <w:rFonts w:asciiTheme="majorHAnsi" w:hAnsiTheme="majorHAnsi" w:cstheme="majorHAnsi"/>
          <w:lang w:val="vi-VN"/>
        </w:rPr>
        <w:t xml:space="preserve"> … thân thiện với môi trường theo tiêu chuẩn sang trọng đẳng cấp quốc tế. Khung cảnh tinh thần tập trung vào lòng hiếu khách ấm áp của </w:t>
      </w:r>
      <w:r w:rsidR="00BF694F" w:rsidRPr="00B041C1">
        <w:rPr>
          <w:rFonts w:asciiTheme="majorHAnsi" w:hAnsiTheme="majorHAnsi" w:cstheme="majorHAnsi"/>
          <w:lang w:val="vi-VN"/>
        </w:rPr>
        <w:t>người dân Thủ Thừa-Long An. Mỹ An</w:t>
      </w:r>
      <w:r w:rsidR="000129FC" w:rsidRPr="00B041C1">
        <w:rPr>
          <w:rFonts w:asciiTheme="majorHAnsi" w:hAnsiTheme="majorHAnsi" w:cstheme="majorHAnsi"/>
          <w:lang w:val="vi-VN"/>
        </w:rPr>
        <w:t xml:space="preserve"> là sự lựa chọn duy nhất cho việc sở hữu môi trường sống sinh thái, sang trọng và giàu tính nhân văn tại vùng đất cửa ngõ từ Thành phố Hồ Chí Minh hướng về v</w:t>
      </w:r>
      <w:r w:rsidR="002E4159" w:rsidRPr="00B041C1">
        <w:rPr>
          <w:rFonts w:asciiTheme="majorHAnsi" w:hAnsiTheme="majorHAnsi" w:cstheme="majorHAnsi"/>
          <w:lang w:val="vi-VN"/>
        </w:rPr>
        <w:t>ùng châu thổ trù phú đặc trưng vùng ĐBSCL.</w:t>
      </w:r>
      <w:r w:rsidR="000129FC" w:rsidRPr="00B041C1">
        <w:rPr>
          <w:rFonts w:asciiTheme="majorHAnsi" w:hAnsiTheme="majorHAnsi" w:cstheme="majorHAnsi"/>
          <w:lang w:val="vi-VN"/>
        </w:rPr>
        <w:t xml:space="preserve"> </w:t>
      </w:r>
    </w:p>
    <w:p w:rsidR="00D3202A" w:rsidRPr="00373D7A" w:rsidRDefault="000129FC" w:rsidP="00112953">
      <w:pPr>
        <w:spacing w:line="276" w:lineRule="auto"/>
        <w:ind w:firstLine="360"/>
        <w:rPr>
          <w:rFonts w:asciiTheme="majorHAnsi" w:hAnsiTheme="majorHAnsi" w:cstheme="majorHAnsi"/>
          <w:b/>
          <w:lang w:val="vi-VN"/>
        </w:rPr>
      </w:pPr>
      <w:r w:rsidRPr="00373D7A">
        <w:rPr>
          <w:rFonts w:asciiTheme="majorHAnsi" w:hAnsiTheme="majorHAnsi" w:cstheme="majorHAnsi"/>
          <w:b/>
          <w:lang w:val="vi-VN"/>
        </w:rPr>
        <w:t>Mục tiêu:</w:t>
      </w:r>
    </w:p>
    <w:p w:rsidR="00BF694F" w:rsidRPr="00373D7A" w:rsidRDefault="00BF694F"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lang w:val="vi-VN"/>
        </w:rPr>
        <w:t>Cụ thể hóa Quy hoạch tổng t</w:t>
      </w:r>
      <w:r w:rsidR="000218A7" w:rsidRPr="00373D7A">
        <w:rPr>
          <w:rFonts w:asciiTheme="majorHAnsi" w:hAnsiTheme="majorHAnsi" w:cstheme="majorHAnsi"/>
          <w:lang w:val="vi-VN"/>
        </w:rPr>
        <w:t>hể phát</w:t>
      </w:r>
      <w:r w:rsidR="002E4159" w:rsidRPr="00373D7A">
        <w:rPr>
          <w:rFonts w:asciiTheme="majorHAnsi" w:hAnsiTheme="majorHAnsi" w:cstheme="majorHAnsi"/>
          <w:lang w:val="vi-VN"/>
        </w:rPr>
        <w:t xml:space="preserve"> triển kinh tế - xã hội</w:t>
      </w:r>
      <w:r w:rsidR="000218A7" w:rsidRPr="00373D7A">
        <w:rPr>
          <w:rFonts w:asciiTheme="majorHAnsi" w:hAnsiTheme="majorHAnsi" w:cstheme="majorHAnsi"/>
        </w:rPr>
        <w:t xml:space="preserve"> tỉnh Long An </w:t>
      </w:r>
      <w:r w:rsidRPr="00373D7A">
        <w:rPr>
          <w:rFonts w:asciiTheme="majorHAnsi" w:hAnsiTheme="majorHAnsi" w:cstheme="majorHAnsi"/>
          <w:lang w:val="vi-VN"/>
        </w:rPr>
        <w:t>đến năm 2020, tầm nhìn đến năm 2030;</w:t>
      </w:r>
    </w:p>
    <w:p w:rsidR="00BF694F" w:rsidRPr="00373D7A" w:rsidRDefault="00BF694F"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lang w:val="vi-VN"/>
        </w:rPr>
        <w:t>Tổ chức không gian kiến trúc cảnh quan hợp lý để xây dựng một</w:t>
      </w:r>
      <w:r w:rsidR="00304002">
        <w:rPr>
          <w:rFonts w:asciiTheme="majorHAnsi" w:hAnsiTheme="majorHAnsi" w:cstheme="majorHAnsi"/>
          <w:lang w:val="vi-VN"/>
        </w:rPr>
        <w:t xml:space="preserve"> khu </w:t>
      </w:r>
      <w:r w:rsidR="002E4159" w:rsidRPr="00373D7A">
        <w:rPr>
          <w:rFonts w:asciiTheme="majorHAnsi" w:hAnsiTheme="majorHAnsi" w:cstheme="majorHAnsi"/>
          <w:lang w:val="vi-VN"/>
        </w:rPr>
        <w:t>dân cư</w:t>
      </w:r>
      <w:r w:rsidRPr="00373D7A">
        <w:rPr>
          <w:rFonts w:asciiTheme="majorHAnsi" w:hAnsiTheme="majorHAnsi" w:cstheme="majorHAnsi"/>
          <w:lang w:val="vi-VN"/>
        </w:rPr>
        <w:t xml:space="preserve"> sinh thái</w:t>
      </w:r>
      <w:r w:rsidR="00304002">
        <w:rPr>
          <w:rFonts w:asciiTheme="majorHAnsi" w:hAnsiTheme="majorHAnsi" w:cstheme="majorHAnsi"/>
        </w:rPr>
        <w:t>, khu vui chơi giải trí</w:t>
      </w:r>
      <w:r w:rsidRPr="00373D7A">
        <w:rPr>
          <w:rFonts w:asciiTheme="majorHAnsi" w:hAnsiTheme="majorHAnsi" w:cstheme="majorHAnsi"/>
          <w:lang w:val="vi-VN"/>
        </w:rPr>
        <w:t xml:space="preserve"> đẳng cấp cao, có thương hiệu nhằm khai thác</w:t>
      </w:r>
      <w:r w:rsidR="00DC3F2A" w:rsidRPr="00373D7A">
        <w:rPr>
          <w:rFonts w:asciiTheme="majorHAnsi" w:hAnsiTheme="majorHAnsi" w:cstheme="majorHAnsi"/>
          <w:lang w:val="vi-VN"/>
        </w:rPr>
        <w:t xml:space="preserve"> hiệu quả tiềm năng sinh thái vùng sông nước</w:t>
      </w:r>
      <w:r w:rsidRPr="00373D7A">
        <w:rPr>
          <w:rFonts w:asciiTheme="majorHAnsi" w:hAnsiTheme="majorHAnsi" w:cstheme="majorHAnsi"/>
          <w:lang w:val="vi-VN"/>
        </w:rPr>
        <w:t xml:space="preserve"> với các loại hình sản phẩm đa dạng như: </w:t>
      </w:r>
      <w:r w:rsidR="002E4159" w:rsidRPr="00373D7A">
        <w:rPr>
          <w:rFonts w:asciiTheme="majorHAnsi" w:hAnsiTheme="majorHAnsi" w:cstheme="majorHAnsi"/>
          <w:lang w:val="vi-VN"/>
        </w:rPr>
        <w:t xml:space="preserve">khu nghỉ dưỡng sinh thái cao cấp, khu dân cư sinh thái cao cấp, </w:t>
      </w:r>
      <w:r w:rsidR="000218A7" w:rsidRPr="00373D7A">
        <w:rPr>
          <w:rFonts w:asciiTheme="majorHAnsi" w:hAnsiTheme="majorHAnsi" w:cstheme="majorHAnsi"/>
          <w:lang w:val="vi-VN"/>
        </w:rPr>
        <w:t>k</w:t>
      </w:r>
      <w:r w:rsidR="00F2024E">
        <w:rPr>
          <w:rFonts w:asciiTheme="majorHAnsi" w:hAnsiTheme="majorHAnsi" w:cstheme="majorHAnsi"/>
          <w:lang w:val="vi-VN"/>
        </w:rPr>
        <w:t>hu c</w:t>
      </w:r>
      <w:r w:rsidR="000218A7" w:rsidRPr="00373D7A">
        <w:rPr>
          <w:rFonts w:asciiTheme="majorHAnsi" w:hAnsiTheme="majorHAnsi" w:cstheme="majorHAnsi"/>
          <w:lang w:val="vi-VN"/>
        </w:rPr>
        <w:t>ô</w:t>
      </w:r>
      <w:r w:rsidR="00AC3A79" w:rsidRPr="00373D7A">
        <w:rPr>
          <w:rFonts w:asciiTheme="majorHAnsi" w:hAnsiTheme="majorHAnsi" w:cstheme="majorHAnsi"/>
          <w:lang w:val="vi-VN"/>
        </w:rPr>
        <w:t>ng viên sinh thái</w:t>
      </w:r>
      <w:r w:rsidRPr="00373D7A">
        <w:rPr>
          <w:rFonts w:asciiTheme="majorHAnsi" w:hAnsiTheme="majorHAnsi" w:cstheme="majorHAnsi"/>
          <w:lang w:val="vi-VN"/>
        </w:rPr>
        <w:t xml:space="preserve">, </w:t>
      </w:r>
      <w:r w:rsidR="002102ED">
        <w:rPr>
          <w:rFonts w:asciiTheme="majorHAnsi" w:hAnsiTheme="majorHAnsi" w:cstheme="majorHAnsi"/>
        </w:rPr>
        <w:t xml:space="preserve">vui chơi giải trí, </w:t>
      </w:r>
      <w:r w:rsidRPr="00373D7A">
        <w:rPr>
          <w:rFonts w:asciiTheme="majorHAnsi" w:hAnsiTheme="majorHAnsi" w:cstheme="majorHAnsi"/>
          <w:lang w:val="vi-VN"/>
        </w:rPr>
        <w:t xml:space="preserve">nhà hàng, biệt thự nghỉ dưỡng, câu lạc bộ và các công trình phụ trợ,… để phục vụ nhu cầu của </w:t>
      </w:r>
      <w:r w:rsidR="00C5468B" w:rsidRPr="00373D7A">
        <w:rPr>
          <w:rFonts w:asciiTheme="majorHAnsi" w:hAnsiTheme="majorHAnsi" w:cstheme="majorHAnsi"/>
          <w:lang w:val="vi-VN"/>
        </w:rPr>
        <w:t xml:space="preserve">dân cư và </w:t>
      </w:r>
      <w:r w:rsidRPr="00373D7A">
        <w:rPr>
          <w:rFonts w:asciiTheme="majorHAnsi" w:hAnsiTheme="majorHAnsi" w:cstheme="majorHAnsi"/>
          <w:lang w:val="vi-VN"/>
        </w:rPr>
        <w:t>du khách.</w:t>
      </w:r>
    </w:p>
    <w:p w:rsidR="00D3202A" w:rsidRPr="00373D7A" w:rsidRDefault="00D3202A" w:rsidP="00112953">
      <w:pPr>
        <w:tabs>
          <w:tab w:val="left" w:pos="0"/>
        </w:tabs>
        <w:spacing w:line="276" w:lineRule="auto"/>
        <w:ind w:firstLine="851"/>
        <w:rPr>
          <w:rFonts w:asciiTheme="majorHAnsi" w:hAnsiTheme="majorHAnsi" w:cstheme="majorHAnsi"/>
          <w:i/>
          <w:lang w:val="vi-VN"/>
        </w:rPr>
      </w:pPr>
      <w:r w:rsidRPr="00373D7A">
        <w:rPr>
          <w:rFonts w:asciiTheme="majorHAnsi" w:hAnsiTheme="majorHAnsi" w:cstheme="majorHAnsi"/>
          <w:b/>
          <w:lang w:val="vi-VN"/>
        </w:rPr>
        <w:t xml:space="preserve">+ Công viên sinh thái kết hợp TDTT cao cấp đẳng cấp Quốc tế: </w:t>
      </w:r>
      <w:r w:rsidRPr="00373D7A">
        <w:rPr>
          <w:rFonts w:asciiTheme="majorHAnsi" w:hAnsiTheme="majorHAnsi" w:cstheme="majorHAnsi"/>
          <w:i/>
          <w:lang w:val="vi-VN"/>
        </w:rPr>
        <w:t xml:space="preserve">công viên sinh thái kết hợp </w:t>
      </w:r>
      <w:r w:rsidR="00323ADD" w:rsidRPr="00373D7A">
        <w:rPr>
          <w:rFonts w:asciiTheme="majorHAnsi" w:hAnsiTheme="majorHAnsi" w:cstheme="majorHAnsi"/>
          <w:i/>
        </w:rPr>
        <w:t xml:space="preserve">TDTT </w:t>
      </w:r>
      <w:r w:rsidRPr="00373D7A">
        <w:rPr>
          <w:rFonts w:asciiTheme="majorHAnsi" w:hAnsiTheme="majorHAnsi" w:cstheme="majorHAnsi"/>
          <w:i/>
          <w:lang w:val="vi-VN"/>
        </w:rPr>
        <w:t xml:space="preserve">cao cấp đẳng cấp quốc tế lấy cảm hứng từ vùng đất ngập nước thuộc vùng Châu thổ </w:t>
      </w:r>
      <w:r w:rsidR="00323ADD" w:rsidRPr="00373D7A">
        <w:rPr>
          <w:rFonts w:asciiTheme="majorHAnsi" w:hAnsiTheme="majorHAnsi" w:cstheme="majorHAnsi"/>
          <w:i/>
        </w:rPr>
        <w:t>Đồng bằng sông Cửu Long</w:t>
      </w:r>
      <w:r w:rsidRPr="00373D7A">
        <w:rPr>
          <w:rFonts w:asciiTheme="majorHAnsi" w:hAnsiTheme="majorHAnsi" w:cstheme="majorHAnsi"/>
          <w:i/>
          <w:lang w:val="vi-VN"/>
        </w:rPr>
        <w:t xml:space="preserve">. Khu đất có hình dáng như viên ngọc nằm giữa dòng sông Vàm Cỏ Tây, bắt nguồn từ Campuchia chảy dọc xuống khu dự quyển sinh thái Cần Giờ, dài khoảng 193km. </w:t>
      </w:r>
      <w:r w:rsidR="005C0E76" w:rsidRPr="00373D7A">
        <w:rPr>
          <w:rFonts w:asciiTheme="majorHAnsi" w:hAnsiTheme="majorHAnsi" w:cstheme="majorHAnsi"/>
          <w:i/>
          <w:lang w:val="vi-VN"/>
        </w:rPr>
        <w:t xml:space="preserve">Diện tích toàn khu rộng khoảng </w:t>
      </w:r>
      <w:r w:rsidR="00FE7694" w:rsidRPr="00373D7A">
        <w:rPr>
          <w:rFonts w:asciiTheme="majorHAnsi" w:hAnsiTheme="majorHAnsi" w:cstheme="majorHAnsi"/>
          <w:i/>
        </w:rPr>
        <w:t>29</w:t>
      </w:r>
      <w:r w:rsidR="005C0E76" w:rsidRPr="00373D7A">
        <w:rPr>
          <w:rFonts w:asciiTheme="majorHAnsi" w:hAnsiTheme="majorHAnsi" w:cstheme="majorHAnsi"/>
          <w:i/>
        </w:rPr>
        <w:t>4</w:t>
      </w:r>
      <w:r w:rsidRPr="00373D7A">
        <w:rPr>
          <w:rFonts w:asciiTheme="majorHAnsi" w:hAnsiTheme="majorHAnsi" w:cstheme="majorHAnsi"/>
          <w:i/>
          <w:lang w:val="vi-VN"/>
        </w:rPr>
        <w:t>ha với chu vi 6.9km bao quanh bởi mặt nước bờ sông Vàm Cỏ Tây. Các</w:t>
      </w:r>
      <w:r w:rsidR="007450F4">
        <w:rPr>
          <w:rFonts w:asciiTheme="majorHAnsi" w:hAnsiTheme="majorHAnsi" w:cstheme="majorHAnsi"/>
          <w:i/>
          <w:lang w:val="vi-VN"/>
        </w:rPr>
        <w:t xml:space="preserve"> hoạt động thể dục thể thao, trải nghiệm sinh thái, khám phá thiên nhiên </w:t>
      </w:r>
      <w:r w:rsidRPr="00373D7A">
        <w:rPr>
          <w:rFonts w:asciiTheme="majorHAnsi" w:hAnsiTheme="majorHAnsi" w:cstheme="majorHAnsi"/>
          <w:i/>
          <w:lang w:val="vi-VN"/>
        </w:rPr>
        <w:t xml:space="preserve">gắn liền với cây </w:t>
      </w:r>
      <w:r w:rsidR="000B10FD">
        <w:rPr>
          <w:rFonts w:asciiTheme="majorHAnsi" w:hAnsiTheme="majorHAnsi" w:cstheme="majorHAnsi"/>
          <w:i/>
          <w:lang w:val="vi-VN"/>
        </w:rPr>
        <w:t>xanh mặt nước sẽ mang đến những</w:t>
      </w:r>
      <w:r w:rsidRPr="00373D7A">
        <w:rPr>
          <w:rFonts w:asciiTheme="majorHAnsi" w:hAnsiTheme="majorHAnsi" w:cstheme="majorHAnsi"/>
          <w:i/>
          <w:lang w:val="vi-VN"/>
        </w:rPr>
        <w:t xml:space="preserve"> trải nghiệm bổ ích. Tăng cường cho trải nghiệm đẳng cấp thế giới l</w:t>
      </w:r>
      <w:r w:rsidR="0029732B" w:rsidRPr="00373D7A">
        <w:rPr>
          <w:rFonts w:asciiTheme="majorHAnsi" w:hAnsiTheme="majorHAnsi" w:cstheme="majorHAnsi"/>
          <w:i/>
          <w:lang w:val="vi-VN"/>
        </w:rPr>
        <w:t>à các tiện ích bao gồm:</w:t>
      </w:r>
      <w:r w:rsidR="0029732B" w:rsidRPr="00373D7A">
        <w:rPr>
          <w:rFonts w:asciiTheme="majorHAnsi" w:hAnsiTheme="majorHAnsi" w:cstheme="majorHAnsi"/>
          <w:i/>
        </w:rPr>
        <w:t xml:space="preserve"> các khu thể thao cao cấp, </w:t>
      </w:r>
      <w:r w:rsidRPr="00373D7A">
        <w:rPr>
          <w:rFonts w:asciiTheme="majorHAnsi" w:hAnsiTheme="majorHAnsi" w:cstheme="majorHAnsi"/>
          <w:i/>
          <w:lang w:val="vi-VN"/>
        </w:rPr>
        <w:t xml:space="preserve">cửa hàng và nhà hàng nổi tiếng cũng như địa điểm tổ chức sự kiện bên bờ sông Vàm Cỏ Tây. </w:t>
      </w:r>
    </w:p>
    <w:p w:rsidR="00D3202A" w:rsidRPr="00373D7A" w:rsidRDefault="00D3202A" w:rsidP="00112953">
      <w:pPr>
        <w:spacing w:line="276" w:lineRule="auto"/>
        <w:ind w:firstLine="851"/>
        <w:rPr>
          <w:rFonts w:asciiTheme="majorHAnsi" w:hAnsiTheme="majorHAnsi" w:cstheme="majorHAnsi"/>
          <w:i/>
          <w:lang w:val="vi-VN"/>
        </w:rPr>
      </w:pPr>
      <w:r w:rsidRPr="00373D7A">
        <w:rPr>
          <w:rFonts w:asciiTheme="majorHAnsi" w:hAnsiTheme="majorHAnsi" w:cstheme="majorHAnsi"/>
          <w:b/>
          <w:lang w:val="vi-VN"/>
        </w:rPr>
        <w:t xml:space="preserve">+ Mô hình du lịch chăm sóc sức khoẻ đầu tiên tại vùng Châu thổ: </w:t>
      </w:r>
      <w:r w:rsidRPr="00373D7A">
        <w:rPr>
          <w:rFonts w:asciiTheme="majorHAnsi" w:hAnsiTheme="majorHAnsi" w:cstheme="majorHAnsi"/>
          <w:i/>
          <w:lang w:val="vi-VN"/>
        </w:rPr>
        <w:t>Viện Sức</w:t>
      </w:r>
      <w:r w:rsidR="00F85BF6" w:rsidRPr="00373D7A">
        <w:rPr>
          <w:rFonts w:asciiTheme="majorHAnsi" w:hAnsiTheme="majorHAnsi" w:cstheme="majorHAnsi"/>
          <w:i/>
          <w:lang w:val="vi-VN"/>
        </w:rPr>
        <w:t xml:space="preserve"> khỏe Toàn cầu (GWI) định nghĩa</w:t>
      </w:r>
      <w:r w:rsidR="00F85BF6" w:rsidRPr="00373D7A">
        <w:rPr>
          <w:rFonts w:asciiTheme="majorHAnsi" w:hAnsiTheme="majorHAnsi" w:cstheme="majorHAnsi"/>
          <w:i/>
        </w:rPr>
        <w:t xml:space="preserve"> </w:t>
      </w:r>
      <w:r w:rsidRPr="00373D7A">
        <w:rPr>
          <w:rFonts w:asciiTheme="majorHAnsi" w:hAnsiTheme="majorHAnsi" w:cstheme="majorHAnsi"/>
          <w:i/>
          <w:lang w:val="vi-VN"/>
        </w:rPr>
        <w:t>du lịch chăm sóc sức khỏe là du lịch kết hợp với việc việc duy trì và nâng cao sức khỏe cá nhân. Với rất nhiều tác hại của loại hình du lịch truyền thống và hậu quả của đại dịch COVID-19 ngày hôm nay, du lịch chăm sóc sức khỏe sẽ giảm thiểu những tác động tiêu cực đó và biến du lịch thành cơ hội để duy trì và cải thiện sức khỏe toàn diện của du khách. Bằng hình thức kết hợp thực hiện những liệu trình chăm sóc sức khỏe đặc biệt như massage, yoga, thiền,…song song việc tham quan du lịch những địa điểm cảnh quan độc đáo (unique) và những địa danh-di tích lịch sử có giá trị (authentic). Nhằm giúp du khách hưởng thụ trọn vẹn được sự tuyệt vời của cuộc sống và có cái nhìn tích cực hơn, mau chóng đưa cơ thể đạt trạng thái cân bằng.</w:t>
      </w:r>
    </w:p>
    <w:p w:rsidR="00D3202A" w:rsidRPr="00373D7A" w:rsidRDefault="00857673" w:rsidP="00112953">
      <w:pPr>
        <w:spacing w:line="276" w:lineRule="auto"/>
        <w:ind w:firstLine="851"/>
        <w:rPr>
          <w:rFonts w:asciiTheme="majorHAnsi" w:hAnsiTheme="majorHAnsi" w:cstheme="majorHAnsi"/>
          <w:b/>
          <w:lang w:val="vi-VN"/>
        </w:rPr>
      </w:pPr>
      <w:r w:rsidRPr="00373D7A">
        <w:rPr>
          <w:rFonts w:asciiTheme="majorHAnsi" w:hAnsiTheme="majorHAnsi" w:cstheme="majorHAnsi"/>
          <w:b/>
          <w:lang w:val="vi-VN"/>
        </w:rPr>
        <w:t xml:space="preserve">+ Cộng đồng dân cư nhân văn theo tiêu chuẩn sinh thái cao: </w:t>
      </w:r>
      <w:r w:rsidRPr="00373D7A">
        <w:rPr>
          <w:rFonts w:asciiTheme="majorHAnsi" w:hAnsiTheme="majorHAnsi" w:cstheme="majorHAnsi"/>
          <w:i/>
          <w:lang w:val="vi-VN"/>
        </w:rPr>
        <w:t xml:space="preserve">Không gian sống có tác động hạn chế đến môi trường cảnh quan bao quanh, những ngôi nhà thân thiện với môi trường </w:t>
      </w:r>
      <w:r w:rsidRPr="00373D7A">
        <w:rPr>
          <w:rFonts w:asciiTheme="majorHAnsi" w:hAnsiTheme="majorHAnsi" w:cstheme="majorHAnsi"/>
          <w:i/>
          <w:lang w:val="vi-VN"/>
        </w:rPr>
        <w:lastRenderedPageBreak/>
        <w:t>được xây dựng đảm bảo tối đa mức độ tự đáp ứng về năng lượng, nước và thực phẩm nhất có thể. Sử dụng nhiều tài nguyên thiên nhiên như ánh sáng, gió và nước. Các ngôi nhà bền vững giảm lượng khí thải carbon, giảm tiêu thụ năng lượng và tận dụng tối đa các điều kiện tự nhiên cho nhu cầu cuộc sống.</w:t>
      </w:r>
    </w:p>
    <w:p w:rsidR="006F375E" w:rsidRPr="00373D7A" w:rsidRDefault="006F375E" w:rsidP="00112953">
      <w:pPr>
        <w:spacing w:line="276" w:lineRule="auto"/>
        <w:ind w:firstLine="851"/>
        <w:rPr>
          <w:rFonts w:asciiTheme="majorHAnsi" w:hAnsiTheme="majorHAnsi" w:cstheme="majorHAnsi"/>
          <w:i/>
          <w:lang w:val="vi-VN"/>
        </w:rPr>
      </w:pPr>
      <w:r w:rsidRPr="00373D7A">
        <w:rPr>
          <w:rFonts w:asciiTheme="majorHAnsi" w:hAnsiTheme="majorHAnsi" w:cstheme="majorHAnsi"/>
          <w:b/>
          <w:lang w:val="vi-VN"/>
        </w:rPr>
        <w:t xml:space="preserve">+ Không gian sinh hoạt công cộng hấp dẫn, sống động, hoà hợp  trong khung cảnh sinh thái ấn tượng: </w:t>
      </w:r>
      <w:r w:rsidRPr="00373D7A">
        <w:rPr>
          <w:rFonts w:asciiTheme="majorHAnsi" w:hAnsiTheme="majorHAnsi" w:cstheme="majorHAnsi"/>
          <w:i/>
          <w:lang w:val="vi-VN"/>
        </w:rPr>
        <w:t>Một không gian đi bộ sôi động được hình thành dọc theo bến du thuyền và được tiếp cận trực tiếp từ đại lộ chính (The Walkable community) sẽ trở thành trung tâm hoạt động công cộng sống động của Mỹ An. Hoạt động mua sắm hàng ngày được tích hợp với các nhà hàng, quán cà phê dọc 2 bên đường phủ đầy bóng cây. Các tiện ích giải trí công cộng khác như: nhà hát, bảo tàng, chăm sóc sức khoẻ và giải trí công nghệ được bố trí xen cài vào không gian này. Quảng trường bến thuyền (Marina) chính là trung tâm sôi động cho cả cộng đồng người dân và du khách.</w:t>
      </w:r>
    </w:p>
    <w:p w:rsidR="00C5468B" w:rsidRPr="00373D7A" w:rsidRDefault="00B159D8" w:rsidP="00112953">
      <w:pPr>
        <w:pStyle w:val="ListParagraph"/>
        <w:numPr>
          <w:ilvl w:val="0"/>
          <w:numId w:val="10"/>
        </w:numPr>
        <w:spacing w:line="276" w:lineRule="auto"/>
        <w:ind w:left="0" w:firstLine="360"/>
        <w:rPr>
          <w:rFonts w:asciiTheme="majorHAnsi" w:hAnsiTheme="majorHAnsi" w:cstheme="majorHAnsi"/>
          <w:lang w:val="vi-VN"/>
        </w:rPr>
      </w:pPr>
      <w:r w:rsidRPr="00373D7A">
        <w:rPr>
          <w:rFonts w:asciiTheme="majorHAnsi" w:hAnsiTheme="majorHAnsi" w:cstheme="majorHAnsi"/>
          <w:lang w:val="vi-VN"/>
        </w:rPr>
        <w:t>Làm cơ sở pháp lý để</w:t>
      </w:r>
      <w:r w:rsidR="00BF694F" w:rsidRPr="00373D7A">
        <w:rPr>
          <w:rFonts w:asciiTheme="majorHAnsi" w:hAnsiTheme="majorHAnsi" w:cstheme="majorHAnsi"/>
          <w:lang w:val="vi-VN"/>
        </w:rPr>
        <w:t xml:space="preserve"> thực hiện quy hoạch chi tiết,</w:t>
      </w:r>
      <w:r w:rsidRPr="00373D7A">
        <w:rPr>
          <w:rFonts w:asciiTheme="majorHAnsi" w:hAnsiTheme="majorHAnsi" w:cstheme="majorHAnsi"/>
          <w:lang w:val="vi-VN"/>
        </w:rPr>
        <w:t xml:space="preserve"> quản lý xây dựng và lập dự án đầu tư xây dựng các công trình.</w:t>
      </w:r>
    </w:p>
    <w:p w:rsidR="004D5AF1" w:rsidRPr="00373D7A" w:rsidRDefault="004D5AF1" w:rsidP="00112953">
      <w:pPr>
        <w:pStyle w:val="Heading3"/>
        <w:tabs>
          <w:tab w:val="left" w:pos="851"/>
        </w:tabs>
        <w:spacing w:line="276" w:lineRule="auto"/>
        <w:rPr>
          <w:rFonts w:asciiTheme="majorHAnsi" w:hAnsiTheme="majorHAnsi" w:cstheme="majorHAnsi"/>
          <w:sz w:val="24"/>
          <w:szCs w:val="24"/>
          <w:lang w:val="en-US"/>
        </w:rPr>
      </w:pPr>
      <w:bookmarkStart w:id="28" w:name="_Toc458953938"/>
      <w:bookmarkStart w:id="29" w:name="_Toc470810089"/>
      <w:bookmarkStart w:id="30" w:name="_Toc501840817"/>
      <w:r w:rsidRPr="00373D7A">
        <w:rPr>
          <w:rFonts w:asciiTheme="majorHAnsi" w:hAnsiTheme="majorHAnsi" w:cstheme="majorHAnsi"/>
          <w:sz w:val="24"/>
          <w:szCs w:val="24"/>
        </w:rPr>
        <w:t xml:space="preserve">1.3.2. </w:t>
      </w:r>
      <w:r w:rsidRPr="00373D7A">
        <w:rPr>
          <w:rFonts w:asciiTheme="majorHAnsi" w:hAnsiTheme="majorHAnsi" w:cstheme="majorHAnsi"/>
          <w:sz w:val="24"/>
          <w:szCs w:val="24"/>
        </w:rPr>
        <w:tab/>
        <w:t>Nhiệm vụ</w:t>
      </w:r>
      <w:bookmarkEnd w:id="27"/>
      <w:bookmarkEnd w:id="28"/>
      <w:bookmarkEnd w:id="29"/>
      <w:bookmarkEnd w:id="30"/>
      <w:r w:rsidR="00E13BC4" w:rsidRPr="00373D7A">
        <w:rPr>
          <w:rFonts w:asciiTheme="majorHAnsi" w:hAnsiTheme="majorHAnsi" w:cstheme="majorHAnsi"/>
          <w:sz w:val="24"/>
          <w:szCs w:val="24"/>
          <w:lang w:val="en-US"/>
        </w:rPr>
        <w:t>:</w:t>
      </w:r>
    </w:p>
    <w:p w:rsidR="004D5AF1" w:rsidRPr="00373D7A" w:rsidRDefault="00B159D8" w:rsidP="00112953">
      <w:pPr>
        <w:pStyle w:val="ListParagraph"/>
        <w:numPr>
          <w:ilvl w:val="0"/>
          <w:numId w:val="10"/>
        </w:numPr>
        <w:spacing w:line="276" w:lineRule="auto"/>
        <w:ind w:left="0" w:firstLine="360"/>
        <w:rPr>
          <w:rFonts w:asciiTheme="majorHAnsi" w:hAnsiTheme="majorHAnsi" w:cstheme="majorHAnsi"/>
        </w:rPr>
      </w:pPr>
      <w:r w:rsidRPr="00373D7A">
        <w:rPr>
          <w:rFonts w:asciiTheme="majorHAnsi" w:hAnsiTheme="majorHAnsi" w:cstheme="majorHAnsi"/>
        </w:rPr>
        <w:t xml:space="preserve">Thu thập các tài liệu liên quan, các </w:t>
      </w:r>
      <w:r w:rsidR="004D5AF1" w:rsidRPr="00373D7A">
        <w:rPr>
          <w:rFonts w:asciiTheme="majorHAnsi" w:hAnsiTheme="majorHAnsi" w:cstheme="majorHAnsi"/>
        </w:rPr>
        <w:t xml:space="preserve">quy hoạch </w:t>
      </w:r>
      <w:r w:rsidRPr="00373D7A">
        <w:rPr>
          <w:rFonts w:asciiTheme="majorHAnsi" w:hAnsiTheme="majorHAnsi" w:cstheme="majorHAnsi"/>
        </w:rPr>
        <w:t xml:space="preserve">cấp cao </w:t>
      </w:r>
      <w:r w:rsidR="004D5AF1" w:rsidRPr="00373D7A">
        <w:rPr>
          <w:rFonts w:asciiTheme="majorHAnsi" w:hAnsiTheme="majorHAnsi" w:cstheme="majorHAnsi"/>
        </w:rPr>
        <w:t>đã được phê duyệt.</w:t>
      </w:r>
    </w:p>
    <w:p w:rsidR="004D5AF1" w:rsidRPr="00373D7A" w:rsidRDefault="004D5AF1" w:rsidP="00112953">
      <w:pPr>
        <w:pStyle w:val="ListParagraph"/>
        <w:numPr>
          <w:ilvl w:val="0"/>
          <w:numId w:val="10"/>
        </w:numPr>
        <w:spacing w:line="276" w:lineRule="auto"/>
        <w:ind w:left="0" w:firstLine="360"/>
        <w:rPr>
          <w:rFonts w:asciiTheme="majorHAnsi" w:hAnsiTheme="majorHAnsi" w:cstheme="majorHAnsi"/>
        </w:rPr>
      </w:pPr>
      <w:r w:rsidRPr="00373D7A">
        <w:rPr>
          <w:rFonts w:asciiTheme="majorHAnsi" w:hAnsiTheme="majorHAnsi" w:cstheme="majorHAnsi"/>
        </w:rPr>
        <w:t xml:space="preserve">Phân tích, đánh giá </w:t>
      </w:r>
      <w:r w:rsidR="001D2207" w:rsidRPr="00373D7A">
        <w:rPr>
          <w:rFonts w:asciiTheme="majorHAnsi" w:hAnsiTheme="majorHAnsi" w:cstheme="majorHAnsi"/>
        </w:rPr>
        <w:t xml:space="preserve">vai trò, vị trí, tiềm năng của khu vực lập quy hoạch. Đánh giá </w:t>
      </w:r>
      <w:r w:rsidRPr="00373D7A">
        <w:rPr>
          <w:rFonts w:asciiTheme="majorHAnsi" w:hAnsiTheme="majorHAnsi" w:cstheme="majorHAnsi"/>
        </w:rPr>
        <w:t>các điều kiện tự nhiên, thực trạng đất xây dựng, kiến trúc cảnh quan, hạ tầng kỹ thuật; các quy định của quy hoạch chung có liên quan đến khu vực quy hoạch.</w:t>
      </w:r>
    </w:p>
    <w:p w:rsidR="004D5AF1" w:rsidRPr="00373D7A" w:rsidRDefault="004D5AF1" w:rsidP="00112953">
      <w:pPr>
        <w:pStyle w:val="ListParagraph"/>
        <w:numPr>
          <w:ilvl w:val="0"/>
          <w:numId w:val="10"/>
        </w:numPr>
        <w:spacing w:line="276" w:lineRule="auto"/>
        <w:ind w:left="0" w:firstLine="360"/>
        <w:rPr>
          <w:rFonts w:asciiTheme="majorHAnsi" w:hAnsiTheme="majorHAnsi" w:cstheme="majorHAnsi"/>
        </w:rPr>
      </w:pPr>
      <w:r w:rsidRPr="00373D7A">
        <w:rPr>
          <w:rFonts w:asciiTheme="majorHAnsi" w:hAnsiTheme="majorHAnsi" w:cstheme="majorHAnsi"/>
        </w:rPr>
        <w:t xml:space="preserve">Xác định </w:t>
      </w:r>
      <w:r w:rsidR="001D2207" w:rsidRPr="00373D7A">
        <w:rPr>
          <w:rFonts w:asciiTheme="majorHAnsi" w:hAnsiTheme="majorHAnsi" w:cstheme="majorHAnsi"/>
        </w:rPr>
        <w:t xml:space="preserve">quy mô, </w:t>
      </w:r>
      <w:r w:rsidRPr="00373D7A">
        <w:rPr>
          <w:rFonts w:asciiTheme="majorHAnsi" w:hAnsiTheme="majorHAnsi" w:cstheme="majorHAnsi"/>
        </w:rPr>
        <w:t>các chỉ tiêu sử dụng đất và hạ tầng kỹ thuật cho toàn khu vực quy hoạch.</w:t>
      </w:r>
    </w:p>
    <w:p w:rsidR="004D5AF1" w:rsidRPr="00373D7A" w:rsidRDefault="004D5AF1" w:rsidP="00112953">
      <w:pPr>
        <w:pStyle w:val="ListParagraph"/>
        <w:numPr>
          <w:ilvl w:val="0"/>
          <w:numId w:val="10"/>
        </w:numPr>
        <w:spacing w:line="276" w:lineRule="auto"/>
        <w:ind w:left="0" w:firstLine="360"/>
        <w:rPr>
          <w:rFonts w:asciiTheme="majorHAnsi" w:hAnsiTheme="majorHAnsi" w:cstheme="majorHAnsi"/>
        </w:rPr>
      </w:pPr>
      <w:r w:rsidRPr="00373D7A">
        <w:rPr>
          <w:rFonts w:asciiTheme="majorHAnsi" w:hAnsiTheme="majorHAnsi" w:cstheme="majorHAnsi"/>
        </w:rPr>
        <w:t>Quy hoạch tổng mặt bằng sử dụng đất:</w:t>
      </w:r>
    </w:p>
    <w:p w:rsidR="004D5AF1" w:rsidRPr="00373D7A" w:rsidRDefault="00265F91" w:rsidP="00112953">
      <w:pPr>
        <w:tabs>
          <w:tab w:val="left" w:pos="851"/>
        </w:tabs>
        <w:spacing w:line="276" w:lineRule="auto"/>
        <w:ind w:left="851"/>
        <w:rPr>
          <w:rFonts w:asciiTheme="majorHAnsi" w:hAnsiTheme="majorHAnsi" w:cstheme="majorHAnsi"/>
          <w:lang w:val="vi-VN"/>
        </w:rPr>
      </w:pPr>
      <w:r w:rsidRPr="00373D7A">
        <w:rPr>
          <w:rFonts w:asciiTheme="majorHAnsi" w:hAnsiTheme="majorHAnsi" w:cstheme="majorHAnsi"/>
        </w:rPr>
        <w:t xml:space="preserve">+ </w:t>
      </w:r>
      <w:r w:rsidR="004D5AF1" w:rsidRPr="00373D7A">
        <w:rPr>
          <w:rFonts w:asciiTheme="majorHAnsi" w:hAnsiTheme="majorHAnsi" w:cstheme="majorHAnsi"/>
          <w:lang w:val="vi-VN"/>
        </w:rPr>
        <w:t>Xác định các khu chức năng trong khu vực quy hoạch.</w:t>
      </w:r>
    </w:p>
    <w:p w:rsidR="004D5AF1" w:rsidRPr="00373D7A" w:rsidRDefault="00265F91" w:rsidP="00112953">
      <w:pPr>
        <w:tabs>
          <w:tab w:val="left" w:pos="851"/>
        </w:tabs>
        <w:spacing w:line="276" w:lineRule="auto"/>
        <w:ind w:left="851"/>
        <w:rPr>
          <w:rFonts w:asciiTheme="majorHAnsi" w:hAnsiTheme="majorHAnsi" w:cstheme="majorHAnsi"/>
          <w:lang w:val="vi-VN"/>
        </w:rPr>
      </w:pPr>
      <w:r w:rsidRPr="00373D7A">
        <w:rPr>
          <w:rFonts w:asciiTheme="majorHAnsi" w:hAnsiTheme="majorHAnsi" w:cstheme="majorHAnsi"/>
        </w:rPr>
        <w:t xml:space="preserve">+ </w:t>
      </w:r>
      <w:r w:rsidR="004D5AF1" w:rsidRPr="00373D7A">
        <w:rPr>
          <w:rFonts w:asciiTheme="majorHAnsi" w:hAnsiTheme="majorHAnsi" w:cstheme="majorHAnsi"/>
          <w:lang w:val="vi-VN"/>
        </w:rPr>
        <w:t>Xác định chỉ tiêu sử dụng đất về mật độ xây dựng, hệ số sử dụng đất, tầng cao công trình; khoảng lùi công trình đối với các trục đường;</w:t>
      </w:r>
    </w:p>
    <w:p w:rsidR="004D5AF1" w:rsidRPr="00373D7A" w:rsidRDefault="004D5AF1" w:rsidP="00112953">
      <w:pPr>
        <w:pStyle w:val="ListParagraph"/>
        <w:numPr>
          <w:ilvl w:val="0"/>
          <w:numId w:val="10"/>
        </w:numPr>
        <w:spacing w:line="276" w:lineRule="auto"/>
        <w:ind w:left="0" w:firstLine="360"/>
        <w:rPr>
          <w:rFonts w:asciiTheme="majorHAnsi" w:hAnsiTheme="majorHAnsi" w:cstheme="majorHAnsi"/>
        </w:rPr>
      </w:pPr>
      <w:r w:rsidRPr="00373D7A">
        <w:rPr>
          <w:rFonts w:asciiTheme="majorHAnsi" w:hAnsiTheme="majorHAnsi" w:cstheme="majorHAnsi"/>
        </w:rPr>
        <w:t xml:space="preserve">Xác định các nguyên tắc, yêu cầu tổ chức không gian, kiến trúc, cảnh quan đối với từng khu chức năng, trục đường chính, không gian mở, điểm nhấn, khu trung tâm, khu </w:t>
      </w:r>
      <w:r w:rsidR="001D2207" w:rsidRPr="00373D7A">
        <w:rPr>
          <w:rFonts w:asciiTheme="majorHAnsi" w:hAnsiTheme="majorHAnsi" w:cstheme="majorHAnsi"/>
        </w:rPr>
        <w:t xml:space="preserve">cảnh quan </w:t>
      </w:r>
      <w:r w:rsidRPr="00373D7A">
        <w:rPr>
          <w:rFonts w:asciiTheme="majorHAnsi" w:hAnsiTheme="majorHAnsi" w:cstheme="majorHAnsi"/>
        </w:rPr>
        <w:t>bảo tồn.</w:t>
      </w:r>
    </w:p>
    <w:p w:rsidR="004D5AF1" w:rsidRPr="00373D7A" w:rsidRDefault="004D5AF1" w:rsidP="00112953">
      <w:pPr>
        <w:pStyle w:val="ListParagraph"/>
        <w:numPr>
          <w:ilvl w:val="0"/>
          <w:numId w:val="10"/>
        </w:numPr>
        <w:spacing w:line="276" w:lineRule="auto"/>
        <w:ind w:left="0" w:firstLine="360"/>
        <w:rPr>
          <w:rFonts w:asciiTheme="majorHAnsi" w:hAnsiTheme="majorHAnsi" w:cstheme="majorHAnsi"/>
        </w:rPr>
      </w:pPr>
      <w:r w:rsidRPr="00373D7A">
        <w:rPr>
          <w:rFonts w:asciiTheme="majorHAnsi" w:hAnsiTheme="majorHAnsi" w:cstheme="majorHAnsi"/>
        </w:rPr>
        <w:t>Quy hoạch hệ thống công trình hạ tầng kỹ thuật đô thị. Hệ thống hạ tầng kỹ thuật đô thị được bố trí đến mạng lưới đường khu vực, bao gồm các nội dung sau:</w:t>
      </w:r>
    </w:p>
    <w:p w:rsidR="004D5AF1" w:rsidRPr="00373D7A" w:rsidRDefault="00265F91" w:rsidP="00112953">
      <w:pPr>
        <w:tabs>
          <w:tab w:val="left" w:pos="851"/>
        </w:tabs>
        <w:spacing w:line="276" w:lineRule="auto"/>
        <w:ind w:left="851"/>
        <w:rPr>
          <w:rFonts w:asciiTheme="majorHAnsi" w:hAnsiTheme="majorHAnsi" w:cstheme="majorHAnsi"/>
        </w:rPr>
      </w:pPr>
      <w:r w:rsidRPr="00373D7A">
        <w:rPr>
          <w:rFonts w:asciiTheme="majorHAnsi" w:hAnsiTheme="majorHAnsi" w:cstheme="majorHAnsi"/>
        </w:rPr>
        <w:t xml:space="preserve">+ </w:t>
      </w:r>
      <w:r w:rsidR="004D5AF1" w:rsidRPr="00373D7A">
        <w:rPr>
          <w:rFonts w:asciiTheme="majorHAnsi" w:hAnsiTheme="majorHAnsi" w:cstheme="majorHAnsi"/>
        </w:rPr>
        <w:t>Xác định mạng lưới giao thông, mặt cắt, chỉ giới đường đỏ, chỉ giới xây dựng; xác định và cụ thể hóa quy hoạch chung về vị trí, quy mô bến, bãi đỗ xe;</w:t>
      </w:r>
    </w:p>
    <w:p w:rsidR="004D5AF1" w:rsidRPr="00373D7A" w:rsidRDefault="00265F91" w:rsidP="00112953">
      <w:pPr>
        <w:tabs>
          <w:tab w:val="left" w:pos="851"/>
        </w:tabs>
        <w:spacing w:line="276" w:lineRule="auto"/>
        <w:ind w:left="851"/>
        <w:rPr>
          <w:rFonts w:asciiTheme="majorHAnsi" w:hAnsiTheme="majorHAnsi" w:cstheme="majorHAnsi"/>
        </w:rPr>
      </w:pPr>
      <w:r w:rsidRPr="00373D7A">
        <w:rPr>
          <w:rFonts w:asciiTheme="majorHAnsi" w:hAnsiTheme="majorHAnsi" w:cstheme="majorHAnsi"/>
        </w:rPr>
        <w:t xml:space="preserve">+ </w:t>
      </w:r>
      <w:r w:rsidR="004D5AF1" w:rsidRPr="00373D7A">
        <w:rPr>
          <w:rFonts w:asciiTheme="majorHAnsi" w:hAnsiTheme="majorHAnsi" w:cstheme="majorHAnsi"/>
        </w:rPr>
        <w:t>Xác định nhu cầu và nguồn cấp nước; vị trí, quy mô công trình nhà máy, trạm bơm nước; mạng lưới đường ống cấp nước và các thông số kỹ thuật chi tiết;</w:t>
      </w:r>
    </w:p>
    <w:p w:rsidR="004D5AF1" w:rsidRPr="00373D7A" w:rsidRDefault="00265F91" w:rsidP="00112953">
      <w:pPr>
        <w:tabs>
          <w:tab w:val="left" w:pos="851"/>
        </w:tabs>
        <w:spacing w:line="276" w:lineRule="auto"/>
        <w:ind w:left="851"/>
        <w:rPr>
          <w:rFonts w:asciiTheme="majorHAnsi" w:hAnsiTheme="majorHAnsi" w:cstheme="majorHAnsi"/>
        </w:rPr>
      </w:pPr>
      <w:r w:rsidRPr="00373D7A">
        <w:rPr>
          <w:rFonts w:asciiTheme="majorHAnsi" w:hAnsiTheme="majorHAnsi" w:cstheme="majorHAnsi"/>
        </w:rPr>
        <w:t xml:space="preserve">+ </w:t>
      </w:r>
      <w:r w:rsidR="004D5AF1" w:rsidRPr="00373D7A">
        <w:rPr>
          <w:rFonts w:asciiTheme="majorHAnsi" w:hAnsiTheme="majorHAnsi" w:cstheme="majorHAnsi"/>
        </w:rPr>
        <w:t>Xác định nhu cầu sử dụng và nguồn cung cấp năng lượng; vị trí, quy mô các trạm điện phân phối; mạng lưới đường dây và hệ thống chiếu sáng đô thị;</w:t>
      </w:r>
    </w:p>
    <w:p w:rsidR="004D5AF1" w:rsidRPr="00373D7A" w:rsidRDefault="00265F91" w:rsidP="00112953">
      <w:pPr>
        <w:tabs>
          <w:tab w:val="left" w:pos="851"/>
        </w:tabs>
        <w:spacing w:line="276" w:lineRule="auto"/>
        <w:ind w:left="851"/>
        <w:rPr>
          <w:rFonts w:asciiTheme="majorHAnsi" w:hAnsiTheme="majorHAnsi" w:cstheme="majorHAnsi"/>
        </w:rPr>
      </w:pPr>
      <w:r w:rsidRPr="00373D7A">
        <w:rPr>
          <w:rFonts w:asciiTheme="majorHAnsi" w:hAnsiTheme="majorHAnsi" w:cstheme="majorHAnsi"/>
        </w:rPr>
        <w:lastRenderedPageBreak/>
        <w:t xml:space="preserve">+ </w:t>
      </w:r>
      <w:r w:rsidR="004D5AF1" w:rsidRPr="00373D7A">
        <w:rPr>
          <w:rFonts w:asciiTheme="majorHAnsi" w:hAnsiTheme="majorHAnsi" w:cstheme="majorHAnsi"/>
        </w:rPr>
        <w:t>Xác định nhu cầu và mạng lưới thông tin liên lạc;</w:t>
      </w:r>
    </w:p>
    <w:p w:rsidR="004D5AF1" w:rsidRPr="00373D7A" w:rsidRDefault="00265F91" w:rsidP="00112953">
      <w:pPr>
        <w:tabs>
          <w:tab w:val="left" w:pos="851"/>
        </w:tabs>
        <w:spacing w:line="276" w:lineRule="auto"/>
        <w:ind w:left="851"/>
        <w:rPr>
          <w:rFonts w:asciiTheme="majorHAnsi" w:hAnsiTheme="majorHAnsi" w:cstheme="majorHAnsi"/>
        </w:rPr>
      </w:pPr>
      <w:r w:rsidRPr="00373D7A">
        <w:rPr>
          <w:rFonts w:asciiTheme="majorHAnsi" w:hAnsiTheme="majorHAnsi" w:cstheme="majorHAnsi"/>
        </w:rPr>
        <w:t xml:space="preserve">+ </w:t>
      </w:r>
      <w:r w:rsidR="004D5AF1" w:rsidRPr="00373D7A">
        <w:rPr>
          <w:rFonts w:asciiTheme="majorHAnsi" w:hAnsiTheme="majorHAnsi" w:cstheme="majorHAnsi"/>
        </w:rPr>
        <w:t>Xác định tổng lượng nước thải và rác thải; mạng lưới thoát nước; vị trí, quy mô các công trình xử lý nước thải, chất thải;</w:t>
      </w:r>
    </w:p>
    <w:p w:rsidR="004D5AF1" w:rsidRPr="00373D7A" w:rsidRDefault="004D5AF1" w:rsidP="00112953">
      <w:pPr>
        <w:pStyle w:val="ListParagraph"/>
        <w:numPr>
          <w:ilvl w:val="0"/>
          <w:numId w:val="10"/>
        </w:numPr>
        <w:spacing w:line="276" w:lineRule="auto"/>
        <w:ind w:left="0" w:firstLine="360"/>
        <w:rPr>
          <w:rFonts w:asciiTheme="majorHAnsi" w:hAnsiTheme="majorHAnsi" w:cstheme="majorHAnsi"/>
        </w:rPr>
      </w:pPr>
      <w:r w:rsidRPr="00373D7A">
        <w:rPr>
          <w:rFonts w:asciiTheme="majorHAnsi" w:hAnsiTheme="majorHAnsi" w:cstheme="majorHAnsi"/>
        </w:rPr>
        <w:t>Đánh giá môi trường chiến lược và đề xuất các biện pháp bảo vệ môi trường:</w:t>
      </w:r>
    </w:p>
    <w:p w:rsidR="004D5AF1" w:rsidRPr="00373D7A" w:rsidRDefault="00603AF6" w:rsidP="00112953">
      <w:pPr>
        <w:spacing w:line="276" w:lineRule="auto"/>
        <w:ind w:left="720" w:firstLine="131"/>
        <w:rPr>
          <w:rFonts w:asciiTheme="majorHAnsi" w:hAnsiTheme="majorHAnsi" w:cstheme="majorHAnsi"/>
        </w:rPr>
      </w:pPr>
      <w:r w:rsidRPr="00373D7A">
        <w:rPr>
          <w:rFonts w:asciiTheme="majorHAnsi" w:hAnsiTheme="majorHAnsi" w:cstheme="majorHAnsi"/>
        </w:rPr>
        <w:t xml:space="preserve">+ </w:t>
      </w:r>
      <w:r w:rsidR="004D5AF1" w:rsidRPr="00373D7A">
        <w:rPr>
          <w:rFonts w:asciiTheme="majorHAnsi" w:hAnsiTheme="majorHAnsi" w:cstheme="majorHAnsi"/>
        </w:rPr>
        <w:t>Đánh giá hiện trạng môi trường về điều kiện địa hình; điều kiện tự nhiên; chất thải rắn, nước thải, tiếng ồn; các vấn đề xã hội, văn hóa, cảnh quan thiên nhiên;</w:t>
      </w:r>
    </w:p>
    <w:p w:rsidR="004D5AF1" w:rsidRPr="00373D7A" w:rsidRDefault="00603AF6" w:rsidP="00112953">
      <w:pPr>
        <w:spacing w:line="276" w:lineRule="auto"/>
        <w:ind w:left="720" w:firstLine="131"/>
        <w:rPr>
          <w:rFonts w:asciiTheme="majorHAnsi" w:hAnsiTheme="majorHAnsi" w:cstheme="majorHAnsi"/>
        </w:rPr>
      </w:pPr>
      <w:r w:rsidRPr="00373D7A">
        <w:rPr>
          <w:rFonts w:asciiTheme="majorHAnsi" w:hAnsiTheme="majorHAnsi" w:cstheme="majorHAnsi"/>
        </w:rPr>
        <w:t xml:space="preserve">+ </w:t>
      </w:r>
      <w:r w:rsidR="004D5AF1" w:rsidRPr="00373D7A">
        <w:rPr>
          <w:rFonts w:asciiTheme="majorHAnsi" w:hAnsiTheme="majorHAnsi" w:cstheme="majorHAnsi"/>
        </w:rPr>
        <w:t>Phân tích, dự báo những tác động tích cực và tiêu cực ảnh hưởng đến môi trường; đề xuất các tiêu chí bảo vệ môi trường để đưa ra các giải pháp quy hoạch không gian và hạ tầng kỹ thuật tối ưu cho khu vực quy hoạch;</w:t>
      </w:r>
    </w:p>
    <w:p w:rsidR="004D5AF1" w:rsidRPr="00373D7A" w:rsidRDefault="00603AF6" w:rsidP="00112953">
      <w:pPr>
        <w:spacing w:line="276" w:lineRule="auto"/>
        <w:ind w:left="720" w:firstLine="131"/>
        <w:rPr>
          <w:rFonts w:asciiTheme="majorHAnsi" w:hAnsiTheme="majorHAnsi" w:cstheme="majorHAnsi"/>
        </w:rPr>
      </w:pPr>
      <w:r w:rsidRPr="00373D7A">
        <w:rPr>
          <w:rFonts w:asciiTheme="majorHAnsi" w:hAnsiTheme="majorHAnsi" w:cstheme="majorHAnsi"/>
        </w:rPr>
        <w:t xml:space="preserve">+ </w:t>
      </w:r>
      <w:r w:rsidR="004D5AF1" w:rsidRPr="00373D7A">
        <w:rPr>
          <w:rFonts w:asciiTheme="majorHAnsi" w:hAnsiTheme="majorHAnsi" w:cstheme="majorHAnsi"/>
        </w:rPr>
        <w:t>Đề ra các giải pháp giảm thiểu, khắc phục tác động đối với dân cư, cảnh quan thiên nhiên; không khí, tiếng ồn khi triển khai thực hiện quy hoạch đô thị;</w:t>
      </w:r>
    </w:p>
    <w:p w:rsidR="00875BDA" w:rsidRPr="00373D7A" w:rsidRDefault="00776EE5" w:rsidP="00112953">
      <w:pPr>
        <w:pStyle w:val="Heading1"/>
        <w:spacing w:line="276" w:lineRule="auto"/>
        <w:ind w:left="0"/>
        <w:rPr>
          <w:rFonts w:asciiTheme="majorHAnsi" w:hAnsiTheme="majorHAnsi" w:cstheme="majorHAnsi"/>
          <w:color w:val="auto"/>
          <w:sz w:val="24"/>
        </w:rPr>
      </w:pPr>
      <w:r w:rsidRPr="00373D7A">
        <w:rPr>
          <w:rFonts w:asciiTheme="majorHAnsi" w:hAnsiTheme="majorHAnsi" w:cstheme="majorHAnsi"/>
          <w:color w:val="auto"/>
          <w:sz w:val="24"/>
        </w:rPr>
        <w:br w:type="page"/>
      </w:r>
      <w:bookmarkStart w:id="31" w:name="_Toc501840818"/>
      <w:bookmarkStart w:id="32" w:name="_Toc80626856"/>
      <w:bookmarkStart w:id="33" w:name="_Toc304906801"/>
      <w:bookmarkStart w:id="34" w:name="_Toc458953940"/>
      <w:bookmarkStart w:id="35" w:name="_Toc470810091"/>
      <w:r w:rsidR="00417D0D" w:rsidRPr="00373D7A">
        <w:rPr>
          <w:rFonts w:asciiTheme="majorHAnsi" w:hAnsiTheme="majorHAnsi" w:cstheme="majorHAnsi"/>
          <w:color w:val="auto"/>
          <w:sz w:val="24"/>
        </w:rPr>
        <w:lastRenderedPageBreak/>
        <w:t>CHƯƠNG 2</w:t>
      </w:r>
      <w:r w:rsidR="00417D0D" w:rsidRPr="00373D7A">
        <w:rPr>
          <w:rFonts w:asciiTheme="majorHAnsi" w:hAnsiTheme="majorHAnsi" w:cstheme="majorHAnsi"/>
          <w:color w:val="auto"/>
          <w:sz w:val="24"/>
          <w:lang w:val="en-US"/>
        </w:rPr>
        <w:t>:</w:t>
      </w:r>
      <w:r w:rsidR="00875BDA" w:rsidRPr="00373D7A">
        <w:rPr>
          <w:rFonts w:asciiTheme="majorHAnsi" w:hAnsiTheme="majorHAnsi" w:cstheme="majorHAnsi"/>
          <w:color w:val="auto"/>
          <w:sz w:val="24"/>
        </w:rPr>
        <w:t xml:space="preserve"> ĐÁNH GIÁ VÀ PHÂN TÍCH HIỆN TRẠNG</w:t>
      </w:r>
      <w:bookmarkEnd w:id="31"/>
      <w:bookmarkEnd w:id="32"/>
    </w:p>
    <w:p w:rsidR="00776EE5" w:rsidRPr="00373D7A" w:rsidRDefault="00776EE5" w:rsidP="00112953">
      <w:pPr>
        <w:pStyle w:val="Heading2"/>
        <w:spacing w:line="276" w:lineRule="auto"/>
        <w:rPr>
          <w:rFonts w:asciiTheme="majorHAnsi" w:hAnsiTheme="majorHAnsi" w:cstheme="majorHAnsi"/>
          <w:color w:val="auto"/>
          <w:sz w:val="24"/>
          <w:szCs w:val="24"/>
          <w:lang w:val="en-US"/>
        </w:rPr>
      </w:pPr>
      <w:bookmarkStart w:id="36" w:name="_Toc501840819"/>
      <w:bookmarkStart w:id="37" w:name="_Toc80626857"/>
      <w:r w:rsidRPr="00373D7A">
        <w:rPr>
          <w:rFonts w:asciiTheme="majorHAnsi" w:hAnsiTheme="majorHAnsi" w:cstheme="majorHAnsi"/>
          <w:color w:val="auto"/>
          <w:sz w:val="24"/>
          <w:szCs w:val="24"/>
        </w:rPr>
        <w:t>2.1</w:t>
      </w:r>
      <w:bookmarkEnd w:id="33"/>
      <w:r w:rsidR="00F829C7" w:rsidRPr="00373D7A">
        <w:rPr>
          <w:rFonts w:asciiTheme="majorHAnsi" w:hAnsiTheme="majorHAnsi" w:cstheme="majorHAnsi"/>
          <w:color w:val="auto"/>
          <w:sz w:val="24"/>
          <w:szCs w:val="24"/>
        </w:rPr>
        <w:t xml:space="preserve">. </w:t>
      </w:r>
      <w:r w:rsidRPr="00373D7A">
        <w:rPr>
          <w:rFonts w:asciiTheme="majorHAnsi" w:hAnsiTheme="majorHAnsi" w:cstheme="majorHAnsi"/>
          <w:color w:val="auto"/>
          <w:sz w:val="24"/>
          <w:szCs w:val="24"/>
        </w:rPr>
        <w:t>Đặc điểm điều kiện tự nhiên</w:t>
      </w:r>
      <w:bookmarkEnd w:id="34"/>
      <w:bookmarkEnd w:id="35"/>
      <w:bookmarkEnd w:id="36"/>
      <w:r w:rsidR="00E13BC4" w:rsidRPr="00373D7A">
        <w:rPr>
          <w:rFonts w:asciiTheme="majorHAnsi" w:hAnsiTheme="majorHAnsi" w:cstheme="majorHAnsi"/>
          <w:color w:val="auto"/>
          <w:sz w:val="24"/>
          <w:szCs w:val="24"/>
          <w:lang w:val="en-US"/>
        </w:rPr>
        <w:t>:</w:t>
      </w:r>
      <w:bookmarkEnd w:id="37"/>
    </w:p>
    <w:p w:rsidR="00776EE5" w:rsidRPr="00373D7A" w:rsidRDefault="00776EE5" w:rsidP="00112953">
      <w:pPr>
        <w:pStyle w:val="Heading3"/>
        <w:tabs>
          <w:tab w:val="left" w:pos="851"/>
        </w:tabs>
        <w:spacing w:line="276" w:lineRule="auto"/>
        <w:rPr>
          <w:rFonts w:asciiTheme="majorHAnsi" w:hAnsiTheme="majorHAnsi" w:cstheme="majorHAnsi"/>
          <w:sz w:val="24"/>
          <w:szCs w:val="24"/>
          <w:lang w:val="en-US"/>
        </w:rPr>
      </w:pPr>
      <w:bookmarkStart w:id="38" w:name="_Toc304906802"/>
      <w:bookmarkStart w:id="39" w:name="_Toc458953941"/>
      <w:bookmarkStart w:id="40" w:name="_Toc470810092"/>
      <w:bookmarkStart w:id="41" w:name="_Toc501840820"/>
      <w:r w:rsidRPr="00373D7A">
        <w:rPr>
          <w:rFonts w:asciiTheme="majorHAnsi" w:hAnsiTheme="majorHAnsi" w:cstheme="majorHAnsi"/>
          <w:sz w:val="24"/>
          <w:szCs w:val="24"/>
        </w:rPr>
        <w:t>2.1.1.</w:t>
      </w:r>
      <w:bookmarkEnd w:id="38"/>
      <w:r w:rsidR="00F829C7" w:rsidRPr="00373D7A">
        <w:rPr>
          <w:rFonts w:asciiTheme="majorHAnsi" w:hAnsiTheme="majorHAnsi" w:cstheme="majorHAnsi"/>
          <w:sz w:val="24"/>
          <w:szCs w:val="24"/>
        </w:rPr>
        <w:t xml:space="preserve"> </w:t>
      </w:r>
      <w:r w:rsidR="00BA30F7" w:rsidRPr="00373D7A">
        <w:rPr>
          <w:rFonts w:asciiTheme="majorHAnsi" w:hAnsiTheme="majorHAnsi" w:cstheme="majorHAnsi"/>
          <w:sz w:val="24"/>
          <w:szCs w:val="24"/>
          <w:lang w:val="en-US"/>
        </w:rPr>
        <w:t xml:space="preserve"> </w:t>
      </w:r>
      <w:r w:rsidRPr="00373D7A">
        <w:rPr>
          <w:rFonts w:asciiTheme="majorHAnsi" w:hAnsiTheme="majorHAnsi" w:cstheme="majorHAnsi"/>
          <w:sz w:val="24"/>
          <w:szCs w:val="24"/>
        </w:rPr>
        <w:t>Vị trí và liên hệ vùng</w:t>
      </w:r>
      <w:bookmarkEnd w:id="39"/>
      <w:bookmarkEnd w:id="40"/>
      <w:bookmarkEnd w:id="41"/>
      <w:r w:rsidR="00E13BC4" w:rsidRPr="00373D7A">
        <w:rPr>
          <w:rFonts w:asciiTheme="majorHAnsi" w:hAnsiTheme="majorHAnsi" w:cstheme="majorHAnsi"/>
          <w:sz w:val="24"/>
          <w:szCs w:val="24"/>
          <w:lang w:val="en-US"/>
        </w:rPr>
        <w:t>:</w:t>
      </w:r>
    </w:p>
    <w:p w:rsidR="00603AF6" w:rsidRPr="00373D7A" w:rsidRDefault="00603AF6" w:rsidP="00112953">
      <w:pPr>
        <w:spacing w:line="276" w:lineRule="auto"/>
        <w:jc w:val="center"/>
        <w:rPr>
          <w:rFonts w:asciiTheme="majorHAnsi" w:hAnsiTheme="majorHAnsi" w:cstheme="majorHAnsi"/>
        </w:rPr>
      </w:pPr>
      <w:bookmarkStart w:id="42" w:name="_Toc458953942"/>
      <w:r w:rsidRPr="00373D7A">
        <w:rPr>
          <w:rFonts w:asciiTheme="majorHAnsi" w:hAnsiTheme="majorHAnsi" w:cstheme="majorHAnsi"/>
          <w:noProof/>
        </w:rPr>
        <w:drawing>
          <wp:inline distT="0" distB="0" distL="0" distR="0" wp14:anchorId="28F2F955" wp14:editId="0C53F757">
            <wp:extent cx="5901652" cy="3878317"/>
            <wp:effectExtent l="0" t="0" r="4445" b="8255"/>
            <wp:docPr id="1003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901652" cy="3878317"/>
                    </a:xfrm>
                    <a:prstGeom prst="rect">
                      <a:avLst/>
                    </a:prstGeom>
                    <a:noFill/>
                    <a:extLst/>
                  </pic:spPr>
                </pic:pic>
              </a:graphicData>
            </a:graphic>
          </wp:inline>
        </w:drawing>
      </w:r>
    </w:p>
    <w:p w:rsidR="00603AF6" w:rsidRPr="00373D7A" w:rsidRDefault="00603AF6" w:rsidP="00112953">
      <w:pPr>
        <w:jc w:val="center"/>
        <w:rPr>
          <w:rFonts w:asciiTheme="majorHAnsi" w:hAnsiTheme="majorHAnsi" w:cstheme="majorHAnsi"/>
        </w:rPr>
      </w:pPr>
      <w:r w:rsidRPr="00373D7A">
        <w:rPr>
          <w:rFonts w:asciiTheme="majorHAnsi" w:hAnsiTheme="majorHAnsi" w:cstheme="majorHAnsi"/>
        </w:rPr>
        <w:t xml:space="preserve">Hình 2. </w:t>
      </w:r>
      <w:r w:rsidRPr="00373D7A">
        <w:rPr>
          <w:rFonts w:asciiTheme="majorHAnsi" w:hAnsiTheme="majorHAnsi" w:cstheme="majorHAnsi"/>
        </w:rPr>
        <w:fldChar w:fldCharType="begin"/>
      </w:r>
      <w:r w:rsidRPr="00373D7A">
        <w:rPr>
          <w:rFonts w:asciiTheme="majorHAnsi" w:hAnsiTheme="majorHAnsi" w:cstheme="majorHAnsi"/>
        </w:rPr>
        <w:instrText xml:space="preserve"> SEQ Hình_2. \* ARABIC </w:instrText>
      </w:r>
      <w:r w:rsidRPr="00373D7A">
        <w:rPr>
          <w:rFonts w:asciiTheme="majorHAnsi" w:hAnsiTheme="majorHAnsi" w:cstheme="majorHAnsi"/>
        </w:rPr>
        <w:fldChar w:fldCharType="separate"/>
      </w:r>
      <w:r w:rsidR="00A64EB2">
        <w:rPr>
          <w:rFonts w:asciiTheme="majorHAnsi" w:hAnsiTheme="majorHAnsi" w:cstheme="majorHAnsi"/>
          <w:noProof/>
        </w:rPr>
        <w:t>1</w:t>
      </w:r>
      <w:r w:rsidRPr="00373D7A">
        <w:rPr>
          <w:rFonts w:asciiTheme="majorHAnsi" w:hAnsiTheme="majorHAnsi" w:cstheme="majorHAnsi"/>
          <w:noProof/>
        </w:rPr>
        <w:fldChar w:fldCharType="end"/>
      </w:r>
      <w:r w:rsidRPr="00373D7A">
        <w:rPr>
          <w:rFonts w:asciiTheme="majorHAnsi" w:hAnsiTheme="majorHAnsi" w:cstheme="majorHAnsi"/>
        </w:rPr>
        <w:t xml:space="preserve"> Vị trí khu vực quy hoạch trong tỉnh Long An.</w:t>
      </w:r>
    </w:p>
    <w:p w:rsidR="008544D9" w:rsidRPr="00373D7A" w:rsidRDefault="00942692" w:rsidP="009D682F">
      <w:pPr>
        <w:spacing w:line="276" w:lineRule="auto"/>
        <w:ind w:firstLine="720"/>
        <w:rPr>
          <w:rFonts w:asciiTheme="majorHAnsi" w:hAnsiTheme="majorHAnsi" w:cstheme="majorHAnsi"/>
        </w:rPr>
      </w:pPr>
      <w:r w:rsidRPr="00373D7A">
        <w:rPr>
          <w:rFonts w:asciiTheme="majorHAnsi" w:hAnsiTheme="majorHAnsi" w:cstheme="majorHAnsi"/>
        </w:rPr>
        <w:t xml:space="preserve">Vị trí quy hoạch tại </w:t>
      </w:r>
      <w:r w:rsidR="00E43E7C" w:rsidRPr="00373D7A">
        <w:rPr>
          <w:rFonts w:asciiTheme="majorHAnsi" w:hAnsiTheme="majorHAnsi" w:cstheme="majorHAnsi"/>
        </w:rPr>
        <w:t>Cù Lao Mỹ Phước, ấp 1, xã Mỹ A</w:t>
      </w:r>
      <w:r w:rsidR="009D682F">
        <w:rPr>
          <w:rFonts w:asciiTheme="majorHAnsi" w:hAnsiTheme="majorHAnsi" w:cstheme="majorHAnsi"/>
        </w:rPr>
        <w:t>n, huyện Thủ Thừa, tỉnh Long An. K</w:t>
      </w:r>
      <w:r w:rsidR="008544D9" w:rsidRPr="00373D7A">
        <w:rPr>
          <w:rFonts w:asciiTheme="majorHAnsi" w:hAnsiTheme="majorHAnsi" w:cstheme="majorHAnsi"/>
        </w:rPr>
        <w:t>hu vực dự kiến quy hoạch</w:t>
      </w:r>
      <w:r w:rsidR="009D682F">
        <w:rPr>
          <w:rFonts w:asciiTheme="majorHAnsi" w:hAnsiTheme="majorHAnsi" w:cstheme="majorHAnsi"/>
        </w:rPr>
        <w:t xml:space="preserve"> có diện tích</w:t>
      </w:r>
      <w:r w:rsidR="008544D9" w:rsidRPr="00373D7A">
        <w:rPr>
          <w:rFonts w:asciiTheme="majorHAnsi" w:hAnsiTheme="majorHAnsi" w:cstheme="majorHAnsi"/>
        </w:rPr>
        <w:t xml:space="preserve"> </w:t>
      </w:r>
      <w:r w:rsidR="007B084F" w:rsidRPr="00373D7A">
        <w:rPr>
          <w:rFonts w:asciiTheme="majorHAnsi" w:hAnsiTheme="majorHAnsi" w:cstheme="majorHAnsi"/>
        </w:rPr>
        <w:t xml:space="preserve">khoảng </w:t>
      </w:r>
      <w:r w:rsidR="008A49ED">
        <w:rPr>
          <w:rFonts w:asciiTheme="majorHAnsi" w:hAnsiTheme="majorHAnsi" w:cstheme="majorHAnsi"/>
        </w:rPr>
        <w:t>294</w:t>
      </w:r>
      <w:r w:rsidR="002102ED">
        <w:rPr>
          <w:rFonts w:asciiTheme="majorHAnsi" w:hAnsiTheme="majorHAnsi" w:cstheme="majorHAnsi"/>
        </w:rPr>
        <w:t>,0</w:t>
      </w:r>
      <w:r w:rsidR="009D682F">
        <w:rPr>
          <w:rFonts w:asciiTheme="majorHAnsi" w:hAnsiTheme="majorHAnsi" w:cstheme="majorHAnsi"/>
        </w:rPr>
        <w:t xml:space="preserve"> ha, r</w:t>
      </w:r>
      <w:r w:rsidR="008544D9" w:rsidRPr="00373D7A">
        <w:rPr>
          <w:rFonts w:asciiTheme="majorHAnsi" w:hAnsiTheme="majorHAnsi" w:cstheme="majorHAnsi"/>
        </w:rPr>
        <w:t>anh giới</w:t>
      </w:r>
      <w:r w:rsidR="009D682F">
        <w:rPr>
          <w:rFonts w:asciiTheme="majorHAnsi" w:hAnsiTheme="majorHAnsi" w:cstheme="majorHAnsi"/>
        </w:rPr>
        <w:t xml:space="preserve"> cụ thể</w:t>
      </w:r>
      <w:r w:rsidR="008544D9" w:rsidRPr="00373D7A">
        <w:rPr>
          <w:rFonts w:asciiTheme="majorHAnsi" w:hAnsiTheme="majorHAnsi" w:cstheme="majorHAnsi"/>
        </w:rPr>
        <w:t xml:space="preserve"> như sau:</w:t>
      </w:r>
    </w:p>
    <w:p w:rsidR="00360FCD" w:rsidRPr="00373D7A" w:rsidRDefault="00360FCD" w:rsidP="00112953">
      <w:pPr>
        <w:spacing w:line="276" w:lineRule="auto"/>
        <w:ind w:left="720"/>
        <w:rPr>
          <w:rFonts w:asciiTheme="majorHAnsi" w:hAnsiTheme="majorHAnsi" w:cstheme="majorHAnsi"/>
        </w:rPr>
      </w:pPr>
      <w:r w:rsidRPr="00373D7A">
        <w:rPr>
          <w:rFonts w:asciiTheme="majorHAnsi" w:hAnsiTheme="majorHAnsi" w:cstheme="majorHAnsi"/>
        </w:rPr>
        <w:t>+ Phía Bắc: giáp sông Vàm Cỏ Tây</w:t>
      </w:r>
      <w:r w:rsidR="00F2024E">
        <w:rPr>
          <w:rFonts w:asciiTheme="majorHAnsi" w:hAnsiTheme="majorHAnsi" w:cstheme="majorHAnsi"/>
        </w:rPr>
        <w:t>;</w:t>
      </w:r>
    </w:p>
    <w:p w:rsidR="00360FCD" w:rsidRPr="00373D7A" w:rsidRDefault="00360FCD" w:rsidP="00112953">
      <w:pPr>
        <w:spacing w:line="276" w:lineRule="auto"/>
        <w:ind w:left="720"/>
        <w:rPr>
          <w:rFonts w:asciiTheme="majorHAnsi" w:hAnsiTheme="majorHAnsi" w:cstheme="majorHAnsi"/>
        </w:rPr>
      </w:pPr>
      <w:r w:rsidRPr="00373D7A">
        <w:rPr>
          <w:rFonts w:asciiTheme="majorHAnsi" w:hAnsiTheme="majorHAnsi" w:cstheme="majorHAnsi"/>
        </w:rPr>
        <w:t>+ Phía Nam: g</w:t>
      </w:r>
      <w:r w:rsidR="00F2024E">
        <w:rPr>
          <w:rFonts w:asciiTheme="majorHAnsi" w:hAnsiTheme="majorHAnsi" w:cstheme="majorHAnsi"/>
        </w:rPr>
        <w:t>iáp sông Vàm Cỏ Tây và kênh Tắt;</w:t>
      </w:r>
    </w:p>
    <w:p w:rsidR="00360FCD" w:rsidRPr="00373D7A" w:rsidRDefault="00360FCD" w:rsidP="00112953">
      <w:pPr>
        <w:spacing w:line="276" w:lineRule="auto"/>
        <w:ind w:left="720"/>
        <w:rPr>
          <w:rFonts w:asciiTheme="majorHAnsi" w:hAnsiTheme="majorHAnsi" w:cstheme="majorHAnsi"/>
        </w:rPr>
      </w:pPr>
      <w:r w:rsidRPr="00373D7A">
        <w:rPr>
          <w:rFonts w:asciiTheme="majorHAnsi" w:hAnsiTheme="majorHAnsi" w:cstheme="majorHAnsi"/>
        </w:rPr>
        <w:t xml:space="preserve">+ </w:t>
      </w:r>
      <w:r w:rsidR="00F2024E">
        <w:rPr>
          <w:rFonts w:asciiTheme="majorHAnsi" w:hAnsiTheme="majorHAnsi" w:cstheme="majorHAnsi"/>
        </w:rPr>
        <w:t>Phía Đông: giáp sông Vàm Cỏ Tây;</w:t>
      </w:r>
    </w:p>
    <w:p w:rsidR="00360FCD" w:rsidRPr="00373D7A" w:rsidRDefault="00360FCD" w:rsidP="00112953">
      <w:pPr>
        <w:spacing w:line="276" w:lineRule="auto"/>
        <w:ind w:left="720"/>
        <w:rPr>
          <w:rFonts w:asciiTheme="majorHAnsi" w:hAnsiTheme="majorHAnsi" w:cstheme="majorHAnsi"/>
        </w:rPr>
      </w:pPr>
      <w:r w:rsidRPr="00373D7A">
        <w:rPr>
          <w:rFonts w:asciiTheme="majorHAnsi" w:hAnsiTheme="majorHAnsi" w:cstheme="majorHAnsi"/>
        </w:rPr>
        <w:t>+ Phía Tây: giáp sông Vàm Cỏ Tây</w:t>
      </w:r>
      <w:bookmarkStart w:id="43" w:name="_Toc458953943"/>
      <w:bookmarkEnd w:id="42"/>
      <w:r w:rsidR="00603AF6" w:rsidRPr="00373D7A">
        <w:rPr>
          <w:rFonts w:asciiTheme="majorHAnsi" w:hAnsiTheme="majorHAnsi" w:cstheme="majorHAnsi"/>
        </w:rPr>
        <w:t>.</w:t>
      </w:r>
    </w:p>
    <w:p w:rsidR="00776EE5" w:rsidRPr="00373D7A" w:rsidRDefault="00776EE5" w:rsidP="00112953">
      <w:pPr>
        <w:pStyle w:val="Heading3"/>
        <w:tabs>
          <w:tab w:val="left" w:pos="851"/>
        </w:tabs>
        <w:spacing w:line="276" w:lineRule="auto"/>
        <w:rPr>
          <w:rFonts w:asciiTheme="majorHAnsi" w:hAnsiTheme="majorHAnsi" w:cstheme="majorHAnsi"/>
          <w:sz w:val="24"/>
          <w:szCs w:val="24"/>
          <w:lang w:val="en-US"/>
        </w:rPr>
      </w:pPr>
      <w:bookmarkStart w:id="44" w:name="_Toc304906804"/>
      <w:bookmarkStart w:id="45" w:name="_Toc458953944"/>
      <w:bookmarkStart w:id="46" w:name="_Toc470810093"/>
      <w:bookmarkStart w:id="47" w:name="_Toc501840821"/>
      <w:bookmarkEnd w:id="43"/>
      <w:r w:rsidRPr="00373D7A">
        <w:rPr>
          <w:rFonts w:asciiTheme="majorHAnsi" w:hAnsiTheme="majorHAnsi" w:cstheme="majorHAnsi"/>
          <w:sz w:val="24"/>
          <w:szCs w:val="24"/>
        </w:rPr>
        <w:lastRenderedPageBreak/>
        <w:t>2.</w:t>
      </w:r>
      <w:bookmarkEnd w:id="44"/>
      <w:r w:rsidR="00F829C7" w:rsidRPr="00373D7A">
        <w:rPr>
          <w:rFonts w:asciiTheme="majorHAnsi" w:hAnsiTheme="majorHAnsi" w:cstheme="majorHAnsi"/>
          <w:sz w:val="24"/>
          <w:szCs w:val="24"/>
        </w:rPr>
        <w:t xml:space="preserve">1.2. </w:t>
      </w:r>
      <w:r w:rsidR="00BA30F7" w:rsidRPr="00373D7A">
        <w:rPr>
          <w:rFonts w:asciiTheme="majorHAnsi" w:hAnsiTheme="majorHAnsi" w:cstheme="majorHAnsi"/>
          <w:sz w:val="24"/>
          <w:szCs w:val="24"/>
          <w:lang w:val="en-US"/>
        </w:rPr>
        <w:t xml:space="preserve"> </w:t>
      </w:r>
      <w:r w:rsidRPr="00373D7A">
        <w:rPr>
          <w:rFonts w:asciiTheme="majorHAnsi" w:hAnsiTheme="majorHAnsi" w:cstheme="majorHAnsi"/>
          <w:sz w:val="24"/>
          <w:szCs w:val="24"/>
        </w:rPr>
        <w:t>Phạm vi và quy mô quy hoạch</w:t>
      </w:r>
      <w:bookmarkEnd w:id="45"/>
      <w:bookmarkEnd w:id="46"/>
      <w:bookmarkEnd w:id="47"/>
      <w:r w:rsidR="00E13BC4" w:rsidRPr="00373D7A">
        <w:rPr>
          <w:rFonts w:asciiTheme="majorHAnsi" w:hAnsiTheme="majorHAnsi" w:cstheme="majorHAnsi"/>
          <w:sz w:val="24"/>
          <w:szCs w:val="24"/>
          <w:lang w:val="en-US"/>
        </w:rPr>
        <w:t>:</w:t>
      </w:r>
    </w:p>
    <w:p w:rsidR="004B0165" w:rsidRPr="00373D7A" w:rsidRDefault="004B0165" w:rsidP="00112953">
      <w:pPr>
        <w:jc w:val="center"/>
        <w:rPr>
          <w:lang w:eastAsia="x-none"/>
        </w:rPr>
      </w:pPr>
      <w:r w:rsidRPr="00373D7A">
        <w:rPr>
          <w:rFonts w:asciiTheme="majorHAnsi" w:hAnsiTheme="majorHAnsi" w:cstheme="majorHAnsi"/>
          <w:noProof/>
        </w:rPr>
        <w:drawing>
          <wp:inline distT="0" distB="0" distL="0" distR="0" wp14:anchorId="0C4486B2" wp14:editId="3BF01615">
            <wp:extent cx="3579778" cy="2446317"/>
            <wp:effectExtent l="0" t="0" r="1905"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389" t="2840" r="2264" b="2523"/>
                    <a:stretch/>
                  </pic:blipFill>
                  <pic:spPr bwMode="auto">
                    <a:xfrm>
                      <a:off x="0" y="0"/>
                      <a:ext cx="3585141" cy="2449982"/>
                    </a:xfrm>
                    <a:prstGeom prst="rect">
                      <a:avLst/>
                    </a:prstGeom>
                    <a:noFill/>
                    <a:ln>
                      <a:noFill/>
                    </a:ln>
                    <a:extLst>
                      <a:ext uri="{53640926-AAD7-44D8-BBD7-CCE9431645EC}">
                        <a14:shadowObscured xmlns:a14="http://schemas.microsoft.com/office/drawing/2010/main"/>
                      </a:ext>
                    </a:extLst>
                  </pic:spPr>
                </pic:pic>
              </a:graphicData>
            </a:graphic>
          </wp:inline>
        </w:drawing>
      </w:r>
    </w:p>
    <w:p w:rsidR="004B0165" w:rsidRPr="00373D7A" w:rsidRDefault="004B0165" w:rsidP="00112953">
      <w:pPr>
        <w:jc w:val="center"/>
        <w:rPr>
          <w:rFonts w:asciiTheme="majorHAnsi" w:hAnsiTheme="majorHAnsi" w:cstheme="majorHAnsi"/>
        </w:rPr>
      </w:pPr>
      <w:r w:rsidRPr="00373D7A">
        <w:rPr>
          <w:rFonts w:asciiTheme="majorHAnsi" w:hAnsiTheme="majorHAnsi" w:cstheme="majorHAnsi"/>
        </w:rPr>
        <w:t xml:space="preserve">Hình 2. </w:t>
      </w:r>
      <w:r w:rsidRPr="00373D7A">
        <w:rPr>
          <w:rFonts w:asciiTheme="majorHAnsi" w:hAnsiTheme="majorHAnsi" w:cstheme="majorHAnsi"/>
        </w:rPr>
        <w:fldChar w:fldCharType="begin"/>
      </w:r>
      <w:r w:rsidRPr="00373D7A">
        <w:rPr>
          <w:rFonts w:asciiTheme="majorHAnsi" w:hAnsiTheme="majorHAnsi" w:cstheme="majorHAnsi"/>
        </w:rPr>
        <w:instrText xml:space="preserve"> SEQ Hình_2. \* ARABIC </w:instrText>
      </w:r>
      <w:r w:rsidRPr="00373D7A">
        <w:rPr>
          <w:rFonts w:asciiTheme="majorHAnsi" w:hAnsiTheme="majorHAnsi" w:cstheme="majorHAnsi"/>
        </w:rPr>
        <w:fldChar w:fldCharType="separate"/>
      </w:r>
      <w:r w:rsidR="00A64EB2">
        <w:rPr>
          <w:rFonts w:asciiTheme="majorHAnsi" w:hAnsiTheme="majorHAnsi" w:cstheme="majorHAnsi"/>
          <w:noProof/>
        </w:rPr>
        <w:t>2</w:t>
      </w:r>
      <w:r w:rsidRPr="00373D7A">
        <w:rPr>
          <w:rFonts w:asciiTheme="majorHAnsi" w:hAnsiTheme="majorHAnsi" w:cstheme="majorHAnsi"/>
          <w:noProof/>
        </w:rPr>
        <w:fldChar w:fldCharType="end"/>
      </w:r>
      <w:r w:rsidRPr="00373D7A">
        <w:rPr>
          <w:rFonts w:asciiTheme="majorHAnsi" w:hAnsiTheme="majorHAnsi" w:cstheme="majorHAnsi"/>
        </w:rPr>
        <w:t xml:space="preserve"> Vị trí khu vực quy hoạch trong QHV Tỉnh Long An</w:t>
      </w:r>
    </w:p>
    <w:p w:rsidR="00951A20" w:rsidRPr="00373D7A" w:rsidRDefault="00951A20" w:rsidP="00112953">
      <w:pPr>
        <w:pStyle w:val="ListParagraph"/>
        <w:numPr>
          <w:ilvl w:val="0"/>
          <w:numId w:val="10"/>
        </w:numPr>
        <w:spacing w:line="276" w:lineRule="auto"/>
        <w:ind w:left="0" w:firstLine="360"/>
        <w:rPr>
          <w:rFonts w:asciiTheme="majorHAnsi" w:hAnsiTheme="majorHAnsi" w:cstheme="majorHAnsi"/>
        </w:rPr>
      </w:pPr>
      <w:r w:rsidRPr="00373D7A">
        <w:rPr>
          <w:rFonts w:asciiTheme="majorHAnsi" w:hAnsiTheme="majorHAnsi" w:cstheme="majorHAnsi"/>
        </w:rPr>
        <w:t>Khu vực nghiên cứu trong quy hoạch Vùng tỉnh Long An là đất du lịch sinh</w:t>
      </w:r>
      <w:r w:rsidR="004C73A8" w:rsidRPr="00373D7A">
        <w:rPr>
          <w:rFonts w:asciiTheme="majorHAnsi" w:hAnsiTheme="majorHAnsi" w:cstheme="majorHAnsi"/>
        </w:rPr>
        <w:t xml:space="preserve"> thái. Phù hợp định hướng lập quy hoạch</w:t>
      </w:r>
      <w:r w:rsidR="00667BC9">
        <w:rPr>
          <w:rFonts w:asciiTheme="majorHAnsi" w:hAnsiTheme="majorHAnsi" w:cstheme="majorHAnsi"/>
        </w:rPr>
        <w:t xml:space="preserve"> là một k</w:t>
      </w:r>
      <w:r w:rsidR="0052689D">
        <w:rPr>
          <w:rFonts w:asciiTheme="majorHAnsi" w:hAnsiTheme="majorHAnsi" w:cstheme="majorHAnsi"/>
        </w:rPr>
        <w:t>hu</w:t>
      </w:r>
      <w:r w:rsidR="00667BC9">
        <w:rPr>
          <w:rFonts w:asciiTheme="majorHAnsi" w:hAnsiTheme="majorHAnsi" w:cstheme="majorHAnsi"/>
        </w:rPr>
        <w:t xml:space="preserve"> vực phát triển</w:t>
      </w:r>
      <w:r w:rsidR="009D682F">
        <w:rPr>
          <w:rFonts w:asciiTheme="majorHAnsi" w:hAnsiTheme="majorHAnsi" w:cstheme="majorHAnsi"/>
        </w:rPr>
        <w:t xml:space="preserve"> du lịch sinh thái, khu vui chơi, kết hợp khu </w:t>
      </w:r>
      <w:r w:rsidR="0052689D">
        <w:rPr>
          <w:rFonts w:asciiTheme="majorHAnsi" w:hAnsiTheme="majorHAnsi" w:cstheme="majorHAnsi"/>
        </w:rPr>
        <w:t>dân cư sinh thái</w:t>
      </w:r>
      <w:r w:rsidR="006E5FE3">
        <w:rPr>
          <w:rFonts w:asciiTheme="majorHAnsi" w:hAnsiTheme="majorHAnsi" w:cstheme="majorHAnsi"/>
        </w:rPr>
        <w:t xml:space="preserve"> quy mô nhỏ</w:t>
      </w:r>
      <w:r w:rsidR="004C73A8" w:rsidRPr="00373D7A">
        <w:rPr>
          <w:rFonts w:asciiTheme="majorHAnsi" w:hAnsiTheme="majorHAnsi" w:cstheme="majorHAnsi"/>
        </w:rPr>
        <w:t>.</w:t>
      </w:r>
    </w:p>
    <w:p w:rsidR="004910C1" w:rsidRPr="00373D7A" w:rsidRDefault="00E43E7C" w:rsidP="00112953">
      <w:pPr>
        <w:numPr>
          <w:ilvl w:val="0"/>
          <w:numId w:val="10"/>
        </w:numPr>
        <w:spacing w:line="276" w:lineRule="auto"/>
        <w:rPr>
          <w:rFonts w:asciiTheme="majorHAnsi" w:hAnsiTheme="majorHAnsi" w:cstheme="majorHAnsi"/>
        </w:rPr>
      </w:pPr>
      <w:r>
        <w:rPr>
          <w:rFonts w:asciiTheme="majorHAnsi" w:hAnsiTheme="majorHAnsi" w:cstheme="majorHAnsi"/>
        </w:rPr>
        <w:t>Quy mô:</w:t>
      </w:r>
    </w:p>
    <w:p w:rsidR="00FE7DE4" w:rsidRPr="00373D7A" w:rsidRDefault="004910C1" w:rsidP="00E77961">
      <w:pPr>
        <w:spacing w:line="276" w:lineRule="auto"/>
        <w:ind w:firstLine="360"/>
        <w:rPr>
          <w:rFonts w:asciiTheme="majorHAnsi" w:hAnsiTheme="majorHAnsi" w:cstheme="majorHAnsi"/>
        </w:rPr>
      </w:pPr>
      <w:r w:rsidRPr="00373D7A">
        <w:rPr>
          <w:rFonts w:asciiTheme="majorHAnsi" w:hAnsiTheme="majorHAnsi" w:cstheme="majorHAnsi"/>
        </w:rPr>
        <w:t>+ Quy mô lập quy hoạch toàn khu</w:t>
      </w:r>
      <w:r w:rsidR="007B084F" w:rsidRPr="00373D7A">
        <w:rPr>
          <w:rFonts w:asciiTheme="majorHAnsi" w:hAnsiTheme="majorHAnsi" w:cstheme="majorHAnsi"/>
        </w:rPr>
        <w:t xml:space="preserve">: khoảng </w:t>
      </w:r>
      <w:r w:rsidR="00FE7694" w:rsidRPr="00373D7A">
        <w:rPr>
          <w:rFonts w:asciiTheme="majorHAnsi" w:hAnsiTheme="majorHAnsi" w:cstheme="majorHAnsi"/>
        </w:rPr>
        <w:t>29</w:t>
      </w:r>
      <w:r w:rsidR="005C0E76" w:rsidRPr="00373D7A">
        <w:rPr>
          <w:rFonts w:asciiTheme="majorHAnsi" w:hAnsiTheme="majorHAnsi" w:cstheme="majorHAnsi"/>
        </w:rPr>
        <w:t>4</w:t>
      </w:r>
      <w:r w:rsidR="00FE7694" w:rsidRPr="00373D7A">
        <w:rPr>
          <w:rFonts w:asciiTheme="majorHAnsi" w:hAnsiTheme="majorHAnsi" w:cstheme="majorHAnsi"/>
        </w:rPr>
        <w:t>,0</w:t>
      </w:r>
      <w:r w:rsidR="004C73A8" w:rsidRPr="00373D7A">
        <w:rPr>
          <w:rFonts w:asciiTheme="majorHAnsi" w:hAnsiTheme="majorHAnsi" w:cstheme="majorHAnsi"/>
        </w:rPr>
        <w:t>ha</w:t>
      </w:r>
      <w:r w:rsidR="007B084F" w:rsidRPr="00373D7A">
        <w:rPr>
          <w:rFonts w:asciiTheme="majorHAnsi" w:hAnsiTheme="majorHAnsi" w:cstheme="majorHAnsi"/>
        </w:rPr>
        <w:t xml:space="preserve"> (</w:t>
      </w:r>
      <w:r w:rsidR="005C0E76" w:rsidRPr="00373D7A">
        <w:rPr>
          <w:rFonts w:asciiTheme="majorHAnsi" w:hAnsiTheme="majorHAnsi" w:cstheme="majorHAnsi"/>
        </w:rPr>
        <w:t xml:space="preserve">theo </w:t>
      </w:r>
      <w:r w:rsidR="007B084F" w:rsidRPr="00373D7A">
        <w:rPr>
          <w:rFonts w:asciiTheme="majorHAnsi" w:hAnsiTheme="majorHAnsi" w:cstheme="majorHAnsi"/>
        </w:rPr>
        <w:t xml:space="preserve">diện tích </w:t>
      </w:r>
      <w:r w:rsidR="005C0E76" w:rsidRPr="00373D7A">
        <w:rPr>
          <w:rFonts w:asciiTheme="majorHAnsi" w:hAnsiTheme="majorHAnsi" w:cstheme="majorHAnsi"/>
        </w:rPr>
        <w:t>trong trích lục bản đồ địa chính phục vụ xin thỏa thuận địa điểm đầu tư ngày 26 tháng 01 năm 2021</w:t>
      </w:r>
      <w:r w:rsidR="007B084F" w:rsidRPr="00373D7A">
        <w:rPr>
          <w:rFonts w:asciiTheme="majorHAnsi" w:hAnsiTheme="majorHAnsi" w:cstheme="majorHAnsi"/>
        </w:rPr>
        <w:t>)</w:t>
      </w:r>
      <w:r w:rsidR="004C73A8" w:rsidRPr="00373D7A">
        <w:rPr>
          <w:rFonts w:asciiTheme="majorHAnsi" w:hAnsiTheme="majorHAnsi" w:cstheme="majorHAnsi"/>
        </w:rPr>
        <w:t>;</w:t>
      </w:r>
    </w:p>
    <w:p w:rsidR="004910C1" w:rsidRPr="00373D7A" w:rsidRDefault="004910C1" w:rsidP="00E77961">
      <w:pPr>
        <w:spacing w:line="276" w:lineRule="auto"/>
        <w:ind w:firstLine="360"/>
        <w:rPr>
          <w:rFonts w:asciiTheme="majorHAnsi" w:hAnsiTheme="majorHAnsi" w:cstheme="majorHAnsi"/>
        </w:rPr>
      </w:pPr>
      <w:r w:rsidRPr="00373D7A">
        <w:rPr>
          <w:rFonts w:asciiTheme="majorHAnsi" w:hAnsiTheme="majorHAnsi" w:cstheme="majorHAnsi"/>
        </w:rPr>
        <w:t>+ Quy mô khảo sát, đo đạc khoảng: 400</w:t>
      </w:r>
      <w:r w:rsidR="00057697" w:rsidRPr="00373D7A">
        <w:rPr>
          <w:rFonts w:asciiTheme="majorHAnsi" w:hAnsiTheme="majorHAnsi" w:cstheme="majorHAnsi"/>
        </w:rPr>
        <w:t>,0</w:t>
      </w:r>
      <w:r w:rsidRPr="00373D7A">
        <w:rPr>
          <w:rFonts w:asciiTheme="majorHAnsi" w:hAnsiTheme="majorHAnsi" w:cstheme="majorHAnsi"/>
        </w:rPr>
        <w:t xml:space="preserve"> ha (bao gồm cả phần đo mở rộng sông Vàm Cỏ Tây)</w:t>
      </w:r>
      <w:r w:rsidR="004C73A8" w:rsidRPr="00373D7A">
        <w:rPr>
          <w:rFonts w:asciiTheme="majorHAnsi" w:hAnsiTheme="majorHAnsi" w:cstheme="majorHAnsi"/>
        </w:rPr>
        <w:t>.</w:t>
      </w:r>
    </w:p>
    <w:tbl>
      <w:tblPr>
        <w:tblW w:w="9464" w:type="dxa"/>
        <w:tblLayout w:type="fixed"/>
        <w:tblLook w:val="04A0" w:firstRow="1" w:lastRow="0" w:firstColumn="1" w:lastColumn="0" w:noHBand="0" w:noVBand="1"/>
      </w:tblPr>
      <w:tblGrid>
        <w:gridCol w:w="4786"/>
        <w:gridCol w:w="4678"/>
      </w:tblGrid>
      <w:tr w:rsidR="00776EE5" w:rsidRPr="00373D7A" w:rsidTr="00937DE1">
        <w:tc>
          <w:tcPr>
            <w:tcW w:w="4786" w:type="dxa"/>
            <w:shd w:val="clear" w:color="auto" w:fill="E4E4E4"/>
          </w:tcPr>
          <w:p w:rsidR="00776EE5" w:rsidRPr="00373D7A" w:rsidRDefault="00360FCD" w:rsidP="00112953">
            <w:pPr>
              <w:spacing w:line="276" w:lineRule="auto"/>
              <w:rPr>
                <w:rFonts w:asciiTheme="majorHAnsi" w:hAnsiTheme="majorHAnsi" w:cstheme="majorHAnsi"/>
              </w:rPr>
            </w:pPr>
            <w:r w:rsidRPr="00373D7A">
              <w:rPr>
                <w:rFonts w:asciiTheme="majorHAnsi" w:hAnsiTheme="majorHAnsi" w:cstheme="majorHAnsi"/>
                <w:noProof/>
              </w:rPr>
              <w:drawing>
                <wp:inline distT="0" distB="0" distL="0" distR="0" wp14:anchorId="048BFF0C" wp14:editId="09C4138E">
                  <wp:extent cx="3055716" cy="215478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78652" cy="2170963"/>
                          </a:xfrm>
                          <a:prstGeom prst="rect">
                            <a:avLst/>
                          </a:prstGeom>
                          <a:noFill/>
                        </pic:spPr>
                      </pic:pic>
                    </a:graphicData>
                  </a:graphic>
                </wp:inline>
              </w:drawing>
            </w:r>
          </w:p>
          <w:p w:rsidR="00F66971" w:rsidRPr="00373D7A" w:rsidRDefault="003A5574" w:rsidP="00112953">
            <w:pPr>
              <w:spacing w:line="276" w:lineRule="auto"/>
              <w:rPr>
                <w:rFonts w:asciiTheme="majorHAnsi" w:hAnsiTheme="majorHAnsi" w:cstheme="majorHAnsi"/>
              </w:rPr>
            </w:pPr>
            <w:r w:rsidRPr="00373D7A">
              <w:rPr>
                <w:rFonts w:asciiTheme="majorHAnsi" w:hAnsiTheme="majorHAnsi" w:cstheme="majorHAnsi"/>
              </w:rPr>
              <w:t xml:space="preserve">Huyện Thủ Thừa có diện tích </w:t>
            </w:r>
            <w:r w:rsidR="00E45574" w:rsidRPr="00373D7A">
              <w:rPr>
                <w:rFonts w:asciiTheme="majorHAnsi" w:hAnsiTheme="majorHAnsi" w:cstheme="majorHAnsi"/>
              </w:rPr>
              <w:t>298,797 km</w:t>
            </w:r>
            <w:r w:rsidR="00E45574" w:rsidRPr="00373D7A">
              <w:rPr>
                <w:rFonts w:asciiTheme="majorHAnsi" w:hAnsiTheme="majorHAnsi" w:cstheme="majorHAnsi"/>
                <w:vertAlign w:val="superscript"/>
              </w:rPr>
              <w:t>2</w:t>
            </w:r>
            <w:r w:rsidR="00E45574" w:rsidRPr="00373D7A">
              <w:rPr>
                <w:rFonts w:asciiTheme="majorHAnsi" w:hAnsiTheme="majorHAnsi" w:cstheme="majorHAnsi"/>
              </w:rPr>
              <w:t>; dân số 90.609 người (năm 2012)</w:t>
            </w:r>
            <w:r w:rsidR="00644209" w:rsidRPr="00373D7A">
              <w:rPr>
                <w:rFonts w:asciiTheme="majorHAnsi" w:hAnsiTheme="majorHAnsi" w:cstheme="majorHAnsi"/>
              </w:rPr>
              <w:t xml:space="preserve"> </w:t>
            </w:r>
            <w:r w:rsidR="00F66971" w:rsidRPr="00373D7A">
              <w:rPr>
                <w:rFonts w:asciiTheme="majorHAnsi" w:hAnsiTheme="majorHAnsi" w:cstheme="majorHAnsi"/>
              </w:rPr>
              <w:t xml:space="preserve">Xã </w:t>
            </w:r>
            <w:r w:rsidR="00361965" w:rsidRPr="00373D7A">
              <w:rPr>
                <w:rFonts w:asciiTheme="majorHAnsi" w:hAnsiTheme="majorHAnsi" w:cstheme="majorHAnsi"/>
              </w:rPr>
              <w:t>Mỹ An là một trong 13 đơn vị hành chính của Huyện Thủ Thừa</w:t>
            </w:r>
            <w:r w:rsidR="00F66971" w:rsidRPr="00373D7A">
              <w:rPr>
                <w:rFonts w:asciiTheme="majorHAnsi" w:hAnsiTheme="majorHAnsi" w:cstheme="majorHAnsi"/>
              </w:rPr>
              <w:t>, có tổng diện tích</w:t>
            </w:r>
            <w:r w:rsidR="00AF2E45" w:rsidRPr="00373D7A">
              <w:rPr>
                <w:rFonts w:asciiTheme="majorHAnsi" w:hAnsiTheme="majorHAnsi" w:cstheme="majorHAnsi"/>
              </w:rPr>
              <w:t xml:space="preserve"> 20,91</w:t>
            </w:r>
            <w:r w:rsidR="00F66971" w:rsidRPr="00373D7A">
              <w:rPr>
                <w:rFonts w:asciiTheme="majorHAnsi" w:hAnsiTheme="majorHAnsi" w:cstheme="majorHAnsi"/>
              </w:rPr>
              <w:t xml:space="preserve"> km</w:t>
            </w:r>
            <w:r w:rsidR="00F66971" w:rsidRPr="00373D7A">
              <w:rPr>
                <w:rFonts w:asciiTheme="majorHAnsi" w:hAnsiTheme="majorHAnsi" w:cstheme="majorHAnsi"/>
                <w:vertAlign w:val="superscript"/>
              </w:rPr>
              <w:t>2</w:t>
            </w:r>
            <w:r w:rsidR="000A51E1" w:rsidRPr="00373D7A">
              <w:rPr>
                <w:rFonts w:asciiTheme="majorHAnsi" w:hAnsiTheme="majorHAnsi" w:cstheme="majorHAnsi"/>
              </w:rPr>
              <w:t>.</w:t>
            </w:r>
            <w:r w:rsidR="00F66971" w:rsidRPr="00373D7A">
              <w:rPr>
                <w:rFonts w:asciiTheme="majorHAnsi" w:hAnsiTheme="majorHAnsi" w:cstheme="majorHAnsi"/>
              </w:rPr>
              <w:t xml:space="preserve"> </w:t>
            </w:r>
          </w:p>
        </w:tc>
        <w:tc>
          <w:tcPr>
            <w:tcW w:w="4678" w:type="dxa"/>
            <w:shd w:val="clear" w:color="auto" w:fill="E4E4E4"/>
          </w:tcPr>
          <w:p w:rsidR="00776EE5" w:rsidRPr="00373D7A" w:rsidRDefault="00361965" w:rsidP="00112953">
            <w:pPr>
              <w:spacing w:line="276" w:lineRule="auto"/>
              <w:jc w:val="right"/>
              <w:rPr>
                <w:rFonts w:asciiTheme="majorHAnsi" w:hAnsiTheme="majorHAnsi" w:cstheme="majorHAnsi"/>
              </w:rPr>
            </w:pPr>
            <w:r w:rsidRPr="00373D7A">
              <w:rPr>
                <w:rFonts w:asciiTheme="majorHAnsi" w:hAnsiTheme="majorHAnsi" w:cstheme="majorHAnsi"/>
                <w:noProof/>
              </w:rPr>
              <w:drawing>
                <wp:inline distT="0" distB="0" distL="0" distR="0" wp14:anchorId="422ED7CC" wp14:editId="1A198334">
                  <wp:extent cx="2466614" cy="3067292"/>
                  <wp:effectExtent l="0" t="0" r="0" b="0"/>
                  <wp:docPr id="100352"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6BD832E0-44D5-214C-9090-F6F8A1CE03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6BD832E0-44D5-214C-9090-F6F8A1CE0310}"/>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l="20588" r="22527"/>
                          <a:stretch/>
                        </pic:blipFill>
                        <pic:spPr bwMode="auto">
                          <a:xfrm>
                            <a:off x="0" y="0"/>
                            <a:ext cx="2466614" cy="3067292"/>
                          </a:xfrm>
                          <a:prstGeom prst="rect">
                            <a:avLst/>
                          </a:prstGeom>
                          <a:ln>
                            <a:noFill/>
                          </a:ln>
                          <a:extLst>
                            <a:ext uri="{53640926-AAD7-44D8-BBD7-CCE9431645EC}">
                              <a14:shadowObscured xmlns:a14="http://schemas.microsoft.com/office/drawing/2010/main"/>
                            </a:ext>
                          </a:extLst>
                        </pic:spPr>
                      </pic:pic>
                    </a:graphicData>
                  </a:graphic>
                </wp:inline>
              </w:drawing>
            </w:r>
          </w:p>
        </w:tc>
      </w:tr>
    </w:tbl>
    <w:p w:rsidR="00776EE5" w:rsidRPr="00373D7A" w:rsidRDefault="00776EE5" w:rsidP="00112953">
      <w:pPr>
        <w:pStyle w:val="Caption"/>
        <w:tabs>
          <w:tab w:val="clear" w:pos="748"/>
          <w:tab w:val="left" w:pos="-3261"/>
          <w:tab w:val="left" w:pos="5387"/>
        </w:tabs>
        <w:spacing w:line="276" w:lineRule="auto"/>
        <w:rPr>
          <w:rFonts w:asciiTheme="majorHAnsi" w:hAnsiTheme="majorHAnsi" w:cstheme="majorHAnsi"/>
          <w:sz w:val="24"/>
          <w:szCs w:val="24"/>
        </w:rPr>
      </w:pPr>
      <w:bookmarkStart w:id="48" w:name="_Toc456134198"/>
      <w:bookmarkStart w:id="49" w:name="_Toc518460863"/>
      <w:bookmarkStart w:id="50" w:name="_Toc304906807"/>
      <w:r w:rsidRPr="00373D7A">
        <w:rPr>
          <w:rFonts w:asciiTheme="majorHAnsi" w:hAnsiTheme="majorHAnsi" w:cstheme="majorHAnsi"/>
          <w:sz w:val="24"/>
          <w:szCs w:val="24"/>
        </w:rPr>
        <w:t xml:space="preserve">Hình 2. </w:t>
      </w:r>
      <w:r w:rsidR="00FF787E" w:rsidRPr="00373D7A">
        <w:rPr>
          <w:rFonts w:asciiTheme="majorHAnsi" w:hAnsiTheme="majorHAnsi" w:cstheme="majorHAnsi"/>
          <w:sz w:val="24"/>
          <w:szCs w:val="24"/>
        </w:rPr>
        <w:fldChar w:fldCharType="begin"/>
      </w:r>
      <w:r w:rsidR="00FF787E" w:rsidRPr="00373D7A">
        <w:rPr>
          <w:rFonts w:asciiTheme="majorHAnsi" w:hAnsiTheme="majorHAnsi" w:cstheme="majorHAnsi"/>
          <w:sz w:val="24"/>
          <w:szCs w:val="24"/>
        </w:rPr>
        <w:instrText xml:space="preserve"> SEQ Hình_2. \* ARABIC </w:instrText>
      </w:r>
      <w:r w:rsidR="00FF787E"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3</w:t>
      </w:r>
      <w:r w:rsidR="00FF787E" w:rsidRPr="00373D7A">
        <w:rPr>
          <w:rFonts w:asciiTheme="majorHAnsi" w:hAnsiTheme="majorHAnsi" w:cstheme="majorHAnsi"/>
          <w:noProof/>
          <w:sz w:val="24"/>
          <w:szCs w:val="24"/>
        </w:rPr>
        <w:fldChar w:fldCharType="end"/>
      </w:r>
      <w:r w:rsidR="004E6949" w:rsidRPr="00373D7A">
        <w:rPr>
          <w:rFonts w:asciiTheme="majorHAnsi" w:hAnsiTheme="majorHAnsi" w:cstheme="majorHAnsi"/>
          <w:noProof/>
          <w:sz w:val="24"/>
          <w:szCs w:val="24"/>
          <w:lang w:val="en-US"/>
        </w:rPr>
        <w:t>.</w:t>
      </w:r>
      <w:r w:rsidRPr="00373D7A">
        <w:rPr>
          <w:rFonts w:asciiTheme="majorHAnsi" w:hAnsiTheme="majorHAnsi" w:cstheme="majorHAnsi"/>
          <w:sz w:val="24"/>
          <w:szCs w:val="24"/>
        </w:rPr>
        <w:t xml:space="preserve"> Phạm vi và Quy mô quy hoạch</w:t>
      </w:r>
      <w:bookmarkEnd w:id="48"/>
      <w:bookmarkEnd w:id="49"/>
    </w:p>
    <w:p w:rsidR="00776EE5" w:rsidRPr="00373D7A" w:rsidRDefault="00776EE5" w:rsidP="00112953">
      <w:pPr>
        <w:pStyle w:val="Heading3"/>
        <w:tabs>
          <w:tab w:val="left" w:pos="851"/>
        </w:tabs>
        <w:spacing w:line="276" w:lineRule="auto"/>
        <w:rPr>
          <w:rFonts w:asciiTheme="majorHAnsi" w:hAnsiTheme="majorHAnsi" w:cstheme="majorHAnsi"/>
          <w:sz w:val="24"/>
          <w:szCs w:val="24"/>
          <w:lang w:val="en-US"/>
        </w:rPr>
      </w:pPr>
      <w:bookmarkStart w:id="51" w:name="_Toc458953945"/>
      <w:bookmarkStart w:id="52" w:name="_Toc470810094"/>
      <w:bookmarkStart w:id="53" w:name="_Toc501840822"/>
      <w:r w:rsidRPr="00373D7A">
        <w:rPr>
          <w:rFonts w:asciiTheme="majorHAnsi" w:hAnsiTheme="majorHAnsi" w:cstheme="majorHAnsi"/>
          <w:sz w:val="24"/>
          <w:szCs w:val="24"/>
        </w:rPr>
        <w:lastRenderedPageBreak/>
        <w:t>2.1.</w:t>
      </w:r>
      <w:bookmarkEnd w:id="50"/>
      <w:r w:rsidRPr="00373D7A">
        <w:rPr>
          <w:rFonts w:asciiTheme="majorHAnsi" w:hAnsiTheme="majorHAnsi" w:cstheme="majorHAnsi"/>
          <w:sz w:val="24"/>
          <w:szCs w:val="24"/>
        </w:rPr>
        <w:t xml:space="preserve">3. </w:t>
      </w:r>
      <w:r w:rsidRPr="00373D7A">
        <w:rPr>
          <w:rFonts w:asciiTheme="majorHAnsi" w:hAnsiTheme="majorHAnsi" w:cstheme="majorHAnsi"/>
          <w:sz w:val="24"/>
          <w:szCs w:val="24"/>
        </w:rPr>
        <w:tab/>
        <w:t>Đặc trưng khu vực nghiên cứu và tính chất</w:t>
      </w:r>
      <w:bookmarkEnd w:id="51"/>
      <w:bookmarkEnd w:id="52"/>
      <w:bookmarkEnd w:id="53"/>
      <w:r w:rsidR="00E13BC4" w:rsidRPr="00373D7A">
        <w:rPr>
          <w:rFonts w:asciiTheme="majorHAnsi" w:hAnsiTheme="majorHAnsi" w:cstheme="majorHAnsi"/>
          <w:sz w:val="24"/>
          <w:szCs w:val="24"/>
          <w:lang w:val="en-US"/>
        </w:rPr>
        <w:t>:</w:t>
      </w:r>
    </w:p>
    <w:p w:rsidR="00776EE5" w:rsidRPr="00373D7A" w:rsidRDefault="00776EE5" w:rsidP="00112953">
      <w:pPr>
        <w:spacing w:line="276" w:lineRule="auto"/>
        <w:ind w:firstLine="851"/>
        <w:rPr>
          <w:rFonts w:asciiTheme="majorHAnsi" w:hAnsiTheme="majorHAnsi" w:cstheme="majorHAnsi"/>
        </w:rPr>
      </w:pPr>
      <w:bookmarkStart w:id="54" w:name="_Toc458953946"/>
      <w:r w:rsidRPr="00373D7A">
        <w:rPr>
          <w:rFonts w:asciiTheme="majorHAnsi" w:hAnsiTheme="majorHAnsi" w:cstheme="majorHAnsi"/>
        </w:rPr>
        <w:t>Đặc trưng khu vực nghiên cứu:</w:t>
      </w:r>
      <w:bookmarkStart w:id="55" w:name="_Toc304906819"/>
      <w:bookmarkEnd w:id="54"/>
      <w:r w:rsidR="00644209" w:rsidRPr="00373D7A">
        <w:rPr>
          <w:rFonts w:asciiTheme="majorHAnsi" w:hAnsiTheme="majorHAnsi" w:cstheme="majorHAnsi"/>
        </w:rPr>
        <w:t xml:space="preserve"> </w:t>
      </w:r>
      <w:r w:rsidR="00FE7DE4" w:rsidRPr="00373D7A">
        <w:rPr>
          <w:rFonts w:asciiTheme="majorHAnsi" w:hAnsiTheme="majorHAnsi" w:cstheme="majorHAnsi"/>
          <w:lang w:val="vi-VN"/>
        </w:rPr>
        <w:t>Có cảnh quan thiê</w:t>
      </w:r>
      <w:r w:rsidR="00AF2E45" w:rsidRPr="00373D7A">
        <w:rPr>
          <w:rFonts w:asciiTheme="majorHAnsi" w:hAnsiTheme="majorHAnsi" w:cstheme="majorHAnsi"/>
          <w:lang w:val="vi-VN"/>
        </w:rPr>
        <w:t>n nhiên còn hoang sơ và</w:t>
      </w:r>
      <w:r w:rsidR="00090E6B" w:rsidRPr="00373D7A">
        <w:rPr>
          <w:rFonts w:asciiTheme="majorHAnsi" w:hAnsiTheme="majorHAnsi" w:cstheme="majorHAnsi"/>
          <w:lang w:val="vi-VN"/>
        </w:rPr>
        <w:t xml:space="preserve"> sở hữu đường bờ sông Vàm Cỏ</w:t>
      </w:r>
      <w:r w:rsidR="004C73A8" w:rsidRPr="00373D7A">
        <w:rPr>
          <w:rFonts w:asciiTheme="majorHAnsi" w:hAnsiTheme="majorHAnsi" w:cstheme="majorHAnsi"/>
        </w:rPr>
        <w:t xml:space="preserve"> Tây</w:t>
      </w:r>
      <w:r w:rsidR="00090E6B" w:rsidRPr="00373D7A">
        <w:rPr>
          <w:rFonts w:asciiTheme="majorHAnsi" w:hAnsiTheme="majorHAnsi" w:cstheme="majorHAnsi"/>
          <w:lang w:val="vi-VN"/>
        </w:rPr>
        <w:t xml:space="preserve"> hơn 6,9km</w:t>
      </w:r>
      <w:r w:rsidR="00FE7DE4" w:rsidRPr="00373D7A">
        <w:rPr>
          <w:rFonts w:asciiTheme="majorHAnsi" w:hAnsiTheme="majorHAnsi" w:cstheme="majorHAnsi"/>
          <w:lang w:val="vi-VN"/>
        </w:rPr>
        <w:t>,</w:t>
      </w:r>
      <w:r w:rsidR="00D45EC5" w:rsidRPr="00373D7A">
        <w:rPr>
          <w:rFonts w:asciiTheme="majorHAnsi" w:hAnsiTheme="majorHAnsi" w:cstheme="majorHAnsi"/>
          <w:lang w:val="vi-VN"/>
        </w:rPr>
        <w:t xml:space="preserve"> </w:t>
      </w:r>
      <w:r w:rsidR="00FE7DE4" w:rsidRPr="00373D7A">
        <w:rPr>
          <w:rFonts w:asciiTheme="majorHAnsi" w:hAnsiTheme="majorHAnsi" w:cstheme="majorHAnsi"/>
          <w:lang w:val="vi-VN"/>
        </w:rPr>
        <w:t>rất thuận lợi để phát triển thành khu du lịch</w:t>
      </w:r>
      <w:r w:rsidR="00090E6B" w:rsidRPr="00373D7A">
        <w:rPr>
          <w:rFonts w:asciiTheme="majorHAnsi" w:hAnsiTheme="majorHAnsi" w:cstheme="majorHAnsi"/>
          <w:lang w:val="vi-VN"/>
        </w:rPr>
        <w:t xml:space="preserve">, dân cư sinh thái </w:t>
      </w:r>
      <w:r w:rsidR="00FE7DE4" w:rsidRPr="00373D7A">
        <w:rPr>
          <w:rFonts w:asciiTheme="majorHAnsi" w:hAnsiTheme="majorHAnsi" w:cstheme="majorHAnsi"/>
          <w:lang w:val="vi-VN"/>
        </w:rPr>
        <w:t>đẳng cấp</w:t>
      </w:r>
      <w:r w:rsidRPr="00373D7A">
        <w:rPr>
          <w:rFonts w:asciiTheme="majorHAnsi" w:hAnsiTheme="majorHAnsi" w:cstheme="majorHAnsi"/>
          <w:lang w:val="vi-VN"/>
        </w:rPr>
        <w:t>.</w:t>
      </w:r>
    </w:p>
    <w:tbl>
      <w:tblPr>
        <w:tblW w:w="9498" w:type="dxa"/>
        <w:tblInd w:w="-34" w:type="dxa"/>
        <w:tblLayout w:type="fixed"/>
        <w:tblLook w:val="04A0" w:firstRow="1" w:lastRow="0" w:firstColumn="1" w:lastColumn="0" w:noHBand="0" w:noVBand="1"/>
      </w:tblPr>
      <w:tblGrid>
        <w:gridCol w:w="4820"/>
        <w:gridCol w:w="4678"/>
      </w:tblGrid>
      <w:tr w:rsidR="00942692" w:rsidRPr="00373D7A" w:rsidTr="00931266">
        <w:tc>
          <w:tcPr>
            <w:tcW w:w="4820" w:type="dxa"/>
            <w:shd w:val="clear" w:color="auto" w:fill="auto"/>
          </w:tcPr>
          <w:p w:rsidR="00942692" w:rsidRPr="00373D7A" w:rsidRDefault="00D60542" w:rsidP="00112953">
            <w:pPr>
              <w:spacing w:before="0" w:line="276" w:lineRule="auto"/>
              <w:rPr>
                <w:rFonts w:asciiTheme="majorHAnsi" w:hAnsiTheme="majorHAnsi" w:cstheme="majorHAnsi"/>
              </w:rPr>
            </w:pPr>
            <w:r w:rsidRPr="00373D7A">
              <w:rPr>
                <w:rFonts w:asciiTheme="majorHAnsi" w:hAnsiTheme="majorHAnsi" w:cstheme="majorHAnsi"/>
                <w:noProof/>
              </w:rPr>
              <w:drawing>
                <wp:inline distT="0" distB="0" distL="0" distR="0" wp14:anchorId="5FCB306A" wp14:editId="110D3A23">
                  <wp:extent cx="2907587" cy="1931158"/>
                  <wp:effectExtent l="0" t="0" r="7620" b="0"/>
                  <wp:docPr id="7" name="Ả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70915 Lang Co -Premilinary concept - 2 options-13"/>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906269" cy="1930283"/>
                          </a:xfrm>
                          <a:prstGeom prst="rect">
                            <a:avLst/>
                          </a:prstGeom>
                          <a:noFill/>
                          <a:ln>
                            <a:noFill/>
                          </a:ln>
                        </pic:spPr>
                      </pic:pic>
                    </a:graphicData>
                  </a:graphic>
                </wp:inline>
              </w:drawing>
            </w:r>
          </w:p>
        </w:tc>
        <w:tc>
          <w:tcPr>
            <w:tcW w:w="4678" w:type="dxa"/>
            <w:shd w:val="clear" w:color="auto" w:fill="auto"/>
          </w:tcPr>
          <w:p w:rsidR="00942692" w:rsidRPr="00373D7A" w:rsidRDefault="00D60542" w:rsidP="00112953">
            <w:pPr>
              <w:spacing w:before="0" w:line="276" w:lineRule="auto"/>
              <w:rPr>
                <w:rFonts w:asciiTheme="majorHAnsi" w:hAnsiTheme="majorHAnsi" w:cstheme="majorHAnsi"/>
              </w:rPr>
            </w:pPr>
            <w:r w:rsidRPr="00373D7A">
              <w:rPr>
                <w:rFonts w:asciiTheme="majorHAnsi" w:hAnsiTheme="majorHAnsi" w:cstheme="majorHAnsi"/>
                <w:noProof/>
              </w:rPr>
              <w:drawing>
                <wp:inline distT="0" distB="0" distL="0" distR="0" wp14:anchorId="437C0C35" wp14:editId="08ED2FA3">
                  <wp:extent cx="2876764" cy="1910688"/>
                  <wp:effectExtent l="0" t="0" r="0" b="0"/>
                  <wp:docPr id="8" name="Ả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70915 Lang Co -Premilinary concept - 2 options-15"/>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2882276" cy="1914349"/>
                          </a:xfrm>
                          <a:prstGeom prst="rect">
                            <a:avLst/>
                          </a:prstGeom>
                          <a:noFill/>
                          <a:ln>
                            <a:noFill/>
                          </a:ln>
                        </pic:spPr>
                      </pic:pic>
                    </a:graphicData>
                  </a:graphic>
                </wp:inline>
              </w:drawing>
            </w:r>
          </w:p>
        </w:tc>
      </w:tr>
    </w:tbl>
    <w:p w:rsidR="00942692" w:rsidRPr="00373D7A" w:rsidRDefault="00D45EC5" w:rsidP="00112953">
      <w:pPr>
        <w:pStyle w:val="Caption"/>
        <w:spacing w:line="276" w:lineRule="auto"/>
        <w:rPr>
          <w:rFonts w:asciiTheme="majorHAnsi" w:hAnsiTheme="majorHAnsi" w:cstheme="majorHAnsi"/>
          <w:sz w:val="24"/>
          <w:szCs w:val="24"/>
          <w:lang w:val="en-US"/>
        </w:rPr>
      </w:pPr>
      <w:bookmarkStart w:id="56" w:name="_Toc518460864"/>
      <w:r w:rsidRPr="00373D7A">
        <w:rPr>
          <w:rFonts w:asciiTheme="majorHAnsi" w:hAnsiTheme="majorHAnsi" w:cstheme="majorHAnsi"/>
          <w:sz w:val="24"/>
          <w:szCs w:val="24"/>
        </w:rPr>
        <w:t xml:space="preserve">Hình 2. </w:t>
      </w:r>
      <w:r w:rsidR="00FF787E" w:rsidRPr="00373D7A">
        <w:rPr>
          <w:rFonts w:asciiTheme="majorHAnsi" w:hAnsiTheme="majorHAnsi" w:cstheme="majorHAnsi"/>
          <w:sz w:val="24"/>
          <w:szCs w:val="24"/>
        </w:rPr>
        <w:fldChar w:fldCharType="begin"/>
      </w:r>
      <w:r w:rsidR="00FF787E" w:rsidRPr="00373D7A">
        <w:rPr>
          <w:rFonts w:asciiTheme="majorHAnsi" w:hAnsiTheme="majorHAnsi" w:cstheme="majorHAnsi"/>
          <w:sz w:val="24"/>
          <w:szCs w:val="24"/>
        </w:rPr>
        <w:instrText xml:space="preserve"> SEQ Hình_2. \* ARABIC </w:instrText>
      </w:r>
      <w:r w:rsidR="00FF787E"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4</w:t>
      </w:r>
      <w:r w:rsidR="00FF787E" w:rsidRPr="00373D7A">
        <w:rPr>
          <w:rFonts w:asciiTheme="majorHAnsi" w:hAnsiTheme="majorHAnsi" w:cstheme="majorHAnsi"/>
          <w:noProof/>
          <w:sz w:val="24"/>
          <w:szCs w:val="24"/>
        </w:rPr>
        <w:fldChar w:fldCharType="end"/>
      </w:r>
      <w:r w:rsidRPr="00373D7A">
        <w:rPr>
          <w:rFonts w:asciiTheme="majorHAnsi" w:hAnsiTheme="majorHAnsi" w:cstheme="majorHAnsi"/>
          <w:sz w:val="24"/>
          <w:szCs w:val="24"/>
          <w:lang w:val="en-US"/>
        </w:rPr>
        <w:t xml:space="preserve">. </w:t>
      </w:r>
      <w:r w:rsidR="00F22E30" w:rsidRPr="00373D7A">
        <w:rPr>
          <w:rFonts w:asciiTheme="majorHAnsi" w:hAnsiTheme="majorHAnsi" w:cstheme="majorHAnsi"/>
          <w:sz w:val="24"/>
          <w:szCs w:val="24"/>
          <w:lang w:val="en-US"/>
        </w:rPr>
        <w:t>Hiện trạng c</w:t>
      </w:r>
      <w:r w:rsidRPr="00373D7A">
        <w:rPr>
          <w:rFonts w:asciiTheme="majorHAnsi" w:hAnsiTheme="majorHAnsi" w:cstheme="majorHAnsi"/>
          <w:sz w:val="24"/>
          <w:szCs w:val="24"/>
          <w:lang w:val="en-US"/>
        </w:rPr>
        <w:t>ảnh quan khu đất</w:t>
      </w:r>
      <w:bookmarkEnd w:id="56"/>
    </w:p>
    <w:p w:rsidR="00CA0689" w:rsidRPr="00373D7A" w:rsidRDefault="00776EE5" w:rsidP="00112953">
      <w:pPr>
        <w:spacing w:line="276" w:lineRule="auto"/>
        <w:ind w:firstLine="851"/>
        <w:rPr>
          <w:rFonts w:asciiTheme="majorHAnsi" w:hAnsiTheme="majorHAnsi" w:cstheme="majorHAnsi"/>
        </w:rPr>
      </w:pPr>
      <w:bookmarkStart w:id="57" w:name="_Toc458953947"/>
      <w:bookmarkEnd w:id="55"/>
      <w:r w:rsidRPr="003A3368">
        <w:rPr>
          <w:rFonts w:asciiTheme="majorHAnsi" w:hAnsiTheme="majorHAnsi" w:cstheme="majorHAnsi"/>
          <w:b/>
        </w:rPr>
        <w:t>Tính chất:</w:t>
      </w:r>
      <w:bookmarkStart w:id="58" w:name="_Toc458953950"/>
      <w:bookmarkStart w:id="59" w:name="_Toc470810097"/>
      <w:bookmarkStart w:id="60" w:name="_Toc501840823"/>
      <w:bookmarkStart w:id="61" w:name="_Toc304906822"/>
      <w:bookmarkStart w:id="62" w:name="_Toc458953948"/>
      <w:bookmarkStart w:id="63" w:name="_Toc470810095"/>
      <w:bookmarkEnd w:id="57"/>
      <w:r w:rsidR="00644209" w:rsidRPr="00373D7A">
        <w:rPr>
          <w:rFonts w:asciiTheme="majorHAnsi" w:hAnsiTheme="majorHAnsi" w:cstheme="majorHAnsi"/>
        </w:rPr>
        <w:t xml:space="preserve"> </w:t>
      </w:r>
      <w:r w:rsidR="00CA0689" w:rsidRPr="00373D7A">
        <w:rPr>
          <w:rFonts w:asciiTheme="majorHAnsi" w:hAnsiTheme="majorHAnsi" w:cstheme="majorHAnsi"/>
          <w:lang w:val="vi-VN"/>
        </w:rPr>
        <w:t xml:space="preserve">Khu </w:t>
      </w:r>
      <w:r w:rsidR="00CA0689" w:rsidRPr="00373D7A">
        <w:rPr>
          <w:rFonts w:asciiTheme="majorHAnsi" w:hAnsiTheme="majorHAnsi" w:cstheme="majorHAnsi"/>
        </w:rPr>
        <w:t xml:space="preserve">vực nghiên cứu là khu </w:t>
      </w:r>
      <w:r w:rsidR="00CA0689" w:rsidRPr="00373D7A">
        <w:rPr>
          <w:rFonts w:asciiTheme="majorHAnsi" w:hAnsiTheme="majorHAnsi" w:cstheme="majorHAnsi"/>
          <w:lang w:val="vi-VN"/>
        </w:rPr>
        <w:t>dân c</w:t>
      </w:r>
      <w:r w:rsidR="00CA0689" w:rsidRPr="00373D7A">
        <w:rPr>
          <w:rFonts w:asciiTheme="majorHAnsi" w:hAnsiTheme="majorHAnsi" w:cstheme="majorHAnsi"/>
        </w:rPr>
        <w:t>ư</w:t>
      </w:r>
      <w:r w:rsidR="00CA0689" w:rsidRPr="00373D7A">
        <w:rPr>
          <w:rFonts w:asciiTheme="majorHAnsi" w:hAnsiTheme="majorHAnsi" w:cstheme="majorHAnsi"/>
          <w:lang w:val="vi-VN"/>
        </w:rPr>
        <w:t xml:space="preserve"> làng xóm kết hợp vùng sản xuất nông nghiệp, chủ yếu là t</w:t>
      </w:r>
      <w:r w:rsidR="00057697" w:rsidRPr="00373D7A">
        <w:rPr>
          <w:rFonts w:asciiTheme="majorHAnsi" w:hAnsiTheme="majorHAnsi" w:cstheme="majorHAnsi"/>
          <w:lang w:val="vi-VN"/>
        </w:rPr>
        <w:t>rồng lúa 2</w:t>
      </w:r>
      <w:r w:rsidR="00057697" w:rsidRPr="00373D7A">
        <w:rPr>
          <w:rFonts w:asciiTheme="majorHAnsi" w:hAnsiTheme="majorHAnsi" w:cstheme="majorHAnsi"/>
        </w:rPr>
        <w:t>-</w:t>
      </w:r>
      <w:r w:rsidR="00F85BF6" w:rsidRPr="00373D7A">
        <w:rPr>
          <w:rFonts w:asciiTheme="majorHAnsi" w:hAnsiTheme="majorHAnsi" w:cstheme="majorHAnsi"/>
          <w:lang w:val="vi-VN"/>
        </w:rPr>
        <w:t>3 vụ, năng xuất thấp</w:t>
      </w:r>
      <w:r w:rsidR="00F85BF6" w:rsidRPr="00373D7A">
        <w:rPr>
          <w:rFonts w:asciiTheme="majorHAnsi" w:hAnsiTheme="majorHAnsi" w:cstheme="majorHAnsi"/>
        </w:rPr>
        <w:t>, chưa khai thác được giá trị về cảnh quan, môi trường, kinh tế, văn hóa của khu vực.</w:t>
      </w:r>
    </w:p>
    <w:p w:rsidR="005C7B2A" w:rsidRPr="00373D7A" w:rsidRDefault="005C7B2A" w:rsidP="00112953">
      <w:pPr>
        <w:pStyle w:val="Heading3"/>
        <w:tabs>
          <w:tab w:val="left" w:pos="851"/>
        </w:tabs>
        <w:spacing w:line="276" w:lineRule="auto"/>
        <w:rPr>
          <w:rFonts w:asciiTheme="majorHAnsi" w:hAnsiTheme="majorHAnsi" w:cstheme="majorHAnsi"/>
          <w:sz w:val="24"/>
          <w:szCs w:val="24"/>
          <w:lang w:val="en-US"/>
        </w:rPr>
      </w:pPr>
      <w:r w:rsidRPr="00373D7A">
        <w:rPr>
          <w:rFonts w:asciiTheme="majorHAnsi" w:hAnsiTheme="majorHAnsi" w:cstheme="majorHAnsi"/>
          <w:sz w:val="24"/>
          <w:szCs w:val="24"/>
        </w:rPr>
        <w:t xml:space="preserve">2.1.4. </w:t>
      </w:r>
      <w:r w:rsidRPr="00373D7A">
        <w:rPr>
          <w:rFonts w:asciiTheme="majorHAnsi" w:hAnsiTheme="majorHAnsi" w:cstheme="majorHAnsi"/>
          <w:sz w:val="24"/>
          <w:szCs w:val="24"/>
        </w:rPr>
        <w:tab/>
      </w:r>
      <w:r w:rsidRPr="00373D7A">
        <w:rPr>
          <w:rFonts w:asciiTheme="majorHAnsi" w:hAnsiTheme="majorHAnsi" w:cstheme="majorHAnsi"/>
          <w:sz w:val="24"/>
          <w:szCs w:val="24"/>
          <w:lang w:val="en-US"/>
        </w:rPr>
        <w:t>Đặc điểm</w:t>
      </w:r>
      <w:r w:rsidRPr="00373D7A">
        <w:rPr>
          <w:rFonts w:asciiTheme="majorHAnsi" w:hAnsiTheme="majorHAnsi" w:cstheme="majorHAnsi"/>
          <w:sz w:val="24"/>
          <w:szCs w:val="24"/>
        </w:rPr>
        <w:t xml:space="preserve"> khí hậu</w:t>
      </w:r>
      <w:bookmarkEnd w:id="58"/>
      <w:bookmarkEnd w:id="59"/>
      <w:bookmarkEnd w:id="60"/>
      <w:r w:rsidR="00E13BC4" w:rsidRPr="00373D7A">
        <w:rPr>
          <w:rFonts w:asciiTheme="majorHAnsi" w:hAnsiTheme="majorHAnsi" w:cstheme="majorHAnsi"/>
          <w:sz w:val="24"/>
          <w:szCs w:val="24"/>
          <w:lang w:val="en-US"/>
        </w:rPr>
        <w:t>:</w:t>
      </w:r>
    </w:p>
    <w:p w:rsidR="0079233B" w:rsidRPr="00373D7A" w:rsidRDefault="00F85BF6" w:rsidP="00112953">
      <w:pPr>
        <w:spacing w:line="276" w:lineRule="auto"/>
        <w:ind w:firstLine="851"/>
        <w:rPr>
          <w:rFonts w:asciiTheme="majorHAnsi" w:hAnsiTheme="majorHAnsi" w:cstheme="majorHAnsi"/>
        </w:rPr>
      </w:pPr>
      <w:r w:rsidRPr="00373D7A">
        <w:rPr>
          <w:rFonts w:asciiTheme="majorHAnsi" w:hAnsiTheme="majorHAnsi" w:cstheme="majorHAnsi"/>
          <w:lang w:val="vi-VN"/>
        </w:rPr>
        <w:t xml:space="preserve">Hiện nay, trên địa bàn </w:t>
      </w:r>
      <w:r w:rsidRPr="00373D7A">
        <w:rPr>
          <w:rFonts w:asciiTheme="majorHAnsi" w:hAnsiTheme="majorHAnsi" w:cstheme="majorHAnsi"/>
        </w:rPr>
        <w:t>k</w:t>
      </w:r>
      <w:r w:rsidR="005C7B2A" w:rsidRPr="00373D7A">
        <w:rPr>
          <w:rFonts w:asciiTheme="majorHAnsi" w:hAnsiTheme="majorHAnsi" w:cstheme="majorHAnsi"/>
          <w:lang w:val="vi-VN"/>
        </w:rPr>
        <w:t xml:space="preserve">hu </w:t>
      </w:r>
      <w:r w:rsidR="005C7B2A" w:rsidRPr="00373D7A">
        <w:rPr>
          <w:rFonts w:asciiTheme="majorHAnsi" w:hAnsiTheme="majorHAnsi" w:cstheme="majorHAnsi"/>
        </w:rPr>
        <w:t>vực</w:t>
      </w:r>
      <w:r w:rsidR="005C7B2A" w:rsidRPr="00373D7A">
        <w:rPr>
          <w:rFonts w:asciiTheme="majorHAnsi" w:hAnsiTheme="majorHAnsi" w:cstheme="majorHAnsi"/>
          <w:lang w:val="vi-VN"/>
        </w:rPr>
        <w:t xml:space="preserve"> </w:t>
      </w:r>
      <w:r w:rsidR="0079233B" w:rsidRPr="00373D7A">
        <w:rPr>
          <w:rFonts w:asciiTheme="majorHAnsi" w:hAnsiTheme="majorHAnsi" w:cstheme="majorHAnsi"/>
        </w:rPr>
        <w:t>cù lao Mỹ Phước</w:t>
      </w:r>
      <w:r w:rsidR="00667BC9">
        <w:rPr>
          <w:rFonts w:asciiTheme="majorHAnsi" w:hAnsiTheme="majorHAnsi" w:cstheme="majorHAnsi"/>
        </w:rPr>
        <w:t>, xã Mỹ An</w:t>
      </w:r>
      <w:r w:rsidR="0079233B" w:rsidRPr="00373D7A">
        <w:rPr>
          <w:rFonts w:asciiTheme="majorHAnsi" w:hAnsiTheme="majorHAnsi" w:cstheme="majorHAnsi"/>
        </w:rPr>
        <w:t xml:space="preserve"> </w:t>
      </w:r>
      <w:r w:rsidR="005C7B2A" w:rsidRPr="00373D7A">
        <w:rPr>
          <w:rFonts w:asciiTheme="majorHAnsi" w:hAnsiTheme="majorHAnsi" w:cstheme="majorHAnsi"/>
          <w:lang w:val="vi-VN"/>
        </w:rPr>
        <w:t xml:space="preserve">chưa có điểm quan trắc khí tượng, tuy nhiên có thể chọn </w:t>
      </w:r>
      <w:r w:rsidR="0079233B" w:rsidRPr="00373D7A">
        <w:rPr>
          <w:rFonts w:asciiTheme="majorHAnsi" w:hAnsiTheme="majorHAnsi" w:cstheme="majorHAnsi"/>
          <w:lang w:val="vi-VN"/>
        </w:rPr>
        <w:t>các đặc trưng yếu tố khí tượ</w:t>
      </w:r>
      <w:r w:rsidR="0079233B" w:rsidRPr="00373D7A">
        <w:rPr>
          <w:rFonts w:asciiTheme="majorHAnsi" w:hAnsiTheme="majorHAnsi" w:cstheme="majorHAnsi"/>
        </w:rPr>
        <w:t>ng của Huyện Thủ Thưa, tỉnh Long An làm</w:t>
      </w:r>
      <w:r w:rsidR="005C7B2A" w:rsidRPr="00373D7A">
        <w:rPr>
          <w:rFonts w:asciiTheme="majorHAnsi" w:hAnsiTheme="majorHAnsi" w:cstheme="majorHAnsi"/>
          <w:lang w:val="vi-VN"/>
        </w:rPr>
        <w:t xml:space="preserve"> </w:t>
      </w:r>
      <w:r w:rsidR="0079233B" w:rsidRPr="00373D7A">
        <w:rPr>
          <w:rFonts w:asciiTheme="majorHAnsi" w:hAnsiTheme="majorHAnsi" w:cstheme="majorHAnsi"/>
        </w:rPr>
        <w:t xml:space="preserve">cơ sở nghiên cứu, đánh giá. </w:t>
      </w:r>
    </w:p>
    <w:p w:rsidR="0079233B" w:rsidRPr="00373D7A" w:rsidRDefault="0079233B" w:rsidP="00112953">
      <w:pPr>
        <w:spacing w:line="276" w:lineRule="auto"/>
        <w:ind w:firstLine="851"/>
        <w:rPr>
          <w:rFonts w:asciiTheme="majorHAnsi" w:hAnsiTheme="majorHAnsi" w:cstheme="majorHAnsi"/>
        </w:rPr>
      </w:pPr>
      <w:r w:rsidRPr="00373D7A">
        <w:rPr>
          <w:rFonts w:asciiTheme="majorHAnsi" w:hAnsiTheme="majorHAnsi" w:cstheme="majorHAnsi"/>
        </w:rPr>
        <w:t xml:space="preserve">- Khí hậu: </w:t>
      </w:r>
      <w:r w:rsidR="00E90DCC" w:rsidRPr="00373D7A">
        <w:rPr>
          <w:rFonts w:asciiTheme="majorHAnsi" w:hAnsiTheme="majorHAnsi" w:cstheme="majorHAnsi"/>
        </w:rPr>
        <w:t xml:space="preserve">Khí hậu huyện Thủ Thừa mang tính chất đặc trưng nhiệt đới gió mùa. </w:t>
      </w:r>
    </w:p>
    <w:p w:rsidR="0079233B" w:rsidRPr="00373D7A" w:rsidRDefault="0079233B" w:rsidP="00112953">
      <w:pPr>
        <w:spacing w:line="276" w:lineRule="auto"/>
        <w:ind w:firstLine="851"/>
        <w:rPr>
          <w:rFonts w:asciiTheme="majorHAnsi" w:hAnsiTheme="majorHAnsi" w:cstheme="majorHAnsi"/>
        </w:rPr>
      </w:pPr>
      <w:r w:rsidRPr="00373D7A">
        <w:rPr>
          <w:rFonts w:asciiTheme="majorHAnsi" w:hAnsiTheme="majorHAnsi" w:cstheme="majorHAnsi"/>
        </w:rPr>
        <w:t xml:space="preserve">- Nhiệt độ: </w:t>
      </w:r>
      <w:r w:rsidR="00E90DCC" w:rsidRPr="00373D7A">
        <w:rPr>
          <w:rFonts w:asciiTheme="majorHAnsi" w:hAnsiTheme="majorHAnsi" w:cstheme="majorHAnsi"/>
        </w:rPr>
        <w:t>Nhiệt độ bình quân năm là 27,1</w:t>
      </w:r>
      <w:r w:rsidR="00E90DCC" w:rsidRPr="00373D7A">
        <w:rPr>
          <w:rFonts w:asciiTheme="majorHAnsi" w:hAnsiTheme="majorHAnsi" w:cstheme="majorHAnsi"/>
          <w:vertAlign w:val="superscript"/>
        </w:rPr>
        <w:t>o</w:t>
      </w:r>
      <w:r w:rsidR="00E90DCC" w:rsidRPr="00373D7A">
        <w:rPr>
          <w:rFonts w:asciiTheme="majorHAnsi" w:hAnsiTheme="majorHAnsi" w:cstheme="majorHAnsi"/>
        </w:rPr>
        <w:t>C, cao nhất vào tháng 4 với 28,5</w:t>
      </w:r>
      <w:r w:rsidR="00E90DCC" w:rsidRPr="00373D7A">
        <w:rPr>
          <w:rFonts w:asciiTheme="majorHAnsi" w:hAnsiTheme="majorHAnsi" w:cstheme="majorHAnsi"/>
          <w:vertAlign w:val="superscript"/>
        </w:rPr>
        <w:t>o</w:t>
      </w:r>
      <w:r w:rsidR="00E90DCC" w:rsidRPr="00373D7A">
        <w:rPr>
          <w:rFonts w:asciiTheme="majorHAnsi" w:hAnsiTheme="majorHAnsi" w:cstheme="majorHAnsi"/>
        </w:rPr>
        <w:t>C, thấp nhất vào tháng 1 với 25,3</w:t>
      </w:r>
      <w:r w:rsidR="00E90DCC" w:rsidRPr="00373D7A">
        <w:rPr>
          <w:rFonts w:asciiTheme="majorHAnsi" w:hAnsiTheme="majorHAnsi" w:cstheme="majorHAnsi"/>
          <w:vertAlign w:val="superscript"/>
        </w:rPr>
        <w:t>o</w:t>
      </w:r>
      <w:r w:rsidR="00E90DCC" w:rsidRPr="00373D7A">
        <w:rPr>
          <w:rFonts w:asciiTheme="majorHAnsi" w:hAnsiTheme="majorHAnsi" w:cstheme="majorHAnsi"/>
        </w:rPr>
        <w:t>C. Biên độ nhiệt trong năm dao động khoảng 3,3</w:t>
      </w:r>
      <w:r w:rsidR="00E90DCC" w:rsidRPr="00373D7A">
        <w:rPr>
          <w:rFonts w:asciiTheme="majorHAnsi" w:hAnsiTheme="majorHAnsi" w:cstheme="majorHAnsi"/>
          <w:vertAlign w:val="superscript"/>
        </w:rPr>
        <w:t>o</w:t>
      </w:r>
      <w:r w:rsidR="00E90DCC" w:rsidRPr="00373D7A">
        <w:rPr>
          <w:rFonts w:asciiTheme="majorHAnsi" w:hAnsiTheme="majorHAnsi" w:cstheme="majorHAnsi"/>
        </w:rPr>
        <w:t>C, biên độ nhiệt ngày và đêm dao động cao (từ 8</w:t>
      </w:r>
      <w:r w:rsidR="00E90DCC" w:rsidRPr="00373D7A">
        <w:rPr>
          <w:rFonts w:asciiTheme="majorHAnsi" w:hAnsiTheme="majorHAnsi" w:cstheme="majorHAnsi"/>
          <w:vertAlign w:val="superscript"/>
        </w:rPr>
        <w:t>o</w:t>
      </w:r>
      <w:r w:rsidR="00E90DCC" w:rsidRPr="00373D7A">
        <w:rPr>
          <w:rFonts w:asciiTheme="majorHAnsi" w:hAnsiTheme="majorHAnsi" w:cstheme="majorHAnsi"/>
        </w:rPr>
        <w:t>C đến 10</w:t>
      </w:r>
      <w:r w:rsidR="00E90DCC" w:rsidRPr="00373D7A">
        <w:rPr>
          <w:rFonts w:asciiTheme="majorHAnsi" w:hAnsiTheme="majorHAnsi" w:cstheme="majorHAnsi"/>
          <w:vertAlign w:val="superscript"/>
        </w:rPr>
        <w:t>o</w:t>
      </w:r>
      <w:r w:rsidR="00E90DCC" w:rsidRPr="00373D7A">
        <w:rPr>
          <w:rFonts w:asciiTheme="majorHAnsi" w:hAnsiTheme="majorHAnsi" w:cstheme="majorHAnsi"/>
        </w:rPr>
        <w:t>C).</w:t>
      </w:r>
    </w:p>
    <w:p w:rsidR="0079233B" w:rsidRPr="00373D7A" w:rsidRDefault="0079233B" w:rsidP="00112953">
      <w:pPr>
        <w:spacing w:line="276" w:lineRule="auto"/>
        <w:ind w:firstLine="851"/>
        <w:rPr>
          <w:rFonts w:asciiTheme="majorHAnsi" w:hAnsiTheme="majorHAnsi" w:cstheme="majorHAnsi"/>
        </w:rPr>
      </w:pPr>
      <w:r w:rsidRPr="00373D7A">
        <w:rPr>
          <w:rFonts w:asciiTheme="majorHAnsi" w:hAnsiTheme="majorHAnsi" w:cstheme="majorHAnsi"/>
        </w:rPr>
        <w:t>- Độ ẩm trung bình: 82,3-87,6%</w:t>
      </w:r>
      <w:r w:rsidR="00057697" w:rsidRPr="00373D7A">
        <w:rPr>
          <w:rFonts w:asciiTheme="majorHAnsi" w:hAnsiTheme="majorHAnsi" w:cstheme="majorHAnsi"/>
        </w:rPr>
        <w:t>;</w:t>
      </w:r>
    </w:p>
    <w:p w:rsidR="0079233B" w:rsidRPr="00373D7A" w:rsidRDefault="0079233B" w:rsidP="00112953">
      <w:pPr>
        <w:spacing w:line="276" w:lineRule="auto"/>
        <w:ind w:firstLine="851"/>
        <w:rPr>
          <w:rFonts w:asciiTheme="majorHAnsi" w:hAnsiTheme="majorHAnsi" w:cstheme="majorHAnsi"/>
        </w:rPr>
      </w:pPr>
      <w:r w:rsidRPr="00373D7A">
        <w:rPr>
          <w:rFonts w:asciiTheme="majorHAnsi" w:hAnsiTheme="majorHAnsi" w:cstheme="majorHAnsi"/>
        </w:rPr>
        <w:t>- Tổng số giờ nắng trong năm: 2717 giờ</w:t>
      </w:r>
      <w:r w:rsidR="00057697" w:rsidRPr="00373D7A">
        <w:rPr>
          <w:rFonts w:asciiTheme="majorHAnsi" w:hAnsiTheme="majorHAnsi" w:cstheme="majorHAnsi"/>
        </w:rPr>
        <w:t>;</w:t>
      </w:r>
    </w:p>
    <w:p w:rsidR="0079233B" w:rsidRPr="00373D7A" w:rsidRDefault="0079233B" w:rsidP="00112953">
      <w:pPr>
        <w:spacing w:line="276" w:lineRule="auto"/>
        <w:ind w:firstLine="851"/>
        <w:rPr>
          <w:rFonts w:asciiTheme="majorHAnsi" w:hAnsiTheme="majorHAnsi" w:cstheme="majorHAnsi"/>
        </w:rPr>
      </w:pPr>
      <w:r w:rsidRPr="00373D7A">
        <w:rPr>
          <w:rFonts w:asciiTheme="majorHAnsi" w:hAnsiTheme="majorHAnsi" w:cstheme="majorHAnsi"/>
        </w:rPr>
        <w:t>- Mùa mưa từ tháng 5 đến tháng 9. Lượng mưa trung bình: 1485-1417,3mm/năm.</w:t>
      </w:r>
    </w:p>
    <w:p w:rsidR="0079233B" w:rsidRPr="00373D7A" w:rsidRDefault="0079233B" w:rsidP="00112953">
      <w:pPr>
        <w:spacing w:line="276" w:lineRule="auto"/>
        <w:ind w:firstLine="851"/>
        <w:rPr>
          <w:rFonts w:asciiTheme="majorHAnsi" w:hAnsiTheme="majorHAnsi" w:cstheme="majorHAnsi"/>
        </w:rPr>
      </w:pPr>
      <w:r w:rsidRPr="00373D7A">
        <w:rPr>
          <w:rFonts w:asciiTheme="majorHAnsi" w:hAnsiTheme="majorHAnsi" w:cstheme="majorHAnsi"/>
        </w:rPr>
        <w:t>- Hằng năm, có 02 loại gió chính có ảnh hưởng đến khí hậu là:</w:t>
      </w:r>
    </w:p>
    <w:p w:rsidR="0079233B" w:rsidRPr="00373D7A" w:rsidRDefault="0079233B" w:rsidP="00112953">
      <w:pPr>
        <w:spacing w:line="276" w:lineRule="auto"/>
        <w:ind w:left="851" w:firstLine="851"/>
        <w:rPr>
          <w:rFonts w:asciiTheme="majorHAnsi" w:hAnsiTheme="majorHAnsi" w:cstheme="majorHAnsi"/>
        </w:rPr>
      </w:pPr>
      <w:r w:rsidRPr="00373D7A">
        <w:rPr>
          <w:rFonts w:asciiTheme="majorHAnsi" w:hAnsiTheme="majorHAnsi" w:cstheme="majorHAnsi"/>
        </w:rPr>
        <w:t>+ Gió mùa Đông Bắc: từ tháng 11 đến tháng 04 năm sau.</w:t>
      </w:r>
    </w:p>
    <w:p w:rsidR="0079233B" w:rsidRPr="00373D7A" w:rsidRDefault="0079233B" w:rsidP="00112953">
      <w:pPr>
        <w:spacing w:line="276" w:lineRule="auto"/>
        <w:ind w:left="851" w:firstLine="851"/>
        <w:rPr>
          <w:rFonts w:asciiTheme="majorHAnsi" w:hAnsiTheme="majorHAnsi" w:cstheme="majorHAnsi"/>
        </w:rPr>
      </w:pPr>
      <w:r w:rsidRPr="00373D7A">
        <w:rPr>
          <w:rFonts w:asciiTheme="majorHAnsi" w:hAnsiTheme="majorHAnsi" w:cstheme="majorHAnsi"/>
        </w:rPr>
        <w:t>+ Gió mùa Tây Nam: từ tháng 5 đến tháng 10.</w:t>
      </w:r>
      <w:bookmarkStart w:id="64" w:name="_Toc501840824"/>
    </w:p>
    <w:p w:rsidR="00776EE5" w:rsidRPr="00373D7A" w:rsidRDefault="00776EE5" w:rsidP="00112953">
      <w:pPr>
        <w:pStyle w:val="Heading3"/>
        <w:tabs>
          <w:tab w:val="left" w:pos="851"/>
        </w:tabs>
        <w:spacing w:line="276" w:lineRule="auto"/>
        <w:rPr>
          <w:rFonts w:asciiTheme="majorHAnsi" w:hAnsiTheme="majorHAnsi" w:cstheme="majorHAnsi"/>
          <w:sz w:val="24"/>
          <w:szCs w:val="24"/>
          <w:lang w:val="en-US"/>
        </w:rPr>
      </w:pPr>
      <w:r w:rsidRPr="00373D7A">
        <w:rPr>
          <w:rFonts w:asciiTheme="majorHAnsi" w:hAnsiTheme="majorHAnsi" w:cstheme="majorHAnsi"/>
          <w:sz w:val="24"/>
          <w:szCs w:val="24"/>
        </w:rPr>
        <w:t>2.1.</w:t>
      </w:r>
      <w:bookmarkEnd w:id="61"/>
      <w:r w:rsidR="005C7B2A" w:rsidRPr="00373D7A">
        <w:rPr>
          <w:rFonts w:asciiTheme="majorHAnsi" w:hAnsiTheme="majorHAnsi" w:cstheme="majorHAnsi"/>
          <w:sz w:val="24"/>
          <w:szCs w:val="24"/>
        </w:rPr>
        <w:t>5</w:t>
      </w:r>
      <w:r w:rsidRPr="00373D7A">
        <w:rPr>
          <w:rFonts w:asciiTheme="majorHAnsi" w:hAnsiTheme="majorHAnsi" w:cstheme="majorHAnsi"/>
          <w:sz w:val="24"/>
          <w:szCs w:val="24"/>
        </w:rPr>
        <w:t xml:space="preserve">. </w:t>
      </w:r>
      <w:r w:rsidRPr="00373D7A">
        <w:rPr>
          <w:rFonts w:asciiTheme="majorHAnsi" w:hAnsiTheme="majorHAnsi" w:cstheme="majorHAnsi"/>
          <w:sz w:val="24"/>
          <w:szCs w:val="24"/>
        </w:rPr>
        <w:tab/>
        <w:t>Địa hình, địa mạo</w:t>
      </w:r>
      <w:bookmarkEnd w:id="62"/>
      <w:bookmarkEnd w:id="63"/>
      <w:bookmarkEnd w:id="64"/>
      <w:r w:rsidR="00E13BC4" w:rsidRPr="00373D7A">
        <w:rPr>
          <w:rFonts w:asciiTheme="majorHAnsi" w:hAnsiTheme="majorHAnsi" w:cstheme="majorHAnsi"/>
          <w:sz w:val="24"/>
          <w:szCs w:val="24"/>
          <w:lang w:val="en-US"/>
        </w:rPr>
        <w:t>:</w:t>
      </w:r>
    </w:p>
    <w:tbl>
      <w:tblPr>
        <w:tblW w:w="0" w:type="auto"/>
        <w:tblLook w:val="04A0" w:firstRow="1" w:lastRow="0" w:firstColumn="1" w:lastColumn="0" w:noHBand="0" w:noVBand="1"/>
      </w:tblPr>
      <w:tblGrid>
        <w:gridCol w:w="9322"/>
        <w:gridCol w:w="249"/>
      </w:tblGrid>
      <w:tr w:rsidR="00DE4BBD" w:rsidRPr="00373D7A" w:rsidTr="00D75EC7">
        <w:trPr>
          <w:trHeight w:val="85"/>
        </w:trPr>
        <w:tc>
          <w:tcPr>
            <w:tcW w:w="9322" w:type="dxa"/>
            <w:shd w:val="clear" w:color="auto" w:fill="auto"/>
          </w:tcPr>
          <w:p w:rsidR="00D75EC7" w:rsidRPr="00373D7A" w:rsidRDefault="00D75EC7" w:rsidP="00112953">
            <w:pPr>
              <w:spacing w:line="276" w:lineRule="auto"/>
              <w:ind w:firstLine="851"/>
              <w:rPr>
                <w:rFonts w:asciiTheme="majorHAnsi" w:hAnsiTheme="majorHAnsi" w:cstheme="majorHAnsi"/>
                <w:lang w:val="vi-VN"/>
              </w:rPr>
            </w:pPr>
            <w:r w:rsidRPr="00373D7A">
              <w:rPr>
                <w:rFonts w:asciiTheme="majorHAnsi" w:hAnsiTheme="majorHAnsi" w:cstheme="majorHAnsi"/>
                <w:lang w:val="vi-VN"/>
              </w:rPr>
              <w:t xml:space="preserve">Địa hình huyện Thủ Thừa thuộc dạng địa hình đồng bằng cửa sông ven biển. Khu </w:t>
            </w:r>
            <w:r w:rsidRPr="00373D7A">
              <w:rPr>
                <w:rFonts w:asciiTheme="majorHAnsi" w:hAnsiTheme="majorHAnsi" w:cstheme="majorHAnsi"/>
                <w:lang w:val="vi-VN"/>
              </w:rPr>
              <w:lastRenderedPageBreak/>
              <w:t xml:space="preserve">vực thường ảnh hưởng thủy triều, nhất là triều cường. </w:t>
            </w:r>
          </w:p>
          <w:p w:rsidR="00D75EC7" w:rsidRPr="00373D7A" w:rsidRDefault="00D75EC7" w:rsidP="00112953">
            <w:pPr>
              <w:spacing w:line="276" w:lineRule="auto"/>
              <w:rPr>
                <w:rFonts w:asciiTheme="majorHAnsi" w:hAnsiTheme="majorHAnsi" w:cstheme="majorHAnsi"/>
              </w:rPr>
            </w:pPr>
            <w:r w:rsidRPr="00373D7A">
              <w:rPr>
                <w:rFonts w:asciiTheme="majorHAnsi" w:hAnsiTheme="majorHAnsi" w:cstheme="majorHAnsi"/>
              </w:rPr>
              <w:t>- Địa hình khu vực nghiên cứu khá thấp:</w:t>
            </w:r>
          </w:p>
          <w:p w:rsidR="00D75EC7" w:rsidRPr="00373D7A" w:rsidRDefault="00D75EC7" w:rsidP="00112953">
            <w:pPr>
              <w:spacing w:line="276" w:lineRule="auto"/>
              <w:ind w:firstLine="567"/>
              <w:rPr>
                <w:rFonts w:asciiTheme="majorHAnsi" w:hAnsiTheme="majorHAnsi" w:cstheme="majorHAnsi"/>
              </w:rPr>
            </w:pPr>
            <w:r w:rsidRPr="00373D7A">
              <w:rPr>
                <w:rFonts w:asciiTheme="majorHAnsi" w:hAnsiTheme="majorHAnsi" w:cstheme="majorHAnsi"/>
              </w:rPr>
              <w:t>+ Khu vực đồng lúa: +0.65 – +0.95m</w:t>
            </w:r>
            <w:r w:rsidR="00057697" w:rsidRPr="00373D7A">
              <w:rPr>
                <w:rFonts w:asciiTheme="majorHAnsi" w:hAnsiTheme="majorHAnsi" w:cstheme="majorHAnsi"/>
              </w:rPr>
              <w:t>;</w:t>
            </w:r>
          </w:p>
          <w:p w:rsidR="00D75EC7" w:rsidRPr="00373D7A" w:rsidRDefault="00D75EC7" w:rsidP="00112953">
            <w:pPr>
              <w:spacing w:line="276" w:lineRule="auto"/>
              <w:ind w:firstLine="567"/>
              <w:rPr>
                <w:rFonts w:asciiTheme="majorHAnsi" w:hAnsiTheme="majorHAnsi" w:cstheme="majorHAnsi"/>
              </w:rPr>
            </w:pPr>
            <w:r w:rsidRPr="00373D7A">
              <w:rPr>
                <w:rFonts w:asciiTheme="majorHAnsi" w:hAnsiTheme="majorHAnsi" w:cstheme="majorHAnsi"/>
              </w:rPr>
              <w:t>+ Khu vực đường giao thông: +1.6 – +1.9m</w:t>
            </w:r>
            <w:r w:rsidR="00057697" w:rsidRPr="00373D7A">
              <w:rPr>
                <w:rFonts w:asciiTheme="majorHAnsi" w:hAnsiTheme="majorHAnsi" w:cstheme="majorHAnsi"/>
              </w:rPr>
              <w:t>;</w:t>
            </w:r>
          </w:p>
          <w:p w:rsidR="00DE4BBD" w:rsidRPr="00373D7A" w:rsidRDefault="00D75EC7" w:rsidP="00112953">
            <w:pPr>
              <w:spacing w:line="276" w:lineRule="auto"/>
              <w:ind w:firstLine="567"/>
              <w:rPr>
                <w:rFonts w:asciiTheme="majorHAnsi" w:hAnsiTheme="majorHAnsi" w:cstheme="majorHAnsi"/>
                <w:lang w:val="pt-BR"/>
              </w:rPr>
            </w:pPr>
            <w:r w:rsidRPr="00373D7A">
              <w:rPr>
                <w:rFonts w:asciiTheme="majorHAnsi" w:hAnsiTheme="majorHAnsi" w:cstheme="majorHAnsi"/>
              </w:rPr>
              <w:t>+ Khu vực đê bao: +1,41m</w:t>
            </w:r>
            <w:r w:rsidR="00057697" w:rsidRPr="00373D7A">
              <w:rPr>
                <w:rFonts w:asciiTheme="majorHAnsi" w:hAnsiTheme="majorHAnsi" w:cstheme="majorHAnsi"/>
              </w:rPr>
              <w:t>;</w:t>
            </w:r>
          </w:p>
        </w:tc>
        <w:tc>
          <w:tcPr>
            <w:tcW w:w="249" w:type="dxa"/>
            <w:shd w:val="clear" w:color="auto" w:fill="auto"/>
          </w:tcPr>
          <w:p w:rsidR="00DE4BBD" w:rsidRPr="00373D7A" w:rsidRDefault="00DE4BBD" w:rsidP="00112953">
            <w:pPr>
              <w:pStyle w:val="Caption"/>
              <w:spacing w:line="276" w:lineRule="auto"/>
              <w:jc w:val="both"/>
              <w:rPr>
                <w:rFonts w:asciiTheme="majorHAnsi" w:hAnsiTheme="majorHAnsi" w:cstheme="majorHAnsi"/>
                <w:sz w:val="24"/>
                <w:szCs w:val="24"/>
                <w:lang w:val="en-US"/>
              </w:rPr>
            </w:pPr>
          </w:p>
        </w:tc>
      </w:tr>
    </w:tbl>
    <w:p w:rsidR="00BF2148" w:rsidRPr="00373D7A" w:rsidRDefault="00BF2148" w:rsidP="00112953">
      <w:pPr>
        <w:spacing w:line="276" w:lineRule="auto"/>
        <w:ind w:firstLine="851"/>
        <w:rPr>
          <w:rFonts w:asciiTheme="majorHAnsi" w:hAnsiTheme="majorHAnsi" w:cstheme="majorHAnsi"/>
        </w:rPr>
      </w:pPr>
      <w:bookmarkStart w:id="65" w:name="_Toc304906824"/>
      <w:r w:rsidRPr="00373D7A">
        <w:rPr>
          <w:rFonts w:asciiTheme="majorHAnsi" w:hAnsiTheme="majorHAnsi" w:cstheme="majorHAnsi"/>
          <w:lang w:val="vi-VN"/>
        </w:rPr>
        <w:lastRenderedPageBreak/>
        <w:t xml:space="preserve">Nhìn chung khu vực quy hoạch có địa hình </w:t>
      </w:r>
      <w:r w:rsidR="00D75EC7" w:rsidRPr="00373D7A">
        <w:rPr>
          <w:rFonts w:asciiTheme="majorHAnsi" w:hAnsiTheme="majorHAnsi" w:cstheme="majorHAnsi"/>
          <w:lang w:val="vi-VN"/>
        </w:rPr>
        <w:t>thấp, trủng, chủ yếu là khu vực đất trồng lúa, năng suất thấp.</w:t>
      </w:r>
      <w:r w:rsidR="00604B25" w:rsidRPr="00373D7A">
        <w:rPr>
          <w:rFonts w:asciiTheme="majorHAnsi" w:hAnsiTheme="majorHAnsi" w:cstheme="majorHAnsi"/>
        </w:rPr>
        <w:t xml:space="preserve"> Một số khu vực lên liếp trồng vườn cây ăn trái (thanh long, cam,…) và xâ</w:t>
      </w:r>
      <w:r w:rsidR="00F61AAE" w:rsidRPr="00373D7A">
        <w:rPr>
          <w:rFonts w:asciiTheme="majorHAnsi" w:hAnsiTheme="majorHAnsi" w:cstheme="majorHAnsi"/>
        </w:rPr>
        <w:t>y dựng nhà ở.</w:t>
      </w:r>
    </w:p>
    <w:p w:rsidR="00776EE5" w:rsidRPr="00373D7A" w:rsidRDefault="005C7B2A" w:rsidP="00112953">
      <w:pPr>
        <w:pStyle w:val="Heading3"/>
        <w:spacing w:line="276" w:lineRule="auto"/>
        <w:rPr>
          <w:rFonts w:asciiTheme="majorHAnsi" w:hAnsiTheme="majorHAnsi" w:cstheme="majorHAnsi"/>
          <w:sz w:val="24"/>
          <w:szCs w:val="24"/>
          <w:lang w:val="en-US"/>
        </w:rPr>
      </w:pPr>
      <w:bookmarkStart w:id="66" w:name="_Toc458953949"/>
      <w:bookmarkStart w:id="67" w:name="_Toc470810096"/>
      <w:bookmarkStart w:id="68" w:name="_Toc501840825"/>
      <w:r w:rsidRPr="00373D7A">
        <w:rPr>
          <w:rFonts w:asciiTheme="majorHAnsi" w:hAnsiTheme="majorHAnsi" w:cstheme="majorHAnsi"/>
          <w:sz w:val="24"/>
          <w:szCs w:val="24"/>
        </w:rPr>
        <w:t>2.1.6</w:t>
      </w:r>
      <w:r w:rsidR="00776EE5" w:rsidRPr="00373D7A">
        <w:rPr>
          <w:rFonts w:asciiTheme="majorHAnsi" w:hAnsiTheme="majorHAnsi" w:cstheme="majorHAnsi"/>
          <w:sz w:val="24"/>
          <w:szCs w:val="24"/>
        </w:rPr>
        <w:t xml:space="preserve">. </w:t>
      </w:r>
      <w:r w:rsidR="00F80F8A" w:rsidRPr="00373D7A">
        <w:rPr>
          <w:rFonts w:asciiTheme="majorHAnsi" w:hAnsiTheme="majorHAnsi" w:cstheme="majorHAnsi"/>
          <w:sz w:val="24"/>
          <w:szCs w:val="24"/>
        </w:rPr>
        <w:tab/>
      </w:r>
      <w:r w:rsidR="00776EE5" w:rsidRPr="00373D7A">
        <w:rPr>
          <w:rFonts w:asciiTheme="majorHAnsi" w:hAnsiTheme="majorHAnsi" w:cstheme="majorHAnsi"/>
          <w:sz w:val="24"/>
          <w:szCs w:val="24"/>
        </w:rPr>
        <w:t>Địa chất công trình</w:t>
      </w:r>
      <w:bookmarkEnd w:id="66"/>
      <w:bookmarkEnd w:id="67"/>
      <w:bookmarkEnd w:id="68"/>
      <w:r w:rsidR="00E13BC4" w:rsidRPr="00373D7A">
        <w:rPr>
          <w:rFonts w:asciiTheme="majorHAnsi" w:hAnsiTheme="majorHAnsi" w:cstheme="majorHAnsi"/>
          <w:sz w:val="24"/>
          <w:szCs w:val="24"/>
          <w:lang w:val="en-US"/>
        </w:rPr>
        <w:t>:</w:t>
      </w:r>
    </w:p>
    <w:p w:rsidR="00E90DCC" w:rsidRPr="00373D7A" w:rsidRDefault="00E90DCC" w:rsidP="00112953">
      <w:pPr>
        <w:spacing w:line="276" w:lineRule="auto"/>
        <w:ind w:firstLine="851"/>
        <w:rPr>
          <w:rFonts w:asciiTheme="majorHAnsi" w:hAnsiTheme="majorHAnsi" w:cstheme="majorHAnsi"/>
          <w:lang w:val="vi-VN"/>
        </w:rPr>
      </w:pPr>
      <w:r w:rsidRPr="00373D7A">
        <w:rPr>
          <w:rFonts w:asciiTheme="majorHAnsi" w:hAnsiTheme="majorHAnsi" w:cstheme="majorHAnsi"/>
          <w:lang w:val="vi-VN"/>
        </w:rPr>
        <w:t>Theo kết quả điều tra xây dựng bản đồ đất tỷ lệ 1/25.000 do Sở Khoa học Công nghệ và Môi trường và khoa trồng trọt đại học Cần Thơ xây dựng cho thấy Thủ Thừa có 3 nhóm đất với 12 đơn vị chú giải bản đồ đất; trong đó, nhóm đất phù sa có 3.651 ha (chiếm 12,2% DTTN) và nhóm đất phèn tiềm tàng: 5.209 ha (chiếm 17,4% DTTN), nhóm đất phèn hoạt động 20.055 ha (chiếm 67,1% DTTN). Nhóm đất phù sa: Có 3 chú giải bản đồ, với diện tích 3.651 ha phân bố dọc theo sông Vàm Cỏ Tây, chủ yếu ở các xã Long Thuận, Long Thạnh. Thành phần cơ giới nặng, độ phì nhiêu khá, đây là loại đất thích hợp cho trồng 2 vụ lúa.</w:t>
      </w:r>
    </w:p>
    <w:p w:rsidR="00E90DCC" w:rsidRPr="00373D7A" w:rsidRDefault="00E90DCC" w:rsidP="00112953">
      <w:pPr>
        <w:spacing w:line="276" w:lineRule="auto"/>
        <w:ind w:firstLine="851"/>
        <w:rPr>
          <w:rFonts w:asciiTheme="majorHAnsi" w:hAnsiTheme="majorHAnsi" w:cstheme="majorHAnsi"/>
        </w:rPr>
      </w:pPr>
      <w:r w:rsidRPr="00373D7A">
        <w:rPr>
          <w:rFonts w:asciiTheme="majorHAnsi" w:hAnsiTheme="majorHAnsi" w:cstheme="majorHAnsi"/>
        </w:rPr>
        <w:t>Nhóm đất phèn : (Là nhóm đất chín</w:t>
      </w:r>
      <w:r w:rsidR="004E6949" w:rsidRPr="00373D7A">
        <w:rPr>
          <w:rFonts w:asciiTheme="majorHAnsi" w:hAnsiTheme="majorHAnsi" w:cstheme="majorHAnsi"/>
        </w:rPr>
        <w:t xml:space="preserve">h chiếm 84,5% DTTN toàn huyện). </w:t>
      </w:r>
      <w:r w:rsidRPr="00373D7A">
        <w:rPr>
          <w:rFonts w:asciiTheme="majorHAnsi" w:hAnsiTheme="majorHAnsi" w:cstheme="majorHAnsi"/>
        </w:rPr>
        <w:t>Nhóm đất phèn có diện tích :25.264 ha, chiếm 84,5% DTTN. Đất phèn có trị số pH thấp và hàm lượng SO4-- cao (0,15 - 0,25%), đặc biệt là các ion Fe++ và Al+++ dễ gây độc hại cho cây trồng. Vấn đề sử dụng đất phèn trong sản xuất nông nghiệp ở Đồng Tháp Mười nói chung và huyện Thủ Thừa nói riêng phụ thuộc vào khả năng cung cấp nước ngọt trong mùa khô. Đất phèn phân bố ở hầu hết các xã phía Bắc kênh Thủ Thừa, đất có hàm lượng mùn cao, nếu giải quyết tốt vấn đề thủy lợi thì canh tác lúa đạt năng suất cao.</w:t>
      </w:r>
    </w:p>
    <w:p w:rsidR="00E90DCC" w:rsidRPr="00373D7A" w:rsidRDefault="00E90DCC" w:rsidP="00112953">
      <w:pPr>
        <w:spacing w:line="276" w:lineRule="auto"/>
        <w:ind w:firstLine="851"/>
        <w:rPr>
          <w:rFonts w:asciiTheme="majorHAnsi" w:hAnsiTheme="majorHAnsi" w:cstheme="majorHAnsi"/>
        </w:rPr>
      </w:pPr>
      <w:r w:rsidRPr="00373D7A">
        <w:rPr>
          <w:rFonts w:asciiTheme="majorHAnsi" w:hAnsiTheme="majorHAnsi" w:cstheme="majorHAnsi"/>
        </w:rPr>
        <w:t>Đất đai của huyện Thủ Thừa xếp ở cấp ít thích nghi hoặc phải cải tạo mới thích nghi với 2 vụ lúa, 1 lúa -1 màu, lúa - đay, mía, đậu đỗ nên cây trồng sinh trưởng phát triển cho năng suất thấp hơn các vùng đất tốt (đất phù sa). Vì vậy, đây cũng là một hạn chế trong sản xuất nông nghiệp.</w:t>
      </w:r>
    </w:p>
    <w:p w:rsidR="00E90DCC" w:rsidRPr="00373D7A" w:rsidRDefault="00E90DCC" w:rsidP="00112953">
      <w:pPr>
        <w:spacing w:line="276" w:lineRule="auto"/>
        <w:ind w:firstLine="851"/>
        <w:rPr>
          <w:rFonts w:asciiTheme="majorHAnsi" w:hAnsiTheme="majorHAnsi" w:cstheme="majorHAnsi"/>
        </w:rPr>
      </w:pPr>
      <w:r w:rsidRPr="00373D7A">
        <w:rPr>
          <w:rFonts w:asciiTheme="majorHAnsi" w:hAnsiTheme="majorHAnsi" w:cstheme="majorHAnsi"/>
        </w:rPr>
        <w:t>Đất đai của huyện Thủ Thừa hình thành từ hai loại trầm tích : (i) Trầm tích phù sa non trẻ Holocene và trầm tích cổ (ii) Pleistocene; trong đó chủ yếu là trầm tích phù sa non trẻ Holocene có chứa vật liệu sinh phèn.</w:t>
      </w:r>
    </w:p>
    <w:p w:rsidR="00E90DCC" w:rsidRPr="00373D7A" w:rsidRDefault="00E90DCC" w:rsidP="00112953">
      <w:pPr>
        <w:spacing w:line="276" w:lineRule="auto"/>
        <w:ind w:firstLine="851"/>
        <w:rPr>
          <w:rFonts w:asciiTheme="majorHAnsi" w:hAnsiTheme="majorHAnsi" w:cstheme="majorHAnsi"/>
        </w:rPr>
      </w:pPr>
      <w:r w:rsidRPr="00373D7A">
        <w:rPr>
          <w:rFonts w:asciiTheme="majorHAnsi" w:hAnsiTheme="majorHAnsi" w:cstheme="majorHAnsi"/>
        </w:rPr>
        <w:t>Trầm tích Holocene bao phủ khoảng 82,9% DTTN của huyện, nó phủ trùm lên trầm tích phù sa cổ. Đặc trưng cơ bản của đơn vị trầm tích này là sự có mặt của Sulfidic, vật liệu chủ yếu hình thành đất phèn. Trầm tích không phân chia khoảng 4,5% DTTN.</w:t>
      </w:r>
    </w:p>
    <w:p w:rsidR="00D75EC7" w:rsidRPr="00373D7A" w:rsidRDefault="00E90DCC" w:rsidP="00112953">
      <w:pPr>
        <w:spacing w:line="276" w:lineRule="auto"/>
        <w:ind w:firstLine="851"/>
        <w:rPr>
          <w:rFonts w:asciiTheme="majorHAnsi" w:hAnsiTheme="majorHAnsi" w:cstheme="majorHAnsi"/>
        </w:rPr>
      </w:pPr>
      <w:r w:rsidRPr="00373D7A">
        <w:rPr>
          <w:rFonts w:asciiTheme="majorHAnsi" w:hAnsiTheme="majorHAnsi" w:cstheme="majorHAnsi"/>
        </w:rPr>
        <w:t>Do vậy, khi xây dựng các công trình kết cấu hạ tầng cần tính toán đầu tư đảm bảo độ ổn định bền vững.</w:t>
      </w:r>
    </w:p>
    <w:p w:rsidR="00776EE5" w:rsidRPr="00373D7A" w:rsidRDefault="00776EE5" w:rsidP="00112953">
      <w:pPr>
        <w:pStyle w:val="Heading3"/>
        <w:spacing w:line="276" w:lineRule="auto"/>
        <w:rPr>
          <w:rFonts w:asciiTheme="majorHAnsi" w:hAnsiTheme="majorHAnsi" w:cstheme="majorHAnsi"/>
          <w:sz w:val="24"/>
          <w:szCs w:val="24"/>
          <w:lang w:val="en-US"/>
        </w:rPr>
      </w:pPr>
      <w:bookmarkStart w:id="69" w:name="_Toc458953957"/>
      <w:bookmarkStart w:id="70" w:name="_Toc470810098"/>
      <w:bookmarkStart w:id="71" w:name="_Toc501840826"/>
      <w:bookmarkStart w:id="72" w:name="_Toc304906826"/>
      <w:bookmarkEnd w:id="65"/>
      <w:r w:rsidRPr="00373D7A">
        <w:rPr>
          <w:rFonts w:asciiTheme="majorHAnsi" w:hAnsiTheme="majorHAnsi" w:cstheme="majorHAnsi"/>
          <w:sz w:val="24"/>
          <w:szCs w:val="24"/>
        </w:rPr>
        <w:lastRenderedPageBreak/>
        <w:t xml:space="preserve">2.1.7. </w:t>
      </w:r>
      <w:r w:rsidRPr="00373D7A">
        <w:rPr>
          <w:rFonts w:asciiTheme="majorHAnsi" w:hAnsiTheme="majorHAnsi" w:cstheme="majorHAnsi"/>
          <w:sz w:val="24"/>
          <w:szCs w:val="24"/>
        </w:rPr>
        <w:tab/>
      </w:r>
      <w:r w:rsidR="005C7B2A" w:rsidRPr="00373D7A">
        <w:rPr>
          <w:rFonts w:asciiTheme="majorHAnsi" w:hAnsiTheme="majorHAnsi" w:cstheme="majorHAnsi"/>
          <w:sz w:val="24"/>
          <w:szCs w:val="24"/>
          <w:lang w:val="en-US"/>
        </w:rPr>
        <w:t>Điều kiện t</w:t>
      </w:r>
      <w:r w:rsidRPr="00373D7A">
        <w:rPr>
          <w:rFonts w:asciiTheme="majorHAnsi" w:hAnsiTheme="majorHAnsi" w:cstheme="majorHAnsi"/>
          <w:sz w:val="24"/>
          <w:szCs w:val="24"/>
        </w:rPr>
        <w:t>hủy văn</w:t>
      </w:r>
      <w:bookmarkEnd w:id="69"/>
      <w:bookmarkEnd w:id="70"/>
      <w:bookmarkEnd w:id="71"/>
      <w:r w:rsidR="00E13BC4" w:rsidRPr="00373D7A">
        <w:rPr>
          <w:rFonts w:asciiTheme="majorHAnsi" w:hAnsiTheme="majorHAnsi" w:cstheme="majorHAnsi"/>
          <w:sz w:val="24"/>
          <w:szCs w:val="24"/>
          <w:lang w:val="en-US"/>
        </w:rPr>
        <w:t>:</w:t>
      </w:r>
    </w:p>
    <w:p w:rsidR="005C7B2A" w:rsidRPr="00373D7A" w:rsidRDefault="00A6616E" w:rsidP="00112953">
      <w:pPr>
        <w:spacing w:line="276" w:lineRule="auto"/>
        <w:ind w:firstLine="851"/>
        <w:rPr>
          <w:rFonts w:asciiTheme="majorHAnsi" w:hAnsiTheme="majorHAnsi" w:cstheme="majorHAnsi"/>
        </w:rPr>
      </w:pPr>
      <w:bookmarkStart w:id="73" w:name="_Toc458953958"/>
      <w:bookmarkStart w:id="74" w:name="_Toc470810099"/>
      <w:r w:rsidRPr="00373D7A">
        <w:rPr>
          <w:rFonts w:asciiTheme="majorHAnsi" w:hAnsiTheme="majorHAnsi" w:cstheme="majorHAnsi"/>
        </w:rPr>
        <w:t>Huyện Thủ Thừa là nơi có con sông Vàm Cỏ Tây chảy qua theo hướng Tây bắc - Đông nam. Nguồn nước chính cung cấp cho Thủ Thừa là sông Vàm Cỏ Tây, bắt nguồn từ Campuchia chảy qua Vĩnh Hưng, Mộc Hóa, Thạnh Hóa rồi tới Thủ Thừa, đoạn chảy qua huyện dài 17,3 km, độ sâu trung bình 17m, rộng trung bình 300m (đoạn qua khu vực nghiên cứu rộng từ 120-140m) . Sông Vàm C</w:t>
      </w:r>
      <w:r w:rsidR="00265F91" w:rsidRPr="00373D7A">
        <w:rPr>
          <w:rFonts w:asciiTheme="majorHAnsi" w:hAnsiTheme="majorHAnsi" w:cstheme="majorHAnsi"/>
        </w:rPr>
        <w:t>ỏ</w:t>
      </w:r>
      <w:r w:rsidRPr="00373D7A">
        <w:rPr>
          <w:rFonts w:asciiTheme="majorHAnsi" w:hAnsiTheme="majorHAnsi" w:cstheme="majorHAnsi"/>
        </w:rPr>
        <w:t xml:space="preserve"> được tiếp nước từ sông Tiền qua hệ thống kênh Hồng Ngự, Dương Văn Dương, lưu lượng mùa kiệt 93 m</w:t>
      </w:r>
      <w:r w:rsidRPr="00373D7A">
        <w:rPr>
          <w:rFonts w:asciiTheme="majorHAnsi" w:hAnsiTheme="majorHAnsi" w:cstheme="majorHAnsi"/>
          <w:vertAlign w:val="superscript"/>
        </w:rPr>
        <w:t>3</w:t>
      </w:r>
      <w:r w:rsidRPr="00373D7A">
        <w:rPr>
          <w:rFonts w:asciiTheme="majorHAnsi" w:hAnsiTheme="majorHAnsi" w:cstheme="majorHAnsi"/>
        </w:rPr>
        <w:t>/s, mùa lũ 580 m</w:t>
      </w:r>
      <w:r w:rsidRPr="00373D7A">
        <w:rPr>
          <w:rFonts w:asciiTheme="majorHAnsi" w:hAnsiTheme="majorHAnsi" w:cstheme="majorHAnsi"/>
          <w:vertAlign w:val="superscript"/>
        </w:rPr>
        <w:t>3</w:t>
      </w:r>
      <w:r w:rsidRPr="00373D7A">
        <w:rPr>
          <w:rFonts w:asciiTheme="majorHAnsi" w:hAnsiTheme="majorHAnsi" w:cstheme="majorHAnsi"/>
        </w:rPr>
        <w:t>/s, góp phần quan trọng trong việc cung cấp nước ngọt cho sản xuất nông nghiệp và nhu cầu sinh hoạt của người dân. Ngoài ra</w:t>
      </w:r>
      <w:r w:rsidR="00EC6EDF" w:rsidRPr="00373D7A">
        <w:rPr>
          <w:rFonts w:asciiTheme="majorHAnsi" w:hAnsiTheme="majorHAnsi" w:cstheme="majorHAnsi"/>
        </w:rPr>
        <w:t>,</w:t>
      </w:r>
      <w:r w:rsidRPr="00373D7A">
        <w:rPr>
          <w:rFonts w:asciiTheme="majorHAnsi" w:hAnsiTheme="majorHAnsi" w:cstheme="majorHAnsi"/>
        </w:rPr>
        <w:t xml:space="preserve"> hệ thống kênh Tắt cũng là nguồn cung cấp nước quan trọng cho sản xuất và đi lại phục vụ đời sống của người dân của cù lao Mỹ Phước, xã Mỹ An.</w:t>
      </w:r>
    </w:p>
    <w:p w:rsidR="00910621" w:rsidRPr="00373D7A" w:rsidRDefault="00910621" w:rsidP="00112953">
      <w:pPr>
        <w:spacing w:line="276" w:lineRule="auto"/>
        <w:ind w:firstLine="851"/>
        <w:rPr>
          <w:rFonts w:asciiTheme="majorHAnsi" w:hAnsiTheme="majorHAnsi" w:cstheme="majorHAnsi"/>
        </w:rPr>
      </w:pPr>
      <w:r w:rsidRPr="00373D7A">
        <w:rPr>
          <w:rFonts w:asciiTheme="majorHAnsi" w:hAnsiTheme="majorHAnsi" w:cstheme="majorHAnsi"/>
        </w:rPr>
        <w:t xml:space="preserve">Trong phạm vi khu đất quy hoạch </w:t>
      </w:r>
      <w:r w:rsidR="00C35BE9" w:rsidRPr="00373D7A">
        <w:rPr>
          <w:rFonts w:asciiTheme="majorHAnsi" w:hAnsiTheme="majorHAnsi" w:cstheme="majorHAnsi"/>
        </w:rPr>
        <w:t>hiện trạng mặt nước</w:t>
      </w:r>
      <w:r w:rsidRPr="00373D7A">
        <w:rPr>
          <w:rFonts w:asciiTheme="majorHAnsi" w:hAnsiTheme="majorHAnsi" w:cstheme="majorHAnsi"/>
        </w:rPr>
        <w:t xml:space="preserve"> có</w:t>
      </w:r>
      <w:r w:rsidR="000E4AFB" w:rsidRPr="00373D7A">
        <w:rPr>
          <w:rFonts w:asciiTheme="majorHAnsi" w:hAnsiTheme="majorHAnsi" w:cstheme="majorHAnsi"/>
        </w:rPr>
        <w:t xml:space="preserve"> các ao hồ, </w:t>
      </w:r>
      <w:r w:rsidRPr="00373D7A">
        <w:rPr>
          <w:rFonts w:asciiTheme="majorHAnsi" w:hAnsiTheme="majorHAnsi" w:cstheme="majorHAnsi"/>
        </w:rPr>
        <w:t xml:space="preserve"> hệ thống kênh rạch nhỏ, kênh thủy lợi, kênh nội đồng phục vụ sản xuất nông nghiệp trong nội khu. </w:t>
      </w:r>
      <w:r w:rsidR="008B2826" w:rsidRPr="00373D7A">
        <w:rPr>
          <w:rFonts w:asciiTheme="majorHAnsi" w:hAnsiTheme="majorHAnsi" w:cstheme="majorHAnsi"/>
        </w:rPr>
        <w:t>C</w:t>
      </w:r>
      <w:r w:rsidRPr="00373D7A">
        <w:rPr>
          <w:rFonts w:asciiTheme="majorHAnsi" w:hAnsiTheme="majorHAnsi" w:cstheme="majorHAnsi"/>
        </w:rPr>
        <w:t xml:space="preserve">on rạch chính chạy theo dọc tuyến giao thông chính của khu quy hoạch từ hướng Tây Nam lên hướng Bắc </w:t>
      </w:r>
      <w:r w:rsidR="008B2826" w:rsidRPr="00373D7A">
        <w:rPr>
          <w:rFonts w:asciiTheme="majorHAnsi" w:hAnsiTheme="majorHAnsi" w:cstheme="majorHAnsi"/>
        </w:rPr>
        <w:t>có</w:t>
      </w:r>
      <w:r w:rsidRPr="00373D7A">
        <w:rPr>
          <w:rFonts w:asciiTheme="majorHAnsi" w:hAnsiTheme="majorHAnsi" w:cstheme="majorHAnsi"/>
        </w:rPr>
        <w:t xml:space="preserve"> chiều rộng khoảng 5-17.5m và dài khoảng 2800m</w:t>
      </w:r>
      <w:r w:rsidR="008B2826" w:rsidRPr="00373D7A">
        <w:rPr>
          <w:rFonts w:asciiTheme="majorHAnsi" w:hAnsiTheme="majorHAnsi" w:cstheme="majorHAnsi"/>
        </w:rPr>
        <w:t>,</w:t>
      </w:r>
      <w:r w:rsidRPr="00373D7A">
        <w:rPr>
          <w:rFonts w:asciiTheme="majorHAnsi" w:hAnsiTheme="majorHAnsi" w:cstheme="majorHAnsi"/>
        </w:rPr>
        <w:t xml:space="preserve"> 2 đầu</w:t>
      </w:r>
      <w:r w:rsidR="008B2826" w:rsidRPr="00373D7A">
        <w:rPr>
          <w:rFonts w:asciiTheme="majorHAnsi" w:hAnsiTheme="majorHAnsi" w:cstheme="majorHAnsi"/>
        </w:rPr>
        <w:t xml:space="preserve"> đấu</w:t>
      </w:r>
      <w:r w:rsidRPr="00373D7A">
        <w:rPr>
          <w:rFonts w:asciiTheme="majorHAnsi" w:hAnsiTheme="majorHAnsi" w:cstheme="majorHAnsi"/>
        </w:rPr>
        <w:t xml:space="preserve"> nối vào sông Vàm Cỏ Tây</w:t>
      </w:r>
      <w:r w:rsidR="00622474" w:rsidRPr="00373D7A">
        <w:rPr>
          <w:rFonts w:asciiTheme="majorHAnsi" w:hAnsiTheme="majorHAnsi" w:cstheme="majorHAnsi"/>
        </w:rPr>
        <w:t>. T</w:t>
      </w:r>
      <w:r w:rsidRPr="00373D7A">
        <w:rPr>
          <w:rFonts w:asciiTheme="majorHAnsi" w:hAnsiTheme="majorHAnsi" w:cstheme="majorHAnsi"/>
        </w:rPr>
        <w:t>heo khảo sát đo đạt mới nhất vào tháng 6 năm 2020</w:t>
      </w:r>
      <w:r w:rsidR="00622474" w:rsidRPr="00373D7A">
        <w:rPr>
          <w:rFonts w:asciiTheme="majorHAnsi" w:hAnsiTheme="majorHAnsi" w:cstheme="majorHAnsi"/>
        </w:rPr>
        <w:t xml:space="preserve"> mực nước </w:t>
      </w:r>
      <w:r w:rsidRPr="00373D7A">
        <w:rPr>
          <w:rFonts w:asciiTheme="majorHAnsi" w:hAnsiTheme="majorHAnsi" w:cstheme="majorHAnsi"/>
        </w:rPr>
        <w:t xml:space="preserve">tại 2 vị trí </w:t>
      </w:r>
      <w:r w:rsidR="00622474" w:rsidRPr="00373D7A">
        <w:rPr>
          <w:rFonts w:asciiTheme="majorHAnsi" w:hAnsiTheme="majorHAnsi" w:cstheme="majorHAnsi"/>
        </w:rPr>
        <w:t>cửa sông</w:t>
      </w:r>
      <w:r w:rsidRPr="00373D7A">
        <w:rPr>
          <w:rFonts w:asciiTheme="majorHAnsi" w:hAnsiTheme="majorHAnsi" w:cstheme="majorHAnsi"/>
        </w:rPr>
        <w:t xml:space="preserve"> </w:t>
      </w:r>
      <w:r w:rsidR="00D90E05" w:rsidRPr="00373D7A">
        <w:rPr>
          <w:rFonts w:asciiTheme="majorHAnsi" w:hAnsiTheme="majorHAnsi" w:cstheme="majorHAnsi"/>
        </w:rPr>
        <w:t>(</w:t>
      </w:r>
      <w:r w:rsidR="008B2826" w:rsidRPr="00373D7A">
        <w:rPr>
          <w:rFonts w:asciiTheme="majorHAnsi" w:hAnsiTheme="majorHAnsi" w:cstheme="majorHAnsi"/>
        </w:rPr>
        <w:t xml:space="preserve">vị trí đấu nối con rạch chình và sông Vàm Cỏ Tây) </w:t>
      </w:r>
      <w:r w:rsidRPr="00373D7A">
        <w:rPr>
          <w:rFonts w:asciiTheme="majorHAnsi" w:hAnsiTheme="majorHAnsi" w:cstheme="majorHAnsi"/>
        </w:rPr>
        <w:t xml:space="preserve">khoảng -0.52m đến -0.95m theo cao độ Hòn Dấu. </w:t>
      </w:r>
      <w:r w:rsidR="00F56CA8" w:rsidRPr="00373D7A">
        <w:rPr>
          <w:rFonts w:asciiTheme="majorHAnsi" w:hAnsiTheme="majorHAnsi" w:cstheme="majorHAnsi"/>
        </w:rPr>
        <w:t>Bên cạ</w:t>
      </w:r>
      <w:r w:rsidR="001318BE" w:rsidRPr="00373D7A">
        <w:rPr>
          <w:rFonts w:asciiTheme="majorHAnsi" w:hAnsiTheme="majorHAnsi" w:cstheme="majorHAnsi"/>
        </w:rPr>
        <w:t xml:space="preserve">nh con rạch chính chạy </w:t>
      </w:r>
      <w:r w:rsidR="00F56CA8" w:rsidRPr="00373D7A">
        <w:rPr>
          <w:rFonts w:asciiTheme="majorHAnsi" w:hAnsiTheme="majorHAnsi" w:cstheme="majorHAnsi"/>
        </w:rPr>
        <w:t xml:space="preserve">dọc </w:t>
      </w:r>
      <w:r w:rsidR="001318BE" w:rsidRPr="00373D7A">
        <w:rPr>
          <w:rFonts w:asciiTheme="majorHAnsi" w:hAnsiTheme="majorHAnsi" w:cstheme="majorHAnsi"/>
        </w:rPr>
        <w:t>xuyên suốt khu quy hoạch là các kênh mương nội đồng nhỏ, các ao hồ nhỏ rải rác trong khu quy hoạch.</w:t>
      </w:r>
    </w:p>
    <w:tbl>
      <w:tblPr>
        <w:tblW w:w="0" w:type="auto"/>
        <w:tblLayout w:type="fixed"/>
        <w:tblLook w:val="04A0" w:firstRow="1" w:lastRow="0" w:firstColumn="1" w:lastColumn="0" w:noHBand="0" w:noVBand="1"/>
      </w:tblPr>
      <w:tblGrid>
        <w:gridCol w:w="4755"/>
        <w:gridCol w:w="4709"/>
      </w:tblGrid>
      <w:tr w:rsidR="005C7B2A" w:rsidRPr="00373D7A" w:rsidTr="00937DE1">
        <w:tc>
          <w:tcPr>
            <w:tcW w:w="4755" w:type="dxa"/>
            <w:shd w:val="clear" w:color="auto" w:fill="auto"/>
          </w:tcPr>
          <w:p w:rsidR="005C7B2A" w:rsidRPr="00373D7A" w:rsidRDefault="00D60542" w:rsidP="00112953">
            <w:pPr>
              <w:spacing w:line="276" w:lineRule="auto"/>
              <w:rPr>
                <w:rFonts w:asciiTheme="majorHAnsi" w:hAnsiTheme="majorHAnsi" w:cstheme="majorHAnsi"/>
              </w:rPr>
            </w:pPr>
            <w:r w:rsidRPr="00373D7A">
              <w:rPr>
                <w:rFonts w:asciiTheme="majorHAnsi" w:hAnsiTheme="majorHAnsi" w:cstheme="majorHAnsi"/>
                <w:noProof/>
              </w:rPr>
              <w:drawing>
                <wp:inline distT="0" distB="0" distL="0" distR="0" wp14:anchorId="0E4946A7" wp14:editId="2C281E41">
                  <wp:extent cx="2906395" cy="1930366"/>
                  <wp:effectExtent l="0" t="0" r="8255" b="0"/>
                  <wp:docPr id="10" name="Ả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ong My Gia"/>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906395" cy="1930366"/>
                          </a:xfrm>
                          <a:prstGeom prst="rect">
                            <a:avLst/>
                          </a:prstGeom>
                          <a:noFill/>
                          <a:ln>
                            <a:noFill/>
                          </a:ln>
                        </pic:spPr>
                      </pic:pic>
                    </a:graphicData>
                  </a:graphic>
                </wp:inline>
              </w:drawing>
            </w:r>
          </w:p>
        </w:tc>
        <w:tc>
          <w:tcPr>
            <w:tcW w:w="4709" w:type="dxa"/>
            <w:shd w:val="clear" w:color="auto" w:fill="auto"/>
          </w:tcPr>
          <w:p w:rsidR="005C7B2A" w:rsidRPr="00373D7A" w:rsidRDefault="00D60542" w:rsidP="00112953">
            <w:pPr>
              <w:spacing w:line="276" w:lineRule="auto"/>
              <w:jc w:val="right"/>
              <w:rPr>
                <w:rFonts w:asciiTheme="majorHAnsi" w:hAnsiTheme="majorHAnsi" w:cstheme="majorHAnsi"/>
              </w:rPr>
            </w:pPr>
            <w:r w:rsidRPr="00373D7A">
              <w:rPr>
                <w:rFonts w:asciiTheme="majorHAnsi" w:hAnsiTheme="majorHAnsi" w:cstheme="majorHAnsi"/>
                <w:noProof/>
              </w:rPr>
              <w:drawing>
                <wp:inline distT="0" distB="0" distL="0" distR="0" wp14:anchorId="1A1D7630" wp14:editId="774BC95B">
                  <wp:extent cx="2890462" cy="1921267"/>
                  <wp:effectExtent l="0" t="0" r="5715" b="3175"/>
                  <wp:docPr id="11" name="Ả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ong My Gia1"/>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897515" cy="1925955"/>
                          </a:xfrm>
                          <a:prstGeom prst="rect">
                            <a:avLst/>
                          </a:prstGeom>
                          <a:noFill/>
                          <a:ln>
                            <a:noFill/>
                          </a:ln>
                        </pic:spPr>
                      </pic:pic>
                    </a:graphicData>
                  </a:graphic>
                </wp:inline>
              </w:drawing>
            </w:r>
          </w:p>
        </w:tc>
      </w:tr>
    </w:tbl>
    <w:p w:rsidR="005C7B2A" w:rsidRDefault="00DE4BBD" w:rsidP="00112953">
      <w:pPr>
        <w:pStyle w:val="Caption"/>
        <w:spacing w:line="276" w:lineRule="auto"/>
        <w:rPr>
          <w:rFonts w:asciiTheme="majorHAnsi" w:hAnsiTheme="majorHAnsi" w:cstheme="majorHAnsi"/>
          <w:sz w:val="24"/>
          <w:szCs w:val="24"/>
          <w:lang w:val="en-US"/>
        </w:rPr>
      </w:pPr>
      <w:bookmarkStart w:id="75" w:name="_Toc518460865"/>
      <w:r w:rsidRPr="00373D7A">
        <w:rPr>
          <w:rFonts w:asciiTheme="majorHAnsi" w:hAnsiTheme="majorHAnsi" w:cstheme="majorHAnsi"/>
          <w:sz w:val="24"/>
          <w:szCs w:val="24"/>
        </w:rPr>
        <w:t xml:space="preserve">Hình 2. </w:t>
      </w:r>
      <w:r w:rsidR="00FF787E" w:rsidRPr="00373D7A">
        <w:rPr>
          <w:rFonts w:asciiTheme="majorHAnsi" w:hAnsiTheme="majorHAnsi" w:cstheme="majorHAnsi"/>
          <w:sz w:val="24"/>
          <w:szCs w:val="24"/>
        </w:rPr>
        <w:fldChar w:fldCharType="begin"/>
      </w:r>
      <w:r w:rsidR="00FF787E" w:rsidRPr="00373D7A">
        <w:rPr>
          <w:rFonts w:asciiTheme="majorHAnsi" w:hAnsiTheme="majorHAnsi" w:cstheme="majorHAnsi"/>
          <w:sz w:val="24"/>
          <w:szCs w:val="24"/>
        </w:rPr>
        <w:instrText xml:space="preserve"> SEQ Hình_2. \* ARABIC </w:instrText>
      </w:r>
      <w:r w:rsidR="00FF787E"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5</w:t>
      </w:r>
      <w:r w:rsidR="00FF787E" w:rsidRPr="00373D7A">
        <w:rPr>
          <w:rFonts w:asciiTheme="majorHAnsi" w:hAnsiTheme="majorHAnsi" w:cstheme="majorHAnsi"/>
          <w:noProof/>
          <w:sz w:val="24"/>
          <w:szCs w:val="24"/>
        </w:rPr>
        <w:fldChar w:fldCharType="end"/>
      </w:r>
      <w:r w:rsidRPr="00373D7A">
        <w:rPr>
          <w:rFonts w:asciiTheme="majorHAnsi" w:hAnsiTheme="majorHAnsi" w:cstheme="majorHAnsi"/>
          <w:sz w:val="24"/>
          <w:szCs w:val="24"/>
          <w:lang w:val="en-US"/>
        </w:rPr>
        <w:t xml:space="preserve">. </w:t>
      </w:r>
      <w:r w:rsidR="003643B4" w:rsidRPr="00373D7A">
        <w:rPr>
          <w:rFonts w:asciiTheme="majorHAnsi" w:hAnsiTheme="majorHAnsi" w:cstheme="majorHAnsi"/>
          <w:sz w:val="24"/>
          <w:szCs w:val="24"/>
        </w:rPr>
        <w:t xml:space="preserve">Sông </w:t>
      </w:r>
      <w:r w:rsidR="00E90DCC" w:rsidRPr="00373D7A">
        <w:rPr>
          <w:rFonts w:asciiTheme="majorHAnsi" w:hAnsiTheme="majorHAnsi" w:cstheme="majorHAnsi"/>
          <w:sz w:val="24"/>
          <w:szCs w:val="24"/>
          <w:lang w:val="en-US"/>
        </w:rPr>
        <w:t>Vàm Cỏ Tây và Kênh Tắt</w:t>
      </w:r>
      <w:r w:rsidR="003643B4" w:rsidRPr="00373D7A">
        <w:rPr>
          <w:rFonts w:asciiTheme="majorHAnsi" w:hAnsiTheme="majorHAnsi" w:cstheme="majorHAnsi"/>
          <w:sz w:val="24"/>
          <w:szCs w:val="24"/>
        </w:rPr>
        <w:t xml:space="preserve"> </w:t>
      </w:r>
      <w:bookmarkEnd w:id="75"/>
      <w:r w:rsidR="00E90DCC" w:rsidRPr="00373D7A">
        <w:rPr>
          <w:rFonts w:asciiTheme="majorHAnsi" w:hAnsiTheme="majorHAnsi" w:cstheme="majorHAnsi"/>
          <w:sz w:val="24"/>
          <w:szCs w:val="24"/>
          <w:lang w:val="en-US"/>
        </w:rPr>
        <w:t>bao bọc toàn bộ khu vực Cù Lao Mỹ Phước</w:t>
      </w:r>
    </w:p>
    <w:p w:rsidR="00D17FF8" w:rsidRDefault="00D17FF8" w:rsidP="00D17FF8">
      <w:pPr>
        <w:jc w:val="center"/>
        <w:rPr>
          <w:noProof/>
        </w:rPr>
      </w:pPr>
    </w:p>
    <w:p w:rsidR="00D17FF8" w:rsidRPr="00D17FF8" w:rsidRDefault="00D17FF8" w:rsidP="00D17FF8">
      <w:pPr>
        <w:jc w:val="center"/>
        <w:rPr>
          <w:lang w:eastAsia="x-none"/>
        </w:rPr>
      </w:pPr>
      <w:r>
        <w:rPr>
          <w:noProof/>
        </w:rPr>
        <w:drawing>
          <wp:inline distT="0" distB="0" distL="0" distR="0" wp14:anchorId="104AF692" wp14:editId="26E2065F">
            <wp:extent cx="5857592" cy="1738265"/>
            <wp:effectExtent l="0" t="0" r="0" b="0"/>
            <wp:docPr id="100356" name="Picture 10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t="1" b="71589"/>
                    <a:stretch/>
                  </pic:blipFill>
                  <pic:spPr bwMode="auto">
                    <a:xfrm>
                      <a:off x="0" y="0"/>
                      <a:ext cx="5868616" cy="1741536"/>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D17FF8" w:rsidRDefault="00D17FF8" w:rsidP="00D17FF8">
      <w:pPr>
        <w:tabs>
          <w:tab w:val="left" w:pos="748"/>
        </w:tabs>
        <w:spacing w:line="276" w:lineRule="auto"/>
        <w:jc w:val="center"/>
        <w:rPr>
          <w:rFonts w:asciiTheme="majorHAnsi" w:hAnsiTheme="majorHAnsi" w:cstheme="majorHAnsi"/>
          <w:iCs/>
          <w:lang w:eastAsia="x-none"/>
        </w:rPr>
      </w:pPr>
      <w:bookmarkStart w:id="76" w:name="_Toc501840827"/>
      <w:r>
        <w:rPr>
          <w:noProof/>
        </w:rPr>
        <w:lastRenderedPageBreak/>
        <w:drawing>
          <wp:inline distT="0" distB="0" distL="0" distR="0" wp14:anchorId="58F26734" wp14:editId="666E0B02">
            <wp:extent cx="5857592" cy="4117729"/>
            <wp:effectExtent l="0" t="0" r="0" b="0"/>
            <wp:docPr id="100375" name="Picture 10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t="32701"/>
                    <a:stretch/>
                  </pic:blipFill>
                  <pic:spPr bwMode="auto">
                    <a:xfrm>
                      <a:off x="0" y="0"/>
                      <a:ext cx="5868616" cy="4125479"/>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D17FF8" w:rsidRDefault="00D17FF8" w:rsidP="00D17FF8">
      <w:pPr>
        <w:tabs>
          <w:tab w:val="left" w:pos="748"/>
        </w:tabs>
        <w:spacing w:line="276" w:lineRule="auto"/>
        <w:jc w:val="center"/>
        <w:rPr>
          <w:rFonts w:asciiTheme="majorHAnsi" w:hAnsiTheme="majorHAnsi" w:cstheme="majorHAnsi"/>
          <w:iCs/>
          <w:lang w:eastAsia="x-none"/>
        </w:rPr>
      </w:pPr>
      <w:r>
        <w:rPr>
          <w:rFonts w:asciiTheme="majorHAnsi" w:hAnsiTheme="majorHAnsi" w:cstheme="majorHAnsi"/>
          <w:iCs/>
          <w:lang w:val="x-none" w:eastAsia="x-none"/>
        </w:rPr>
        <w:t>Hình 2.</w:t>
      </w:r>
      <w:r w:rsidRPr="00373D7A">
        <w:rPr>
          <w:rFonts w:asciiTheme="majorHAnsi" w:hAnsiTheme="majorHAnsi" w:cstheme="majorHAnsi"/>
          <w:iCs/>
          <w:lang w:val="x-none" w:eastAsia="x-none"/>
        </w:rPr>
        <w:fldChar w:fldCharType="begin"/>
      </w:r>
      <w:r w:rsidRPr="00373D7A">
        <w:rPr>
          <w:rFonts w:asciiTheme="majorHAnsi" w:hAnsiTheme="majorHAnsi" w:cstheme="majorHAnsi"/>
          <w:iCs/>
          <w:lang w:val="x-none" w:eastAsia="x-none"/>
        </w:rPr>
        <w:instrText xml:space="preserve"> SEQ Hình_2. \* ARABIC </w:instrText>
      </w:r>
      <w:r w:rsidRPr="00373D7A">
        <w:rPr>
          <w:rFonts w:asciiTheme="majorHAnsi" w:hAnsiTheme="majorHAnsi" w:cstheme="majorHAnsi"/>
          <w:iCs/>
          <w:lang w:val="x-none" w:eastAsia="x-none"/>
        </w:rPr>
        <w:fldChar w:fldCharType="separate"/>
      </w:r>
      <w:r w:rsidR="00A64EB2">
        <w:rPr>
          <w:rFonts w:asciiTheme="majorHAnsi" w:hAnsiTheme="majorHAnsi" w:cstheme="majorHAnsi"/>
          <w:iCs/>
          <w:noProof/>
          <w:lang w:val="x-none" w:eastAsia="x-none"/>
        </w:rPr>
        <w:t>6</w:t>
      </w:r>
      <w:r w:rsidRPr="00373D7A">
        <w:rPr>
          <w:rFonts w:asciiTheme="majorHAnsi" w:hAnsiTheme="majorHAnsi" w:cstheme="majorHAnsi"/>
          <w:iCs/>
          <w:noProof/>
          <w:lang w:val="x-none" w:eastAsia="x-none"/>
        </w:rPr>
        <w:fldChar w:fldCharType="end"/>
      </w:r>
      <w:r w:rsidRPr="00373D7A">
        <w:rPr>
          <w:rFonts w:asciiTheme="majorHAnsi" w:hAnsiTheme="majorHAnsi" w:cstheme="majorHAnsi"/>
          <w:iCs/>
          <w:lang w:eastAsia="x-none"/>
        </w:rPr>
        <w:t xml:space="preserve">. </w:t>
      </w:r>
      <w:r>
        <w:rPr>
          <w:rFonts w:asciiTheme="majorHAnsi" w:hAnsiTheme="majorHAnsi" w:cstheme="majorHAnsi"/>
          <w:iCs/>
          <w:lang w:eastAsia="x-none"/>
        </w:rPr>
        <w:t>Mặt cắt hiện trạng kênh, rạch</w:t>
      </w:r>
    </w:p>
    <w:p w:rsidR="00667BC9" w:rsidRDefault="00667BC9" w:rsidP="00D17FF8">
      <w:pPr>
        <w:tabs>
          <w:tab w:val="left" w:pos="748"/>
        </w:tabs>
        <w:spacing w:line="276" w:lineRule="auto"/>
        <w:jc w:val="center"/>
        <w:rPr>
          <w:rFonts w:asciiTheme="majorHAnsi" w:hAnsiTheme="majorHAnsi" w:cstheme="majorHAnsi"/>
          <w:iCs/>
          <w:lang w:eastAsia="x-none"/>
        </w:rPr>
      </w:pPr>
      <w:r>
        <w:rPr>
          <w:rFonts w:asciiTheme="majorHAnsi" w:hAnsiTheme="majorHAnsi" w:cstheme="majorHAnsi"/>
        </w:rPr>
        <w:t>Bảng thống kê hiện trạng kênh rạch, ao hồ trong khu vực</w:t>
      </w:r>
    </w:p>
    <w:p w:rsidR="00B17635" w:rsidRDefault="00B17635" w:rsidP="00D17FF8">
      <w:pPr>
        <w:tabs>
          <w:tab w:val="left" w:pos="748"/>
        </w:tabs>
        <w:spacing w:line="276" w:lineRule="auto"/>
        <w:jc w:val="center"/>
        <w:rPr>
          <w:rFonts w:asciiTheme="majorHAnsi" w:hAnsiTheme="majorHAnsi" w:cstheme="majorHAnsi"/>
          <w:iCs/>
          <w:lang w:eastAsia="x-none"/>
        </w:rPr>
      </w:pPr>
      <w:r>
        <w:rPr>
          <w:rFonts w:asciiTheme="majorHAnsi" w:hAnsiTheme="majorHAnsi" w:cstheme="majorHAnsi"/>
          <w:iCs/>
          <w:noProof/>
        </w:rPr>
        <w:drawing>
          <wp:inline distT="0" distB="0" distL="0" distR="0">
            <wp:extent cx="5435991" cy="2885704"/>
            <wp:effectExtent l="0" t="0" r="0" b="0"/>
            <wp:docPr id="13" name="Picture 13" descr="E:\41. QHPK MY AN_LONG AN\3. HO SO QH 1.500\MYAN_HO SO QHPK 2000_LAN 9_20210317\3. MYAN_THUYET MINH\BANG THONG KE SONG HIEN TR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41. QHPK MY AN_LONG AN\3. HO SO QH 1.500\MYAN_HO SO QHPK 2000_LAN 9_20210317\3. MYAN_THUYET MINH\BANG THONG KE SONG HIEN TRANG.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10989"/>
                    <a:stretch/>
                  </pic:blipFill>
                  <pic:spPr bwMode="auto">
                    <a:xfrm>
                      <a:off x="0" y="0"/>
                      <a:ext cx="5436752" cy="2886108"/>
                    </a:xfrm>
                    <a:prstGeom prst="rect">
                      <a:avLst/>
                    </a:prstGeom>
                    <a:noFill/>
                    <a:ln>
                      <a:noFill/>
                    </a:ln>
                    <a:extLst>
                      <a:ext uri="{53640926-AAD7-44D8-BBD7-CCE9431645EC}">
                        <a14:shadowObscured xmlns:a14="http://schemas.microsoft.com/office/drawing/2010/main"/>
                      </a:ext>
                    </a:extLst>
                  </pic:spPr>
                </pic:pic>
              </a:graphicData>
            </a:graphic>
          </wp:inline>
        </w:drawing>
      </w:r>
    </w:p>
    <w:p w:rsidR="005C7B2A" w:rsidRPr="00373D7A" w:rsidRDefault="00F052FC" w:rsidP="00112953">
      <w:pPr>
        <w:pStyle w:val="Heading3"/>
        <w:spacing w:line="276" w:lineRule="auto"/>
        <w:rPr>
          <w:rFonts w:asciiTheme="majorHAnsi" w:hAnsiTheme="majorHAnsi" w:cstheme="majorHAnsi"/>
          <w:sz w:val="24"/>
          <w:szCs w:val="24"/>
          <w:lang w:val="en-US"/>
        </w:rPr>
      </w:pPr>
      <w:r w:rsidRPr="00373D7A">
        <w:rPr>
          <w:rFonts w:asciiTheme="majorHAnsi" w:hAnsiTheme="majorHAnsi" w:cstheme="majorHAnsi"/>
          <w:sz w:val="24"/>
          <w:szCs w:val="24"/>
        </w:rPr>
        <w:t>2.1.8.</w:t>
      </w:r>
      <w:r w:rsidR="005C7B2A" w:rsidRPr="00373D7A">
        <w:rPr>
          <w:rFonts w:asciiTheme="majorHAnsi" w:hAnsiTheme="majorHAnsi" w:cstheme="majorHAnsi"/>
          <w:sz w:val="24"/>
          <w:szCs w:val="24"/>
        </w:rPr>
        <w:t xml:space="preserve"> </w:t>
      </w:r>
      <w:r w:rsidR="0090570E" w:rsidRPr="00373D7A">
        <w:rPr>
          <w:rFonts w:asciiTheme="majorHAnsi" w:hAnsiTheme="majorHAnsi" w:cstheme="majorHAnsi"/>
          <w:sz w:val="24"/>
          <w:szCs w:val="24"/>
          <w:lang w:val="en-US"/>
        </w:rPr>
        <w:t xml:space="preserve"> </w:t>
      </w:r>
      <w:r w:rsidR="005C7B2A" w:rsidRPr="00373D7A">
        <w:rPr>
          <w:rFonts w:asciiTheme="majorHAnsi" w:hAnsiTheme="majorHAnsi" w:cstheme="majorHAnsi"/>
          <w:sz w:val="24"/>
          <w:szCs w:val="24"/>
        </w:rPr>
        <w:t>Thủy triều</w:t>
      </w:r>
      <w:bookmarkEnd w:id="76"/>
      <w:r w:rsidR="00E13BC4" w:rsidRPr="00373D7A">
        <w:rPr>
          <w:rFonts w:asciiTheme="majorHAnsi" w:hAnsiTheme="majorHAnsi" w:cstheme="majorHAnsi"/>
          <w:sz w:val="24"/>
          <w:szCs w:val="24"/>
          <w:lang w:val="en-US"/>
        </w:rPr>
        <w:t>:</w:t>
      </w:r>
    </w:p>
    <w:p w:rsidR="00815BC0" w:rsidRPr="00373D7A" w:rsidRDefault="00394DEF" w:rsidP="00112953">
      <w:pPr>
        <w:pStyle w:val="Caption"/>
        <w:spacing w:line="276" w:lineRule="auto"/>
        <w:jc w:val="left"/>
        <w:rPr>
          <w:rFonts w:asciiTheme="majorHAnsi" w:hAnsiTheme="majorHAnsi" w:cstheme="majorHAnsi"/>
          <w:iCs w:val="0"/>
          <w:sz w:val="24"/>
          <w:szCs w:val="24"/>
          <w:lang w:val="en-US" w:eastAsia="en-US"/>
        </w:rPr>
      </w:pPr>
      <w:r w:rsidRPr="00373D7A">
        <w:rPr>
          <w:rFonts w:asciiTheme="majorHAnsi" w:hAnsiTheme="majorHAnsi" w:cstheme="majorHAnsi"/>
          <w:iCs w:val="0"/>
          <w:sz w:val="24"/>
          <w:szCs w:val="24"/>
          <w:lang w:val="en-US" w:eastAsia="en-US"/>
        </w:rPr>
        <w:tab/>
      </w:r>
      <w:r w:rsidR="00815BC0" w:rsidRPr="00373D7A">
        <w:rPr>
          <w:rFonts w:asciiTheme="majorHAnsi" w:hAnsiTheme="majorHAnsi" w:cstheme="majorHAnsi"/>
          <w:iCs w:val="0"/>
          <w:sz w:val="24"/>
          <w:szCs w:val="24"/>
          <w:lang w:val="en-US" w:eastAsia="en-US"/>
        </w:rPr>
        <w:t>Khu vực chịu tác động trực tiếp từ hệ thống sông Vàm Cỏ Tây, nằm trong chế độ bán nhật triều thông qua cửa sông Soài Rạp.</w:t>
      </w:r>
    </w:p>
    <w:p w:rsidR="00815BC0" w:rsidRPr="00373D7A" w:rsidRDefault="00394DEF" w:rsidP="00112953">
      <w:pPr>
        <w:pStyle w:val="Caption"/>
        <w:spacing w:line="276" w:lineRule="auto"/>
        <w:jc w:val="left"/>
        <w:rPr>
          <w:rFonts w:asciiTheme="majorHAnsi" w:hAnsiTheme="majorHAnsi" w:cstheme="majorHAnsi"/>
          <w:iCs w:val="0"/>
          <w:sz w:val="24"/>
          <w:szCs w:val="24"/>
          <w:lang w:val="en-US" w:eastAsia="en-US"/>
        </w:rPr>
      </w:pPr>
      <w:r w:rsidRPr="00373D7A">
        <w:rPr>
          <w:rFonts w:asciiTheme="majorHAnsi" w:hAnsiTheme="majorHAnsi" w:cstheme="majorHAnsi"/>
          <w:iCs w:val="0"/>
          <w:sz w:val="24"/>
          <w:szCs w:val="24"/>
          <w:lang w:val="en-US" w:eastAsia="en-US"/>
        </w:rPr>
        <w:lastRenderedPageBreak/>
        <w:tab/>
      </w:r>
      <w:r w:rsidR="00815BC0" w:rsidRPr="00373D7A">
        <w:rPr>
          <w:rFonts w:asciiTheme="majorHAnsi" w:hAnsiTheme="majorHAnsi" w:cstheme="majorHAnsi"/>
          <w:iCs w:val="0"/>
          <w:sz w:val="24"/>
          <w:szCs w:val="24"/>
          <w:lang w:val="en-US" w:eastAsia="en-US"/>
        </w:rPr>
        <w:t>Một ngày triều là 24 giờ 50 ph</w:t>
      </w:r>
      <w:r w:rsidR="00514FAB" w:rsidRPr="00373D7A">
        <w:rPr>
          <w:rFonts w:asciiTheme="majorHAnsi" w:hAnsiTheme="majorHAnsi" w:cstheme="majorHAnsi"/>
          <w:iCs w:val="0"/>
          <w:sz w:val="24"/>
          <w:szCs w:val="24"/>
          <w:lang w:val="en-US" w:eastAsia="en-US"/>
        </w:rPr>
        <w:t>út, mỗi chu kỳ triều kéo dài 13</w:t>
      </w:r>
      <w:r w:rsidR="00815BC0" w:rsidRPr="00373D7A">
        <w:rPr>
          <w:rFonts w:asciiTheme="majorHAnsi" w:hAnsiTheme="majorHAnsi" w:cstheme="majorHAnsi"/>
          <w:iCs w:val="0"/>
          <w:sz w:val="24"/>
          <w:szCs w:val="24"/>
          <w:lang w:val="en-US" w:eastAsia="en-US"/>
        </w:rPr>
        <w:t xml:space="preserve">-14 ngày. </w:t>
      </w:r>
    </w:p>
    <w:p w:rsidR="00BE4F29" w:rsidRPr="00373D7A" w:rsidRDefault="00394DEF" w:rsidP="00112953">
      <w:pPr>
        <w:pStyle w:val="Caption"/>
        <w:spacing w:line="276" w:lineRule="auto"/>
        <w:jc w:val="left"/>
        <w:rPr>
          <w:rFonts w:asciiTheme="majorHAnsi" w:hAnsiTheme="majorHAnsi" w:cstheme="majorHAnsi"/>
          <w:iCs w:val="0"/>
          <w:sz w:val="24"/>
          <w:szCs w:val="24"/>
          <w:lang w:val="en-US" w:eastAsia="en-US"/>
        </w:rPr>
      </w:pPr>
      <w:r w:rsidRPr="00373D7A">
        <w:rPr>
          <w:rFonts w:asciiTheme="majorHAnsi" w:hAnsiTheme="majorHAnsi" w:cstheme="majorHAnsi"/>
          <w:iCs w:val="0"/>
          <w:sz w:val="24"/>
          <w:szCs w:val="24"/>
          <w:lang w:val="en-US" w:eastAsia="en-US"/>
        </w:rPr>
        <w:tab/>
      </w:r>
      <w:r w:rsidR="00815BC0" w:rsidRPr="00373D7A">
        <w:rPr>
          <w:rFonts w:asciiTheme="majorHAnsi" w:hAnsiTheme="majorHAnsi" w:cstheme="majorHAnsi"/>
          <w:iCs w:val="0"/>
          <w:sz w:val="24"/>
          <w:szCs w:val="24"/>
          <w:lang w:val="en-US" w:eastAsia="en-US"/>
        </w:rPr>
        <w:t>Trong năm, mùa nước nổi trên sông Vàm Cỏ từ tháng 7-10 ÂL, khu vực không có đê bao ngăn triều đều canh tác lúa 02 vụ/năm, mùa nước nổi sẽ “thả đồng” để bồi đắp phù sa, cho đất nghỉ ngơi. Khi này tạo nên cảnh quan mùa nước nổi đặc trưng rất riêng biệt.</w:t>
      </w:r>
    </w:p>
    <w:p w:rsidR="00633CCF" w:rsidRDefault="00633CCF" w:rsidP="00112953">
      <w:pPr>
        <w:pStyle w:val="Caption"/>
        <w:spacing w:line="276" w:lineRule="auto"/>
        <w:jc w:val="left"/>
        <w:rPr>
          <w:rFonts w:asciiTheme="majorHAnsi" w:hAnsiTheme="majorHAnsi" w:cstheme="majorHAnsi"/>
          <w:iCs w:val="0"/>
          <w:sz w:val="24"/>
          <w:szCs w:val="24"/>
          <w:lang w:val="en-US" w:eastAsia="en-US"/>
        </w:rPr>
      </w:pPr>
      <w:r w:rsidRPr="00373D7A">
        <w:rPr>
          <w:rFonts w:asciiTheme="majorHAnsi" w:hAnsiTheme="majorHAnsi" w:cstheme="majorHAnsi"/>
          <w:iCs w:val="0"/>
          <w:sz w:val="24"/>
          <w:szCs w:val="24"/>
          <w:lang w:val="en-US" w:eastAsia="en-US"/>
        </w:rPr>
        <w:tab/>
      </w:r>
      <w:r w:rsidR="00353842" w:rsidRPr="00373D7A">
        <w:rPr>
          <w:rFonts w:asciiTheme="majorHAnsi" w:hAnsiTheme="majorHAnsi" w:cstheme="majorHAnsi"/>
          <w:iCs w:val="0"/>
          <w:sz w:val="24"/>
          <w:szCs w:val="24"/>
          <w:lang w:val="en-US" w:eastAsia="en-US"/>
        </w:rPr>
        <w:t>Theo dữ liệu của Đài Khí tượng thủy văn khu vực Nam Bộ. Mực nước đ</w:t>
      </w:r>
      <w:r w:rsidR="00F450A1" w:rsidRPr="00373D7A">
        <w:rPr>
          <w:rFonts w:asciiTheme="majorHAnsi" w:hAnsiTheme="majorHAnsi" w:cstheme="majorHAnsi"/>
          <w:iCs w:val="0"/>
          <w:sz w:val="24"/>
          <w:szCs w:val="24"/>
          <w:lang w:val="en-US" w:eastAsia="en-US"/>
        </w:rPr>
        <w:t>ặc trưng</w:t>
      </w:r>
      <w:r w:rsidR="00AC7C41" w:rsidRPr="00373D7A">
        <w:rPr>
          <w:rFonts w:asciiTheme="majorHAnsi" w:hAnsiTheme="majorHAnsi" w:cstheme="majorHAnsi"/>
          <w:iCs w:val="0"/>
          <w:sz w:val="24"/>
          <w:szCs w:val="24"/>
          <w:lang w:val="en-US" w:eastAsia="en-US"/>
        </w:rPr>
        <w:t xml:space="preserve"> cao nhất</w:t>
      </w:r>
      <w:r w:rsidR="00F450A1" w:rsidRPr="00373D7A">
        <w:rPr>
          <w:rFonts w:asciiTheme="majorHAnsi" w:hAnsiTheme="majorHAnsi" w:cstheme="majorHAnsi"/>
          <w:iCs w:val="0"/>
          <w:sz w:val="24"/>
          <w:szCs w:val="24"/>
          <w:lang w:val="en-US" w:eastAsia="en-US"/>
        </w:rPr>
        <w:t xml:space="preserve"> năm tại trạm Tân An </w:t>
      </w:r>
      <w:r w:rsidR="005F4B56" w:rsidRPr="00373D7A">
        <w:rPr>
          <w:rFonts w:asciiTheme="majorHAnsi" w:hAnsiTheme="majorHAnsi" w:cstheme="majorHAnsi"/>
          <w:iCs w:val="0"/>
          <w:sz w:val="24"/>
          <w:szCs w:val="24"/>
          <w:lang w:val="en-US" w:eastAsia="en-US"/>
        </w:rPr>
        <w:t xml:space="preserve">trên sông Vàm Cỏ Tây </w:t>
      </w:r>
      <w:r w:rsidR="00353842" w:rsidRPr="00373D7A">
        <w:rPr>
          <w:rFonts w:asciiTheme="majorHAnsi" w:hAnsiTheme="majorHAnsi" w:cstheme="majorHAnsi"/>
          <w:iCs w:val="0"/>
          <w:sz w:val="24"/>
          <w:szCs w:val="24"/>
          <w:lang w:val="en-US" w:eastAsia="en-US"/>
        </w:rPr>
        <w:t xml:space="preserve">trong suốt 20 năm (từ 2000-2019) dao động: </w:t>
      </w:r>
      <w:r w:rsidR="00572687" w:rsidRPr="00373D7A">
        <w:rPr>
          <w:rFonts w:asciiTheme="majorHAnsi" w:hAnsiTheme="majorHAnsi" w:cstheme="majorHAnsi"/>
          <w:iCs w:val="0"/>
          <w:sz w:val="24"/>
          <w:szCs w:val="24"/>
          <w:lang w:val="en-US" w:eastAsia="en-US"/>
        </w:rPr>
        <w:t>từ 1,</w:t>
      </w:r>
      <w:r w:rsidR="000C6462" w:rsidRPr="00373D7A">
        <w:rPr>
          <w:rFonts w:asciiTheme="majorHAnsi" w:hAnsiTheme="majorHAnsi" w:cstheme="majorHAnsi"/>
          <w:iCs w:val="0"/>
          <w:sz w:val="24"/>
          <w:szCs w:val="24"/>
          <w:lang w:val="en-US" w:eastAsia="en-US"/>
        </w:rPr>
        <w:t>40</w:t>
      </w:r>
      <w:r w:rsidR="00572687" w:rsidRPr="00373D7A">
        <w:rPr>
          <w:rFonts w:asciiTheme="majorHAnsi" w:hAnsiTheme="majorHAnsi" w:cstheme="majorHAnsi"/>
          <w:iCs w:val="0"/>
          <w:sz w:val="24"/>
          <w:szCs w:val="24"/>
          <w:lang w:val="en-US" w:eastAsia="en-US"/>
        </w:rPr>
        <w:t>m</w:t>
      </w:r>
      <w:r w:rsidR="000C6462" w:rsidRPr="00373D7A">
        <w:rPr>
          <w:rFonts w:asciiTheme="majorHAnsi" w:hAnsiTheme="majorHAnsi" w:cstheme="majorHAnsi"/>
          <w:iCs w:val="0"/>
          <w:sz w:val="24"/>
          <w:szCs w:val="24"/>
          <w:lang w:val="en-US" w:eastAsia="en-US"/>
        </w:rPr>
        <w:t xml:space="preserve"> (năm</w:t>
      </w:r>
      <w:r w:rsidR="00F450A1" w:rsidRPr="00373D7A">
        <w:rPr>
          <w:rFonts w:asciiTheme="majorHAnsi" w:hAnsiTheme="majorHAnsi" w:cstheme="majorHAnsi"/>
          <w:iCs w:val="0"/>
          <w:sz w:val="24"/>
          <w:szCs w:val="24"/>
          <w:lang w:val="en-US" w:eastAsia="en-US"/>
        </w:rPr>
        <w:t xml:space="preserve"> 2</w:t>
      </w:r>
      <w:r w:rsidR="00572687" w:rsidRPr="00373D7A">
        <w:rPr>
          <w:rFonts w:asciiTheme="majorHAnsi" w:hAnsiTheme="majorHAnsi" w:cstheme="majorHAnsi"/>
          <w:iCs w:val="0"/>
          <w:sz w:val="24"/>
          <w:szCs w:val="24"/>
          <w:lang w:val="en-US" w:eastAsia="en-US"/>
        </w:rPr>
        <w:t>003) đến 1,</w:t>
      </w:r>
      <w:r w:rsidR="00F450A1" w:rsidRPr="00373D7A">
        <w:rPr>
          <w:rFonts w:asciiTheme="majorHAnsi" w:hAnsiTheme="majorHAnsi" w:cstheme="majorHAnsi"/>
          <w:iCs w:val="0"/>
          <w:sz w:val="24"/>
          <w:szCs w:val="24"/>
          <w:lang w:val="en-US" w:eastAsia="en-US"/>
        </w:rPr>
        <w:t>72</w:t>
      </w:r>
      <w:r w:rsidR="00572687" w:rsidRPr="00373D7A">
        <w:rPr>
          <w:rFonts w:asciiTheme="majorHAnsi" w:hAnsiTheme="majorHAnsi" w:cstheme="majorHAnsi"/>
          <w:iCs w:val="0"/>
          <w:sz w:val="24"/>
          <w:szCs w:val="24"/>
          <w:lang w:val="en-US" w:eastAsia="en-US"/>
        </w:rPr>
        <w:t>m</w:t>
      </w:r>
      <w:r w:rsidR="00F450A1" w:rsidRPr="00373D7A">
        <w:rPr>
          <w:rFonts w:asciiTheme="majorHAnsi" w:hAnsiTheme="majorHAnsi" w:cstheme="majorHAnsi"/>
          <w:iCs w:val="0"/>
          <w:sz w:val="24"/>
          <w:szCs w:val="24"/>
          <w:lang w:val="en-US" w:eastAsia="en-US"/>
        </w:rPr>
        <w:t xml:space="preserve"> (năm 2011).</w:t>
      </w:r>
      <w:r w:rsidR="0062323B" w:rsidRPr="00373D7A">
        <w:rPr>
          <w:rFonts w:asciiTheme="majorHAnsi" w:hAnsiTheme="majorHAnsi" w:cstheme="majorHAnsi"/>
          <w:iCs w:val="0"/>
          <w:sz w:val="24"/>
          <w:szCs w:val="24"/>
          <w:lang w:val="en-US" w:eastAsia="en-US"/>
        </w:rPr>
        <w:t xml:space="preserve"> Biên độ triều dao động lớn từ 2,68m (năm 2017) đến 3,39m (năm 2002).</w:t>
      </w:r>
    </w:p>
    <w:p w:rsidR="00F450A1" w:rsidRPr="00373D7A" w:rsidRDefault="00B17635" w:rsidP="00112953">
      <w:pPr>
        <w:tabs>
          <w:tab w:val="left" w:pos="748"/>
        </w:tabs>
        <w:spacing w:line="276" w:lineRule="auto"/>
        <w:jc w:val="center"/>
        <w:rPr>
          <w:rFonts w:asciiTheme="majorHAnsi" w:hAnsiTheme="majorHAnsi" w:cstheme="majorHAnsi"/>
          <w:iCs/>
          <w:lang w:eastAsia="x-none"/>
        </w:rPr>
      </w:pPr>
      <w:r>
        <w:rPr>
          <w:rFonts w:asciiTheme="majorHAnsi" w:hAnsiTheme="majorHAnsi" w:cstheme="majorHAnsi"/>
          <w:iCs/>
          <w:lang w:eastAsia="x-none"/>
        </w:rPr>
        <w:t>B</w:t>
      </w:r>
      <w:r w:rsidR="00F450A1" w:rsidRPr="00373D7A">
        <w:rPr>
          <w:rFonts w:asciiTheme="majorHAnsi" w:hAnsiTheme="majorHAnsi" w:cstheme="majorHAnsi"/>
          <w:iCs/>
          <w:lang w:val="x-none" w:eastAsia="x-none"/>
        </w:rPr>
        <w:t xml:space="preserve">ảng 2. </w:t>
      </w:r>
      <w:r w:rsidR="00F450A1" w:rsidRPr="00373D7A">
        <w:rPr>
          <w:rFonts w:asciiTheme="majorHAnsi" w:hAnsiTheme="majorHAnsi" w:cstheme="majorHAnsi"/>
          <w:iCs/>
          <w:lang w:val="x-none" w:eastAsia="x-none"/>
        </w:rPr>
        <w:fldChar w:fldCharType="begin"/>
      </w:r>
      <w:r w:rsidR="00F450A1" w:rsidRPr="00373D7A">
        <w:rPr>
          <w:rFonts w:asciiTheme="majorHAnsi" w:hAnsiTheme="majorHAnsi" w:cstheme="majorHAnsi"/>
          <w:iCs/>
          <w:lang w:val="x-none" w:eastAsia="x-none"/>
        </w:rPr>
        <w:instrText xml:space="preserve"> SEQ Bảng_2. \* ARABIC </w:instrText>
      </w:r>
      <w:r w:rsidR="00F450A1" w:rsidRPr="00373D7A">
        <w:rPr>
          <w:rFonts w:asciiTheme="majorHAnsi" w:hAnsiTheme="majorHAnsi" w:cstheme="majorHAnsi"/>
          <w:iCs/>
          <w:lang w:val="x-none" w:eastAsia="x-none"/>
        </w:rPr>
        <w:fldChar w:fldCharType="separate"/>
      </w:r>
      <w:r w:rsidR="00A64EB2">
        <w:rPr>
          <w:rFonts w:asciiTheme="majorHAnsi" w:hAnsiTheme="majorHAnsi" w:cstheme="majorHAnsi"/>
          <w:iCs/>
          <w:noProof/>
          <w:lang w:val="x-none" w:eastAsia="x-none"/>
        </w:rPr>
        <w:t>1</w:t>
      </w:r>
      <w:r w:rsidR="00F450A1" w:rsidRPr="00373D7A">
        <w:rPr>
          <w:rFonts w:asciiTheme="majorHAnsi" w:hAnsiTheme="majorHAnsi" w:cstheme="majorHAnsi"/>
          <w:iCs/>
          <w:noProof/>
          <w:lang w:val="x-none" w:eastAsia="x-none"/>
        </w:rPr>
        <w:fldChar w:fldCharType="end"/>
      </w:r>
      <w:r w:rsidR="00F450A1" w:rsidRPr="00373D7A">
        <w:rPr>
          <w:rFonts w:asciiTheme="majorHAnsi" w:hAnsiTheme="majorHAnsi" w:cstheme="majorHAnsi"/>
          <w:iCs/>
          <w:lang w:eastAsia="x-none"/>
        </w:rPr>
        <w:t>. Bảng</w:t>
      </w:r>
      <w:r w:rsidR="00572687" w:rsidRPr="00373D7A">
        <w:rPr>
          <w:rFonts w:asciiTheme="majorHAnsi" w:hAnsiTheme="majorHAnsi" w:cstheme="majorHAnsi"/>
          <w:iCs/>
          <w:lang w:eastAsia="x-none"/>
        </w:rPr>
        <w:t xml:space="preserve"> </w:t>
      </w:r>
      <w:r w:rsidR="00186C9F" w:rsidRPr="00373D7A">
        <w:rPr>
          <w:rFonts w:asciiTheme="majorHAnsi" w:hAnsiTheme="majorHAnsi" w:cstheme="majorHAnsi"/>
          <w:iCs/>
          <w:lang w:eastAsia="x-none"/>
        </w:rPr>
        <w:t xml:space="preserve">TK </w:t>
      </w:r>
      <w:r w:rsidR="00F450A1" w:rsidRPr="00373D7A">
        <w:rPr>
          <w:rFonts w:asciiTheme="majorHAnsi" w:hAnsiTheme="majorHAnsi" w:cstheme="majorHAnsi"/>
          <w:iCs/>
          <w:lang w:eastAsia="x-none"/>
        </w:rPr>
        <w:t>dữ</w:t>
      </w:r>
      <w:r w:rsidR="00572687" w:rsidRPr="00373D7A">
        <w:rPr>
          <w:rFonts w:asciiTheme="majorHAnsi" w:hAnsiTheme="majorHAnsi" w:cstheme="majorHAnsi"/>
          <w:iCs/>
          <w:lang w:eastAsia="x-none"/>
        </w:rPr>
        <w:t xml:space="preserve"> liệu mực nước đặc trưng năm (cm) trạm Tân An (từ năm 2000-2019)</w:t>
      </w:r>
    </w:p>
    <w:p w:rsidR="00353842" w:rsidRPr="00373D7A" w:rsidRDefault="00353842" w:rsidP="00112953">
      <w:pPr>
        <w:jc w:val="center"/>
      </w:pPr>
      <w:r w:rsidRPr="00373D7A">
        <w:rPr>
          <w:noProof/>
        </w:rPr>
        <w:drawing>
          <wp:inline distT="0" distB="0" distL="0" distR="0" wp14:anchorId="3178918F" wp14:editId="7974EB32">
            <wp:extent cx="5671334" cy="5121308"/>
            <wp:effectExtent l="0" t="0" r="571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70980" cy="5120988"/>
                    </a:xfrm>
                    <a:prstGeom prst="rect">
                      <a:avLst/>
                    </a:prstGeom>
                    <a:noFill/>
                    <a:ln>
                      <a:noFill/>
                    </a:ln>
                  </pic:spPr>
                </pic:pic>
              </a:graphicData>
            </a:graphic>
          </wp:inline>
        </w:drawing>
      </w:r>
    </w:p>
    <w:p w:rsidR="00815BC0" w:rsidRPr="00373D7A" w:rsidRDefault="00815BC0" w:rsidP="00112953">
      <w:pPr>
        <w:spacing w:line="276" w:lineRule="auto"/>
        <w:jc w:val="center"/>
        <w:rPr>
          <w:rFonts w:asciiTheme="majorHAnsi" w:hAnsiTheme="majorHAnsi" w:cstheme="majorHAnsi"/>
        </w:rPr>
      </w:pPr>
      <w:r w:rsidRPr="00373D7A">
        <w:rPr>
          <w:rFonts w:asciiTheme="majorHAnsi" w:hAnsiTheme="majorHAnsi" w:cstheme="majorHAnsi"/>
          <w:noProof/>
        </w:rPr>
        <w:lastRenderedPageBreak/>
        <w:drawing>
          <wp:inline distT="0" distB="0" distL="0" distR="0" wp14:anchorId="156FCB9C" wp14:editId="7CE2EF78">
            <wp:extent cx="4953000" cy="3031748"/>
            <wp:effectExtent l="0" t="0" r="0" b="0"/>
            <wp:docPr id="100353" name="Picture 100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81671" cy="3049298"/>
                    </a:xfrm>
                    <a:prstGeom prst="rect">
                      <a:avLst/>
                    </a:prstGeom>
                    <a:noFill/>
                  </pic:spPr>
                </pic:pic>
              </a:graphicData>
            </a:graphic>
          </wp:inline>
        </w:drawing>
      </w:r>
    </w:p>
    <w:p w:rsidR="00F61AAE" w:rsidRPr="00373D7A" w:rsidRDefault="00815BC0" w:rsidP="00112953">
      <w:pPr>
        <w:tabs>
          <w:tab w:val="left" w:pos="748"/>
        </w:tabs>
        <w:spacing w:line="276" w:lineRule="auto"/>
        <w:jc w:val="center"/>
        <w:rPr>
          <w:rFonts w:asciiTheme="majorHAnsi" w:hAnsiTheme="majorHAnsi" w:cstheme="majorHAnsi"/>
          <w:iCs/>
          <w:lang w:eastAsia="x-none"/>
        </w:rPr>
      </w:pPr>
      <w:r w:rsidRPr="00373D7A">
        <w:rPr>
          <w:rFonts w:asciiTheme="majorHAnsi" w:hAnsiTheme="majorHAnsi" w:cstheme="majorHAnsi"/>
          <w:iCs/>
          <w:lang w:val="x-none" w:eastAsia="x-none"/>
        </w:rPr>
        <w:t xml:space="preserve">Hình 2. </w:t>
      </w:r>
      <w:r w:rsidRPr="00373D7A">
        <w:rPr>
          <w:rFonts w:asciiTheme="majorHAnsi" w:hAnsiTheme="majorHAnsi" w:cstheme="majorHAnsi"/>
          <w:iCs/>
          <w:lang w:val="x-none" w:eastAsia="x-none"/>
        </w:rPr>
        <w:fldChar w:fldCharType="begin"/>
      </w:r>
      <w:r w:rsidRPr="00373D7A">
        <w:rPr>
          <w:rFonts w:asciiTheme="majorHAnsi" w:hAnsiTheme="majorHAnsi" w:cstheme="majorHAnsi"/>
          <w:iCs/>
          <w:lang w:val="x-none" w:eastAsia="x-none"/>
        </w:rPr>
        <w:instrText xml:space="preserve"> SEQ Hình_2. \* ARABIC </w:instrText>
      </w:r>
      <w:r w:rsidRPr="00373D7A">
        <w:rPr>
          <w:rFonts w:asciiTheme="majorHAnsi" w:hAnsiTheme="majorHAnsi" w:cstheme="majorHAnsi"/>
          <w:iCs/>
          <w:lang w:val="x-none" w:eastAsia="x-none"/>
        </w:rPr>
        <w:fldChar w:fldCharType="separate"/>
      </w:r>
      <w:r w:rsidR="00A64EB2">
        <w:rPr>
          <w:rFonts w:asciiTheme="majorHAnsi" w:hAnsiTheme="majorHAnsi" w:cstheme="majorHAnsi"/>
          <w:iCs/>
          <w:noProof/>
          <w:lang w:val="x-none" w:eastAsia="x-none"/>
        </w:rPr>
        <w:t>7</w:t>
      </w:r>
      <w:r w:rsidRPr="00373D7A">
        <w:rPr>
          <w:rFonts w:asciiTheme="majorHAnsi" w:hAnsiTheme="majorHAnsi" w:cstheme="majorHAnsi"/>
          <w:iCs/>
          <w:noProof/>
          <w:lang w:val="x-none" w:eastAsia="x-none"/>
        </w:rPr>
        <w:fldChar w:fldCharType="end"/>
      </w:r>
      <w:r w:rsidRPr="00373D7A">
        <w:rPr>
          <w:rFonts w:asciiTheme="majorHAnsi" w:hAnsiTheme="majorHAnsi" w:cstheme="majorHAnsi"/>
          <w:iCs/>
          <w:lang w:eastAsia="x-none"/>
        </w:rPr>
        <w:t>. Khu vực nghiên cứu trong mùa nước nổi</w:t>
      </w:r>
      <w:bookmarkStart w:id="77" w:name="_Toc458953965"/>
      <w:bookmarkStart w:id="78" w:name="_Toc470810102"/>
      <w:bookmarkStart w:id="79" w:name="_Toc501840829"/>
      <w:bookmarkEnd w:id="72"/>
      <w:bookmarkEnd w:id="73"/>
      <w:bookmarkEnd w:id="74"/>
    </w:p>
    <w:p w:rsidR="00776EE5" w:rsidRPr="00373D7A" w:rsidRDefault="00F829C7" w:rsidP="00112953">
      <w:pPr>
        <w:pStyle w:val="Heading2"/>
        <w:spacing w:line="276" w:lineRule="auto"/>
        <w:rPr>
          <w:rFonts w:asciiTheme="majorHAnsi" w:hAnsiTheme="majorHAnsi" w:cstheme="majorHAnsi"/>
          <w:color w:val="auto"/>
          <w:sz w:val="24"/>
          <w:szCs w:val="24"/>
          <w:lang w:val="en-US"/>
        </w:rPr>
      </w:pPr>
      <w:bookmarkStart w:id="80" w:name="_Toc80626858"/>
      <w:r w:rsidRPr="00373D7A">
        <w:rPr>
          <w:rFonts w:asciiTheme="majorHAnsi" w:hAnsiTheme="majorHAnsi" w:cstheme="majorHAnsi"/>
          <w:color w:val="auto"/>
          <w:sz w:val="24"/>
          <w:szCs w:val="24"/>
        </w:rPr>
        <w:t xml:space="preserve">2.2. </w:t>
      </w:r>
      <w:r w:rsidR="00776EE5" w:rsidRPr="00373D7A">
        <w:rPr>
          <w:rFonts w:asciiTheme="majorHAnsi" w:hAnsiTheme="majorHAnsi" w:cstheme="majorHAnsi"/>
          <w:color w:val="auto"/>
          <w:sz w:val="24"/>
          <w:szCs w:val="24"/>
        </w:rPr>
        <w:t>Hiện trạng dân cư</w:t>
      </w:r>
      <w:r w:rsidR="0099295A" w:rsidRPr="00373D7A">
        <w:rPr>
          <w:rFonts w:asciiTheme="majorHAnsi" w:hAnsiTheme="majorHAnsi" w:cstheme="majorHAnsi"/>
          <w:color w:val="auto"/>
          <w:sz w:val="24"/>
          <w:szCs w:val="24"/>
        </w:rPr>
        <w:t xml:space="preserve"> và</w:t>
      </w:r>
      <w:r w:rsidR="00776EE5" w:rsidRPr="00373D7A">
        <w:rPr>
          <w:rFonts w:asciiTheme="majorHAnsi" w:hAnsiTheme="majorHAnsi" w:cstheme="majorHAnsi"/>
          <w:color w:val="auto"/>
          <w:sz w:val="24"/>
          <w:szCs w:val="24"/>
        </w:rPr>
        <w:t xml:space="preserve"> lao động</w:t>
      </w:r>
      <w:bookmarkEnd w:id="77"/>
      <w:bookmarkEnd w:id="78"/>
      <w:bookmarkEnd w:id="79"/>
      <w:r w:rsidR="00E13BC4" w:rsidRPr="00373D7A">
        <w:rPr>
          <w:rFonts w:asciiTheme="majorHAnsi" w:hAnsiTheme="majorHAnsi" w:cstheme="majorHAnsi"/>
          <w:color w:val="auto"/>
          <w:sz w:val="24"/>
          <w:szCs w:val="24"/>
          <w:lang w:val="en-US"/>
        </w:rPr>
        <w:t>:</w:t>
      </w:r>
      <w:bookmarkEnd w:id="80"/>
    </w:p>
    <w:p w:rsidR="00CA1D0D" w:rsidRPr="00373D7A" w:rsidRDefault="00CA1D0D" w:rsidP="00112953">
      <w:pPr>
        <w:spacing w:line="276" w:lineRule="auto"/>
        <w:ind w:firstLine="851"/>
        <w:rPr>
          <w:rFonts w:asciiTheme="majorHAnsi" w:hAnsiTheme="majorHAnsi" w:cstheme="majorHAnsi"/>
        </w:rPr>
      </w:pPr>
      <w:bookmarkStart w:id="81" w:name="_Toc458953968"/>
      <w:bookmarkStart w:id="82" w:name="_Toc470810105"/>
      <w:r w:rsidRPr="00373D7A">
        <w:rPr>
          <w:rFonts w:asciiTheme="majorHAnsi" w:hAnsiTheme="majorHAnsi" w:cstheme="majorHAnsi"/>
        </w:rPr>
        <w:t>Dân cư chủ yếu sản xuất theo các ngành nghề chính là nông nghiệp, đánh bắt và nuôi trồng thủy sản</w:t>
      </w:r>
      <w:r w:rsidR="00E747BE" w:rsidRPr="00373D7A">
        <w:rPr>
          <w:rFonts w:asciiTheme="majorHAnsi" w:hAnsiTheme="majorHAnsi" w:cstheme="majorHAnsi"/>
        </w:rPr>
        <w:t xml:space="preserve">. </w:t>
      </w:r>
      <w:r w:rsidRPr="00373D7A">
        <w:rPr>
          <w:rFonts w:asciiTheme="majorHAnsi" w:hAnsiTheme="majorHAnsi" w:cstheme="majorHAnsi"/>
        </w:rPr>
        <w:t xml:space="preserve">Dân cư có mức sống thấp so với mặt bằng bình quân trong tỉnh. Trong những năm gần đây, do được đầu tư một số công trình </w:t>
      </w:r>
      <w:r w:rsidR="00E747BE" w:rsidRPr="00373D7A">
        <w:rPr>
          <w:rFonts w:asciiTheme="majorHAnsi" w:hAnsiTheme="majorHAnsi" w:cstheme="majorHAnsi"/>
        </w:rPr>
        <w:t>điểm công nghiệp, tiểu thủ công nghiệp. Số người chuyển sang</w:t>
      </w:r>
      <w:r w:rsidRPr="00373D7A">
        <w:rPr>
          <w:rFonts w:asciiTheme="majorHAnsi" w:hAnsiTheme="majorHAnsi" w:cstheme="majorHAnsi"/>
        </w:rPr>
        <w:t xml:space="preserve"> làm việc</w:t>
      </w:r>
      <w:r w:rsidR="00E747BE" w:rsidRPr="00373D7A">
        <w:rPr>
          <w:rFonts w:asciiTheme="majorHAnsi" w:hAnsiTheme="majorHAnsi" w:cstheme="majorHAnsi"/>
        </w:rPr>
        <w:t xml:space="preserve"> trong Khu vực II, III</w:t>
      </w:r>
      <w:r w:rsidRPr="00373D7A">
        <w:rPr>
          <w:rFonts w:asciiTheme="majorHAnsi" w:hAnsiTheme="majorHAnsi" w:cstheme="majorHAnsi"/>
        </w:rPr>
        <w:t xml:space="preserve"> tăng lên, dịch vụ và mức sống của người dân đã được cải thiện.</w:t>
      </w:r>
    </w:p>
    <w:p w:rsidR="00F61AAE" w:rsidRPr="00373D7A" w:rsidRDefault="00CA1D0D" w:rsidP="00112953">
      <w:pPr>
        <w:spacing w:line="276" w:lineRule="auto"/>
        <w:ind w:firstLine="851"/>
        <w:rPr>
          <w:rFonts w:asciiTheme="majorHAnsi" w:hAnsiTheme="majorHAnsi" w:cstheme="majorHAnsi"/>
        </w:rPr>
      </w:pPr>
      <w:r w:rsidRPr="00373D7A">
        <w:rPr>
          <w:rFonts w:asciiTheme="majorHAnsi" w:hAnsiTheme="majorHAnsi" w:cstheme="majorHAnsi"/>
        </w:rPr>
        <w:t xml:space="preserve">Trong ranh giới quy hoạch hiện có </w:t>
      </w:r>
      <w:r w:rsidR="00E747BE" w:rsidRPr="00373D7A">
        <w:rPr>
          <w:rFonts w:asciiTheme="majorHAnsi" w:hAnsiTheme="majorHAnsi" w:cstheme="majorHAnsi"/>
        </w:rPr>
        <w:t>khoảng 450</w:t>
      </w:r>
      <w:r w:rsidR="0003369B" w:rsidRPr="00373D7A">
        <w:rPr>
          <w:rFonts w:asciiTheme="majorHAnsi" w:hAnsiTheme="majorHAnsi" w:cstheme="majorHAnsi"/>
        </w:rPr>
        <w:t xml:space="preserve"> </w:t>
      </w:r>
      <w:r w:rsidRPr="00373D7A">
        <w:rPr>
          <w:rFonts w:asciiTheme="majorHAnsi" w:hAnsiTheme="majorHAnsi" w:cstheme="majorHAnsi"/>
        </w:rPr>
        <w:t>hộ dân cư</w:t>
      </w:r>
      <w:r w:rsidR="00E747BE" w:rsidRPr="00373D7A">
        <w:rPr>
          <w:rFonts w:asciiTheme="majorHAnsi" w:hAnsiTheme="majorHAnsi" w:cstheme="majorHAnsi"/>
        </w:rPr>
        <w:t>, với dân số hiện hữu khoảng 2250 người,</w:t>
      </w:r>
      <w:r w:rsidRPr="00373D7A">
        <w:rPr>
          <w:rFonts w:asciiTheme="majorHAnsi" w:hAnsiTheme="majorHAnsi" w:cstheme="majorHAnsi"/>
        </w:rPr>
        <w:t xml:space="preserve"> chủ yếu làm nghề nông</w:t>
      </w:r>
      <w:r w:rsidR="0014194E" w:rsidRPr="00373D7A">
        <w:rPr>
          <w:rFonts w:asciiTheme="majorHAnsi" w:hAnsiTheme="majorHAnsi" w:cstheme="majorHAnsi"/>
        </w:rPr>
        <w:t xml:space="preserve"> lâm nghiệp, chăn nuôi và</w:t>
      </w:r>
      <w:r w:rsidR="00F61AAE" w:rsidRPr="00373D7A">
        <w:rPr>
          <w:rFonts w:asciiTheme="majorHAnsi" w:hAnsiTheme="majorHAnsi" w:cstheme="majorHAnsi"/>
        </w:rPr>
        <w:t xml:space="preserve"> nuôi tròng thủy sản.</w:t>
      </w:r>
    </w:p>
    <w:p w:rsidR="00776EE5" w:rsidRPr="00373D7A" w:rsidRDefault="00F829C7" w:rsidP="00112953">
      <w:pPr>
        <w:pStyle w:val="Heading2"/>
        <w:spacing w:line="276" w:lineRule="auto"/>
        <w:rPr>
          <w:rFonts w:asciiTheme="majorHAnsi" w:hAnsiTheme="majorHAnsi" w:cstheme="majorHAnsi"/>
          <w:color w:val="auto"/>
          <w:sz w:val="24"/>
          <w:szCs w:val="24"/>
          <w:lang w:val="en-US"/>
        </w:rPr>
      </w:pPr>
      <w:bookmarkStart w:id="83" w:name="_Toc458953969"/>
      <w:bookmarkStart w:id="84" w:name="_Toc470810106"/>
      <w:bookmarkStart w:id="85" w:name="_Toc501840830"/>
      <w:bookmarkStart w:id="86" w:name="_Toc80626859"/>
      <w:bookmarkEnd w:id="81"/>
      <w:bookmarkEnd w:id="82"/>
      <w:r w:rsidRPr="00373D7A">
        <w:rPr>
          <w:rFonts w:asciiTheme="majorHAnsi" w:hAnsiTheme="majorHAnsi" w:cstheme="majorHAnsi"/>
          <w:color w:val="auto"/>
          <w:sz w:val="24"/>
          <w:szCs w:val="24"/>
        </w:rPr>
        <w:lastRenderedPageBreak/>
        <w:t xml:space="preserve">2.3. </w:t>
      </w:r>
      <w:r w:rsidR="00776EE5" w:rsidRPr="00373D7A">
        <w:rPr>
          <w:rFonts w:asciiTheme="majorHAnsi" w:hAnsiTheme="majorHAnsi" w:cstheme="majorHAnsi"/>
          <w:color w:val="auto"/>
          <w:sz w:val="24"/>
          <w:szCs w:val="24"/>
        </w:rPr>
        <w:t>Hiện trạng sử dụng đất</w:t>
      </w:r>
      <w:bookmarkEnd w:id="83"/>
      <w:bookmarkEnd w:id="84"/>
      <w:bookmarkEnd w:id="85"/>
      <w:r w:rsidR="00E13BC4" w:rsidRPr="00373D7A">
        <w:rPr>
          <w:rFonts w:asciiTheme="majorHAnsi" w:hAnsiTheme="majorHAnsi" w:cstheme="majorHAnsi"/>
          <w:color w:val="auto"/>
          <w:sz w:val="24"/>
          <w:szCs w:val="24"/>
          <w:lang w:val="en-US"/>
        </w:rPr>
        <w:t>:</w:t>
      </w:r>
      <w:bookmarkEnd w:id="86"/>
    </w:p>
    <w:p w:rsidR="0051041D" w:rsidRPr="00373D7A" w:rsidRDefault="00F829C7" w:rsidP="00112953">
      <w:pPr>
        <w:pStyle w:val="Heading3"/>
        <w:spacing w:line="276" w:lineRule="auto"/>
        <w:rPr>
          <w:rFonts w:asciiTheme="majorHAnsi" w:hAnsiTheme="majorHAnsi" w:cstheme="majorHAnsi"/>
          <w:sz w:val="24"/>
          <w:szCs w:val="24"/>
          <w:lang w:val="en-US"/>
        </w:rPr>
      </w:pPr>
      <w:bookmarkStart w:id="87" w:name="_Toc458953970"/>
      <w:bookmarkStart w:id="88" w:name="_Toc470810107"/>
      <w:bookmarkStart w:id="89" w:name="_Toc501840831"/>
      <w:r w:rsidRPr="00373D7A">
        <w:rPr>
          <w:rFonts w:asciiTheme="majorHAnsi" w:hAnsiTheme="majorHAnsi" w:cstheme="majorHAnsi"/>
          <w:sz w:val="24"/>
          <w:szCs w:val="24"/>
        </w:rPr>
        <w:t xml:space="preserve">2.3.1. </w:t>
      </w:r>
      <w:r w:rsidR="00125141" w:rsidRPr="00373D7A">
        <w:rPr>
          <w:rFonts w:asciiTheme="majorHAnsi" w:hAnsiTheme="majorHAnsi" w:cstheme="majorHAnsi"/>
          <w:sz w:val="24"/>
          <w:szCs w:val="24"/>
          <w:lang w:val="en-US"/>
        </w:rPr>
        <w:t>Hiện trạng</w:t>
      </w:r>
      <w:r w:rsidR="00776EE5" w:rsidRPr="00373D7A">
        <w:rPr>
          <w:rFonts w:asciiTheme="majorHAnsi" w:hAnsiTheme="majorHAnsi" w:cstheme="majorHAnsi"/>
          <w:sz w:val="24"/>
          <w:szCs w:val="24"/>
        </w:rPr>
        <w:t xml:space="preserve"> sử dụng đất</w:t>
      </w:r>
      <w:bookmarkEnd w:id="87"/>
      <w:bookmarkEnd w:id="88"/>
      <w:bookmarkEnd w:id="89"/>
      <w:r w:rsidR="00E13BC4" w:rsidRPr="00373D7A">
        <w:rPr>
          <w:rFonts w:asciiTheme="majorHAnsi" w:hAnsiTheme="majorHAnsi" w:cstheme="majorHAnsi"/>
          <w:sz w:val="24"/>
          <w:szCs w:val="24"/>
          <w:lang w:val="en-US"/>
        </w:rPr>
        <w:t>:</w:t>
      </w:r>
    </w:p>
    <w:p w:rsidR="00DE4BBD" w:rsidRPr="00373D7A" w:rsidRDefault="0025083B" w:rsidP="00112953">
      <w:pPr>
        <w:keepNext/>
        <w:spacing w:line="276" w:lineRule="auto"/>
        <w:jc w:val="center"/>
        <w:rPr>
          <w:rFonts w:asciiTheme="majorHAnsi" w:hAnsiTheme="majorHAnsi" w:cstheme="majorHAnsi"/>
        </w:rPr>
      </w:pPr>
      <w:r w:rsidRPr="00373D7A">
        <w:rPr>
          <w:rFonts w:asciiTheme="majorHAnsi" w:hAnsiTheme="majorHAnsi" w:cstheme="majorHAnsi"/>
          <w:noProof/>
        </w:rPr>
        <w:drawing>
          <wp:inline distT="0" distB="0" distL="0" distR="0" wp14:anchorId="2A9177FD" wp14:editId="29B4FC34">
            <wp:extent cx="5517223" cy="3901566"/>
            <wp:effectExtent l="0" t="0" r="7620" b="3810"/>
            <wp:docPr id="100354" name="Picture 10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16270" cy="3900892"/>
                    </a:xfrm>
                    <a:prstGeom prst="rect">
                      <a:avLst/>
                    </a:prstGeom>
                    <a:noFill/>
                  </pic:spPr>
                </pic:pic>
              </a:graphicData>
            </a:graphic>
          </wp:inline>
        </w:drawing>
      </w:r>
    </w:p>
    <w:p w:rsidR="0051041D" w:rsidRPr="00373D7A" w:rsidRDefault="00DE4BBD" w:rsidP="00112953">
      <w:pPr>
        <w:pStyle w:val="Caption"/>
        <w:spacing w:line="276" w:lineRule="auto"/>
        <w:rPr>
          <w:rFonts w:asciiTheme="majorHAnsi" w:hAnsiTheme="majorHAnsi" w:cstheme="majorHAnsi"/>
          <w:sz w:val="24"/>
          <w:szCs w:val="24"/>
          <w:lang w:val="en-US"/>
        </w:rPr>
      </w:pPr>
      <w:bookmarkStart w:id="90" w:name="_Toc518460867"/>
      <w:r w:rsidRPr="00373D7A">
        <w:rPr>
          <w:rFonts w:asciiTheme="majorHAnsi" w:hAnsiTheme="majorHAnsi" w:cstheme="majorHAnsi"/>
          <w:sz w:val="24"/>
          <w:szCs w:val="24"/>
        </w:rPr>
        <w:t xml:space="preserve">Hình 2. </w:t>
      </w:r>
      <w:r w:rsidR="00FF787E" w:rsidRPr="00373D7A">
        <w:rPr>
          <w:rFonts w:asciiTheme="majorHAnsi" w:hAnsiTheme="majorHAnsi" w:cstheme="majorHAnsi"/>
          <w:sz w:val="24"/>
          <w:szCs w:val="24"/>
        </w:rPr>
        <w:fldChar w:fldCharType="begin"/>
      </w:r>
      <w:r w:rsidR="00FF787E" w:rsidRPr="00373D7A">
        <w:rPr>
          <w:rFonts w:asciiTheme="majorHAnsi" w:hAnsiTheme="majorHAnsi" w:cstheme="majorHAnsi"/>
          <w:sz w:val="24"/>
          <w:szCs w:val="24"/>
        </w:rPr>
        <w:instrText xml:space="preserve"> SEQ Hình_2. \* ARABIC </w:instrText>
      </w:r>
      <w:r w:rsidR="00FF787E"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8</w:t>
      </w:r>
      <w:r w:rsidR="00FF787E" w:rsidRPr="00373D7A">
        <w:rPr>
          <w:rFonts w:asciiTheme="majorHAnsi" w:hAnsiTheme="majorHAnsi" w:cstheme="majorHAnsi"/>
          <w:noProof/>
          <w:sz w:val="24"/>
          <w:szCs w:val="24"/>
        </w:rPr>
        <w:fldChar w:fldCharType="end"/>
      </w:r>
      <w:r w:rsidRPr="00373D7A">
        <w:rPr>
          <w:rFonts w:asciiTheme="majorHAnsi" w:hAnsiTheme="majorHAnsi" w:cstheme="majorHAnsi"/>
          <w:sz w:val="24"/>
          <w:szCs w:val="24"/>
          <w:lang w:val="en-US"/>
        </w:rPr>
        <w:t>. Hiện trạng sử dụng đất</w:t>
      </w:r>
      <w:bookmarkEnd w:id="90"/>
    </w:p>
    <w:p w:rsidR="00CE3FCD" w:rsidRPr="00373D7A" w:rsidRDefault="00CE3FCD" w:rsidP="00112953">
      <w:pPr>
        <w:tabs>
          <w:tab w:val="left" w:pos="748"/>
        </w:tabs>
        <w:spacing w:line="276" w:lineRule="auto"/>
        <w:jc w:val="center"/>
        <w:rPr>
          <w:rFonts w:asciiTheme="majorHAnsi" w:hAnsiTheme="majorHAnsi" w:cstheme="majorHAnsi"/>
          <w:iCs/>
          <w:lang w:eastAsia="x-none"/>
        </w:rPr>
      </w:pPr>
      <w:bookmarkStart w:id="91" w:name="_Toc49345519"/>
      <w:bookmarkStart w:id="92" w:name="_Toc456134253"/>
      <w:r w:rsidRPr="00373D7A">
        <w:rPr>
          <w:rFonts w:asciiTheme="majorHAnsi" w:hAnsiTheme="majorHAnsi" w:cstheme="majorHAnsi"/>
          <w:iCs/>
          <w:lang w:val="x-none" w:eastAsia="x-none"/>
        </w:rPr>
        <w:t xml:space="preserve">Bảng 2. </w:t>
      </w:r>
      <w:r w:rsidRPr="00373D7A">
        <w:rPr>
          <w:rFonts w:asciiTheme="majorHAnsi" w:hAnsiTheme="majorHAnsi" w:cstheme="majorHAnsi"/>
          <w:iCs/>
          <w:lang w:val="x-none" w:eastAsia="x-none"/>
        </w:rPr>
        <w:fldChar w:fldCharType="begin"/>
      </w:r>
      <w:r w:rsidRPr="00373D7A">
        <w:rPr>
          <w:rFonts w:asciiTheme="majorHAnsi" w:hAnsiTheme="majorHAnsi" w:cstheme="majorHAnsi"/>
          <w:iCs/>
          <w:lang w:val="x-none" w:eastAsia="x-none"/>
        </w:rPr>
        <w:instrText xml:space="preserve"> SEQ Bảng_2. \* ARABIC </w:instrText>
      </w:r>
      <w:r w:rsidRPr="00373D7A">
        <w:rPr>
          <w:rFonts w:asciiTheme="majorHAnsi" w:hAnsiTheme="majorHAnsi" w:cstheme="majorHAnsi"/>
          <w:iCs/>
          <w:lang w:val="x-none" w:eastAsia="x-none"/>
        </w:rPr>
        <w:fldChar w:fldCharType="separate"/>
      </w:r>
      <w:r w:rsidR="00A64EB2">
        <w:rPr>
          <w:rFonts w:asciiTheme="majorHAnsi" w:hAnsiTheme="majorHAnsi" w:cstheme="majorHAnsi"/>
          <w:iCs/>
          <w:noProof/>
          <w:lang w:val="x-none" w:eastAsia="x-none"/>
        </w:rPr>
        <w:t>2</w:t>
      </w:r>
      <w:r w:rsidRPr="00373D7A">
        <w:rPr>
          <w:rFonts w:asciiTheme="majorHAnsi" w:hAnsiTheme="majorHAnsi" w:cstheme="majorHAnsi"/>
          <w:iCs/>
          <w:noProof/>
          <w:lang w:val="x-none" w:eastAsia="x-none"/>
        </w:rPr>
        <w:fldChar w:fldCharType="end"/>
      </w:r>
      <w:r w:rsidRPr="00373D7A">
        <w:rPr>
          <w:rFonts w:asciiTheme="majorHAnsi" w:hAnsiTheme="majorHAnsi" w:cstheme="majorHAnsi"/>
          <w:iCs/>
          <w:lang w:eastAsia="x-none"/>
        </w:rPr>
        <w:t>. Bảng thống kê hiện trạng sử dụng đất</w:t>
      </w:r>
    </w:p>
    <w:tbl>
      <w:tblPr>
        <w:tblW w:w="7373" w:type="dxa"/>
        <w:jc w:val="center"/>
        <w:tblLook w:val="04A0" w:firstRow="1" w:lastRow="0" w:firstColumn="1" w:lastColumn="0" w:noHBand="0" w:noVBand="1"/>
      </w:tblPr>
      <w:tblGrid>
        <w:gridCol w:w="852"/>
        <w:gridCol w:w="3841"/>
        <w:gridCol w:w="1620"/>
        <w:gridCol w:w="1060"/>
      </w:tblGrid>
      <w:tr w:rsidR="005C0E76" w:rsidRPr="00373D7A" w:rsidTr="007538BB">
        <w:trPr>
          <w:trHeight w:val="315"/>
          <w:jc w:val="center"/>
        </w:trPr>
        <w:tc>
          <w:tcPr>
            <w:tcW w:w="852"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noWrap/>
            <w:vAlign w:val="center"/>
            <w:hideMark/>
          </w:tcPr>
          <w:p w:rsidR="005C0E76" w:rsidRPr="00373D7A" w:rsidRDefault="005C0E76" w:rsidP="00112953">
            <w:pPr>
              <w:spacing w:before="0" w:line="240" w:lineRule="auto"/>
              <w:jc w:val="center"/>
              <w:rPr>
                <w:b/>
                <w:bCs/>
                <w:color w:val="000000"/>
              </w:rPr>
            </w:pPr>
            <w:r w:rsidRPr="00373D7A">
              <w:rPr>
                <w:b/>
                <w:bCs/>
                <w:color w:val="000000"/>
              </w:rPr>
              <w:t>Stt</w:t>
            </w:r>
          </w:p>
        </w:tc>
        <w:tc>
          <w:tcPr>
            <w:tcW w:w="3841"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noWrap/>
            <w:vAlign w:val="center"/>
            <w:hideMark/>
          </w:tcPr>
          <w:p w:rsidR="005C0E76" w:rsidRPr="00373D7A" w:rsidRDefault="005C0E76" w:rsidP="00112953">
            <w:pPr>
              <w:spacing w:before="0" w:line="240" w:lineRule="auto"/>
              <w:jc w:val="center"/>
              <w:rPr>
                <w:b/>
                <w:bCs/>
                <w:color w:val="000000"/>
              </w:rPr>
            </w:pPr>
            <w:r w:rsidRPr="00373D7A">
              <w:rPr>
                <w:b/>
                <w:bCs/>
                <w:color w:val="000000"/>
              </w:rPr>
              <w:t>LOẠI ĐẤT</w:t>
            </w:r>
          </w:p>
        </w:tc>
        <w:tc>
          <w:tcPr>
            <w:tcW w:w="162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5C0E76" w:rsidRPr="00373D7A" w:rsidRDefault="005C0E76" w:rsidP="00112953">
            <w:pPr>
              <w:spacing w:before="0" w:line="240" w:lineRule="auto"/>
              <w:jc w:val="center"/>
              <w:rPr>
                <w:b/>
                <w:bCs/>
                <w:color w:val="000000"/>
              </w:rPr>
            </w:pPr>
            <w:r w:rsidRPr="00373D7A">
              <w:rPr>
                <w:b/>
                <w:bCs/>
                <w:color w:val="000000"/>
              </w:rPr>
              <w:t>DIỆN TÍCH</w:t>
            </w:r>
          </w:p>
        </w:tc>
        <w:tc>
          <w:tcPr>
            <w:tcW w:w="106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5C0E76" w:rsidRPr="00373D7A" w:rsidRDefault="005C0E76" w:rsidP="00112953">
            <w:pPr>
              <w:spacing w:before="0" w:line="240" w:lineRule="auto"/>
              <w:jc w:val="center"/>
              <w:rPr>
                <w:b/>
                <w:bCs/>
                <w:color w:val="000000"/>
              </w:rPr>
            </w:pPr>
            <w:r w:rsidRPr="00373D7A">
              <w:rPr>
                <w:b/>
                <w:bCs/>
                <w:color w:val="000000"/>
              </w:rPr>
              <w:t>TỈ LỆ</w:t>
            </w:r>
          </w:p>
        </w:tc>
      </w:tr>
      <w:tr w:rsidR="005C0E76" w:rsidRPr="00373D7A" w:rsidTr="007538BB">
        <w:trPr>
          <w:trHeight w:val="315"/>
          <w:jc w:val="center"/>
        </w:trPr>
        <w:tc>
          <w:tcPr>
            <w:tcW w:w="852"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5C0E76" w:rsidRPr="00373D7A" w:rsidRDefault="005C0E76" w:rsidP="00112953">
            <w:pPr>
              <w:spacing w:before="0" w:line="240" w:lineRule="auto"/>
              <w:jc w:val="left"/>
              <w:rPr>
                <w:b/>
                <w:bCs/>
                <w:color w:val="000000"/>
              </w:rPr>
            </w:pPr>
          </w:p>
        </w:tc>
        <w:tc>
          <w:tcPr>
            <w:tcW w:w="3841"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5C0E76" w:rsidRPr="00373D7A" w:rsidRDefault="005C0E76" w:rsidP="00112953">
            <w:pPr>
              <w:spacing w:before="0" w:line="240" w:lineRule="auto"/>
              <w:jc w:val="left"/>
              <w:rPr>
                <w:b/>
                <w:bCs/>
                <w:color w:val="000000"/>
              </w:rPr>
            </w:pPr>
          </w:p>
        </w:tc>
        <w:tc>
          <w:tcPr>
            <w:tcW w:w="1620" w:type="dxa"/>
            <w:tcBorders>
              <w:top w:val="nil"/>
              <w:left w:val="nil"/>
              <w:bottom w:val="single" w:sz="4" w:space="0" w:color="auto"/>
              <w:right w:val="single" w:sz="4" w:space="0" w:color="auto"/>
            </w:tcBorders>
            <w:shd w:val="clear" w:color="auto" w:fill="BFBFBF" w:themeFill="background1" w:themeFillShade="BF"/>
            <w:noWrap/>
            <w:vAlign w:val="center"/>
            <w:hideMark/>
          </w:tcPr>
          <w:p w:rsidR="005C0E76" w:rsidRPr="00373D7A" w:rsidRDefault="005C0E76" w:rsidP="00112953">
            <w:pPr>
              <w:spacing w:before="0" w:line="240" w:lineRule="auto"/>
              <w:jc w:val="center"/>
              <w:rPr>
                <w:b/>
                <w:bCs/>
                <w:color w:val="000000"/>
              </w:rPr>
            </w:pPr>
            <w:r w:rsidRPr="00373D7A">
              <w:rPr>
                <w:b/>
                <w:bCs/>
                <w:color w:val="000000"/>
              </w:rPr>
              <w:t>(ha)</w:t>
            </w:r>
          </w:p>
        </w:tc>
        <w:tc>
          <w:tcPr>
            <w:tcW w:w="1060" w:type="dxa"/>
            <w:tcBorders>
              <w:top w:val="nil"/>
              <w:left w:val="nil"/>
              <w:bottom w:val="single" w:sz="4" w:space="0" w:color="auto"/>
              <w:right w:val="single" w:sz="4" w:space="0" w:color="auto"/>
            </w:tcBorders>
            <w:shd w:val="clear" w:color="auto" w:fill="BFBFBF" w:themeFill="background1" w:themeFillShade="BF"/>
            <w:noWrap/>
            <w:vAlign w:val="center"/>
            <w:hideMark/>
          </w:tcPr>
          <w:p w:rsidR="005C0E76" w:rsidRPr="00373D7A" w:rsidRDefault="005C0E76" w:rsidP="00112953">
            <w:pPr>
              <w:spacing w:before="0" w:line="240" w:lineRule="auto"/>
              <w:jc w:val="center"/>
              <w:rPr>
                <w:b/>
                <w:bCs/>
                <w:color w:val="000000"/>
              </w:rPr>
            </w:pPr>
            <w:r w:rsidRPr="00373D7A">
              <w:rPr>
                <w:b/>
                <w:bCs/>
                <w:color w:val="000000"/>
              </w:rPr>
              <w:t>(%)</w:t>
            </w:r>
          </w:p>
        </w:tc>
      </w:tr>
      <w:tr w:rsidR="005C0E76" w:rsidRPr="00373D7A" w:rsidTr="007538BB">
        <w:trPr>
          <w:trHeight w:val="315"/>
          <w:jc w:val="center"/>
        </w:trPr>
        <w:tc>
          <w:tcPr>
            <w:tcW w:w="852" w:type="dxa"/>
            <w:tcBorders>
              <w:top w:val="nil"/>
              <w:left w:val="single" w:sz="4" w:space="0" w:color="auto"/>
              <w:bottom w:val="single" w:sz="4" w:space="0" w:color="auto"/>
              <w:right w:val="single" w:sz="4" w:space="0" w:color="auto"/>
            </w:tcBorders>
            <w:shd w:val="clear" w:color="auto" w:fill="auto"/>
            <w:noWrap/>
            <w:vAlign w:val="center"/>
            <w:hideMark/>
          </w:tcPr>
          <w:p w:rsidR="005C0E76" w:rsidRPr="00373D7A" w:rsidRDefault="005C0E76" w:rsidP="00112953">
            <w:pPr>
              <w:spacing w:before="0" w:line="240" w:lineRule="auto"/>
              <w:jc w:val="center"/>
              <w:rPr>
                <w:color w:val="000000"/>
              </w:rPr>
            </w:pPr>
            <w:r w:rsidRPr="00373D7A">
              <w:rPr>
                <w:color w:val="000000"/>
              </w:rPr>
              <w:t>1</w:t>
            </w:r>
          </w:p>
        </w:tc>
        <w:tc>
          <w:tcPr>
            <w:tcW w:w="3841"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left"/>
              <w:rPr>
                <w:color w:val="000000"/>
              </w:rPr>
            </w:pPr>
            <w:r w:rsidRPr="00373D7A">
              <w:rPr>
                <w:color w:val="000000"/>
              </w:rPr>
              <w:t>Đất ở làng xóm</w:t>
            </w:r>
          </w:p>
        </w:tc>
        <w:tc>
          <w:tcPr>
            <w:tcW w:w="1620"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right"/>
              <w:rPr>
                <w:color w:val="000000"/>
              </w:rPr>
            </w:pPr>
            <w:r w:rsidRPr="00373D7A">
              <w:rPr>
                <w:color w:val="000000"/>
              </w:rPr>
              <w:t>17,1882</w:t>
            </w:r>
          </w:p>
        </w:tc>
        <w:tc>
          <w:tcPr>
            <w:tcW w:w="1060"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right"/>
              <w:rPr>
                <w:color w:val="000000"/>
              </w:rPr>
            </w:pPr>
            <w:r w:rsidRPr="00373D7A">
              <w:rPr>
                <w:color w:val="000000"/>
              </w:rPr>
              <w:t>5,85</w:t>
            </w:r>
          </w:p>
        </w:tc>
      </w:tr>
      <w:tr w:rsidR="005C0E76" w:rsidRPr="00373D7A" w:rsidTr="007538BB">
        <w:trPr>
          <w:trHeight w:val="315"/>
          <w:jc w:val="center"/>
        </w:trPr>
        <w:tc>
          <w:tcPr>
            <w:tcW w:w="852" w:type="dxa"/>
            <w:tcBorders>
              <w:top w:val="nil"/>
              <w:left w:val="single" w:sz="4" w:space="0" w:color="auto"/>
              <w:bottom w:val="single" w:sz="4" w:space="0" w:color="auto"/>
              <w:right w:val="single" w:sz="4" w:space="0" w:color="auto"/>
            </w:tcBorders>
            <w:shd w:val="clear" w:color="auto" w:fill="auto"/>
            <w:noWrap/>
            <w:vAlign w:val="center"/>
            <w:hideMark/>
          </w:tcPr>
          <w:p w:rsidR="005C0E76" w:rsidRPr="00373D7A" w:rsidRDefault="005C0E76" w:rsidP="00112953">
            <w:pPr>
              <w:spacing w:before="0" w:line="240" w:lineRule="auto"/>
              <w:jc w:val="center"/>
              <w:rPr>
                <w:color w:val="000000"/>
              </w:rPr>
            </w:pPr>
            <w:r w:rsidRPr="00373D7A">
              <w:rPr>
                <w:color w:val="000000"/>
              </w:rPr>
              <w:t>2</w:t>
            </w:r>
          </w:p>
        </w:tc>
        <w:tc>
          <w:tcPr>
            <w:tcW w:w="3841" w:type="dxa"/>
            <w:tcBorders>
              <w:top w:val="nil"/>
              <w:left w:val="nil"/>
              <w:bottom w:val="nil"/>
              <w:right w:val="single" w:sz="4" w:space="0" w:color="auto"/>
            </w:tcBorders>
            <w:shd w:val="clear" w:color="auto" w:fill="auto"/>
            <w:noWrap/>
            <w:vAlign w:val="bottom"/>
            <w:hideMark/>
          </w:tcPr>
          <w:p w:rsidR="005C0E76" w:rsidRPr="00373D7A" w:rsidRDefault="005C0E76" w:rsidP="00112953">
            <w:pPr>
              <w:spacing w:before="0" w:line="240" w:lineRule="auto"/>
              <w:jc w:val="left"/>
              <w:rPr>
                <w:color w:val="000000"/>
              </w:rPr>
            </w:pPr>
            <w:r w:rsidRPr="00373D7A">
              <w:rPr>
                <w:color w:val="000000"/>
              </w:rPr>
              <w:t>Đất công trình công cộng (giáo dục)</w:t>
            </w:r>
          </w:p>
        </w:tc>
        <w:tc>
          <w:tcPr>
            <w:tcW w:w="1620"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right"/>
              <w:rPr>
                <w:color w:val="000000"/>
              </w:rPr>
            </w:pPr>
            <w:r w:rsidRPr="00373D7A">
              <w:rPr>
                <w:color w:val="000000"/>
              </w:rPr>
              <w:t>0,4662</w:t>
            </w:r>
          </w:p>
        </w:tc>
        <w:tc>
          <w:tcPr>
            <w:tcW w:w="1060"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right"/>
              <w:rPr>
                <w:color w:val="000000"/>
              </w:rPr>
            </w:pPr>
            <w:r w:rsidRPr="00373D7A">
              <w:rPr>
                <w:color w:val="000000"/>
              </w:rPr>
              <w:t>0,16</w:t>
            </w:r>
          </w:p>
        </w:tc>
      </w:tr>
      <w:tr w:rsidR="005C0E76" w:rsidRPr="00373D7A" w:rsidTr="007538BB">
        <w:trPr>
          <w:trHeight w:val="315"/>
          <w:jc w:val="center"/>
        </w:trPr>
        <w:tc>
          <w:tcPr>
            <w:tcW w:w="852" w:type="dxa"/>
            <w:tcBorders>
              <w:top w:val="nil"/>
              <w:left w:val="single" w:sz="4" w:space="0" w:color="auto"/>
              <w:bottom w:val="single" w:sz="4" w:space="0" w:color="auto"/>
              <w:right w:val="single" w:sz="4" w:space="0" w:color="auto"/>
            </w:tcBorders>
            <w:shd w:val="clear" w:color="auto" w:fill="auto"/>
            <w:noWrap/>
            <w:vAlign w:val="center"/>
            <w:hideMark/>
          </w:tcPr>
          <w:p w:rsidR="005C0E76" w:rsidRPr="00373D7A" w:rsidRDefault="005C0E76" w:rsidP="00112953">
            <w:pPr>
              <w:spacing w:before="0" w:line="240" w:lineRule="auto"/>
              <w:jc w:val="center"/>
              <w:rPr>
                <w:color w:val="000000"/>
              </w:rPr>
            </w:pPr>
            <w:r w:rsidRPr="00373D7A">
              <w:rPr>
                <w:color w:val="000000"/>
              </w:rPr>
              <w:t>3</w:t>
            </w:r>
          </w:p>
        </w:tc>
        <w:tc>
          <w:tcPr>
            <w:tcW w:w="3841" w:type="dxa"/>
            <w:tcBorders>
              <w:top w:val="single" w:sz="4" w:space="0" w:color="auto"/>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left"/>
              <w:rPr>
                <w:color w:val="000000"/>
              </w:rPr>
            </w:pPr>
            <w:r w:rsidRPr="00373D7A">
              <w:rPr>
                <w:color w:val="000000"/>
              </w:rPr>
              <w:t>Đất nông nghiệp</w:t>
            </w:r>
          </w:p>
        </w:tc>
        <w:tc>
          <w:tcPr>
            <w:tcW w:w="1620"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right"/>
              <w:rPr>
                <w:color w:val="000000"/>
              </w:rPr>
            </w:pPr>
            <w:r w:rsidRPr="00373D7A">
              <w:rPr>
                <w:color w:val="000000"/>
              </w:rPr>
              <w:t>260,5843</w:t>
            </w:r>
          </w:p>
        </w:tc>
        <w:tc>
          <w:tcPr>
            <w:tcW w:w="1060"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right"/>
              <w:rPr>
                <w:color w:val="000000"/>
              </w:rPr>
            </w:pPr>
            <w:r w:rsidRPr="00373D7A">
              <w:rPr>
                <w:color w:val="000000"/>
              </w:rPr>
              <w:t>88,63</w:t>
            </w:r>
          </w:p>
        </w:tc>
      </w:tr>
      <w:tr w:rsidR="005C0E76" w:rsidRPr="00373D7A" w:rsidTr="007538BB">
        <w:trPr>
          <w:trHeight w:val="315"/>
          <w:jc w:val="center"/>
        </w:trPr>
        <w:tc>
          <w:tcPr>
            <w:tcW w:w="852" w:type="dxa"/>
            <w:tcBorders>
              <w:top w:val="nil"/>
              <w:left w:val="single" w:sz="4" w:space="0" w:color="auto"/>
              <w:bottom w:val="single" w:sz="4" w:space="0" w:color="auto"/>
              <w:right w:val="single" w:sz="4" w:space="0" w:color="auto"/>
            </w:tcBorders>
            <w:shd w:val="clear" w:color="auto" w:fill="auto"/>
            <w:noWrap/>
            <w:vAlign w:val="center"/>
            <w:hideMark/>
          </w:tcPr>
          <w:p w:rsidR="005C0E76" w:rsidRPr="00373D7A" w:rsidRDefault="005C0E76" w:rsidP="00112953">
            <w:pPr>
              <w:spacing w:before="0" w:line="240" w:lineRule="auto"/>
              <w:jc w:val="center"/>
              <w:rPr>
                <w:i/>
                <w:iCs/>
                <w:color w:val="000000"/>
              </w:rPr>
            </w:pPr>
            <w:r w:rsidRPr="00373D7A">
              <w:rPr>
                <w:i/>
                <w:iCs/>
                <w:color w:val="000000"/>
              </w:rPr>
              <w:t>3.1</w:t>
            </w:r>
          </w:p>
        </w:tc>
        <w:tc>
          <w:tcPr>
            <w:tcW w:w="3841"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ind w:firstLineChars="200" w:firstLine="480"/>
              <w:jc w:val="left"/>
              <w:rPr>
                <w:i/>
                <w:iCs/>
                <w:color w:val="000000"/>
              </w:rPr>
            </w:pPr>
            <w:r w:rsidRPr="00373D7A">
              <w:rPr>
                <w:i/>
                <w:iCs/>
                <w:color w:val="000000"/>
              </w:rPr>
              <w:t>Đất trồng lúa</w:t>
            </w:r>
          </w:p>
        </w:tc>
        <w:tc>
          <w:tcPr>
            <w:tcW w:w="1620"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right"/>
              <w:rPr>
                <w:i/>
                <w:iCs/>
                <w:color w:val="000000"/>
              </w:rPr>
            </w:pPr>
            <w:r w:rsidRPr="00373D7A">
              <w:rPr>
                <w:i/>
                <w:iCs/>
                <w:color w:val="000000"/>
              </w:rPr>
              <w:t>200,2053</w:t>
            </w:r>
          </w:p>
        </w:tc>
        <w:tc>
          <w:tcPr>
            <w:tcW w:w="1060"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right"/>
              <w:rPr>
                <w:i/>
                <w:iCs/>
                <w:color w:val="000000"/>
              </w:rPr>
            </w:pPr>
            <w:r w:rsidRPr="00373D7A">
              <w:rPr>
                <w:i/>
                <w:iCs/>
                <w:color w:val="000000"/>
              </w:rPr>
              <w:t>68,10</w:t>
            </w:r>
          </w:p>
        </w:tc>
      </w:tr>
      <w:tr w:rsidR="005C0E76" w:rsidRPr="00373D7A" w:rsidTr="007538BB">
        <w:trPr>
          <w:trHeight w:val="315"/>
          <w:jc w:val="center"/>
        </w:trPr>
        <w:tc>
          <w:tcPr>
            <w:tcW w:w="852" w:type="dxa"/>
            <w:tcBorders>
              <w:top w:val="nil"/>
              <w:left w:val="single" w:sz="4" w:space="0" w:color="auto"/>
              <w:bottom w:val="single" w:sz="4" w:space="0" w:color="auto"/>
              <w:right w:val="single" w:sz="4" w:space="0" w:color="auto"/>
            </w:tcBorders>
            <w:shd w:val="clear" w:color="auto" w:fill="auto"/>
            <w:noWrap/>
            <w:vAlign w:val="center"/>
            <w:hideMark/>
          </w:tcPr>
          <w:p w:rsidR="005C0E76" w:rsidRPr="00373D7A" w:rsidRDefault="005C0E76" w:rsidP="00112953">
            <w:pPr>
              <w:spacing w:before="0" w:line="240" w:lineRule="auto"/>
              <w:jc w:val="center"/>
              <w:rPr>
                <w:i/>
                <w:iCs/>
                <w:color w:val="000000"/>
              </w:rPr>
            </w:pPr>
            <w:r w:rsidRPr="00373D7A">
              <w:rPr>
                <w:i/>
                <w:iCs/>
                <w:color w:val="000000"/>
              </w:rPr>
              <w:t>3.2</w:t>
            </w:r>
          </w:p>
        </w:tc>
        <w:tc>
          <w:tcPr>
            <w:tcW w:w="3841"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ind w:firstLineChars="200" w:firstLine="480"/>
              <w:jc w:val="left"/>
              <w:rPr>
                <w:i/>
                <w:iCs/>
                <w:color w:val="000000"/>
              </w:rPr>
            </w:pPr>
            <w:r w:rsidRPr="00373D7A">
              <w:rPr>
                <w:i/>
                <w:iCs/>
                <w:color w:val="000000"/>
              </w:rPr>
              <w:t>Đất trông cây hàng năm</w:t>
            </w:r>
          </w:p>
        </w:tc>
        <w:tc>
          <w:tcPr>
            <w:tcW w:w="1620"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right"/>
              <w:rPr>
                <w:i/>
                <w:iCs/>
                <w:color w:val="000000"/>
              </w:rPr>
            </w:pPr>
            <w:r w:rsidRPr="00373D7A">
              <w:rPr>
                <w:i/>
                <w:iCs/>
                <w:color w:val="000000"/>
              </w:rPr>
              <w:t>8,5106</w:t>
            </w:r>
          </w:p>
        </w:tc>
        <w:tc>
          <w:tcPr>
            <w:tcW w:w="1060"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right"/>
              <w:rPr>
                <w:i/>
                <w:iCs/>
                <w:color w:val="000000"/>
              </w:rPr>
            </w:pPr>
            <w:r w:rsidRPr="00373D7A">
              <w:rPr>
                <w:i/>
                <w:iCs/>
                <w:color w:val="000000"/>
              </w:rPr>
              <w:t>2,89</w:t>
            </w:r>
          </w:p>
        </w:tc>
      </w:tr>
      <w:tr w:rsidR="005C0E76" w:rsidRPr="00373D7A" w:rsidTr="007538BB">
        <w:trPr>
          <w:trHeight w:val="315"/>
          <w:jc w:val="center"/>
        </w:trPr>
        <w:tc>
          <w:tcPr>
            <w:tcW w:w="852" w:type="dxa"/>
            <w:tcBorders>
              <w:top w:val="nil"/>
              <w:left w:val="single" w:sz="4" w:space="0" w:color="auto"/>
              <w:bottom w:val="single" w:sz="4" w:space="0" w:color="auto"/>
              <w:right w:val="single" w:sz="4" w:space="0" w:color="auto"/>
            </w:tcBorders>
            <w:shd w:val="clear" w:color="auto" w:fill="auto"/>
            <w:noWrap/>
            <w:vAlign w:val="center"/>
            <w:hideMark/>
          </w:tcPr>
          <w:p w:rsidR="005C0E76" w:rsidRPr="00373D7A" w:rsidRDefault="005C0E76" w:rsidP="00112953">
            <w:pPr>
              <w:spacing w:before="0" w:line="240" w:lineRule="auto"/>
              <w:jc w:val="center"/>
              <w:rPr>
                <w:i/>
                <w:iCs/>
                <w:color w:val="000000"/>
              </w:rPr>
            </w:pPr>
            <w:r w:rsidRPr="00373D7A">
              <w:rPr>
                <w:i/>
                <w:iCs/>
                <w:color w:val="000000"/>
              </w:rPr>
              <w:t>3.3</w:t>
            </w:r>
          </w:p>
        </w:tc>
        <w:tc>
          <w:tcPr>
            <w:tcW w:w="3841"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ind w:firstLineChars="200" w:firstLine="480"/>
              <w:jc w:val="left"/>
              <w:rPr>
                <w:i/>
                <w:iCs/>
                <w:color w:val="000000"/>
              </w:rPr>
            </w:pPr>
            <w:r w:rsidRPr="00373D7A">
              <w:rPr>
                <w:i/>
                <w:iCs/>
                <w:color w:val="000000"/>
              </w:rPr>
              <w:t>Đất trồng cây lâu năm</w:t>
            </w:r>
          </w:p>
        </w:tc>
        <w:tc>
          <w:tcPr>
            <w:tcW w:w="1620"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right"/>
              <w:rPr>
                <w:i/>
                <w:iCs/>
                <w:color w:val="000000"/>
              </w:rPr>
            </w:pPr>
            <w:r w:rsidRPr="00373D7A">
              <w:rPr>
                <w:i/>
                <w:iCs/>
                <w:color w:val="000000"/>
              </w:rPr>
              <w:t>49,3088</w:t>
            </w:r>
          </w:p>
        </w:tc>
        <w:tc>
          <w:tcPr>
            <w:tcW w:w="1060"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right"/>
              <w:rPr>
                <w:i/>
                <w:iCs/>
                <w:color w:val="000000"/>
              </w:rPr>
            </w:pPr>
            <w:r w:rsidRPr="00373D7A">
              <w:rPr>
                <w:i/>
                <w:iCs/>
                <w:color w:val="000000"/>
              </w:rPr>
              <w:t>16,77</w:t>
            </w:r>
          </w:p>
        </w:tc>
      </w:tr>
      <w:tr w:rsidR="005C0E76" w:rsidRPr="00373D7A" w:rsidTr="007538BB">
        <w:trPr>
          <w:trHeight w:val="315"/>
          <w:jc w:val="center"/>
        </w:trPr>
        <w:tc>
          <w:tcPr>
            <w:tcW w:w="852" w:type="dxa"/>
            <w:tcBorders>
              <w:top w:val="nil"/>
              <w:left w:val="single" w:sz="4" w:space="0" w:color="auto"/>
              <w:bottom w:val="single" w:sz="4" w:space="0" w:color="auto"/>
              <w:right w:val="single" w:sz="4" w:space="0" w:color="auto"/>
            </w:tcBorders>
            <w:shd w:val="clear" w:color="auto" w:fill="auto"/>
            <w:noWrap/>
            <w:vAlign w:val="center"/>
            <w:hideMark/>
          </w:tcPr>
          <w:p w:rsidR="005C0E76" w:rsidRPr="00373D7A" w:rsidRDefault="005C0E76" w:rsidP="00112953">
            <w:pPr>
              <w:spacing w:before="0" w:line="240" w:lineRule="auto"/>
              <w:jc w:val="center"/>
              <w:rPr>
                <w:i/>
                <w:iCs/>
                <w:color w:val="000000"/>
              </w:rPr>
            </w:pPr>
            <w:r w:rsidRPr="00373D7A">
              <w:rPr>
                <w:i/>
                <w:iCs/>
                <w:color w:val="000000"/>
              </w:rPr>
              <w:t>3.4</w:t>
            </w:r>
          </w:p>
        </w:tc>
        <w:tc>
          <w:tcPr>
            <w:tcW w:w="3841"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ind w:firstLineChars="200" w:firstLine="480"/>
              <w:jc w:val="left"/>
              <w:rPr>
                <w:i/>
                <w:iCs/>
                <w:color w:val="000000"/>
              </w:rPr>
            </w:pPr>
            <w:r w:rsidRPr="00373D7A">
              <w:rPr>
                <w:i/>
                <w:iCs/>
                <w:color w:val="000000"/>
              </w:rPr>
              <w:t>Đất nuôi trồng thủy sản</w:t>
            </w:r>
          </w:p>
        </w:tc>
        <w:tc>
          <w:tcPr>
            <w:tcW w:w="1620"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right"/>
              <w:rPr>
                <w:i/>
                <w:iCs/>
                <w:color w:val="000000"/>
              </w:rPr>
            </w:pPr>
            <w:r w:rsidRPr="00373D7A">
              <w:rPr>
                <w:i/>
                <w:iCs/>
                <w:color w:val="000000"/>
              </w:rPr>
              <w:t>2,5596</w:t>
            </w:r>
          </w:p>
        </w:tc>
        <w:tc>
          <w:tcPr>
            <w:tcW w:w="1060"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right"/>
              <w:rPr>
                <w:i/>
                <w:iCs/>
                <w:color w:val="000000"/>
              </w:rPr>
            </w:pPr>
            <w:r w:rsidRPr="00373D7A">
              <w:rPr>
                <w:i/>
                <w:iCs/>
                <w:color w:val="000000"/>
              </w:rPr>
              <w:t>0,87</w:t>
            </w:r>
          </w:p>
        </w:tc>
      </w:tr>
      <w:tr w:rsidR="005C0E76" w:rsidRPr="00373D7A" w:rsidTr="007538BB">
        <w:trPr>
          <w:trHeight w:val="315"/>
          <w:jc w:val="center"/>
        </w:trPr>
        <w:tc>
          <w:tcPr>
            <w:tcW w:w="852" w:type="dxa"/>
            <w:tcBorders>
              <w:top w:val="nil"/>
              <w:left w:val="single" w:sz="4" w:space="0" w:color="auto"/>
              <w:bottom w:val="single" w:sz="4" w:space="0" w:color="auto"/>
              <w:right w:val="single" w:sz="4" w:space="0" w:color="auto"/>
            </w:tcBorders>
            <w:shd w:val="clear" w:color="auto" w:fill="auto"/>
            <w:noWrap/>
            <w:vAlign w:val="center"/>
            <w:hideMark/>
          </w:tcPr>
          <w:p w:rsidR="005C0E76" w:rsidRPr="00373D7A" w:rsidRDefault="005C0E76" w:rsidP="00112953">
            <w:pPr>
              <w:spacing w:before="0" w:line="240" w:lineRule="auto"/>
              <w:jc w:val="center"/>
              <w:rPr>
                <w:color w:val="000000"/>
              </w:rPr>
            </w:pPr>
            <w:r w:rsidRPr="00373D7A">
              <w:rPr>
                <w:color w:val="000000"/>
              </w:rPr>
              <w:t>4</w:t>
            </w:r>
          </w:p>
        </w:tc>
        <w:tc>
          <w:tcPr>
            <w:tcW w:w="3841"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left"/>
              <w:rPr>
                <w:color w:val="000000"/>
              </w:rPr>
            </w:pPr>
            <w:r w:rsidRPr="00373D7A">
              <w:rPr>
                <w:color w:val="000000"/>
              </w:rPr>
              <w:t>Đất di tích tôn giáo</w:t>
            </w:r>
          </w:p>
        </w:tc>
        <w:tc>
          <w:tcPr>
            <w:tcW w:w="1620"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right"/>
              <w:rPr>
                <w:color w:val="000000"/>
              </w:rPr>
            </w:pPr>
            <w:r w:rsidRPr="00373D7A">
              <w:rPr>
                <w:color w:val="000000"/>
              </w:rPr>
              <w:t>1,266</w:t>
            </w:r>
          </w:p>
        </w:tc>
        <w:tc>
          <w:tcPr>
            <w:tcW w:w="1060"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right"/>
              <w:rPr>
                <w:color w:val="000000"/>
              </w:rPr>
            </w:pPr>
            <w:r w:rsidRPr="00373D7A">
              <w:rPr>
                <w:color w:val="000000"/>
              </w:rPr>
              <w:t>0,43</w:t>
            </w:r>
          </w:p>
        </w:tc>
      </w:tr>
      <w:tr w:rsidR="005C0E76" w:rsidRPr="00373D7A" w:rsidTr="007538BB">
        <w:trPr>
          <w:trHeight w:val="315"/>
          <w:jc w:val="center"/>
        </w:trPr>
        <w:tc>
          <w:tcPr>
            <w:tcW w:w="852" w:type="dxa"/>
            <w:tcBorders>
              <w:top w:val="nil"/>
              <w:left w:val="single" w:sz="4" w:space="0" w:color="auto"/>
              <w:bottom w:val="single" w:sz="4" w:space="0" w:color="auto"/>
              <w:right w:val="single" w:sz="4" w:space="0" w:color="auto"/>
            </w:tcBorders>
            <w:shd w:val="clear" w:color="auto" w:fill="auto"/>
            <w:noWrap/>
            <w:vAlign w:val="center"/>
            <w:hideMark/>
          </w:tcPr>
          <w:p w:rsidR="005C0E76" w:rsidRPr="00373D7A" w:rsidRDefault="005C0E76" w:rsidP="00112953">
            <w:pPr>
              <w:spacing w:before="0" w:line="240" w:lineRule="auto"/>
              <w:jc w:val="center"/>
              <w:rPr>
                <w:color w:val="000000"/>
              </w:rPr>
            </w:pPr>
            <w:r w:rsidRPr="00373D7A">
              <w:rPr>
                <w:color w:val="000000"/>
              </w:rPr>
              <w:t>5</w:t>
            </w:r>
          </w:p>
        </w:tc>
        <w:tc>
          <w:tcPr>
            <w:tcW w:w="3841"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left"/>
              <w:rPr>
                <w:color w:val="000000"/>
              </w:rPr>
            </w:pPr>
            <w:r w:rsidRPr="00373D7A">
              <w:rPr>
                <w:color w:val="000000"/>
              </w:rPr>
              <w:t>Đất nghĩa trang</w:t>
            </w:r>
          </w:p>
        </w:tc>
        <w:tc>
          <w:tcPr>
            <w:tcW w:w="1620"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right"/>
              <w:rPr>
                <w:color w:val="000000"/>
              </w:rPr>
            </w:pPr>
            <w:r w:rsidRPr="00373D7A">
              <w:rPr>
                <w:color w:val="000000"/>
              </w:rPr>
              <w:t>2,6718</w:t>
            </w:r>
          </w:p>
        </w:tc>
        <w:tc>
          <w:tcPr>
            <w:tcW w:w="1060"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right"/>
              <w:rPr>
                <w:color w:val="000000"/>
              </w:rPr>
            </w:pPr>
            <w:r w:rsidRPr="00373D7A">
              <w:rPr>
                <w:color w:val="000000"/>
              </w:rPr>
              <w:t>0,91</w:t>
            </w:r>
          </w:p>
        </w:tc>
      </w:tr>
      <w:tr w:rsidR="005C0E76" w:rsidRPr="00373D7A" w:rsidTr="007538BB">
        <w:trPr>
          <w:trHeight w:val="315"/>
          <w:jc w:val="center"/>
        </w:trPr>
        <w:tc>
          <w:tcPr>
            <w:tcW w:w="852" w:type="dxa"/>
            <w:tcBorders>
              <w:top w:val="nil"/>
              <w:left w:val="single" w:sz="4" w:space="0" w:color="auto"/>
              <w:bottom w:val="single" w:sz="4" w:space="0" w:color="auto"/>
              <w:right w:val="single" w:sz="4" w:space="0" w:color="auto"/>
            </w:tcBorders>
            <w:shd w:val="clear" w:color="auto" w:fill="auto"/>
            <w:noWrap/>
            <w:vAlign w:val="center"/>
            <w:hideMark/>
          </w:tcPr>
          <w:p w:rsidR="005C0E76" w:rsidRPr="00373D7A" w:rsidRDefault="005C0E76" w:rsidP="00112953">
            <w:pPr>
              <w:spacing w:before="0" w:line="240" w:lineRule="auto"/>
              <w:jc w:val="center"/>
              <w:rPr>
                <w:color w:val="000000"/>
              </w:rPr>
            </w:pPr>
            <w:r w:rsidRPr="00373D7A">
              <w:rPr>
                <w:color w:val="000000"/>
              </w:rPr>
              <w:t>6</w:t>
            </w:r>
          </w:p>
        </w:tc>
        <w:tc>
          <w:tcPr>
            <w:tcW w:w="3841"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left"/>
              <w:rPr>
                <w:color w:val="000000"/>
              </w:rPr>
            </w:pPr>
            <w:r w:rsidRPr="00373D7A">
              <w:rPr>
                <w:color w:val="000000"/>
              </w:rPr>
              <w:t>Đất giao thông</w:t>
            </w:r>
          </w:p>
        </w:tc>
        <w:tc>
          <w:tcPr>
            <w:tcW w:w="1620"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right"/>
              <w:rPr>
                <w:color w:val="000000"/>
              </w:rPr>
            </w:pPr>
            <w:r w:rsidRPr="00373D7A">
              <w:rPr>
                <w:color w:val="000000"/>
              </w:rPr>
              <w:t>4,2388</w:t>
            </w:r>
          </w:p>
        </w:tc>
        <w:tc>
          <w:tcPr>
            <w:tcW w:w="1060"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right"/>
              <w:rPr>
                <w:color w:val="000000"/>
              </w:rPr>
            </w:pPr>
            <w:r w:rsidRPr="00373D7A">
              <w:rPr>
                <w:color w:val="000000"/>
              </w:rPr>
              <w:t>1,44</w:t>
            </w:r>
          </w:p>
        </w:tc>
      </w:tr>
      <w:tr w:rsidR="005C0E76" w:rsidRPr="00373D7A" w:rsidTr="007538BB">
        <w:trPr>
          <w:trHeight w:val="315"/>
          <w:jc w:val="center"/>
        </w:trPr>
        <w:tc>
          <w:tcPr>
            <w:tcW w:w="852" w:type="dxa"/>
            <w:tcBorders>
              <w:top w:val="nil"/>
              <w:left w:val="single" w:sz="4" w:space="0" w:color="auto"/>
              <w:bottom w:val="single" w:sz="4" w:space="0" w:color="auto"/>
              <w:right w:val="single" w:sz="4" w:space="0" w:color="auto"/>
            </w:tcBorders>
            <w:shd w:val="clear" w:color="auto" w:fill="auto"/>
            <w:noWrap/>
            <w:vAlign w:val="center"/>
            <w:hideMark/>
          </w:tcPr>
          <w:p w:rsidR="005C0E76" w:rsidRPr="00373D7A" w:rsidRDefault="005C0E76" w:rsidP="00112953">
            <w:pPr>
              <w:spacing w:before="0" w:line="240" w:lineRule="auto"/>
              <w:jc w:val="center"/>
              <w:rPr>
                <w:color w:val="000000"/>
              </w:rPr>
            </w:pPr>
            <w:r w:rsidRPr="00373D7A">
              <w:rPr>
                <w:color w:val="000000"/>
              </w:rPr>
              <w:t>7</w:t>
            </w:r>
          </w:p>
        </w:tc>
        <w:tc>
          <w:tcPr>
            <w:tcW w:w="3841"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left"/>
              <w:rPr>
                <w:color w:val="000000"/>
              </w:rPr>
            </w:pPr>
            <w:r w:rsidRPr="00373D7A">
              <w:rPr>
                <w:color w:val="000000"/>
              </w:rPr>
              <w:t>Mặt nước</w:t>
            </w:r>
          </w:p>
        </w:tc>
        <w:tc>
          <w:tcPr>
            <w:tcW w:w="1620"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right"/>
              <w:rPr>
                <w:color w:val="000000"/>
              </w:rPr>
            </w:pPr>
            <w:r w:rsidRPr="00373D7A">
              <w:rPr>
                <w:color w:val="000000"/>
              </w:rPr>
              <w:t>7,5847</w:t>
            </w:r>
          </w:p>
        </w:tc>
        <w:tc>
          <w:tcPr>
            <w:tcW w:w="1060" w:type="dxa"/>
            <w:tcBorders>
              <w:top w:val="nil"/>
              <w:left w:val="nil"/>
              <w:bottom w:val="single" w:sz="4" w:space="0" w:color="auto"/>
              <w:right w:val="single" w:sz="4" w:space="0" w:color="auto"/>
            </w:tcBorders>
            <w:shd w:val="clear" w:color="auto" w:fill="auto"/>
            <w:noWrap/>
            <w:vAlign w:val="bottom"/>
            <w:hideMark/>
          </w:tcPr>
          <w:p w:rsidR="005C0E76" w:rsidRPr="00373D7A" w:rsidRDefault="005C0E76" w:rsidP="00112953">
            <w:pPr>
              <w:spacing w:before="0" w:line="240" w:lineRule="auto"/>
              <w:jc w:val="right"/>
              <w:rPr>
                <w:color w:val="000000"/>
              </w:rPr>
            </w:pPr>
            <w:r w:rsidRPr="00373D7A">
              <w:rPr>
                <w:color w:val="000000"/>
              </w:rPr>
              <w:t>2,58</w:t>
            </w:r>
          </w:p>
        </w:tc>
      </w:tr>
      <w:tr w:rsidR="005C0E76" w:rsidRPr="00373D7A" w:rsidTr="007538BB">
        <w:trPr>
          <w:trHeight w:val="315"/>
          <w:jc w:val="center"/>
        </w:trPr>
        <w:tc>
          <w:tcPr>
            <w:tcW w:w="852"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rsidR="005C0E76" w:rsidRPr="00373D7A" w:rsidRDefault="005C0E76" w:rsidP="00112953">
            <w:pPr>
              <w:spacing w:before="0" w:line="240" w:lineRule="auto"/>
              <w:jc w:val="center"/>
              <w:rPr>
                <w:color w:val="000000"/>
              </w:rPr>
            </w:pPr>
            <w:r w:rsidRPr="00373D7A">
              <w:rPr>
                <w:color w:val="000000"/>
              </w:rPr>
              <w:t> </w:t>
            </w:r>
          </w:p>
        </w:tc>
        <w:tc>
          <w:tcPr>
            <w:tcW w:w="3841" w:type="dxa"/>
            <w:tcBorders>
              <w:top w:val="nil"/>
              <w:left w:val="nil"/>
              <w:bottom w:val="single" w:sz="4" w:space="0" w:color="auto"/>
              <w:right w:val="single" w:sz="4" w:space="0" w:color="auto"/>
            </w:tcBorders>
            <w:shd w:val="clear" w:color="auto" w:fill="BFBFBF" w:themeFill="background1" w:themeFillShade="BF"/>
            <w:noWrap/>
            <w:vAlign w:val="bottom"/>
            <w:hideMark/>
          </w:tcPr>
          <w:p w:rsidR="005C0E76" w:rsidRPr="00373D7A" w:rsidRDefault="005C0E76" w:rsidP="00112953">
            <w:pPr>
              <w:spacing w:before="0" w:line="240" w:lineRule="auto"/>
              <w:jc w:val="left"/>
              <w:rPr>
                <w:b/>
                <w:bCs/>
                <w:color w:val="000000"/>
              </w:rPr>
            </w:pPr>
            <w:r w:rsidRPr="00373D7A">
              <w:rPr>
                <w:b/>
                <w:bCs/>
                <w:color w:val="000000"/>
              </w:rPr>
              <w:t>Tổng cộng</w:t>
            </w:r>
          </w:p>
        </w:tc>
        <w:tc>
          <w:tcPr>
            <w:tcW w:w="1620" w:type="dxa"/>
            <w:tcBorders>
              <w:top w:val="nil"/>
              <w:left w:val="nil"/>
              <w:bottom w:val="single" w:sz="4" w:space="0" w:color="auto"/>
              <w:right w:val="single" w:sz="4" w:space="0" w:color="auto"/>
            </w:tcBorders>
            <w:shd w:val="clear" w:color="auto" w:fill="BFBFBF" w:themeFill="background1" w:themeFillShade="BF"/>
            <w:noWrap/>
            <w:vAlign w:val="bottom"/>
            <w:hideMark/>
          </w:tcPr>
          <w:p w:rsidR="005C0E76" w:rsidRPr="00373D7A" w:rsidRDefault="005C0E76" w:rsidP="00112953">
            <w:pPr>
              <w:spacing w:before="0" w:line="240" w:lineRule="auto"/>
              <w:jc w:val="right"/>
              <w:rPr>
                <w:b/>
                <w:bCs/>
                <w:color w:val="000000"/>
              </w:rPr>
            </w:pPr>
            <w:r w:rsidRPr="00373D7A">
              <w:rPr>
                <w:b/>
                <w:bCs/>
                <w:color w:val="000000"/>
              </w:rPr>
              <w:t>294,00</w:t>
            </w:r>
            <w:r w:rsidR="007538BB" w:rsidRPr="00373D7A">
              <w:rPr>
                <w:b/>
                <w:bCs/>
                <w:color w:val="000000"/>
              </w:rPr>
              <w:t>*</w:t>
            </w:r>
          </w:p>
        </w:tc>
        <w:tc>
          <w:tcPr>
            <w:tcW w:w="1060" w:type="dxa"/>
            <w:tcBorders>
              <w:top w:val="nil"/>
              <w:left w:val="nil"/>
              <w:bottom w:val="single" w:sz="4" w:space="0" w:color="auto"/>
              <w:right w:val="single" w:sz="4" w:space="0" w:color="auto"/>
            </w:tcBorders>
            <w:shd w:val="clear" w:color="auto" w:fill="BFBFBF" w:themeFill="background1" w:themeFillShade="BF"/>
            <w:noWrap/>
            <w:vAlign w:val="bottom"/>
            <w:hideMark/>
          </w:tcPr>
          <w:p w:rsidR="005C0E76" w:rsidRPr="00373D7A" w:rsidRDefault="005C0E76" w:rsidP="00112953">
            <w:pPr>
              <w:spacing w:before="0" w:line="240" w:lineRule="auto"/>
              <w:jc w:val="right"/>
              <w:rPr>
                <w:b/>
                <w:bCs/>
                <w:color w:val="000000"/>
              </w:rPr>
            </w:pPr>
            <w:r w:rsidRPr="00373D7A">
              <w:rPr>
                <w:b/>
                <w:bCs/>
                <w:color w:val="000000"/>
              </w:rPr>
              <w:t>100</w:t>
            </w:r>
          </w:p>
        </w:tc>
      </w:tr>
    </w:tbl>
    <w:p w:rsidR="00CE3FCD" w:rsidRPr="00373D7A" w:rsidRDefault="00CE3FCD" w:rsidP="00112953">
      <w:pPr>
        <w:spacing w:line="276" w:lineRule="auto"/>
        <w:ind w:firstLine="851"/>
        <w:rPr>
          <w:rFonts w:asciiTheme="majorHAnsi" w:hAnsiTheme="majorHAnsi" w:cstheme="majorHAnsi"/>
        </w:rPr>
      </w:pPr>
      <w:r w:rsidRPr="00373D7A">
        <w:rPr>
          <w:rFonts w:asciiTheme="majorHAnsi" w:hAnsiTheme="majorHAnsi" w:cstheme="majorHAnsi"/>
        </w:rPr>
        <w:t>*Diện tích</w:t>
      </w:r>
      <w:r w:rsidR="00FE7694" w:rsidRPr="00373D7A">
        <w:rPr>
          <w:rFonts w:asciiTheme="majorHAnsi" w:hAnsiTheme="majorHAnsi" w:cstheme="majorHAnsi"/>
        </w:rPr>
        <w:t xml:space="preserve"> 294</w:t>
      </w:r>
      <w:r w:rsidR="00565113">
        <w:rPr>
          <w:rFonts w:asciiTheme="majorHAnsi" w:hAnsiTheme="majorHAnsi" w:cstheme="majorHAnsi"/>
        </w:rPr>
        <w:t>,0</w:t>
      </w:r>
      <w:r w:rsidR="005C0E76" w:rsidRPr="00373D7A">
        <w:rPr>
          <w:rFonts w:asciiTheme="majorHAnsi" w:hAnsiTheme="majorHAnsi" w:cstheme="majorHAnsi"/>
        </w:rPr>
        <w:t xml:space="preserve"> ha (theo diện tích trong trích lục bản đồ địa chính phục vụ xin thỏa thuận địa điểm đầ</w:t>
      </w:r>
      <w:r w:rsidR="00E77961">
        <w:rPr>
          <w:rFonts w:asciiTheme="majorHAnsi" w:hAnsiTheme="majorHAnsi" w:cstheme="majorHAnsi"/>
        </w:rPr>
        <w:t>u tư ngày 26 tháng 01 năm 2021)</w:t>
      </w:r>
      <w:r w:rsidR="009A296E" w:rsidRPr="00373D7A">
        <w:rPr>
          <w:rFonts w:asciiTheme="majorHAnsi" w:hAnsiTheme="majorHAnsi" w:cstheme="majorHAnsi"/>
        </w:rPr>
        <w:t>.</w:t>
      </w:r>
    </w:p>
    <w:p w:rsidR="00776EE5" w:rsidRPr="00373D7A" w:rsidRDefault="00CE3FCD" w:rsidP="00112953">
      <w:pPr>
        <w:pStyle w:val="Heading3"/>
        <w:spacing w:line="276" w:lineRule="auto"/>
        <w:rPr>
          <w:rFonts w:asciiTheme="majorHAnsi" w:hAnsiTheme="majorHAnsi" w:cstheme="majorHAnsi"/>
          <w:sz w:val="24"/>
          <w:szCs w:val="24"/>
          <w:lang w:val="en-US"/>
        </w:rPr>
      </w:pPr>
      <w:bookmarkStart w:id="93" w:name="_Toc458953971"/>
      <w:bookmarkStart w:id="94" w:name="_Toc470810109"/>
      <w:bookmarkStart w:id="95" w:name="_Toc501840832"/>
      <w:bookmarkEnd w:id="91"/>
      <w:bookmarkEnd w:id="92"/>
      <w:r w:rsidRPr="00373D7A">
        <w:rPr>
          <w:rFonts w:asciiTheme="majorHAnsi" w:hAnsiTheme="majorHAnsi" w:cstheme="majorHAnsi"/>
          <w:sz w:val="24"/>
          <w:szCs w:val="24"/>
          <w:lang w:val="en-US"/>
        </w:rPr>
        <w:lastRenderedPageBreak/>
        <w:t>2</w:t>
      </w:r>
      <w:r w:rsidR="00776EE5" w:rsidRPr="00373D7A">
        <w:rPr>
          <w:rFonts w:asciiTheme="majorHAnsi" w:hAnsiTheme="majorHAnsi" w:cstheme="majorHAnsi"/>
          <w:sz w:val="24"/>
          <w:szCs w:val="24"/>
        </w:rPr>
        <w:t>.3</w:t>
      </w:r>
      <w:r w:rsidR="00F829C7" w:rsidRPr="00373D7A">
        <w:rPr>
          <w:rFonts w:asciiTheme="majorHAnsi" w:hAnsiTheme="majorHAnsi" w:cstheme="majorHAnsi"/>
          <w:sz w:val="24"/>
          <w:szCs w:val="24"/>
        </w:rPr>
        <w:t xml:space="preserve">.2. </w:t>
      </w:r>
      <w:r w:rsidR="00776EE5" w:rsidRPr="00373D7A">
        <w:rPr>
          <w:rFonts w:asciiTheme="majorHAnsi" w:hAnsiTheme="majorHAnsi" w:cstheme="majorHAnsi"/>
          <w:sz w:val="24"/>
          <w:szCs w:val="24"/>
        </w:rPr>
        <w:t>Đánh giá hiện trạng sử dụng đất</w:t>
      </w:r>
      <w:bookmarkEnd w:id="93"/>
      <w:bookmarkEnd w:id="94"/>
      <w:bookmarkEnd w:id="95"/>
      <w:r w:rsidR="00E13BC4" w:rsidRPr="00373D7A">
        <w:rPr>
          <w:rFonts w:asciiTheme="majorHAnsi" w:hAnsiTheme="majorHAnsi" w:cstheme="majorHAnsi"/>
          <w:sz w:val="24"/>
          <w:szCs w:val="24"/>
          <w:lang w:val="en-US"/>
        </w:rPr>
        <w:t>:</w:t>
      </w:r>
    </w:p>
    <w:p w:rsidR="0099295A" w:rsidRPr="00373D7A" w:rsidRDefault="0099295A" w:rsidP="00112953">
      <w:pPr>
        <w:spacing w:line="276" w:lineRule="auto"/>
        <w:ind w:firstLine="851"/>
        <w:rPr>
          <w:rFonts w:asciiTheme="majorHAnsi" w:hAnsiTheme="majorHAnsi" w:cstheme="majorHAnsi"/>
        </w:rPr>
      </w:pPr>
      <w:r w:rsidRPr="00373D7A">
        <w:rPr>
          <w:rFonts w:asciiTheme="majorHAnsi" w:hAnsiTheme="majorHAnsi" w:cstheme="majorHAnsi"/>
        </w:rPr>
        <w:t xml:space="preserve">Trong ranh giới </w:t>
      </w:r>
      <w:r w:rsidR="005B245C" w:rsidRPr="00373D7A">
        <w:rPr>
          <w:rFonts w:asciiTheme="majorHAnsi" w:hAnsiTheme="majorHAnsi" w:cstheme="majorHAnsi"/>
        </w:rPr>
        <w:t xml:space="preserve">quy hoạch chủ yếu là </w:t>
      </w:r>
      <w:r w:rsidR="00E41328" w:rsidRPr="00373D7A">
        <w:rPr>
          <w:rFonts w:asciiTheme="majorHAnsi" w:hAnsiTheme="majorHAnsi" w:cstheme="majorHAnsi"/>
        </w:rPr>
        <w:t>đất nông nghiệp có diện tích 265</w:t>
      </w:r>
      <w:r w:rsidR="005B245C" w:rsidRPr="00373D7A">
        <w:rPr>
          <w:rFonts w:asciiTheme="majorHAnsi" w:hAnsiTheme="majorHAnsi" w:cstheme="majorHAnsi"/>
        </w:rPr>
        <w:t>,</w:t>
      </w:r>
      <w:r w:rsidR="00E41328" w:rsidRPr="00373D7A">
        <w:rPr>
          <w:rFonts w:asciiTheme="majorHAnsi" w:hAnsiTheme="majorHAnsi" w:cstheme="majorHAnsi"/>
        </w:rPr>
        <w:t>5395 ha (chiếm 88</w:t>
      </w:r>
      <w:r w:rsidR="005B245C" w:rsidRPr="00373D7A">
        <w:rPr>
          <w:rFonts w:asciiTheme="majorHAnsi" w:hAnsiTheme="majorHAnsi" w:cstheme="majorHAnsi"/>
        </w:rPr>
        <w:t>,</w:t>
      </w:r>
      <w:r w:rsidR="007538BB" w:rsidRPr="00373D7A">
        <w:rPr>
          <w:rFonts w:asciiTheme="majorHAnsi" w:hAnsiTheme="majorHAnsi" w:cstheme="majorHAnsi"/>
        </w:rPr>
        <w:t>63</w:t>
      </w:r>
      <w:r w:rsidR="005B245C" w:rsidRPr="00373D7A">
        <w:rPr>
          <w:rFonts w:asciiTheme="majorHAnsi" w:hAnsiTheme="majorHAnsi" w:cstheme="majorHAnsi"/>
        </w:rPr>
        <w:t xml:space="preserve">%) và </w:t>
      </w:r>
      <w:r w:rsidR="007538BB" w:rsidRPr="00373D7A">
        <w:rPr>
          <w:rFonts w:asciiTheme="majorHAnsi" w:hAnsiTheme="majorHAnsi" w:cstheme="majorHAnsi"/>
        </w:rPr>
        <w:t>mặt nước 7,5847 ha (chiếm 2,58</w:t>
      </w:r>
      <w:r w:rsidR="005B245C" w:rsidRPr="00373D7A">
        <w:rPr>
          <w:rFonts w:asciiTheme="majorHAnsi" w:hAnsiTheme="majorHAnsi" w:cstheme="majorHAnsi"/>
        </w:rPr>
        <w:t xml:space="preserve">%). </w:t>
      </w:r>
    </w:p>
    <w:p w:rsidR="005B245C" w:rsidRPr="00373D7A" w:rsidRDefault="005B245C" w:rsidP="00112953">
      <w:pPr>
        <w:spacing w:line="276" w:lineRule="auto"/>
        <w:ind w:firstLine="851"/>
        <w:rPr>
          <w:rFonts w:asciiTheme="majorHAnsi" w:hAnsiTheme="majorHAnsi" w:cstheme="majorHAnsi"/>
        </w:rPr>
      </w:pPr>
      <w:r w:rsidRPr="00373D7A">
        <w:rPr>
          <w:rFonts w:asciiTheme="majorHAnsi" w:hAnsiTheme="majorHAnsi" w:cstheme="majorHAnsi"/>
        </w:rPr>
        <w:t xml:space="preserve">Đất nông nghiệp trong khu vực chủ yếu là đất trồng </w:t>
      </w:r>
      <w:r w:rsidR="0063410F" w:rsidRPr="00373D7A">
        <w:rPr>
          <w:rFonts w:asciiTheme="majorHAnsi" w:hAnsiTheme="majorHAnsi" w:cstheme="majorHAnsi"/>
        </w:rPr>
        <w:t>lúa 2 vụ, năng suất thấp với diện tích khoảng 205,1</w:t>
      </w:r>
      <w:r w:rsidRPr="00373D7A">
        <w:rPr>
          <w:rFonts w:asciiTheme="majorHAnsi" w:hAnsiTheme="majorHAnsi" w:cstheme="majorHAnsi"/>
        </w:rPr>
        <w:t>6</w:t>
      </w:r>
      <w:r w:rsidR="0063410F" w:rsidRPr="00373D7A">
        <w:rPr>
          <w:rFonts w:asciiTheme="majorHAnsi" w:hAnsiTheme="majorHAnsi" w:cstheme="majorHAnsi"/>
        </w:rPr>
        <w:t>05</w:t>
      </w:r>
      <w:r w:rsidRPr="00373D7A">
        <w:rPr>
          <w:rFonts w:asciiTheme="majorHAnsi" w:hAnsiTheme="majorHAnsi" w:cstheme="majorHAnsi"/>
        </w:rPr>
        <w:t xml:space="preserve"> ha, đất trồng cây</w:t>
      </w:r>
      <w:r w:rsidR="0063410F" w:rsidRPr="00373D7A">
        <w:rPr>
          <w:rFonts w:asciiTheme="majorHAnsi" w:hAnsiTheme="majorHAnsi" w:cstheme="majorHAnsi"/>
        </w:rPr>
        <w:t xml:space="preserve"> lâu năm</w:t>
      </w:r>
      <w:r w:rsidR="00D54EAF" w:rsidRPr="00373D7A">
        <w:rPr>
          <w:rFonts w:asciiTheme="majorHAnsi" w:hAnsiTheme="majorHAnsi" w:cstheme="majorHAnsi"/>
        </w:rPr>
        <w:t xml:space="preserve"> khoảng 49,3088ha, còn lại là đất trồng cây</w:t>
      </w:r>
      <w:r w:rsidRPr="00373D7A">
        <w:rPr>
          <w:rFonts w:asciiTheme="majorHAnsi" w:hAnsiTheme="majorHAnsi" w:cstheme="majorHAnsi"/>
        </w:rPr>
        <w:t xml:space="preserve"> hàng năm khác</w:t>
      </w:r>
      <w:r w:rsidR="00D54EAF" w:rsidRPr="00373D7A">
        <w:rPr>
          <w:rFonts w:asciiTheme="majorHAnsi" w:hAnsiTheme="majorHAnsi" w:cstheme="majorHAnsi"/>
        </w:rPr>
        <w:t xml:space="preserve"> và ao hồ nuôi trồng thủy sản</w:t>
      </w:r>
      <w:r w:rsidRPr="00373D7A">
        <w:rPr>
          <w:rFonts w:asciiTheme="majorHAnsi" w:hAnsiTheme="majorHAnsi" w:cstheme="majorHAnsi"/>
        </w:rPr>
        <w:t>.</w:t>
      </w:r>
    </w:p>
    <w:p w:rsidR="0099295A" w:rsidRPr="00373D7A" w:rsidRDefault="0099295A" w:rsidP="00112953">
      <w:pPr>
        <w:spacing w:line="276" w:lineRule="auto"/>
        <w:ind w:firstLine="851"/>
        <w:rPr>
          <w:rFonts w:asciiTheme="majorHAnsi" w:hAnsiTheme="majorHAnsi" w:cstheme="majorHAnsi"/>
        </w:rPr>
      </w:pPr>
      <w:r w:rsidRPr="00373D7A">
        <w:rPr>
          <w:rFonts w:asciiTheme="majorHAnsi" w:hAnsiTheme="majorHAnsi" w:cstheme="majorHAnsi"/>
        </w:rPr>
        <w:t xml:space="preserve">Nhìn chung, đây là khu vực dân cư </w:t>
      </w:r>
      <w:r w:rsidR="0018175D" w:rsidRPr="00373D7A">
        <w:rPr>
          <w:rFonts w:asciiTheme="majorHAnsi" w:hAnsiTheme="majorHAnsi" w:cstheme="majorHAnsi"/>
        </w:rPr>
        <w:t xml:space="preserve">mặc dù </w:t>
      </w:r>
      <w:r w:rsidRPr="00373D7A">
        <w:rPr>
          <w:rFonts w:asciiTheme="majorHAnsi" w:hAnsiTheme="majorHAnsi" w:cstheme="majorHAnsi"/>
        </w:rPr>
        <w:t>thưa thớt</w:t>
      </w:r>
      <w:r w:rsidR="00E41328" w:rsidRPr="00373D7A">
        <w:rPr>
          <w:rFonts w:asciiTheme="majorHAnsi" w:hAnsiTheme="majorHAnsi" w:cstheme="majorHAnsi"/>
        </w:rPr>
        <w:t xml:space="preserve">, </w:t>
      </w:r>
      <w:r w:rsidRPr="00373D7A">
        <w:rPr>
          <w:rFonts w:asciiTheme="majorHAnsi" w:hAnsiTheme="majorHAnsi" w:cstheme="majorHAnsi"/>
        </w:rPr>
        <w:t>chủ yếu lao động bằng nghề canh tá</w:t>
      </w:r>
      <w:r w:rsidR="000A51E1" w:rsidRPr="00373D7A">
        <w:rPr>
          <w:rFonts w:asciiTheme="majorHAnsi" w:hAnsiTheme="majorHAnsi" w:cstheme="majorHAnsi"/>
        </w:rPr>
        <w:t>c. Ruộng lúa, vườn cây ăn trái (thanh long, cam,..) bị ảnh hưởng của thủy triều nên năng suất canh tác thấp, chưa khai thác được giá trị đất đai của khu vực.</w:t>
      </w:r>
      <w:r w:rsidRPr="00373D7A">
        <w:rPr>
          <w:rFonts w:asciiTheme="majorHAnsi" w:hAnsiTheme="majorHAnsi" w:cstheme="majorHAnsi"/>
        </w:rPr>
        <w:t xml:space="preserve"> </w:t>
      </w:r>
    </w:p>
    <w:p w:rsidR="005D06E3" w:rsidRPr="00373D7A" w:rsidRDefault="005D06E3" w:rsidP="00112953">
      <w:pPr>
        <w:pStyle w:val="Heading3"/>
        <w:spacing w:line="276" w:lineRule="auto"/>
        <w:rPr>
          <w:rFonts w:asciiTheme="majorHAnsi" w:hAnsiTheme="majorHAnsi" w:cstheme="majorHAnsi"/>
          <w:sz w:val="24"/>
          <w:szCs w:val="24"/>
          <w:lang w:val="en-US"/>
        </w:rPr>
      </w:pPr>
      <w:bookmarkStart w:id="96" w:name="_Toc501840833"/>
      <w:bookmarkStart w:id="97" w:name="_Toc458953983"/>
      <w:bookmarkStart w:id="98" w:name="_Toc470810117"/>
      <w:r w:rsidRPr="00373D7A">
        <w:rPr>
          <w:rFonts w:asciiTheme="majorHAnsi" w:hAnsiTheme="majorHAnsi" w:cstheme="majorHAnsi"/>
          <w:sz w:val="24"/>
          <w:szCs w:val="24"/>
        </w:rPr>
        <w:t>2.</w:t>
      </w:r>
      <w:r w:rsidR="00D17651" w:rsidRPr="00373D7A">
        <w:rPr>
          <w:rFonts w:asciiTheme="majorHAnsi" w:hAnsiTheme="majorHAnsi" w:cstheme="majorHAnsi"/>
          <w:sz w:val="24"/>
          <w:szCs w:val="24"/>
          <w:lang w:val="en-US"/>
        </w:rPr>
        <w:t>3.3</w:t>
      </w:r>
      <w:r w:rsidR="00F829C7" w:rsidRPr="00373D7A">
        <w:rPr>
          <w:rFonts w:asciiTheme="majorHAnsi" w:eastAsia="MS Gothic" w:hAnsiTheme="majorHAnsi" w:cstheme="majorHAnsi"/>
          <w:sz w:val="24"/>
          <w:szCs w:val="24"/>
        </w:rPr>
        <w:t>.</w:t>
      </w:r>
      <w:r w:rsidR="00154728" w:rsidRPr="00373D7A">
        <w:rPr>
          <w:rFonts w:asciiTheme="majorHAnsi" w:eastAsia="MS Gothic" w:hAnsiTheme="majorHAnsi" w:cstheme="majorHAnsi"/>
          <w:sz w:val="24"/>
          <w:szCs w:val="24"/>
          <w:lang w:val="en-US"/>
        </w:rPr>
        <w:t xml:space="preserve"> </w:t>
      </w:r>
      <w:r w:rsidRPr="00373D7A">
        <w:rPr>
          <w:rFonts w:asciiTheme="majorHAnsi" w:hAnsiTheme="majorHAnsi" w:cstheme="majorHAnsi"/>
          <w:sz w:val="24"/>
          <w:szCs w:val="24"/>
        </w:rPr>
        <w:t>Hiện trạng công trình</w:t>
      </w:r>
      <w:bookmarkEnd w:id="96"/>
      <w:r w:rsidR="00E13BC4" w:rsidRPr="00373D7A">
        <w:rPr>
          <w:rFonts w:asciiTheme="majorHAnsi" w:hAnsiTheme="majorHAnsi" w:cstheme="majorHAnsi"/>
          <w:sz w:val="24"/>
          <w:szCs w:val="24"/>
          <w:lang w:val="en-US"/>
        </w:rPr>
        <w:t>:</w:t>
      </w:r>
    </w:p>
    <w:p w:rsidR="005D06E3" w:rsidRPr="00373D7A" w:rsidRDefault="00125141" w:rsidP="00112953">
      <w:pPr>
        <w:spacing w:line="276" w:lineRule="auto"/>
        <w:ind w:firstLine="851"/>
        <w:rPr>
          <w:rFonts w:asciiTheme="majorHAnsi" w:hAnsiTheme="majorHAnsi" w:cstheme="majorHAnsi"/>
        </w:rPr>
      </w:pPr>
      <w:r w:rsidRPr="00373D7A">
        <w:rPr>
          <w:rFonts w:asciiTheme="majorHAnsi" w:hAnsiTheme="majorHAnsi" w:cstheme="majorHAnsi"/>
        </w:rPr>
        <w:t>N</w:t>
      </w:r>
      <w:r w:rsidR="005D06E3" w:rsidRPr="00373D7A">
        <w:rPr>
          <w:rFonts w:asciiTheme="majorHAnsi" w:hAnsiTheme="majorHAnsi" w:cstheme="majorHAnsi"/>
        </w:rPr>
        <w:t>hà ở</w:t>
      </w:r>
      <w:r w:rsidRPr="00373D7A">
        <w:rPr>
          <w:rFonts w:asciiTheme="majorHAnsi" w:hAnsiTheme="majorHAnsi" w:cstheme="majorHAnsi"/>
        </w:rPr>
        <w:t>: C</w:t>
      </w:r>
      <w:r w:rsidR="005D06E3" w:rsidRPr="00373D7A">
        <w:rPr>
          <w:rFonts w:asciiTheme="majorHAnsi" w:hAnsiTheme="majorHAnsi" w:cstheme="majorHAnsi"/>
        </w:rPr>
        <w:t xml:space="preserve">hủ yếu là nhà </w:t>
      </w:r>
      <w:r w:rsidR="0099295A" w:rsidRPr="00373D7A">
        <w:rPr>
          <w:rFonts w:asciiTheme="majorHAnsi" w:hAnsiTheme="majorHAnsi" w:cstheme="majorHAnsi"/>
        </w:rPr>
        <w:t xml:space="preserve">1 tầng </w:t>
      </w:r>
      <w:r w:rsidRPr="00373D7A">
        <w:rPr>
          <w:rFonts w:asciiTheme="majorHAnsi" w:hAnsiTheme="majorHAnsi" w:cstheme="majorHAnsi"/>
        </w:rPr>
        <w:t>bán kiên cố và nhà tạm, diện tích nhỏ.</w:t>
      </w:r>
      <w:r w:rsidR="005D06E3" w:rsidRPr="00373D7A">
        <w:rPr>
          <w:rFonts w:asciiTheme="majorHAnsi" w:hAnsiTheme="majorHAnsi" w:cstheme="majorHAnsi"/>
        </w:rPr>
        <w:t xml:space="preserve"> </w:t>
      </w:r>
      <w:r w:rsidR="0099295A" w:rsidRPr="00373D7A">
        <w:rPr>
          <w:rFonts w:asciiTheme="majorHAnsi" w:hAnsiTheme="majorHAnsi" w:cstheme="majorHAnsi"/>
        </w:rPr>
        <w:t xml:space="preserve">Một số hộ gia đình sát các trục đường kết hợp kinh doanh </w:t>
      </w:r>
      <w:r w:rsidR="0025083B" w:rsidRPr="00373D7A">
        <w:rPr>
          <w:rFonts w:asciiTheme="majorHAnsi" w:hAnsiTheme="majorHAnsi" w:cstheme="majorHAnsi"/>
        </w:rPr>
        <w:t xml:space="preserve">hàng hóa </w:t>
      </w:r>
      <w:r w:rsidR="0099295A" w:rsidRPr="00373D7A">
        <w:rPr>
          <w:rFonts w:asciiTheme="majorHAnsi" w:hAnsiTheme="majorHAnsi" w:cstheme="majorHAnsi"/>
        </w:rPr>
        <w:t xml:space="preserve">nhỏ lẻ. </w:t>
      </w:r>
    </w:p>
    <w:p w:rsidR="0020029A" w:rsidRPr="00373D7A" w:rsidRDefault="0020029A" w:rsidP="00112953">
      <w:pPr>
        <w:spacing w:line="276" w:lineRule="auto"/>
        <w:jc w:val="center"/>
        <w:rPr>
          <w:rFonts w:asciiTheme="majorHAnsi" w:hAnsiTheme="majorHAnsi" w:cstheme="majorHAnsi"/>
        </w:rPr>
      </w:pPr>
      <w:r w:rsidRPr="00373D7A">
        <w:rPr>
          <w:rFonts w:asciiTheme="majorHAnsi" w:hAnsiTheme="majorHAnsi" w:cstheme="majorHAnsi"/>
          <w:noProof/>
        </w:rPr>
        <w:drawing>
          <wp:inline distT="0" distB="0" distL="0" distR="0" wp14:anchorId="1F3C21D2" wp14:editId="60EA4157">
            <wp:extent cx="4840903" cy="3425952"/>
            <wp:effectExtent l="0" t="0" r="0" b="3175"/>
            <wp:docPr id="100360" name="Picture 10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61467" cy="3440505"/>
                    </a:xfrm>
                    <a:prstGeom prst="rect">
                      <a:avLst/>
                    </a:prstGeom>
                    <a:noFill/>
                  </pic:spPr>
                </pic:pic>
              </a:graphicData>
            </a:graphic>
          </wp:inline>
        </w:drawing>
      </w:r>
    </w:p>
    <w:p w:rsidR="0020029A" w:rsidRPr="00373D7A" w:rsidRDefault="0020029A" w:rsidP="00112953">
      <w:pPr>
        <w:spacing w:line="276" w:lineRule="auto"/>
        <w:jc w:val="center"/>
        <w:rPr>
          <w:rFonts w:asciiTheme="majorHAnsi" w:hAnsiTheme="majorHAnsi" w:cstheme="majorHAnsi"/>
        </w:rPr>
      </w:pPr>
      <w:r w:rsidRPr="00373D7A">
        <w:rPr>
          <w:rFonts w:asciiTheme="majorHAnsi" w:hAnsiTheme="majorHAnsi" w:cstheme="majorHAnsi"/>
        </w:rPr>
        <w:t xml:space="preserve">Hình 2. </w:t>
      </w:r>
      <w:r w:rsidRPr="00373D7A">
        <w:rPr>
          <w:rFonts w:asciiTheme="majorHAnsi" w:hAnsiTheme="majorHAnsi" w:cstheme="majorHAnsi"/>
        </w:rPr>
        <w:fldChar w:fldCharType="begin"/>
      </w:r>
      <w:r w:rsidRPr="00373D7A">
        <w:rPr>
          <w:rFonts w:asciiTheme="majorHAnsi" w:hAnsiTheme="majorHAnsi" w:cstheme="majorHAnsi"/>
        </w:rPr>
        <w:instrText xml:space="preserve"> SEQ Hình_2. \* ARABIC </w:instrText>
      </w:r>
      <w:r w:rsidRPr="00373D7A">
        <w:rPr>
          <w:rFonts w:asciiTheme="majorHAnsi" w:hAnsiTheme="majorHAnsi" w:cstheme="majorHAnsi"/>
        </w:rPr>
        <w:fldChar w:fldCharType="separate"/>
      </w:r>
      <w:r w:rsidR="00A64EB2">
        <w:rPr>
          <w:rFonts w:asciiTheme="majorHAnsi" w:hAnsiTheme="majorHAnsi" w:cstheme="majorHAnsi"/>
          <w:noProof/>
        </w:rPr>
        <w:t>9</w:t>
      </w:r>
      <w:r w:rsidRPr="00373D7A">
        <w:rPr>
          <w:rFonts w:asciiTheme="majorHAnsi" w:hAnsiTheme="majorHAnsi" w:cstheme="majorHAnsi"/>
          <w:noProof/>
        </w:rPr>
        <w:fldChar w:fldCharType="end"/>
      </w:r>
      <w:r w:rsidRPr="00373D7A">
        <w:rPr>
          <w:rFonts w:asciiTheme="majorHAnsi" w:hAnsiTheme="majorHAnsi" w:cstheme="majorHAnsi"/>
        </w:rPr>
        <w:t xml:space="preserve">. Hiện trạng </w:t>
      </w:r>
      <w:r w:rsidR="00394DEF" w:rsidRPr="00373D7A">
        <w:rPr>
          <w:rFonts w:asciiTheme="majorHAnsi" w:hAnsiTheme="majorHAnsi" w:cstheme="majorHAnsi"/>
        </w:rPr>
        <w:t>đất</w:t>
      </w:r>
      <w:r w:rsidRPr="00373D7A">
        <w:rPr>
          <w:rFonts w:asciiTheme="majorHAnsi" w:hAnsiTheme="majorHAnsi" w:cstheme="majorHAnsi"/>
        </w:rPr>
        <w:t xml:space="preserve"> ở</w:t>
      </w:r>
      <w:r w:rsidR="00394DEF" w:rsidRPr="00373D7A">
        <w:rPr>
          <w:rFonts w:asciiTheme="majorHAnsi" w:hAnsiTheme="majorHAnsi" w:cstheme="majorHAnsi"/>
        </w:rPr>
        <w:t xml:space="preserve"> làng xóm</w:t>
      </w:r>
    </w:p>
    <w:p w:rsidR="00D54EAF" w:rsidRPr="00373D7A" w:rsidRDefault="0072725D" w:rsidP="00112953">
      <w:pPr>
        <w:spacing w:line="276" w:lineRule="auto"/>
        <w:ind w:firstLine="851"/>
        <w:rPr>
          <w:rFonts w:asciiTheme="majorHAnsi" w:hAnsiTheme="majorHAnsi" w:cstheme="majorHAnsi"/>
        </w:rPr>
      </w:pPr>
      <w:r w:rsidRPr="00373D7A">
        <w:rPr>
          <w:rFonts w:asciiTheme="majorHAnsi" w:hAnsiTheme="majorHAnsi" w:cstheme="majorHAnsi"/>
        </w:rPr>
        <w:t>Hiện trạng khu vực có khoảng 450 hộ dân sinh sống. Hiện trạng công trình nhà ở chủ yếu là nhà gạch, nhà tole cấp 4 và nhà tạm. Với 2250 dân cư sinh sống gắn liền với vùng canh tác nông nghiệp.</w:t>
      </w:r>
      <w:r w:rsidR="0014194E" w:rsidRPr="00373D7A">
        <w:rPr>
          <w:rFonts w:asciiTheme="majorHAnsi" w:hAnsiTheme="majorHAnsi" w:cstheme="majorHAnsi"/>
        </w:rPr>
        <w:t xml:space="preserve"> Trong quá trình thực hiện dự án sẽ bố trí khu vực tái định cư nằm ngoài phạm vi dự án quy hoạch. </w:t>
      </w:r>
    </w:p>
    <w:p w:rsidR="00D54EAF" w:rsidRPr="00373D7A" w:rsidRDefault="00D54EAF" w:rsidP="00112953">
      <w:pPr>
        <w:pStyle w:val="Caption"/>
        <w:spacing w:line="276" w:lineRule="auto"/>
        <w:rPr>
          <w:rFonts w:asciiTheme="majorHAnsi" w:hAnsiTheme="majorHAnsi" w:cstheme="majorHAnsi"/>
          <w:sz w:val="24"/>
          <w:szCs w:val="24"/>
          <w:lang w:val="en-US"/>
        </w:rPr>
      </w:pPr>
      <w:bookmarkStart w:id="99" w:name="_Toc518460868"/>
      <w:r w:rsidRPr="00373D7A">
        <w:rPr>
          <w:rFonts w:asciiTheme="majorHAnsi" w:hAnsiTheme="majorHAnsi" w:cstheme="majorHAnsi"/>
          <w:noProof/>
          <w:sz w:val="24"/>
          <w:szCs w:val="24"/>
          <w:lang w:val="en-US" w:eastAsia="en-US"/>
        </w:rPr>
        <w:lastRenderedPageBreak/>
        <w:drawing>
          <wp:inline distT="0" distB="0" distL="0" distR="0" wp14:anchorId="15D98E75" wp14:editId="563AEEE7">
            <wp:extent cx="2960942" cy="1967696"/>
            <wp:effectExtent l="0" t="0" r="0" b="0"/>
            <wp:docPr id="100369" name="Picture 100369" descr="E:\41. QHPK MY AN_LONG AN\HINH HIEN TRANG\_NTP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41. QHPK MY AN_LONG AN\HINH HIEN TRANG\_NTP252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56588" cy="1964803"/>
                    </a:xfrm>
                    <a:prstGeom prst="rect">
                      <a:avLst/>
                    </a:prstGeom>
                    <a:noFill/>
                    <a:ln>
                      <a:noFill/>
                    </a:ln>
                  </pic:spPr>
                </pic:pic>
              </a:graphicData>
            </a:graphic>
          </wp:inline>
        </w:drawing>
      </w:r>
      <w:r w:rsidRPr="00373D7A">
        <w:rPr>
          <w:rFonts w:asciiTheme="majorHAnsi" w:hAnsiTheme="majorHAnsi" w:cstheme="majorHAnsi"/>
          <w:snapToGrid w:val="0"/>
          <w:w w:val="0"/>
          <w:sz w:val="24"/>
          <w:szCs w:val="24"/>
          <w:u w:color="000000"/>
          <w:bdr w:val="none" w:sz="0" w:space="0" w:color="000000"/>
          <w:shd w:val="clear" w:color="000000" w:fill="000000"/>
          <w:lang w:bidi="x-none"/>
        </w:rPr>
        <w:t xml:space="preserve"> </w:t>
      </w:r>
      <w:r w:rsidRPr="00373D7A">
        <w:rPr>
          <w:rFonts w:asciiTheme="majorHAnsi" w:hAnsiTheme="majorHAnsi" w:cstheme="majorHAnsi"/>
          <w:noProof/>
          <w:sz w:val="24"/>
          <w:szCs w:val="24"/>
          <w:lang w:val="en-US" w:eastAsia="en-US"/>
        </w:rPr>
        <w:drawing>
          <wp:inline distT="0" distB="0" distL="0" distR="0" wp14:anchorId="2DEBE9F0" wp14:editId="4E7A63BE">
            <wp:extent cx="2939969" cy="1953756"/>
            <wp:effectExtent l="0" t="0" r="0" b="8890"/>
            <wp:docPr id="100370" name="Picture 100370" descr="E:\41. QHPK MY AN_LONG AN\HINH HIEN TRANG\_NTP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41. QHPK MY AN_LONG AN\HINH HIEN TRANG\_NTP251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37724" cy="1952264"/>
                    </a:xfrm>
                    <a:prstGeom prst="rect">
                      <a:avLst/>
                    </a:prstGeom>
                    <a:noFill/>
                    <a:ln>
                      <a:noFill/>
                    </a:ln>
                  </pic:spPr>
                </pic:pic>
              </a:graphicData>
            </a:graphic>
          </wp:inline>
        </w:drawing>
      </w:r>
    </w:p>
    <w:p w:rsidR="00F83D97" w:rsidRPr="00373D7A" w:rsidRDefault="00F83D97" w:rsidP="00112953">
      <w:pPr>
        <w:pStyle w:val="Caption"/>
        <w:spacing w:line="276" w:lineRule="auto"/>
        <w:rPr>
          <w:rFonts w:asciiTheme="majorHAnsi" w:hAnsiTheme="majorHAnsi" w:cstheme="majorHAnsi"/>
          <w:sz w:val="24"/>
          <w:szCs w:val="24"/>
          <w:lang w:val="en-US"/>
        </w:rPr>
      </w:pPr>
      <w:r w:rsidRPr="00373D7A">
        <w:rPr>
          <w:rFonts w:asciiTheme="majorHAnsi" w:hAnsiTheme="majorHAnsi" w:cstheme="majorHAnsi"/>
          <w:sz w:val="24"/>
          <w:szCs w:val="24"/>
        </w:rPr>
        <w:t xml:space="preserve">Hình 2. </w:t>
      </w:r>
      <w:r w:rsidR="00FF787E" w:rsidRPr="00373D7A">
        <w:rPr>
          <w:rFonts w:asciiTheme="majorHAnsi" w:hAnsiTheme="majorHAnsi" w:cstheme="majorHAnsi"/>
          <w:sz w:val="24"/>
          <w:szCs w:val="24"/>
        </w:rPr>
        <w:fldChar w:fldCharType="begin"/>
      </w:r>
      <w:r w:rsidR="00FF787E" w:rsidRPr="00373D7A">
        <w:rPr>
          <w:rFonts w:asciiTheme="majorHAnsi" w:hAnsiTheme="majorHAnsi" w:cstheme="majorHAnsi"/>
          <w:sz w:val="24"/>
          <w:szCs w:val="24"/>
        </w:rPr>
        <w:instrText xml:space="preserve"> SEQ Hình_2. \* ARABIC </w:instrText>
      </w:r>
      <w:r w:rsidR="00FF787E"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10</w:t>
      </w:r>
      <w:r w:rsidR="00FF787E" w:rsidRPr="00373D7A">
        <w:rPr>
          <w:rFonts w:asciiTheme="majorHAnsi" w:hAnsiTheme="majorHAnsi" w:cstheme="majorHAnsi"/>
          <w:noProof/>
          <w:sz w:val="24"/>
          <w:szCs w:val="24"/>
        </w:rPr>
        <w:fldChar w:fldCharType="end"/>
      </w:r>
      <w:r w:rsidRPr="00373D7A">
        <w:rPr>
          <w:rFonts w:asciiTheme="majorHAnsi" w:hAnsiTheme="majorHAnsi" w:cstheme="majorHAnsi"/>
          <w:sz w:val="24"/>
          <w:szCs w:val="24"/>
          <w:lang w:val="en-US"/>
        </w:rPr>
        <w:t>. Hiện trạng nhà ở</w:t>
      </w:r>
      <w:bookmarkEnd w:id="99"/>
    </w:p>
    <w:p w:rsidR="0020029A" w:rsidRPr="00373D7A" w:rsidRDefault="005D06E3" w:rsidP="00112953">
      <w:pPr>
        <w:spacing w:line="276" w:lineRule="auto"/>
        <w:ind w:firstLine="851"/>
        <w:rPr>
          <w:rFonts w:asciiTheme="majorHAnsi" w:hAnsiTheme="majorHAnsi" w:cstheme="majorHAnsi"/>
        </w:rPr>
      </w:pPr>
      <w:r w:rsidRPr="00373D7A">
        <w:rPr>
          <w:rFonts w:asciiTheme="majorHAnsi" w:hAnsiTheme="majorHAnsi" w:cstheme="majorHAnsi"/>
        </w:rPr>
        <w:t>Công trình</w:t>
      </w:r>
      <w:r w:rsidR="00125141" w:rsidRPr="00373D7A">
        <w:rPr>
          <w:rFonts w:asciiTheme="majorHAnsi" w:hAnsiTheme="majorHAnsi" w:cstheme="majorHAnsi"/>
        </w:rPr>
        <w:t xml:space="preserve"> </w:t>
      </w:r>
      <w:r w:rsidR="00051AC1" w:rsidRPr="00373D7A">
        <w:rPr>
          <w:rFonts w:asciiTheme="majorHAnsi" w:hAnsiTheme="majorHAnsi" w:cstheme="majorHAnsi"/>
        </w:rPr>
        <w:t>công cộng</w:t>
      </w:r>
      <w:r w:rsidR="0020029A" w:rsidRPr="00373D7A">
        <w:rPr>
          <w:rFonts w:asciiTheme="majorHAnsi" w:hAnsiTheme="majorHAnsi" w:cstheme="majorHAnsi"/>
        </w:rPr>
        <w:t>: Nhà</w:t>
      </w:r>
      <w:r w:rsidR="00051AC1" w:rsidRPr="00373D7A">
        <w:rPr>
          <w:rFonts w:asciiTheme="majorHAnsi" w:hAnsiTheme="majorHAnsi" w:cstheme="majorHAnsi"/>
        </w:rPr>
        <w:t xml:space="preserve"> trẻ và Trường tiểu học Mỹ An 1 nằm ở trên trục đường dân sinh chính</w:t>
      </w:r>
      <w:r w:rsidR="008B408E" w:rsidRPr="00373D7A">
        <w:rPr>
          <w:rFonts w:asciiTheme="majorHAnsi" w:hAnsiTheme="majorHAnsi" w:cstheme="majorHAnsi"/>
        </w:rPr>
        <w:t>, tại trung tâm</w:t>
      </w:r>
      <w:r w:rsidR="00051AC1" w:rsidRPr="00373D7A">
        <w:rPr>
          <w:rFonts w:asciiTheme="majorHAnsi" w:hAnsiTheme="majorHAnsi" w:cstheme="majorHAnsi"/>
        </w:rPr>
        <w:t xml:space="preserve"> của khu đất.</w:t>
      </w:r>
    </w:p>
    <w:p w:rsidR="0020029A" w:rsidRPr="00373D7A" w:rsidRDefault="0020029A" w:rsidP="00112953">
      <w:pPr>
        <w:spacing w:line="276" w:lineRule="auto"/>
        <w:jc w:val="center"/>
        <w:rPr>
          <w:rFonts w:asciiTheme="majorHAnsi" w:hAnsiTheme="majorHAnsi" w:cstheme="majorHAnsi"/>
        </w:rPr>
      </w:pPr>
      <w:r w:rsidRPr="00373D7A">
        <w:rPr>
          <w:rFonts w:asciiTheme="majorHAnsi" w:hAnsiTheme="majorHAnsi" w:cstheme="majorHAnsi"/>
          <w:noProof/>
        </w:rPr>
        <w:drawing>
          <wp:inline distT="0" distB="0" distL="0" distR="0" wp14:anchorId="48515BC5" wp14:editId="743A760C">
            <wp:extent cx="5729468" cy="4055019"/>
            <wp:effectExtent l="0" t="0" r="5080" b="3175"/>
            <wp:docPr id="100362" name="Picture 100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6605" cy="4060070"/>
                    </a:xfrm>
                    <a:prstGeom prst="rect">
                      <a:avLst/>
                    </a:prstGeom>
                    <a:noFill/>
                  </pic:spPr>
                </pic:pic>
              </a:graphicData>
            </a:graphic>
          </wp:inline>
        </w:drawing>
      </w:r>
    </w:p>
    <w:p w:rsidR="0020029A" w:rsidRPr="00373D7A" w:rsidRDefault="0020029A" w:rsidP="00112953">
      <w:pPr>
        <w:spacing w:line="276" w:lineRule="auto"/>
        <w:jc w:val="center"/>
        <w:rPr>
          <w:rFonts w:asciiTheme="majorHAnsi" w:hAnsiTheme="majorHAnsi" w:cstheme="majorHAnsi"/>
        </w:rPr>
      </w:pPr>
      <w:r w:rsidRPr="00373D7A">
        <w:rPr>
          <w:rFonts w:asciiTheme="majorHAnsi" w:hAnsiTheme="majorHAnsi" w:cstheme="majorHAnsi"/>
        </w:rPr>
        <w:t xml:space="preserve">Hình 2. </w:t>
      </w:r>
      <w:r w:rsidRPr="00373D7A">
        <w:rPr>
          <w:rFonts w:asciiTheme="majorHAnsi" w:hAnsiTheme="majorHAnsi" w:cstheme="majorHAnsi"/>
        </w:rPr>
        <w:fldChar w:fldCharType="begin"/>
      </w:r>
      <w:r w:rsidRPr="00373D7A">
        <w:rPr>
          <w:rFonts w:asciiTheme="majorHAnsi" w:hAnsiTheme="majorHAnsi" w:cstheme="majorHAnsi"/>
        </w:rPr>
        <w:instrText xml:space="preserve"> SEQ Hình_2. \* ARABIC </w:instrText>
      </w:r>
      <w:r w:rsidRPr="00373D7A">
        <w:rPr>
          <w:rFonts w:asciiTheme="majorHAnsi" w:hAnsiTheme="majorHAnsi" w:cstheme="majorHAnsi"/>
        </w:rPr>
        <w:fldChar w:fldCharType="separate"/>
      </w:r>
      <w:r w:rsidR="00A64EB2">
        <w:rPr>
          <w:rFonts w:asciiTheme="majorHAnsi" w:hAnsiTheme="majorHAnsi" w:cstheme="majorHAnsi"/>
          <w:noProof/>
        </w:rPr>
        <w:t>11</w:t>
      </w:r>
      <w:r w:rsidRPr="00373D7A">
        <w:rPr>
          <w:rFonts w:asciiTheme="majorHAnsi" w:hAnsiTheme="majorHAnsi" w:cstheme="majorHAnsi"/>
          <w:noProof/>
        </w:rPr>
        <w:fldChar w:fldCharType="end"/>
      </w:r>
      <w:r w:rsidRPr="00373D7A">
        <w:rPr>
          <w:rFonts w:asciiTheme="majorHAnsi" w:hAnsiTheme="majorHAnsi" w:cstheme="majorHAnsi"/>
        </w:rPr>
        <w:t>. Hiện trạng công trình công cộng</w:t>
      </w:r>
    </w:p>
    <w:p w:rsidR="00051AC1" w:rsidRPr="00373D7A" w:rsidRDefault="00051AC1" w:rsidP="00112953">
      <w:pPr>
        <w:spacing w:line="276" w:lineRule="auto"/>
        <w:ind w:firstLine="851"/>
        <w:rPr>
          <w:rFonts w:asciiTheme="majorHAnsi" w:hAnsiTheme="majorHAnsi" w:cstheme="majorHAnsi"/>
        </w:rPr>
      </w:pPr>
      <w:r w:rsidRPr="00373D7A">
        <w:rPr>
          <w:rFonts w:asciiTheme="majorHAnsi" w:hAnsiTheme="majorHAnsi" w:cstheme="majorHAnsi"/>
        </w:rPr>
        <w:t>Công trình tôn giáo</w:t>
      </w:r>
      <w:r w:rsidR="001C4E97" w:rsidRPr="00373D7A">
        <w:rPr>
          <w:rFonts w:asciiTheme="majorHAnsi" w:hAnsiTheme="majorHAnsi" w:cstheme="majorHAnsi"/>
        </w:rPr>
        <w:t xml:space="preserve">: </w:t>
      </w:r>
      <w:r w:rsidR="008B408E" w:rsidRPr="00373D7A">
        <w:rPr>
          <w:rFonts w:asciiTheme="majorHAnsi" w:hAnsiTheme="majorHAnsi" w:cstheme="majorHAnsi"/>
        </w:rPr>
        <w:t xml:space="preserve">Khu vực hiện đang có </w:t>
      </w:r>
      <w:r w:rsidR="0072725D" w:rsidRPr="00373D7A">
        <w:rPr>
          <w:rFonts w:asciiTheme="majorHAnsi" w:hAnsiTheme="majorHAnsi" w:cstheme="majorHAnsi"/>
        </w:rPr>
        <w:t xml:space="preserve">ba </w:t>
      </w:r>
      <w:r w:rsidR="001C4E97" w:rsidRPr="00373D7A">
        <w:rPr>
          <w:rFonts w:asciiTheme="majorHAnsi" w:hAnsiTheme="majorHAnsi" w:cstheme="majorHAnsi"/>
        </w:rPr>
        <w:t xml:space="preserve">công trình </w:t>
      </w:r>
      <w:r w:rsidR="00394DEF" w:rsidRPr="00373D7A">
        <w:rPr>
          <w:rFonts w:asciiTheme="majorHAnsi" w:hAnsiTheme="majorHAnsi" w:cstheme="majorHAnsi"/>
        </w:rPr>
        <w:t>tôn giáo, bao gồm</w:t>
      </w:r>
      <w:r w:rsidR="00892503" w:rsidRPr="00373D7A">
        <w:rPr>
          <w:rFonts w:asciiTheme="majorHAnsi" w:hAnsiTheme="majorHAnsi" w:cstheme="majorHAnsi"/>
        </w:rPr>
        <w:t>:</w:t>
      </w:r>
      <w:r w:rsidR="001C4E97" w:rsidRPr="00373D7A">
        <w:rPr>
          <w:rFonts w:asciiTheme="majorHAnsi" w:hAnsiTheme="majorHAnsi" w:cstheme="majorHAnsi"/>
        </w:rPr>
        <w:t xml:space="preserve"> </w:t>
      </w:r>
      <w:r w:rsidR="00394DEF" w:rsidRPr="00373D7A">
        <w:rPr>
          <w:rFonts w:asciiTheme="majorHAnsi" w:hAnsiTheme="majorHAnsi" w:cstheme="majorHAnsi"/>
        </w:rPr>
        <w:t>Đình</w:t>
      </w:r>
      <w:r w:rsidRPr="00373D7A">
        <w:rPr>
          <w:rFonts w:asciiTheme="majorHAnsi" w:hAnsiTheme="majorHAnsi" w:cstheme="majorHAnsi"/>
        </w:rPr>
        <w:t xml:space="preserve"> Mỹ Phước, chùa Linh Sơn</w:t>
      </w:r>
      <w:r w:rsidR="008B408E" w:rsidRPr="00373D7A">
        <w:rPr>
          <w:rFonts w:asciiTheme="majorHAnsi" w:hAnsiTheme="majorHAnsi" w:cstheme="majorHAnsi"/>
        </w:rPr>
        <w:t xml:space="preserve"> và </w:t>
      </w:r>
      <w:r w:rsidR="0072725D" w:rsidRPr="00373D7A">
        <w:rPr>
          <w:rFonts w:asciiTheme="majorHAnsi" w:hAnsiTheme="majorHAnsi" w:cstheme="majorHAnsi"/>
        </w:rPr>
        <w:t>Linh Sơn cổ tự</w:t>
      </w:r>
      <w:r w:rsidR="008B408E" w:rsidRPr="00373D7A">
        <w:rPr>
          <w:rFonts w:asciiTheme="majorHAnsi" w:hAnsiTheme="majorHAnsi" w:cstheme="majorHAnsi"/>
        </w:rPr>
        <w:t>. Đây là các không gian</w:t>
      </w:r>
      <w:r w:rsidR="00394DEF" w:rsidRPr="00373D7A">
        <w:rPr>
          <w:rFonts w:asciiTheme="majorHAnsi" w:hAnsiTheme="majorHAnsi" w:cstheme="majorHAnsi"/>
        </w:rPr>
        <w:t xml:space="preserve"> </w:t>
      </w:r>
      <w:r w:rsidRPr="00373D7A">
        <w:rPr>
          <w:rFonts w:asciiTheme="majorHAnsi" w:hAnsiTheme="majorHAnsi" w:cstheme="majorHAnsi"/>
        </w:rPr>
        <w:t>phục vụ nhu cầu sinh hoạt văn hóa, tín ngưỡng của người dân.</w:t>
      </w:r>
      <w:r w:rsidR="007152CE" w:rsidRPr="00373D7A">
        <w:rPr>
          <w:rFonts w:asciiTheme="majorHAnsi" w:hAnsiTheme="majorHAnsi" w:cstheme="majorHAnsi"/>
        </w:rPr>
        <w:t xml:space="preserve"> </w:t>
      </w:r>
    </w:p>
    <w:p w:rsidR="005D06E3" w:rsidRPr="00373D7A" w:rsidRDefault="0020029A" w:rsidP="00112953">
      <w:pPr>
        <w:spacing w:line="276" w:lineRule="auto"/>
        <w:jc w:val="center"/>
        <w:rPr>
          <w:rFonts w:asciiTheme="majorHAnsi" w:hAnsiTheme="majorHAnsi" w:cstheme="majorHAnsi"/>
        </w:rPr>
      </w:pPr>
      <w:r w:rsidRPr="00373D7A">
        <w:rPr>
          <w:rFonts w:asciiTheme="majorHAnsi" w:hAnsiTheme="majorHAnsi" w:cstheme="majorHAnsi"/>
          <w:noProof/>
        </w:rPr>
        <w:lastRenderedPageBreak/>
        <w:drawing>
          <wp:inline distT="0" distB="0" distL="0" distR="0" wp14:anchorId="01CF9044" wp14:editId="12DE3561">
            <wp:extent cx="5190344" cy="3669792"/>
            <wp:effectExtent l="0" t="0" r="0" b="6985"/>
            <wp:docPr id="100363" name="Picture 10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12576" cy="3685511"/>
                    </a:xfrm>
                    <a:prstGeom prst="rect">
                      <a:avLst/>
                    </a:prstGeom>
                    <a:noFill/>
                  </pic:spPr>
                </pic:pic>
              </a:graphicData>
            </a:graphic>
          </wp:inline>
        </w:drawing>
      </w:r>
    </w:p>
    <w:p w:rsidR="0020029A" w:rsidRPr="00373D7A" w:rsidRDefault="0020029A" w:rsidP="00112953">
      <w:pPr>
        <w:spacing w:line="276" w:lineRule="auto"/>
        <w:jc w:val="center"/>
        <w:rPr>
          <w:rFonts w:asciiTheme="majorHAnsi" w:hAnsiTheme="majorHAnsi" w:cstheme="majorHAnsi"/>
        </w:rPr>
      </w:pPr>
      <w:r w:rsidRPr="00373D7A">
        <w:rPr>
          <w:rFonts w:asciiTheme="majorHAnsi" w:hAnsiTheme="majorHAnsi" w:cstheme="majorHAnsi"/>
        </w:rPr>
        <w:t xml:space="preserve">Hình 2. </w:t>
      </w:r>
      <w:r w:rsidRPr="00373D7A">
        <w:rPr>
          <w:rFonts w:asciiTheme="majorHAnsi" w:hAnsiTheme="majorHAnsi" w:cstheme="majorHAnsi"/>
        </w:rPr>
        <w:fldChar w:fldCharType="begin"/>
      </w:r>
      <w:r w:rsidRPr="00373D7A">
        <w:rPr>
          <w:rFonts w:asciiTheme="majorHAnsi" w:hAnsiTheme="majorHAnsi" w:cstheme="majorHAnsi"/>
        </w:rPr>
        <w:instrText xml:space="preserve"> SEQ Hình_2. \* ARABIC </w:instrText>
      </w:r>
      <w:r w:rsidRPr="00373D7A">
        <w:rPr>
          <w:rFonts w:asciiTheme="majorHAnsi" w:hAnsiTheme="majorHAnsi" w:cstheme="majorHAnsi"/>
        </w:rPr>
        <w:fldChar w:fldCharType="separate"/>
      </w:r>
      <w:r w:rsidR="00A64EB2">
        <w:rPr>
          <w:rFonts w:asciiTheme="majorHAnsi" w:hAnsiTheme="majorHAnsi" w:cstheme="majorHAnsi"/>
          <w:noProof/>
        </w:rPr>
        <w:t>12</w:t>
      </w:r>
      <w:r w:rsidRPr="00373D7A">
        <w:rPr>
          <w:rFonts w:asciiTheme="majorHAnsi" w:hAnsiTheme="majorHAnsi" w:cstheme="majorHAnsi"/>
          <w:noProof/>
        </w:rPr>
        <w:fldChar w:fldCharType="end"/>
      </w:r>
      <w:r w:rsidRPr="00373D7A">
        <w:rPr>
          <w:rFonts w:asciiTheme="majorHAnsi" w:hAnsiTheme="majorHAnsi" w:cstheme="majorHAnsi"/>
        </w:rPr>
        <w:t xml:space="preserve">. Hiện trạng công trình </w:t>
      </w:r>
      <w:r w:rsidR="00051AC1" w:rsidRPr="00373D7A">
        <w:rPr>
          <w:rFonts w:asciiTheme="majorHAnsi" w:hAnsiTheme="majorHAnsi" w:cstheme="majorHAnsi"/>
        </w:rPr>
        <w:t>tôn giáo</w:t>
      </w:r>
    </w:p>
    <w:p w:rsidR="00633828" w:rsidRPr="00373D7A" w:rsidRDefault="00633828" w:rsidP="00112953">
      <w:pPr>
        <w:pStyle w:val="Heading3"/>
        <w:spacing w:line="276" w:lineRule="auto"/>
        <w:rPr>
          <w:rFonts w:asciiTheme="majorHAnsi" w:hAnsiTheme="majorHAnsi" w:cstheme="majorHAnsi"/>
          <w:sz w:val="24"/>
          <w:szCs w:val="24"/>
          <w:lang w:val="en-US"/>
        </w:rPr>
      </w:pPr>
      <w:bookmarkStart w:id="100" w:name="_Toc304906828"/>
      <w:bookmarkStart w:id="101" w:name="_Toc501840834"/>
      <w:bookmarkStart w:id="102" w:name="_Toc458953959"/>
      <w:bookmarkStart w:id="103" w:name="_Toc470810100"/>
      <w:r w:rsidRPr="00373D7A">
        <w:rPr>
          <w:rFonts w:asciiTheme="majorHAnsi" w:hAnsiTheme="majorHAnsi" w:cstheme="majorHAnsi"/>
          <w:sz w:val="24"/>
          <w:szCs w:val="24"/>
          <w:lang w:val="en-US"/>
        </w:rPr>
        <w:t>2.3.4.</w:t>
      </w:r>
      <w:bookmarkEnd w:id="100"/>
      <w:r w:rsidRPr="00373D7A">
        <w:rPr>
          <w:rFonts w:asciiTheme="majorHAnsi" w:hAnsiTheme="majorHAnsi" w:cstheme="majorHAnsi"/>
          <w:sz w:val="24"/>
          <w:szCs w:val="24"/>
          <w:lang w:val="en-US"/>
        </w:rPr>
        <w:t xml:space="preserve"> Hiện trạng </w:t>
      </w:r>
      <w:r w:rsidR="00D1393D" w:rsidRPr="00373D7A">
        <w:rPr>
          <w:rFonts w:asciiTheme="majorHAnsi" w:hAnsiTheme="majorHAnsi" w:cstheme="majorHAnsi"/>
          <w:sz w:val="24"/>
          <w:szCs w:val="24"/>
          <w:lang w:val="en-US"/>
        </w:rPr>
        <w:t xml:space="preserve">không gian </w:t>
      </w:r>
      <w:r w:rsidRPr="00373D7A">
        <w:rPr>
          <w:rFonts w:asciiTheme="majorHAnsi" w:hAnsiTheme="majorHAnsi" w:cstheme="majorHAnsi"/>
          <w:sz w:val="24"/>
          <w:szCs w:val="24"/>
          <w:lang w:val="en-US"/>
        </w:rPr>
        <w:t>c</w:t>
      </w:r>
      <w:r w:rsidRPr="00373D7A">
        <w:rPr>
          <w:rFonts w:asciiTheme="majorHAnsi" w:hAnsiTheme="majorHAnsi" w:cstheme="majorHAnsi"/>
          <w:sz w:val="24"/>
          <w:szCs w:val="24"/>
        </w:rPr>
        <w:t>ảnh quan</w:t>
      </w:r>
      <w:bookmarkEnd w:id="101"/>
      <w:bookmarkEnd w:id="102"/>
      <w:bookmarkEnd w:id="103"/>
      <w:r w:rsidR="00E13BC4" w:rsidRPr="00373D7A">
        <w:rPr>
          <w:rFonts w:asciiTheme="majorHAnsi" w:hAnsiTheme="majorHAnsi" w:cstheme="majorHAnsi"/>
          <w:sz w:val="24"/>
          <w:szCs w:val="24"/>
          <w:lang w:val="en-US"/>
        </w:rPr>
        <w:t>:</w:t>
      </w:r>
    </w:p>
    <w:p w:rsidR="00633828" w:rsidRPr="00373D7A" w:rsidRDefault="00633828" w:rsidP="00112953">
      <w:pPr>
        <w:spacing w:line="276" w:lineRule="auto"/>
        <w:ind w:firstLine="851"/>
        <w:rPr>
          <w:rFonts w:asciiTheme="majorHAnsi" w:hAnsiTheme="majorHAnsi" w:cstheme="majorHAnsi"/>
        </w:rPr>
      </w:pPr>
      <w:bookmarkStart w:id="104" w:name="_Toc458953961"/>
      <w:r w:rsidRPr="00373D7A">
        <w:rPr>
          <w:rFonts w:asciiTheme="majorHAnsi" w:hAnsiTheme="majorHAnsi" w:cstheme="majorHAnsi"/>
        </w:rPr>
        <w:t>Khu vực nghiên cứu quy hoạch là nơi hội tụ đầy đủ ca</w:t>
      </w:r>
      <w:r w:rsidR="000A6AC2" w:rsidRPr="00373D7A">
        <w:rPr>
          <w:rFonts w:asciiTheme="majorHAnsi" w:hAnsiTheme="majorHAnsi" w:cstheme="majorHAnsi"/>
        </w:rPr>
        <w:t>́c yếu tố địa hình như sông ngòi</w:t>
      </w:r>
      <w:r w:rsidRPr="00373D7A">
        <w:rPr>
          <w:rFonts w:asciiTheme="majorHAnsi" w:hAnsiTheme="majorHAnsi" w:cstheme="majorHAnsi"/>
        </w:rPr>
        <w:t>, đồng bằng</w:t>
      </w:r>
      <w:r w:rsidR="000A6AC2" w:rsidRPr="00373D7A">
        <w:rPr>
          <w:rFonts w:asciiTheme="majorHAnsi" w:hAnsiTheme="majorHAnsi" w:cstheme="majorHAnsi"/>
        </w:rPr>
        <w:t>,</w:t>
      </w:r>
      <w:r w:rsidRPr="00373D7A">
        <w:rPr>
          <w:rFonts w:asciiTheme="majorHAnsi" w:hAnsiTheme="majorHAnsi" w:cstheme="majorHAnsi"/>
        </w:rPr>
        <w:t xml:space="preserve"> là nơi có cảnh quan thiên</w:t>
      </w:r>
      <w:r w:rsidR="00C00061" w:rsidRPr="00373D7A">
        <w:rPr>
          <w:rFonts w:asciiTheme="majorHAnsi" w:hAnsiTheme="majorHAnsi" w:cstheme="majorHAnsi"/>
        </w:rPr>
        <w:t xml:space="preserve"> nhiên còn hoang sơ, </w:t>
      </w:r>
      <w:r w:rsidRPr="00373D7A">
        <w:rPr>
          <w:rFonts w:asciiTheme="majorHAnsi" w:hAnsiTheme="majorHAnsi" w:cstheme="majorHAnsi"/>
        </w:rPr>
        <w:t>đẹp</w:t>
      </w:r>
      <w:r w:rsidR="000A6AC2" w:rsidRPr="00373D7A">
        <w:rPr>
          <w:rFonts w:asciiTheme="majorHAnsi" w:hAnsiTheme="majorHAnsi" w:cstheme="majorHAnsi"/>
        </w:rPr>
        <w:t xml:space="preserve"> bình dị với môi trường tự nhiên trong lành, chưa bị nhiều tác động xấu của công nghiệp.</w:t>
      </w:r>
      <w:r w:rsidRPr="00373D7A">
        <w:rPr>
          <w:rFonts w:asciiTheme="majorHAnsi" w:hAnsiTheme="majorHAnsi" w:cstheme="majorHAnsi"/>
        </w:rPr>
        <w:t xml:space="preserve"> Thuận tiện về giao thông do có tuyến giao thông k</w:t>
      </w:r>
      <w:r w:rsidR="000A6AC2" w:rsidRPr="00373D7A">
        <w:rPr>
          <w:rFonts w:asciiTheme="majorHAnsi" w:hAnsiTheme="majorHAnsi" w:cstheme="majorHAnsi"/>
        </w:rPr>
        <w:t xml:space="preserve">ết nối khu vực </w:t>
      </w:r>
      <w:r w:rsidRPr="00373D7A">
        <w:rPr>
          <w:rFonts w:asciiTheme="majorHAnsi" w:hAnsiTheme="majorHAnsi" w:cstheme="majorHAnsi"/>
        </w:rPr>
        <w:t xml:space="preserve">nối ra tuyến quốc lộ </w:t>
      </w:r>
      <w:r w:rsidR="000A6AC2" w:rsidRPr="00373D7A">
        <w:rPr>
          <w:rFonts w:asciiTheme="majorHAnsi" w:hAnsiTheme="majorHAnsi" w:cstheme="majorHAnsi"/>
        </w:rPr>
        <w:t>62 và tuyến cao tốc Trung Lương – TPHCM.</w:t>
      </w:r>
    </w:p>
    <w:tbl>
      <w:tblPr>
        <w:tblW w:w="0" w:type="auto"/>
        <w:tblLook w:val="04A0" w:firstRow="1" w:lastRow="0" w:firstColumn="1" w:lastColumn="0" w:noHBand="0" w:noVBand="1"/>
      </w:tblPr>
      <w:tblGrid>
        <w:gridCol w:w="4779"/>
        <w:gridCol w:w="4793"/>
      </w:tblGrid>
      <w:tr w:rsidR="00154728" w:rsidRPr="00373D7A" w:rsidTr="00154728">
        <w:tc>
          <w:tcPr>
            <w:tcW w:w="9571" w:type="dxa"/>
            <w:gridSpan w:val="2"/>
            <w:shd w:val="clear" w:color="auto" w:fill="auto"/>
          </w:tcPr>
          <w:p w:rsidR="00154728" w:rsidRPr="00373D7A" w:rsidRDefault="00154728" w:rsidP="00112953">
            <w:pPr>
              <w:spacing w:line="276" w:lineRule="auto"/>
              <w:ind w:firstLine="851"/>
              <w:rPr>
                <w:rFonts w:asciiTheme="majorHAnsi" w:hAnsiTheme="majorHAnsi" w:cstheme="majorHAnsi"/>
              </w:rPr>
            </w:pPr>
            <w:r w:rsidRPr="00373D7A">
              <w:rPr>
                <w:rFonts w:asciiTheme="majorHAnsi" w:hAnsiTheme="majorHAnsi" w:cstheme="majorHAnsi"/>
              </w:rPr>
              <w:t>Ngoài ra, d</w:t>
            </w:r>
            <w:r w:rsidR="00633828" w:rsidRPr="00373D7A">
              <w:rPr>
                <w:rFonts w:asciiTheme="majorHAnsi" w:hAnsiTheme="majorHAnsi" w:cstheme="majorHAnsi"/>
              </w:rPr>
              <w:t xml:space="preserve">o </w:t>
            </w:r>
            <w:r w:rsidR="000A6AC2" w:rsidRPr="00373D7A">
              <w:rPr>
                <w:rFonts w:asciiTheme="majorHAnsi" w:hAnsiTheme="majorHAnsi" w:cstheme="majorHAnsi"/>
              </w:rPr>
              <w:t>dòng chảy tự nhiên uốn khúc của sông Vàm Cỏ Tây</w:t>
            </w:r>
            <w:r w:rsidR="00633828" w:rsidRPr="00373D7A">
              <w:rPr>
                <w:rFonts w:asciiTheme="majorHAnsi" w:hAnsiTheme="majorHAnsi" w:cstheme="majorHAnsi"/>
              </w:rPr>
              <w:t xml:space="preserve"> đã tạo ra nhiều vị trí có góc nhìn đẹp, </w:t>
            </w:r>
            <w:r w:rsidRPr="00373D7A">
              <w:rPr>
                <w:rFonts w:asciiTheme="majorHAnsi" w:hAnsiTheme="majorHAnsi" w:cstheme="majorHAnsi"/>
              </w:rPr>
              <w:t xml:space="preserve">tầm nhìn xa và đa dạng với sự kết hợp của nhiều yếu tố hội tụ: </w:t>
            </w:r>
            <w:r w:rsidR="000A6AC2" w:rsidRPr="00373D7A">
              <w:rPr>
                <w:rFonts w:asciiTheme="majorHAnsi" w:hAnsiTheme="majorHAnsi" w:cstheme="majorHAnsi"/>
              </w:rPr>
              <w:t>đồng lúa – sông rạch- vườn cây ăn trái</w:t>
            </w:r>
            <w:r w:rsidRPr="00373D7A">
              <w:rPr>
                <w:rFonts w:asciiTheme="majorHAnsi" w:hAnsiTheme="majorHAnsi" w:cstheme="majorHAnsi"/>
              </w:rPr>
              <w:t>.</w:t>
            </w:r>
          </w:p>
        </w:tc>
      </w:tr>
      <w:tr w:rsidR="00633828" w:rsidRPr="00373D7A" w:rsidTr="009477DD">
        <w:tc>
          <w:tcPr>
            <w:tcW w:w="4779" w:type="dxa"/>
            <w:shd w:val="clear" w:color="auto" w:fill="auto"/>
          </w:tcPr>
          <w:p w:rsidR="00633828" w:rsidRPr="00373D7A" w:rsidRDefault="00D60542" w:rsidP="00112953">
            <w:pPr>
              <w:spacing w:line="276" w:lineRule="auto"/>
              <w:jc w:val="left"/>
              <w:rPr>
                <w:rFonts w:asciiTheme="majorHAnsi" w:hAnsiTheme="majorHAnsi" w:cstheme="majorHAnsi"/>
              </w:rPr>
            </w:pPr>
            <w:r w:rsidRPr="00373D7A">
              <w:rPr>
                <w:rFonts w:asciiTheme="majorHAnsi" w:hAnsiTheme="majorHAnsi" w:cstheme="majorHAnsi"/>
                <w:noProof/>
              </w:rPr>
              <w:drawing>
                <wp:inline distT="0" distB="0" distL="0" distR="0" wp14:anchorId="71B29850" wp14:editId="6B8A303E">
                  <wp:extent cx="2880995" cy="2160746"/>
                  <wp:effectExtent l="0" t="0" r="0" b="0"/>
                  <wp:docPr id="18" name="Ảnh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9915"/>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880995" cy="2160746"/>
                          </a:xfrm>
                          <a:prstGeom prst="rect">
                            <a:avLst/>
                          </a:prstGeom>
                          <a:noFill/>
                          <a:ln>
                            <a:noFill/>
                          </a:ln>
                        </pic:spPr>
                      </pic:pic>
                    </a:graphicData>
                  </a:graphic>
                </wp:inline>
              </w:drawing>
            </w:r>
          </w:p>
          <w:p w:rsidR="00633828" w:rsidRPr="00373D7A" w:rsidRDefault="00633828" w:rsidP="00112953">
            <w:pPr>
              <w:spacing w:before="0" w:line="276" w:lineRule="auto"/>
              <w:jc w:val="center"/>
              <w:rPr>
                <w:rFonts w:asciiTheme="majorHAnsi" w:hAnsiTheme="majorHAnsi" w:cstheme="majorHAnsi"/>
              </w:rPr>
            </w:pPr>
            <w:r w:rsidRPr="00373D7A">
              <w:rPr>
                <w:rFonts w:asciiTheme="majorHAnsi" w:hAnsiTheme="majorHAnsi" w:cstheme="majorHAnsi"/>
              </w:rPr>
              <w:t>Cảnh quan mặt nước</w:t>
            </w:r>
          </w:p>
        </w:tc>
        <w:tc>
          <w:tcPr>
            <w:tcW w:w="4792" w:type="dxa"/>
            <w:shd w:val="clear" w:color="auto" w:fill="auto"/>
          </w:tcPr>
          <w:p w:rsidR="00633828" w:rsidRPr="00373D7A" w:rsidRDefault="00D60542" w:rsidP="00112953">
            <w:pPr>
              <w:spacing w:line="276" w:lineRule="auto"/>
              <w:jc w:val="right"/>
              <w:rPr>
                <w:rFonts w:asciiTheme="majorHAnsi" w:hAnsiTheme="majorHAnsi" w:cstheme="majorHAnsi"/>
              </w:rPr>
            </w:pPr>
            <w:r w:rsidRPr="00373D7A">
              <w:rPr>
                <w:rFonts w:asciiTheme="majorHAnsi" w:hAnsiTheme="majorHAnsi" w:cstheme="majorHAnsi"/>
                <w:noProof/>
              </w:rPr>
              <w:drawing>
                <wp:inline distT="0" distB="0" distL="0" distR="0" wp14:anchorId="2F69AC0B" wp14:editId="03F9DCAB">
                  <wp:extent cx="3248481" cy="2157573"/>
                  <wp:effectExtent l="0" t="0" r="0" b="0"/>
                  <wp:docPr id="19" name="Ảnh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995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253660" cy="2161013"/>
                          </a:xfrm>
                          <a:prstGeom prst="rect">
                            <a:avLst/>
                          </a:prstGeom>
                          <a:noFill/>
                          <a:ln>
                            <a:noFill/>
                          </a:ln>
                        </pic:spPr>
                      </pic:pic>
                    </a:graphicData>
                  </a:graphic>
                </wp:inline>
              </w:drawing>
            </w:r>
          </w:p>
          <w:p w:rsidR="00633828" w:rsidRPr="00373D7A" w:rsidRDefault="00633828" w:rsidP="00112953">
            <w:pPr>
              <w:spacing w:before="0" w:line="276" w:lineRule="auto"/>
              <w:jc w:val="center"/>
              <w:rPr>
                <w:rFonts w:asciiTheme="majorHAnsi" w:hAnsiTheme="majorHAnsi" w:cstheme="majorHAnsi"/>
              </w:rPr>
            </w:pPr>
            <w:r w:rsidRPr="00373D7A">
              <w:rPr>
                <w:rFonts w:asciiTheme="majorHAnsi" w:hAnsiTheme="majorHAnsi" w:cstheme="majorHAnsi"/>
              </w:rPr>
              <w:t xml:space="preserve">Cảnh quan tuyến đường </w:t>
            </w:r>
            <w:r w:rsidR="0020029A" w:rsidRPr="00373D7A">
              <w:rPr>
                <w:rFonts w:asciiTheme="majorHAnsi" w:hAnsiTheme="majorHAnsi" w:cstheme="majorHAnsi"/>
              </w:rPr>
              <w:t>dân sinh</w:t>
            </w:r>
          </w:p>
        </w:tc>
      </w:tr>
      <w:tr w:rsidR="00633828" w:rsidRPr="00373D7A" w:rsidTr="009477DD">
        <w:tc>
          <w:tcPr>
            <w:tcW w:w="4779" w:type="dxa"/>
            <w:shd w:val="clear" w:color="auto" w:fill="auto"/>
          </w:tcPr>
          <w:p w:rsidR="00633828" w:rsidRPr="00373D7A" w:rsidRDefault="00D60542" w:rsidP="00112953">
            <w:pPr>
              <w:spacing w:line="276" w:lineRule="auto"/>
              <w:jc w:val="left"/>
              <w:rPr>
                <w:rFonts w:asciiTheme="majorHAnsi" w:hAnsiTheme="majorHAnsi" w:cstheme="majorHAnsi"/>
              </w:rPr>
            </w:pPr>
            <w:r w:rsidRPr="00373D7A">
              <w:rPr>
                <w:rFonts w:asciiTheme="majorHAnsi" w:hAnsiTheme="majorHAnsi" w:cstheme="majorHAnsi"/>
                <w:noProof/>
              </w:rPr>
              <w:lastRenderedPageBreak/>
              <w:drawing>
                <wp:inline distT="0" distB="0" distL="0" distR="0" wp14:anchorId="23934837" wp14:editId="64463361">
                  <wp:extent cx="3233013" cy="2147299"/>
                  <wp:effectExtent l="0" t="0" r="5715" b="5715"/>
                  <wp:docPr id="20" name="Ảnh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rid eye 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233486" cy="2147613"/>
                          </a:xfrm>
                          <a:prstGeom prst="rect">
                            <a:avLst/>
                          </a:prstGeom>
                          <a:noFill/>
                          <a:ln>
                            <a:noFill/>
                          </a:ln>
                        </pic:spPr>
                      </pic:pic>
                    </a:graphicData>
                  </a:graphic>
                </wp:inline>
              </w:drawing>
            </w:r>
          </w:p>
          <w:p w:rsidR="00633828" w:rsidRPr="00373D7A" w:rsidRDefault="00633828" w:rsidP="00112953">
            <w:pPr>
              <w:spacing w:before="0" w:line="276" w:lineRule="auto"/>
              <w:jc w:val="center"/>
              <w:rPr>
                <w:rFonts w:asciiTheme="majorHAnsi" w:hAnsiTheme="majorHAnsi" w:cstheme="majorHAnsi"/>
              </w:rPr>
            </w:pPr>
            <w:r w:rsidRPr="00373D7A">
              <w:rPr>
                <w:rFonts w:asciiTheme="majorHAnsi" w:hAnsiTheme="majorHAnsi" w:cstheme="majorHAnsi"/>
              </w:rPr>
              <w:t xml:space="preserve">Cảnh quan </w:t>
            </w:r>
            <w:r w:rsidR="0020029A" w:rsidRPr="00373D7A">
              <w:rPr>
                <w:rFonts w:asciiTheme="majorHAnsi" w:hAnsiTheme="majorHAnsi" w:cstheme="majorHAnsi"/>
              </w:rPr>
              <w:t>nhìn từ sông Vàm Cỏ Tây</w:t>
            </w:r>
          </w:p>
        </w:tc>
        <w:tc>
          <w:tcPr>
            <w:tcW w:w="4792" w:type="dxa"/>
            <w:shd w:val="clear" w:color="auto" w:fill="auto"/>
          </w:tcPr>
          <w:p w:rsidR="00633828" w:rsidRPr="00373D7A" w:rsidRDefault="00D60542" w:rsidP="00112953">
            <w:pPr>
              <w:keepNext/>
              <w:spacing w:line="276" w:lineRule="auto"/>
              <w:jc w:val="right"/>
              <w:rPr>
                <w:rFonts w:asciiTheme="majorHAnsi" w:hAnsiTheme="majorHAnsi" w:cstheme="majorHAnsi"/>
              </w:rPr>
            </w:pPr>
            <w:r w:rsidRPr="00373D7A">
              <w:rPr>
                <w:rFonts w:asciiTheme="majorHAnsi" w:hAnsiTheme="majorHAnsi" w:cstheme="majorHAnsi"/>
                <w:noProof/>
              </w:rPr>
              <w:drawing>
                <wp:inline distT="0" distB="0" distL="0" distR="0" wp14:anchorId="742E026D" wp14:editId="242008E9">
                  <wp:extent cx="3233013" cy="2147299"/>
                  <wp:effectExtent l="0" t="0" r="5715" b="5715"/>
                  <wp:docPr id="21" name="Ảnh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9936"/>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238312" cy="2150818"/>
                          </a:xfrm>
                          <a:prstGeom prst="rect">
                            <a:avLst/>
                          </a:prstGeom>
                          <a:noFill/>
                          <a:ln>
                            <a:noFill/>
                          </a:ln>
                        </pic:spPr>
                      </pic:pic>
                    </a:graphicData>
                  </a:graphic>
                </wp:inline>
              </w:drawing>
            </w:r>
          </w:p>
          <w:p w:rsidR="00633828" w:rsidRPr="00373D7A" w:rsidRDefault="00633828" w:rsidP="00112953">
            <w:pPr>
              <w:spacing w:before="0" w:line="276" w:lineRule="auto"/>
              <w:jc w:val="center"/>
              <w:rPr>
                <w:rFonts w:asciiTheme="majorHAnsi" w:hAnsiTheme="majorHAnsi" w:cstheme="majorHAnsi"/>
              </w:rPr>
            </w:pPr>
            <w:r w:rsidRPr="00373D7A">
              <w:rPr>
                <w:rFonts w:asciiTheme="majorHAnsi" w:hAnsiTheme="majorHAnsi" w:cstheme="majorHAnsi"/>
              </w:rPr>
              <w:t xml:space="preserve">Cảnh quan </w:t>
            </w:r>
            <w:r w:rsidR="0020029A" w:rsidRPr="00373D7A">
              <w:rPr>
                <w:rFonts w:asciiTheme="majorHAnsi" w:hAnsiTheme="majorHAnsi" w:cstheme="majorHAnsi"/>
              </w:rPr>
              <w:t>nông nghiệp</w:t>
            </w:r>
          </w:p>
        </w:tc>
      </w:tr>
    </w:tbl>
    <w:p w:rsidR="00633828" w:rsidRPr="00373D7A" w:rsidRDefault="00633828" w:rsidP="00112953">
      <w:pPr>
        <w:pStyle w:val="Caption"/>
        <w:spacing w:line="276" w:lineRule="auto"/>
        <w:rPr>
          <w:rFonts w:asciiTheme="majorHAnsi" w:hAnsiTheme="majorHAnsi" w:cstheme="majorHAnsi"/>
          <w:sz w:val="24"/>
          <w:szCs w:val="24"/>
          <w:lang w:val="en-US"/>
        </w:rPr>
      </w:pPr>
      <w:bookmarkStart w:id="105" w:name="_Toc518460869"/>
      <w:r w:rsidRPr="00373D7A">
        <w:rPr>
          <w:rFonts w:asciiTheme="majorHAnsi" w:hAnsiTheme="majorHAnsi" w:cstheme="majorHAnsi"/>
          <w:sz w:val="24"/>
          <w:szCs w:val="24"/>
        </w:rPr>
        <w:t xml:space="preserve">Hình 2. </w:t>
      </w:r>
      <w:r w:rsidR="00FF787E" w:rsidRPr="00373D7A">
        <w:rPr>
          <w:rFonts w:asciiTheme="majorHAnsi" w:hAnsiTheme="majorHAnsi" w:cstheme="majorHAnsi"/>
          <w:sz w:val="24"/>
          <w:szCs w:val="24"/>
        </w:rPr>
        <w:fldChar w:fldCharType="begin"/>
      </w:r>
      <w:r w:rsidR="00FF787E" w:rsidRPr="00373D7A">
        <w:rPr>
          <w:rFonts w:asciiTheme="majorHAnsi" w:hAnsiTheme="majorHAnsi" w:cstheme="majorHAnsi"/>
          <w:sz w:val="24"/>
          <w:szCs w:val="24"/>
        </w:rPr>
        <w:instrText xml:space="preserve"> SEQ Hình_2. \* ARABIC </w:instrText>
      </w:r>
      <w:r w:rsidR="00FF787E"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13</w:t>
      </w:r>
      <w:r w:rsidR="00FF787E" w:rsidRPr="00373D7A">
        <w:rPr>
          <w:rFonts w:asciiTheme="majorHAnsi" w:hAnsiTheme="majorHAnsi" w:cstheme="majorHAnsi"/>
          <w:noProof/>
          <w:sz w:val="24"/>
          <w:szCs w:val="24"/>
        </w:rPr>
        <w:fldChar w:fldCharType="end"/>
      </w:r>
      <w:r w:rsidRPr="00373D7A">
        <w:rPr>
          <w:rFonts w:asciiTheme="majorHAnsi" w:hAnsiTheme="majorHAnsi" w:cstheme="majorHAnsi"/>
          <w:sz w:val="24"/>
          <w:szCs w:val="24"/>
          <w:lang w:val="en-US"/>
        </w:rPr>
        <w:t>. Cảnh quan thiên nhiên</w:t>
      </w:r>
      <w:bookmarkEnd w:id="105"/>
    </w:p>
    <w:p w:rsidR="00F94120" w:rsidRPr="00373D7A" w:rsidRDefault="00685955" w:rsidP="00112953">
      <w:pPr>
        <w:pStyle w:val="Heading2"/>
        <w:spacing w:line="276" w:lineRule="auto"/>
        <w:rPr>
          <w:rFonts w:asciiTheme="majorHAnsi" w:hAnsiTheme="majorHAnsi" w:cstheme="majorHAnsi"/>
          <w:color w:val="auto"/>
          <w:sz w:val="24"/>
          <w:szCs w:val="24"/>
          <w:lang w:val="en-US"/>
        </w:rPr>
      </w:pPr>
      <w:bookmarkStart w:id="106" w:name="_Toc501840835"/>
      <w:bookmarkStart w:id="107" w:name="_Toc80626860"/>
      <w:bookmarkEnd w:id="104"/>
      <w:r w:rsidRPr="00373D7A">
        <w:rPr>
          <w:rFonts w:asciiTheme="majorHAnsi" w:hAnsiTheme="majorHAnsi" w:cstheme="majorHAnsi"/>
          <w:color w:val="auto"/>
          <w:sz w:val="24"/>
          <w:szCs w:val="24"/>
        </w:rPr>
        <w:t>2.4</w:t>
      </w:r>
      <w:r w:rsidR="00F829C7" w:rsidRPr="00373D7A">
        <w:rPr>
          <w:rFonts w:asciiTheme="majorHAnsi" w:hAnsiTheme="majorHAnsi" w:cstheme="majorHAnsi"/>
          <w:color w:val="auto"/>
          <w:sz w:val="24"/>
          <w:szCs w:val="24"/>
        </w:rPr>
        <w:t xml:space="preserve">. </w:t>
      </w:r>
      <w:r w:rsidR="00F94120" w:rsidRPr="00373D7A">
        <w:rPr>
          <w:rFonts w:asciiTheme="majorHAnsi" w:hAnsiTheme="majorHAnsi" w:cstheme="majorHAnsi"/>
          <w:color w:val="auto"/>
          <w:sz w:val="24"/>
          <w:szCs w:val="24"/>
        </w:rPr>
        <w:t>Hiện trạng hệ thống hạ tầng kỹ thuật</w:t>
      </w:r>
      <w:bookmarkEnd w:id="97"/>
      <w:bookmarkEnd w:id="98"/>
      <w:bookmarkEnd w:id="106"/>
      <w:r w:rsidR="00E13BC4" w:rsidRPr="00373D7A">
        <w:rPr>
          <w:rFonts w:asciiTheme="majorHAnsi" w:hAnsiTheme="majorHAnsi" w:cstheme="majorHAnsi"/>
          <w:color w:val="auto"/>
          <w:sz w:val="24"/>
          <w:szCs w:val="24"/>
          <w:lang w:val="en-US"/>
        </w:rPr>
        <w:t>:</w:t>
      </w:r>
      <w:bookmarkEnd w:id="107"/>
    </w:p>
    <w:p w:rsidR="00A40D5A" w:rsidRPr="00373D7A" w:rsidRDefault="00685955" w:rsidP="00112953">
      <w:pPr>
        <w:pStyle w:val="Heading3"/>
        <w:spacing w:line="276" w:lineRule="auto"/>
        <w:rPr>
          <w:rFonts w:asciiTheme="majorHAnsi" w:hAnsiTheme="majorHAnsi" w:cstheme="majorHAnsi"/>
          <w:sz w:val="24"/>
          <w:szCs w:val="24"/>
          <w:lang w:val="en-US"/>
        </w:rPr>
      </w:pPr>
      <w:bookmarkStart w:id="108" w:name="_Toc458953984"/>
      <w:bookmarkStart w:id="109" w:name="_Toc470810118"/>
      <w:bookmarkStart w:id="110" w:name="_Toc501840836"/>
      <w:r w:rsidRPr="00373D7A">
        <w:rPr>
          <w:rFonts w:asciiTheme="majorHAnsi" w:hAnsiTheme="majorHAnsi" w:cstheme="majorHAnsi"/>
          <w:sz w:val="24"/>
          <w:szCs w:val="24"/>
        </w:rPr>
        <w:t>2.4</w:t>
      </w:r>
      <w:r w:rsidR="00F94120" w:rsidRPr="00373D7A">
        <w:rPr>
          <w:rFonts w:asciiTheme="majorHAnsi" w:hAnsiTheme="majorHAnsi" w:cstheme="majorHAnsi"/>
          <w:sz w:val="24"/>
          <w:szCs w:val="24"/>
        </w:rPr>
        <w:t xml:space="preserve">.1. </w:t>
      </w:r>
      <w:r w:rsidRPr="00373D7A">
        <w:rPr>
          <w:rFonts w:asciiTheme="majorHAnsi" w:hAnsiTheme="majorHAnsi" w:cstheme="majorHAnsi"/>
          <w:sz w:val="24"/>
          <w:szCs w:val="24"/>
          <w:lang w:val="en-US"/>
        </w:rPr>
        <w:t xml:space="preserve"> </w:t>
      </w:r>
      <w:r w:rsidR="00F94120" w:rsidRPr="00373D7A">
        <w:rPr>
          <w:rFonts w:asciiTheme="majorHAnsi" w:hAnsiTheme="majorHAnsi" w:cstheme="majorHAnsi"/>
          <w:sz w:val="24"/>
          <w:szCs w:val="24"/>
        </w:rPr>
        <w:t>Hiện trạng giao thông</w:t>
      </w:r>
      <w:bookmarkStart w:id="111" w:name="_Toc458953987"/>
      <w:bookmarkStart w:id="112" w:name="_Toc470810119"/>
      <w:bookmarkEnd w:id="108"/>
      <w:bookmarkEnd w:id="109"/>
      <w:bookmarkEnd w:id="110"/>
      <w:r w:rsidR="00E13BC4" w:rsidRPr="00373D7A">
        <w:rPr>
          <w:rFonts w:asciiTheme="majorHAnsi" w:hAnsiTheme="majorHAnsi" w:cstheme="majorHAnsi"/>
          <w:sz w:val="24"/>
          <w:szCs w:val="24"/>
          <w:lang w:val="en-US"/>
        </w:rPr>
        <w:t>:</w:t>
      </w:r>
    </w:p>
    <w:p w:rsidR="005D06E3" w:rsidRPr="00373D7A" w:rsidRDefault="005D06E3" w:rsidP="00112953">
      <w:pPr>
        <w:spacing w:line="276" w:lineRule="auto"/>
        <w:rPr>
          <w:rFonts w:asciiTheme="majorHAnsi" w:hAnsiTheme="majorHAnsi" w:cstheme="majorHAnsi"/>
          <w:u w:val="single"/>
        </w:rPr>
      </w:pPr>
      <w:r w:rsidRPr="00373D7A">
        <w:rPr>
          <w:rFonts w:asciiTheme="majorHAnsi" w:hAnsiTheme="majorHAnsi" w:cstheme="majorHAnsi"/>
          <w:u w:val="single"/>
        </w:rPr>
        <w:t>Giao thông đường thủy</w:t>
      </w:r>
    </w:p>
    <w:p w:rsidR="005D06E3" w:rsidRPr="00373D7A" w:rsidRDefault="005D06E3" w:rsidP="00112953">
      <w:pPr>
        <w:spacing w:line="276" w:lineRule="auto"/>
        <w:ind w:firstLine="851"/>
        <w:rPr>
          <w:rFonts w:asciiTheme="majorHAnsi" w:hAnsiTheme="majorHAnsi" w:cstheme="majorHAnsi"/>
        </w:rPr>
      </w:pPr>
      <w:r w:rsidRPr="00373D7A">
        <w:rPr>
          <w:rFonts w:asciiTheme="majorHAnsi" w:hAnsiTheme="majorHAnsi" w:cstheme="majorHAnsi"/>
        </w:rPr>
        <w:t xml:space="preserve">Khu quy hoạch chỉ cách </w:t>
      </w:r>
      <w:r w:rsidR="00194D2C" w:rsidRPr="00373D7A">
        <w:rPr>
          <w:rFonts w:asciiTheme="majorHAnsi" w:hAnsiTheme="majorHAnsi" w:cstheme="majorHAnsi"/>
        </w:rPr>
        <w:t>QL62 khoảng 400m</w:t>
      </w:r>
      <w:r w:rsidRPr="00373D7A">
        <w:rPr>
          <w:rFonts w:asciiTheme="majorHAnsi" w:hAnsiTheme="majorHAnsi" w:cstheme="majorHAnsi"/>
        </w:rPr>
        <w:t xml:space="preserve">, </w:t>
      </w:r>
      <w:r w:rsidR="00194D2C" w:rsidRPr="00373D7A">
        <w:rPr>
          <w:rFonts w:asciiTheme="majorHAnsi" w:hAnsiTheme="majorHAnsi" w:cstheme="majorHAnsi"/>
        </w:rPr>
        <w:t>có 4 mặt tiếp xúc với sông Vàm Cỏ Tây và kênh Tắt có thủy giới lớn (sông Vàm Cỏ Tây: 120-140m; Kênh Tắt: 70-80m) rất thuận lợi cho việc tiếp cận khu vực bằng đường thủy.</w:t>
      </w:r>
    </w:p>
    <w:p w:rsidR="00A40D5A" w:rsidRPr="00373D7A" w:rsidRDefault="00D60542" w:rsidP="00112953">
      <w:pPr>
        <w:keepNext/>
        <w:spacing w:line="276" w:lineRule="auto"/>
        <w:jc w:val="center"/>
        <w:rPr>
          <w:rFonts w:asciiTheme="majorHAnsi" w:hAnsiTheme="majorHAnsi" w:cstheme="majorHAnsi"/>
        </w:rPr>
      </w:pPr>
      <w:r w:rsidRPr="00373D7A">
        <w:rPr>
          <w:rFonts w:asciiTheme="majorHAnsi" w:hAnsiTheme="majorHAnsi" w:cstheme="majorHAnsi"/>
          <w:noProof/>
        </w:rPr>
        <w:drawing>
          <wp:inline distT="0" distB="0" distL="0" distR="0" wp14:anchorId="7C02891D" wp14:editId="08531FC4">
            <wp:extent cx="5896303" cy="2629651"/>
            <wp:effectExtent l="0" t="0" r="9525" b="0"/>
            <wp:docPr id="23" name="Ảnh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anHaiVN0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32852"/>
                    <a:stretch/>
                  </pic:blipFill>
                  <pic:spPr bwMode="auto">
                    <a:xfrm>
                      <a:off x="0" y="0"/>
                      <a:ext cx="5984224" cy="2668862"/>
                    </a:xfrm>
                    <a:prstGeom prst="rect">
                      <a:avLst/>
                    </a:prstGeom>
                    <a:noFill/>
                    <a:ln>
                      <a:noFill/>
                    </a:ln>
                    <a:extLst>
                      <a:ext uri="{53640926-AAD7-44D8-BBD7-CCE9431645EC}">
                        <a14:shadowObscured xmlns:a14="http://schemas.microsoft.com/office/drawing/2010/main"/>
                      </a:ext>
                    </a:extLst>
                  </pic:spPr>
                </pic:pic>
              </a:graphicData>
            </a:graphic>
          </wp:inline>
        </w:drawing>
      </w:r>
    </w:p>
    <w:p w:rsidR="005D06E3" w:rsidRPr="00373D7A" w:rsidRDefault="00A40D5A" w:rsidP="00112953">
      <w:pPr>
        <w:pStyle w:val="Caption"/>
        <w:spacing w:line="276" w:lineRule="auto"/>
        <w:rPr>
          <w:rFonts w:asciiTheme="majorHAnsi" w:hAnsiTheme="majorHAnsi" w:cstheme="majorHAnsi"/>
          <w:sz w:val="24"/>
          <w:szCs w:val="24"/>
          <w:lang w:val="en-US"/>
        </w:rPr>
      </w:pPr>
      <w:bookmarkStart w:id="113" w:name="_Toc518460871"/>
      <w:r w:rsidRPr="00373D7A">
        <w:rPr>
          <w:rFonts w:asciiTheme="majorHAnsi" w:hAnsiTheme="majorHAnsi" w:cstheme="majorHAnsi"/>
          <w:sz w:val="24"/>
          <w:szCs w:val="24"/>
        </w:rPr>
        <w:t xml:space="preserve">Hình 2. </w:t>
      </w:r>
      <w:r w:rsidR="00FF787E" w:rsidRPr="00373D7A">
        <w:rPr>
          <w:rFonts w:asciiTheme="majorHAnsi" w:hAnsiTheme="majorHAnsi" w:cstheme="majorHAnsi"/>
          <w:sz w:val="24"/>
          <w:szCs w:val="24"/>
        </w:rPr>
        <w:fldChar w:fldCharType="begin"/>
      </w:r>
      <w:r w:rsidR="00FF787E" w:rsidRPr="00373D7A">
        <w:rPr>
          <w:rFonts w:asciiTheme="majorHAnsi" w:hAnsiTheme="majorHAnsi" w:cstheme="majorHAnsi"/>
          <w:sz w:val="24"/>
          <w:szCs w:val="24"/>
        </w:rPr>
        <w:instrText xml:space="preserve"> SEQ Hình_2. \* ARABIC </w:instrText>
      </w:r>
      <w:r w:rsidR="00FF787E"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14</w:t>
      </w:r>
      <w:r w:rsidR="00FF787E" w:rsidRPr="00373D7A">
        <w:rPr>
          <w:rFonts w:asciiTheme="majorHAnsi" w:hAnsiTheme="majorHAnsi" w:cstheme="majorHAnsi"/>
          <w:noProof/>
          <w:sz w:val="24"/>
          <w:szCs w:val="24"/>
        </w:rPr>
        <w:fldChar w:fldCharType="end"/>
      </w:r>
      <w:r w:rsidRPr="00373D7A">
        <w:rPr>
          <w:rFonts w:asciiTheme="majorHAnsi" w:hAnsiTheme="majorHAnsi" w:cstheme="majorHAnsi"/>
          <w:sz w:val="24"/>
          <w:szCs w:val="24"/>
          <w:lang w:val="en-US"/>
        </w:rPr>
        <w:t xml:space="preserve">. </w:t>
      </w:r>
      <w:bookmarkEnd w:id="113"/>
      <w:r w:rsidR="000A6AC2" w:rsidRPr="00373D7A">
        <w:rPr>
          <w:rFonts w:asciiTheme="majorHAnsi" w:hAnsiTheme="majorHAnsi" w:cstheme="majorHAnsi"/>
          <w:sz w:val="24"/>
          <w:szCs w:val="24"/>
          <w:lang w:val="en-US"/>
        </w:rPr>
        <w:t>Kênh Tắt</w:t>
      </w:r>
    </w:p>
    <w:p w:rsidR="005D06E3" w:rsidRPr="00373D7A" w:rsidRDefault="005D06E3" w:rsidP="00112953">
      <w:pPr>
        <w:spacing w:line="276" w:lineRule="auto"/>
        <w:rPr>
          <w:rFonts w:asciiTheme="majorHAnsi" w:hAnsiTheme="majorHAnsi" w:cstheme="majorHAnsi"/>
          <w:u w:val="single"/>
        </w:rPr>
      </w:pPr>
      <w:r w:rsidRPr="00373D7A">
        <w:rPr>
          <w:rFonts w:asciiTheme="majorHAnsi" w:hAnsiTheme="majorHAnsi" w:cstheme="majorHAnsi"/>
          <w:u w:val="single"/>
        </w:rPr>
        <w:t xml:space="preserve">Giao thông đường bộ </w:t>
      </w:r>
      <w:r w:rsidR="00451851" w:rsidRPr="00373D7A">
        <w:rPr>
          <w:rFonts w:asciiTheme="majorHAnsi" w:hAnsiTheme="majorHAnsi" w:cstheme="majorHAnsi"/>
          <w:u w:val="single"/>
        </w:rPr>
        <w:t>ngoại khu:</w:t>
      </w:r>
    </w:p>
    <w:p w:rsidR="005D06E3" w:rsidRPr="00373D7A" w:rsidRDefault="00451851" w:rsidP="00112953">
      <w:pPr>
        <w:spacing w:line="276" w:lineRule="auto"/>
        <w:ind w:firstLine="851"/>
        <w:rPr>
          <w:rFonts w:asciiTheme="majorHAnsi" w:hAnsiTheme="majorHAnsi" w:cstheme="majorHAnsi"/>
        </w:rPr>
      </w:pPr>
      <w:r w:rsidRPr="00373D7A">
        <w:rPr>
          <w:rFonts w:asciiTheme="majorHAnsi" w:hAnsiTheme="majorHAnsi" w:cstheme="majorHAnsi"/>
        </w:rPr>
        <w:t xml:space="preserve">Đường </w:t>
      </w:r>
      <w:r w:rsidR="00194D2C" w:rsidRPr="00373D7A">
        <w:rPr>
          <w:rFonts w:asciiTheme="majorHAnsi" w:hAnsiTheme="majorHAnsi" w:cstheme="majorHAnsi"/>
        </w:rPr>
        <w:t>QL62</w:t>
      </w:r>
      <w:r w:rsidR="005D06E3" w:rsidRPr="00373D7A">
        <w:rPr>
          <w:rFonts w:asciiTheme="majorHAnsi" w:hAnsiTheme="majorHAnsi" w:cstheme="majorHAnsi"/>
        </w:rPr>
        <w:t>: Nằm phía Nam khu đất</w:t>
      </w:r>
      <w:r w:rsidR="00194D2C" w:rsidRPr="00373D7A">
        <w:rPr>
          <w:rFonts w:asciiTheme="majorHAnsi" w:hAnsiTheme="majorHAnsi" w:cstheme="majorHAnsi"/>
        </w:rPr>
        <w:t xml:space="preserve">, cách vị trí khu đất khoảng </w:t>
      </w:r>
      <w:r w:rsidRPr="00373D7A">
        <w:rPr>
          <w:rFonts w:asciiTheme="majorHAnsi" w:hAnsiTheme="majorHAnsi" w:cstheme="majorHAnsi"/>
        </w:rPr>
        <w:t>400m (ngăn cách bởi Kênh Tắt),</w:t>
      </w:r>
      <w:r w:rsidR="005D06E3" w:rsidRPr="00373D7A">
        <w:rPr>
          <w:rFonts w:asciiTheme="majorHAnsi" w:hAnsiTheme="majorHAnsi" w:cstheme="majorHAnsi"/>
        </w:rPr>
        <w:t xml:space="preserve"> đường quốc lộ </w:t>
      </w:r>
      <w:r w:rsidR="00194D2C" w:rsidRPr="00373D7A">
        <w:rPr>
          <w:rFonts w:asciiTheme="majorHAnsi" w:hAnsiTheme="majorHAnsi" w:cstheme="majorHAnsi"/>
        </w:rPr>
        <w:t>62</w:t>
      </w:r>
      <w:r w:rsidR="005D06E3" w:rsidRPr="00373D7A">
        <w:rPr>
          <w:rFonts w:asciiTheme="majorHAnsi" w:hAnsiTheme="majorHAnsi" w:cstheme="majorHAnsi"/>
        </w:rPr>
        <w:t xml:space="preserve"> hiện đã được mở rộng trên toàn tuyến, đảm bảo giao </w:t>
      </w:r>
      <w:r w:rsidR="00194D2C" w:rsidRPr="00373D7A">
        <w:rPr>
          <w:rFonts w:asciiTheme="majorHAnsi" w:hAnsiTheme="majorHAnsi" w:cstheme="majorHAnsi"/>
        </w:rPr>
        <w:t>thông thuận lợi</w:t>
      </w:r>
      <w:r w:rsidR="005D06E3" w:rsidRPr="00373D7A">
        <w:rPr>
          <w:rFonts w:asciiTheme="majorHAnsi" w:hAnsiTheme="majorHAnsi" w:cstheme="majorHAnsi"/>
        </w:rPr>
        <w:t>.</w:t>
      </w:r>
    </w:p>
    <w:p w:rsidR="00451851" w:rsidRPr="00373D7A" w:rsidRDefault="00451851" w:rsidP="00112953">
      <w:pPr>
        <w:spacing w:line="276" w:lineRule="auto"/>
        <w:ind w:firstLine="851"/>
        <w:rPr>
          <w:rFonts w:asciiTheme="majorHAnsi" w:hAnsiTheme="majorHAnsi" w:cstheme="majorHAnsi"/>
        </w:rPr>
      </w:pPr>
      <w:r w:rsidRPr="00373D7A">
        <w:rPr>
          <w:rFonts w:asciiTheme="majorHAnsi" w:hAnsiTheme="majorHAnsi" w:cstheme="majorHAnsi"/>
        </w:rPr>
        <w:lastRenderedPageBreak/>
        <w:t>Đường DT8</w:t>
      </w:r>
      <w:r w:rsidR="00754AB1" w:rsidRPr="00373D7A">
        <w:rPr>
          <w:rFonts w:asciiTheme="majorHAnsi" w:hAnsiTheme="majorHAnsi" w:cstheme="majorHAnsi"/>
        </w:rPr>
        <w:t>17</w:t>
      </w:r>
      <w:r w:rsidRPr="00373D7A">
        <w:rPr>
          <w:rFonts w:asciiTheme="majorHAnsi" w:hAnsiTheme="majorHAnsi" w:cstheme="majorHAnsi"/>
        </w:rPr>
        <w:t>: Nằm ở phía Bắc và Phía Đông khu đất, cách vị trí khu đât khoảng 300m (ngăn cách bởi sông Vàm Cỏ Tây), tuyến DT8</w:t>
      </w:r>
      <w:r w:rsidR="00754AB1" w:rsidRPr="00373D7A">
        <w:rPr>
          <w:rFonts w:asciiTheme="majorHAnsi" w:hAnsiTheme="majorHAnsi" w:cstheme="majorHAnsi"/>
        </w:rPr>
        <w:t>17</w:t>
      </w:r>
      <w:r w:rsidRPr="00373D7A">
        <w:rPr>
          <w:rFonts w:asciiTheme="majorHAnsi" w:hAnsiTheme="majorHAnsi" w:cstheme="majorHAnsi"/>
        </w:rPr>
        <w:t xml:space="preserve"> đi Quốc lộ N2 kết nối đến các tỉnh Miền Tây Nam Bộ.</w:t>
      </w:r>
    </w:p>
    <w:p w:rsidR="00451851" w:rsidRPr="00373D7A" w:rsidRDefault="00451851" w:rsidP="00112953">
      <w:pPr>
        <w:spacing w:line="276" w:lineRule="auto"/>
        <w:rPr>
          <w:rFonts w:asciiTheme="majorHAnsi" w:hAnsiTheme="majorHAnsi" w:cstheme="majorHAnsi"/>
          <w:u w:val="single"/>
        </w:rPr>
      </w:pPr>
      <w:r w:rsidRPr="00373D7A">
        <w:rPr>
          <w:rFonts w:asciiTheme="majorHAnsi" w:hAnsiTheme="majorHAnsi" w:cstheme="majorHAnsi"/>
          <w:u w:val="single"/>
        </w:rPr>
        <w:t>Giao thông đường bộ nội khu:</w:t>
      </w:r>
    </w:p>
    <w:p w:rsidR="00716933" w:rsidRPr="00373D7A" w:rsidRDefault="00451851" w:rsidP="00112953">
      <w:pPr>
        <w:spacing w:line="276" w:lineRule="auto"/>
        <w:ind w:firstLine="851"/>
        <w:rPr>
          <w:rFonts w:asciiTheme="majorHAnsi" w:hAnsiTheme="majorHAnsi" w:cstheme="majorHAnsi"/>
        </w:rPr>
      </w:pPr>
      <w:r w:rsidRPr="00373D7A">
        <w:rPr>
          <w:rFonts w:asciiTheme="majorHAnsi" w:hAnsiTheme="majorHAnsi" w:cstheme="majorHAnsi"/>
        </w:rPr>
        <w:t>Đường dân sinh – trục chính của khu đất hiện đang là đường đan. B</w:t>
      </w:r>
      <w:r w:rsidR="00D07283" w:rsidRPr="00373D7A">
        <w:rPr>
          <w:rFonts w:asciiTheme="majorHAnsi" w:hAnsiTheme="majorHAnsi" w:cstheme="majorHAnsi"/>
        </w:rPr>
        <w:t xml:space="preserve">ề rộng 3m-3m6. Đây là tuyến đường lớn duy nhất chạy xuyên qua khu vực phục vụ cho nhu cầu đi lại của người dân. </w:t>
      </w:r>
    </w:p>
    <w:p w:rsidR="00D07283" w:rsidRPr="00373D7A" w:rsidRDefault="00716933" w:rsidP="00112953">
      <w:pPr>
        <w:spacing w:line="276" w:lineRule="auto"/>
        <w:ind w:firstLine="851"/>
        <w:rPr>
          <w:rFonts w:asciiTheme="majorHAnsi" w:hAnsiTheme="majorHAnsi" w:cstheme="majorHAnsi"/>
        </w:rPr>
      </w:pPr>
      <w:r w:rsidRPr="00373D7A">
        <w:rPr>
          <w:rFonts w:asciiTheme="majorHAnsi" w:hAnsiTheme="majorHAnsi" w:cstheme="majorHAnsi"/>
        </w:rPr>
        <w:t xml:space="preserve">Khu đất kết nối với QL62 </w:t>
      </w:r>
      <w:r w:rsidR="002B771D" w:rsidRPr="00373D7A">
        <w:rPr>
          <w:rFonts w:asciiTheme="majorHAnsi" w:hAnsiTheme="majorHAnsi" w:cstheme="majorHAnsi"/>
        </w:rPr>
        <w:t xml:space="preserve">phía Nam </w:t>
      </w:r>
      <w:r w:rsidR="00C00061" w:rsidRPr="00373D7A">
        <w:rPr>
          <w:rFonts w:asciiTheme="majorHAnsi" w:hAnsiTheme="majorHAnsi" w:cstheme="majorHAnsi"/>
        </w:rPr>
        <w:t>bằng cầu treo Mỹ Phước</w:t>
      </w:r>
      <w:r w:rsidR="00E31E8D" w:rsidRPr="00373D7A">
        <w:rPr>
          <w:rFonts w:asciiTheme="majorHAnsi" w:hAnsiTheme="majorHAnsi" w:cstheme="majorHAnsi"/>
        </w:rPr>
        <w:t xml:space="preserve"> và tuyến đường dân sinh rộng khoảng 6-7m</w:t>
      </w:r>
      <w:r w:rsidR="00C00061" w:rsidRPr="00373D7A">
        <w:rPr>
          <w:rFonts w:asciiTheme="majorHAnsi" w:hAnsiTheme="majorHAnsi" w:cstheme="majorHAnsi"/>
        </w:rPr>
        <w:t>; kết nối với DT817</w:t>
      </w:r>
      <w:r w:rsidR="002B771D" w:rsidRPr="00373D7A">
        <w:rPr>
          <w:rFonts w:asciiTheme="majorHAnsi" w:hAnsiTheme="majorHAnsi" w:cstheme="majorHAnsi"/>
        </w:rPr>
        <w:t xml:space="preserve"> phía Bắc</w:t>
      </w:r>
      <w:r w:rsidR="00C00061" w:rsidRPr="00373D7A">
        <w:rPr>
          <w:rFonts w:asciiTheme="majorHAnsi" w:hAnsiTheme="majorHAnsi" w:cstheme="majorHAnsi"/>
        </w:rPr>
        <w:t xml:space="preserve"> bằng bến phà nhỏ.</w:t>
      </w:r>
    </w:p>
    <w:p w:rsidR="00601771" w:rsidRPr="00373D7A" w:rsidRDefault="00601771" w:rsidP="00112953">
      <w:pPr>
        <w:pStyle w:val="Caption"/>
        <w:spacing w:line="276" w:lineRule="auto"/>
        <w:rPr>
          <w:rFonts w:asciiTheme="majorHAnsi" w:hAnsiTheme="majorHAnsi" w:cstheme="majorHAnsi"/>
          <w:sz w:val="24"/>
          <w:szCs w:val="24"/>
          <w:lang w:val="en-US"/>
        </w:rPr>
      </w:pPr>
      <w:bookmarkStart w:id="114" w:name="_Toc518460873"/>
      <w:r w:rsidRPr="00373D7A">
        <w:rPr>
          <w:rFonts w:asciiTheme="majorHAnsi" w:hAnsiTheme="majorHAnsi" w:cstheme="majorHAnsi"/>
          <w:noProof/>
          <w:sz w:val="24"/>
          <w:szCs w:val="24"/>
          <w:lang w:val="en-US" w:eastAsia="en-US"/>
        </w:rPr>
        <w:drawing>
          <wp:inline distT="0" distB="0" distL="0" distR="0" wp14:anchorId="77F649D6" wp14:editId="3E7B9A51">
            <wp:extent cx="2040835" cy="3071004"/>
            <wp:effectExtent l="0" t="0" r="0" b="0"/>
            <wp:docPr id="100365" name="Picture 100365" descr="E:\41. QHPK MY AN_LONG AN\HINH HIEN TRANG\_NTP2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41. QHPK MY AN_LONG AN\HINH HIEN TRANG\_NTP257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46736" cy="3079883"/>
                    </a:xfrm>
                    <a:prstGeom prst="rect">
                      <a:avLst/>
                    </a:prstGeom>
                    <a:noFill/>
                    <a:ln>
                      <a:noFill/>
                    </a:ln>
                  </pic:spPr>
                </pic:pic>
              </a:graphicData>
            </a:graphic>
          </wp:inline>
        </w:drawing>
      </w:r>
      <w:r w:rsidRPr="00373D7A">
        <w:rPr>
          <w:rFonts w:asciiTheme="majorHAnsi" w:hAnsiTheme="majorHAnsi" w:cstheme="majorHAnsi"/>
          <w:noProof/>
          <w:sz w:val="24"/>
          <w:szCs w:val="24"/>
          <w:lang w:val="en-US" w:eastAsia="en-US"/>
        </w:rPr>
        <w:drawing>
          <wp:inline distT="0" distB="0" distL="0" distR="0" wp14:anchorId="26DBEDC5" wp14:editId="5E3D57F6">
            <wp:extent cx="2018582" cy="3037514"/>
            <wp:effectExtent l="0" t="0" r="1270" b="0"/>
            <wp:docPr id="100364" name="Picture 100364" descr="E:\41. QHPK MY AN_LONG AN\HINH HIEN TRANG\_NTP2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41. QHPK MY AN_LONG AN\HINH HIEN TRANG\_NTP254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31305" cy="3056659"/>
                    </a:xfrm>
                    <a:prstGeom prst="rect">
                      <a:avLst/>
                    </a:prstGeom>
                    <a:noFill/>
                    <a:ln>
                      <a:noFill/>
                    </a:ln>
                  </pic:spPr>
                </pic:pic>
              </a:graphicData>
            </a:graphic>
          </wp:inline>
        </w:drawing>
      </w:r>
    </w:p>
    <w:p w:rsidR="00D07283" w:rsidRPr="00373D7A" w:rsidRDefault="00D07283" w:rsidP="00112953">
      <w:pPr>
        <w:pStyle w:val="Caption"/>
        <w:spacing w:line="276" w:lineRule="auto"/>
        <w:rPr>
          <w:rFonts w:asciiTheme="majorHAnsi" w:hAnsiTheme="majorHAnsi" w:cstheme="majorHAnsi"/>
          <w:sz w:val="24"/>
          <w:szCs w:val="24"/>
          <w:lang w:val="en-US"/>
        </w:rPr>
      </w:pPr>
      <w:r w:rsidRPr="00373D7A">
        <w:rPr>
          <w:rFonts w:asciiTheme="majorHAnsi" w:hAnsiTheme="majorHAnsi" w:cstheme="majorHAnsi"/>
          <w:sz w:val="24"/>
          <w:szCs w:val="24"/>
        </w:rPr>
        <w:t xml:space="preserve">Hình 2. </w:t>
      </w:r>
      <w:r w:rsidRPr="00373D7A">
        <w:rPr>
          <w:rFonts w:asciiTheme="majorHAnsi" w:hAnsiTheme="majorHAnsi" w:cstheme="majorHAnsi"/>
          <w:sz w:val="24"/>
          <w:szCs w:val="24"/>
        </w:rPr>
        <w:fldChar w:fldCharType="begin"/>
      </w:r>
      <w:r w:rsidRPr="00373D7A">
        <w:rPr>
          <w:rFonts w:asciiTheme="majorHAnsi" w:hAnsiTheme="majorHAnsi" w:cstheme="majorHAnsi"/>
          <w:sz w:val="24"/>
          <w:szCs w:val="24"/>
        </w:rPr>
        <w:instrText xml:space="preserve"> SEQ Hình_2. \* ARABIC </w:instrText>
      </w:r>
      <w:r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15</w:t>
      </w:r>
      <w:r w:rsidRPr="00373D7A">
        <w:rPr>
          <w:rFonts w:asciiTheme="majorHAnsi" w:hAnsiTheme="majorHAnsi" w:cstheme="majorHAnsi"/>
          <w:noProof/>
          <w:sz w:val="24"/>
          <w:szCs w:val="24"/>
        </w:rPr>
        <w:fldChar w:fldCharType="end"/>
      </w:r>
      <w:r w:rsidRPr="00373D7A">
        <w:rPr>
          <w:rFonts w:asciiTheme="majorHAnsi" w:hAnsiTheme="majorHAnsi" w:cstheme="majorHAnsi"/>
          <w:sz w:val="24"/>
          <w:szCs w:val="24"/>
          <w:lang w:val="en-US"/>
        </w:rPr>
        <w:t xml:space="preserve">. Hiện trạng đường giao thông của khu đất </w:t>
      </w:r>
    </w:p>
    <w:p w:rsidR="00D23326" w:rsidRPr="00373D7A" w:rsidRDefault="00D23326" w:rsidP="00112953">
      <w:pPr>
        <w:spacing w:line="276" w:lineRule="auto"/>
        <w:ind w:firstLine="851"/>
        <w:rPr>
          <w:rFonts w:asciiTheme="majorHAnsi" w:hAnsiTheme="majorHAnsi" w:cstheme="majorHAnsi"/>
          <w:lang w:eastAsia="x-none"/>
        </w:rPr>
      </w:pPr>
      <w:r w:rsidRPr="00373D7A">
        <w:rPr>
          <w:rFonts w:asciiTheme="majorHAnsi" w:hAnsiTheme="majorHAnsi" w:cstheme="majorHAnsi"/>
          <w:lang w:eastAsia="x-none"/>
        </w:rPr>
        <w:t>Ngoài ra, còn có hệ thống đường đất rải sỏi, đá dăm chạy dọc theo sông Vàm Cỏ</w:t>
      </w:r>
      <w:r w:rsidR="008D145F" w:rsidRPr="00373D7A">
        <w:rPr>
          <w:rFonts w:asciiTheme="majorHAnsi" w:hAnsiTheme="majorHAnsi" w:cstheme="majorHAnsi"/>
          <w:lang w:eastAsia="x-none"/>
        </w:rPr>
        <w:t xml:space="preserve"> Tây</w:t>
      </w:r>
      <w:r w:rsidRPr="00373D7A">
        <w:rPr>
          <w:rFonts w:asciiTheme="majorHAnsi" w:hAnsiTheme="majorHAnsi" w:cstheme="majorHAnsi"/>
          <w:lang w:eastAsia="x-none"/>
        </w:rPr>
        <w:t>, đây gần như là tuyến đường đê điều tiết nước cho khu vực trồng trọt bên trong.</w:t>
      </w:r>
      <w:r w:rsidR="00662A9B" w:rsidRPr="00373D7A">
        <w:rPr>
          <w:rFonts w:asciiTheme="majorHAnsi" w:hAnsiTheme="majorHAnsi" w:cstheme="majorHAnsi"/>
          <w:lang w:eastAsia="x-none"/>
        </w:rPr>
        <w:t xml:space="preserve"> </w:t>
      </w:r>
      <w:r w:rsidRPr="00373D7A">
        <w:rPr>
          <w:rFonts w:asciiTheme="majorHAnsi" w:hAnsiTheme="majorHAnsi" w:cstheme="majorHAnsi"/>
          <w:lang w:eastAsia="x-none"/>
        </w:rPr>
        <w:t>Lộ giới đường đất từ 1m-1m2, chỉ đủ xe máy chạy 1 chiều.</w:t>
      </w:r>
    </w:p>
    <w:p w:rsidR="00685955" w:rsidRPr="00373D7A" w:rsidRDefault="00685955" w:rsidP="00112953">
      <w:pPr>
        <w:pStyle w:val="Heading3"/>
        <w:spacing w:line="276" w:lineRule="auto"/>
        <w:rPr>
          <w:rFonts w:asciiTheme="majorHAnsi" w:eastAsia="Malgun Gothic" w:hAnsiTheme="majorHAnsi" w:cstheme="majorHAnsi"/>
          <w:sz w:val="24"/>
          <w:szCs w:val="24"/>
          <w:lang w:val="en-US"/>
        </w:rPr>
      </w:pPr>
      <w:bookmarkStart w:id="115" w:name="_Toc501840837"/>
      <w:bookmarkEnd w:id="114"/>
      <w:r w:rsidRPr="00373D7A">
        <w:rPr>
          <w:rFonts w:asciiTheme="majorHAnsi" w:eastAsia="Malgun Gothic" w:hAnsiTheme="majorHAnsi" w:cstheme="majorHAnsi"/>
          <w:sz w:val="24"/>
          <w:szCs w:val="24"/>
          <w:lang w:val="en-US"/>
        </w:rPr>
        <w:t xml:space="preserve">2.4.2.  </w:t>
      </w:r>
      <w:r w:rsidRPr="00373D7A">
        <w:rPr>
          <w:rFonts w:asciiTheme="majorHAnsi" w:eastAsia="Malgun Gothic" w:hAnsiTheme="majorHAnsi" w:cstheme="majorHAnsi"/>
          <w:sz w:val="24"/>
          <w:szCs w:val="24"/>
        </w:rPr>
        <w:t>Hiện trạng cao độ nền và thoát nước mặt</w:t>
      </w:r>
      <w:bookmarkEnd w:id="115"/>
      <w:r w:rsidR="00E13BC4" w:rsidRPr="00373D7A">
        <w:rPr>
          <w:rFonts w:asciiTheme="majorHAnsi" w:eastAsia="Malgun Gothic" w:hAnsiTheme="majorHAnsi" w:cstheme="majorHAnsi"/>
          <w:sz w:val="24"/>
          <w:szCs w:val="24"/>
          <w:lang w:val="en-US"/>
        </w:rPr>
        <w:t>:</w:t>
      </w:r>
    </w:p>
    <w:p w:rsidR="00685955" w:rsidRPr="00373D7A" w:rsidRDefault="00685955" w:rsidP="00112953">
      <w:pPr>
        <w:spacing w:line="276" w:lineRule="auto"/>
        <w:rPr>
          <w:rFonts w:asciiTheme="majorHAnsi" w:hAnsiTheme="majorHAnsi" w:cstheme="majorHAnsi"/>
          <w:u w:val="single"/>
        </w:rPr>
      </w:pPr>
      <w:r w:rsidRPr="00373D7A">
        <w:rPr>
          <w:rFonts w:asciiTheme="majorHAnsi" w:hAnsiTheme="majorHAnsi" w:cstheme="majorHAnsi"/>
          <w:u w:val="single"/>
        </w:rPr>
        <w:t>Hiện trạng cao độ nền:</w:t>
      </w:r>
    </w:p>
    <w:p w:rsidR="008110C5" w:rsidRPr="00373D7A" w:rsidRDefault="00685955" w:rsidP="00112953">
      <w:pPr>
        <w:spacing w:line="276" w:lineRule="auto"/>
        <w:ind w:firstLine="851"/>
        <w:rPr>
          <w:rFonts w:asciiTheme="majorHAnsi" w:hAnsiTheme="majorHAnsi" w:cstheme="majorHAnsi"/>
          <w:lang w:val="vi-VN"/>
        </w:rPr>
      </w:pPr>
      <w:r w:rsidRPr="00373D7A">
        <w:rPr>
          <w:rFonts w:asciiTheme="majorHAnsi" w:hAnsiTheme="majorHAnsi" w:cstheme="majorHAnsi"/>
        </w:rPr>
        <w:t xml:space="preserve">Đánh giá hiện </w:t>
      </w:r>
      <w:r w:rsidR="00393B32" w:rsidRPr="00373D7A">
        <w:rPr>
          <w:rFonts w:asciiTheme="majorHAnsi" w:hAnsiTheme="majorHAnsi" w:cstheme="majorHAnsi"/>
        </w:rPr>
        <w:t>trạng nền theo địa hình địa mạo,</w:t>
      </w:r>
      <w:r w:rsidR="004301D2" w:rsidRPr="00373D7A">
        <w:rPr>
          <w:rFonts w:asciiTheme="majorHAnsi" w:hAnsiTheme="majorHAnsi" w:cstheme="majorHAnsi"/>
        </w:rPr>
        <w:t xml:space="preserve"> đ</w:t>
      </w:r>
      <w:r w:rsidR="008110C5" w:rsidRPr="00373D7A">
        <w:rPr>
          <w:rFonts w:asciiTheme="majorHAnsi" w:hAnsiTheme="majorHAnsi" w:cstheme="majorHAnsi"/>
        </w:rPr>
        <w:t>ịa h</w:t>
      </w:r>
      <w:r w:rsidR="00393B32" w:rsidRPr="00373D7A">
        <w:rPr>
          <w:rFonts w:asciiTheme="majorHAnsi" w:hAnsiTheme="majorHAnsi" w:cstheme="majorHAnsi"/>
        </w:rPr>
        <w:t>ình khu vực nghiên cứu khá thấp, cụ thể như sau:</w:t>
      </w:r>
    </w:p>
    <w:p w:rsidR="008110C5" w:rsidRPr="00373D7A" w:rsidRDefault="004301D2" w:rsidP="00112953">
      <w:pPr>
        <w:spacing w:line="276" w:lineRule="auto"/>
        <w:ind w:left="851" w:firstLine="851"/>
        <w:rPr>
          <w:rFonts w:asciiTheme="majorHAnsi" w:hAnsiTheme="majorHAnsi" w:cstheme="majorHAnsi"/>
          <w:lang w:val="vi-VN"/>
        </w:rPr>
      </w:pPr>
      <w:r w:rsidRPr="00373D7A">
        <w:rPr>
          <w:rFonts w:asciiTheme="majorHAnsi" w:hAnsiTheme="majorHAnsi" w:cstheme="majorHAnsi"/>
          <w:lang w:val="vi-VN"/>
        </w:rPr>
        <w:t xml:space="preserve">+ </w:t>
      </w:r>
      <w:r w:rsidR="008110C5" w:rsidRPr="00373D7A">
        <w:rPr>
          <w:rFonts w:asciiTheme="majorHAnsi" w:hAnsiTheme="majorHAnsi" w:cstheme="majorHAnsi"/>
          <w:lang w:val="vi-VN"/>
        </w:rPr>
        <w:t>Khu vực đồng lúa: +0.65 – +0.95m</w:t>
      </w:r>
    </w:p>
    <w:p w:rsidR="008110C5" w:rsidRPr="00373D7A" w:rsidRDefault="004301D2" w:rsidP="00112953">
      <w:pPr>
        <w:spacing w:line="276" w:lineRule="auto"/>
        <w:ind w:left="851" w:firstLine="851"/>
        <w:rPr>
          <w:rFonts w:asciiTheme="majorHAnsi" w:hAnsiTheme="majorHAnsi" w:cstheme="majorHAnsi"/>
          <w:lang w:val="vi-VN"/>
        </w:rPr>
      </w:pPr>
      <w:r w:rsidRPr="00373D7A">
        <w:rPr>
          <w:rFonts w:asciiTheme="majorHAnsi" w:hAnsiTheme="majorHAnsi" w:cstheme="majorHAnsi"/>
          <w:lang w:val="vi-VN"/>
        </w:rPr>
        <w:t xml:space="preserve">+ </w:t>
      </w:r>
      <w:r w:rsidR="008110C5" w:rsidRPr="00373D7A">
        <w:rPr>
          <w:rFonts w:asciiTheme="majorHAnsi" w:hAnsiTheme="majorHAnsi" w:cstheme="majorHAnsi"/>
          <w:lang w:val="vi-VN"/>
        </w:rPr>
        <w:t>Khu vực đường giao thông: +1.6 – +1.9m</w:t>
      </w:r>
    </w:p>
    <w:p w:rsidR="008110C5" w:rsidRPr="00373D7A" w:rsidRDefault="004301D2" w:rsidP="00112953">
      <w:pPr>
        <w:spacing w:line="276" w:lineRule="auto"/>
        <w:ind w:left="851" w:firstLine="851"/>
        <w:rPr>
          <w:rFonts w:asciiTheme="majorHAnsi" w:hAnsiTheme="majorHAnsi" w:cstheme="majorHAnsi"/>
          <w:lang w:val="vi-VN"/>
        </w:rPr>
      </w:pPr>
      <w:r w:rsidRPr="00373D7A">
        <w:rPr>
          <w:rFonts w:asciiTheme="majorHAnsi" w:hAnsiTheme="majorHAnsi" w:cstheme="majorHAnsi"/>
          <w:lang w:val="vi-VN"/>
        </w:rPr>
        <w:t xml:space="preserve">+ </w:t>
      </w:r>
      <w:r w:rsidR="008110C5" w:rsidRPr="00373D7A">
        <w:rPr>
          <w:rFonts w:asciiTheme="majorHAnsi" w:hAnsiTheme="majorHAnsi" w:cstheme="majorHAnsi"/>
          <w:lang w:val="vi-VN"/>
        </w:rPr>
        <w:t>Khu vực đê bao: +1,41m</w:t>
      </w:r>
    </w:p>
    <w:p w:rsidR="00685955" w:rsidRPr="00373D7A" w:rsidRDefault="00685955" w:rsidP="00112953">
      <w:pPr>
        <w:spacing w:line="276" w:lineRule="auto"/>
        <w:rPr>
          <w:rFonts w:asciiTheme="majorHAnsi" w:hAnsiTheme="majorHAnsi" w:cstheme="majorHAnsi"/>
          <w:u w:val="single"/>
          <w:lang w:val="vi-VN"/>
        </w:rPr>
      </w:pPr>
      <w:r w:rsidRPr="00373D7A">
        <w:rPr>
          <w:rFonts w:asciiTheme="majorHAnsi" w:hAnsiTheme="majorHAnsi" w:cstheme="majorHAnsi"/>
          <w:u w:val="single"/>
          <w:lang w:val="vi-VN"/>
        </w:rPr>
        <w:lastRenderedPageBreak/>
        <w:t>Hiện trạng thoát nước:</w:t>
      </w:r>
    </w:p>
    <w:p w:rsidR="00685955" w:rsidRPr="00373D7A" w:rsidRDefault="00685955" w:rsidP="00112953">
      <w:pPr>
        <w:spacing w:line="276" w:lineRule="auto"/>
        <w:ind w:firstLine="851"/>
        <w:rPr>
          <w:rFonts w:asciiTheme="majorHAnsi" w:hAnsiTheme="majorHAnsi" w:cstheme="majorHAnsi"/>
        </w:rPr>
      </w:pPr>
      <w:r w:rsidRPr="00373D7A">
        <w:rPr>
          <w:rFonts w:asciiTheme="majorHAnsi" w:hAnsiTheme="majorHAnsi" w:cstheme="majorHAnsi"/>
          <w:lang w:val="vi-VN"/>
        </w:rPr>
        <w:t xml:space="preserve">Thoát nước trong khu vực quy hoạch hiện đang theo </w:t>
      </w:r>
      <w:r w:rsidR="00C611BE" w:rsidRPr="00373D7A">
        <w:rPr>
          <w:rFonts w:asciiTheme="majorHAnsi" w:hAnsiTheme="majorHAnsi" w:cstheme="majorHAnsi"/>
          <w:lang w:val="vi-VN"/>
        </w:rPr>
        <w:t>địa hình</w:t>
      </w:r>
      <w:r w:rsidR="009036F6" w:rsidRPr="00373D7A">
        <w:rPr>
          <w:rFonts w:asciiTheme="majorHAnsi" w:hAnsiTheme="majorHAnsi" w:cstheme="majorHAnsi"/>
          <w:lang w:val="vi-VN"/>
        </w:rPr>
        <w:t xml:space="preserve"> tự nhiên. </w:t>
      </w:r>
      <w:r w:rsidRPr="00373D7A">
        <w:rPr>
          <w:rFonts w:asciiTheme="majorHAnsi" w:hAnsiTheme="majorHAnsi" w:cstheme="majorHAnsi"/>
          <w:lang w:val="vi-VN"/>
        </w:rPr>
        <w:t xml:space="preserve">Nước mưa rơi xuống bề mặt theo địa hình thoát vào </w:t>
      </w:r>
      <w:r w:rsidR="009E747F" w:rsidRPr="00373D7A">
        <w:rPr>
          <w:rFonts w:asciiTheme="majorHAnsi" w:hAnsiTheme="majorHAnsi" w:cstheme="majorHAnsi"/>
          <w:lang w:val="vi-VN"/>
        </w:rPr>
        <w:t>kênh</w:t>
      </w:r>
      <w:r w:rsidR="00393B32" w:rsidRPr="00373D7A">
        <w:rPr>
          <w:rFonts w:asciiTheme="majorHAnsi" w:hAnsiTheme="majorHAnsi" w:cstheme="majorHAnsi"/>
        </w:rPr>
        <w:t xml:space="preserve"> rạch</w:t>
      </w:r>
      <w:r w:rsidR="009E747F" w:rsidRPr="00373D7A">
        <w:rPr>
          <w:rFonts w:asciiTheme="majorHAnsi" w:hAnsiTheme="majorHAnsi" w:cstheme="majorHAnsi"/>
          <w:lang w:val="vi-VN"/>
        </w:rPr>
        <w:t xml:space="preserve">, ao hồ </w:t>
      </w:r>
      <w:r w:rsidR="00393B32" w:rsidRPr="00373D7A">
        <w:rPr>
          <w:rFonts w:asciiTheme="majorHAnsi" w:hAnsiTheme="majorHAnsi" w:cstheme="majorHAnsi"/>
          <w:lang w:val="vi-VN"/>
        </w:rPr>
        <w:t>và sông trong khu vực</w:t>
      </w:r>
      <w:r w:rsidR="00393B32" w:rsidRPr="00373D7A">
        <w:rPr>
          <w:rFonts w:asciiTheme="majorHAnsi" w:hAnsiTheme="majorHAnsi" w:cstheme="majorHAnsi"/>
        </w:rPr>
        <w:t xml:space="preserve"> </w:t>
      </w:r>
      <w:r w:rsidR="0054120A" w:rsidRPr="00373D7A">
        <w:rPr>
          <w:rFonts w:asciiTheme="majorHAnsi" w:hAnsiTheme="majorHAnsi" w:cstheme="majorHAnsi"/>
        </w:rPr>
        <w:t>(sông Vàm  Cỏ Tây, kênh Tắt, rạch Ông Luông, Kênh Thủy lợi, Rạch Đập, Rạch Xóm Dừa, Rạch Bà Diên, Rạch Chùa,…)</w:t>
      </w:r>
    </w:p>
    <w:p w:rsidR="00685955" w:rsidRPr="00373D7A" w:rsidRDefault="00685955" w:rsidP="00112953">
      <w:pPr>
        <w:spacing w:line="276" w:lineRule="auto"/>
        <w:rPr>
          <w:rFonts w:asciiTheme="majorHAnsi" w:hAnsiTheme="majorHAnsi" w:cstheme="majorHAnsi"/>
          <w:u w:val="single"/>
          <w:lang w:val="vi-VN"/>
        </w:rPr>
      </w:pPr>
      <w:r w:rsidRPr="00373D7A">
        <w:rPr>
          <w:rFonts w:asciiTheme="majorHAnsi" w:hAnsiTheme="majorHAnsi" w:cstheme="majorHAnsi"/>
          <w:u w:val="single"/>
          <w:lang w:val="vi-VN"/>
        </w:rPr>
        <w:t>Đánh giá chung về hiện trạng cao độ nền và hướng thoát nước:</w:t>
      </w:r>
    </w:p>
    <w:p w:rsidR="009E747F" w:rsidRPr="00373D7A" w:rsidRDefault="009E747F" w:rsidP="00112953">
      <w:pPr>
        <w:spacing w:line="276" w:lineRule="auto"/>
        <w:ind w:firstLine="851"/>
        <w:rPr>
          <w:rFonts w:asciiTheme="majorHAnsi" w:hAnsiTheme="majorHAnsi" w:cstheme="majorHAnsi"/>
          <w:lang w:val="vi-VN"/>
        </w:rPr>
      </w:pPr>
      <w:r w:rsidRPr="00373D7A">
        <w:rPr>
          <w:rFonts w:asciiTheme="majorHAnsi" w:hAnsiTheme="majorHAnsi" w:cstheme="majorHAnsi"/>
          <w:lang w:val="vi-VN"/>
        </w:rPr>
        <w:t>Khu vực quy hoạch là vùng canh tác nông nghiệp, với địa hình được bồi lắng phù sa tự nhiên, do đó cao độ nền thấp</w:t>
      </w:r>
      <w:r w:rsidR="007A01A6" w:rsidRPr="00373D7A">
        <w:rPr>
          <w:rFonts w:asciiTheme="majorHAnsi" w:hAnsiTheme="majorHAnsi" w:cstheme="majorHAnsi"/>
          <w:lang w:val="vi-VN"/>
        </w:rPr>
        <w:t>, thoát nước tự nhiên chủ yếu ra kênh rạch, vườn cây và vùng canh tác lúa.</w:t>
      </w:r>
    </w:p>
    <w:p w:rsidR="00C611BE" w:rsidRPr="00373D7A" w:rsidRDefault="00C611BE" w:rsidP="00112953">
      <w:pPr>
        <w:pStyle w:val="Heading3"/>
        <w:spacing w:line="276" w:lineRule="auto"/>
        <w:rPr>
          <w:rFonts w:asciiTheme="majorHAnsi" w:eastAsia="Malgun Gothic" w:hAnsiTheme="majorHAnsi" w:cstheme="majorHAnsi"/>
          <w:sz w:val="24"/>
          <w:szCs w:val="24"/>
          <w:lang w:val="en-US"/>
        </w:rPr>
      </w:pPr>
      <w:bookmarkStart w:id="116" w:name="_Toc501840838"/>
      <w:r w:rsidRPr="00373D7A">
        <w:rPr>
          <w:rFonts w:asciiTheme="majorHAnsi" w:eastAsia="Malgun Gothic" w:hAnsiTheme="majorHAnsi" w:cstheme="majorHAnsi"/>
          <w:sz w:val="24"/>
          <w:szCs w:val="24"/>
          <w:lang w:val="vi-VN"/>
        </w:rPr>
        <w:t xml:space="preserve">2.4.3.  </w:t>
      </w:r>
      <w:r w:rsidRPr="00373D7A">
        <w:rPr>
          <w:rFonts w:asciiTheme="majorHAnsi" w:eastAsia="Malgun Gothic" w:hAnsiTheme="majorHAnsi" w:cstheme="majorHAnsi"/>
          <w:sz w:val="24"/>
          <w:szCs w:val="24"/>
        </w:rPr>
        <w:t xml:space="preserve">Thoát nước thải </w:t>
      </w:r>
      <w:r w:rsidRPr="00373D7A">
        <w:rPr>
          <w:rFonts w:asciiTheme="majorHAnsi" w:eastAsia="Malgun Gothic" w:hAnsiTheme="majorHAnsi" w:cstheme="majorHAnsi"/>
          <w:sz w:val="24"/>
          <w:szCs w:val="24"/>
          <w:lang w:val="vi-VN"/>
        </w:rPr>
        <w:t>sinh hoạt</w:t>
      </w:r>
      <w:bookmarkEnd w:id="116"/>
      <w:r w:rsidR="00E13BC4" w:rsidRPr="00373D7A">
        <w:rPr>
          <w:rFonts w:asciiTheme="majorHAnsi" w:eastAsia="Malgun Gothic" w:hAnsiTheme="majorHAnsi" w:cstheme="majorHAnsi"/>
          <w:sz w:val="24"/>
          <w:szCs w:val="24"/>
          <w:lang w:val="en-US"/>
        </w:rPr>
        <w:t>:</w:t>
      </w:r>
    </w:p>
    <w:p w:rsidR="00C611BE" w:rsidRPr="00373D7A" w:rsidRDefault="00587B60" w:rsidP="00112953">
      <w:pPr>
        <w:spacing w:line="276" w:lineRule="auto"/>
        <w:ind w:firstLine="851"/>
        <w:rPr>
          <w:rFonts w:asciiTheme="majorHAnsi" w:hAnsiTheme="majorHAnsi" w:cstheme="majorHAnsi"/>
        </w:rPr>
      </w:pPr>
      <w:r w:rsidRPr="00373D7A">
        <w:rPr>
          <w:rFonts w:asciiTheme="majorHAnsi" w:hAnsiTheme="majorHAnsi" w:cstheme="majorHAnsi"/>
        </w:rPr>
        <w:t xml:space="preserve"> </w:t>
      </w:r>
      <w:r w:rsidR="00C611BE" w:rsidRPr="00373D7A">
        <w:rPr>
          <w:rFonts w:asciiTheme="majorHAnsi" w:hAnsiTheme="majorHAnsi" w:cstheme="majorHAnsi"/>
          <w:lang w:val="vi-VN"/>
        </w:rPr>
        <w:t xml:space="preserve">Hiện trạng thoát nước thải trong khu vực </w:t>
      </w:r>
      <w:r w:rsidR="00D35575" w:rsidRPr="00373D7A">
        <w:rPr>
          <w:rFonts w:asciiTheme="majorHAnsi" w:hAnsiTheme="majorHAnsi" w:cstheme="majorHAnsi"/>
          <w:lang w:val="vi-VN"/>
        </w:rPr>
        <w:t xml:space="preserve">chưa được xây dựng. </w:t>
      </w:r>
      <w:r w:rsidRPr="00373D7A">
        <w:rPr>
          <w:rFonts w:asciiTheme="majorHAnsi" w:hAnsiTheme="majorHAnsi" w:cstheme="majorHAnsi"/>
        </w:rPr>
        <w:t>Nước thải sinh hoạt khu dân c</w:t>
      </w:r>
      <w:r w:rsidR="00200D20" w:rsidRPr="00373D7A">
        <w:rPr>
          <w:rFonts w:asciiTheme="majorHAnsi" w:hAnsiTheme="majorHAnsi" w:cstheme="majorHAnsi"/>
        </w:rPr>
        <w:t>ư</w:t>
      </w:r>
      <w:r w:rsidRPr="00373D7A">
        <w:rPr>
          <w:rFonts w:asciiTheme="majorHAnsi" w:hAnsiTheme="majorHAnsi" w:cstheme="majorHAnsi"/>
        </w:rPr>
        <w:t xml:space="preserve"> hiện hữu chủ yếu được xử lý cụ bộ bằng hầm tự hoại tại mỗi nhà dân</w:t>
      </w:r>
      <w:r w:rsidR="00200D20" w:rsidRPr="00373D7A">
        <w:rPr>
          <w:rFonts w:asciiTheme="majorHAnsi" w:hAnsiTheme="majorHAnsi" w:cstheme="majorHAnsi"/>
        </w:rPr>
        <w:t xml:space="preserve"> hoặc thải trực tiếp</w:t>
      </w:r>
      <w:r w:rsidR="00464BA2" w:rsidRPr="00373D7A">
        <w:rPr>
          <w:rFonts w:asciiTheme="majorHAnsi" w:hAnsiTheme="majorHAnsi" w:cstheme="majorHAnsi"/>
        </w:rPr>
        <w:t xml:space="preserve"> ra các ao hồ trong vườn nhà</w:t>
      </w:r>
      <w:r w:rsidRPr="00373D7A">
        <w:rPr>
          <w:rFonts w:asciiTheme="majorHAnsi" w:hAnsiTheme="majorHAnsi" w:cstheme="majorHAnsi"/>
        </w:rPr>
        <w:t xml:space="preserve">. </w:t>
      </w:r>
      <w:r w:rsidR="00464BA2" w:rsidRPr="00373D7A">
        <w:rPr>
          <w:rFonts w:asciiTheme="majorHAnsi" w:hAnsiTheme="majorHAnsi" w:cstheme="majorHAnsi"/>
        </w:rPr>
        <w:t>Khu v</w:t>
      </w:r>
      <w:r w:rsidR="001162BD" w:rsidRPr="00373D7A">
        <w:rPr>
          <w:rFonts w:asciiTheme="majorHAnsi" w:hAnsiTheme="majorHAnsi" w:cstheme="majorHAnsi"/>
        </w:rPr>
        <w:t>ực quy hoạch chưa có hệ thống đường cống thoát nước thải sinh hoạt và trạm xử lý nước thải.</w:t>
      </w:r>
    </w:p>
    <w:p w:rsidR="00C611BE" w:rsidRPr="00373D7A" w:rsidRDefault="00C611BE" w:rsidP="00112953">
      <w:pPr>
        <w:pStyle w:val="Heading3"/>
        <w:spacing w:line="276" w:lineRule="auto"/>
        <w:rPr>
          <w:rFonts w:asciiTheme="majorHAnsi" w:eastAsia="Malgun Gothic" w:hAnsiTheme="majorHAnsi" w:cstheme="majorHAnsi"/>
          <w:sz w:val="24"/>
          <w:szCs w:val="24"/>
          <w:lang w:val="en-US"/>
        </w:rPr>
      </w:pPr>
      <w:bookmarkStart w:id="117" w:name="_Toc501840839"/>
      <w:r w:rsidRPr="00373D7A">
        <w:rPr>
          <w:rFonts w:asciiTheme="majorHAnsi" w:eastAsia="Malgun Gothic" w:hAnsiTheme="majorHAnsi" w:cstheme="majorHAnsi"/>
          <w:sz w:val="24"/>
          <w:szCs w:val="24"/>
          <w:lang w:val="en-US"/>
        </w:rPr>
        <w:t xml:space="preserve">2.4.4.  </w:t>
      </w:r>
      <w:r w:rsidRPr="00373D7A">
        <w:rPr>
          <w:rFonts w:asciiTheme="majorHAnsi" w:eastAsia="Malgun Gothic" w:hAnsiTheme="majorHAnsi" w:cstheme="majorHAnsi"/>
          <w:sz w:val="24"/>
          <w:szCs w:val="24"/>
        </w:rPr>
        <w:t>Cấp nước</w:t>
      </w:r>
      <w:bookmarkEnd w:id="117"/>
      <w:r w:rsidR="00E13BC4" w:rsidRPr="00373D7A">
        <w:rPr>
          <w:rFonts w:asciiTheme="majorHAnsi" w:eastAsia="Malgun Gothic" w:hAnsiTheme="majorHAnsi" w:cstheme="majorHAnsi"/>
          <w:sz w:val="24"/>
          <w:szCs w:val="24"/>
          <w:lang w:val="en-US"/>
        </w:rPr>
        <w:t>:</w:t>
      </w:r>
    </w:p>
    <w:p w:rsidR="002E158D" w:rsidRPr="00373D7A" w:rsidRDefault="002E158D" w:rsidP="00112953">
      <w:pPr>
        <w:spacing w:line="276" w:lineRule="auto"/>
        <w:ind w:firstLine="851"/>
      </w:pPr>
      <w:bookmarkStart w:id="118" w:name="_Toc501840840"/>
      <w:r w:rsidRPr="00373D7A">
        <w:t>Hệ thống h</w:t>
      </w:r>
      <w:r w:rsidRPr="00373D7A">
        <w:rPr>
          <w:lang w:val="vi-VN"/>
        </w:rPr>
        <w:t xml:space="preserve">iện trạng </w:t>
      </w:r>
      <w:r w:rsidRPr="00373D7A">
        <w:t xml:space="preserve">cấp </w:t>
      </w:r>
      <w:r w:rsidRPr="00373D7A">
        <w:rPr>
          <w:lang w:val="vi-VN"/>
        </w:rPr>
        <w:t>nước trong khu vực chưa được xây dựng</w:t>
      </w:r>
      <w:r w:rsidRPr="00373D7A">
        <w:t xml:space="preserve"> hoàn chỉnh</w:t>
      </w:r>
      <w:r w:rsidRPr="00373D7A">
        <w:rPr>
          <w:lang w:val="vi-VN"/>
        </w:rPr>
        <w:t xml:space="preserve">. </w:t>
      </w:r>
      <w:r w:rsidR="00733EEE" w:rsidRPr="00373D7A">
        <w:t xml:space="preserve">Trong khu vực </w:t>
      </w:r>
      <w:r w:rsidR="00571422" w:rsidRPr="00373D7A">
        <w:t xml:space="preserve">hiện </w:t>
      </w:r>
      <w:r w:rsidR="00733EEE" w:rsidRPr="00373D7A">
        <w:t>có bố trí</w:t>
      </w:r>
      <w:r w:rsidR="00A71EC6" w:rsidRPr="00373D7A">
        <w:t xml:space="preserve"> rải rác các</w:t>
      </w:r>
      <w:r w:rsidR="00733EEE" w:rsidRPr="00373D7A">
        <w:t xml:space="preserve"> đài nước cấp sinh hoạt cho </w:t>
      </w:r>
      <w:r w:rsidR="00571422" w:rsidRPr="00373D7A">
        <w:t xml:space="preserve">các cụm </w:t>
      </w:r>
      <w:r w:rsidR="00733EEE" w:rsidRPr="00373D7A">
        <w:t xml:space="preserve">dân cư </w:t>
      </w:r>
      <w:r w:rsidR="005C4CBF" w:rsidRPr="00373D7A">
        <w:t xml:space="preserve">trong </w:t>
      </w:r>
      <w:r w:rsidR="00733EEE" w:rsidRPr="00373D7A">
        <w:t>khu quy hoạch.</w:t>
      </w:r>
      <w:r w:rsidR="00A71EC6" w:rsidRPr="00373D7A">
        <w:t xml:space="preserve"> </w:t>
      </w:r>
      <w:r w:rsidR="0014194E" w:rsidRPr="00373D7A">
        <w:t xml:space="preserve">Có khoảng </w:t>
      </w:r>
      <w:r w:rsidR="00733EEE" w:rsidRPr="00373D7A">
        <w:t>7</w:t>
      </w:r>
      <w:r w:rsidR="0014194E" w:rsidRPr="00373D7A">
        <w:t xml:space="preserve">0% dân cư sử dụng nước máy, </w:t>
      </w:r>
      <w:r w:rsidR="00733EEE" w:rsidRPr="00373D7A">
        <w:t>3</w:t>
      </w:r>
      <w:r w:rsidR="0014194E" w:rsidRPr="00373D7A">
        <w:t>0% hộ sử dụng nước giếng bơm và nguồn nước mặt từ sông Vàm Cỏ Tây.</w:t>
      </w:r>
    </w:p>
    <w:p w:rsidR="00685B15" w:rsidRPr="00373D7A" w:rsidRDefault="00A71EC6" w:rsidP="00112953">
      <w:pPr>
        <w:spacing w:line="276" w:lineRule="auto"/>
        <w:ind w:firstLine="851"/>
        <w:rPr>
          <w:i/>
        </w:rPr>
      </w:pPr>
      <w:r w:rsidRPr="00373D7A">
        <w:t>Với hệ thống cấp nước hiện trạng của khu quy hoạch không thể đáp ứng nhu cầu cấp nước cho khu quy hoạch tương lai</w:t>
      </w:r>
      <w:r w:rsidR="00792F4F" w:rsidRPr="00373D7A">
        <w:t>.</w:t>
      </w:r>
      <w:r w:rsidRPr="00373D7A">
        <w:t xml:space="preserve"> </w:t>
      </w:r>
      <w:r w:rsidR="00685B15" w:rsidRPr="00373D7A">
        <w:t>Hệ thống đường ống cấp nước sinh hoạt cần được kiểm tra rà soát, nâng cấp</w:t>
      </w:r>
      <w:r w:rsidR="000A1FBC" w:rsidRPr="00373D7A">
        <w:t xml:space="preserve"> để đáp ứng ch</w:t>
      </w:r>
      <w:r w:rsidR="00685B15" w:rsidRPr="00373D7A">
        <w:t>o nhu cầu sử dụng nước sạch cho người dân trong tương lai.</w:t>
      </w:r>
    </w:p>
    <w:p w:rsidR="00C611BE" w:rsidRPr="00373D7A" w:rsidRDefault="00C611BE" w:rsidP="00112953">
      <w:pPr>
        <w:pStyle w:val="Heading3"/>
        <w:spacing w:line="276" w:lineRule="auto"/>
        <w:rPr>
          <w:rFonts w:asciiTheme="majorHAnsi" w:eastAsia="Malgun Gothic" w:hAnsiTheme="majorHAnsi" w:cstheme="majorHAnsi"/>
          <w:sz w:val="24"/>
          <w:szCs w:val="24"/>
          <w:lang w:val="en-US"/>
        </w:rPr>
      </w:pPr>
      <w:r w:rsidRPr="00373D7A">
        <w:rPr>
          <w:rFonts w:asciiTheme="majorHAnsi" w:eastAsia="Malgun Gothic" w:hAnsiTheme="majorHAnsi" w:cstheme="majorHAnsi"/>
          <w:sz w:val="24"/>
          <w:szCs w:val="24"/>
          <w:lang w:val="en-US"/>
        </w:rPr>
        <w:t>2.4.5.  Hệ hống c</w:t>
      </w:r>
      <w:r w:rsidRPr="00373D7A">
        <w:rPr>
          <w:rFonts w:asciiTheme="majorHAnsi" w:eastAsia="Malgun Gothic" w:hAnsiTheme="majorHAnsi" w:cstheme="majorHAnsi"/>
          <w:sz w:val="24"/>
          <w:szCs w:val="24"/>
        </w:rPr>
        <w:t>ấp điện</w:t>
      </w:r>
      <w:bookmarkEnd w:id="118"/>
      <w:r w:rsidR="00E13BC4" w:rsidRPr="00373D7A">
        <w:rPr>
          <w:rFonts w:asciiTheme="majorHAnsi" w:eastAsia="Malgun Gothic" w:hAnsiTheme="majorHAnsi" w:cstheme="majorHAnsi"/>
          <w:sz w:val="24"/>
          <w:szCs w:val="24"/>
          <w:lang w:val="en-US"/>
        </w:rPr>
        <w:t>:</w:t>
      </w:r>
    </w:p>
    <w:p w:rsidR="000910F6" w:rsidRPr="00373D7A" w:rsidRDefault="002E158D" w:rsidP="00112953">
      <w:pPr>
        <w:spacing w:line="276" w:lineRule="auto"/>
        <w:ind w:firstLine="851"/>
      </w:pPr>
      <w:bookmarkStart w:id="119" w:name="_Toc501840841"/>
      <w:r w:rsidRPr="00373D7A">
        <w:rPr>
          <w:lang w:val="vi-VN"/>
        </w:rPr>
        <w:t xml:space="preserve">Hiện tại nguồn và lưới điện đủ khả năng cung cấp điện </w:t>
      </w:r>
      <w:r w:rsidRPr="00373D7A">
        <w:t xml:space="preserve">sinh hoạt </w:t>
      </w:r>
      <w:r w:rsidRPr="00373D7A">
        <w:rPr>
          <w:lang w:val="vi-VN"/>
        </w:rPr>
        <w:t>cho khu vực</w:t>
      </w:r>
      <w:r w:rsidR="003A5D53" w:rsidRPr="00373D7A">
        <w:t>.</w:t>
      </w:r>
      <w:r w:rsidRPr="00373D7A">
        <w:rPr>
          <w:lang w:val="vi-VN"/>
        </w:rPr>
        <w:t xml:space="preserve"> </w:t>
      </w:r>
    </w:p>
    <w:p w:rsidR="00472A2E" w:rsidRPr="00373D7A" w:rsidRDefault="00472A2E" w:rsidP="00112953">
      <w:pPr>
        <w:spacing w:line="276" w:lineRule="auto"/>
        <w:ind w:firstLine="851"/>
      </w:pPr>
      <w:r w:rsidRPr="00373D7A">
        <w:t>Đường dây cấp điện của khu quy hoạch là mạng lưới đường dây đi nổi</w:t>
      </w:r>
      <w:r w:rsidR="00B70E16" w:rsidRPr="00373D7A">
        <w:t xml:space="preserve"> được kéo dọc các tuyến đường </w:t>
      </w:r>
      <w:r w:rsidR="00B918D0" w:rsidRPr="00373D7A">
        <w:t>dân sinh chính và băng qua các đồng ruộng</w:t>
      </w:r>
      <w:r w:rsidR="00456104" w:rsidRPr="00373D7A">
        <w:t>.</w:t>
      </w:r>
      <w:r w:rsidR="00B70E16" w:rsidRPr="00373D7A">
        <w:t xml:space="preserve"> Các tủ điện hạ thế được lắp đặt trên các trụ điện bê tông nằm rải rác dọc các tuyến đường dân sinh.</w:t>
      </w:r>
    </w:p>
    <w:p w:rsidR="00B70E16" w:rsidRPr="00373D7A" w:rsidRDefault="00B70E16" w:rsidP="00112953">
      <w:pPr>
        <w:spacing w:line="276" w:lineRule="auto"/>
        <w:ind w:firstLine="851"/>
        <w:rPr>
          <w:i/>
        </w:rPr>
      </w:pPr>
      <w:r w:rsidRPr="00373D7A">
        <w:t xml:space="preserve">Hệ thống đường dây cấp điện sinh hoạt còn thô sơ, </w:t>
      </w:r>
      <w:r w:rsidR="007751A6" w:rsidRPr="00373D7A">
        <w:t xml:space="preserve">cần được </w:t>
      </w:r>
      <w:r w:rsidR="007E1FFB" w:rsidRPr="00373D7A">
        <w:t xml:space="preserve">kiểm tra rà soát, </w:t>
      </w:r>
      <w:r w:rsidR="007751A6" w:rsidRPr="00373D7A">
        <w:t>nâng cấp</w:t>
      </w:r>
      <w:r w:rsidR="00777B23" w:rsidRPr="00373D7A">
        <w:t xml:space="preserve">, </w:t>
      </w:r>
      <w:r w:rsidR="00464BA2" w:rsidRPr="00373D7A">
        <w:t>cải tạo, ngầm hóa để đáp ứng ch</w:t>
      </w:r>
      <w:r w:rsidR="007751A6" w:rsidRPr="00373D7A">
        <w:t>o nhu cầu sử dụng điện trong tương lại c</w:t>
      </w:r>
      <w:r w:rsidR="00464BA2" w:rsidRPr="00373D7A">
        <w:t>ủa</w:t>
      </w:r>
      <w:r w:rsidR="007751A6" w:rsidRPr="00373D7A">
        <w:t xml:space="preserve"> khu vực quy hoạch.</w:t>
      </w:r>
    </w:p>
    <w:p w:rsidR="00C611BE" w:rsidRPr="00373D7A" w:rsidRDefault="000C7E3E" w:rsidP="00112953">
      <w:pPr>
        <w:pStyle w:val="Heading3"/>
        <w:spacing w:line="276" w:lineRule="auto"/>
        <w:rPr>
          <w:rFonts w:asciiTheme="majorHAnsi" w:eastAsia="Malgun Gothic" w:hAnsiTheme="majorHAnsi" w:cstheme="majorHAnsi"/>
          <w:sz w:val="24"/>
          <w:szCs w:val="24"/>
          <w:lang w:val="en-US"/>
        </w:rPr>
      </w:pPr>
      <w:r w:rsidRPr="00373D7A">
        <w:rPr>
          <w:rFonts w:asciiTheme="majorHAnsi" w:eastAsia="Malgun Gothic" w:hAnsiTheme="majorHAnsi" w:cstheme="majorHAnsi"/>
          <w:sz w:val="24"/>
          <w:szCs w:val="24"/>
          <w:lang w:val="en-US"/>
        </w:rPr>
        <w:t xml:space="preserve">2.4.6.  </w:t>
      </w:r>
      <w:r w:rsidR="00C611BE" w:rsidRPr="00373D7A">
        <w:rPr>
          <w:rFonts w:asciiTheme="majorHAnsi" w:eastAsia="Malgun Gothic" w:hAnsiTheme="majorHAnsi" w:cstheme="majorHAnsi"/>
          <w:sz w:val="24"/>
          <w:szCs w:val="24"/>
          <w:lang w:val="en-US"/>
        </w:rPr>
        <w:t xml:space="preserve">Hệ thống </w:t>
      </w:r>
      <w:r w:rsidRPr="00373D7A">
        <w:rPr>
          <w:rFonts w:asciiTheme="majorHAnsi" w:eastAsia="Malgun Gothic" w:hAnsiTheme="majorHAnsi" w:cstheme="majorHAnsi"/>
          <w:sz w:val="24"/>
          <w:szCs w:val="24"/>
          <w:lang w:val="en-US"/>
        </w:rPr>
        <w:t>c</w:t>
      </w:r>
      <w:r w:rsidR="00C611BE" w:rsidRPr="00373D7A">
        <w:rPr>
          <w:rFonts w:asciiTheme="majorHAnsi" w:eastAsia="Malgun Gothic" w:hAnsiTheme="majorHAnsi" w:cstheme="majorHAnsi"/>
          <w:sz w:val="24"/>
          <w:szCs w:val="24"/>
          <w:lang w:val="en-US"/>
        </w:rPr>
        <w:t>hiếu sáng</w:t>
      </w:r>
      <w:bookmarkEnd w:id="119"/>
      <w:r w:rsidR="00E13BC4" w:rsidRPr="00373D7A">
        <w:rPr>
          <w:rFonts w:asciiTheme="majorHAnsi" w:eastAsia="Malgun Gothic" w:hAnsiTheme="majorHAnsi" w:cstheme="majorHAnsi"/>
          <w:sz w:val="24"/>
          <w:szCs w:val="24"/>
          <w:lang w:val="en-US"/>
        </w:rPr>
        <w:t>:</w:t>
      </w:r>
    </w:p>
    <w:p w:rsidR="002E158D" w:rsidRPr="00373D7A" w:rsidRDefault="002E158D" w:rsidP="00112953">
      <w:pPr>
        <w:spacing w:line="276" w:lineRule="auto"/>
        <w:ind w:firstLine="851"/>
      </w:pPr>
      <w:r w:rsidRPr="00373D7A">
        <w:rPr>
          <w:lang w:val="vi-VN"/>
        </w:rPr>
        <w:t>Trong khu vực quy hoạch, hệ th</w:t>
      </w:r>
      <w:r w:rsidR="00400B1E" w:rsidRPr="00373D7A">
        <w:rPr>
          <w:lang w:val="vi-VN"/>
        </w:rPr>
        <w:t>ống chiếu sáng chưa được đầu tư</w:t>
      </w:r>
      <w:r w:rsidR="00400B1E" w:rsidRPr="00373D7A">
        <w:t xml:space="preserve"> xây dựng đồng bộ, đường làng chủ yếu đang được thấp sáng bởi đèn </w:t>
      </w:r>
      <w:r w:rsidR="004E6949" w:rsidRPr="00373D7A">
        <w:t xml:space="preserve">công suất thấp, đèn đường do người dân </w:t>
      </w:r>
      <w:r w:rsidR="000532C8" w:rsidRPr="00373D7A">
        <w:t>tự lắp</w:t>
      </w:r>
      <w:r w:rsidR="00456104" w:rsidRPr="00373D7A">
        <w:t xml:space="preserve"> đặt</w:t>
      </w:r>
      <w:r w:rsidR="000532C8" w:rsidRPr="00373D7A">
        <w:t>.</w:t>
      </w:r>
    </w:p>
    <w:p w:rsidR="00472A2E" w:rsidRPr="00373D7A" w:rsidRDefault="00472A2E" w:rsidP="00112953">
      <w:pPr>
        <w:spacing w:line="276" w:lineRule="auto"/>
        <w:ind w:firstLine="851"/>
      </w:pPr>
      <w:r w:rsidRPr="00373D7A">
        <w:lastRenderedPageBreak/>
        <w:t xml:space="preserve">Đường dây cấp điện chiếu sáng của khu quy hoạch là mạng lưới đường dây hạ thế đi nổi dọc </w:t>
      </w:r>
      <w:r w:rsidR="00B70E16" w:rsidRPr="00373D7A">
        <w:t xml:space="preserve">một số </w:t>
      </w:r>
      <w:r w:rsidRPr="00373D7A">
        <w:t>tu</w:t>
      </w:r>
      <w:r w:rsidR="00456104" w:rsidRPr="00373D7A">
        <w:t>yến đường dân sinh.</w:t>
      </w:r>
    </w:p>
    <w:p w:rsidR="00B70E16" w:rsidRPr="00373D7A" w:rsidRDefault="00B70E16" w:rsidP="00112953">
      <w:pPr>
        <w:spacing w:line="276" w:lineRule="auto"/>
        <w:ind w:firstLine="851"/>
      </w:pPr>
      <w:r w:rsidRPr="00373D7A">
        <w:t>Hệ thống chiếu sáng hiện trạng của khu quy hoạch còn thô sơ,</w:t>
      </w:r>
      <w:r w:rsidR="00D42AB1" w:rsidRPr="00373D7A">
        <w:t xml:space="preserve"> </w:t>
      </w:r>
      <w:r w:rsidR="007751A6" w:rsidRPr="00373D7A">
        <w:t>chưa phủ khắp các tuyến đường trong khu</w:t>
      </w:r>
      <w:r w:rsidR="00073D8F" w:rsidRPr="00373D7A">
        <w:t xml:space="preserve"> </w:t>
      </w:r>
      <w:r w:rsidR="00D42AB1" w:rsidRPr="00373D7A">
        <w:t>quy hoach</w:t>
      </w:r>
      <w:r w:rsidR="007751A6" w:rsidRPr="00373D7A">
        <w:t>. Hệ thống chiếu sáng khu quy hoạch</w:t>
      </w:r>
      <w:r w:rsidRPr="00373D7A">
        <w:t xml:space="preserve"> cần được nâng cấp, </w:t>
      </w:r>
      <w:r w:rsidR="007751A6" w:rsidRPr="00373D7A">
        <w:t xml:space="preserve">cải tạo, </w:t>
      </w:r>
      <w:r w:rsidRPr="00373D7A">
        <w:t>ngầm hóa đảm bảo tính an toàn và mỹ quan cho khu quy hoạch.</w:t>
      </w:r>
    </w:p>
    <w:p w:rsidR="00400B1E" w:rsidRPr="00373D7A" w:rsidRDefault="00400B1E" w:rsidP="00112953">
      <w:pPr>
        <w:spacing w:line="276" w:lineRule="auto"/>
        <w:ind w:firstLine="851"/>
        <w:rPr>
          <w:i/>
          <w:snapToGrid w:val="0"/>
          <w:w w:val="0"/>
          <w:sz w:val="0"/>
          <w:szCs w:val="0"/>
          <w:u w:color="000000"/>
          <w:bdr w:val="none" w:sz="0" w:space="0" w:color="000000"/>
          <w:shd w:val="clear" w:color="000000" w:fill="000000"/>
          <w:lang w:eastAsia="x-none" w:bidi="x-none"/>
        </w:rPr>
      </w:pPr>
      <w:r w:rsidRPr="00373D7A">
        <w:rPr>
          <w:i/>
          <w:noProof/>
        </w:rPr>
        <w:drawing>
          <wp:inline distT="0" distB="0" distL="0" distR="0" wp14:anchorId="72645773" wp14:editId="0E7BC3E0">
            <wp:extent cx="1770926" cy="2669008"/>
            <wp:effectExtent l="0" t="0" r="1270" b="0"/>
            <wp:docPr id="100367" name="Picture 100367" descr="E:\41. QHPK MY AN_LONG AN\HINH HIEN TRANG\_NTP2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41. QHPK MY AN_LONG AN\HINH HIEN TRANG\_NTP257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71954" cy="2670557"/>
                    </a:xfrm>
                    <a:prstGeom prst="rect">
                      <a:avLst/>
                    </a:prstGeom>
                    <a:noFill/>
                    <a:ln>
                      <a:noFill/>
                    </a:ln>
                  </pic:spPr>
                </pic:pic>
              </a:graphicData>
            </a:graphic>
          </wp:inline>
        </w:drawing>
      </w:r>
      <w:r w:rsidRPr="00373D7A">
        <w:rPr>
          <w:i/>
          <w:snapToGrid w:val="0"/>
          <w:w w:val="0"/>
          <w:sz w:val="0"/>
          <w:szCs w:val="0"/>
          <w:u w:color="000000"/>
          <w:bdr w:val="none" w:sz="0" w:space="0" w:color="000000"/>
          <w:shd w:val="clear" w:color="000000" w:fill="000000"/>
          <w:lang w:val="x-none" w:eastAsia="x-none" w:bidi="x-none"/>
        </w:rPr>
        <w:t xml:space="preserve"> </w:t>
      </w:r>
      <w:r w:rsidRPr="00373D7A">
        <w:rPr>
          <w:i/>
          <w:noProof/>
        </w:rPr>
        <w:drawing>
          <wp:inline distT="0" distB="0" distL="0" distR="0" wp14:anchorId="3D162DD6" wp14:editId="16E92CD5">
            <wp:extent cx="1754560" cy="2656586"/>
            <wp:effectExtent l="0" t="0" r="0" b="0"/>
            <wp:docPr id="100368" name="Picture 100368" descr="E:\41. QHPK MY AN_LONG AN\HINH HIEN TRANG\_NTP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41. QHPK MY AN_LONG AN\HINH HIEN TRANG\_NTP252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77182" cy="2690839"/>
                    </a:xfrm>
                    <a:prstGeom prst="rect">
                      <a:avLst/>
                    </a:prstGeom>
                    <a:noFill/>
                    <a:ln>
                      <a:noFill/>
                    </a:ln>
                  </pic:spPr>
                </pic:pic>
              </a:graphicData>
            </a:graphic>
          </wp:inline>
        </w:drawing>
      </w:r>
      <w:r w:rsidRPr="00373D7A">
        <w:rPr>
          <w:i/>
          <w:snapToGrid w:val="0"/>
          <w:w w:val="0"/>
          <w:sz w:val="0"/>
          <w:szCs w:val="0"/>
          <w:u w:color="000000"/>
          <w:bdr w:val="none" w:sz="0" w:space="0" w:color="000000"/>
          <w:shd w:val="clear" w:color="000000" w:fill="000000"/>
          <w:lang w:val="x-none" w:eastAsia="x-none" w:bidi="x-none"/>
        </w:rPr>
        <w:t xml:space="preserve"> </w:t>
      </w:r>
      <w:r w:rsidR="004E6949" w:rsidRPr="00373D7A">
        <w:rPr>
          <w:i/>
          <w:noProof/>
          <w:w w:val="0"/>
          <w:sz w:val="0"/>
          <w:szCs w:val="0"/>
          <w:u w:color="000000"/>
          <w:bdr w:val="none" w:sz="0" w:space="0" w:color="000000"/>
          <w:shd w:val="clear" w:color="000000" w:fill="000000"/>
        </w:rPr>
        <w:drawing>
          <wp:inline distT="0" distB="0" distL="0" distR="0" wp14:anchorId="0A69A2CD" wp14:editId="11974786">
            <wp:extent cx="1759352" cy="2651567"/>
            <wp:effectExtent l="0" t="0" r="0" b="0"/>
            <wp:docPr id="100371" name="Picture 100371" descr="E:\41. QHPK MY AN_LONG AN\HINH HIEN TRANG\_NTP2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41. QHPK MY AN_LONG AN\HINH HIEN TRANG\_NTP253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65616" cy="2661007"/>
                    </a:xfrm>
                    <a:prstGeom prst="rect">
                      <a:avLst/>
                    </a:prstGeom>
                    <a:noFill/>
                    <a:ln>
                      <a:noFill/>
                    </a:ln>
                  </pic:spPr>
                </pic:pic>
              </a:graphicData>
            </a:graphic>
          </wp:inline>
        </w:drawing>
      </w:r>
    </w:p>
    <w:p w:rsidR="004E6949" w:rsidRPr="00373D7A" w:rsidRDefault="004E6949" w:rsidP="00112953">
      <w:pPr>
        <w:pStyle w:val="Caption"/>
        <w:spacing w:line="276" w:lineRule="auto"/>
        <w:rPr>
          <w:rFonts w:asciiTheme="majorHAnsi" w:hAnsiTheme="majorHAnsi" w:cstheme="majorHAnsi"/>
          <w:sz w:val="24"/>
          <w:szCs w:val="24"/>
          <w:lang w:val="en-US"/>
        </w:rPr>
      </w:pPr>
      <w:r w:rsidRPr="00373D7A">
        <w:rPr>
          <w:rFonts w:asciiTheme="majorHAnsi" w:hAnsiTheme="majorHAnsi" w:cstheme="majorHAnsi"/>
          <w:sz w:val="24"/>
          <w:szCs w:val="24"/>
        </w:rPr>
        <w:t xml:space="preserve">Hình 2. </w:t>
      </w:r>
      <w:r w:rsidRPr="00373D7A">
        <w:rPr>
          <w:rFonts w:asciiTheme="majorHAnsi" w:hAnsiTheme="majorHAnsi" w:cstheme="majorHAnsi"/>
          <w:sz w:val="24"/>
          <w:szCs w:val="24"/>
        </w:rPr>
        <w:fldChar w:fldCharType="begin"/>
      </w:r>
      <w:r w:rsidRPr="00373D7A">
        <w:rPr>
          <w:rFonts w:asciiTheme="majorHAnsi" w:hAnsiTheme="majorHAnsi" w:cstheme="majorHAnsi"/>
          <w:sz w:val="24"/>
          <w:szCs w:val="24"/>
        </w:rPr>
        <w:instrText xml:space="preserve"> SEQ Hình_2. \* ARABIC </w:instrText>
      </w:r>
      <w:r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16</w:t>
      </w:r>
      <w:r w:rsidRPr="00373D7A">
        <w:rPr>
          <w:rFonts w:asciiTheme="majorHAnsi" w:hAnsiTheme="majorHAnsi" w:cstheme="majorHAnsi"/>
          <w:noProof/>
          <w:sz w:val="24"/>
          <w:szCs w:val="24"/>
        </w:rPr>
        <w:fldChar w:fldCharType="end"/>
      </w:r>
      <w:r w:rsidRPr="00373D7A">
        <w:rPr>
          <w:rFonts w:asciiTheme="majorHAnsi" w:hAnsiTheme="majorHAnsi" w:cstheme="majorHAnsi"/>
          <w:sz w:val="24"/>
          <w:szCs w:val="24"/>
          <w:lang w:val="en-US"/>
        </w:rPr>
        <w:t xml:space="preserve">. Hiện trạng </w:t>
      </w:r>
      <w:r w:rsidR="00792624" w:rsidRPr="00373D7A">
        <w:rPr>
          <w:rFonts w:asciiTheme="majorHAnsi" w:hAnsiTheme="majorHAnsi" w:cstheme="majorHAnsi"/>
          <w:sz w:val="24"/>
          <w:szCs w:val="24"/>
          <w:lang w:val="en-US"/>
        </w:rPr>
        <w:t>đường, điện, đèn chiếu sáng</w:t>
      </w:r>
    </w:p>
    <w:p w:rsidR="00C611BE" w:rsidRPr="00373D7A" w:rsidRDefault="000C7E3E" w:rsidP="00112953">
      <w:pPr>
        <w:pStyle w:val="Heading3"/>
        <w:spacing w:line="276" w:lineRule="auto"/>
        <w:rPr>
          <w:rFonts w:asciiTheme="majorHAnsi" w:eastAsia="Malgun Gothic" w:hAnsiTheme="majorHAnsi" w:cstheme="majorHAnsi"/>
          <w:sz w:val="24"/>
          <w:szCs w:val="24"/>
          <w:lang w:val="en-US"/>
        </w:rPr>
      </w:pPr>
      <w:bookmarkStart w:id="120" w:name="_Toc501840842"/>
      <w:r w:rsidRPr="00373D7A">
        <w:rPr>
          <w:rFonts w:asciiTheme="majorHAnsi" w:eastAsia="Malgun Gothic" w:hAnsiTheme="majorHAnsi" w:cstheme="majorHAnsi"/>
          <w:sz w:val="24"/>
          <w:szCs w:val="24"/>
          <w:lang w:val="en-US"/>
        </w:rPr>
        <w:t>2.4.7.  Hệ thống t</w:t>
      </w:r>
      <w:r w:rsidR="00C611BE" w:rsidRPr="00373D7A">
        <w:rPr>
          <w:rFonts w:asciiTheme="majorHAnsi" w:eastAsia="Malgun Gothic" w:hAnsiTheme="majorHAnsi" w:cstheme="majorHAnsi"/>
          <w:sz w:val="24"/>
          <w:szCs w:val="24"/>
        </w:rPr>
        <w:t>hông tin liên lạc</w:t>
      </w:r>
      <w:bookmarkEnd w:id="120"/>
      <w:r w:rsidR="00E13BC4" w:rsidRPr="00373D7A">
        <w:rPr>
          <w:rFonts w:asciiTheme="majorHAnsi" w:eastAsia="Malgun Gothic" w:hAnsiTheme="majorHAnsi" w:cstheme="majorHAnsi"/>
          <w:sz w:val="24"/>
          <w:szCs w:val="24"/>
          <w:lang w:val="en-US"/>
        </w:rPr>
        <w:t>:</w:t>
      </w:r>
    </w:p>
    <w:p w:rsidR="002E158D" w:rsidRPr="00373D7A" w:rsidRDefault="002E158D" w:rsidP="00112953">
      <w:pPr>
        <w:spacing w:line="276" w:lineRule="auto"/>
        <w:ind w:firstLine="851"/>
        <w:rPr>
          <w:lang w:val="vi-VN"/>
        </w:rPr>
      </w:pPr>
      <w:bookmarkStart w:id="121" w:name="_Toc501840843"/>
      <w:r w:rsidRPr="00373D7A">
        <w:rPr>
          <w:lang w:val="vi-VN"/>
        </w:rPr>
        <w:t xml:space="preserve">Hiện trạng </w:t>
      </w:r>
      <w:r w:rsidRPr="00373D7A">
        <w:t>hệ thống thông tin liên lạc</w:t>
      </w:r>
      <w:r w:rsidRPr="00373D7A">
        <w:rPr>
          <w:lang w:val="vi-VN"/>
        </w:rPr>
        <w:t xml:space="preserve"> trong khu vực chưa được xây dựng. </w:t>
      </w:r>
    </w:p>
    <w:p w:rsidR="00C611BE" w:rsidRPr="00373D7A" w:rsidRDefault="000A019F" w:rsidP="00112953">
      <w:pPr>
        <w:pStyle w:val="Heading3"/>
        <w:spacing w:line="276" w:lineRule="auto"/>
        <w:rPr>
          <w:rFonts w:asciiTheme="majorHAnsi" w:eastAsia="Malgun Gothic" w:hAnsiTheme="majorHAnsi" w:cstheme="majorHAnsi"/>
          <w:sz w:val="24"/>
          <w:szCs w:val="24"/>
          <w:lang w:val="en-US"/>
        </w:rPr>
      </w:pPr>
      <w:r w:rsidRPr="00373D7A">
        <w:rPr>
          <w:rFonts w:asciiTheme="majorHAnsi" w:eastAsia="Malgun Gothic" w:hAnsiTheme="majorHAnsi" w:cstheme="majorHAnsi"/>
          <w:sz w:val="24"/>
          <w:szCs w:val="24"/>
          <w:lang w:val="vi-VN"/>
        </w:rPr>
        <w:t xml:space="preserve">2.4.8.  </w:t>
      </w:r>
      <w:r w:rsidR="00C611BE" w:rsidRPr="00373D7A">
        <w:rPr>
          <w:rFonts w:asciiTheme="majorHAnsi" w:eastAsia="Malgun Gothic" w:hAnsiTheme="majorHAnsi" w:cstheme="majorHAnsi"/>
          <w:sz w:val="24"/>
          <w:szCs w:val="24"/>
        </w:rPr>
        <w:t>Hiện trạng chất thải rắn (CTR)</w:t>
      </w:r>
      <w:bookmarkEnd w:id="121"/>
      <w:r w:rsidR="00E13BC4" w:rsidRPr="00373D7A">
        <w:rPr>
          <w:rFonts w:asciiTheme="majorHAnsi" w:eastAsia="Malgun Gothic" w:hAnsiTheme="majorHAnsi" w:cstheme="majorHAnsi"/>
          <w:sz w:val="24"/>
          <w:szCs w:val="24"/>
          <w:lang w:val="en-US"/>
        </w:rPr>
        <w:t>:</w:t>
      </w:r>
    </w:p>
    <w:p w:rsidR="002E158D" w:rsidRPr="00373D7A" w:rsidRDefault="000A019F" w:rsidP="00112953">
      <w:pPr>
        <w:spacing w:line="276" w:lineRule="auto"/>
        <w:ind w:firstLine="851"/>
        <w:rPr>
          <w:rFonts w:asciiTheme="majorHAnsi" w:hAnsiTheme="majorHAnsi" w:cstheme="majorHAnsi"/>
          <w:u w:val="single"/>
        </w:rPr>
      </w:pPr>
      <w:r w:rsidRPr="00373D7A">
        <w:rPr>
          <w:rFonts w:asciiTheme="majorHAnsi" w:hAnsiTheme="majorHAnsi" w:cstheme="majorHAnsi"/>
          <w:u w:val="single"/>
        </w:rPr>
        <w:t>Hiện trạng thu gom rác:</w:t>
      </w:r>
      <w:r w:rsidR="002E158D" w:rsidRPr="00373D7A">
        <w:rPr>
          <w:rFonts w:asciiTheme="majorHAnsi" w:hAnsiTheme="majorHAnsi" w:cstheme="majorHAnsi"/>
        </w:rPr>
        <w:t xml:space="preserve"> </w:t>
      </w:r>
      <w:r w:rsidR="002E158D" w:rsidRPr="00373D7A">
        <w:rPr>
          <w:lang w:val="vi-VN"/>
        </w:rPr>
        <w:t>Tại khu vực hiện chưa tổ chức tổ chức thu gom, xử lý chất thải rắn</w:t>
      </w:r>
      <w:r w:rsidR="00792624" w:rsidRPr="00373D7A">
        <w:t>. Rác thái sinh hoạt chủ yếu được chôn lấp trong vườn nhà hoặc đốt tại các hố rác theo hộ gia đình</w:t>
      </w:r>
      <w:r w:rsidR="002E158D" w:rsidRPr="00373D7A">
        <w:rPr>
          <w:lang w:val="vi-VN"/>
        </w:rPr>
        <w:t>.</w:t>
      </w:r>
    </w:p>
    <w:p w:rsidR="00C611BE" w:rsidRPr="00373D7A" w:rsidRDefault="00C611BE" w:rsidP="00112953">
      <w:pPr>
        <w:spacing w:line="276" w:lineRule="auto"/>
        <w:ind w:firstLine="851"/>
        <w:rPr>
          <w:rFonts w:asciiTheme="majorHAnsi" w:hAnsiTheme="majorHAnsi" w:cstheme="majorHAnsi"/>
        </w:rPr>
      </w:pPr>
      <w:r w:rsidRPr="00373D7A">
        <w:rPr>
          <w:rFonts w:asciiTheme="majorHAnsi" w:hAnsiTheme="majorHAnsi" w:cstheme="majorHAnsi"/>
          <w:u w:val="single"/>
          <w:lang w:val="vi-VN"/>
        </w:rPr>
        <w:t>Nghĩa trang:</w:t>
      </w:r>
      <w:r w:rsidRPr="00373D7A">
        <w:rPr>
          <w:rFonts w:asciiTheme="majorHAnsi" w:hAnsiTheme="majorHAnsi" w:cstheme="majorHAnsi"/>
          <w:lang w:val="vi-VN"/>
        </w:rPr>
        <w:t xml:space="preserve"> </w:t>
      </w:r>
      <w:r w:rsidR="00F95CE0" w:rsidRPr="00373D7A">
        <w:rPr>
          <w:rFonts w:asciiTheme="majorHAnsi" w:hAnsiTheme="majorHAnsi" w:cstheme="majorHAnsi"/>
        </w:rPr>
        <w:t xml:space="preserve">khu vực hiện có khoảng 2000 ngôi mộ nằm xen cài trong đất canh tác nông nghiệp. </w:t>
      </w:r>
      <w:r w:rsidR="00262C92" w:rsidRPr="00373D7A">
        <w:rPr>
          <w:rFonts w:asciiTheme="majorHAnsi" w:hAnsiTheme="majorHAnsi" w:cstheme="majorHAnsi"/>
        </w:rPr>
        <w:t>Trong quá trình thự</w:t>
      </w:r>
      <w:r w:rsidR="0084408E" w:rsidRPr="00373D7A">
        <w:rPr>
          <w:rFonts w:asciiTheme="majorHAnsi" w:hAnsiTheme="majorHAnsi" w:cstheme="majorHAnsi"/>
        </w:rPr>
        <w:t>c</w:t>
      </w:r>
      <w:r w:rsidR="00262C92" w:rsidRPr="00373D7A">
        <w:rPr>
          <w:rFonts w:asciiTheme="majorHAnsi" w:hAnsiTheme="majorHAnsi" w:cstheme="majorHAnsi"/>
        </w:rPr>
        <w:t xml:space="preserve"> hiện dự án cần c</w:t>
      </w:r>
      <w:r w:rsidR="00DC26A1" w:rsidRPr="00373D7A">
        <w:rPr>
          <w:rFonts w:asciiTheme="majorHAnsi" w:hAnsiTheme="majorHAnsi" w:cstheme="majorHAnsi"/>
        </w:rPr>
        <w:t>ó phương án tổ chức</w:t>
      </w:r>
      <w:r w:rsidR="00F95CE0" w:rsidRPr="00373D7A">
        <w:rPr>
          <w:rFonts w:asciiTheme="majorHAnsi" w:hAnsiTheme="majorHAnsi" w:cstheme="majorHAnsi"/>
        </w:rPr>
        <w:t xml:space="preserve"> di dờ</w:t>
      </w:r>
      <w:r w:rsidR="00DC26A1" w:rsidRPr="00373D7A">
        <w:rPr>
          <w:rFonts w:asciiTheme="majorHAnsi" w:hAnsiTheme="majorHAnsi" w:cstheme="majorHAnsi"/>
        </w:rPr>
        <w:t xml:space="preserve">i các ngôi mồ mã về nghĩa trang </w:t>
      </w:r>
      <w:r w:rsidR="00792624" w:rsidRPr="00373D7A">
        <w:rPr>
          <w:rFonts w:asciiTheme="majorHAnsi" w:hAnsiTheme="majorHAnsi" w:cstheme="majorHAnsi"/>
        </w:rPr>
        <w:t xml:space="preserve">tập trung </w:t>
      </w:r>
      <w:r w:rsidR="00DC26A1" w:rsidRPr="00373D7A">
        <w:rPr>
          <w:rFonts w:asciiTheme="majorHAnsi" w:hAnsiTheme="majorHAnsi" w:cstheme="majorHAnsi"/>
        </w:rPr>
        <w:t xml:space="preserve">tại Ấp </w:t>
      </w:r>
      <w:r w:rsidR="008B3157" w:rsidRPr="00373D7A">
        <w:rPr>
          <w:rFonts w:asciiTheme="majorHAnsi" w:hAnsiTheme="majorHAnsi" w:cstheme="majorHAnsi"/>
        </w:rPr>
        <w:t>4</w:t>
      </w:r>
      <w:r w:rsidR="00262C92" w:rsidRPr="00373D7A">
        <w:rPr>
          <w:rFonts w:asciiTheme="majorHAnsi" w:hAnsiTheme="majorHAnsi" w:cstheme="majorHAnsi"/>
        </w:rPr>
        <w:t xml:space="preserve">, </w:t>
      </w:r>
      <w:r w:rsidR="00DC26A1" w:rsidRPr="00373D7A">
        <w:rPr>
          <w:rFonts w:asciiTheme="majorHAnsi" w:hAnsiTheme="majorHAnsi" w:cstheme="majorHAnsi"/>
        </w:rPr>
        <w:t>xã Mỹ An</w:t>
      </w:r>
      <w:r w:rsidR="00EA2665" w:rsidRPr="00373D7A">
        <w:rPr>
          <w:rFonts w:asciiTheme="majorHAnsi" w:hAnsiTheme="majorHAnsi" w:cstheme="majorHAnsi"/>
        </w:rPr>
        <w:t>, huyện Thủ Thừa, tỉnh Long An.</w:t>
      </w:r>
      <w:r w:rsidR="00DC26A1" w:rsidRPr="00373D7A">
        <w:rPr>
          <w:rFonts w:asciiTheme="majorHAnsi" w:hAnsiTheme="majorHAnsi" w:cstheme="majorHAnsi"/>
        </w:rPr>
        <w:t xml:space="preserve"> (theo quy hoạch nông thôn mới</w:t>
      </w:r>
      <w:r w:rsidR="0007079F" w:rsidRPr="00373D7A">
        <w:rPr>
          <w:rFonts w:asciiTheme="majorHAnsi" w:hAnsiTheme="majorHAnsi" w:cstheme="majorHAnsi"/>
        </w:rPr>
        <w:t>, diện tích khoảng 10ha</w:t>
      </w:r>
      <w:r w:rsidR="00DC26A1" w:rsidRPr="00373D7A">
        <w:rPr>
          <w:rFonts w:asciiTheme="majorHAnsi" w:hAnsiTheme="majorHAnsi" w:cstheme="majorHAnsi"/>
        </w:rPr>
        <w:t>)</w:t>
      </w:r>
      <w:r w:rsidR="008B3157" w:rsidRPr="00373D7A">
        <w:rPr>
          <w:rFonts w:asciiTheme="majorHAnsi" w:hAnsiTheme="majorHAnsi" w:cstheme="majorHAnsi"/>
        </w:rPr>
        <w:t>.</w:t>
      </w:r>
    </w:p>
    <w:p w:rsidR="000532C8" w:rsidRPr="00373D7A" w:rsidRDefault="000532C8" w:rsidP="00112953">
      <w:pPr>
        <w:keepNext/>
        <w:spacing w:line="276" w:lineRule="auto"/>
        <w:jc w:val="center"/>
        <w:rPr>
          <w:rFonts w:asciiTheme="majorHAnsi" w:hAnsiTheme="majorHAnsi" w:cstheme="majorHAnsi"/>
        </w:rPr>
      </w:pPr>
      <w:r w:rsidRPr="00373D7A">
        <w:rPr>
          <w:rFonts w:asciiTheme="majorHAnsi" w:hAnsiTheme="majorHAnsi" w:cstheme="majorHAnsi"/>
          <w:noProof/>
        </w:rPr>
        <w:lastRenderedPageBreak/>
        <w:drawing>
          <wp:inline distT="0" distB="0" distL="0" distR="0" wp14:anchorId="739FAA3B" wp14:editId="4F528F5F">
            <wp:extent cx="5710511" cy="2869324"/>
            <wp:effectExtent l="0" t="0" r="5080" b="7620"/>
            <wp:docPr id="100372" name="Ảnh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anHaiVN07"/>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7734" b="15271"/>
                    <a:stretch/>
                  </pic:blipFill>
                  <pic:spPr bwMode="auto">
                    <a:xfrm>
                      <a:off x="0" y="0"/>
                      <a:ext cx="5753079" cy="2890713"/>
                    </a:xfrm>
                    <a:prstGeom prst="rect">
                      <a:avLst/>
                    </a:prstGeom>
                    <a:noFill/>
                    <a:ln>
                      <a:noFill/>
                    </a:ln>
                    <a:extLst>
                      <a:ext uri="{53640926-AAD7-44D8-BBD7-CCE9431645EC}">
                        <a14:shadowObscured xmlns:a14="http://schemas.microsoft.com/office/drawing/2010/main"/>
                      </a:ext>
                    </a:extLst>
                  </pic:spPr>
                </pic:pic>
              </a:graphicData>
            </a:graphic>
          </wp:inline>
        </w:drawing>
      </w:r>
    </w:p>
    <w:p w:rsidR="000532C8" w:rsidRPr="00373D7A" w:rsidRDefault="000532C8" w:rsidP="00112953">
      <w:pPr>
        <w:pStyle w:val="Caption"/>
        <w:spacing w:line="276" w:lineRule="auto"/>
        <w:rPr>
          <w:rFonts w:asciiTheme="majorHAnsi" w:hAnsiTheme="majorHAnsi" w:cstheme="majorHAnsi"/>
          <w:sz w:val="24"/>
          <w:szCs w:val="24"/>
          <w:lang w:val="en-US"/>
        </w:rPr>
      </w:pPr>
      <w:r w:rsidRPr="00373D7A">
        <w:rPr>
          <w:rFonts w:asciiTheme="majorHAnsi" w:hAnsiTheme="majorHAnsi" w:cstheme="majorHAnsi"/>
          <w:sz w:val="24"/>
          <w:szCs w:val="24"/>
        </w:rPr>
        <w:t xml:space="preserve">Hình 2. </w:t>
      </w:r>
      <w:r w:rsidRPr="00373D7A">
        <w:rPr>
          <w:rFonts w:asciiTheme="majorHAnsi" w:hAnsiTheme="majorHAnsi" w:cstheme="majorHAnsi"/>
          <w:sz w:val="24"/>
          <w:szCs w:val="24"/>
        </w:rPr>
        <w:fldChar w:fldCharType="begin"/>
      </w:r>
      <w:r w:rsidRPr="00373D7A">
        <w:rPr>
          <w:rFonts w:asciiTheme="majorHAnsi" w:hAnsiTheme="majorHAnsi" w:cstheme="majorHAnsi"/>
          <w:sz w:val="24"/>
          <w:szCs w:val="24"/>
        </w:rPr>
        <w:instrText xml:space="preserve"> SEQ Hình_2. \* ARABIC </w:instrText>
      </w:r>
      <w:r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17</w:t>
      </w:r>
      <w:r w:rsidRPr="00373D7A">
        <w:rPr>
          <w:rFonts w:asciiTheme="majorHAnsi" w:hAnsiTheme="majorHAnsi" w:cstheme="majorHAnsi"/>
          <w:noProof/>
          <w:sz w:val="24"/>
          <w:szCs w:val="24"/>
        </w:rPr>
        <w:fldChar w:fldCharType="end"/>
      </w:r>
      <w:r w:rsidRPr="00373D7A">
        <w:rPr>
          <w:rFonts w:asciiTheme="majorHAnsi" w:hAnsiTheme="majorHAnsi" w:cstheme="majorHAnsi"/>
          <w:sz w:val="24"/>
          <w:szCs w:val="24"/>
          <w:lang w:val="en-US"/>
        </w:rPr>
        <w:t>. Hiện trạng mồ mã</w:t>
      </w:r>
      <w:r w:rsidR="003745C1" w:rsidRPr="00373D7A">
        <w:rPr>
          <w:rFonts w:asciiTheme="majorHAnsi" w:hAnsiTheme="majorHAnsi" w:cstheme="majorHAnsi"/>
          <w:sz w:val="24"/>
          <w:szCs w:val="24"/>
          <w:lang w:val="en-US"/>
        </w:rPr>
        <w:t>, nghĩa trang</w:t>
      </w:r>
      <w:r w:rsidRPr="00373D7A">
        <w:rPr>
          <w:rFonts w:asciiTheme="majorHAnsi" w:hAnsiTheme="majorHAnsi" w:cstheme="majorHAnsi"/>
          <w:sz w:val="24"/>
          <w:szCs w:val="24"/>
          <w:lang w:val="en-US"/>
        </w:rPr>
        <w:t xml:space="preserve"> trong khu vực</w:t>
      </w:r>
    </w:p>
    <w:p w:rsidR="00C611BE" w:rsidRPr="00373D7A" w:rsidRDefault="000A019F" w:rsidP="00112953">
      <w:pPr>
        <w:pStyle w:val="Heading3"/>
        <w:spacing w:line="276" w:lineRule="auto"/>
        <w:rPr>
          <w:rFonts w:asciiTheme="majorHAnsi" w:eastAsia="Malgun Gothic" w:hAnsiTheme="majorHAnsi" w:cstheme="majorHAnsi"/>
          <w:sz w:val="24"/>
          <w:szCs w:val="24"/>
          <w:lang w:val="en-US"/>
        </w:rPr>
      </w:pPr>
      <w:bookmarkStart w:id="122" w:name="_Toc501840844"/>
      <w:r w:rsidRPr="00373D7A">
        <w:rPr>
          <w:rFonts w:asciiTheme="majorHAnsi" w:eastAsia="Malgun Gothic" w:hAnsiTheme="majorHAnsi" w:cstheme="majorHAnsi"/>
          <w:sz w:val="24"/>
          <w:szCs w:val="24"/>
          <w:lang w:val="vi-VN"/>
        </w:rPr>
        <w:t xml:space="preserve">2.4.9.  </w:t>
      </w:r>
      <w:r w:rsidRPr="00373D7A">
        <w:rPr>
          <w:rFonts w:asciiTheme="majorHAnsi" w:hAnsiTheme="majorHAnsi" w:cstheme="majorHAnsi"/>
          <w:sz w:val="24"/>
          <w:szCs w:val="24"/>
        </w:rPr>
        <w:t>Đánh giá hiện trạng hạ tầng kỹ thuật</w:t>
      </w:r>
      <w:bookmarkEnd w:id="122"/>
      <w:r w:rsidR="00E13BC4" w:rsidRPr="00373D7A">
        <w:rPr>
          <w:rFonts w:asciiTheme="majorHAnsi" w:hAnsiTheme="majorHAnsi" w:cstheme="majorHAnsi"/>
          <w:sz w:val="24"/>
          <w:szCs w:val="24"/>
          <w:lang w:val="en-US"/>
        </w:rPr>
        <w:t>:</w:t>
      </w:r>
    </w:p>
    <w:p w:rsidR="00E35C00" w:rsidRPr="00373D7A" w:rsidRDefault="00E35C00" w:rsidP="00112953">
      <w:pPr>
        <w:spacing w:line="276" w:lineRule="auto"/>
        <w:rPr>
          <w:u w:val="single"/>
        </w:rPr>
      </w:pPr>
      <w:r w:rsidRPr="00373D7A">
        <w:rPr>
          <w:u w:val="single"/>
        </w:rPr>
        <w:t>Thuận lợi:</w:t>
      </w:r>
    </w:p>
    <w:p w:rsidR="00E35C00" w:rsidRPr="00373D7A" w:rsidRDefault="00317829" w:rsidP="00112953">
      <w:pPr>
        <w:spacing w:line="276" w:lineRule="auto"/>
        <w:ind w:firstLine="851"/>
      </w:pPr>
      <w:r w:rsidRPr="00373D7A">
        <w:t xml:space="preserve">- </w:t>
      </w:r>
      <w:r w:rsidR="00E35C00" w:rsidRPr="00373D7A">
        <w:t>Giao thông: khu vực có các mặt giáp sông</w:t>
      </w:r>
      <w:r w:rsidR="00755E08" w:rsidRPr="00373D7A">
        <w:t xml:space="preserve"> (sông Vàm Cỏ Tây và kênh Tắt)</w:t>
      </w:r>
      <w:r w:rsidR="00E35C00" w:rsidRPr="00373D7A">
        <w:t>, thuận tiện phát triển giao thông thủy.</w:t>
      </w:r>
    </w:p>
    <w:p w:rsidR="00E35C00" w:rsidRPr="00373D7A" w:rsidRDefault="00317829" w:rsidP="00112953">
      <w:pPr>
        <w:spacing w:line="276" w:lineRule="auto"/>
        <w:ind w:firstLine="851"/>
      </w:pPr>
      <w:r w:rsidRPr="00373D7A">
        <w:t xml:space="preserve">- </w:t>
      </w:r>
      <w:r w:rsidR="00E35C00" w:rsidRPr="00373D7A">
        <w:t>Thoát nước: có nhiều sông kênh rạch giúp thoát nước tốt.</w:t>
      </w:r>
    </w:p>
    <w:p w:rsidR="00E35C00" w:rsidRPr="00373D7A" w:rsidRDefault="00E35C00" w:rsidP="00112953">
      <w:pPr>
        <w:spacing w:line="276" w:lineRule="auto"/>
        <w:rPr>
          <w:u w:val="single"/>
        </w:rPr>
      </w:pPr>
      <w:r w:rsidRPr="00373D7A">
        <w:rPr>
          <w:u w:val="single"/>
        </w:rPr>
        <w:t>Tồn tại và khó khăn:</w:t>
      </w:r>
    </w:p>
    <w:p w:rsidR="00E35C00" w:rsidRPr="00373D7A" w:rsidRDefault="00317829" w:rsidP="00112953">
      <w:pPr>
        <w:spacing w:line="276" w:lineRule="auto"/>
        <w:ind w:firstLine="851"/>
      </w:pPr>
      <w:r w:rsidRPr="00373D7A">
        <w:t xml:space="preserve">- </w:t>
      </w:r>
      <w:r w:rsidR="00E35C00" w:rsidRPr="00373D7A">
        <w:t xml:space="preserve">Địa hình khu vực xây dựng có cao độ thấp dễ gây ngập lụt. </w:t>
      </w:r>
    </w:p>
    <w:p w:rsidR="00E35C00" w:rsidRPr="00373D7A" w:rsidRDefault="00317829" w:rsidP="00112953">
      <w:pPr>
        <w:spacing w:line="276" w:lineRule="auto"/>
        <w:ind w:firstLine="851"/>
        <w:rPr>
          <w:lang w:val="vi-VN"/>
        </w:rPr>
      </w:pPr>
      <w:r w:rsidRPr="00373D7A">
        <w:t xml:space="preserve">- </w:t>
      </w:r>
      <w:r w:rsidR="00E35C00" w:rsidRPr="00373D7A">
        <w:rPr>
          <w:lang w:val="vi-VN"/>
        </w:rPr>
        <w:t>Giao thông: khu vực quy hoạch chưa có hệ thống đường giao thông đạt chuẩn, cần nâng cấp cải, tạo mở rộng hệ thống giao thông đáp ứng nhu cầu đi lại cho khu quy hoạch.</w:t>
      </w:r>
    </w:p>
    <w:p w:rsidR="00E35C00" w:rsidRPr="00373D7A" w:rsidRDefault="00317829" w:rsidP="00112953">
      <w:pPr>
        <w:spacing w:line="276" w:lineRule="auto"/>
        <w:ind w:firstLine="851"/>
      </w:pPr>
      <w:r w:rsidRPr="00373D7A">
        <w:t xml:space="preserve">- </w:t>
      </w:r>
      <w:r w:rsidR="00E35C00" w:rsidRPr="00373D7A">
        <w:t>Thoát nước: Chưa có hệ thống thoát nước thải và trạm xử lý tập trung bảo đảm vệ sinh môi trường. Khu vực quy hoạch cần đầu tư xây dựng một trạm xử lý nước thải riêng, để xử lý nước đạt yêu cầu trước khi xả ra nguồn tiếp nhận.</w:t>
      </w:r>
    </w:p>
    <w:p w:rsidR="00E35C00" w:rsidRPr="00373D7A" w:rsidRDefault="00317829" w:rsidP="00112953">
      <w:pPr>
        <w:spacing w:line="276" w:lineRule="auto"/>
        <w:ind w:firstLine="851"/>
      </w:pPr>
      <w:r w:rsidRPr="00373D7A">
        <w:t xml:space="preserve">- </w:t>
      </w:r>
      <w:r w:rsidR="00E35C00" w:rsidRPr="00373D7A">
        <w:t>Chất thải rắn: chưa có khu tập trung rác đạt tiêu chuẩn đảm bảo vệ sinh môi trường.</w:t>
      </w:r>
    </w:p>
    <w:p w:rsidR="00E35C00" w:rsidRPr="00373D7A" w:rsidRDefault="00E35C00" w:rsidP="00112953">
      <w:pPr>
        <w:spacing w:line="276" w:lineRule="auto"/>
      </w:pPr>
      <w:r w:rsidRPr="00373D7A">
        <w:t xml:space="preserve"> </w:t>
      </w:r>
      <w:r w:rsidR="00394DEF" w:rsidRPr="00373D7A">
        <w:tab/>
      </w:r>
      <w:r w:rsidRPr="00373D7A">
        <w:t xml:space="preserve"> Nhìn chung những tồn tại và thuận lợi của hạ tầng kỹ thuật trong khu vực có ảnh hưởng đến đến việc thành bại của dự án quy hoạch. Do đó, trong giải pháp thiết kế phải tận dụng tối đa điều kiện tự nhiên và hiện trạng. Có biện pháp khắc phục có hiệu quả những tồn tại của hệ thống hạ tầng kỹ thuật; như thoát nước, vệ sinh môi trường.... Có giải pháp tuyên truyền vận động dân cư trong vùng ứng xử có văn hoá, văn minh đối với môi trường sống, góp phần cải tạo môi trường xanh, sạch, đẹp.</w:t>
      </w:r>
    </w:p>
    <w:p w:rsidR="00C952C4" w:rsidRPr="00373D7A" w:rsidRDefault="00C952C4" w:rsidP="00112953">
      <w:pPr>
        <w:pStyle w:val="Heading2"/>
        <w:spacing w:line="276" w:lineRule="auto"/>
        <w:rPr>
          <w:rFonts w:asciiTheme="majorHAnsi" w:hAnsiTheme="majorHAnsi" w:cstheme="majorHAnsi"/>
          <w:color w:val="auto"/>
          <w:sz w:val="24"/>
          <w:szCs w:val="24"/>
          <w:lang w:val="en-US"/>
        </w:rPr>
      </w:pPr>
      <w:bookmarkStart w:id="123" w:name="_Toc80626861"/>
      <w:r w:rsidRPr="00373D7A">
        <w:rPr>
          <w:rFonts w:asciiTheme="majorHAnsi" w:hAnsiTheme="majorHAnsi" w:cstheme="majorHAnsi"/>
          <w:color w:val="auto"/>
          <w:sz w:val="24"/>
          <w:szCs w:val="24"/>
        </w:rPr>
        <w:lastRenderedPageBreak/>
        <w:t>2.5. Hiện trạng tổng hợp</w:t>
      </w:r>
      <w:r w:rsidR="00E13BC4" w:rsidRPr="00373D7A">
        <w:rPr>
          <w:rFonts w:asciiTheme="majorHAnsi" w:hAnsiTheme="majorHAnsi" w:cstheme="majorHAnsi"/>
          <w:color w:val="auto"/>
          <w:sz w:val="24"/>
          <w:szCs w:val="24"/>
          <w:lang w:val="en-US"/>
        </w:rPr>
        <w:t>:</w:t>
      </w:r>
      <w:bookmarkEnd w:id="123"/>
    </w:p>
    <w:p w:rsidR="00C952C4" w:rsidRPr="00373D7A" w:rsidRDefault="00A322BB" w:rsidP="00112953">
      <w:pPr>
        <w:spacing w:line="276" w:lineRule="auto"/>
        <w:jc w:val="center"/>
        <w:rPr>
          <w:rFonts w:asciiTheme="majorHAnsi" w:hAnsiTheme="majorHAnsi" w:cstheme="majorHAnsi"/>
          <w:lang w:eastAsia="x-none"/>
        </w:rPr>
      </w:pPr>
      <w:r w:rsidRPr="00373D7A">
        <w:rPr>
          <w:rFonts w:asciiTheme="majorHAnsi" w:hAnsiTheme="majorHAnsi" w:cstheme="majorHAnsi"/>
          <w:noProof/>
        </w:rPr>
        <w:drawing>
          <wp:inline distT="0" distB="0" distL="0" distR="0" wp14:anchorId="2D53059B" wp14:editId="650AD9D5">
            <wp:extent cx="5602146" cy="3963612"/>
            <wp:effectExtent l="0" t="0" r="0" b="0"/>
            <wp:docPr id="100366" name="Picture 10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07967" cy="3967731"/>
                    </a:xfrm>
                    <a:prstGeom prst="rect">
                      <a:avLst/>
                    </a:prstGeom>
                    <a:noFill/>
                  </pic:spPr>
                </pic:pic>
              </a:graphicData>
            </a:graphic>
          </wp:inline>
        </w:drawing>
      </w:r>
    </w:p>
    <w:p w:rsidR="00C952C4" w:rsidRPr="00373D7A" w:rsidRDefault="00C952C4" w:rsidP="00112953">
      <w:pPr>
        <w:pStyle w:val="Caption"/>
        <w:spacing w:line="276" w:lineRule="auto"/>
        <w:rPr>
          <w:rFonts w:asciiTheme="majorHAnsi" w:hAnsiTheme="majorHAnsi" w:cstheme="majorHAnsi"/>
          <w:sz w:val="24"/>
          <w:szCs w:val="24"/>
          <w:lang w:val="en-US"/>
        </w:rPr>
      </w:pPr>
      <w:bookmarkStart w:id="124" w:name="_Toc518460874"/>
      <w:r w:rsidRPr="00373D7A">
        <w:rPr>
          <w:rFonts w:asciiTheme="majorHAnsi" w:hAnsiTheme="majorHAnsi" w:cstheme="majorHAnsi"/>
          <w:sz w:val="24"/>
          <w:szCs w:val="24"/>
        </w:rPr>
        <w:t xml:space="preserve">Hình 2. </w:t>
      </w:r>
      <w:r w:rsidR="00FF787E" w:rsidRPr="00373D7A">
        <w:rPr>
          <w:rFonts w:asciiTheme="majorHAnsi" w:hAnsiTheme="majorHAnsi" w:cstheme="majorHAnsi"/>
          <w:sz w:val="24"/>
          <w:szCs w:val="24"/>
        </w:rPr>
        <w:fldChar w:fldCharType="begin"/>
      </w:r>
      <w:r w:rsidR="00FF787E" w:rsidRPr="00373D7A">
        <w:rPr>
          <w:rFonts w:asciiTheme="majorHAnsi" w:hAnsiTheme="majorHAnsi" w:cstheme="majorHAnsi"/>
          <w:sz w:val="24"/>
          <w:szCs w:val="24"/>
        </w:rPr>
        <w:instrText xml:space="preserve"> SEQ Hình_2. \* ARABIC </w:instrText>
      </w:r>
      <w:r w:rsidR="00FF787E"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18</w:t>
      </w:r>
      <w:r w:rsidR="00FF787E" w:rsidRPr="00373D7A">
        <w:rPr>
          <w:rFonts w:asciiTheme="majorHAnsi" w:hAnsiTheme="majorHAnsi" w:cstheme="majorHAnsi"/>
          <w:noProof/>
          <w:sz w:val="24"/>
          <w:szCs w:val="24"/>
        </w:rPr>
        <w:fldChar w:fldCharType="end"/>
      </w:r>
      <w:r w:rsidRPr="00373D7A">
        <w:rPr>
          <w:rFonts w:asciiTheme="majorHAnsi" w:hAnsiTheme="majorHAnsi" w:cstheme="majorHAnsi"/>
          <w:sz w:val="24"/>
          <w:szCs w:val="24"/>
          <w:lang w:val="en-US"/>
        </w:rPr>
        <w:t xml:space="preserve">. </w:t>
      </w:r>
      <w:r w:rsidR="00056CA5" w:rsidRPr="00373D7A">
        <w:rPr>
          <w:rFonts w:asciiTheme="majorHAnsi" w:hAnsiTheme="majorHAnsi" w:cstheme="majorHAnsi"/>
          <w:sz w:val="24"/>
          <w:szCs w:val="24"/>
          <w:lang w:val="en-US"/>
        </w:rPr>
        <w:t>Đánh giá hiện trạng tổng hợp</w:t>
      </w:r>
      <w:bookmarkEnd w:id="124"/>
    </w:p>
    <w:p w:rsidR="00543A18" w:rsidRPr="00373D7A" w:rsidRDefault="00543A18" w:rsidP="00112953">
      <w:pPr>
        <w:spacing w:line="240" w:lineRule="auto"/>
        <w:ind w:firstLine="851"/>
        <w:rPr>
          <w:rFonts w:asciiTheme="majorHAnsi" w:hAnsiTheme="majorHAnsi" w:cstheme="majorHAnsi"/>
        </w:rPr>
      </w:pPr>
      <w:r w:rsidRPr="00373D7A">
        <w:rPr>
          <w:rFonts w:asciiTheme="majorHAnsi" w:hAnsiTheme="majorHAnsi" w:cstheme="majorHAnsi"/>
        </w:rPr>
        <w:t>Các điều kiện hiện hữu trong khu vực chủ yếu là dân cư thấp tầng với mật độ xây dựng thấp, phân bố phân tán theo từng cụm xóm nhỏ.</w:t>
      </w:r>
    </w:p>
    <w:p w:rsidR="00543A18" w:rsidRPr="00373D7A" w:rsidRDefault="00543A18" w:rsidP="00112953">
      <w:pPr>
        <w:spacing w:line="240" w:lineRule="auto"/>
        <w:ind w:firstLine="851"/>
        <w:rPr>
          <w:rFonts w:asciiTheme="majorHAnsi" w:hAnsiTheme="majorHAnsi" w:cstheme="majorHAnsi"/>
        </w:rPr>
      </w:pPr>
      <w:r w:rsidRPr="00373D7A">
        <w:rPr>
          <w:rFonts w:asciiTheme="majorHAnsi" w:hAnsiTheme="majorHAnsi" w:cstheme="majorHAnsi"/>
        </w:rPr>
        <w:t>Các vùng đất lên liếp, lên vườn bao bọc xung quanh đất xây dựng nhà ở, bên ngoài rìa là khu vực ao cá và vùng trồng lúa.</w:t>
      </w:r>
    </w:p>
    <w:p w:rsidR="00543A18" w:rsidRPr="00373D7A" w:rsidRDefault="00543A18" w:rsidP="00112953">
      <w:pPr>
        <w:spacing w:line="240" w:lineRule="auto"/>
        <w:ind w:firstLine="851"/>
        <w:rPr>
          <w:rFonts w:asciiTheme="majorHAnsi" w:hAnsiTheme="majorHAnsi" w:cstheme="majorHAnsi"/>
        </w:rPr>
      </w:pPr>
      <w:r w:rsidRPr="00373D7A">
        <w:rPr>
          <w:rFonts w:asciiTheme="majorHAnsi" w:hAnsiTheme="majorHAnsi" w:cstheme="majorHAnsi"/>
        </w:rPr>
        <w:t>Hình ảnh cấu trúc làng Nam Bộ theo tuyến, bám theo đường và kênh rạch; cũng như cảnh quan nhà Nam Bộ sân trước, hàng cau, hàng rào hoa, lu khạp đựng nước, bến thuyền, ao cá,… cần được giữ gìn và phát huy.</w:t>
      </w:r>
    </w:p>
    <w:p w:rsidR="007C7CB5" w:rsidRPr="00373D7A" w:rsidRDefault="00F94120" w:rsidP="00112953">
      <w:pPr>
        <w:pStyle w:val="Heading2"/>
        <w:spacing w:line="276" w:lineRule="auto"/>
        <w:rPr>
          <w:rFonts w:asciiTheme="majorHAnsi" w:hAnsiTheme="majorHAnsi" w:cstheme="majorHAnsi"/>
          <w:color w:val="auto"/>
          <w:sz w:val="24"/>
          <w:szCs w:val="24"/>
          <w:lang w:val="en-US"/>
        </w:rPr>
      </w:pPr>
      <w:bookmarkStart w:id="125" w:name="_Toc458954027"/>
      <w:bookmarkStart w:id="126" w:name="_Toc470810138"/>
      <w:bookmarkStart w:id="127" w:name="_Toc501840845"/>
      <w:bookmarkStart w:id="128" w:name="_Toc80626862"/>
      <w:bookmarkEnd w:id="111"/>
      <w:bookmarkEnd w:id="112"/>
      <w:r w:rsidRPr="00373D7A">
        <w:rPr>
          <w:rFonts w:asciiTheme="majorHAnsi" w:hAnsiTheme="majorHAnsi" w:cstheme="majorHAnsi"/>
          <w:color w:val="auto"/>
          <w:sz w:val="24"/>
          <w:szCs w:val="24"/>
        </w:rPr>
        <w:t>2.</w:t>
      </w:r>
      <w:r w:rsidR="00C952C4" w:rsidRPr="00373D7A">
        <w:rPr>
          <w:rFonts w:asciiTheme="majorHAnsi" w:hAnsiTheme="majorHAnsi" w:cstheme="majorHAnsi"/>
          <w:color w:val="auto"/>
          <w:sz w:val="24"/>
          <w:szCs w:val="24"/>
          <w:lang w:val="en-US"/>
        </w:rPr>
        <w:t>6</w:t>
      </w:r>
      <w:r w:rsidRPr="00373D7A">
        <w:rPr>
          <w:rFonts w:asciiTheme="majorHAnsi" w:hAnsiTheme="majorHAnsi" w:cstheme="majorHAnsi"/>
          <w:color w:val="auto"/>
          <w:sz w:val="24"/>
          <w:szCs w:val="24"/>
        </w:rPr>
        <w:t xml:space="preserve">. Đánh giá </w:t>
      </w:r>
      <w:bookmarkEnd w:id="125"/>
      <w:r w:rsidRPr="00373D7A">
        <w:rPr>
          <w:rFonts w:asciiTheme="majorHAnsi" w:hAnsiTheme="majorHAnsi" w:cstheme="majorHAnsi"/>
          <w:color w:val="auto"/>
          <w:sz w:val="24"/>
          <w:szCs w:val="24"/>
        </w:rPr>
        <w:t>tổng hợp hiện trạng</w:t>
      </w:r>
      <w:bookmarkEnd w:id="126"/>
      <w:r w:rsidR="007C7CB5" w:rsidRPr="00373D7A">
        <w:rPr>
          <w:rFonts w:asciiTheme="majorHAnsi" w:hAnsiTheme="majorHAnsi" w:cstheme="majorHAnsi"/>
          <w:color w:val="auto"/>
          <w:sz w:val="24"/>
          <w:szCs w:val="24"/>
        </w:rPr>
        <w:t xml:space="preserve"> [Phân tích SWOT]</w:t>
      </w:r>
      <w:bookmarkEnd w:id="127"/>
      <w:r w:rsidR="00E13BC4" w:rsidRPr="00373D7A">
        <w:rPr>
          <w:rFonts w:asciiTheme="majorHAnsi" w:hAnsiTheme="majorHAnsi" w:cstheme="majorHAnsi"/>
          <w:color w:val="auto"/>
          <w:sz w:val="24"/>
          <w:szCs w:val="24"/>
          <w:lang w:val="en-US"/>
        </w:rPr>
        <w:t>:</w:t>
      </w:r>
      <w:bookmarkEnd w:id="128"/>
    </w:p>
    <w:p w:rsidR="007C7CB5" w:rsidRPr="00373D7A" w:rsidRDefault="00F94120" w:rsidP="00112953">
      <w:pPr>
        <w:spacing w:line="276" w:lineRule="auto"/>
        <w:rPr>
          <w:rFonts w:asciiTheme="majorHAnsi" w:hAnsiTheme="majorHAnsi" w:cstheme="majorHAnsi"/>
        </w:rPr>
      </w:pPr>
      <w:bookmarkStart w:id="129" w:name="_Toc458954028"/>
      <w:bookmarkStart w:id="130" w:name="_Toc470810139"/>
      <w:r w:rsidRPr="00373D7A">
        <w:rPr>
          <w:rFonts w:asciiTheme="majorHAnsi" w:hAnsiTheme="majorHAnsi" w:cstheme="majorHAnsi"/>
        </w:rPr>
        <w:t>Điểm mạnh</w:t>
      </w:r>
      <w:bookmarkEnd w:id="129"/>
      <w:bookmarkEnd w:id="130"/>
      <w:r w:rsidR="007C7CB5" w:rsidRPr="00373D7A">
        <w:rPr>
          <w:rFonts w:asciiTheme="majorHAnsi" w:hAnsiTheme="majorHAnsi" w:cstheme="majorHAnsi"/>
        </w:rPr>
        <w:t xml:space="preserve"> [Strength]:</w:t>
      </w:r>
    </w:p>
    <w:p w:rsidR="00A322BB" w:rsidRPr="00373D7A" w:rsidRDefault="00A322BB" w:rsidP="00112953">
      <w:pPr>
        <w:numPr>
          <w:ilvl w:val="0"/>
          <w:numId w:val="12"/>
        </w:numPr>
        <w:spacing w:line="240" w:lineRule="auto"/>
        <w:rPr>
          <w:rFonts w:asciiTheme="majorHAnsi" w:hAnsiTheme="majorHAnsi" w:cstheme="majorHAnsi"/>
        </w:rPr>
      </w:pPr>
      <w:r w:rsidRPr="00373D7A">
        <w:rPr>
          <w:rFonts w:asciiTheme="majorHAnsi" w:hAnsiTheme="majorHAnsi" w:cstheme="majorHAnsi"/>
        </w:rPr>
        <w:t>Vị trí tiếp cận dễ dàng qua sân bay T</w:t>
      </w:r>
      <w:r w:rsidR="0040478A" w:rsidRPr="00373D7A">
        <w:rPr>
          <w:rFonts w:asciiTheme="majorHAnsi" w:hAnsiTheme="majorHAnsi" w:cstheme="majorHAnsi"/>
        </w:rPr>
        <w:t xml:space="preserve">ân </w:t>
      </w:r>
      <w:r w:rsidRPr="00373D7A">
        <w:rPr>
          <w:rFonts w:asciiTheme="majorHAnsi" w:hAnsiTheme="majorHAnsi" w:cstheme="majorHAnsi"/>
        </w:rPr>
        <w:t>S</w:t>
      </w:r>
      <w:r w:rsidR="0040478A" w:rsidRPr="00373D7A">
        <w:rPr>
          <w:rFonts w:asciiTheme="majorHAnsi" w:hAnsiTheme="majorHAnsi" w:cstheme="majorHAnsi"/>
        </w:rPr>
        <w:t xml:space="preserve">ơn </w:t>
      </w:r>
      <w:r w:rsidRPr="00373D7A">
        <w:rPr>
          <w:rFonts w:asciiTheme="majorHAnsi" w:hAnsiTheme="majorHAnsi" w:cstheme="majorHAnsi"/>
        </w:rPr>
        <w:t>N</w:t>
      </w:r>
      <w:r w:rsidR="0040478A" w:rsidRPr="00373D7A">
        <w:rPr>
          <w:rFonts w:asciiTheme="majorHAnsi" w:hAnsiTheme="majorHAnsi" w:cstheme="majorHAnsi"/>
        </w:rPr>
        <w:t>hất</w:t>
      </w:r>
      <w:r w:rsidRPr="00373D7A">
        <w:rPr>
          <w:rFonts w:asciiTheme="majorHAnsi" w:hAnsiTheme="majorHAnsi" w:cstheme="majorHAnsi"/>
        </w:rPr>
        <w:t xml:space="preserve">, sân bay Long Thành và đường cao tốc; </w:t>
      </w:r>
    </w:p>
    <w:p w:rsidR="00A322BB" w:rsidRPr="00373D7A" w:rsidRDefault="00A322BB" w:rsidP="00112953">
      <w:pPr>
        <w:numPr>
          <w:ilvl w:val="0"/>
          <w:numId w:val="12"/>
        </w:numPr>
        <w:spacing w:line="240" w:lineRule="auto"/>
        <w:rPr>
          <w:rFonts w:asciiTheme="majorHAnsi" w:hAnsiTheme="majorHAnsi" w:cstheme="majorHAnsi"/>
        </w:rPr>
      </w:pPr>
      <w:r w:rsidRPr="00373D7A">
        <w:rPr>
          <w:rFonts w:asciiTheme="majorHAnsi" w:hAnsiTheme="majorHAnsi" w:cstheme="majorHAnsi"/>
        </w:rPr>
        <w:t>Lợi thế cảnh quan thiên nhiên, hệ sinh thái sông Vàm Cỏ Tây đặc trưng;</w:t>
      </w:r>
    </w:p>
    <w:p w:rsidR="00A322BB" w:rsidRPr="00373D7A" w:rsidRDefault="00A322BB" w:rsidP="00112953">
      <w:pPr>
        <w:numPr>
          <w:ilvl w:val="0"/>
          <w:numId w:val="12"/>
        </w:numPr>
        <w:spacing w:line="240" w:lineRule="auto"/>
        <w:rPr>
          <w:rFonts w:asciiTheme="majorHAnsi" w:hAnsiTheme="majorHAnsi" w:cstheme="majorHAnsi"/>
        </w:rPr>
      </w:pPr>
      <w:r w:rsidRPr="00373D7A">
        <w:rPr>
          <w:rFonts w:asciiTheme="majorHAnsi" w:hAnsiTheme="majorHAnsi" w:cstheme="majorHAnsi"/>
        </w:rPr>
        <w:t xml:space="preserve">Cận kề các khu sinh thái, điểm du lịch, di tích văn hoá lịch sử; </w:t>
      </w:r>
    </w:p>
    <w:p w:rsidR="00A322BB" w:rsidRPr="00373D7A" w:rsidRDefault="00A322BB" w:rsidP="00112953">
      <w:pPr>
        <w:numPr>
          <w:ilvl w:val="0"/>
          <w:numId w:val="12"/>
        </w:numPr>
        <w:spacing w:line="240" w:lineRule="auto"/>
        <w:rPr>
          <w:rFonts w:asciiTheme="majorHAnsi" w:hAnsiTheme="majorHAnsi" w:cstheme="majorHAnsi"/>
        </w:rPr>
      </w:pPr>
      <w:r w:rsidRPr="00373D7A">
        <w:rPr>
          <w:rFonts w:asciiTheme="majorHAnsi" w:hAnsiTheme="majorHAnsi" w:cstheme="majorHAnsi"/>
        </w:rPr>
        <w:t xml:space="preserve">Phù hợp với </w:t>
      </w:r>
      <w:r w:rsidR="0084408E" w:rsidRPr="00373D7A">
        <w:rPr>
          <w:rFonts w:asciiTheme="majorHAnsi" w:hAnsiTheme="majorHAnsi" w:cstheme="majorHAnsi"/>
        </w:rPr>
        <w:t>định hướng phát triển của vùng t</w:t>
      </w:r>
      <w:r w:rsidRPr="00373D7A">
        <w:rPr>
          <w:rFonts w:asciiTheme="majorHAnsi" w:hAnsiTheme="majorHAnsi" w:cstheme="majorHAnsi"/>
        </w:rPr>
        <w:t>ỉnh Long An.</w:t>
      </w:r>
    </w:p>
    <w:p w:rsidR="00184DA3" w:rsidRPr="00373D7A" w:rsidRDefault="00184DA3" w:rsidP="00112953">
      <w:pPr>
        <w:spacing w:line="276" w:lineRule="auto"/>
        <w:rPr>
          <w:rFonts w:asciiTheme="majorHAnsi" w:hAnsiTheme="majorHAnsi" w:cstheme="majorHAnsi"/>
        </w:rPr>
      </w:pPr>
      <w:r w:rsidRPr="00373D7A">
        <w:rPr>
          <w:rFonts w:asciiTheme="majorHAnsi" w:hAnsiTheme="majorHAnsi" w:cstheme="majorHAnsi"/>
        </w:rPr>
        <w:t>Điểm yếu [Weakness]:</w:t>
      </w:r>
    </w:p>
    <w:p w:rsidR="00536366" w:rsidRPr="00373D7A" w:rsidRDefault="00043E59" w:rsidP="00112953">
      <w:pPr>
        <w:numPr>
          <w:ilvl w:val="0"/>
          <w:numId w:val="13"/>
        </w:numPr>
        <w:spacing w:line="240" w:lineRule="auto"/>
        <w:rPr>
          <w:rFonts w:asciiTheme="majorHAnsi" w:hAnsiTheme="majorHAnsi" w:cstheme="majorHAnsi"/>
        </w:rPr>
      </w:pPr>
      <w:r w:rsidRPr="00373D7A">
        <w:rPr>
          <w:rFonts w:asciiTheme="majorHAnsi" w:hAnsiTheme="majorHAnsi" w:cstheme="majorHAnsi"/>
        </w:rPr>
        <w:t>Nhà dân hiện hữu và nghĩa trang nằm rải rác trong khu vực;</w:t>
      </w:r>
    </w:p>
    <w:p w:rsidR="00536366" w:rsidRPr="00373D7A" w:rsidRDefault="00043E59" w:rsidP="00112953">
      <w:pPr>
        <w:numPr>
          <w:ilvl w:val="0"/>
          <w:numId w:val="13"/>
        </w:numPr>
        <w:spacing w:line="240" w:lineRule="auto"/>
        <w:rPr>
          <w:rFonts w:asciiTheme="majorHAnsi" w:hAnsiTheme="majorHAnsi" w:cstheme="majorHAnsi"/>
        </w:rPr>
      </w:pPr>
      <w:r w:rsidRPr="00373D7A">
        <w:rPr>
          <w:rFonts w:asciiTheme="majorHAnsi" w:hAnsiTheme="majorHAnsi" w:cstheme="majorHAnsi"/>
        </w:rPr>
        <w:lastRenderedPageBreak/>
        <w:t>Hệ thống hạ tầng chưa hoàn chỉnh, độ cao nền thấp hơn so với đỉnh triều;</w:t>
      </w:r>
    </w:p>
    <w:p w:rsidR="00536366" w:rsidRPr="00373D7A" w:rsidRDefault="00043E59" w:rsidP="00112953">
      <w:pPr>
        <w:numPr>
          <w:ilvl w:val="0"/>
          <w:numId w:val="13"/>
        </w:numPr>
        <w:spacing w:line="240" w:lineRule="auto"/>
        <w:rPr>
          <w:rFonts w:asciiTheme="majorHAnsi" w:hAnsiTheme="majorHAnsi" w:cstheme="majorHAnsi"/>
        </w:rPr>
      </w:pPr>
      <w:r w:rsidRPr="00373D7A">
        <w:rPr>
          <w:rFonts w:asciiTheme="majorHAnsi" w:hAnsiTheme="majorHAnsi" w:cstheme="majorHAnsi"/>
        </w:rPr>
        <w:t>Nằm trong khu vực chịu ảnh hưởng của biến đổi khí hậu và xâm nhập mặn;</w:t>
      </w:r>
    </w:p>
    <w:p w:rsidR="00543A18" w:rsidRPr="00373D7A" w:rsidRDefault="00543A18" w:rsidP="00112953">
      <w:pPr>
        <w:numPr>
          <w:ilvl w:val="0"/>
          <w:numId w:val="13"/>
        </w:numPr>
        <w:spacing w:line="240" w:lineRule="auto"/>
        <w:rPr>
          <w:rFonts w:asciiTheme="majorHAnsi" w:hAnsiTheme="majorHAnsi" w:cstheme="majorHAnsi"/>
        </w:rPr>
      </w:pPr>
      <w:r w:rsidRPr="00373D7A">
        <w:rPr>
          <w:rFonts w:asciiTheme="majorHAnsi" w:hAnsiTheme="majorHAnsi" w:cstheme="majorHAnsi"/>
        </w:rPr>
        <w:t>Phần lớn đất đai sử dụng cho hoạt động nông nghiệp trồng lúa năng suất thấp</w:t>
      </w:r>
      <w:r w:rsidR="00262C92" w:rsidRPr="00373D7A">
        <w:rPr>
          <w:rFonts w:asciiTheme="majorHAnsi" w:hAnsiTheme="majorHAnsi" w:cstheme="majorHAnsi"/>
        </w:rPr>
        <w:t>.</w:t>
      </w:r>
    </w:p>
    <w:p w:rsidR="00184DA3" w:rsidRPr="00373D7A" w:rsidRDefault="00184DA3" w:rsidP="00112953">
      <w:pPr>
        <w:spacing w:line="276" w:lineRule="auto"/>
        <w:rPr>
          <w:rFonts w:asciiTheme="majorHAnsi" w:hAnsiTheme="majorHAnsi" w:cstheme="majorHAnsi"/>
        </w:rPr>
      </w:pPr>
      <w:r w:rsidRPr="00373D7A">
        <w:rPr>
          <w:rFonts w:asciiTheme="majorHAnsi" w:hAnsiTheme="majorHAnsi" w:cstheme="majorHAnsi"/>
        </w:rPr>
        <w:t>Cơ hội [Opportunities]:</w:t>
      </w:r>
    </w:p>
    <w:p w:rsidR="00536366" w:rsidRPr="00373D7A" w:rsidRDefault="00043E59" w:rsidP="00112953">
      <w:pPr>
        <w:numPr>
          <w:ilvl w:val="0"/>
          <w:numId w:val="14"/>
        </w:numPr>
        <w:spacing w:line="240" w:lineRule="auto"/>
        <w:rPr>
          <w:rFonts w:asciiTheme="majorHAnsi" w:hAnsiTheme="majorHAnsi" w:cstheme="majorHAnsi"/>
        </w:rPr>
      </w:pPr>
      <w:bookmarkStart w:id="131" w:name="_Toc458954029"/>
      <w:r w:rsidRPr="00373D7A">
        <w:rPr>
          <w:rFonts w:asciiTheme="majorHAnsi" w:hAnsiTheme="majorHAnsi" w:cstheme="majorHAnsi"/>
        </w:rPr>
        <w:t>Tận dụng đặc điểm khác biệt về môi trường và cảnh quan tự nhiên mang lại giá trị và nét đặc trưng riêng cho sự phát triển;</w:t>
      </w:r>
    </w:p>
    <w:p w:rsidR="00E535FD" w:rsidRPr="00373D7A" w:rsidRDefault="00E17F4D" w:rsidP="00112953">
      <w:pPr>
        <w:numPr>
          <w:ilvl w:val="0"/>
          <w:numId w:val="14"/>
        </w:numPr>
        <w:spacing w:line="240" w:lineRule="auto"/>
        <w:rPr>
          <w:rFonts w:asciiTheme="majorHAnsi" w:hAnsiTheme="majorHAnsi" w:cstheme="majorHAnsi"/>
        </w:rPr>
      </w:pPr>
      <w:r w:rsidRPr="00373D7A">
        <w:rPr>
          <w:rFonts w:asciiTheme="majorHAnsi" w:hAnsiTheme="majorHAnsi" w:cstheme="majorHAnsi"/>
        </w:rPr>
        <w:t>Gắn</w:t>
      </w:r>
      <w:r w:rsidR="00E535FD" w:rsidRPr="00373D7A">
        <w:rPr>
          <w:rFonts w:asciiTheme="majorHAnsi" w:hAnsiTheme="majorHAnsi" w:cstheme="majorHAnsi"/>
        </w:rPr>
        <w:t xml:space="preserve"> kết</w:t>
      </w:r>
      <w:r w:rsidRPr="00373D7A">
        <w:rPr>
          <w:rFonts w:asciiTheme="majorHAnsi" w:hAnsiTheme="majorHAnsi" w:cstheme="majorHAnsi"/>
        </w:rPr>
        <w:t xml:space="preserve"> các khu du lịch trên địa bản tỉnh, đặc biệt là các khu di tích, các điểm du lịch nhân văn</w:t>
      </w:r>
      <w:r w:rsidR="00455E7B">
        <w:rPr>
          <w:rFonts w:asciiTheme="majorHAnsi" w:hAnsiTheme="majorHAnsi" w:cstheme="majorHAnsi"/>
        </w:rPr>
        <w:t xml:space="preserve"> (</w:t>
      </w:r>
      <w:r w:rsidR="0007079F" w:rsidRPr="00373D7A">
        <w:rPr>
          <w:rFonts w:asciiTheme="majorHAnsi" w:hAnsiTheme="majorHAnsi" w:cstheme="majorHAnsi"/>
        </w:rPr>
        <w:t>đì</w:t>
      </w:r>
      <w:r w:rsidR="00FE2559" w:rsidRPr="00373D7A">
        <w:rPr>
          <w:rFonts w:asciiTheme="majorHAnsi" w:hAnsiTheme="majorHAnsi" w:cstheme="majorHAnsi"/>
        </w:rPr>
        <w:t>nh, chùa, nhà thờ); làng nghề (Làng nghề b</w:t>
      </w:r>
      <w:r w:rsidR="0007079F" w:rsidRPr="00373D7A">
        <w:rPr>
          <w:rFonts w:asciiTheme="majorHAnsi" w:hAnsiTheme="majorHAnsi" w:cstheme="majorHAnsi"/>
        </w:rPr>
        <w:t>ánh tét, làng khóm Tân Lập,…)</w:t>
      </w:r>
      <w:r w:rsidRPr="00373D7A">
        <w:rPr>
          <w:rFonts w:asciiTheme="majorHAnsi" w:hAnsiTheme="majorHAnsi" w:cstheme="majorHAnsi"/>
        </w:rPr>
        <w:t xml:space="preserve"> trên địa bàn huyện Thủ Thừa;</w:t>
      </w:r>
      <w:r w:rsidR="00E535FD" w:rsidRPr="00373D7A">
        <w:rPr>
          <w:rFonts w:asciiTheme="majorHAnsi" w:hAnsiTheme="majorHAnsi" w:cstheme="majorHAnsi"/>
        </w:rPr>
        <w:t xml:space="preserve"> </w:t>
      </w:r>
    </w:p>
    <w:p w:rsidR="00536366" w:rsidRPr="00373D7A" w:rsidRDefault="00043E59" w:rsidP="00112953">
      <w:pPr>
        <w:numPr>
          <w:ilvl w:val="0"/>
          <w:numId w:val="14"/>
        </w:numPr>
        <w:spacing w:line="240" w:lineRule="auto"/>
        <w:rPr>
          <w:rFonts w:asciiTheme="majorHAnsi" w:hAnsiTheme="majorHAnsi" w:cstheme="majorHAnsi"/>
        </w:rPr>
      </w:pPr>
      <w:r w:rsidRPr="00373D7A">
        <w:rPr>
          <w:rFonts w:asciiTheme="majorHAnsi" w:hAnsiTheme="majorHAnsi" w:cstheme="majorHAnsi"/>
        </w:rPr>
        <w:t>Tạo ra các dịch vụ và trải nghiệm sinh thái đa dạng cho ở và nghỉ dưỡng;</w:t>
      </w:r>
    </w:p>
    <w:p w:rsidR="00536366" w:rsidRPr="00373D7A" w:rsidRDefault="00043E59" w:rsidP="00112953">
      <w:pPr>
        <w:numPr>
          <w:ilvl w:val="0"/>
          <w:numId w:val="14"/>
        </w:numPr>
        <w:spacing w:line="240" w:lineRule="auto"/>
        <w:rPr>
          <w:rFonts w:asciiTheme="majorHAnsi" w:hAnsiTheme="majorHAnsi" w:cstheme="majorHAnsi"/>
        </w:rPr>
      </w:pPr>
      <w:r w:rsidRPr="00373D7A">
        <w:rPr>
          <w:rFonts w:asciiTheme="majorHAnsi" w:hAnsiTheme="majorHAnsi" w:cstheme="majorHAnsi"/>
        </w:rPr>
        <w:t>Tạo việc làm cho cư dân địa phương và khu vực lân cận;</w:t>
      </w:r>
    </w:p>
    <w:p w:rsidR="00543A18" w:rsidRPr="00373D7A" w:rsidRDefault="00043E59" w:rsidP="00112953">
      <w:pPr>
        <w:numPr>
          <w:ilvl w:val="0"/>
          <w:numId w:val="14"/>
        </w:numPr>
        <w:spacing w:line="240" w:lineRule="auto"/>
        <w:rPr>
          <w:rFonts w:asciiTheme="majorHAnsi" w:hAnsiTheme="majorHAnsi" w:cstheme="majorHAnsi"/>
        </w:rPr>
      </w:pPr>
      <w:r w:rsidRPr="00373D7A">
        <w:rPr>
          <w:rFonts w:asciiTheme="majorHAnsi" w:hAnsiTheme="majorHAnsi" w:cstheme="majorHAnsi"/>
        </w:rPr>
        <w:t>Phát triển kinh tế địa phương.</w:t>
      </w:r>
    </w:p>
    <w:p w:rsidR="00184DA3" w:rsidRPr="00373D7A" w:rsidRDefault="00184DA3" w:rsidP="00112953">
      <w:pPr>
        <w:spacing w:line="276" w:lineRule="auto"/>
        <w:rPr>
          <w:rFonts w:asciiTheme="majorHAnsi" w:hAnsiTheme="majorHAnsi" w:cstheme="majorHAnsi"/>
        </w:rPr>
      </w:pPr>
      <w:r w:rsidRPr="00373D7A">
        <w:rPr>
          <w:rFonts w:asciiTheme="majorHAnsi" w:hAnsiTheme="majorHAnsi" w:cstheme="majorHAnsi"/>
        </w:rPr>
        <w:t>Thách thức [Threats]:</w:t>
      </w:r>
    </w:p>
    <w:p w:rsidR="00536366" w:rsidRPr="00373D7A" w:rsidRDefault="00043E59" w:rsidP="00112953">
      <w:pPr>
        <w:numPr>
          <w:ilvl w:val="0"/>
          <w:numId w:val="15"/>
        </w:numPr>
        <w:spacing w:line="240" w:lineRule="auto"/>
        <w:rPr>
          <w:rFonts w:asciiTheme="majorHAnsi" w:hAnsiTheme="majorHAnsi" w:cstheme="majorHAnsi"/>
        </w:rPr>
      </w:pPr>
      <w:r w:rsidRPr="00373D7A">
        <w:rPr>
          <w:rFonts w:asciiTheme="majorHAnsi" w:hAnsiTheme="majorHAnsi" w:cstheme="majorHAnsi"/>
        </w:rPr>
        <w:t>Bảo vệ vùng đất ngập nước và cân bằng hệ sinh thái tự nhiên;</w:t>
      </w:r>
    </w:p>
    <w:p w:rsidR="00536366" w:rsidRPr="00373D7A" w:rsidRDefault="00043E59" w:rsidP="00112953">
      <w:pPr>
        <w:numPr>
          <w:ilvl w:val="0"/>
          <w:numId w:val="15"/>
        </w:numPr>
        <w:spacing w:line="240" w:lineRule="auto"/>
        <w:rPr>
          <w:rFonts w:asciiTheme="majorHAnsi" w:hAnsiTheme="majorHAnsi" w:cstheme="majorHAnsi"/>
        </w:rPr>
      </w:pPr>
      <w:r w:rsidRPr="00373D7A">
        <w:rPr>
          <w:rFonts w:asciiTheme="majorHAnsi" w:hAnsiTheme="majorHAnsi" w:cstheme="majorHAnsi"/>
        </w:rPr>
        <w:t>Cạnh tranh điểm đến với các khu du lịch cận kề;</w:t>
      </w:r>
    </w:p>
    <w:p w:rsidR="009629E3" w:rsidRPr="00373D7A" w:rsidRDefault="00043E59" w:rsidP="00112953">
      <w:pPr>
        <w:numPr>
          <w:ilvl w:val="0"/>
          <w:numId w:val="15"/>
        </w:numPr>
        <w:spacing w:line="276" w:lineRule="auto"/>
        <w:rPr>
          <w:rFonts w:asciiTheme="majorHAnsi" w:hAnsiTheme="majorHAnsi" w:cstheme="majorHAnsi"/>
        </w:rPr>
      </w:pPr>
      <w:r w:rsidRPr="00373D7A">
        <w:rPr>
          <w:rFonts w:asciiTheme="majorHAnsi" w:hAnsiTheme="majorHAnsi" w:cstheme="majorHAnsi"/>
        </w:rPr>
        <w:t>Chiến lược thu hút du khách;</w:t>
      </w:r>
    </w:p>
    <w:p w:rsidR="00543A18" w:rsidRPr="00373D7A" w:rsidRDefault="00043E59" w:rsidP="00112953">
      <w:pPr>
        <w:numPr>
          <w:ilvl w:val="0"/>
          <w:numId w:val="15"/>
        </w:numPr>
        <w:spacing w:before="0" w:line="276" w:lineRule="auto"/>
        <w:jc w:val="left"/>
        <w:rPr>
          <w:rFonts w:asciiTheme="majorHAnsi" w:hAnsiTheme="majorHAnsi" w:cstheme="majorHAnsi"/>
        </w:rPr>
      </w:pPr>
      <w:r w:rsidRPr="00373D7A">
        <w:rPr>
          <w:rFonts w:asciiTheme="majorHAnsi" w:hAnsiTheme="majorHAnsi" w:cstheme="majorHAnsi"/>
        </w:rPr>
        <w:t xml:space="preserve">Hoạt động du lịch và nghỉ dưỡng sinh thái bị ảnh hưởng nặng nề do đại dịch COV-19, khả năng phục hồi thị trường khách quốc tế rất chậm và khó dự báo. </w:t>
      </w:r>
      <w:bookmarkStart w:id="132" w:name="_Toc501840846"/>
      <w:bookmarkStart w:id="133" w:name="_Toc458954033"/>
      <w:bookmarkStart w:id="134" w:name="_Toc470810144"/>
      <w:bookmarkEnd w:id="131"/>
      <w:r w:rsidR="00543A18" w:rsidRPr="00373D7A">
        <w:rPr>
          <w:rFonts w:asciiTheme="majorHAnsi" w:hAnsiTheme="majorHAnsi" w:cstheme="majorHAnsi"/>
        </w:rPr>
        <w:br w:type="page"/>
      </w:r>
    </w:p>
    <w:p w:rsidR="00924DDA" w:rsidRPr="00373D7A" w:rsidRDefault="00F829C7" w:rsidP="00112953">
      <w:pPr>
        <w:pStyle w:val="Heading1"/>
        <w:spacing w:line="276" w:lineRule="auto"/>
        <w:ind w:left="0"/>
        <w:rPr>
          <w:rFonts w:asciiTheme="majorHAnsi" w:hAnsiTheme="majorHAnsi" w:cstheme="majorHAnsi"/>
          <w:color w:val="auto"/>
          <w:sz w:val="24"/>
          <w:lang w:val="en-US"/>
        </w:rPr>
      </w:pPr>
      <w:bookmarkStart w:id="135" w:name="_Toc80626863"/>
      <w:r w:rsidRPr="00373D7A">
        <w:rPr>
          <w:rFonts w:asciiTheme="majorHAnsi" w:hAnsiTheme="majorHAnsi" w:cstheme="majorHAnsi"/>
          <w:color w:val="auto"/>
          <w:sz w:val="24"/>
          <w:lang w:val="en-US"/>
        </w:rPr>
        <w:lastRenderedPageBreak/>
        <w:t>CHƯƠNG 3: CÁC CHỈ TIÊU</w:t>
      </w:r>
      <w:r w:rsidR="00722F10" w:rsidRPr="00373D7A">
        <w:rPr>
          <w:rFonts w:asciiTheme="majorHAnsi" w:hAnsiTheme="majorHAnsi" w:cstheme="majorHAnsi"/>
          <w:color w:val="auto"/>
          <w:sz w:val="24"/>
          <w:lang w:val="en-US"/>
        </w:rPr>
        <w:t xml:space="preserve"> VÀ TIÊU CHUẨN CƠ BẢN</w:t>
      </w:r>
      <w:bookmarkEnd w:id="132"/>
      <w:bookmarkEnd w:id="135"/>
    </w:p>
    <w:p w:rsidR="00924DDA" w:rsidRPr="00373D7A" w:rsidRDefault="007A556D" w:rsidP="00112953">
      <w:pPr>
        <w:pStyle w:val="Heading2"/>
        <w:spacing w:line="276" w:lineRule="auto"/>
        <w:rPr>
          <w:rFonts w:asciiTheme="majorHAnsi" w:hAnsiTheme="majorHAnsi" w:cstheme="majorHAnsi"/>
          <w:color w:val="auto"/>
          <w:sz w:val="24"/>
          <w:szCs w:val="24"/>
          <w:lang w:val="en-US" w:eastAsia="ko-KR"/>
        </w:rPr>
      </w:pPr>
      <w:bookmarkStart w:id="136" w:name="_Toc501840847"/>
      <w:bookmarkStart w:id="137" w:name="_Toc80626864"/>
      <w:r w:rsidRPr="00373D7A">
        <w:rPr>
          <w:rFonts w:asciiTheme="majorHAnsi" w:hAnsiTheme="majorHAnsi" w:cstheme="majorHAnsi"/>
          <w:color w:val="auto"/>
          <w:sz w:val="24"/>
          <w:szCs w:val="24"/>
          <w:lang w:val="en-US"/>
        </w:rPr>
        <w:t xml:space="preserve">3.1. </w:t>
      </w:r>
      <w:r w:rsidR="00510C64" w:rsidRPr="00373D7A">
        <w:rPr>
          <w:rFonts w:asciiTheme="majorHAnsi" w:hAnsiTheme="majorHAnsi" w:cstheme="majorHAnsi"/>
          <w:color w:val="auto"/>
          <w:sz w:val="24"/>
          <w:szCs w:val="24"/>
        </w:rPr>
        <w:t>Căn cứ</w:t>
      </w:r>
      <w:bookmarkEnd w:id="136"/>
      <w:r w:rsidR="00E13BC4" w:rsidRPr="00373D7A">
        <w:rPr>
          <w:rFonts w:asciiTheme="majorHAnsi" w:hAnsiTheme="majorHAnsi" w:cstheme="majorHAnsi"/>
          <w:color w:val="auto"/>
          <w:sz w:val="24"/>
          <w:szCs w:val="24"/>
          <w:lang w:val="en-US"/>
        </w:rPr>
        <w:t>:</w:t>
      </w:r>
      <w:bookmarkEnd w:id="137"/>
    </w:p>
    <w:p w:rsidR="00026E0A" w:rsidRPr="00373D7A" w:rsidRDefault="004724C8" w:rsidP="00112953">
      <w:pPr>
        <w:spacing w:line="276" w:lineRule="auto"/>
        <w:ind w:firstLine="851"/>
        <w:rPr>
          <w:rFonts w:asciiTheme="majorHAnsi" w:hAnsiTheme="majorHAnsi" w:cstheme="majorHAnsi"/>
        </w:rPr>
      </w:pPr>
      <w:r w:rsidRPr="00373D7A">
        <w:rPr>
          <w:rFonts w:asciiTheme="majorHAnsi" w:hAnsiTheme="majorHAnsi" w:cstheme="majorHAnsi"/>
        </w:rPr>
        <w:t xml:space="preserve">- </w:t>
      </w:r>
      <w:r w:rsidR="00026E0A" w:rsidRPr="00373D7A">
        <w:rPr>
          <w:rFonts w:asciiTheme="majorHAnsi" w:hAnsiTheme="majorHAnsi" w:cstheme="majorHAnsi"/>
        </w:rPr>
        <w:t xml:space="preserve">Tiêu chuẩn kỹ thuật quốc gia về quy hoạch đô thị - 04/2008/QD-BXD </w:t>
      </w:r>
    </w:p>
    <w:p w:rsidR="00026E0A" w:rsidRPr="00373D7A" w:rsidRDefault="004724C8" w:rsidP="00112953">
      <w:pPr>
        <w:spacing w:line="276" w:lineRule="auto"/>
        <w:ind w:firstLine="851"/>
        <w:rPr>
          <w:rFonts w:asciiTheme="majorHAnsi" w:hAnsiTheme="majorHAnsi" w:cstheme="majorHAnsi"/>
        </w:rPr>
      </w:pPr>
      <w:r w:rsidRPr="00373D7A">
        <w:rPr>
          <w:rFonts w:asciiTheme="majorHAnsi" w:hAnsiTheme="majorHAnsi" w:cstheme="majorHAnsi"/>
        </w:rPr>
        <w:t xml:space="preserve">- </w:t>
      </w:r>
      <w:r w:rsidR="00026E0A" w:rsidRPr="00373D7A">
        <w:rPr>
          <w:rFonts w:asciiTheme="majorHAnsi" w:hAnsiTheme="majorHAnsi" w:cstheme="majorHAnsi"/>
        </w:rPr>
        <w:t>Tiêu chuẩn kỹ thuật quốc gia về quy hoạch xây dựng - QCXDVN 01: 2019/BXD;</w:t>
      </w:r>
    </w:p>
    <w:p w:rsidR="00924DDA" w:rsidRPr="00373D7A" w:rsidRDefault="004724C8" w:rsidP="00112953">
      <w:pPr>
        <w:spacing w:line="276" w:lineRule="auto"/>
        <w:ind w:firstLine="851"/>
        <w:rPr>
          <w:rFonts w:asciiTheme="majorHAnsi" w:hAnsiTheme="majorHAnsi" w:cstheme="majorHAnsi"/>
        </w:rPr>
      </w:pPr>
      <w:r w:rsidRPr="00373D7A">
        <w:rPr>
          <w:rFonts w:asciiTheme="majorHAnsi" w:hAnsiTheme="majorHAnsi" w:cstheme="majorHAnsi"/>
        </w:rPr>
        <w:t xml:space="preserve">- </w:t>
      </w:r>
      <w:r w:rsidR="007A556D" w:rsidRPr="00373D7A">
        <w:rPr>
          <w:rFonts w:asciiTheme="majorHAnsi" w:hAnsiTheme="majorHAnsi" w:cstheme="majorHAnsi"/>
        </w:rPr>
        <w:t>Tiêu chuẩn t</w:t>
      </w:r>
      <w:r w:rsidR="00924DDA" w:rsidRPr="00373D7A">
        <w:rPr>
          <w:rFonts w:asciiTheme="majorHAnsi" w:hAnsiTheme="majorHAnsi" w:cstheme="majorHAnsi"/>
        </w:rPr>
        <w:t>hiết kế giao thông theo Quy chuẩn kỹ thuật Quốc gia Việt Nam ban hành theo thông tư số 02/2010TT-BXD ngày 05/02/2010;</w:t>
      </w:r>
    </w:p>
    <w:p w:rsidR="00924DDA" w:rsidRPr="00373D7A" w:rsidRDefault="004724C8" w:rsidP="00112953">
      <w:pPr>
        <w:spacing w:line="276" w:lineRule="auto"/>
        <w:ind w:firstLine="851"/>
        <w:rPr>
          <w:rFonts w:asciiTheme="majorHAnsi" w:hAnsiTheme="majorHAnsi" w:cstheme="majorHAnsi"/>
        </w:rPr>
      </w:pPr>
      <w:r w:rsidRPr="00373D7A">
        <w:rPr>
          <w:rFonts w:asciiTheme="majorHAnsi" w:hAnsiTheme="majorHAnsi" w:cstheme="majorHAnsi"/>
        </w:rPr>
        <w:t xml:space="preserve">- </w:t>
      </w:r>
      <w:r w:rsidR="00924DDA" w:rsidRPr="00373D7A">
        <w:rPr>
          <w:rFonts w:asciiTheme="majorHAnsi" w:hAnsiTheme="majorHAnsi" w:cstheme="majorHAnsi"/>
        </w:rPr>
        <w:t>Tiêu chuẩn kỹ thuật quốc gia về “Các công trình hạ tầng kỹ thuật” - QCVN 07:2016/BXD;</w:t>
      </w:r>
    </w:p>
    <w:p w:rsidR="00924DDA" w:rsidRPr="00373D7A" w:rsidRDefault="004724C8" w:rsidP="00112953">
      <w:pPr>
        <w:spacing w:line="276" w:lineRule="auto"/>
        <w:ind w:firstLine="851"/>
        <w:rPr>
          <w:rFonts w:asciiTheme="majorHAnsi" w:hAnsiTheme="majorHAnsi" w:cstheme="majorHAnsi"/>
        </w:rPr>
      </w:pPr>
      <w:r w:rsidRPr="00373D7A">
        <w:rPr>
          <w:rFonts w:asciiTheme="majorHAnsi" w:hAnsiTheme="majorHAnsi" w:cstheme="majorHAnsi"/>
        </w:rPr>
        <w:t xml:space="preserve">- </w:t>
      </w:r>
      <w:r w:rsidR="00924DDA" w:rsidRPr="00373D7A">
        <w:rPr>
          <w:rFonts w:asciiTheme="majorHAnsi" w:hAnsiTheme="majorHAnsi" w:cstheme="majorHAnsi"/>
        </w:rPr>
        <w:t>Cấp nước sạch sản xuất và tiêu dùng (DECREE No. 117/2007/ND-CP, 11 /6/ 2007);</w:t>
      </w:r>
    </w:p>
    <w:p w:rsidR="00924DDA" w:rsidRPr="00373D7A" w:rsidRDefault="004724C8" w:rsidP="00112953">
      <w:pPr>
        <w:spacing w:line="276" w:lineRule="auto"/>
        <w:ind w:firstLine="851"/>
        <w:rPr>
          <w:rFonts w:asciiTheme="majorHAnsi" w:hAnsiTheme="majorHAnsi" w:cstheme="majorHAnsi"/>
        </w:rPr>
      </w:pPr>
      <w:r w:rsidRPr="00373D7A">
        <w:rPr>
          <w:rFonts w:asciiTheme="majorHAnsi" w:hAnsiTheme="majorHAnsi" w:cstheme="majorHAnsi"/>
        </w:rPr>
        <w:t xml:space="preserve">- </w:t>
      </w:r>
      <w:r w:rsidR="00924DDA" w:rsidRPr="00373D7A">
        <w:rPr>
          <w:rFonts w:asciiTheme="majorHAnsi" w:hAnsiTheme="majorHAnsi" w:cstheme="majorHAnsi"/>
        </w:rPr>
        <w:t>Thoát nước mưa và thoát nước thải - mạng lưới bên ngoài và cơ sở vật chất - Tiêu chuẩn thiế</w:t>
      </w:r>
      <w:r w:rsidR="007A556D" w:rsidRPr="00373D7A">
        <w:rPr>
          <w:rFonts w:asciiTheme="majorHAnsi" w:hAnsiTheme="majorHAnsi" w:cstheme="majorHAnsi"/>
        </w:rPr>
        <w:t>t (TCVN 7957:</w:t>
      </w:r>
      <w:r w:rsidR="00924DDA" w:rsidRPr="00373D7A">
        <w:rPr>
          <w:rFonts w:asciiTheme="majorHAnsi" w:hAnsiTheme="majorHAnsi" w:cstheme="majorHAnsi"/>
        </w:rPr>
        <w:t>2008);</w:t>
      </w:r>
    </w:p>
    <w:p w:rsidR="00924DDA" w:rsidRPr="00373D7A" w:rsidRDefault="004724C8" w:rsidP="00112953">
      <w:pPr>
        <w:spacing w:line="276" w:lineRule="auto"/>
        <w:ind w:firstLine="851"/>
        <w:rPr>
          <w:rFonts w:asciiTheme="majorHAnsi" w:hAnsiTheme="majorHAnsi" w:cstheme="majorHAnsi"/>
        </w:rPr>
      </w:pPr>
      <w:r w:rsidRPr="00373D7A">
        <w:rPr>
          <w:rFonts w:asciiTheme="majorHAnsi" w:hAnsiTheme="majorHAnsi" w:cstheme="majorHAnsi"/>
        </w:rPr>
        <w:t xml:space="preserve">- </w:t>
      </w:r>
      <w:r w:rsidR="00924DDA" w:rsidRPr="00373D7A">
        <w:rPr>
          <w:rFonts w:asciiTheme="majorHAnsi" w:hAnsiTheme="majorHAnsi" w:cstheme="majorHAnsi"/>
        </w:rPr>
        <w:t>Quy định tiêu chuẩn hệ thống thoát nước đô thị (TCXD 188</w:t>
      </w:r>
      <w:r w:rsidR="007A556D" w:rsidRPr="00373D7A">
        <w:rPr>
          <w:rFonts w:asciiTheme="majorHAnsi" w:hAnsiTheme="majorHAnsi" w:cstheme="majorHAnsi"/>
        </w:rPr>
        <w:t>:</w:t>
      </w:r>
      <w:r w:rsidR="00924DDA" w:rsidRPr="00373D7A">
        <w:rPr>
          <w:rFonts w:asciiTheme="majorHAnsi" w:hAnsiTheme="majorHAnsi" w:cstheme="majorHAnsi"/>
        </w:rPr>
        <w:t>1996);</w:t>
      </w:r>
    </w:p>
    <w:p w:rsidR="00924DDA" w:rsidRPr="00373D7A" w:rsidRDefault="004724C8" w:rsidP="00112953">
      <w:pPr>
        <w:spacing w:line="276" w:lineRule="auto"/>
        <w:ind w:firstLine="851"/>
        <w:rPr>
          <w:rFonts w:asciiTheme="majorHAnsi" w:hAnsiTheme="majorHAnsi" w:cstheme="majorHAnsi"/>
        </w:rPr>
      </w:pPr>
      <w:r w:rsidRPr="00373D7A">
        <w:rPr>
          <w:rFonts w:asciiTheme="majorHAnsi" w:hAnsiTheme="majorHAnsi" w:cstheme="majorHAnsi"/>
        </w:rPr>
        <w:t xml:space="preserve">- </w:t>
      </w:r>
      <w:r w:rsidR="00924DDA" w:rsidRPr="00373D7A">
        <w:rPr>
          <w:rFonts w:asciiTheme="majorHAnsi" w:hAnsiTheme="majorHAnsi" w:cstheme="majorHAnsi"/>
        </w:rPr>
        <w:t>Tiêu chuẩn 20TCN-51-2008 hệ thống thoát nước;</w:t>
      </w:r>
    </w:p>
    <w:p w:rsidR="00924DDA" w:rsidRPr="00373D7A" w:rsidRDefault="004724C8" w:rsidP="00112953">
      <w:pPr>
        <w:spacing w:line="276" w:lineRule="auto"/>
        <w:ind w:firstLine="851"/>
        <w:rPr>
          <w:rFonts w:asciiTheme="majorHAnsi" w:hAnsiTheme="majorHAnsi" w:cstheme="majorHAnsi"/>
        </w:rPr>
      </w:pPr>
      <w:r w:rsidRPr="00373D7A">
        <w:rPr>
          <w:rFonts w:asciiTheme="majorHAnsi" w:hAnsiTheme="majorHAnsi" w:cstheme="majorHAnsi"/>
        </w:rPr>
        <w:t xml:space="preserve">- </w:t>
      </w:r>
      <w:r w:rsidR="00924DDA" w:rsidRPr="00373D7A">
        <w:rPr>
          <w:rFonts w:asciiTheme="majorHAnsi" w:hAnsiTheme="majorHAnsi" w:cstheme="majorHAnsi"/>
        </w:rPr>
        <w:t xml:space="preserve">Quy hoạch xây dựng </w:t>
      </w:r>
      <w:r w:rsidR="00543A18" w:rsidRPr="00373D7A">
        <w:rPr>
          <w:rFonts w:asciiTheme="majorHAnsi" w:hAnsiTheme="majorHAnsi" w:cstheme="majorHAnsi"/>
        </w:rPr>
        <w:t>vùng tỉnh Long An</w:t>
      </w:r>
      <w:r w:rsidR="00F709F8" w:rsidRPr="00373D7A">
        <w:rPr>
          <w:rFonts w:asciiTheme="majorHAnsi" w:hAnsiTheme="majorHAnsi" w:cstheme="majorHAnsi"/>
        </w:rPr>
        <w:t xml:space="preserve"> đến năm 2020, tầm nhìn đến năm 2030</w:t>
      </w:r>
      <w:r w:rsidR="00543A18" w:rsidRPr="00373D7A">
        <w:rPr>
          <w:rFonts w:asciiTheme="majorHAnsi" w:hAnsiTheme="majorHAnsi" w:cstheme="majorHAnsi"/>
        </w:rPr>
        <w:t>;</w:t>
      </w:r>
    </w:p>
    <w:p w:rsidR="00792624" w:rsidRPr="00373D7A" w:rsidRDefault="00792D44" w:rsidP="00112953">
      <w:pPr>
        <w:spacing w:line="276" w:lineRule="auto"/>
        <w:ind w:firstLine="851"/>
        <w:rPr>
          <w:rFonts w:asciiTheme="majorHAnsi" w:hAnsiTheme="majorHAnsi" w:cstheme="majorHAnsi"/>
        </w:rPr>
      </w:pPr>
      <w:r w:rsidRPr="00373D7A">
        <w:rPr>
          <w:rFonts w:asciiTheme="majorHAnsi" w:hAnsiTheme="majorHAnsi" w:cstheme="majorHAnsi"/>
        </w:rPr>
        <w:t xml:space="preserve">- </w:t>
      </w:r>
      <w:r w:rsidR="00792624" w:rsidRPr="00373D7A">
        <w:rPr>
          <w:rFonts w:asciiTheme="majorHAnsi" w:hAnsiTheme="majorHAnsi" w:cstheme="majorHAnsi"/>
        </w:rPr>
        <w:t xml:space="preserve">Nhiệm vụ quy hoạch phân khu xây dựng tỷ lệ 1/2000 </w:t>
      </w:r>
      <w:r w:rsidR="00EA3B6C">
        <w:rPr>
          <w:rFonts w:asciiTheme="majorHAnsi" w:hAnsiTheme="majorHAnsi" w:cstheme="majorHAnsi"/>
          <w:lang w:val="vi-VN"/>
        </w:rPr>
        <w:t xml:space="preserve">Khu </w:t>
      </w:r>
      <w:r w:rsidR="00EA3B6C">
        <w:rPr>
          <w:rFonts w:asciiTheme="majorHAnsi" w:hAnsiTheme="majorHAnsi" w:cstheme="majorHAnsi"/>
        </w:rPr>
        <w:t>du lịch, dân cư sinh thái Mỹ An</w:t>
      </w:r>
      <w:r w:rsidR="003166AC">
        <w:rPr>
          <w:rFonts w:asciiTheme="majorHAnsi" w:hAnsiTheme="majorHAnsi" w:cstheme="majorHAnsi"/>
        </w:rPr>
        <w:t>, huyện Thủ Thừa, tỉnh Long An</w:t>
      </w:r>
      <w:r w:rsidR="00792624" w:rsidRPr="00373D7A">
        <w:rPr>
          <w:rFonts w:asciiTheme="majorHAnsi" w:hAnsiTheme="majorHAnsi" w:cstheme="majorHAnsi"/>
        </w:rPr>
        <w:t>.</w:t>
      </w:r>
    </w:p>
    <w:p w:rsidR="00924DDA" w:rsidRPr="00373D7A" w:rsidRDefault="007A556D" w:rsidP="00112953">
      <w:pPr>
        <w:pStyle w:val="Heading2"/>
        <w:spacing w:line="276" w:lineRule="auto"/>
        <w:rPr>
          <w:rFonts w:asciiTheme="majorHAnsi" w:hAnsiTheme="majorHAnsi" w:cstheme="majorHAnsi"/>
          <w:color w:val="auto"/>
          <w:sz w:val="24"/>
          <w:szCs w:val="24"/>
          <w:lang w:val="en-US"/>
        </w:rPr>
      </w:pPr>
      <w:bookmarkStart w:id="138" w:name="_Toc501840848"/>
      <w:bookmarkStart w:id="139" w:name="_Toc80626865"/>
      <w:r w:rsidRPr="00373D7A">
        <w:rPr>
          <w:rFonts w:asciiTheme="majorHAnsi" w:hAnsiTheme="majorHAnsi" w:cstheme="majorHAnsi"/>
          <w:color w:val="auto"/>
          <w:sz w:val="24"/>
          <w:szCs w:val="24"/>
          <w:lang w:val="en-US"/>
        </w:rPr>
        <w:t>3.2. Các chỉ tiêu quy hoạch</w:t>
      </w:r>
      <w:bookmarkEnd w:id="138"/>
      <w:r w:rsidR="00E13BC4" w:rsidRPr="00373D7A">
        <w:rPr>
          <w:rFonts w:asciiTheme="majorHAnsi" w:hAnsiTheme="majorHAnsi" w:cstheme="majorHAnsi"/>
          <w:color w:val="auto"/>
          <w:sz w:val="24"/>
          <w:szCs w:val="24"/>
          <w:lang w:val="en-US"/>
        </w:rPr>
        <w:t>:</w:t>
      </w:r>
      <w:bookmarkEnd w:id="139"/>
    </w:p>
    <w:p w:rsidR="00924DDA" w:rsidRPr="00373D7A" w:rsidRDefault="007A556D" w:rsidP="00112953">
      <w:pPr>
        <w:pStyle w:val="Caption"/>
        <w:spacing w:line="276" w:lineRule="auto"/>
        <w:rPr>
          <w:rFonts w:asciiTheme="majorHAnsi" w:hAnsiTheme="majorHAnsi" w:cstheme="majorHAnsi"/>
          <w:sz w:val="24"/>
          <w:szCs w:val="24"/>
          <w:lang w:val="en-US"/>
        </w:rPr>
      </w:pPr>
      <w:bookmarkStart w:id="140" w:name="_Toc49345533"/>
      <w:r w:rsidRPr="00373D7A">
        <w:rPr>
          <w:rFonts w:asciiTheme="majorHAnsi" w:hAnsiTheme="majorHAnsi" w:cstheme="majorHAnsi"/>
          <w:sz w:val="24"/>
          <w:szCs w:val="24"/>
        </w:rPr>
        <w:t xml:space="preserve">Bảng 3. </w:t>
      </w:r>
      <w:r w:rsidR="00FF787E" w:rsidRPr="00373D7A">
        <w:rPr>
          <w:rFonts w:asciiTheme="majorHAnsi" w:hAnsiTheme="majorHAnsi" w:cstheme="majorHAnsi"/>
          <w:sz w:val="24"/>
          <w:szCs w:val="24"/>
        </w:rPr>
        <w:fldChar w:fldCharType="begin"/>
      </w:r>
      <w:r w:rsidR="00FF787E" w:rsidRPr="00373D7A">
        <w:rPr>
          <w:rFonts w:asciiTheme="majorHAnsi" w:hAnsiTheme="majorHAnsi" w:cstheme="majorHAnsi"/>
          <w:sz w:val="24"/>
          <w:szCs w:val="24"/>
        </w:rPr>
        <w:instrText xml:space="preserve"> SEQ Bảng_3. \* ARABIC </w:instrText>
      </w:r>
      <w:r w:rsidR="00FF787E"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1</w:t>
      </w:r>
      <w:r w:rsidR="00FF787E" w:rsidRPr="00373D7A">
        <w:rPr>
          <w:rFonts w:asciiTheme="majorHAnsi" w:hAnsiTheme="majorHAnsi" w:cstheme="majorHAnsi"/>
          <w:noProof/>
          <w:sz w:val="24"/>
          <w:szCs w:val="24"/>
        </w:rPr>
        <w:fldChar w:fldCharType="end"/>
      </w:r>
      <w:r w:rsidRPr="00373D7A">
        <w:rPr>
          <w:rFonts w:asciiTheme="majorHAnsi" w:hAnsiTheme="majorHAnsi" w:cstheme="majorHAnsi"/>
          <w:sz w:val="24"/>
          <w:szCs w:val="24"/>
          <w:lang w:val="en-US"/>
        </w:rPr>
        <w:t>. Bảng chỉ tiêu quy hoạch cơ bản</w:t>
      </w:r>
      <w:r w:rsidR="00EA4792" w:rsidRPr="00373D7A">
        <w:rPr>
          <w:rFonts w:asciiTheme="majorHAnsi" w:hAnsiTheme="majorHAnsi" w:cstheme="majorHAnsi"/>
          <w:sz w:val="24"/>
          <w:szCs w:val="24"/>
          <w:lang w:val="en-US"/>
        </w:rPr>
        <w:t xml:space="preserve"> được phê duyệt tại nhiệm vụ thiết kế</w:t>
      </w:r>
      <w:r w:rsidR="00722F10" w:rsidRPr="00373D7A">
        <w:rPr>
          <w:rFonts w:asciiTheme="majorHAnsi" w:hAnsiTheme="majorHAnsi" w:cstheme="majorHAnsi"/>
          <w:sz w:val="24"/>
          <w:szCs w:val="24"/>
          <w:lang w:val="en-US"/>
        </w:rPr>
        <w:t xml:space="preserve"> </w:t>
      </w:r>
      <w:r w:rsidR="00722F10" w:rsidRPr="00373D7A">
        <w:rPr>
          <w:rFonts w:asciiTheme="majorHAnsi" w:hAnsiTheme="majorHAnsi" w:cstheme="majorHAnsi"/>
          <w:sz w:val="24"/>
          <w:szCs w:val="24"/>
        </w:rPr>
        <w:t xml:space="preserve">số </w:t>
      </w:r>
      <w:r w:rsidR="00A0126F" w:rsidRPr="00373D7A">
        <w:rPr>
          <w:rFonts w:asciiTheme="majorHAnsi" w:hAnsiTheme="majorHAnsi" w:cstheme="majorHAnsi"/>
          <w:sz w:val="24"/>
          <w:szCs w:val="24"/>
          <w:lang w:val="en-US"/>
        </w:rPr>
        <w:t>1399</w:t>
      </w:r>
      <w:r w:rsidR="00722F10" w:rsidRPr="00373D7A">
        <w:rPr>
          <w:rFonts w:asciiTheme="majorHAnsi" w:hAnsiTheme="majorHAnsi" w:cstheme="majorHAnsi"/>
          <w:sz w:val="24"/>
          <w:szCs w:val="24"/>
        </w:rPr>
        <w:t>/QĐ-</w:t>
      </w:r>
      <w:r w:rsidR="00A0126F" w:rsidRPr="00373D7A">
        <w:rPr>
          <w:rFonts w:asciiTheme="majorHAnsi" w:hAnsiTheme="majorHAnsi" w:cstheme="majorHAnsi"/>
          <w:sz w:val="24"/>
          <w:szCs w:val="24"/>
          <w:lang w:val="en-US"/>
        </w:rPr>
        <w:t xml:space="preserve">UBND  </w:t>
      </w:r>
      <w:r w:rsidR="00722F10" w:rsidRPr="00373D7A">
        <w:rPr>
          <w:rFonts w:asciiTheme="majorHAnsi" w:hAnsiTheme="majorHAnsi" w:cstheme="majorHAnsi"/>
          <w:sz w:val="24"/>
          <w:szCs w:val="24"/>
        </w:rPr>
        <w:t xml:space="preserve">ngày </w:t>
      </w:r>
      <w:r w:rsidR="00A0126F" w:rsidRPr="00373D7A">
        <w:rPr>
          <w:rFonts w:asciiTheme="majorHAnsi" w:hAnsiTheme="majorHAnsi" w:cstheme="majorHAnsi"/>
          <w:sz w:val="24"/>
          <w:szCs w:val="24"/>
          <w:lang w:val="en-US"/>
        </w:rPr>
        <w:t>03</w:t>
      </w:r>
      <w:r w:rsidR="00722F10" w:rsidRPr="00373D7A">
        <w:rPr>
          <w:rFonts w:asciiTheme="majorHAnsi" w:hAnsiTheme="majorHAnsi" w:cstheme="majorHAnsi"/>
          <w:sz w:val="24"/>
          <w:szCs w:val="24"/>
        </w:rPr>
        <w:t xml:space="preserve"> tháng </w:t>
      </w:r>
      <w:r w:rsidR="00A0126F" w:rsidRPr="00373D7A">
        <w:rPr>
          <w:rFonts w:asciiTheme="majorHAnsi" w:hAnsiTheme="majorHAnsi" w:cstheme="majorHAnsi"/>
          <w:sz w:val="24"/>
          <w:szCs w:val="24"/>
          <w:lang w:val="en-US"/>
        </w:rPr>
        <w:t>3</w:t>
      </w:r>
      <w:r w:rsidR="00722F10" w:rsidRPr="00373D7A">
        <w:rPr>
          <w:rFonts w:asciiTheme="majorHAnsi" w:hAnsiTheme="majorHAnsi" w:cstheme="majorHAnsi"/>
          <w:sz w:val="24"/>
          <w:szCs w:val="24"/>
        </w:rPr>
        <w:t xml:space="preserve"> năm 20</w:t>
      </w:r>
      <w:r w:rsidR="00A0126F" w:rsidRPr="00373D7A">
        <w:rPr>
          <w:rFonts w:asciiTheme="majorHAnsi" w:hAnsiTheme="majorHAnsi" w:cstheme="majorHAnsi"/>
          <w:sz w:val="24"/>
          <w:szCs w:val="24"/>
          <w:lang w:val="en-US"/>
        </w:rPr>
        <w:t>20 của</w:t>
      </w:r>
      <w:r w:rsidR="00722F10" w:rsidRPr="00373D7A">
        <w:rPr>
          <w:rFonts w:asciiTheme="majorHAnsi" w:hAnsiTheme="majorHAnsi" w:cstheme="majorHAnsi"/>
          <w:sz w:val="24"/>
          <w:szCs w:val="24"/>
        </w:rPr>
        <w:t xml:space="preserve"> </w:t>
      </w:r>
      <w:r w:rsidR="00A0126F" w:rsidRPr="00373D7A">
        <w:rPr>
          <w:rFonts w:asciiTheme="majorHAnsi" w:hAnsiTheme="majorHAnsi" w:cstheme="majorHAnsi"/>
          <w:sz w:val="24"/>
          <w:szCs w:val="24"/>
          <w:lang w:val="en-US"/>
        </w:rPr>
        <w:t>Ủy ban nhân dân Huyện Thủ Thừa</w:t>
      </w:r>
      <w:bookmarkEnd w:id="140"/>
    </w:p>
    <w:tbl>
      <w:tblPr>
        <w:tblW w:w="9356" w:type="dxa"/>
        <w:tblInd w:w="108"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567"/>
        <w:gridCol w:w="4678"/>
        <w:gridCol w:w="1985"/>
        <w:gridCol w:w="2126"/>
      </w:tblGrid>
      <w:tr w:rsidR="00603A75" w:rsidRPr="00373D7A" w:rsidTr="00A70959">
        <w:tc>
          <w:tcPr>
            <w:tcW w:w="567" w:type="dxa"/>
            <w:shd w:val="clear" w:color="auto" w:fill="AEAAAA" w:themeFill="background2" w:themeFillShade="BF"/>
          </w:tcPr>
          <w:p w:rsidR="00603A75" w:rsidRPr="00373D7A" w:rsidRDefault="00603A75" w:rsidP="00112953">
            <w:pPr>
              <w:spacing w:line="276" w:lineRule="auto"/>
              <w:jc w:val="center"/>
              <w:rPr>
                <w:rFonts w:asciiTheme="majorHAnsi" w:hAnsiTheme="majorHAnsi" w:cstheme="majorHAnsi"/>
                <w:b/>
              </w:rPr>
            </w:pPr>
            <w:bookmarkStart w:id="141" w:name="_Toc458954035"/>
            <w:bookmarkStart w:id="142" w:name="_Toc49345534"/>
            <w:bookmarkEnd w:id="133"/>
            <w:bookmarkEnd w:id="134"/>
            <w:r w:rsidRPr="00373D7A">
              <w:rPr>
                <w:rFonts w:asciiTheme="majorHAnsi" w:hAnsiTheme="majorHAnsi" w:cstheme="majorHAnsi"/>
                <w:b/>
              </w:rPr>
              <w:t>TT</w:t>
            </w:r>
          </w:p>
        </w:tc>
        <w:tc>
          <w:tcPr>
            <w:tcW w:w="4678" w:type="dxa"/>
            <w:shd w:val="clear" w:color="auto" w:fill="AEAAAA" w:themeFill="background2" w:themeFillShade="BF"/>
          </w:tcPr>
          <w:p w:rsidR="00603A75" w:rsidRPr="00373D7A" w:rsidRDefault="00603A75" w:rsidP="00112953">
            <w:pPr>
              <w:spacing w:line="276" w:lineRule="auto"/>
              <w:rPr>
                <w:rFonts w:asciiTheme="majorHAnsi" w:hAnsiTheme="majorHAnsi" w:cstheme="majorHAnsi"/>
                <w:b/>
              </w:rPr>
            </w:pPr>
            <w:r w:rsidRPr="00373D7A">
              <w:rPr>
                <w:rFonts w:asciiTheme="majorHAnsi" w:hAnsiTheme="majorHAnsi" w:cstheme="majorHAnsi"/>
                <w:b/>
              </w:rPr>
              <w:t>Hạng mục</w:t>
            </w:r>
          </w:p>
        </w:tc>
        <w:tc>
          <w:tcPr>
            <w:tcW w:w="1985" w:type="dxa"/>
            <w:shd w:val="clear" w:color="auto" w:fill="AEAAAA" w:themeFill="background2" w:themeFillShade="BF"/>
          </w:tcPr>
          <w:p w:rsidR="00603A75" w:rsidRPr="00373D7A" w:rsidRDefault="00603A75" w:rsidP="00112953">
            <w:pPr>
              <w:spacing w:line="276" w:lineRule="auto"/>
              <w:jc w:val="center"/>
              <w:rPr>
                <w:rFonts w:asciiTheme="majorHAnsi" w:hAnsiTheme="majorHAnsi" w:cstheme="majorHAnsi"/>
                <w:b/>
              </w:rPr>
            </w:pPr>
            <w:r w:rsidRPr="00373D7A">
              <w:rPr>
                <w:rFonts w:asciiTheme="majorHAnsi" w:hAnsiTheme="majorHAnsi" w:cstheme="majorHAnsi"/>
                <w:b/>
              </w:rPr>
              <w:t>Đơn vị</w:t>
            </w:r>
          </w:p>
        </w:tc>
        <w:tc>
          <w:tcPr>
            <w:tcW w:w="2126" w:type="dxa"/>
            <w:shd w:val="clear" w:color="auto" w:fill="AEAAAA" w:themeFill="background2" w:themeFillShade="BF"/>
          </w:tcPr>
          <w:p w:rsidR="00603A75" w:rsidRPr="00373D7A" w:rsidRDefault="00603A75" w:rsidP="00112953">
            <w:pPr>
              <w:spacing w:line="276" w:lineRule="auto"/>
              <w:jc w:val="center"/>
              <w:rPr>
                <w:rFonts w:asciiTheme="majorHAnsi" w:hAnsiTheme="majorHAnsi" w:cstheme="majorHAnsi"/>
                <w:b/>
              </w:rPr>
            </w:pPr>
            <w:r w:rsidRPr="00373D7A">
              <w:rPr>
                <w:rFonts w:asciiTheme="majorHAnsi" w:hAnsiTheme="majorHAnsi" w:cstheme="majorHAnsi"/>
                <w:b/>
              </w:rPr>
              <w:t>Chỉ tiêu qh</w:t>
            </w:r>
          </w:p>
        </w:tc>
      </w:tr>
      <w:tr w:rsidR="00603A75" w:rsidRPr="00373D7A" w:rsidTr="00A70959">
        <w:tc>
          <w:tcPr>
            <w:tcW w:w="567" w:type="dxa"/>
            <w:shd w:val="clear" w:color="auto" w:fill="D0CECE" w:themeFill="background2" w:themeFillShade="E6"/>
          </w:tcPr>
          <w:p w:rsidR="00603A75" w:rsidRPr="00373D7A" w:rsidRDefault="00603A75" w:rsidP="00112953">
            <w:pPr>
              <w:spacing w:line="276" w:lineRule="auto"/>
              <w:jc w:val="center"/>
              <w:rPr>
                <w:rFonts w:asciiTheme="majorHAnsi" w:hAnsiTheme="majorHAnsi" w:cstheme="majorHAnsi"/>
              </w:rPr>
            </w:pPr>
            <w:r w:rsidRPr="00373D7A">
              <w:rPr>
                <w:rFonts w:asciiTheme="majorHAnsi" w:hAnsiTheme="majorHAnsi" w:cstheme="majorHAnsi"/>
              </w:rPr>
              <w:t>I</w:t>
            </w:r>
          </w:p>
        </w:tc>
        <w:tc>
          <w:tcPr>
            <w:tcW w:w="4678" w:type="dxa"/>
            <w:shd w:val="clear" w:color="auto" w:fill="D0CECE" w:themeFill="background2" w:themeFillShade="E6"/>
          </w:tcPr>
          <w:p w:rsidR="00603A75" w:rsidRPr="00373D7A" w:rsidRDefault="00603A75" w:rsidP="00112953">
            <w:pPr>
              <w:spacing w:line="276" w:lineRule="auto"/>
              <w:rPr>
                <w:rFonts w:asciiTheme="majorHAnsi" w:hAnsiTheme="majorHAnsi" w:cstheme="majorHAnsi"/>
              </w:rPr>
            </w:pPr>
            <w:r w:rsidRPr="00373D7A">
              <w:rPr>
                <w:rFonts w:asciiTheme="majorHAnsi" w:hAnsiTheme="majorHAnsi" w:cstheme="majorHAnsi"/>
              </w:rPr>
              <w:t>Quy mô dân số</w:t>
            </w:r>
          </w:p>
        </w:tc>
        <w:tc>
          <w:tcPr>
            <w:tcW w:w="1985" w:type="dxa"/>
            <w:shd w:val="clear" w:color="auto" w:fill="D0CECE" w:themeFill="background2" w:themeFillShade="E6"/>
          </w:tcPr>
          <w:p w:rsidR="00603A75" w:rsidRPr="00373D7A" w:rsidRDefault="00603A75" w:rsidP="00112953">
            <w:pPr>
              <w:spacing w:line="276" w:lineRule="auto"/>
              <w:jc w:val="center"/>
              <w:rPr>
                <w:rFonts w:asciiTheme="majorHAnsi" w:hAnsiTheme="majorHAnsi" w:cstheme="majorHAnsi"/>
              </w:rPr>
            </w:pPr>
          </w:p>
        </w:tc>
        <w:tc>
          <w:tcPr>
            <w:tcW w:w="2126" w:type="dxa"/>
            <w:shd w:val="clear" w:color="auto" w:fill="D0CECE" w:themeFill="background2" w:themeFillShade="E6"/>
          </w:tcPr>
          <w:p w:rsidR="00603A75" w:rsidRPr="00373D7A" w:rsidRDefault="00603A75" w:rsidP="00112953">
            <w:pPr>
              <w:spacing w:line="276" w:lineRule="auto"/>
              <w:jc w:val="center"/>
              <w:rPr>
                <w:rFonts w:asciiTheme="majorHAnsi" w:hAnsiTheme="majorHAnsi" w:cstheme="majorHAnsi"/>
              </w:rPr>
            </w:pPr>
          </w:p>
        </w:tc>
      </w:tr>
      <w:tr w:rsidR="00603A75" w:rsidRPr="00373D7A" w:rsidTr="00FB2F82">
        <w:trPr>
          <w:trHeight w:val="199"/>
        </w:trPr>
        <w:tc>
          <w:tcPr>
            <w:tcW w:w="567" w:type="dxa"/>
            <w:shd w:val="clear" w:color="auto" w:fill="auto"/>
          </w:tcPr>
          <w:p w:rsidR="00603A75" w:rsidRPr="00373D7A" w:rsidRDefault="00603A75" w:rsidP="00112953">
            <w:pPr>
              <w:spacing w:before="0" w:line="276" w:lineRule="auto"/>
              <w:jc w:val="left"/>
              <w:rPr>
                <w:rFonts w:asciiTheme="majorHAnsi" w:hAnsiTheme="majorHAnsi" w:cstheme="majorHAnsi"/>
                <w:bCs/>
              </w:rPr>
            </w:pPr>
          </w:p>
        </w:tc>
        <w:tc>
          <w:tcPr>
            <w:tcW w:w="4678" w:type="dxa"/>
            <w:shd w:val="clear" w:color="auto" w:fill="auto"/>
          </w:tcPr>
          <w:p w:rsidR="00603A75" w:rsidRPr="00373D7A" w:rsidRDefault="00603A75" w:rsidP="00112953">
            <w:pPr>
              <w:numPr>
                <w:ilvl w:val="0"/>
                <w:numId w:val="11"/>
              </w:numPr>
              <w:spacing w:before="0" w:line="276" w:lineRule="auto"/>
              <w:ind w:left="459" w:hanging="283"/>
              <w:jc w:val="left"/>
              <w:rPr>
                <w:rFonts w:asciiTheme="majorHAnsi" w:hAnsiTheme="majorHAnsi" w:cstheme="majorHAnsi"/>
                <w:bCs/>
              </w:rPr>
            </w:pPr>
            <w:r w:rsidRPr="00373D7A">
              <w:rPr>
                <w:rFonts w:asciiTheme="majorHAnsi" w:hAnsiTheme="majorHAnsi" w:cstheme="majorHAnsi"/>
                <w:bCs/>
              </w:rPr>
              <w:t>Khách lưu trú du lịch</w:t>
            </w:r>
          </w:p>
        </w:tc>
        <w:tc>
          <w:tcPr>
            <w:tcW w:w="1985" w:type="dxa"/>
            <w:shd w:val="clear" w:color="auto" w:fill="auto"/>
          </w:tcPr>
          <w:p w:rsidR="00603A75" w:rsidRPr="00373D7A" w:rsidRDefault="00603A75" w:rsidP="00112953">
            <w:pPr>
              <w:spacing w:before="0" w:line="276" w:lineRule="auto"/>
              <w:jc w:val="center"/>
              <w:rPr>
                <w:rFonts w:asciiTheme="majorHAnsi" w:hAnsiTheme="majorHAnsi" w:cstheme="majorHAnsi"/>
                <w:bCs/>
              </w:rPr>
            </w:pPr>
            <w:r w:rsidRPr="00373D7A">
              <w:rPr>
                <w:rFonts w:asciiTheme="majorHAnsi" w:hAnsiTheme="majorHAnsi" w:cstheme="majorHAnsi"/>
                <w:bCs/>
              </w:rPr>
              <w:t>Người</w:t>
            </w:r>
          </w:p>
        </w:tc>
        <w:tc>
          <w:tcPr>
            <w:tcW w:w="2126" w:type="dxa"/>
            <w:shd w:val="clear" w:color="auto" w:fill="auto"/>
          </w:tcPr>
          <w:p w:rsidR="00603A75" w:rsidRPr="00373D7A" w:rsidRDefault="00603A75" w:rsidP="00112953">
            <w:pPr>
              <w:spacing w:before="0" w:line="276" w:lineRule="auto"/>
              <w:jc w:val="center"/>
              <w:rPr>
                <w:rFonts w:asciiTheme="majorHAnsi" w:hAnsiTheme="majorHAnsi" w:cstheme="majorHAnsi"/>
                <w:bCs/>
              </w:rPr>
            </w:pPr>
            <w:r w:rsidRPr="00373D7A">
              <w:rPr>
                <w:rFonts w:asciiTheme="majorHAnsi" w:hAnsiTheme="majorHAnsi" w:cstheme="majorHAnsi"/>
                <w:bCs/>
              </w:rPr>
              <w:t>2.000</w:t>
            </w:r>
          </w:p>
        </w:tc>
      </w:tr>
      <w:tr w:rsidR="00603A75" w:rsidRPr="00373D7A" w:rsidTr="00A70959">
        <w:tc>
          <w:tcPr>
            <w:tcW w:w="567" w:type="dxa"/>
            <w:shd w:val="clear" w:color="auto" w:fill="auto"/>
          </w:tcPr>
          <w:p w:rsidR="00603A75" w:rsidRPr="00373D7A" w:rsidRDefault="00603A75" w:rsidP="00112953">
            <w:pPr>
              <w:spacing w:before="0" w:line="276" w:lineRule="auto"/>
              <w:jc w:val="left"/>
              <w:rPr>
                <w:rFonts w:asciiTheme="majorHAnsi" w:hAnsiTheme="majorHAnsi" w:cstheme="majorHAnsi"/>
                <w:bCs/>
              </w:rPr>
            </w:pPr>
          </w:p>
        </w:tc>
        <w:tc>
          <w:tcPr>
            <w:tcW w:w="4678" w:type="dxa"/>
            <w:shd w:val="clear" w:color="auto" w:fill="auto"/>
          </w:tcPr>
          <w:p w:rsidR="00603A75" w:rsidRPr="00373D7A" w:rsidRDefault="00603A75" w:rsidP="00112953">
            <w:pPr>
              <w:numPr>
                <w:ilvl w:val="0"/>
                <w:numId w:val="11"/>
              </w:numPr>
              <w:spacing w:before="0" w:line="276" w:lineRule="auto"/>
              <w:ind w:left="459" w:hanging="283"/>
              <w:jc w:val="left"/>
              <w:rPr>
                <w:rFonts w:asciiTheme="majorHAnsi" w:hAnsiTheme="majorHAnsi" w:cstheme="majorHAnsi"/>
                <w:bCs/>
              </w:rPr>
            </w:pPr>
            <w:r w:rsidRPr="00373D7A">
              <w:rPr>
                <w:rFonts w:asciiTheme="majorHAnsi" w:hAnsiTheme="majorHAnsi" w:cstheme="majorHAnsi"/>
                <w:bCs/>
              </w:rPr>
              <w:t>Dân cư kết hợp phục vụ du lịch sinh thái</w:t>
            </w:r>
          </w:p>
        </w:tc>
        <w:tc>
          <w:tcPr>
            <w:tcW w:w="1985" w:type="dxa"/>
            <w:shd w:val="clear" w:color="auto" w:fill="auto"/>
          </w:tcPr>
          <w:p w:rsidR="00603A75" w:rsidRPr="00373D7A" w:rsidRDefault="00603A75" w:rsidP="00112953">
            <w:pPr>
              <w:spacing w:before="0" w:line="276" w:lineRule="auto"/>
              <w:jc w:val="center"/>
              <w:rPr>
                <w:rFonts w:asciiTheme="majorHAnsi" w:hAnsiTheme="majorHAnsi" w:cstheme="majorHAnsi"/>
                <w:bCs/>
              </w:rPr>
            </w:pPr>
            <w:r w:rsidRPr="00373D7A">
              <w:rPr>
                <w:rFonts w:asciiTheme="majorHAnsi" w:hAnsiTheme="majorHAnsi" w:cstheme="majorHAnsi"/>
                <w:bCs/>
              </w:rPr>
              <w:t>Người</w:t>
            </w:r>
          </w:p>
        </w:tc>
        <w:tc>
          <w:tcPr>
            <w:tcW w:w="2126" w:type="dxa"/>
            <w:shd w:val="clear" w:color="auto" w:fill="auto"/>
          </w:tcPr>
          <w:p w:rsidR="00603A75" w:rsidRPr="00373D7A" w:rsidRDefault="00603A75" w:rsidP="00112953">
            <w:pPr>
              <w:spacing w:before="0" w:line="276" w:lineRule="auto"/>
              <w:jc w:val="center"/>
              <w:rPr>
                <w:rFonts w:asciiTheme="majorHAnsi" w:hAnsiTheme="majorHAnsi" w:cstheme="majorHAnsi"/>
                <w:bCs/>
              </w:rPr>
            </w:pPr>
            <w:r w:rsidRPr="00373D7A">
              <w:rPr>
                <w:rFonts w:asciiTheme="majorHAnsi" w:hAnsiTheme="majorHAnsi" w:cstheme="majorHAnsi"/>
                <w:bCs/>
              </w:rPr>
              <w:t>2.500</w:t>
            </w:r>
          </w:p>
        </w:tc>
      </w:tr>
      <w:tr w:rsidR="00603A75" w:rsidRPr="00373D7A" w:rsidTr="00A70959">
        <w:tc>
          <w:tcPr>
            <w:tcW w:w="567" w:type="dxa"/>
            <w:shd w:val="clear" w:color="auto" w:fill="D9D9D9" w:themeFill="background1" w:themeFillShade="D9"/>
          </w:tcPr>
          <w:p w:rsidR="00603A75" w:rsidRPr="00373D7A" w:rsidRDefault="002719B1" w:rsidP="00112953">
            <w:pPr>
              <w:spacing w:line="276" w:lineRule="auto"/>
              <w:jc w:val="center"/>
              <w:rPr>
                <w:rFonts w:asciiTheme="majorHAnsi" w:hAnsiTheme="majorHAnsi" w:cstheme="majorHAnsi"/>
              </w:rPr>
            </w:pPr>
            <w:r w:rsidRPr="00373D7A">
              <w:rPr>
                <w:rFonts w:asciiTheme="majorHAnsi" w:hAnsiTheme="majorHAnsi" w:cstheme="majorHAnsi"/>
              </w:rPr>
              <w:t>II</w:t>
            </w:r>
          </w:p>
        </w:tc>
        <w:tc>
          <w:tcPr>
            <w:tcW w:w="4678" w:type="dxa"/>
            <w:shd w:val="clear" w:color="auto" w:fill="D9D9D9" w:themeFill="background1" w:themeFillShade="D9"/>
          </w:tcPr>
          <w:p w:rsidR="00603A75" w:rsidRPr="00373D7A" w:rsidRDefault="00603A75" w:rsidP="00112953">
            <w:pPr>
              <w:spacing w:line="276" w:lineRule="auto"/>
              <w:rPr>
                <w:rFonts w:asciiTheme="majorHAnsi" w:hAnsiTheme="majorHAnsi" w:cstheme="majorHAnsi"/>
              </w:rPr>
            </w:pPr>
            <w:r w:rsidRPr="00373D7A">
              <w:rPr>
                <w:rFonts w:asciiTheme="majorHAnsi" w:hAnsiTheme="majorHAnsi" w:cstheme="majorHAnsi"/>
              </w:rPr>
              <w:t>Chỉ tiêu hạ tầng kỹ thuật</w:t>
            </w:r>
          </w:p>
        </w:tc>
        <w:tc>
          <w:tcPr>
            <w:tcW w:w="1985" w:type="dxa"/>
            <w:shd w:val="clear" w:color="auto" w:fill="D9D9D9" w:themeFill="background1" w:themeFillShade="D9"/>
          </w:tcPr>
          <w:p w:rsidR="00603A75" w:rsidRPr="00373D7A" w:rsidRDefault="00603A75" w:rsidP="00112953">
            <w:pPr>
              <w:spacing w:line="276" w:lineRule="auto"/>
              <w:jc w:val="center"/>
              <w:rPr>
                <w:rFonts w:asciiTheme="majorHAnsi" w:hAnsiTheme="majorHAnsi" w:cstheme="majorHAnsi"/>
              </w:rPr>
            </w:pPr>
          </w:p>
        </w:tc>
        <w:tc>
          <w:tcPr>
            <w:tcW w:w="2126" w:type="dxa"/>
            <w:shd w:val="clear" w:color="auto" w:fill="D9D9D9" w:themeFill="background1" w:themeFillShade="D9"/>
          </w:tcPr>
          <w:p w:rsidR="00603A75" w:rsidRPr="00373D7A" w:rsidRDefault="00603A75" w:rsidP="00112953">
            <w:pPr>
              <w:spacing w:line="276" w:lineRule="auto"/>
              <w:jc w:val="center"/>
              <w:rPr>
                <w:rFonts w:asciiTheme="majorHAnsi" w:hAnsiTheme="majorHAnsi" w:cstheme="majorHAnsi"/>
              </w:rPr>
            </w:pPr>
          </w:p>
        </w:tc>
      </w:tr>
      <w:tr w:rsidR="00603A75" w:rsidRPr="00373D7A" w:rsidTr="00A70959">
        <w:tc>
          <w:tcPr>
            <w:tcW w:w="567" w:type="dxa"/>
            <w:shd w:val="clear" w:color="auto" w:fill="auto"/>
          </w:tcPr>
          <w:p w:rsidR="00603A75" w:rsidRPr="00373D7A" w:rsidRDefault="00603A75" w:rsidP="00112953">
            <w:pPr>
              <w:spacing w:before="0" w:line="276" w:lineRule="auto"/>
              <w:jc w:val="left"/>
              <w:rPr>
                <w:rFonts w:asciiTheme="majorHAnsi" w:hAnsiTheme="majorHAnsi" w:cstheme="majorHAnsi"/>
                <w:bCs/>
              </w:rPr>
            </w:pPr>
            <w:r w:rsidRPr="00373D7A">
              <w:rPr>
                <w:rFonts w:asciiTheme="majorHAnsi" w:hAnsiTheme="majorHAnsi" w:cstheme="majorHAnsi"/>
                <w:bCs/>
              </w:rPr>
              <w:t>1</w:t>
            </w:r>
          </w:p>
        </w:tc>
        <w:tc>
          <w:tcPr>
            <w:tcW w:w="4678" w:type="dxa"/>
            <w:shd w:val="clear" w:color="auto" w:fill="auto"/>
          </w:tcPr>
          <w:p w:rsidR="00603A75" w:rsidRPr="00373D7A" w:rsidRDefault="00603A75" w:rsidP="00112953">
            <w:pPr>
              <w:spacing w:before="0" w:line="276" w:lineRule="auto"/>
              <w:jc w:val="left"/>
              <w:rPr>
                <w:rFonts w:asciiTheme="majorHAnsi" w:hAnsiTheme="majorHAnsi" w:cstheme="majorHAnsi"/>
                <w:bCs/>
              </w:rPr>
            </w:pPr>
            <w:r w:rsidRPr="00373D7A">
              <w:rPr>
                <w:rFonts w:asciiTheme="majorHAnsi" w:hAnsiTheme="majorHAnsi" w:cstheme="majorHAnsi"/>
                <w:bCs/>
              </w:rPr>
              <w:t>Chỉ tiêu cấp nước</w:t>
            </w:r>
          </w:p>
        </w:tc>
        <w:tc>
          <w:tcPr>
            <w:tcW w:w="1985" w:type="dxa"/>
            <w:shd w:val="clear" w:color="auto" w:fill="auto"/>
          </w:tcPr>
          <w:p w:rsidR="00603A75" w:rsidRPr="00373D7A" w:rsidRDefault="00603A75" w:rsidP="00112953">
            <w:pPr>
              <w:spacing w:before="0" w:line="276" w:lineRule="auto"/>
              <w:jc w:val="center"/>
              <w:rPr>
                <w:rFonts w:asciiTheme="majorHAnsi" w:hAnsiTheme="majorHAnsi" w:cstheme="majorHAnsi"/>
                <w:bCs/>
              </w:rPr>
            </w:pPr>
          </w:p>
        </w:tc>
        <w:tc>
          <w:tcPr>
            <w:tcW w:w="2126" w:type="dxa"/>
            <w:shd w:val="clear" w:color="auto" w:fill="auto"/>
          </w:tcPr>
          <w:p w:rsidR="00603A75" w:rsidRPr="00373D7A" w:rsidRDefault="00603A75" w:rsidP="00112953">
            <w:pPr>
              <w:spacing w:before="0" w:line="276" w:lineRule="auto"/>
              <w:jc w:val="center"/>
              <w:rPr>
                <w:rFonts w:asciiTheme="majorHAnsi" w:hAnsiTheme="majorHAnsi" w:cstheme="majorHAnsi"/>
                <w:bCs/>
              </w:rPr>
            </w:pPr>
          </w:p>
        </w:tc>
      </w:tr>
      <w:tr w:rsidR="00603A75" w:rsidRPr="00373D7A" w:rsidTr="00A70959">
        <w:tc>
          <w:tcPr>
            <w:tcW w:w="567" w:type="dxa"/>
            <w:shd w:val="clear" w:color="auto" w:fill="auto"/>
          </w:tcPr>
          <w:p w:rsidR="00603A75" w:rsidRPr="00373D7A" w:rsidRDefault="00603A75" w:rsidP="00112953">
            <w:pPr>
              <w:spacing w:before="0" w:line="276" w:lineRule="auto"/>
              <w:jc w:val="left"/>
              <w:rPr>
                <w:rFonts w:asciiTheme="majorHAnsi" w:hAnsiTheme="majorHAnsi" w:cstheme="majorHAnsi"/>
                <w:bCs/>
              </w:rPr>
            </w:pPr>
          </w:p>
        </w:tc>
        <w:tc>
          <w:tcPr>
            <w:tcW w:w="4678" w:type="dxa"/>
            <w:shd w:val="clear" w:color="auto" w:fill="auto"/>
          </w:tcPr>
          <w:p w:rsidR="00603A75" w:rsidRPr="00373D7A" w:rsidRDefault="00603A75" w:rsidP="00112953">
            <w:pPr>
              <w:spacing w:before="0" w:line="276" w:lineRule="auto"/>
              <w:jc w:val="left"/>
              <w:rPr>
                <w:rFonts w:asciiTheme="majorHAnsi" w:hAnsiTheme="majorHAnsi" w:cstheme="majorHAnsi"/>
                <w:bCs/>
              </w:rPr>
            </w:pPr>
            <w:r w:rsidRPr="00373D7A">
              <w:rPr>
                <w:rFonts w:asciiTheme="majorHAnsi" w:hAnsiTheme="majorHAnsi" w:cstheme="majorHAnsi"/>
                <w:bCs/>
              </w:rPr>
              <w:t>Cấp nước sinh hoạt</w:t>
            </w:r>
          </w:p>
        </w:tc>
        <w:tc>
          <w:tcPr>
            <w:tcW w:w="1985" w:type="dxa"/>
            <w:shd w:val="clear" w:color="auto" w:fill="auto"/>
          </w:tcPr>
          <w:p w:rsidR="00603A75" w:rsidRPr="00373D7A" w:rsidRDefault="00603A75" w:rsidP="00112953">
            <w:pPr>
              <w:spacing w:before="0" w:line="276" w:lineRule="auto"/>
              <w:jc w:val="center"/>
              <w:rPr>
                <w:rFonts w:asciiTheme="majorHAnsi" w:hAnsiTheme="majorHAnsi" w:cstheme="majorHAnsi"/>
                <w:bCs/>
              </w:rPr>
            </w:pPr>
            <w:r w:rsidRPr="00373D7A">
              <w:rPr>
                <w:rFonts w:asciiTheme="majorHAnsi" w:hAnsiTheme="majorHAnsi" w:cstheme="majorHAnsi"/>
                <w:bCs/>
              </w:rPr>
              <w:t>l/người/ngđ</w:t>
            </w:r>
          </w:p>
        </w:tc>
        <w:tc>
          <w:tcPr>
            <w:tcW w:w="2126" w:type="dxa"/>
            <w:shd w:val="clear" w:color="auto" w:fill="auto"/>
          </w:tcPr>
          <w:p w:rsidR="00603A75" w:rsidRPr="00373D7A" w:rsidRDefault="00603A75" w:rsidP="00112953">
            <w:pPr>
              <w:spacing w:before="0" w:line="276" w:lineRule="auto"/>
              <w:jc w:val="center"/>
              <w:rPr>
                <w:rFonts w:asciiTheme="majorHAnsi" w:hAnsiTheme="majorHAnsi" w:cstheme="majorHAnsi"/>
                <w:bCs/>
              </w:rPr>
            </w:pPr>
            <w:r w:rsidRPr="00373D7A">
              <w:rPr>
                <w:rFonts w:asciiTheme="majorHAnsi" w:hAnsiTheme="majorHAnsi" w:cstheme="majorHAnsi"/>
                <w:bCs/>
              </w:rPr>
              <w:t>250÷600</w:t>
            </w:r>
          </w:p>
        </w:tc>
      </w:tr>
      <w:tr w:rsidR="00603A75" w:rsidRPr="00373D7A" w:rsidTr="00A70959">
        <w:tc>
          <w:tcPr>
            <w:tcW w:w="567" w:type="dxa"/>
            <w:shd w:val="clear" w:color="auto" w:fill="auto"/>
          </w:tcPr>
          <w:p w:rsidR="00603A75" w:rsidRPr="00373D7A" w:rsidRDefault="00603A75" w:rsidP="00112953">
            <w:pPr>
              <w:spacing w:before="0" w:line="276" w:lineRule="auto"/>
              <w:jc w:val="left"/>
              <w:rPr>
                <w:rFonts w:asciiTheme="majorHAnsi" w:hAnsiTheme="majorHAnsi" w:cstheme="majorHAnsi"/>
                <w:bCs/>
              </w:rPr>
            </w:pPr>
            <w:r w:rsidRPr="00373D7A">
              <w:rPr>
                <w:rFonts w:asciiTheme="majorHAnsi" w:hAnsiTheme="majorHAnsi" w:cstheme="majorHAnsi"/>
                <w:bCs/>
              </w:rPr>
              <w:t>2</w:t>
            </w:r>
          </w:p>
        </w:tc>
        <w:tc>
          <w:tcPr>
            <w:tcW w:w="4678" w:type="dxa"/>
            <w:shd w:val="clear" w:color="auto" w:fill="auto"/>
          </w:tcPr>
          <w:p w:rsidR="00603A75" w:rsidRPr="00373D7A" w:rsidRDefault="00603A75" w:rsidP="00112953">
            <w:pPr>
              <w:spacing w:before="0" w:line="276" w:lineRule="auto"/>
              <w:jc w:val="left"/>
              <w:rPr>
                <w:rFonts w:asciiTheme="majorHAnsi" w:hAnsiTheme="majorHAnsi" w:cstheme="majorHAnsi"/>
                <w:bCs/>
              </w:rPr>
            </w:pPr>
            <w:r w:rsidRPr="00373D7A">
              <w:rPr>
                <w:rFonts w:asciiTheme="majorHAnsi" w:hAnsiTheme="majorHAnsi" w:cstheme="majorHAnsi"/>
                <w:bCs/>
              </w:rPr>
              <w:t>Thoát nước thải</w:t>
            </w:r>
          </w:p>
        </w:tc>
        <w:tc>
          <w:tcPr>
            <w:tcW w:w="1985" w:type="dxa"/>
            <w:shd w:val="clear" w:color="auto" w:fill="auto"/>
          </w:tcPr>
          <w:p w:rsidR="00603A75" w:rsidRPr="00373D7A" w:rsidRDefault="00603A75" w:rsidP="00112953">
            <w:pPr>
              <w:spacing w:before="0" w:line="276" w:lineRule="auto"/>
              <w:jc w:val="center"/>
              <w:rPr>
                <w:rFonts w:asciiTheme="majorHAnsi" w:hAnsiTheme="majorHAnsi" w:cstheme="majorHAnsi"/>
                <w:bCs/>
              </w:rPr>
            </w:pPr>
            <w:r w:rsidRPr="00373D7A">
              <w:rPr>
                <w:rFonts w:asciiTheme="majorHAnsi" w:hAnsiTheme="majorHAnsi" w:cstheme="majorHAnsi"/>
                <w:bCs/>
              </w:rPr>
              <w:t>%cấp nước SH</w:t>
            </w:r>
          </w:p>
        </w:tc>
        <w:tc>
          <w:tcPr>
            <w:tcW w:w="2126" w:type="dxa"/>
            <w:shd w:val="clear" w:color="auto" w:fill="auto"/>
          </w:tcPr>
          <w:p w:rsidR="00603A75" w:rsidRPr="00373D7A" w:rsidRDefault="00603A75" w:rsidP="00112953">
            <w:pPr>
              <w:spacing w:before="0" w:line="276" w:lineRule="auto"/>
              <w:jc w:val="center"/>
              <w:rPr>
                <w:rFonts w:asciiTheme="majorHAnsi" w:hAnsiTheme="majorHAnsi" w:cstheme="majorHAnsi"/>
                <w:bCs/>
              </w:rPr>
            </w:pPr>
            <w:r w:rsidRPr="00373D7A">
              <w:rPr>
                <w:rFonts w:asciiTheme="majorHAnsi" w:hAnsiTheme="majorHAnsi" w:cstheme="majorHAnsi"/>
                <w:bCs/>
              </w:rPr>
              <w:t>100%</w:t>
            </w:r>
          </w:p>
        </w:tc>
      </w:tr>
      <w:tr w:rsidR="00603A75" w:rsidRPr="00373D7A" w:rsidTr="00A70959">
        <w:tc>
          <w:tcPr>
            <w:tcW w:w="567" w:type="dxa"/>
            <w:shd w:val="clear" w:color="auto" w:fill="auto"/>
          </w:tcPr>
          <w:p w:rsidR="00603A75" w:rsidRPr="00373D7A" w:rsidRDefault="00603A75" w:rsidP="00112953">
            <w:pPr>
              <w:spacing w:before="0" w:line="276" w:lineRule="auto"/>
              <w:jc w:val="left"/>
              <w:rPr>
                <w:rFonts w:asciiTheme="majorHAnsi" w:hAnsiTheme="majorHAnsi" w:cstheme="majorHAnsi"/>
                <w:bCs/>
              </w:rPr>
            </w:pPr>
            <w:r w:rsidRPr="00373D7A">
              <w:rPr>
                <w:rFonts w:asciiTheme="majorHAnsi" w:hAnsiTheme="majorHAnsi" w:cstheme="majorHAnsi"/>
                <w:bCs/>
              </w:rPr>
              <w:t>3</w:t>
            </w:r>
          </w:p>
        </w:tc>
        <w:tc>
          <w:tcPr>
            <w:tcW w:w="4678" w:type="dxa"/>
            <w:shd w:val="clear" w:color="auto" w:fill="auto"/>
          </w:tcPr>
          <w:p w:rsidR="00603A75" w:rsidRPr="00373D7A" w:rsidRDefault="00603A75" w:rsidP="00112953">
            <w:pPr>
              <w:spacing w:before="0" w:line="276" w:lineRule="auto"/>
              <w:jc w:val="left"/>
              <w:rPr>
                <w:rFonts w:asciiTheme="majorHAnsi" w:hAnsiTheme="majorHAnsi" w:cstheme="majorHAnsi"/>
                <w:bCs/>
              </w:rPr>
            </w:pPr>
            <w:r w:rsidRPr="00373D7A">
              <w:rPr>
                <w:rFonts w:asciiTheme="majorHAnsi" w:hAnsiTheme="majorHAnsi" w:cstheme="majorHAnsi"/>
                <w:bCs/>
              </w:rPr>
              <w:t>Chất thải rắn</w:t>
            </w:r>
          </w:p>
        </w:tc>
        <w:tc>
          <w:tcPr>
            <w:tcW w:w="1985" w:type="dxa"/>
            <w:shd w:val="clear" w:color="auto" w:fill="auto"/>
          </w:tcPr>
          <w:p w:rsidR="00603A75" w:rsidRPr="00373D7A" w:rsidRDefault="00603A75" w:rsidP="00112953">
            <w:pPr>
              <w:spacing w:before="0" w:line="276" w:lineRule="auto"/>
              <w:jc w:val="center"/>
              <w:rPr>
                <w:rFonts w:asciiTheme="majorHAnsi" w:hAnsiTheme="majorHAnsi" w:cstheme="majorHAnsi"/>
                <w:bCs/>
              </w:rPr>
            </w:pPr>
            <w:r w:rsidRPr="00373D7A">
              <w:rPr>
                <w:rFonts w:asciiTheme="majorHAnsi" w:hAnsiTheme="majorHAnsi" w:cstheme="majorHAnsi"/>
                <w:bCs/>
              </w:rPr>
              <w:t>Kg/người/ngđ</w:t>
            </w:r>
          </w:p>
        </w:tc>
        <w:tc>
          <w:tcPr>
            <w:tcW w:w="2126" w:type="dxa"/>
            <w:shd w:val="clear" w:color="auto" w:fill="auto"/>
          </w:tcPr>
          <w:p w:rsidR="00603A75" w:rsidRPr="00373D7A" w:rsidRDefault="00603A75" w:rsidP="00112953">
            <w:pPr>
              <w:spacing w:before="0" w:line="276" w:lineRule="auto"/>
              <w:jc w:val="center"/>
              <w:rPr>
                <w:rFonts w:asciiTheme="majorHAnsi" w:hAnsiTheme="majorHAnsi" w:cstheme="majorHAnsi"/>
                <w:bCs/>
              </w:rPr>
            </w:pPr>
            <w:r w:rsidRPr="00373D7A">
              <w:rPr>
                <w:rFonts w:asciiTheme="majorHAnsi" w:hAnsiTheme="majorHAnsi" w:cstheme="majorHAnsi"/>
                <w:bCs/>
              </w:rPr>
              <w:t>1,3</w:t>
            </w:r>
          </w:p>
        </w:tc>
      </w:tr>
      <w:tr w:rsidR="00603A75" w:rsidRPr="00373D7A" w:rsidTr="00A70959">
        <w:tc>
          <w:tcPr>
            <w:tcW w:w="567" w:type="dxa"/>
            <w:shd w:val="clear" w:color="auto" w:fill="auto"/>
          </w:tcPr>
          <w:p w:rsidR="00603A75" w:rsidRPr="00373D7A" w:rsidRDefault="00603A75" w:rsidP="00112953">
            <w:pPr>
              <w:spacing w:before="0" w:line="276" w:lineRule="auto"/>
              <w:jc w:val="left"/>
              <w:rPr>
                <w:rFonts w:asciiTheme="majorHAnsi" w:hAnsiTheme="majorHAnsi" w:cstheme="majorHAnsi"/>
                <w:bCs/>
              </w:rPr>
            </w:pPr>
            <w:r w:rsidRPr="00373D7A">
              <w:rPr>
                <w:rFonts w:asciiTheme="majorHAnsi" w:hAnsiTheme="majorHAnsi" w:cstheme="majorHAnsi"/>
                <w:bCs/>
              </w:rPr>
              <w:t>4</w:t>
            </w:r>
          </w:p>
        </w:tc>
        <w:tc>
          <w:tcPr>
            <w:tcW w:w="4678" w:type="dxa"/>
            <w:shd w:val="clear" w:color="auto" w:fill="auto"/>
          </w:tcPr>
          <w:p w:rsidR="00603A75" w:rsidRPr="00373D7A" w:rsidRDefault="00603A75" w:rsidP="00112953">
            <w:pPr>
              <w:spacing w:before="0" w:line="276" w:lineRule="auto"/>
              <w:jc w:val="left"/>
              <w:rPr>
                <w:rFonts w:asciiTheme="majorHAnsi" w:hAnsiTheme="majorHAnsi" w:cstheme="majorHAnsi"/>
                <w:bCs/>
              </w:rPr>
            </w:pPr>
            <w:r w:rsidRPr="00373D7A">
              <w:rPr>
                <w:rFonts w:asciiTheme="majorHAnsi" w:hAnsiTheme="majorHAnsi" w:cstheme="majorHAnsi"/>
                <w:bCs/>
              </w:rPr>
              <w:t>Cấp điện sinh hoạt</w:t>
            </w:r>
          </w:p>
        </w:tc>
        <w:tc>
          <w:tcPr>
            <w:tcW w:w="1985" w:type="dxa"/>
            <w:shd w:val="clear" w:color="auto" w:fill="auto"/>
          </w:tcPr>
          <w:p w:rsidR="00603A75" w:rsidRPr="00373D7A" w:rsidRDefault="00603A75" w:rsidP="00112953">
            <w:pPr>
              <w:spacing w:before="0" w:line="276" w:lineRule="auto"/>
              <w:jc w:val="center"/>
              <w:rPr>
                <w:rFonts w:asciiTheme="majorHAnsi" w:hAnsiTheme="majorHAnsi" w:cstheme="majorHAnsi"/>
                <w:bCs/>
              </w:rPr>
            </w:pPr>
            <w:r w:rsidRPr="00373D7A">
              <w:rPr>
                <w:rFonts w:asciiTheme="majorHAnsi" w:hAnsiTheme="majorHAnsi" w:cstheme="majorHAnsi"/>
                <w:bCs/>
              </w:rPr>
              <w:t>Kwh/người.ngđ</w:t>
            </w:r>
          </w:p>
        </w:tc>
        <w:tc>
          <w:tcPr>
            <w:tcW w:w="2126" w:type="dxa"/>
            <w:shd w:val="clear" w:color="auto" w:fill="auto"/>
          </w:tcPr>
          <w:p w:rsidR="00603A75" w:rsidRPr="00373D7A" w:rsidRDefault="00603A75" w:rsidP="00112953">
            <w:pPr>
              <w:spacing w:before="0" w:line="276" w:lineRule="auto"/>
              <w:jc w:val="center"/>
              <w:rPr>
                <w:rFonts w:asciiTheme="majorHAnsi" w:hAnsiTheme="majorHAnsi" w:cstheme="majorHAnsi"/>
                <w:bCs/>
              </w:rPr>
            </w:pPr>
            <w:r w:rsidRPr="00373D7A">
              <w:rPr>
                <w:rFonts w:asciiTheme="majorHAnsi" w:hAnsiTheme="majorHAnsi" w:cstheme="majorHAnsi"/>
                <w:bCs/>
              </w:rPr>
              <w:t>10</w:t>
            </w:r>
          </w:p>
        </w:tc>
      </w:tr>
      <w:tr w:rsidR="00603A75" w:rsidRPr="00373D7A" w:rsidTr="00A70959">
        <w:tc>
          <w:tcPr>
            <w:tcW w:w="567" w:type="dxa"/>
            <w:shd w:val="clear" w:color="auto" w:fill="auto"/>
          </w:tcPr>
          <w:p w:rsidR="00603A75" w:rsidRPr="00373D7A" w:rsidRDefault="00603A75" w:rsidP="00112953">
            <w:pPr>
              <w:spacing w:before="0" w:line="276" w:lineRule="auto"/>
              <w:jc w:val="left"/>
              <w:rPr>
                <w:rFonts w:asciiTheme="majorHAnsi" w:hAnsiTheme="majorHAnsi" w:cstheme="majorHAnsi"/>
                <w:bCs/>
              </w:rPr>
            </w:pPr>
            <w:r w:rsidRPr="00373D7A">
              <w:rPr>
                <w:rFonts w:asciiTheme="majorHAnsi" w:hAnsiTheme="majorHAnsi" w:cstheme="majorHAnsi"/>
                <w:bCs/>
              </w:rPr>
              <w:t>5</w:t>
            </w:r>
          </w:p>
        </w:tc>
        <w:tc>
          <w:tcPr>
            <w:tcW w:w="4678" w:type="dxa"/>
            <w:shd w:val="clear" w:color="auto" w:fill="auto"/>
          </w:tcPr>
          <w:p w:rsidR="00603A75" w:rsidRPr="00373D7A" w:rsidRDefault="00603A75" w:rsidP="00112953">
            <w:pPr>
              <w:spacing w:before="0" w:line="276" w:lineRule="auto"/>
              <w:jc w:val="left"/>
              <w:rPr>
                <w:rFonts w:asciiTheme="majorHAnsi" w:hAnsiTheme="majorHAnsi" w:cstheme="majorHAnsi"/>
                <w:bCs/>
              </w:rPr>
            </w:pPr>
            <w:r w:rsidRPr="00373D7A">
              <w:rPr>
                <w:rFonts w:asciiTheme="majorHAnsi" w:hAnsiTheme="majorHAnsi" w:cstheme="majorHAnsi"/>
                <w:bCs/>
              </w:rPr>
              <w:t>Thông tin liên lạc</w:t>
            </w:r>
          </w:p>
        </w:tc>
        <w:tc>
          <w:tcPr>
            <w:tcW w:w="1985" w:type="dxa"/>
            <w:shd w:val="clear" w:color="auto" w:fill="auto"/>
          </w:tcPr>
          <w:p w:rsidR="00603A75" w:rsidRPr="00373D7A" w:rsidRDefault="00603A75" w:rsidP="00112953">
            <w:pPr>
              <w:spacing w:before="0" w:line="276" w:lineRule="auto"/>
              <w:jc w:val="left"/>
              <w:rPr>
                <w:rFonts w:asciiTheme="majorHAnsi" w:hAnsiTheme="majorHAnsi" w:cstheme="majorHAnsi"/>
                <w:bCs/>
              </w:rPr>
            </w:pPr>
          </w:p>
        </w:tc>
        <w:tc>
          <w:tcPr>
            <w:tcW w:w="2126" w:type="dxa"/>
            <w:shd w:val="clear" w:color="auto" w:fill="auto"/>
          </w:tcPr>
          <w:p w:rsidR="00603A75" w:rsidRPr="00373D7A" w:rsidRDefault="00603A75" w:rsidP="00112953">
            <w:pPr>
              <w:spacing w:before="0" w:line="276" w:lineRule="auto"/>
              <w:jc w:val="center"/>
              <w:rPr>
                <w:rFonts w:asciiTheme="majorHAnsi" w:hAnsiTheme="majorHAnsi" w:cstheme="majorHAnsi"/>
                <w:bCs/>
              </w:rPr>
            </w:pPr>
            <w:r w:rsidRPr="00373D7A">
              <w:rPr>
                <w:rFonts w:asciiTheme="majorHAnsi" w:hAnsiTheme="majorHAnsi" w:cstheme="majorHAnsi"/>
                <w:bCs/>
              </w:rPr>
              <w:t>100% wifi, đường truyền</w:t>
            </w:r>
          </w:p>
        </w:tc>
      </w:tr>
    </w:tbl>
    <w:bookmarkEnd w:id="141"/>
    <w:p w:rsidR="002719B1" w:rsidRPr="00373D7A" w:rsidRDefault="002719B1" w:rsidP="00112953">
      <w:pPr>
        <w:pStyle w:val="Caption"/>
        <w:spacing w:line="276" w:lineRule="auto"/>
        <w:rPr>
          <w:rFonts w:asciiTheme="majorHAnsi" w:hAnsiTheme="majorHAnsi" w:cstheme="majorHAnsi"/>
          <w:sz w:val="24"/>
          <w:szCs w:val="24"/>
          <w:lang w:val="en-US"/>
        </w:rPr>
      </w:pPr>
      <w:r w:rsidRPr="00373D7A">
        <w:rPr>
          <w:rFonts w:asciiTheme="majorHAnsi" w:hAnsiTheme="majorHAnsi" w:cstheme="majorHAnsi"/>
          <w:sz w:val="24"/>
          <w:szCs w:val="24"/>
        </w:rPr>
        <w:lastRenderedPageBreak/>
        <w:t xml:space="preserve">Bảng 3. </w:t>
      </w:r>
      <w:r w:rsidRPr="00373D7A">
        <w:rPr>
          <w:rFonts w:asciiTheme="majorHAnsi" w:hAnsiTheme="majorHAnsi" w:cstheme="majorHAnsi"/>
          <w:sz w:val="24"/>
          <w:szCs w:val="24"/>
        </w:rPr>
        <w:fldChar w:fldCharType="begin"/>
      </w:r>
      <w:r w:rsidRPr="00373D7A">
        <w:rPr>
          <w:rFonts w:asciiTheme="majorHAnsi" w:hAnsiTheme="majorHAnsi" w:cstheme="majorHAnsi"/>
          <w:sz w:val="24"/>
          <w:szCs w:val="24"/>
        </w:rPr>
        <w:instrText xml:space="preserve"> SEQ Bảng_3. \* ARABIC </w:instrText>
      </w:r>
      <w:r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2</w:t>
      </w:r>
      <w:r w:rsidRPr="00373D7A">
        <w:rPr>
          <w:rFonts w:asciiTheme="majorHAnsi" w:hAnsiTheme="majorHAnsi" w:cstheme="majorHAnsi"/>
          <w:noProof/>
          <w:sz w:val="24"/>
          <w:szCs w:val="24"/>
        </w:rPr>
        <w:fldChar w:fldCharType="end"/>
      </w:r>
      <w:r w:rsidRPr="00373D7A">
        <w:rPr>
          <w:rFonts w:asciiTheme="majorHAnsi" w:hAnsiTheme="majorHAnsi" w:cstheme="majorHAnsi"/>
          <w:sz w:val="24"/>
          <w:szCs w:val="24"/>
          <w:lang w:val="en-US"/>
        </w:rPr>
        <w:t xml:space="preserve">. Bảng chỉ tiêu sử dụng đất cơ bản được phê duyệt tại nhiệm vụ thiết kế </w:t>
      </w:r>
      <w:r w:rsidRPr="00373D7A">
        <w:rPr>
          <w:rFonts w:asciiTheme="majorHAnsi" w:hAnsiTheme="majorHAnsi" w:cstheme="majorHAnsi"/>
          <w:sz w:val="24"/>
          <w:szCs w:val="24"/>
        </w:rPr>
        <w:t xml:space="preserve">số </w:t>
      </w:r>
      <w:r w:rsidRPr="00373D7A">
        <w:rPr>
          <w:rFonts w:asciiTheme="majorHAnsi" w:hAnsiTheme="majorHAnsi" w:cstheme="majorHAnsi"/>
          <w:sz w:val="24"/>
          <w:szCs w:val="24"/>
          <w:lang w:val="en-US"/>
        </w:rPr>
        <w:t>1399</w:t>
      </w:r>
      <w:r w:rsidRPr="00373D7A">
        <w:rPr>
          <w:rFonts w:asciiTheme="majorHAnsi" w:hAnsiTheme="majorHAnsi" w:cstheme="majorHAnsi"/>
          <w:sz w:val="24"/>
          <w:szCs w:val="24"/>
        </w:rPr>
        <w:t>/QĐ-</w:t>
      </w:r>
      <w:r w:rsidRPr="00373D7A">
        <w:rPr>
          <w:rFonts w:asciiTheme="majorHAnsi" w:hAnsiTheme="majorHAnsi" w:cstheme="majorHAnsi"/>
          <w:sz w:val="24"/>
          <w:szCs w:val="24"/>
          <w:lang w:val="en-US"/>
        </w:rPr>
        <w:t xml:space="preserve">UBND  </w:t>
      </w:r>
      <w:r w:rsidRPr="00373D7A">
        <w:rPr>
          <w:rFonts w:asciiTheme="majorHAnsi" w:hAnsiTheme="majorHAnsi" w:cstheme="majorHAnsi"/>
          <w:sz w:val="24"/>
          <w:szCs w:val="24"/>
        </w:rPr>
        <w:t xml:space="preserve">ngày </w:t>
      </w:r>
      <w:r w:rsidRPr="00373D7A">
        <w:rPr>
          <w:rFonts w:asciiTheme="majorHAnsi" w:hAnsiTheme="majorHAnsi" w:cstheme="majorHAnsi"/>
          <w:sz w:val="24"/>
          <w:szCs w:val="24"/>
          <w:lang w:val="en-US"/>
        </w:rPr>
        <w:t>03</w:t>
      </w:r>
      <w:r w:rsidRPr="00373D7A">
        <w:rPr>
          <w:rFonts w:asciiTheme="majorHAnsi" w:hAnsiTheme="majorHAnsi" w:cstheme="majorHAnsi"/>
          <w:sz w:val="24"/>
          <w:szCs w:val="24"/>
        </w:rPr>
        <w:t xml:space="preserve"> tháng </w:t>
      </w:r>
      <w:r w:rsidRPr="00373D7A">
        <w:rPr>
          <w:rFonts w:asciiTheme="majorHAnsi" w:hAnsiTheme="majorHAnsi" w:cstheme="majorHAnsi"/>
          <w:sz w:val="24"/>
          <w:szCs w:val="24"/>
          <w:lang w:val="en-US"/>
        </w:rPr>
        <w:t>3</w:t>
      </w:r>
      <w:r w:rsidRPr="00373D7A">
        <w:rPr>
          <w:rFonts w:asciiTheme="majorHAnsi" w:hAnsiTheme="majorHAnsi" w:cstheme="majorHAnsi"/>
          <w:sz w:val="24"/>
          <w:szCs w:val="24"/>
        </w:rPr>
        <w:t xml:space="preserve"> năm 20</w:t>
      </w:r>
      <w:r w:rsidRPr="00373D7A">
        <w:rPr>
          <w:rFonts w:asciiTheme="majorHAnsi" w:hAnsiTheme="majorHAnsi" w:cstheme="majorHAnsi"/>
          <w:sz w:val="24"/>
          <w:szCs w:val="24"/>
          <w:lang w:val="en-US"/>
        </w:rPr>
        <w:t>20 của</w:t>
      </w:r>
      <w:r w:rsidRPr="00373D7A">
        <w:rPr>
          <w:rFonts w:asciiTheme="majorHAnsi" w:hAnsiTheme="majorHAnsi" w:cstheme="majorHAnsi"/>
          <w:sz w:val="24"/>
          <w:szCs w:val="24"/>
        </w:rPr>
        <w:t xml:space="preserve"> </w:t>
      </w:r>
      <w:r w:rsidRPr="00373D7A">
        <w:rPr>
          <w:rFonts w:asciiTheme="majorHAnsi" w:hAnsiTheme="majorHAnsi" w:cstheme="majorHAnsi"/>
          <w:sz w:val="24"/>
          <w:szCs w:val="24"/>
          <w:lang w:val="en-US"/>
        </w:rPr>
        <w:t>Ủy ban nhân dân Huyện Thủ Thừa</w:t>
      </w:r>
    </w:p>
    <w:tbl>
      <w:tblPr>
        <w:tblW w:w="9582" w:type="dxa"/>
        <w:tblInd w:w="93" w:type="dxa"/>
        <w:tblLook w:val="04A0" w:firstRow="1" w:lastRow="0" w:firstColumn="1" w:lastColumn="0" w:noHBand="0" w:noVBand="1"/>
      </w:tblPr>
      <w:tblGrid>
        <w:gridCol w:w="735"/>
        <w:gridCol w:w="5220"/>
        <w:gridCol w:w="1805"/>
        <w:gridCol w:w="1822"/>
      </w:tblGrid>
      <w:tr w:rsidR="002719B1" w:rsidRPr="00373D7A" w:rsidTr="00A22C68">
        <w:trPr>
          <w:trHeight w:val="615"/>
        </w:trPr>
        <w:tc>
          <w:tcPr>
            <w:tcW w:w="735"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noWrap/>
            <w:vAlign w:val="center"/>
            <w:hideMark/>
          </w:tcPr>
          <w:p w:rsidR="002719B1" w:rsidRPr="00373D7A" w:rsidRDefault="00A22C68" w:rsidP="00112953">
            <w:pPr>
              <w:spacing w:before="0" w:line="240" w:lineRule="auto"/>
              <w:jc w:val="center"/>
              <w:rPr>
                <w:b/>
                <w:bCs/>
                <w:color w:val="000000"/>
              </w:rPr>
            </w:pPr>
            <w:r>
              <w:rPr>
                <w:b/>
                <w:bCs/>
                <w:color w:val="000000"/>
              </w:rPr>
              <w:t>S</w:t>
            </w:r>
            <w:r w:rsidR="00A70959" w:rsidRPr="00373D7A">
              <w:rPr>
                <w:b/>
                <w:bCs/>
                <w:color w:val="000000"/>
              </w:rPr>
              <w:t>TT</w:t>
            </w:r>
          </w:p>
        </w:tc>
        <w:tc>
          <w:tcPr>
            <w:tcW w:w="5220"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noWrap/>
            <w:vAlign w:val="center"/>
            <w:hideMark/>
          </w:tcPr>
          <w:p w:rsidR="002719B1" w:rsidRPr="00373D7A" w:rsidRDefault="002719B1" w:rsidP="00112953">
            <w:pPr>
              <w:spacing w:before="0" w:line="240" w:lineRule="auto"/>
              <w:jc w:val="center"/>
              <w:rPr>
                <w:b/>
                <w:bCs/>
                <w:color w:val="000000"/>
              </w:rPr>
            </w:pPr>
            <w:r w:rsidRPr="00373D7A">
              <w:rPr>
                <w:b/>
                <w:bCs/>
                <w:color w:val="000000"/>
              </w:rPr>
              <w:t>LOẠI ĐẤT</w:t>
            </w:r>
          </w:p>
        </w:tc>
        <w:tc>
          <w:tcPr>
            <w:tcW w:w="3627" w:type="dxa"/>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2719B1" w:rsidRPr="00373D7A" w:rsidRDefault="002719B1" w:rsidP="00112953">
            <w:pPr>
              <w:spacing w:before="0" w:line="240" w:lineRule="auto"/>
              <w:jc w:val="center"/>
              <w:rPr>
                <w:b/>
                <w:bCs/>
                <w:color w:val="000000"/>
              </w:rPr>
            </w:pPr>
            <w:r w:rsidRPr="00373D7A">
              <w:rPr>
                <w:b/>
                <w:bCs/>
                <w:color w:val="000000"/>
              </w:rPr>
              <w:t xml:space="preserve">Nhiệm vụ QHPK </w:t>
            </w:r>
            <w:r w:rsidRPr="00373D7A">
              <w:rPr>
                <w:b/>
                <w:bCs/>
                <w:color w:val="000000"/>
              </w:rPr>
              <w:br/>
            </w:r>
            <w:r w:rsidRPr="00373D7A">
              <w:rPr>
                <w:b/>
                <w:bCs/>
                <w:i/>
                <w:iCs/>
                <w:color w:val="000000"/>
                <w:sz w:val="22"/>
                <w:szCs w:val="22"/>
              </w:rPr>
              <w:t>Theo QĐPD số 1399/QĐ-UBND</w:t>
            </w:r>
          </w:p>
        </w:tc>
      </w:tr>
      <w:tr w:rsidR="0035644D" w:rsidRPr="00373D7A" w:rsidTr="00A22C68">
        <w:trPr>
          <w:trHeight w:val="139"/>
        </w:trPr>
        <w:tc>
          <w:tcPr>
            <w:tcW w:w="735"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35644D" w:rsidRPr="00373D7A" w:rsidRDefault="0035644D" w:rsidP="00112953">
            <w:pPr>
              <w:spacing w:before="0" w:line="240" w:lineRule="auto"/>
              <w:jc w:val="left"/>
              <w:rPr>
                <w:b/>
                <w:bCs/>
                <w:color w:val="000000"/>
              </w:rPr>
            </w:pPr>
          </w:p>
        </w:tc>
        <w:tc>
          <w:tcPr>
            <w:tcW w:w="5220"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35644D" w:rsidRPr="00373D7A" w:rsidRDefault="0035644D" w:rsidP="00112953">
            <w:pPr>
              <w:spacing w:before="0" w:line="240" w:lineRule="auto"/>
              <w:jc w:val="left"/>
              <w:rPr>
                <w:b/>
                <w:bCs/>
                <w:color w:val="000000"/>
              </w:rPr>
            </w:pPr>
          </w:p>
        </w:tc>
        <w:tc>
          <w:tcPr>
            <w:tcW w:w="1805" w:type="dxa"/>
            <w:tcBorders>
              <w:top w:val="nil"/>
              <w:left w:val="nil"/>
              <w:bottom w:val="single" w:sz="4" w:space="0" w:color="auto"/>
              <w:right w:val="single" w:sz="4" w:space="0" w:color="auto"/>
            </w:tcBorders>
            <w:shd w:val="clear" w:color="auto" w:fill="BFBFBF" w:themeFill="background1" w:themeFillShade="BF"/>
            <w:noWrap/>
            <w:vAlign w:val="bottom"/>
            <w:hideMark/>
          </w:tcPr>
          <w:p w:rsidR="0035644D" w:rsidRPr="00373D7A" w:rsidRDefault="0035644D" w:rsidP="00112953">
            <w:pPr>
              <w:spacing w:before="0" w:line="240" w:lineRule="auto"/>
              <w:jc w:val="center"/>
              <w:rPr>
                <w:b/>
                <w:bCs/>
                <w:color w:val="000000"/>
              </w:rPr>
            </w:pPr>
            <w:r w:rsidRPr="00373D7A">
              <w:rPr>
                <w:b/>
                <w:bCs/>
                <w:color w:val="000000"/>
              </w:rPr>
              <w:t>Đơn vị</w:t>
            </w:r>
          </w:p>
        </w:tc>
        <w:tc>
          <w:tcPr>
            <w:tcW w:w="1822" w:type="dxa"/>
            <w:tcBorders>
              <w:top w:val="nil"/>
              <w:left w:val="nil"/>
              <w:bottom w:val="single" w:sz="4" w:space="0" w:color="auto"/>
              <w:right w:val="single" w:sz="4" w:space="0" w:color="auto"/>
            </w:tcBorders>
            <w:shd w:val="clear" w:color="auto" w:fill="BFBFBF" w:themeFill="background1" w:themeFillShade="BF"/>
            <w:noWrap/>
            <w:vAlign w:val="bottom"/>
            <w:hideMark/>
          </w:tcPr>
          <w:p w:rsidR="0035644D" w:rsidRPr="00373D7A" w:rsidRDefault="0035644D" w:rsidP="00112953">
            <w:pPr>
              <w:spacing w:before="0" w:line="240" w:lineRule="auto"/>
              <w:jc w:val="center"/>
              <w:rPr>
                <w:b/>
                <w:bCs/>
                <w:color w:val="000000"/>
              </w:rPr>
            </w:pPr>
            <w:r w:rsidRPr="00373D7A">
              <w:rPr>
                <w:b/>
                <w:bCs/>
                <w:color w:val="000000"/>
              </w:rPr>
              <w:t>Chỉ tiêu</w:t>
            </w:r>
          </w:p>
        </w:tc>
      </w:tr>
      <w:tr w:rsidR="0021614A" w:rsidRPr="00373D7A" w:rsidTr="00A22C68">
        <w:trPr>
          <w:trHeight w:val="350"/>
        </w:trPr>
        <w:tc>
          <w:tcPr>
            <w:tcW w:w="735" w:type="dxa"/>
            <w:tcBorders>
              <w:top w:val="nil"/>
              <w:left w:val="single" w:sz="4" w:space="0" w:color="auto"/>
              <w:bottom w:val="single" w:sz="4" w:space="0" w:color="auto"/>
              <w:right w:val="single" w:sz="4" w:space="0" w:color="auto"/>
            </w:tcBorders>
            <w:shd w:val="clear" w:color="auto" w:fill="auto"/>
            <w:noWrap/>
          </w:tcPr>
          <w:p w:rsidR="0021614A" w:rsidRPr="00373D7A" w:rsidRDefault="0021614A"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1</w:t>
            </w:r>
          </w:p>
        </w:tc>
        <w:tc>
          <w:tcPr>
            <w:tcW w:w="5220" w:type="dxa"/>
            <w:tcBorders>
              <w:top w:val="nil"/>
              <w:left w:val="nil"/>
              <w:bottom w:val="single" w:sz="4" w:space="0" w:color="auto"/>
              <w:right w:val="single" w:sz="4" w:space="0" w:color="auto"/>
            </w:tcBorders>
            <w:shd w:val="clear" w:color="auto" w:fill="auto"/>
          </w:tcPr>
          <w:p w:rsidR="0021614A" w:rsidRPr="00373D7A" w:rsidRDefault="0021614A" w:rsidP="00112953">
            <w:pPr>
              <w:spacing w:before="0" w:line="276" w:lineRule="auto"/>
              <w:jc w:val="left"/>
              <w:rPr>
                <w:rFonts w:asciiTheme="majorHAnsi" w:hAnsiTheme="majorHAnsi" w:cstheme="majorHAnsi"/>
                <w:b/>
                <w:bCs/>
              </w:rPr>
            </w:pPr>
            <w:r w:rsidRPr="00373D7A">
              <w:rPr>
                <w:rFonts w:asciiTheme="majorHAnsi" w:hAnsiTheme="majorHAnsi" w:cstheme="majorHAnsi"/>
                <w:b/>
                <w:bCs/>
              </w:rPr>
              <w:t>Đất dân dụng</w:t>
            </w:r>
          </w:p>
        </w:tc>
        <w:tc>
          <w:tcPr>
            <w:tcW w:w="1805" w:type="dxa"/>
            <w:tcBorders>
              <w:top w:val="single" w:sz="4" w:space="0" w:color="auto"/>
              <w:left w:val="nil"/>
              <w:bottom w:val="single" w:sz="4" w:space="0" w:color="auto"/>
              <w:right w:val="single" w:sz="4" w:space="0" w:color="auto"/>
            </w:tcBorders>
            <w:shd w:val="clear" w:color="auto" w:fill="auto"/>
            <w:noWrap/>
          </w:tcPr>
          <w:p w:rsidR="0021614A" w:rsidRPr="00373D7A" w:rsidRDefault="0035644D" w:rsidP="00112953">
            <w:pPr>
              <w:spacing w:before="0" w:line="276" w:lineRule="auto"/>
              <w:jc w:val="left"/>
              <w:rPr>
                <w:rFonts w:asciiTheme="majorHAnsi" w:hAnsiTheme="majorHAnsi" w:cstheme="majorHAnsi"/>
                <w:b/>
                <w:bCs/>
              </w:rPr>
            </w:pPr>
            <w:r w:rsidRPr="00373D7A">
              <w:rPr>
                <w:rFonts w:asciiTheme="majorHAnsi" w:hAnsiTheme="majorHAnsi" w:cstheme="majorHAnsi"/>
                <w:b/>
                <w:bCs/>
              </w:rPr>
              <w:t>m</w:t>
            </w:r>
            <w:r w:rsidRPr="00373D7A">
              <w:rPr>
                <w:rFonts w:asciiTheme="majorHAnsi" w:hAnsiTheme="majorHAnsi" w:cstheme="majorHAnsi"/>
                <w:b/>
                <w:bCs/>
                <w:vertAlign w:val="superscript"/>
              </w:rPr>
              <w:t>2</w:t>
            </w:r>
            <w:r w:rsidR="00C17E5A" w:rsidRPr="00373D7A">
              <w:rPr>
                <w:rFonts w:asciiTheme="majorHAnsi" w:hAnsiTheme="majorHAnsi" w:cstheme="majorHAnsi"/>
                <w:b/>
                <w:bCs/>
              </w:rPr>
              <w:t xml:space="preserve"> </w:t>
            </w:r>
            <w:r w:rsidRPr="00373D7A">
              <w:rPr>
                <w:rFonts w:asciiTheme="majorHAnsi" w:hAnsiTheme="majorHAnsi" w:cstheme="majorHAnsi"/>
                <w:b/>
                <w:bCs/>
              </w:rPr>
              <w:t>đất/người</w:t>
            </w:r>
          </w:p>
        </w:tc>
        <w:tc>
          <w:tcPr>
            <w:tcW w:w="1822" w:type="dxa"/>
            <w:tcBorders>
              <w:top w:val="single" w:sz="4" w:space="0" w:color="auto"/>
              <w:left w:val="nil"/>
              <w:bottom w:val="single" w:sz="4" w:space="0" w:color="auto"/>
              <w:right w:val="single" w:sz="4" w:space="0" w:color="auto"/>
            </w:tcBorders>
            <w:shd w:val="clear" w:color="auto" w:fill="auto"/>
            <w:noWrap/>
          </w:tcPr>
          <w:p w:rsidR="0021614A" w:rsidRPr="00373D7A" w:rsidRDefault="00C17E5A"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35÷40</w:t>
            </w:r>
          </w:p>
        </w:tc>
      </w:tr>
      <w:tr w:rsidR="002719B1" w:rsidRPr="00373D7A" w:rsidTr="00A22C68">
        <w:trPr>
          <w:trHeight w:val="70"/>
        </w:trPr>
        <w:tc>
          <w:tcPr>
            <w:tcW w:w="735" w:type="dxa"/>
            <w:tcBorders>
              <w:top w:val="nil"/>
              <w:left w:val="single" w:sz="4" w:space="0" w:color="auto"/>
              <w:bottom w:val="single" w:sz="4" w:space="0" w:color="auto"/>
              <w:right w:val="single" w:sz="4" w:space="0" w:color="auto"/>
            </w:tcBorders>
            <w:shd w:val="clear" w:color="auto" w:fill="auto"/>
            <w:noWrap/>
            <w:hideMark/>
          </w:tcPr>
          <w:p w:rsidR="002719B1" w:rsidRPr="00373D7A" w:rsidRDefault="002719B1" w:rsidP="00112953">
            <w:pPr>
              <w:spacing w:before="0" w:line="276" w:lineRule="auto"/>
              <w:jc w:val="center"/>
              <w:rPr>
                <w:rFonts w:asciiTheme="majorHAnsi" w:hAnsiTheme="majorHAnsi" w:cstheme="majorHAnsi"/>
                <w:bCs/>
              </w:rPr>
            </w:pPr>
            <w:r w:rsidRPr="00373D7A">
              <w:rPr>
                <w:rFonts w:asciiTheme="majorHAnsi" w:hAnsiTheme="majorHAnsi" w:cstheme="majorHAnsi"/>
                <w:bCs/>
              </w:rPr>
              <w:t>a</w:t>
            </w:r>
          </w:p>
        </w:tc>
        <w:tc>
          <w:tcPr>
            <w:tcW w:w="5220" w:type="dxa"/>
            <w:tcBorders>
              <w:top w:val="nil"/>
              <w:left w:val="nil"/>
              <w:bottom w:val="single" w:sz="4" w:space="0" w:color="auto"/>
              <w:right w:val="single" w:sz="4" w:space="0" w:color="auto"/>
            </w:tcBorders>
            <w:shd w:val="clear" w:color="auto" w:fill="auto"/>
            <w:hideMark/>
          </w:tcPr>
          <w:p w:rsidR="002719B1" w:rsidRPr="00373D7A" w:rsidRDefault="00C17E5A" w:rsidP="00112953">
            <w:pPr>
              <w:spacing w:before="0" w:line="276" w:lineRule="auto"/>
              <w:jc w:val="left"/>
              <w:rPr>
                <w:rFonts w:asciiTheme="majorHAnsi" w:hAnsiTheme="majorHAnsi" w:cstheme="majorHAnsi"/>
                <w:bCs/>
              </w:rPr>
            </w:pPr>
            <w:r w:rsidRPr="00373D7A">
              <w:rPr>
                <w:rFonts w:asciiTheme="majorHAnsi" w:hAnsiTheme="majorHAnsi" w:cstheme="majorHAnsi"/>
                <w:bCs/>
              </w:rPr>
              <w:t>Đất</w:t>
            </w:r>
            <w:r w:rsidR="002719B1" w:rsidRPr="00373D7A">
              <w:rPr>
                <w:rFonts w:asciiTheme="majorHAnsi" w:hAnsiTheme="majorHAnsi" w:cstheme="majorHAnsi"/>
                <w:bCs/>
              </w:rPr>
              <w:t xml:space="preserve"> đơn vị ở lưu trú du lịch</w:t>
            </w:r>
            <w:r w:rsidR="00D976D0" w:rsidRPr="001440FB">
              <w:rPr>
                <w:rStyle w:val="FootnoteReference"/>
                <w:bCs/>
                <w:i/>
                <w:sz w:val="26"/>
                <w:szCs w:val="26"/>
              </w:rPr>
              <w:footnoteReference w:id="1"/>
            </w:r>
          </w:p>
        </w:tc>
        <w:tc>
          <w:tcPr>
            <w:tcW w:w="1805" w:type="dxa"/>
            <w:tcBorders>
              <w:top w:val="nil"/>
              <w:left w:val="nil"/>
              <w:bottom w:val="single" w:sz="4" w:space="0" w:color="auto"/>
              <w:right w:val="single" w:sz="4" w:space="0" w:color="auto"/>
            </w:tcBorders>
            <w:shd w:val="clear" w:color="auto" w:fill="auto"/>
            <w:noWrap/>
            <w:hideMark/>
          </w:tcPr>
          <w:p w:rsidR="002719B1" w:rsidRPr="00373D7A" w:rsidRDefault="00C17E5A" w:rsidP="00112953">
            <w:pPr>
              <w:spacing w:before="0" w:line="276" w:lineRule="auto"/>
              <w:jc w:val="left"/>
              <w:rPr>
                <w:rFonts w:asciiTheme="majorHAnsi" w:hAnsiTheme="majorHAnsi" w:cstheme="majorHAnsi"/>
                <w:bCs/>
              </w:rPr>
            </w:pPr>
            <w:r w:rsidRPr="00373D7A">
              <w:rPr>
                <w:rFonts w:asciiTheme="majorHAnsi" w:hAnsiTheme="majorHAnsi" w:cstheme="majorHAnsi"/>
                <w:bCs/>
              </w:rPr>
              <w:t>m</w:t>
            </w:r>
            <w:r w:rsidRPr="00373D7A">
              <w:rPr>
                <w:rFonts w:asciiTheme="majorHAnsi" w:hAnsiTheme="majorHAnsi" w:cstheme="majorHAnsi"/>
                <w:bCs/>
                <w:vertAlign w:val="superscript"/>
              </w:rPr>
              <w:t>2</w:t>
            </w:r>
            <w:r w:rsidRPr="00373D7A">
              <w:rPr>
                <w:rFonts w:asciiTheme="majorHAnsi" w:hAnsiTheme="majorHAnsi" w:cstheme="majorHAnsi"/>
                <w:bCs/>
              </w:rPr>
              <w:t xml:space="preserve"> đất/người</w:t>
            </w:r>
          </w:p>
        </w:tc>
        <w:tc>
          <w:tcPr>
            <w:tcW w:w="1822" w:type="dxa"/>
            <w:tcBorders>
              <w:top w:val="nil"/>
              <w:left w:val="nil"/>
              <w:bottom w:val="single" w:sz="4" w:space="0" w:color="auto"/>
              <w:right w:val="single" w:sz="4" w:space="0" w:color="auto"/>
            </w:tcBorders>
            <w:shd w:val="clear" w:color="auto" w:fill="auto"/>
            <w:noWrap/>
            <w:hideMark/>
          </w:tcPr>
          <w:p w:rsidR="002719B1" w:rsidRPr="00373D7A" w:rsidRDefault="00C17E5A" w:rsidP="00112953">
            <w:pPr>
              <w:spacing w:before="0" w:line="276" w:lineRule="auto"/>
              <w:jc w:val="center"/>
              <w:rPr>
                <w:rFonts w:asciiTheme="majorHAnsi" w:hAnsiTheme="majorHAnsi" w:cstheme="majorHAnsi"/>
                <w:bCs/>
              </w:rPr>
            </w:pPr>
            <w:r w:rsidRPr="00373D7A">
              <w:rPr>
                <w:rFonts w:asciiTheme="majorHAnsi" w:hAnsiTheme="majorHAnsi" w:cstheme="majorHAnsi"/>
                <w:bCs/>
              </w:rPr>
              <w:t>60÷</w:t>
            </w:r>
            <w:r w:rsidR="008108DC" w:rsidRPr="00373D7A">
              <w:rPr>
                <w:rFonts w:asciiTheme="majorHAnsi" w:hAnsiTheme="majorHAnsi" w:cstheme="majorHAnsi"/>
                <w:bCs/>
              </w:rPr>
              <w:t>360</w:t>
            </w:r>
          </w:p>
        </w:tc>
      </w:tr>
      <w:tr w:rsidR="002719B1" w:rsidRPr="00373D7A" w:rsidTr="00A22C68">
        <w:trPr>
          <w:trHeight w:val="332"/>
        </w:trPr>
        <w:tc>
          <w:tcPr>
            <w:tcW w:w="735" w:type="dxa"/>
            <w:tcBorders>
              <w:top w:val="nil"/>
              <w:left w:val="single" w:sz="4" w:space="0" w:color="auto"/>
              <w:bottom w:val="single" w:sz="4" w:space="0" w:color="auto"/>
              <w:right w:val="single" w:sz="4" w:space="0" w:color="auto"/>
            </w:tcBorders>
            <w:shd w:val="clear" w:color="auto" w:fill="auto"/>
            <w:noWrap/>
            <w:hideMark/>
          </w:tcPr>
          <w:p w:rsidR="002719B1" w:rsidRPr="00373D7A" w:rsidRDefault="002719B1" w:rsidP="00112953">
            <w:pPr>
              <w:spacing w:before="0" w:line="276" w:lineRule="auto"/>
              <w:jc w:val="center"/>
              <w:rPr>
                <w:rFonts w:asciiTheme="majorHAnsi" w:hAnsiTheme="majorHAnsi" w:cstheme="majorHAnsi"/>
                <w:bCs/>
              </w:rPr>
            </w:pPr>
            <w:r w:rsidRPr="00373D7A">
              <w:rPr>
                <w:rFonts w:asciiTheme="majorHAnsi" w:hAnsiTheme="majorHAnsi" w:cstheme="majorHAnsi"/>
                <w:bCs/>
              </w:rPr>
              <w:t>b</w:t>
            </w:r>
          </w:p>
        </w:tc>
        <w:tc>
          <w:tcPr>
            <w:tcW w:w="5220" w:type="dxa"/>
            <w:tcBorders>
              <w:top w:val="nil"/>
              <w:left w:val="nil"/>
              <w:bottom w:val="single" w:sz="4" w:space="0" w:color="auto"/>
              <w:right w:val="single" w:sz="4" w:space="0" w:color="auto"/>
            </w:tcBorders>
            <w:shd w:val="clear" w:color="auto" w:fill="auto"/>
            <w:hideMark/>
          </w:tcPr>
          <w:p w:rsidR="002719B1" w:rsidRPr="00373D7A" w:rsidRDefault="00C17E5A" w:rsidP="00112953">
            <w:pPr>
              <w:spacing w:before="0" w:line="276" w:lineRule="auto"/>
              <w:jc w:val="left"/>
              <w:rPr>
                <w:rFonts w:asciiTheme="majorHAnsi" w:hAnsiTheme="majorHAnsi" w:cstheme="majorHAnsi"/>
                <w:bCs/>
              </w:rPr>
            </w:pPr>
            <w:r w:rsidRPr="00373D7A">
              <w:rPr>
                <w:rFonts w:asciiTheme="majorHAnsi" w:hAnsiTheme="majorHAnsi" w:cstheme="majorHAnsi"/>
                <w:bCs/>
              </w:rPr>
              <w:t>Đất</w:t>
            </w:r>
            <w:r w:rsidR="002719B1" w:rsidRPr="00373D7A">
              <w:rPr>
                <w:rFonts w:asciiTheme="majorHAnsi" w:hAnsiTheme="majorHAnsi" w:cstheme="majorHAnsi"/>
                <w:bCs/>
              </w:rPr>
              <w:t xml:space="preserve"> dân cư sinh thái mới</w:t>
            </w:r>
            <w:r w:rsidR="00D976D0" w:rsidRPr="001440FB">
              <w:rPr>
                <w:rStyle w:val="FootnoteReference"/>
                <w:bCs/>
                <w:i/>
                <w:sz w:val="26"/>
                <w:szCs w:val="26"/>
              </w:rPr>
              <w:footnoteReference w:id="2"/>
            </w:r>
          </w:p>
        </w:tc>
        <w:tc>
          <w:tcPr>
            <w:tcW w:w="1805" w:type="dxa"/>
            <w:tcBorders>
              <w:top w:val="nil"/>
              <w:left w:val="nil"/>
              <w:bottom w:val="single" w:sz="4" w:space="0" w:color="auto"/>
              <w:right w:val="single" w:sz="4" w:space="0" w:color="auto"/>
            </w:tcBorders>
            <w:shd w:val="clear" w:color="auto" w:fill="auto"/>
            <w:noWrap/>
            <w:hideMark/>
          </w:tcPr>
          <w:p w:rsidR="002719B1" w:rsidRPr="00373D7A" w:rsidRDefault="00C17E5A" w:rsidP="00112953">
            <w:pPr>
              <w:spacing w:before="0" w:line="276" w:lineRule="auto"/>
              <w:jc w:val="left"/>
              <w:rPr>
                <w:rFonts w:asciiTheme="majorHAnsi" w:hAnsiTheme="majorHAnsi" w:cstheme="majorHAnsi"/>
                <w:bCs/>
              </w:rPr>
            </w:pPr>
            <w:r w:rsidRPr="00373D7A">
              <w:rPr>
                <w:rFonts w:asciiTheme="majorHAnsi" w:hAnsiTheme="majorHAnsi" w:cstheme="majorHAnsi"/>
                <w:bCs/>
              </w:rPr>
              <w:t>m</w:t>
            </w:r>
            <w:r w:rsidRPr="00373D7A">
              <w:rPr>
                <w:rFonts w:asciiTheme="majorHAnsi" w:hAnsiTheme="majorHAnsi" w:cstheme="majorHAnsi"/>
                <w:bCs/>
                <w:vertAlign w:val="superscript"/>
              </w:rPr>
              <w:t>2</w:t>
            </w:r>
            <w:r w:rsidRPr="00373D7A">
              <w:rPr>
                <w:rFonts w:asciiTheme="majorHAnsi" w:hAnsiTheme="majorHAnsi" w:cstheme="majorHAnsi"/>
                <w:bCs/>
              </w:rPr>
              <w:t xml:space="preserve"> đất/người</w:t>
            </w:r>
          </w:p>
        </w:tc>
        <w:tc>
          <w:tcPr>
            <w:tcW w:w="1822" w:type="dxa"/>
            <w:tcBorders>
              <w:top w:val="nil"/>
              <w:left w:val="nil"/>
              <w:bottom w:val="single" w:sz="4" w:space="0" w:color="auto"/>
              <w:right w:val="single" w:sz="4" w:space="0" w:color="auto"/>
            </w:tcBorders>
            <w:shd w:val="clear" w:color="auto" w:fill="auto"/>
            <w:noWrap/>
            <w:hideMark/>
          </w:tcPr>
          <w:p w:rsidR="002719B1" w:rsidRPr="00373D7A" w:rsidRDefault="008108DC" w:rsidP="00112953">
            <w:pPr>
              <w:spacing w:before="0" w:line="276" w:lineRule="auto"/>
              <w:jc w:val="center"/>
              <w:rPr>
                <w:rFonts w:asciiTheme="majorHAnsi" w:hAnsiTheme="majorHAnsi" w:cstheme="majorHAnsi"/>
                <w:bCs/>
              </w:rPr>
            </w:pPr>
            <w:r w:rsidRPr="00373D7A">
              <w:rPr>
                <w:rFonts w:asciiTheme="majorHAnsi" w:hAnsiTheme="majorHAnsi" w:cstheme="majorHAnsi"/>
                <w:bCs/>
              </w:rPr>
              <w:t>60÷200</w:t>
            </w:r>
          </w:p>
        </w:tc>
      </w:tr>
      <w:tr w:rsidR="002719B1" w:rsidRPr="00373D7A" w:rsidTr="00A22C68">
        <w:trPr>
          <w:trHeight w:val="323"/>
        </w:trPr>
        <w:tc>
          <w:tcPr>
            <w:tcW w:w="735" w:type="dxa"/>
            <w:tcBorders>
              <w:top w:val="nil"/>
              <w:left w:val="single" w:sz="4" w:space="0" w:color="auto"/>
              <w:bottom w:val="single" w:sz="4" w:space="0" w:color="auto"/>
              <w:right w:val="single" w:sz="4" w:space="0" w:color="auto"/>
            </w:tcBorders>
            <w:shd w:val="clear" w:color="auto" w:fill="auto"/>
            <w:noWrap/>
            <w:hideMark/>
          </w:tcPr>
          <w:p w:rsidR="002719B1" w:rsidRPr="00373D7A" w:rsidRDefault="002719B1" w:rsidP="00112953">
            <w:pPr>
              <w:spacing w:before="0" w:line="276" w:lineRule="auto"/>
              <w:jc w:val="center"/>
              <w:rPr>
                <w:rFonts w:asciiTheme="majorHAnsi" w:hAnsiTheme="majorHAnsi" w:cstheme="majorHAnsi"/>
                <w:bCs/>
              </w:rPr>
            </w:pPr>
            <w:r w:rsidRPr="00373D7A">
              <w:rPr>
                <w:rFonts w:asciiTheme="majorHAnsi" w:hAnsiTheme="majorHAnsi" w:cstheme="majorHAnsi"/>
                <w:bCs/>
              </w:rPr>
              <w:t>c</w:t>
            </w:r>
          </w:p>
        </w:tc>
        <w:tc>
          <w:tcPr>
            <w:tcW w:w="5220" w:type="dxa"/>
            <w:tcBorders>
              <w:top w:val="nil"/>
              <w:left w:val="nil"/>
              <w:bottom w:val="single" w:sz="4" w:space="0" w:color="auto"/>
              <w:right w:val="single" w:sz="4" w:space="0" w:color="auto"/>
            </w:tcBorders>
            <w:shd w:val="clear" w:color="auto" w:fill="auto"/>
            <w:hideMark/>
          </w:tcPr>
          <w:p w:rsidR="002719B1" w:rsidRPr="00373D7A" w:rsidRDefault="00C17E5A" w:rsidP="00112953">
            <w:pPr>
              <w:spacing w:before="0" w:line="276" w:lineRule="auto"/>
              <w:jc w:val="left"/>
              <w:rPr>
                <w:rFonts w:asciiTheme="majorHAnsi" w:hAnsiTheme="majorHAnsi" w:cstheme="majorHAnsi"/>
                <w:bCs/>
              </w:rPr>
            </w:pPr>
            <w:r w:rsidRPr="00373D7A">
              <w:rPr>
                <w:rFonts w:asciiTheme="majorHAnsi" w:hAnsiTheme="majorHAnsi" w:cstheme="majorHAnsi"/>
                <w:bCs/>
              </w:rPr>
              <w:t>Đất</w:t>
            </w:r>
            <w:r w:rsidR="002719B1" w:rsidRPr="00373D7A">
              <w:rPr>
                <w:rFonts w:asciiTheme="majorHAnsi" w:hAnsiTheme="majorHAnsi" w:cstheme="majorHAnsi"/>
                <w:bCs/>
              </w:rPr>
              <w:t xml:space="preserve"> công trình công cộng</w:t>
            </w:r>
          </w:p>
        </w:tc>
        <w:tc>
          <w:tcPr>
            <w:tcW w:w="1805" w:type="dxa"/>
            <w:tcBorders>
              <w:top w:val="nil"/>
              <w:left w:val="nil"/>
              <w:bottom w:val="single" w:sz="4" w:space="0" w:color="auto"/>
              <w:right w:val="single" w:sz="4" w:space="0" w:color="auto"/>
            </w:tcBorders>
            <w:shd w:val="clear" w:color="auto" w:fill="auto"/>
            <w:noWrap/>
            <w:hideMark/>
          </w:tcPr>
          <w:p w:rsidR="002719B1" w:rsidRPr="00373D7A" w:rsidRDefault="00C17E5A" w:rsidP="00112953">
            <w:pPr>
              <w:spacing w:before="0" w:line="276" w:lineRule="auto"/>
              <w:jc w:val="left"/>
              <w:rPr>
                <w:rFonts w:asciiTheme="majorHAnsi" w:hAnsiTheme="majorHAnsi" w:cstheme="majorHAnsi"/>
                <w:bCs/>
              </w:rPr>
            </w:pPr>
            <w:r w:rsidRPr="00373D7A">
              <w:rPr>
                <w:rFonts w:asciiTheme="majorHAnsi" w:hAnsiTheme="majorHAnsi" w:cstheme="majorHAnsi"/>
                <w:bCs/>
              </w:rPr>
              <w:t>m</w:t>
            </w:r>
            <w:r w:rsidRPr="00373D7A">
              <w:rPr>
                <w:rFonts w:asciiTheme="majorHAnsi" w:hAnsiTheme="majorHAnsi" w:cstheme="majorHAnsi"/>
                <w:bCs/>
                <w:vertAlign w:val="superscript"/>
              </w:rPr>
              <w:t>2</w:t>
            </w:r>
            <w:r w:rsidRPr="00373D7A">
              <w:rPr>
                <w:rFonts w:asciiTheme="majorHAnsi" w:hAnsiTheme="majorHAnsi" w:cstheme="majorHAnsi"/>
                <w:bCs/>
              </w:rPr>
              <w:t xml:space="preserve"> đất/người</w:t>
            </w:r>
          </w:p>
        </w:tc>
        <w:tc>
          <w:tcPr>
            <w:tcW w:w="1822" w:type="dxa"/>
            <w:tcBorders>
              <w:top w:val="nil"/>
              <w:left w:val="nil"/>
              <w:bottom w:val="single" w:sz="4" w:space="0" w:color="auto"/>
              <w:right w:val="single" w:sz="4" w:space="0" w:color="auto"/>
            </w:tcBorders>
            <w:shd w:val="clear" w:color="auto" w:fill="auto"/>
            <w:noWrap/>
            <w:hideMark/>
          </w:tcPr>
          <w:p w:rsidR="002719B1" w:rsidRPr="00373D7A" w:rsidRDefault="008108DC" w:rsidP="00112953">
            <w:pPr>
              <w:spacing w:before="0" w:line="276" w:lineRule="auto"/>
              <w:jc w:val="center"/>
              <w:rPr>
                <w:rFonts w:asciiTheme="majorHAnsi" w:hAnsiTheme="majorHAnsi" w:cstheme="majorHAnsi"/>
                <w:bCs/>
              </w:rPr>
            </w:pPr>
            <w:r w:rsidRPr="00373D7A">
              <w:rPr>
                <w:rFonts w:asciiTheme="majorHAnsi" w:hAnsiTheme="majorHAnsi" w:cstheme="majorHAnsi"/>
                <w:bCs/>
              </w:rPr>
              <w:t>≥4,5</w:t>
            </w:r>
          </w:p>
        </w:tc>
      </w:tr>
      <w:tr w:rsidR="002719B1" w:rsidRPr="00373D7A" w:rsidTr="00A22C68">
        <w:trPr>
          <w:trHeight w:val="332"/>
        </w:trPr>
        <w:tc>
          <w:tcPr>
            <w:tcW w:w="735" w:type="dxa"/>
            <w:tcBorders>
              <w:top w:val="nil"/>
              <w:left w:val="single" w:sz="4" w:space="0" w:color="auto"/>
              <w:bottom w:val="single" w:sz="4" w:space="0" w:color="auto"/>
              <w:right w:val="single" w:sz="4" w:space="0" w:color="auto"/>
            </w:tcBorders>
            <w:shd w:val="clear" w:color="auto" w:fill="auto"/>
            <w:noWrap/>
            <w:hideMark/>
          </w:tcPr>
          <w:p w:rsidR="002719B1" w:rsidRPr="00373D7A" w:rsidRDefault="002719B1" w:rsidP="00112953">
            <w:pPr>
              <w:spacing w:before="0" w:line="276" w:lineRule="auto"/>
              <w:jc w:val="center"/>
              <w:rPr>
                <w:rFonts w:asciiTheme="majorHAnsi" w:hAnsiTheme="majorHAnsi" w:cstheme="majorHAnsi"/>
                <w:bCs/>
              </w:rPr>
            </w:pPr>
            <w:r w:rsidRPr="00373D7A">
              <w:rPr>
                <w:rFonts w:asciiTheme="majorHAnsi" w:hAnsiTheme="majorHAnsi" w:cstheme="majorHAnsi"/>
                <w:bCs/>
              </w:rPr>
              <w:t>d</w:t>
            </w:r>
          </w:p>
        </w:tc>
        <w:tc>
          <w:tcPr>
            <w:tcW w:w="5220" w:type="dxa"/>
            <w:tcBorders>
              <w:top w:val="nil"/>
              <w:left w:val="nil"/>
              <w:bottom w:val="single" w:sz="4" w:space="0" w:color="auto"/>
              <w:right w:val="single" w:sz="4" w:space="0" w:color="auto"/>
            </w:tcBorders>
            <w:shd w:val="clear" w:color="auto" w:fill="auto"/>
            <w:hideMark/>
          </w:tcPr>
          <w:p w:rsidR="002719B1" w:rsidRPr="00373D7A" w:rsidRDefault="00C17E5A" w:rsidP="00112953">
            <w:pPr>
              <w:spacing w:before="0" w:line="276" w:lineRule="auto"/>
              <w:jc w:val="left"/>
              <w:rPr>
                <w:rFonts w:asciiTheme="majorHAnsi" w:hAnsiTheme="majorHAnsi" w:cstheme="majorHAnsi"/>
                <w:bCs/>
              </w:rPr>
            </w:pPr>
            <w:r w:rsidRPr="00373D7A">
              <w:rPr>
                <w:rFonts w:asciiTheme="majorHAnsi" w:hAnsiTheme="majorHAnsi" w:cstheme="majorHAnsi"/>
                <w:bCs/>
              </w:rPr>
              <w:t xml:space="preserve">Đất </w:t>
            </w:r>
            <w:r w:rsidR="002719B1" w:rsidRPr="00373D7A">
              <w:rPr>
                <w:rFonts w:asciiTheme="majorHAnsi" w:hAnsiTheme="majorHAnsi" w:cstheme="majorHAnsi"/>
                <w:bCs/>
              </w:rPr>
              <w:t>cây xanh, mặt nước, TDTT, du lịch sinh thái</w:t>
            </w:r>
            <w:r w:rsidR="00E021F9">
              <w:rPr>
                <w:rFonts w:asciiTheme="majorHAnsi" w:hAnsiTheme="majorHAnsi" w:cstheme="majorHAnsi"/>
                <w:bCs/>
              </w:rPr>
              <w:t>, vui chơi giải trí</w:t>
            </w:r>
          </w:p>
        </w:tc>
        <w:tc>
          <w:tcPr>
            <w:tcW w:w="1805" w:type="dxa"/>
            <w:tcBorders>
              <w:top w:val="nil"/>
              <w:left w:val="nil"/>
              <w:bottom w:val="single" w:sz="4" w:space="0" w:color="auto"/>
              <w:right w:val="single" w:sz="4" w:space="0" w:color="auto"/>
            </w:tcBorders>
            <w:shd w:val="clear" w:color="auto" w:fill="auto"/>
            <w:noWrap/>
            <w:hideMark/>
          </w:tcPr>
          <w:p w:rsidR="002719B1" w:rsidRPr="00373D7A" w:rsidRDefault="00C17E5A" w:rsidP="00112953">
            <w:pPr>
              <w:spacing w:before="0" w:line="276" w:lineRule="auto"/>
              <w:jc w:val="left"/>
              <w:rPr>
                <w:rFonts w:asciiTheme="majorHAnsi" w:hAnsiTheme="majorHAnsi" w:cstheme="majorHAnsi"/>
                <w:bCs/>
              </w:rPr>
            </w:pPr>
            <w:r w:rsidRPr="00373D7A">
              <w:rPr>
                <w:rFonts w:asciiTheme="majorHAnsi" w:hAnsiTheme="majorHAnsi" w:cstheme="majorHAnsi"/>
                <w:bCs/>
              </w:rPr>
              <w:t>Tổng diện tích</w:t>
            </w:r>
          </w:p>
        </w:tc>
        <w:tc>
          <w:tcPr>
            <w:tcW w:w="1822" w:type="dxa"/>
            <w:tcBorders>
              <w:top w:val="nil"/>
              <w:left w:val="nil"/>
              <w:bottom w:val="single" w:sz="4" w:space="0" w:color="auto"/>
              <w:right w:val="single" w:sz="4" w:space="0" w:color="auto"/>
            </w:tcBorders>
            <w:shd w:val="clear" w:color="auto" w:fill="auto"/>
            <w:noWrap/>
            <w:hideMark/>
          </w:tcPr>
          <w:p w:rsidR="002719B1" w:rsidRPr="00373D7A" w:rsidRDefault="008108DC" w:rsidP="00112953">
            <w:pPr>
              <w:spacing w:before="0" w:line="276" w:lineRule="auto"/>
              <w:jc w:val="center"/>
              <w:rPr>
                <w:rFonts w:asciiTheme="majorHAnsi" w:hAnsiTheme="majorHAnsi" w:cstheme="majorHAnsi"/>
                <w:bCs/>
              </w:rPr>
            </w:pPr>
            <w:r w:rsidRPr="00373D7A">
              <w:rPr>
                <w:rFonts w:asciiTheme="majorHAnsi" w:hAnsiTheme="majorHAnsi" w:cstheme="majorHAnsi"/>
                <w:bCs/>
              </w:rPr>
              <w:t>40÷70%</w:t>
            </w:r>
          </w:p>
        </w:tc>
      </w:tr>
      <w:tr w:rsidR="002719B1" w:rsidRPr="00373D7A" w:rsidTr="00A22C68">
        <w:trPr>
          <w:trHeight w:val="323"/>
        </w:trPr>
        <w:tc>
          <w:tcPr>
            <w:tcW w:w="735" w:type="dxa"/>
            <w:tcBorders>
              <w:top w:val="nil"/>
              <w:left w:val="single" w:sz="4" w:space="0" w:color="auto"/>
              <w:bottom w:val="single" w:sz="4" w:space="0" w:color="auto"/>
              <w:right w:val="single" w:sz="4" w:space="0" w:color="auto"/>
            </w:tcBorders>
            <w:shd w:val="clear" w:color="auto" w:fill="auto"/>
            <w:noWrap/>
            <w:hideMark/>
          </w:tcPr>
          <w:p w:rsidR="002719B1" w:rsidRPr="00373D7A" w:rsidRDefault="00C17E5A" w:rsidP="00112953">
            <w:pPr>
              <w:spacing w:before="0" w:line="276" w:lineRule="auto"/>
              <w:jc w:val="center"/>
              <w:rPr>
                <w:rFonts w:asciiTheme="majorHAnsi" w:hAnsiTheme="majorHAnsi" w:cstheme="majorHAnsi"/>
                <w:bCs/>
              </w:rPr>
            </w:pPr>
            <w:r w:rsidRPr="00373D7A">
              <w:rPr>
                <w:rFonts w:asciiTheme="majorHAnsi" w:hAnsiTheme="majorHAnsi" w:cstheme="majorHAnsi"/>
                <w:bCs/>
              </w:rPr>
              <w:t>f</w:t>
            </w:r>
          </w:p>
        </w:tc>
        <w:tc>
          <w:tcPr>
            <w:tcW w:w="5220" w:type="dxa"/>
            <w:tcBorders>
              <w:top w:val="nil"/>
              <w:left w:val="nil"/>
              <w:bottom w:val="single" w:sz="4" w:space="0" w:color="auto"/>
              <w:right w:val="single" w:sz="4" w:space="0" w:color="auto"/>
            </w:tcBorders>
            <w:shd w:val="clear" w:color="auto" w:fill="auto"/>
            <w:hideMark/>
          </w:tcPr>
          <w:p w:rsidR="002719B1" w:rsidRPr="00373D7A" w:rsidRDefault="00C17E5A" w:rsidP="00112953">
            <w:pPr>
              <w:spacing w:before="0" w:line="276" w:lineRule="auto"/>
              <w:jc w:val="left"/>
              <w:rPr>
                <w:rFonts w:asciiTheme="majorHAnsi" w:hAnsiTheme="majorHAnsi" w:cstheme="majorHAnsi"/>
                <w:bCs/>
              </w:rPr>
            </w:pPr>
            <w:r w:rsidRPr="00373D7A">
              <w:rPr>
                <w:rFonts w:asciiTheme="majorHAnsi" w:hAnsiTheme="majorHAnsi" w:cstheme="majorHAnsi"/>
                <w:bCs/>
              </w:rPr>
              <w:t xml:space="preserve">Đất </w:t>
            </w:r>
            <w:r w:rsidR="00AC0566" w:rsidRPr="00373D7A">
              <w:rPr>
                <w:rFonts w:asciiTheme="majorHAnsi" w:hAnsiTheme="majorHAnsi" w:cstheme="majorHAnsi"/>
                <w:bCs/>
              </w:rPr>
              <w:t>g</w:t>
            </w:r>
            <w:r w:rsidR="002719B1" w:rsidRPr="00373D7A">
              <w:rPr>
                <w:rFonts w:asciiTheme="majorHAnsi" w:hAnsiTheme="majorHAnsi" w:cstheme="majorHAnsi"/>
                <w:bCs/>
              </w:rPr>
              <w:t xml:space="preserve">iao </w:t>
            </w:r>
            <w:r w:rsidRPr="00373D7A">
              <w:rPr>
                <w:rFonts w:asciiTheme="majorHAnsi" w:hAnsiTheme="majorHAnsi" w:cstheme="majorHAnsi"/>
                <w:bCs/>
              </w:rPr>
              <w:t>thông và</w:t>
            </w:r>
            <w:r w:rsidR="002719B1" w:rsidRPr="00373D7A">
              <w:rPr>
                <w:rFonts w:asciiTheme="majorHAnsi" w:hAnsiTheme="majorHAnsi" w:cstheme="majorHAnsi"/>
                <w:bCs/>
              </w:rPr>
              <w:t xml:space="preserve"> giao thông tĩnh</w:t>
            </w:r>
          </w:p>
        </w:tc>
        <w:tc>
          <w:tcPr>
            <w:tcW w:w="1805" w:type="dxa"/>
            <w:tcBorders>
              <w:top w:val="nil"/>
              <w:left w:val="nil"/>
              <w:bottom w:val="single" w:sz="4" w:space="0" w:color="auto"/>
              <w:right w:val="single" w:sz="4" w:space="0" w:color="auto"/>
            </w:tcBorders>
            <w:shd w:val="clear" w:color="auto" w:fill="auto"/>
            <w:noWrap/>
            <w:hideMark/>
          </w:tcPr>
          <w:p w:rsidR="002719B1" w:rsidRPr="00373D7A" w:rsidRDefault="00C17E5A" w:rsidP="00112953">
            <w:pPr>
              <w:spacing w:before="0" w:line="276" w:lineRule="auto"/>
              <w:jc w:val="left"/>
              <w:rPr>
                <w:rFonts w:asciiTheme="majorHAnsi" w:hAnsiTheme="majorHAnsi" w:cstheme="majorHAnsi"/>
                <w:bCs/>
              </w:rPr>
            </w:pPr>
            <w:r w:rsidRPr="00373D7A">
              <w:rPr>
                <w:rFonts w:asciiTheme="majorHAnsi" w:hAnsiTheme="majorHAnsi" w:cstheme="majorHAnsi"/>
                <w:bCs/>
              </w:rPr>
              <w:t>Tổng diện tích</w:t>
            </w:r>
          </w:p>
        </w:tc>
        <w:tc>
          <w:tcPr>
            <w:tcW w:w="1822" w:type="dxa"/>
            <w:tcBorders>
              <w:top w:val="nil"/>
              <w:left w:val="nil"/>
              <w:bottom w:val="single" w:sz="4" w:space="0" w:color="auto"/>
              <w:right w:val="single" w:sz="4" w:space="0" w:color="auto"/>
            </w:tcBorders>
            <w:shd w:val="clear" w:color="auto" w:fill="auto"/>
            <w:noWrap/>
            <w:hideMark/>
          </w:tcPr>
          <w:p w:rsidR="002719B1" w:rsidRPr="00373D7A" w:rsidRDefault="008108DC" w:rsidP="00112953">
            <w:pPr>
              <w:spacing w:before="0" w:line="276" w:lineRule="auto"/>
              <w:jc w:val="center"/>
              <w:rPr>
                <w:rFonts w:asciiTheme="majorHAnsi" w:hAnsiTheme="majorHAnsi" w:cstheme="majorHAnsi"/>
                <w:bCs/>
              </w:rPr>
            </w:pPr>
            <w:r w:rsidRPr="00373D7A">
              <w:rPr>
                <w:rFonts w:asciiTheme="majorHAnsi" w:hAnsiTheme="majorHAnsi" w:cstheme="majorHAnsi"/>
                <w:bCs/>
              </w:rPr>
              <w:t>≥10%</w:t>
            </w:r>
          </w:p>
        </w:tc>
      </w:tr>
      <w:tr w:rsidR="00C17E5A" w:rsidRPr="00373D7A" w:rsidTr="00A22C68">
        <w:trPr>
          <w:trHeight w:val="125"/>
        </w:trPr>
        <w:tc>
          <w:tcPr>
            <w:tcW w:w="735" w:type="dxa"/>
            <w:tcBorders>
              <w:top w:val="nil"/>
              <w:left w:val="single" w:sz="4" w:space="0" w:color="auto"/>
              <w:bottom w:val="single" w:sz="4" w:space="0" w:color="auto"/>
              <w:right w:val="single" w:sz="4" w:space="0" w:color="auto"/>
            </w:tcBorders>
            <w:shd w:val="clear" w:color="auto" w:fill="auto"/>
            <w:noWrap/>
          </w:tcPr>
          <w:p w:rsidR="00C17E5A" w:rsidRPr="00373D7A" w:rsidRDefault="00C17E5A"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2</w:t>
            </w:r>
          </w:p>
        </w:tc>
        <w:tc>
          <w:tcPr>
            <w:tcW w:w="5220" w:type="dxa"/>
            <w:tcBorders>
              <w:top w:val="nil"/>
              <w:left w:val="nil"/>
              <w:bottom w:val="single" w:sz="4" w:space="0" w:color="auto"/>
              <w:right w:val="single" w:sz="4" w:space="0" w:color="auto"/>
            </w:tcBorders>
            <w:shd w:val="clear" w:color="auto" w:fill="auto"/>
          </w:tcPr>
          <w:p w:rsidR="00C17E5A" w:rsidRPr="00373D7A" w:rsidRDefault="00C17E5A" w:rsidP="00112953">
            <w:pPr>
              <w:spacing w:before="0" w:line="276" w:lineRule="auto"/>
              <w:jc w:val="left"/>
              <w:rPr>
                <w:rFonts w:asciiTheme="majorHAnsi" w:hAnsiTheme="majorHAnsi" w:cstheme="majorHAnsi"/>
                <w:b/>
                <w:bCs/>
              </w:rPr>
            </w:pPr>
            <w:r w:rsidRPr="00373D7A">
              <w:rPr>
                <w:rFonts w:asciiTheme="majorHAnsi" w:hAnsiTheme="majorHAnsi" w:cstheme="majorHAnsi"/>
                <w:b/>
                <w:bCs/>
              </w:rPr>
              <w:t>Đất hạ tầng kỹ thuật</w:t>
            </w:r>
          </w:p>
        </w:tc>
        <w:tc>
          <w:tcPr>
            <w:tcW w:w="1805" w:type="dxa"/>
            <w:tcBorders>
              <w:top w:val="nil"/>
              <w:left w:val="nil"/>
              <w:bottom w:val="single" w:sz="4" w:space="0" w:color="auto"/>
              <w:right w:val="single" w:sz="4" w:space="0" w:color="auto"/>
            </w:tcBorders>
            <w:shd w:val="clear" w:color="auto" w:fill="auto"/>
            <w:noWrap/>
          </w:tcPr>
          <w:p w:rsidR="00C17E5A" w:rsidRPr="00373D7A" w:rsidRDefault="00C17E5A" w:rsidP="00112953">
            <w:pPr>
              <w:spacing w:before="0" w:line="276" w:lineRule="auto"/>
              <w:jc w:val="left"/>
              <w:rPr>
                <w:rFonts w:asciiTheme="majorHAnsi" w:hAnsiTheme="majorHAnsi" w:cstheme="majorHAnsi"/>
                <w:b/>
                <w:bCs/>
              </w:rPr>
            </w:pPr>
            <w:r w:rsidRPr="00373D7A">
              <w:rPr>
                <w:rFonts w:asciiTheme="majorHAnsi" w:hAnsiTheme="majorHAnsi" w:cstheme="majorHAnsi"/>
                <w:b/>
                <w:bCs/>
              </w:rPr>
              <w:t>Tổng diện tích</w:t>
            </w:r>
          </w:p>
        </w:tc>
        <w:tc>
          <w:tcPr>
            <w:tcW w:w="1822" w:type="dxa"/>
            <w:tcBorders>
              <w:top w:val="nil"/>
              <w:left w:val="nil"/>
              <w:bottom w:val="single" w:sz="4" w:space="0" w:color="auto"/>
              <w:right w:val="single" w:sz="4" w:space="0" w:color="auto"/>
            </w:tcBorders>
            <w:shd w:val="clear" w:color="auto" w:fill="auto"/>
            <w:noWrap/>
          </w:tcPr>
          <w:p w:rsidR="00C17E5A" w:rsidRPr="00373D7A" w:rsidRDefault="008108DC"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1,5÷4%</w:t>
            </w:r>
          </w:p>
        </w:tc>
      </w:tr>
      <w:tr w:rsidR="002719B1" w:rsidRPr="00373D7A" w:rsidTr="00A22C68">
        <w:trPr>
          <w:trHeight w:val="197"/>
        </w:trPr>
        <w:tc>
          <w:tcPr>
            <w:tcW w:w="735" w:type="dxa"/>
            <w:tcBorders>
              <w:top w:val="nil"/>
              <w:left w:val="single" w:sz="4" w:space="0" w:color="auto"/>
              <w:bottom w:val="single" w:sz="4" w:space="0" w:color="auto"/>
              <w:right w:val="single" w:sz="4" w:space="0" w:color="auto"/>
            </w:tcBorders>
            <w:shd w:val="clear" w:color="auto" w:fill="auto"/>
            <w:noWrap/>
            <w:hideMark/>
          </w:tcPr>
          <w:p w:rsidR="002719B1" w:rsidRPr="00373D7A" w:rsidRDefault="0021614A"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3</w:t>
            </w:r>
          </w:p>
        </w:tc>
        <w:tc>
          <w:tcPr>
            <w:tcW w:w="5220" w:type="dxa"/>
            <w:tcBorders>
              <w:top w:val="nil"/>
              <w:left w:val="nil"/>
              <w:bottom w:val="single" w:sz="4" w:space="0" w:color="auto"/>
              <w:right w:val="single" w:sz="4" w:space="0" w:color="auto"/>
            </w:tcBorders>
            <w:shd w:val="clear" w:color="auto" w:fill="auto"/>
            <w:hideMark/>
          </w:tcPr>
          <w:p w:rsidR="002719B1" w:rsidRPr="00373D7A" w:rsidRDefault="00C17E5A" w:rsidP="00112953">
            <w:pPr>
              <w:spacing w:before="0" w:line="276" w:lineRule="auto"/>
              <w:jc w:val="left"/>
              <w:rPr>
                <w:rFonts w:asciiTheme="majorHAnsi" w:hAnsiTheme="majorHAnsi" w:cstheme="majorHAnsi"/>
                <w:b/>
                <w:bCs/>
              </w:rPr>
            </w:pPr>
            <w:r w:rsidRPr="00373D7A">
              <w:rPr>
                <w:rFonts w:asciiTheme="majorHAnsi" w:hAnsiTheme="majorHAnsi" w:cstheme="majorHAnsi"/>
                <w:b/>
                <w:bCs/>
              </w:rPr>
              <w:t>Đất</w:t>
            </w:r>
            <w:r w:rsidR="002719B1" w:rsidRPr="00373D7A">
              <w:rPr>
                <w:rFonts w:asciiTheme="majorHAnsi" w:hAnsiTheme="majorHAnsi" w:cstheme="majorHAnsi"/>
                <w:b/>
                <w:bCs/>
              </w:rPr>
              <w:t xml:space="preserve"> tôn giáo</w:t>
            </w:r>
          </w:p>
        </w:tc>
        <w:tc>
          <w:tcPr>
            <w:tcW w:w="1805" w:type="dxa"/>
            <w:tcBorders>
              <w:top w:val="nil"/>
              <w:left w:val="nil"/>
              <w:bottom w:val="single" w:sz="4" w:space="0" w:color="auto"/>
              <w:right w:val="single" w:sz="4" w:space="0" w:color="auto"/>
            </w:tcBorders>
            <w:shd w:val="clear" w:color="auto" w:fill="auto"/>
            <w:noWrap/>
            <w:hideMark/>
          </w:tcPr>
          <w:p w:rsidR="002719B1" w:rsidRPr="00373D7A" w:rsidRDefault="00C17E5A" w:rsidP="00112953">
            <w:pPr>
              <w:spacing w:before="0" w:line="276" w:lineRule="auto"/>
              <w:jc w:val="left"/>
              <w:rPr>
                <w:rFonts w:asciiTheme="majorHAnsi" w:hAnsiTheme="majorHAnsi" w:cstheme="majorHAnsi"/>
                <w:b/>
                <w:bCs/>
              </w:rPr>
            </w:pPr>
            <w:r w:rsidRPr="00373D7A">
              <w:rPr>
                <w:rFonts w:asciiTheme="majorHAnsi" w:hAnsiTheme="majorHAnsi" w:cstheme="majorHAnsi"/>
                <w:b/>
                <w:bCs/>
              </w:rPr>
              <w:t>Tổng diện tích</w:t>
            </w:r>
          </w:p>
        </w:tc>
        <w:tc>
          <w:tcPr>
            <w:tcW w:w="1822" w:type="dxa"/>
            <w:tcBorders>
              <w:top w:val="nil"/>
              <w:left w:val="nil"/>
              <w:bottom w:val="single" w:sz="4" w:space="0" w:color="auto"/>
              <w:right w:val="single" w:sz="4" w:space="0" w:color="auto"/>
            </w:tcBorders>
            <w:shd w:val="clear" w:color="auto" w:fill="auto"/>
            <w:noWrap/>
            <w:hideMark/>
          </w:tcPr>
          <w:p w:rsidR="002719B1" w:rsidRPr="00373D7A" w:rsidRDefault="008108DC"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0,5÷1%</w:t>
            </w:r>
          </w:p>
        </w:tc>
      </w:tr>
    </w:tbl>
    <w:p w:rsidR="00EA4792" w:rsidRPr="00373D7A" w:rsidRDefault="00EA4792" w:rsidP="00112953">
      <w:pPr>
        <w:pStyle w:val="Caption"/>
        <w:spacing w:line="276" w:lineRule="auto"/>
        <w:rPr>
          <w:rFonts w:asciiTheme="majorHAnsi" w:hAnsiTheme="majorHAnsi" w:cstheme="majorHAnsi"/>
          <w:sz w:val="24"/>
          <w:szCs w:val="24"/>
          <w:lang w:val="en-US"/>
        </w:rPr>
      </w:pPr>
      <w:r w:rsidRPr="00373D7A">
        <w:rPr>
          <w:rFonts w:asciiTheme="majorHAnsi" w:hAnsiTheme="majorHAnsi" w:cstheme="majorHAnsi"/>
          <w:sz w:val="24"/>
          <w:szCs w:val="24"/>
        </w:rPr>
        <w:t xml:space="preserve">Bảng 3. </w:t>
      </w:r>
      <w:r w:rsidR="00FF787E" w:rsidRPr="00373D7A">
        <w:rPr>
          <w:rFonts w:asciiTheme="majorHAnsi" w:hAnsiTheme="majorHAnsi" w:cstheme="majorHAnsi"/>
          <w:sz w:val="24"/>
          <w:szCs w:val="24"/>
        </w:rPr>
        <w:fldChar w:fldCharType="begin"/>
      </w:r>
      <w:r w:rsidR="00FF787E" w:rsidRPr="00373D7A">
        <w:rPr>
          <w:rFonts w:asciiTheme="majorHAnsi" w:hAnsiTheme="majorHAnsi" w:cstheme="majorHAnsi"/>
          <w:sz w:val="24"/>
          <w:szCs w:val="24"/>
        </w:rPr>
        <w:instrText xml:space="preserve"> SEQ Bảng_3. \* ARABIC </w:instrText>
      </w:r>
      <w:r w:rsidR="00FF787E"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3</w:t>
      </w:r>
      <w:r w:rsidR="00FF787E" w:rsidRPr="00373D7A">
        <w:rPr>
          <w:rFonts w:asciiTheme="majorHAnsi" w:hAnsiTheme="majorHAnsi" w:cstheme="majorHAnsi"/>
          <w:noProof/>
          <w:sz w:val="24"/>
          <w:szCs w:val="24"/>
        </w:rPr>
        <w:fldChar w:fldCharType="end"/>
      </w:r>
      <w:r w:rsidRPr="00373D7A">
        <w:rPr>
          <w:rFonts w:asciiTheme="majorHAnsi" w:hAnsiTheme="majorHAnsi" w:cstheme="majorHAnsi"/>
          <w:sz w:val="24"/>
          <w:szCs w:val="24"/>
          <w:lang w:val="en-US"/>
        </w:rPr>
        <w:t>. Bảng chỉ tiêu quy hoạch – kiến trúc cụ thể</w:t>
      </w:r>
      <w:bookmarkEnd w:id="142"/>
      <w:r w:rsidRPr="00373D7A">
        <w:rPr>
          <w:rFonts w:asciiTheme="majorHAnsi" w:hAnsiTheme="majorHAnsi" w:cstheme="majorHAnsi"/>
          <w:sz w:val="24"/>
          <w:szCs w:val="24"/>
          <w:lang w:val="en-US"/>
        </w:rPr>
        <w:t xml:space="preserve"> </w:t>
      </w:r>
    </w:p>
    <w:tbl>
      <w:tblPr>
        <w:tblW w:w="9750" w:type="dxa"/>
        <w:tblInd w:w="93" w:type="dxa"/>
        <w:tblLook w:val="04A0" w:firstRow="1" w:lastRow="0" w:firstColumn="1" w:lastColumn="0" w:noHBand="0" w:noVBand="1"/>
      </w:tblPr>
      <w:tblGrid>
        <w:gridCol w:w="724"/>
        <w:gridCol w:w="4678"/>
        <w:gridCol w:w="1984"/>
        <w:gridCol w:w="993"/>
        <w:gridCol w:w="1371"/>
      </w:tblGrid>
      <w:tr w:rsidR="006E16B2" w:rsidRPr="00373D7A" w:rsidTr="00597981">
        <w:trPr>
          <w:trHeight w:val="315"/>
        </w:trPr>
        <w:tc>
          <w:tcPr>
            <w:tcW w:w="724"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noWrap/>
            <w:vAlign w:val="center"/>
            <w:hideMark/>
          </w:tcPr>
          <w:p w:rsidR="006E16B2" w:rsidRPr="00373D7A" w:rsidRDefault="006E16B2"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STT</w:t>
            </w:r>
          </w:p>
        </w:tc>
        <w:tc>
          <w:tcPr>
            <w:tcW w:w="4678"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noWrap/>
            <w:vAlign w:val="center"/>
            <w:hideMark/>
          </w:tcPr>
          <w:p w:rsidR="006E16B2" w:rsidRPr="00373D7A" w:rsidRDefault="006E16B2"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LOẠI ĐẤT</w:t>
            </w:r>
          </w:p>
        </w:tc>
        <w:tc>
          <w:tcPr>
            <w:tcW w:w="4348" w:type="dxa"/>
            <w:gridSpan w:val="3"/>
            <w:tcBorders>
              <w:top w:val="single" w:sz="4" w:space="0" w:color="auto"/>
              <w:left w:val="nil"/>
              <w:bottom w:val="single" w:sz="4" w:space="0" w:color="auto"/>
              <w:right w:val="single" w:sz="4" w:space="0" w:color="auto"/>
            </w:tcBorders>
            <w:shd w:val="clear" w:color="auto" w:fill="BFBFBF" w:themeFill="background1" w:themeFillShade="BF"/>
            <w:vAlign w:val="bottom"/>
            <w:hideMark/>
          </w:tcPr>
          <w:p w:rsidR="006E16B2" w:rsidRPr="00373D7A" w:rsidRDefault="00A22C68" w:rsidP="00112953">
            <w:pPr>
              <w:spacing w:before="0" w:line="276" w:lineRule="auto"/>
              <w:jc w:val="center"/>
              <w:rPr>
                <w:rFonts w:asciiTheme="majorHAnsi" w:hAnsiTheme="majorHAnsi" w:cstheme="majorHAnsi"/>
                <w:b/>
                <w:bCs/>
              </w:rPr>
            </w:pPr>
            <w:r>
              <w:rPr>
                <w:rFonts w:asciiTheme="majorHAnsi" w:hAnsiTheme="majorHAnsi" w:cstheme="majorHAnsi"/>
                <w:b/>
                <w:bCs/>
              </w:rPr>
              <w:t>Chỉ tiêu QH-KT</w:t>
            </w:r>
          </w:p>
        </w:tc>
      </w:tr>
      <w:tr w:rsidR="00BC3EB8" w:rsidRPr="00373D7A" w:rsidTr="00BC3EB8">
        <w:trPr>
          <w:trHeight w:val="720"/>
        </w:trPr>
        <w:tc>
          <w:tcPr>
            <w:tcW w:w="724"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BC3EB8" w:rsidRPr="00373D7A" w:rsidRDefault="00BC3EB8" w:rsidP="00112953">
            <w:pPr>
              <w:spacing w:before="0" w:line="276" w:lineRule="auto"/>
              <w:jc w:val="left"/>
              <w:rPr>
                <w:rFonts w:asciiTheme="majorHAnsi" w:hAnsiTheme="majorHAnsi" w:cstheme="majorHAnsi"/>
                <w:b/>
                <w:bCs/>
              </w:rPr>
            </w:pPr>
          </w:p>
        </w:tc>
        <w:tc>
          <w:tcPr>
            <w:tcW w:w="4678"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BC3EB8" w:rsidRPr="00373D7A" w:rsidRDefault="00BC3EB8" w:rsidP="00112953">
            <w:pPr>
              <w:spacing w:before="0" w:line="276" w:lineRule="auto"/>
              <w:jc w:val="left"/>
              <w:rPr>
                <w:rFonts w:asciiTheme="majorHAnsi" w:hAnsiTheme="majorHAnsi" w:cstheme="majorHAnsi"/>
                <w:b/>
                <w:bCs/>
              </w:rPr>
            </w:pPr>
          </w:p>
        </w:tc>
        <w:tc>
          <w:tcPr>
            <w:tcW w:w="1984" w:type="dxa"/>
            <w:tcBorders>
              <w:top w:val="nil"/>
              <w:left w:val="nil"/>
              <w:bottom w:val="single" w:sz="4" w:space="0" w:color="auto"/>
              <w:right w:val="single" w:sz="4" w:space="0" w:color="auto"/>
            </w:tcBorders>
            <w:shd w:val="clear" w:color="auto" w:fill="BFBFBF" w:themeFill="background1" w:themeFillShade="BF"/>
            <w:noWrap/>
            <w:vAlign w:val="bottom"/>
            <w:hideMark/>
          </w:tcPr>
          <w:p w:rsidR="00BC3EB8" w:rsidRPr="00373D7A" w:rsidRDefault="00BC3EB8"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Mật độ xây dựng gộp tối đa</w:t>
            </w:r>
            <w:r>
              <w:rPr>
                <w:rFonts w:asciiTheme="majorHAnsi" w:hAnsiTheme="majorHAnsi" w:cstheme="majorHAnsi"/>
                <w:b/>
                <w:bCs/>
              </w:rPr>
              <w:t xml:space="preserve"> </w:t>
            </w:r>
            <w:r w:rsidRPr="00373D7A">
              <w:rPr>
                <w:rFonts w:asciiTheme="majorHAnsi" w:hAnsiTheme="majorHAnsi" w:cstheme="majorHAnsi"/>
                <w:b/>
                <w:bCs/>
              </w:rPr>
              <w:t>(%)*</w:t>
            </w:r>
          </w:p>
        </w:tc>
        <w:tc>
          <w:tcPr>
            <w:tcW w:w="993" w:type="dxa"/>
            <w:tcBorders>
              <w:top w:val="nil"/>
              <w:left w:val="nil"/>
              <w:bottom w:val="single" w:sz="4" w:space="0" w:color="auto"/>
              <w:right w:val="single" w:sz="4" w:space="0" w:color="auto"/>
            </w:tcBorders>
            <w:shd w:val="clear" w:color="auto" w:fill="BFBFBF" w:themeFill="background1" w:themeFillShade="BF"/>
            <w:noWrap/>
            <w:vAlign w:val="bottom"/>
            <w:hideMark/>
          </w:tcPr>
          <w:p w:rsidR="00BC3EB8" w:rsidRPr="00373D7A" w:rsidRDefault="00BC3EB8"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Tầng cao</w:t>
            </w:r>
          </w:p>
        </w:tc>
        <w:tc>
          <w:tcPr>
            <w:tcW w:w="1371" w:type="dxa"/>
            <w:tcBorders>
              <w:top w:val="nil"/>
              <w:left w:val="nil"/>
              <w:bottom w:val="single" w:sz="4" w:space="0" w:color="auto"/>
              <w:right w:val="single" w:sz="4" w:space="0" w:color="auto"/>
            </w:tcBorders>
            <w:shd w:val="clear" w:color="auto" w:fill="BFBFBF" w:themeFill="background1" w:themeFillShade="BF"/>
            <w:noWrap/>
            <w:vAlign w:val="bottom"/>
            <w:hideMark/>
          </w:tcPr>
          <w:p w:rsidR="00BC3EB8" w:rsidRPr="00373D7A" w:rsidRDefault="00BC3EB8"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Hệ số SDĐ gộp tối đa</w:t>
            </w:r>
          </w:p>
        </w:tc>
      </w:tr>
      <w:tr w:rsidR="006E16B2" w:rsidRPr="00373D7A" w:rsidTr="00597981">
        <w:trPr>
          <w:trHeight w:val="315"/>
        </w:trPr>
        <w:tc>
          <w:tcPr>
            <w:tcW w:w="724"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6E16B2" w:rsidRPr="00373D7A" w:rsidRDefault="006E16B2"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1</w:t>
            </w:r>
          </w:p>
        </w:tc>
        <w:tc>
          <w:tcPr>
            <w:tcW w:w="4678" w:type="dxa"/>
            <w:tcBorders>
              <w:top w:val="nil"/>
              <w:left w:val="nil"/>
              <w:bottom w:val="single" w:sz="4" w:space="0" w:color="auto"/>
              <w:right w:val="single" w:sz="4" w:space="0" w:color="auto"/>
            </w:tcBorders>
            <w:shd w:val="clear" w:color="auto" w:fill="D9D9D9" w:themeFill="background1" w:themeFillShade="D9"/>
            <w:noWrap/>
            <w:vAlign w:val="center"/>
            <w:hideMark/>
          </w:tcPr>
          <w:p w:rsidR="006E16B2" w:rsidRPr="00373D7A" w:rsidRDefault="006E16B2" w:rsidP="00112953">
            <w:pPr>
              <w:spacing w:before="0" w:line="276" w:lineRule="auto"/>
              <w:jc w:val="left"/>
              <w:rPr>
                <w:rFonts w:asciiTheme="majorHAnsi" w:hAnsiTheme="majorHAnsi" w:cstheme="majorHAnsi"/>
                <w:b/>
                <w:bCs/>
              </w:rPr>
            </w:pPr>
            <w:r w:rsidRPr="00373D7A">
              <w:rPr>
                <w:rFonts w:asciiTheme="majorHAnsi" w:hAnsiTheme="majorHAnsi" w:cstheme="majorHAnsi"/>
                <w:b/>
                <w:bCs/>
              </w:rPr>
              <w:t>Đất dân dụng</w:t>
            </w:r>
          </w:p>
        </w:tc>
        <w:tc>
          <w:tcPr>
            <w:tcW w:w="1984" w:type="dxa"/>
            <w:tcBorders>
              <w:top w:val="nil"/>
              <w:left w:val="nil"/>
              <w:bottom w:val="single" w:sz="4" w:space="0" w:color="auto"/>
              <w:right w:val="single" w:sz="4" w:space="0" w:color="auto"/>
            </w:tcBorders>
            <w:shd w:val="clear" w:color="auto" w:fill="D9D9D9" w:themeFill="background1" w:themeFillShade="D9"/>
            <w:noWrap/>
            <w:vAlign w:val="bottom"/>
            <w:hideMark/>
          </w:tcPr>
          <w:p w:rsidR="006E16B2" w:rsidRPr="00373D7A" w:rsidRDefault="006E16B2"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w:t>
            </w:r>
          </w:p>
        </w:tc>
        <w:tc>
          <w:tcPr>
            <w:tcW w:w="993" w:type="dxa"/>
            <w:tcBorders>
              <w:top w:val="nil"/>
              <w:left w:val="nil"/>
              <w:bottom w:val="single" w:sz="4" w:space="0" w:color="auto"/>
              <w:right w:val="single" w:sz="4" w:space="0" w:color="auto"/>
            </w:tcBorders>
            <w:shd w:val="clear" w:color="auto" w:fill="D9D9D9" w:themeFill="background1" w:themeFillShade="D9"/>
            <w:noWrap/>
            <w:vAlign w:val="bottom"/>
            <w:hideMark/>
          </w:tcPr>
          <w:p w:rsidR="006E16B2" w:rsidRPr="00373D7A" w:rsidRDefault="006E16B2"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w:t>
            </w:r>
          </w:p>
        </w:tc>
        <w:tc>
          <w:tcPr>
            <w:tcW w:w="1371" w:type="dxa"/>
            <w:tcBorders>
              <w:top w:val="nil"/>
              <w:left w:val="nil"/>
              <w:bottom w:val="single" w:sz="4" w:space="0" w:color="auto"/>
              <w:right w:val="single" w:sz="4" w:space="0" w:color="auto"/>
            </w:tcBorders>
            <w:shd w:val="clear" w:color="auto" w:fill="D9D9D9" w:themeFill="background1" w:themeFillShade="D9"/>
            <w:noWrap/>
            <w:vAlign w:val="bottom"/>
            <w:hideMark/>
          </w:tcPr>
          <w:p w:rsidR="006E16B2" w:rsidRPr="00373D7A" w:rsidRDefault="006E16B2"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w:t>
            </w:r>
          </w:p>
        </w:tc>
      </w:tr>
      <w:tr w:rsidR="006E16B2" w:rsidRPr="00373D7A" w:rsidTr="00597981">
        <w:trPr>
          <w:trHeight w:val="191"/>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6E16B2" w:rsidRPr="00373D7A" w:rsidRDefault="006E16B2"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a</w:t>
            </w:r>
          </w:p>
        </w:tc>
        <w:tc>
          <w:tcPr>
            <w:tcW w:w="4678" w:type="dxa"/>
            <w:tcBorders>
              <w:top w:val="nil"/>
              <w:left w:val="nil"/>
              <w:bottom w:val="single" w:sz="4" w:space="0" w:color="auto"/>
              <w:right w:val="single" w:sz="4" w:space="0" w:color="auto"/>
            </w:tcBorders>
            <w:shd w:val="clear" w:color="auto" w:fill="auto"/>
            <w:vAlign w:val="bottom"/>
            <w:hideMark/>
          </w:tcPr>
          <w:p w:rsidR="006E16B2" w:rsidRPr="00373D7A" w:rsidRDefault="006E16B2" w:rsidP="00112953">
            <w:pPr>
              <w:spacing w:before="0" w:line="276" w:lineRule="auto"/>
              <w:jc w:val="left"/>
              <w:rPr>
                <w:rFonts w:asciiTheme="majorHAnsi" w:hAnsiTheme="majorHAnsi" w:cstheme="majorHAnsi"/>
                <w:b/>
                <w:bCs/>
              </w:rPr>
            </w:pPr>
            <w:r w:rsidRPr="00373D7A">
              <w:rPr>
                <w:rFonts w:asciiTheme="majorHAnsi" w:hAnsiTheme="majorHAnsi" w:cstheme="majorHAnsi"/>
                <w:b/>
                <w:bCs/>
              </w:rPr>
              <w:t>Đất đơn vị ở lưu trú du lịch</w:t>
            </w:r>
          </w:p>
        </w:tc>
        <w:tc>
          <w:tcPr>
            <w:tcW w:w="1984" w:type="dxa"/>
            <w:tcBorders>
              <w:top w:val="nil"/>
              <w:left w:val="nil"/>
              <w:bottom w:val="single" w:sz="4" w:space="0" w:color="auto"/>
              <w:right w:val="single" w:sz="4" w:space="0" w:color="auto"/>
            </w:tcBorders>
            <w:shd w:val="clear" w:color="auto" w:fill="auto"/>
            <w:noWrap/>
            <w:vAlign w:val="bottom"/>
            <w:hideMark/>
          </w:tcPr>
          <w:p w:rsidR="006E16B2" w:rsidRPr="00373D7A" w:rsidRDefault="000E2295"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 25</w:t>
            </w:r>
          </w:p>
        </w:tc>
        <w:tc>
          <w:tcPr>
            <w:tcW w:w="993" w:type="dxa"/>
            <w:tcBorders>
              <w:top w:val="nil"/>
              <w:left w:val="nil"/>
              <w:bottom w:val="single" w:sz="4" w:space="0" w:color="auto"/>
              <w:right w:val="single" w:sz="4" w:space="0" w:color="auto"/>
            </w:tcBorders>
            <w:shd w:val="clear" w:color="auto" w:fill="auto"/>
            <w:noWrap/>
            <w:vAlign w:val="bottom"/>
            <w:hideMark/>
          </w:tcPr>
          <w:p w:rsidR="006E16B2" w:rsidRPr="00373D7A" w:rsidRDefault="00CE78E0"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1-5</w:t>
            </w:r>
          </w:p>
        </w:tc>
        <w:tc>
          <w:tcPr>
            <w:tcW w:w="1371" w:type="dxa"/>
            <w:tcBorders>
              <w:top w:val="nil"/>
              <w:left w:val="nil"/>
              <w:bottom w:val="single" w:sz="4" w:space="0" w:color="auto"/>
              <w:right w:val="single" w:sz="4" w:space="0" w:color="auto"/>
            </w:tcBorders>
            <w:shd w:val="clear" w:color="auto" w:fill="auto"/>
            <w:noWrap/>
            <w:vAlign w:val="bottom"/>
            <w:hideMark/>
          </w:tcPr>
          <w:p w:rsidR="006E16B2" w:rsidRPr="00373D7A" w:rsidRDefault="00587BC1"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1</w:t>
            </w:r>
            <w:r w:rsidR="00597981" w:rsidRPr="00373D7A">
              <w:rPr>
                <w:rFonts w:asciiTheme="majorHAnsi" w:hAnsiTheme="majorHAnsi" w:cstheme="majorHAnsi"/>
                <w:b/>
                <w:bCs/>
              </w:rPr>
              <w:t>,</w:t>
            </w:r>
            <w:r w:rsidRPr="00373D7A">
              <w:rPr>
                <w:rFonts w:asciiTheme="majorHAnsi" w:hAnsiTheme="majorHAnsi" w:cstheme="majorHAnsi"/>
                <w:b/>
                <w:bCs/>
              </w:rPr>
              <w:t>25</w:t>
            </w:r>
          </w:p>
        </w:tc>
      </w:tr>
      <w:tr w:rsidR="006E16B2" w:rsidRPr="00373D7A" w:rsidTr="00597981">
        <w:trPr>
          <w:trHeight w:val="76"/>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6E16B2" w:rsidRPr="00373D7A" w:rsidRDefault="006E16B2"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b</w:t>
            </w:r>
          </w:p>
        </w:tc>
        <w:tc>
          <w:tcPr>
            <w:tcW w:w="4678" w:type="dxa"/>
            <w:tcBorders>
              <w:top w:val="nil"/>
              <w:left w:val="nil"/>
              <w:bottom w:val="single" w:sz="4" w:space="0" w:color="auto"/>
              <w:right w:val="single" w:sz="4" w:space="0" w:color="auto"/>
            </w:tcBorders>
            <w:shd w:val="clear" w:color="auto" w:fill="auto"/>
            <w:vAlign w:val="bottom"/>
            <w:hideMark/>
          </w:tcPr>
          <w:p w:rsidR="006E16B2" w:rsidRPr="00373D7A" w:rsidRDefault="006E16B2" w:rsidP="00112953">
            <w:pPr>
              <w:spacing w:before="0" w:line="276" w:lineRule="auto"/>
              <w:jc w:val="left"/>
              <w:rPr>
                <w:rFonts w:asciiTheme="majorHAnsi" w:hAnsiTheme="majorHAnsi" w:cstheme="majorHAnsi"/>
                <w:b/>
                <w:bCs/>
              </w:rPr>
            </w:pPr>
            <w:r w:rsidRPr="00373D7A">
              <w:rPr>
                <w:rFonts w:asciiTheme="majorHAnsi" w:hAnsiTheme="majorHAnsi" w:cstheme="majorHAnsi"/>
                <w:b/>
                <w:bCs/>
              </w:rPr>
              <w:t>Đất dân cư sinh thái</w:t>
            </w:r>
            <w:r w:rsidR="00360329" w:rsidRPr="00373D7A">
              <w:rPr>
                <w:rFonts w:asciiTheme="majorHAnsi" w:hAnsiTheme="majorHAnsi" w:cstheme="majorHAnsi"/>
                <w:b/>
                <w:bCs/>
              </w:rPr>
              <w:t xml:space="preserve"> mới</w:t>
            </w:r>
          </w:p>
        </w:tc>
        <w:tc>
          <w:tcPr>
            <w:tcW w:w="1984" w:type="dxa"/>
            <w:tcBorders>
              <w:top w:val="nil"/>
              <w:left w:val="nil"/>
              <w:bottom w:val="single" w:sz="4" w:space="0" w:color="auto"/>
              <w:right w:val="single" w:sz="4" w:space="0" w:color="auto"/>
            </w:tcBorders>
            <w:shd w:val="clear" w:color="auto" w:fill="auto"/>
            <w:noWrap/>
            <w:vAlign w:val="bottom"/>
            <w:hideMark/>
          </w:tcPr>
          <w:p w:rsidR="006E16B2" w:rsidRPr="00373D7A" w:rsidRDefault="00D474CF"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 60</w:t>
            </w:r>
          </w:p>
        </w:tc>
        <w:tc>
          <w:tcPr>
            <w:tcW w:w="993" w:type="dxa"/>
            <w:tcBorders>
              <w:top w:val="nil"/>
              <w:left w:val="nil"/>
              <w:bottom w:val="single" w:sz="4" w:space="0" w:color="auto"/>
              <w:right w:val="single" w:sz="4" w:space="0" w:color="auto"/>
            </w:tcBorders>
            <w:shd w:val="clear" w:color="auto" w:fill="auto"/>
            <w:noWrap/>
            <w:vAlign w:val="bottom"/>
            <w:hideMark/>
          </w:tcPr>
          <w:p w:rsidR="006E16B2" w:rsidRPr="00373D7A" w:rsidRDefault="00CE78E0"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1-5</w:t>
            </w:r>
          </w:p>
        </w:tc>
        <w:tc>
          <w:tcPr>
            <w:tcW w:w="1371" w:type="dxa"/>
            <w:tcBorders>
              <w:top w:val="nil"/>
              <w:left w:val="nil"/>
              <w:bottom w:val="single" w:sz="4" w:space="0" w:color="auto"/>
              <w:right w:val="single" w:sz="4" w:space="0" w:color="auto"/>
            </w:tcBorders>
            <w:shd w:val="clear" w:color="auto" w:fill="auto"/>
            <w:noWrap/>
            <w:vAlign w:val="bottom"/>
            <w:hideMark/>
          </w:tcPr>
          <w:p w:rsidR="006E16B2" w:rsidRPr="00373D7A" w:rsidRDefault="00597981"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3,0</w:t>
            </w:r>
            <w:r w:rsidR="00DA21B3" w:rsidRPr="00373D7A">
              <w:rPr>
                <w:rFonts w:asciiTheme="majorHAnsi" w:hAnsiTheme="majorHAnsi" w:cstheme="majorHAnsi"/>
                <w:b/>
                <w:bCs/>
              </w:rPr>
              <w:t>0</w:t>
            </w:r>
          </w:p>
        </w:tc>
      </w:tr>
      <w:tr w:rsidR="006E16B2" w:rsidRPr="00373D7A" w:rsidTr="00597981">
        <w:trPr>
          <w:trHeight w:val="76"/>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6E16B2" w:rsidRPr="00373D7A" w:rsidRDefault="006E16B2"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c</w:t>
            </w:r>
          </w:p>
        </w:tc>
        <w:tc>
          <w:tcPr>
            <w:tcW w:w="4678" w:type="dxa"/>
            <w:tcBorders>
              <w:top w:val="nil"/>
              <w:left w:val="nil"/>
              <w:bottom w:val="single" w:sz="4" w:space="0" w:color="auto"/>
              <w:right w:val="single" w:sz="4" w:space="0" w:color="auto"/>
            </w:tcBorders>
            <w:shd w:val="clear" w:color="auto" w:fill="auto"/>
            <w:vAlign w:val="bottom"/>
            <w:hideMark/>
          </w:tcPr>
          <w:p w:rsidR="006E16B2" w:rsidRPr="00373D7A" w:rsidRDefault="006E16B2" w:rsidP="00112953">
            <w:pPr>
              <w:spacing w:before="0" w:line="276" w:lineRule="auto"/>
              <w:jc w:val="left"/>
              <w:rPr>
                <w:rFonts w:asciiTheme="majorHAnsi" w:hAnsiTheme="majorHAnsi" w:cstheme="majorHAnsi"/>
                <w:b/>
                <w:bCs/>
              </w:rPr>
            </w:pPr>
            <w:r w:rsidRPr="00373D7A">
              <w:rPr>
                <w:rFonts w:asciiTheme="majorHAnsi" w:hAnsiTheme="majorHAnsi" w:cstheme="majorHAnsi"/>
                <w:b/>
                <w:bCs/>
              </w:rPr>
              <w:t>Đất công trình công cộng</w:t>
            </w:r>
          </w:p>
        </w:tc>
        <w:tc>
          <w:tcPr>
            <w:tcW w:w="1984" w:type="dxa"/>
            <w:tcBorders>
              <w:top w:val="nil"/>
              <w:left w:val="nil"/>
              <w:bottom w:val="single" w:sz="4" w:space="0" w:color="auto"/>
              <w:right w:val="single" w:sz="4" w:space="0" w:color="auto"/>
            </w:tcBorders>
            <w:shd w:val="clear" w:color="auto" w:fill="auto"/>
            <w:noWrap/>
            <w:vAlign w:val="bottom"/>
            <w:hideMark/>
          </w:tcPr>
          <w:p w:rsidR="006E16B2" w:rsidRPr="00373D7A" w:rsidRDefault="007F2063"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 4</w:t>
            </w:r>
            <w:r w:rsidR="00D474CF" w:rsidRPr="00373D7A">
              <w:rPr>
                <w:rFonts w:asciiTheme="majorHAnsi" w:hAnsiTheme="majorHAnsi" w:cstheme="majorHAnsi"/>
                <w:b/>
                <w:bCs/>
              </w:rPr>
              <w:t>0</w:t>
            </w:r>
          </w:p>
        </w:tc>
        <w:tc>
          <w:tcPr>
            <w:tcW w:w="993" w:type="dxa"/>
            <w:tcBorders>
              <w:top w:val="nil"/>
              <w:left w:val="nil"/>
              <w:bottom w:val="single" w:sz="4" w:space="0" w:color="auto"/>
              <w:right w:val="single" w:sz="4" w:space="0" w:color="auto"/>
            </w:tcBorders>
            <w:shd w:val="clear" w:color="auto" w:fill="auto"/>
            <w:noWrap/>
            <w:vAlign w:val="bottom"/>
            <w:hideMark/>
          </w:tcPr>
          <w:p w:rsidR="006E16B2" w:rsidRPr="00373D7A" w:rsidRDefault="006E16B2"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1-6</w:t>
            </w:r>
          </w:p>
        </w:tc>
        <w:tc>
          <w:tcPr>
            <w:tcW w:w="1371" w:type="dxa"/>
            <w:tcBorders>
              <w:top w:val="nil"/>
              <w:left w:val="nil"/>
              <w:bottom w:val="single" w:sz="4" w:space="0" w:color="auto"/>
              <w:right w:val="single" w:sz="4" w:space="0" w:color="auto"/>
            </w:tcBorders>
            <w:shd w:val="clear" w:color="auto" w:fill="auto"/>
            <w:noWrap/>
            <w:vAlign w:val="bottom"/>
            <w:hideMark/>
          </w:tcPr>
          <w:p w:rsidR="006E16B2" w:rsidRPr="00373D7A" w:rsidRDefault="00597981"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2,4</w:t>
            </w:r>
            <w:r w:rsidR="00DA21B3" w:rsidRPr="00373D7A">
              <w:rPr>
                <w:rFonts w:asciiTheme="majorHAnsi" w:hAnsiTheme="majorHAnsi" w:cstheme="majorHAnsi"/>
                <w:b/>
                <w:bCs/>
              </w:rPr>
              <w:t>0</w:t>
            </w:r>
          </w:p>
        </w:tc>
      </w:tr>
      <w:tr w:rsidR="006E16B2" w:rsidRPr="00373D7A" w:rsidTr="00597981">
        <w:trPr>
          <w:trHeight w:val="506"/>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6E16B2" w:rsidRPr="00373D7A" w:rsidRDefault="006E16B2"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d</w:t>
            </w:r>
          </w:p>
        </w:tc>
        <w:tc>
          <w:tcPr>
            <w:tcW w:w="4678" w:type="dxa"/>
            <w:tcBorders>
              <w:top w:val="nil"/>
              <w:left w:val="nil"/>
              <w:bottom w:val="single" w:sz="4" w:space="0" w:color="auto"/>
              <w:right w:val="single" w:sz="4" w:space="0" w:color="auto"/>
            </w:tcBorders>
            <w:shd w:val="clear" w:color="auto" w:fill="auto"/>
            <w:vAlign w:val="bottom"/>
            <w:hideMark/>
          </w:tcPr>
          <w:p w:rsidR="006E16B2" w:rsidRPr="00373D7A" w:rsidRDefault="006E16B2" w:rsidP="00112953">
            <w:pPr>
              <w:spacing w:before="0" w:line="276" w:lineRule="auto"/>
              <w:jc w:val="left"/>
              <w:rPr>
                <w:rFonts w:asciiTheme="majorHAnsi" w:hAnsiTheme="majorHAnsi" w:cstheme="majorHAnsi"/>
                <w:b/>
                <w:bCs/>
              </w:rPr>
            </w:pPr>
            <w:r w:rsidRPr="00373D7A">
              <w:rPr>
                <w:rFonts w:asciiTheme="majorHAnsi" w:hAnsiTheme="majorHAnsi" w:cstheme="majorHAnsi"/>
                <w:b/>
                <w:bCs/>
              </w:rPr>
              <w:t xml:space="preserve">Đất cây xanh, mặt nước, </w:t>
            </w:r>
            <w:r w:rsidR="00AC0566" w:rsidRPr="00373D7A">
              <w:rPr>
                <w:rFonts w:asciiTheme="majorHAnsi" w:hAnsiTheme="majorHAnsi" w:cstheme="majorHAnsi"/>
                <w:b/>
                <w:bCs/>
              </w:rPr>
              <w:t>TDTT</w:t>
            </w:r>
            <w:r w:rsidR="00E021F9">
              <w:rPr>
                <w:rFonts w:asciiTheme="majorHAnsi" w:hAnsiTheme="majorHAnsi" w:cstheme="majorHAnsi"/>
                <w:b/>
                <w:bCs/>
              </w:rPr>
              <w:t>, du lịch sinh thái, vui chơi giải trí</w:t>
            </w:r>
          </w:p>
        </w:tc>
        <w:tc>
          <w:tcPr>
            <w:tcW w:w="1984" w:type="dxa"/>
            <w:tcBorders>
              <w:top w:val="nil"/>
              <w:left w:val="nil"/>
              <w:bottom w:val="single" w:sz="4" w:space="0" w:color="auto"/>
              <w:right w:val="single" w:sz="4" w:space="0" w:color="auto"/>
            </w:tcBorders>
            <w:shd w:val="clear" w:color="auto" w:fill="auto"/>
            <w:noWrap/>
            <w:vAlign w:val="bottom"/>
            <w:hideMark/>
          </w:tcPr>
          <w:p w:rsidR="006E16B2" w:rsidRPr="00373D7A" w:rsidRDefault="00603A75"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5-10</w:t>
            </w:r>
          </w:p>
        </w:tc>
        <w:tc>
          <w:tcPr>
            <w:tcW w:w="993" w:type="dxa"/>
            <w:tcBorders>
              <w:top w:val="nil"/>
              <w:left w:val="nil"/>
              <w:bottom w:val="nil"/>
              <w:right w:val="nil"/>
            </w:tcBorders>
            <w:shd w:val="clear" w:color="auto" w:fill="auto"/>
            <w:noWrap/>
            <w:vAlign w:val="bottom"/>
            <w:hideMark/>
          </w:tcPr>
          <w:p w:rsidR="006E16B2" w:rsidRPr="00373D7A" w:rsidRDefault="006E16B2"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1-3</w:t>
            </w:r>
          </w:p>
        </w:tc>
        <w:tc>
          <w:tcPr>
            <w:tcW w:w="1371" w:type="dxa"/>
            <w:tcBorders>
              <w:top w:val="nil"/>
              <w:left w:val="single" w:sz="4" w:space="0" w:color="auto"/>
              <w:bottom w:val="single" w:sz="4" w:space="0" w:color="auto"/>
              <w:right w:val="single" w:sz="4" w:space="0" w:color="auto"/>
            </w:tcBorders>
            <w:shd w:val="clear" w:color="auto" w:fill="auto"/>
            <w:noWrap/>
            <w:vAlign w:val="bottom"/>
            <w:hideMark/>
          </w:tcPr>
          <w:p w:rsidR="006E16B2" w:rsidRPr="00373D7A" w:rsidRDefault="00597981"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0,10</w:t>
            </w:r>
          </w:p>
        </w:tc>
      </w:tr>
      <w:tr w:rsidR="006E16B2" w:rsidRPr="00373D7A" w:rsidTr="00597981">
        <w:trPr>
          <w:trHeight w:val="367"/>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6E16B2" w:rsidRPr="00373D7A" w:rsidRDefault="006E16B2" w:rsidP="00112953">
            <w:pPr>
              <w:spacing w:before="0" w:line="276" w:lineRule="auto"/>
              <w:jc w:val="center"/>
              <w:rPr>
                <w:rFonts w:asciiTheme="majorHAnsi" w:hAnsiTheme="majorHAnsi" w:cstheme="majorHAnsi"/>
              </w:rPr>
            </w:pPr>
            <w:r w:rsidRPr="00373D7A">
              <w:rPr>
                <w:rFonts w:asciiTheme="majorHAnsi" w:hAnsiTheme="majorHAnsi" w:cstheme="majorHAnsi"/>
              </w:rPr>
              <w:t>d1</w:t>
            </w:r>
          </w:p>
        </w:tc>
        <w:tc>
          <w:tcPr>
            <w:tcW w:w="4678" w:type="dxa"/>
            <w:tcBorders>
              <w:top w:val="nil"/>
              <w:left w:val="nil"/>
              <w:bottom w:val="single" w:sz="4" w:space="0" w:color="auto"/>
              <w:right w:val="single" w:sz="4" w:space="0" w:color="auto"/>
            </w:tcBorders>
            <w:shd w:val="clear" w:color="auto" w:fill="auto"/>
            <w:vAlign w:val="bottom"/>
            <w:hideMark/>
          </w:tcPr>
          <w:p w:rsidR="006E16B2" w:rsidRPr="00373D7A" w:rsidRDefault="006E16B2" w:rsidP="00112953">
            <w:pPr>
              <w:spacing w:before="0" w:line="276" w:lineRule="auto"/>
              <w:jc w:val="left"/>
              <w:rPr>
                <w:rFonts w:asciiTheme="majorHAnsi" w:hAnsiTheme="majorHAnsi" w:cstheme="majorHAnsi"/>
              </w:rPr>
            </w:pPr>
            <w:r w:rsidRPr="00373D7A">
              <w:rPr>
                <w:rFonts w:asciiTheme="majorHAnsi" w:hAnsiTheme="majorHAnsi" w:cstheme="majorHAnsi"/>
              </w:rPr>
              <w:t>Đất hành lang sinh thái</w:t>
            </w:r>
            <w:r w:rsidR="00DA7572" w:rsidRPr="00373D7A">
              <w:rPr>
                <w:rFonts w:asciiTheme="majorHAnsi" w:hAnsiTheme="majorHAnsi" w:cstheme="majorHAnsi"/>
              </w:rPr>
              <w:t xml:space="preserve"> ven sông </w:t>
            </w:r>
            <w:r w:rsidR="00C82E1F">
              <w:rPr>
                <w:rFonts w:asciiTheme="majorHAnsi" w:hAnsiTheme="majorHAnsi" w:cstheme="majorHAnsi"/>
              </w:rPr>
              <w:t xml:space="preserve"> (khoảng lùi hành lang </w:t>
            </w:r>
            <w:r w:rsidR="00AC0566" w:rsidRPr="00373D7A">
              <w:rPr>
                <w:rFonts w:asciiTheme="majorHAnsi" w:hAnsiTheme="majorHAnsi" w:cstheme="majorHAnsi"/>
              </w:rPr>
              <w:t>50m</w:t>
            </w:r>
            <w:r w:rsidR="00DA7572" w:rsidRPr="00373D7A">
              <w:rPr>
                <w:rFonts w:asciiTheme="majorHAnsi" w:hAnsiTheme="majorHAnsi" w:cstheme="majorHAnsi"/>
              </w:rPr>
              <w:t xml:space="preserve"> bảo vệ bờ</w:t>
            </w:r>
            <w:r w:rsidRPr="00373D7A">
              <w:rPr>
                <w:rFonts w:asciiTheme="majorHAnsi" w:hAnsiTheme="majorHAnsi" w:cstheme="majorHAnsi"/>
              </w:rPr>
              <w:t xml:space="preserve"> sông</w:t>
            </w:r>
            <w:r w:rsidR="00DA7572" w:rsidRPr="00373D7A">
              <w:rPr>
                <w:rFonts w:asciiTheme="majorHAnsi" w:hAnsiTheme="majorHAnsi" w:cstheme="majorHAnsi"/>
              </w:rPr>
              <w:t xml:space="preserve"> Vàm Cỏ Tây</w:t>
            </w:r>
            <w:r w:rsidRPr="00373D7A">
              <w:rPr>
                <w:rFonts w:asciiTheme="majorHAnsi" w:hAnsiTheme="majorHAnsi" w:cstheme="majorHAnsi"/>
              </w:rPr>
              <w:t>)</w:t>
            </w:r>
          </w:p>
        </w:tc>
        <w:tc>
          <w:tcPr>
            <w:tcW w:w="1984" w:type="dxa"/>
            <w:tcBorders>
              <w:top w:val="nil"/>
              <w:left w:val="nil"/>
              <w:bottom w:val="single" w:sz="4" w:space="0" w:color="auto"/>
              <w:right w:val="single" w:sz="4" w:space="0" w:color="auto"/>
            </w:tcBorders>
            <w:shd w:val="clear" w:color="auto" w:fill="auto"/>
            <w:noWrap/>
            <w:vAlign w:val="bottom"/>
            <w:hideMark/>
          </w:tcPr>
          <w:p w:rsidR="006E16B2" w:rsidRPr="00373D7A" w:rsidRDefault="00603A75" w:rsidP="00112953">
            <w:pPr>
              <w:spacing w:before="0" w:line="276" w:lineRule="auto"/>
              <w:jc w:val="center"/>
              <w:rPr>
                <w:rFonts w:asciiTheme="majorHAnsi" w:hAnsiTheme="majorHAnsi" w:cstheme="majorHAnsi"/>
              </w:rPr>
            </w:pPr>
            <w:r w:rsidRPr="00373D7A">
              <w:rPr>
                <w:rFonts w:asciiTheme="majorHAnsi" w:hAnsiTheme="majorHAnsi" w:cstheme="majorHAnsi"/>
              </w:rPr>
              <w:t>5-10</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6E16B2" w:rsidRPr="00373D7A" w:rsidRDefault="00603A75" w:rsidP="00112953">
            <w:pPr>
              <w:spacing w:before="0" w:line="276" w:lineRule="auto"/>
              <w:jc w:val="center"/>
              <w:rPr>
                <w:rFonts w:asciiTheme="majorHAnsi" w:hAnsiTheme="majorHAnsi" w:cstheme="majorHAnsi"/>
              </w:rPr>
            </w:pPr>
            <w:r w:rsidRPr="00373D7A">
              <w:rPr>
                <w:rFonts w:asciiTheme="majorHAnsi" w:hAnsiTheme="majorHAnsi" w:cstheme="majorHAnsi"/>
              </w:rPr>
              <w:t>1</w:t>
            </w:r>
          </w:p>
        </w:tc>
        <w:tc>
          <w:tcPr>
            <w:tcW w:w="1371" w:type="dxa"/>
            <w:tcBorders>
              <w:top w:val="nil"/>
              <w:left w:val="nil"/>
              <w:bottom w:val="single" w:sz="4" w:space="0" w:color="auto"/>
              <w:right w:val="single" w:sz="4" w:space="0" w:color="auto"/>
            </w:tcBorders>
            <w:shd w:val="clear" w:color="auto" w:fill="auto"/>
            <w:noWrap/>
            <w:vAlign w:val="bottom"/>
            <w:hideMark/>
          </w:tcPr>
          <w:p w:rsidR="006E16B2" w:rsidRPr="00373D7A" w:rsidRDefault="00603A75" w:rsidP="00112953">
            <w:pPr>
              <w:spacing w:before="0" w:line="276" w:lineRule="auto"/>
              <w:jc w:val="center"/>
              <w:rPr>
                <w:rFonts w:asciiTheme="majorHAnsi" w:hAnsiTheme="majorHAnsi" w:cstheme="majorHAnsi"/>
              </w:rPr>
            </w:pPr>
            <w:r w:rsidRPr="00373D7A">
              <w:rPr>
                <w:rFonts w:asciiTheme="majorHAnsi" w:hAnsiTheme="majorHAnsi" w:cstheme="majorHAnsi"/>
              </w:rPr>
              <w:t>0,05</w:t>
            </w:r>
          </w:p>
        </w:tc>
      </w:tr>
      <w:tr w:rsidR="006E16B2" w:rsidRPr="00373D7A" w:rsidTr="00597981">
        <w:trPr>
          <w:trHeight w:val="277"/>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6E16B2" w:rsidRPr="00373D7A" w:rsidRDefault="006E16B2" w:rsidP="00112953">
            <w:pPr>
              <w:spacing w:before="0" w:line="276" w:lineRule="auto"/>
              <w:jc w:val="center"/>
              <w:rPr>
                <w:rFonts w:asciiTheme="majorHAnsi" w:hAnsiTheme="majorHAnsi" w:cstheme="majorHAnsi"/>
              </w:rPr>
            </w:pPr>
            <w:r w:rsidRPr="00373D7A">
              <w:rPr>
                <w:rFonts w:asciiTheme="majorHAnsi" w:hAnsiTheme="majorHAnsi" w:cstheme="majorHAnsi"/>
              </w:rPr>
              <w:t>d2</w:t>
            </w:r>
          </w:p>
        </w:tc>
        <w:tc>
          <w:tcPr>
            <w:tcW w:w="4678" w:type="dxa"/>
            <w:tcBorders>
              <w:top w:val="nil"/>
              <w:left w:val="nil"/>
              <w:bottom w:val="single" w:sz="4" w:space="0" w:color="auto"/>
              <w:right w:val="single" w:sz="4" w:space="0" w:color="auto"/>
            </w:tcBorders>
            <w:shd w:val="clear" w:color="auto" w:fill="auto"/>
            <w:vAlign w:val="bottom"/>
            <w:hideMark/>
          </w:tcPr>
          <w:p w:rsidR="006E16B2" w:rsidRPr="00373D7A" w:rsidRDefault="006E16B2" w:rsidP="00112953">
            <w:pPr>
              <w:spacing w:before="0" w:line="276" w:lineRule="auto"/>
              <w:jc w:val="left"/>
              <w:rPr>
                <w:rFonts w:asciiTheme="majorHAnsi" w:hAnsiTheme="majorHAnsi" w:cstheme="majorHAnsi"/>
              </w:rPr>
            </w:pPr>
            <w:r w:rsidRPr="00373D7A">
              <w:rPr>
                <w:rFonts w:asciiTheme="majorHAnsi" w:hAnsiTheme="majorHAnsi" w:cstheme="majorHAnsi"/>
              </w:rPr>
              <w:t>Đất công viê</w:t>
            </w:r>
            <w:r w:rsidR="00116B03" w:rsidRPr="00373D7A">
              <w:rPr>
                <w:rFonts w:asciiTheme="majorHAnsi" w:hAnsiTheme="majorHAnsi" w:cstheme="majorHAnsi"/>
              </w:rPr>
              <w:t>n</w:t>
            </w:r>
            <w:r w:rsidR="00360329" w:rsidRPr="00373D7A">
              <w:rPr>
                <w:rFonts w:asciiTheme="majorHAnsi" w:hAnsiTheme="majorHAnsi" w:cstheme="majorHAnsi"/>
              </w:rPr>
              <w:t xml:space="preserve"> sinh thái</w:t>
            </w:r>
            <w:r w:rsidR="00B52642" w:rsidRPr="00373D7A">
              <w:rPr>
                <w:rFonts w:asciiTheme="majorHAnsi" w:hAnsiTheme="majorHAnsi" w:cstheme="majorHAnsi"/>
              </w:rPr>
              <w:t xml:space="preserve"> - thể dục thể thao, du lịch sinh thái</w:t>
            </w:r>
            <w:r w:rsidR="00E021F9">
              <w:rPr>
                <w:rFonts w:asciiTheme="majorHAnsi" w:hAnsiTheme="majorHAnsi" w:cstheme="majorHAnsi"/>
              </w:rPr>
              <w:t>, vui chơi giải trí</w:t>
            </w:r>
          </w:p>
        </w:tc>
        <w:tc>
          <w:tcPr>
            <w:tcW w:w="1984" w:type="dxa"/>
            <w:tcBorders>
              <w:top w:val="nil"/>
              <w:left w:val="nil"/>
              <w:bottom w:val="single" w:sz="4" w:space="0" w:color="auto"/>
              <w:right w:val="single" w:sz="4" w:space="0" w:color="auto"/>
            </w:tcBorders>
            <w:shd w:val="clear" w:color="auto" w:fill="auto"/>
            <w:noWrap/>
            <w:vAlign w:val="bottom"/>
            <w:hideMark/>
          </w:tcPr>
          <w:p w:rsidR="006E16B2" w:rsidRPr="00373D7A" w:rsidRDefault="00603A75" w:rsidP="00112953">
            <w:pPr>
              <w:spacing w:before="0" w:line="276" w:lineRule="auto"/>
              <w:jc w:val="center"/>
              <w:rPr>
                <w:rFonts w:asciiTheme="majorHAnsi" w:hAnsiTheme="majorHAnsi" w:cstheme="majorHAnsi"/>
              </w:rPr>
            </w:pPr>
            <w:r w:rsidRPr="00373D7A">
              <w:rPr>
                <w:rFonts w:asciiTheme="majorHAnsi" w:hAnsiTheme="majorHAnsi" w:cstheme="majorHAnsi"/>
              </w:rPr>
              <w:t>5-10</w:t>
            </w:r>
          </w:p>
        </w:tc>
        <w:tc>
          <w:tcPr>
            <w:tcW w:w="993" w:type="dxa"/>
            <w:tcBorders>
              <w:top w:val="nil"/>
              <w:left w:val="nil"/>
              <w:bottom w:val="single" w:sz="4" w:space="0" w:color="auto"/>
              <w:right w:val="single" w:sz="4" w:space="0" w:color="auto"/>
            </w:tcBorders>
            <w:shd w:val="clear" w:color="auto" w:fill="auto"/>
            <w:noWrap/>
            <w:vAlign w:val="bottom"/>
            <w:hideMark/>
          </w:tcPr>
          <w:p w:rsidR="006E16B2" w:rsidRPr="00373D7A" w:rsidRDefault="006E16B2" w:rsidP="00112953">
            <w:pPr>
              <w:spacing w:before="0" w:line="276" w:lineRule="auto"/>
              <w:jc w:val="center"/>
              <w:rPr>
                <w:rFonts w:asciiTheme="majorHAnsi" w:hAnsiTheme="majorHAnsi" w:cstheme="majorHAnsi"/>
              </w:rPr>
            </w:pPr>
            <w:r w:rsidRPr="00373D7A">
              <w:rPr>
                <w:rFonts w:asciiTheme="majorHAnsi" w:hAnsiTheme="majorHAnsi" w:cstheme="majorHAnsi"/>
              </w:rPr>
              <w:t>1-3</w:t>
            </w:r>
          </w:p>
        </w:tc>
        <w:tc>
          <w:tcPr>
            <w:tcW w:w="1371" w:type="dxa"/>
            <w:tcBorders>
              <w:top w:val="nil"/>
              <w:left w:val="nil"/>
              <w:bottom w:val="single" w:sz="4" w:space="0" w:color="auto"/>
              <w:right w:val="single" w:sz="4" w:space="0" w:color="auto"/>
            </w:tcBorders>
            <w:shd w:val="clear" w:color="auto" w:fill="auto"/>
            <w:noWrap/>
            <w:vAlign w:val="bottom"/>
            <w:hideMark/>
          </w:tcPr>
          <w:p w:rsidR="006E16B2" w:rsidRPr="00373D7A" w:rsidRDefault="00597981" w:rsidP="00112953">
            <w:pPr>
              <w:spacing w:before="0" w:line="276" w:lineRule="auto"/>
              <w:jc w:val="center"/>
              <w:rPr>
                <w:rFonts w:asciiTheme="majorHAnsi" w:hAnsiTheme="majorHAnsi" w:cstheme="majorHAnsi"/>
              </w:rPr>
            </w:pPr>
            <w:r w:rsidRPr="00373D7A">
              <w:rPr>
                <w:rFonts w:asciiTheme="majorHAnsi" w:hAnsiTheme="majorHAnsi" w:cstheme="majorHAnsi"/>
              </w:rPr>
              <w:t>0,10</w:t>
            </w:r>
          </w:p>
        </w:tc>
      </w:tr>
      <w:tr w:rsidR="006E16B2" w:rsidRPr="00373D7A" w:rsidTr="00597981">
        <w:trPr>
          <w:trHeight w:val="107"/>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6E16B2" w:rsidRPr="00373D7A" w:rsidRDefault="006E16B2"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e</w:t>
            </w:r>
          </w:p>
        </w:tc>
        <w:tc>
          <w:tcPr>
            <w:tcW w:w="4678" w:type="dxa"/>
            <w:tcBorders>
              <w:top w:val="nil"/>
              <w:left w:val="nil"/>
              <w:bottom w:val="single" w:sz="4" w:space="0" w:color="auto"/>
              <w:right w:val="single" w:sz="4" w:space="0" w:color="auto"/>
            </w:tcBorders>
            <w:shd w:val="clear" w:color="auto" w:fill="auto"/>
            <w:vAlign w:val="bottom"/>
            <w:hideMark/>
          </w:tcPr>
          <w:p w:rsidR="006E16B2" w:rsidRPr="00373D7A" w:rsidRDefault="006E16B2" w:rsidP="00112953">
            <w:pPr>
              <w:spacing w:before="0" w:line="276" w:lineRule="auto"/>
              <w:jc w:val="left"/>
              <w:rPr>
                <w:rFonts w:asciiTheme="majorHAnsi" w:hAnsiTheme="majorHAnsi" w:cstheme="majorHAnsi"/>
                <w:b/>
                <w:bCs/>
              </w:rPr>
            </w:pPr>
            <w:r w:rsidRPr="00373D7A">
              <w:rPr>
                <w:rFonts w:asciiTheme="majorHAnsi" w:hAnsiTheme="majorHAnsi" w:cstheme="majorHAnsi"/>
                <w:b/>
                <w:bCs/>
              </w:rPr>
              <w:t>Đất giao thông</w:t>
            </w:r>
            <w:r w:rsidR="00360329" w:rsidRPr="00373D7A">
              <w:rPr>
                <w:rFonts w:asciiTheme="majorHAnsi" w:hAnsiTheme="majorHAnsi" w:cstheme="majorHAnsi"/>
                <w:b/>
                <w:bCs/>
              </w:rPr>
              <w:t>, giao thông tĩnh</w:t>
            </w:r>
          </w:p>
        </w:tc>
        <w:tc>
          <w:tcPr>
            <w:tcW w:w="1984" w:type="dxa"/>
            <w:tcBorders>
              <w:top w:val="nil"/>
              <w:left w:val="nil"/>
              <w:bottom w:val="single" w:sz="4" w:space="0" w:color="auto"/>
              <w:right w:val="single" w:sz="4" w:space="0" w:color="auto"/>
            </w:tcBorders>
            <w:shd w:val="clear" w:color="auto" w:fill="auto"/>
            <w:noWrap/>
            <w:vAlign w:val="bottom"/>
            <w:hideMark/>
          </w:tcPr>
          <w:p w:rsidR="006E16B2" w:rsidRPr="00373D7A" w:rsidRDefault="006E16B2" w:rsidP="00112953">
            <w:pPr>
              <w:spacing w:before="0" w:line="276" w:lineRule="auto"/>
              <w:jc w:val="center"/>
              <w:rPr>
                <w:rFonts w:asciiTheme="majorHAnsi" w:hAnsiTheme="majorHAnsi" w:cstheme="majorHAnsi"/>
              </w:rPr>
            </w:pPr>
            <w:r w:rsidRPr="00373D7A">
              <w:rPr>
                <w:rFonts w:asciiTheme="majorHAnsi" w:hAnsiTheme="majorHAnsi" w:cstheme="majorHAnsi"/>
              </w:rPr>
              <w:t>-</w:t>
            </w:r>
          </w:p>
        </w:tc>
        <w:tc>
          <w:tcPr>
            <w:tcW w:w="993" w:type="dxa"/>
            <w:tcBorders>
              <w:top w:val="nil"/>
              <w:left w:val="nil"/>
              <w:bottom w:val="single" w:sz="4" w:space="0" w:color="auto"/>
              <w:right w:val="single" w:sz="4" w:space="0" w:color="auto"/>
            </w:tcBorders>
            <w:shd w:val="clear" w:color="auto" w:fill="auto"/>
            <w:noWrap/>
            <w:vAlign w:val="bottom"/>
            <w:hideMark/>
          </w:tcPr>
          <w:p w:rsidR="006E16B2" w:rsidRPr="00373D7A" w:rsidRDefault="006E16B2" w:rsidP="00112953">
            <w:pPr>
              <w:spacing w:before="0" w:line="276" w:lineRule="auto"/>
              <w:jc w:val="center"/>
              <w:rPr>
                <w:rFonts w:asciiTheme="majorHAnsi" w:hAnsiTheme="majorHAnsi" w:cstheme="majorHAnsi"/>
              </w:rPr>
            </w:pPr>
            <w:r w:rsidRPr="00373D7A">
              <w:rPr>
                <w:rFonts w:asciiTheme="majorHAnsi" w:hAnsiTheme="majorHAnsi" w:cstheme="majorHAnsi"/>
              </w:rPr>
              <w:t>-</w:t>
            </w:r>
          </w:p>
        </w:tc>
        <w:tc>
          <w:tcPr>
            <w:tcW w:w="1371" w:type="dxa"/>
            <w:tcBorders>
              <w:top w:val="nil"/>
              <w:left w:val="nil"/>
              <w:bottom w:val="single" w:sz="4" w:space="0" w:color="auto"/>
              <w:right w:val="single" w:sz="4" w:space="0" w:color="auto"/>
            </w:tcBorders>
            <w:shd w:val="clear" w:color="auto" w:fill="auto"/>
            <w:noWrap/>
            <w:vAlign w:val="bottom"/>
            <w:hideMark/>
          </w:tcPr>
          <w:p w:rsidR="006E16B2" w:rsidRPr="00373D7A" w:rsidRDefault="006E16B2" w:rsidP="00112953">
            <w:pPr>
              <w:spacing w:before="0" w:line="276" w:lineRule="auto"/>
              <w:jc w:val="center"/>
              <w:rPr>
                <w:rFonts w:asciiTheme="majorHAnsi" w:hAnsiTheme="majorHAnsi" w:cstheme="majorHAnsi"/>
              </w:rPr>
            </w:pPr>
            <w:r w:rsidRPr="00373D7A">
              <w:rPr>
                <w:rFonts w:asciiTheme="majorHAnsi" w:hAnsiTheme="majorHAnsi" w:cstheme="majorHAnsi"/>
              </w:rPr>
              <w:t>-</w:t>
            </w:r>
          </w:p>
        </w:tc>
      </w:tr>
      <w:tr w:rsidR="006E16B2" w:rsidRPr="00373D7A" w:rsidTr="00597981">
        <w:trPr>
          <w:trHeight w:val="97"/>
        </w:trPr>
        <w:tc>
          <w:tcPr>
            <w:tcW w:w="724"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6E16B2" w:rsidRPr="00373D7A" w:rsidRDefault="006E16B2" w:rsidP="00112953">
            <w:pPr>
              <w:spacing w:before="0" w:line="276" w:lineRule="auto"/>
              <w:jc w:val="center"/>
              <w:rPr>
                <w:rFonts w:asciiTheme="majorHAnsi" w:hAnsiTheme="majorHAnsi" w:cstheme="majorHAnsi"/>
                <w:b/>
                <w:bCs/>
                <w:i/>
                <w:iCs/>
              </w:rPr>
            </w:pPr>
            <w:r w:rsidRPr="00373D7A">
              <w:rPr>
                <w:rFonts w:asciiTheme="majorHAnsi" w:hAnsiTheme="majorHAnsi" w:cstheme="majorHAnsi"/>
                <w:b/>
                <w:bCs/>
                <w:i/>
                <w:iCs/>
              </w:rPr>
              <w:t>2</w:t>
            </w:r>
          </w:p>
        </w:tc>
        <w:tc>
          <w:tcPr>
            <w:tcW w:w="4678" w:type="dxa"/>
            <w:tcBorders>
              <w:top w:val="nil"/>
              <w:left w:val="nil"/>
              <w:bottom w:val="single" w:sz="4" w:space="0" w:color="auto"/>
              <w:right w:val="single" w:sz="4" w:space="0" w:color="auto"/>
            </w:tcBorders>
            <w:shd w:val="clear" w:color="auto" w:fill="D9D9D9" w:themeFill="background1" w:themeFillShade="D9"/>
            <w:vAlign w:val="bottom"/>
            <w:hideMark/>
          </w:tcPr>
          <w:p w:rsidR="006E16B2" w:rsidRPr="00373D7A" w:rsidRDefault="006E16B2" w:rsidP="00112953">
            <w:pPr>
              <w:spacing w:before="0" w:line="276" w:lineRule="auto"/>
              <w:jc w:val="left"/>
              <w:rPr>
                <w:rFonts w:asciiTheme="majorHAnsi" w:hAnsiTheme="majorHAnsi" w:cstheme="majorHAnsi"/>
                <w:b/>
                <w:bCs/>
              </w:rPr>
            </w:pPr>
            <w:r w:rsidRPr="00373D7A">
              <w:rPr>
                <w:rFonts w:asciiTheme="majorHAnsi" w:hAnsiTheme="majorHAnsi" w:cstheme="majorHAnsi"/>
                <w:b/>
                <w:bCs/>
              </w:rPr>
              <w:t>Đất hạ tầng kỹ thuật</w:t>
            </w:r>
          </w:p>
        </w:tc>
        <w:tc>
          <w:tcPr>
            <w:tcW w:w="1984" w:type="dxa"/>
            <w:tcBorders>
              <w:top w:val="nil"/>
              <w:left w:val="nil"/>
              <w:bottom w:val="single" w:sz="4" w:space="0" w:color="auto"/>
              <w:right w:val="single" w:sz="4" w:space="0" w:color="auto"/>
            </w:tcBorders>
            <w:shd w:val="clear" w:color="auto" w:fill="D9D9D9" w:themeFill="background1" w:themeFillShade="D9"/>
            <w:noWrap/>
            <w:vAlign w:val="bottom"/>
            <w:hideMark/>
          </w:tcPr>
          <w:p w:rsidR="006E16B2" w:rsidRPr="00373D7A" w:rsidRDefault="006E16B2"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w:t>
            </w:r>
          </w:p>
        </w:tc>
        <w:tc>
          <w:tcPr>
            <w:tcW w:w="993" w:type="dxa"/>
            <w:tcBorders>
              <w:top w:val="nil"/>
              <w:left w:val="nil"/>
              <w:bottom w:val="single" w:sz="4" w:space="0" w:color="auto"/>
              <w:right w:val="single" w:sz="4" w:space="0" w:color="auto"/>
            </w:tcBorders>
            <w:shd w:val="clear" w:color="auto" w:fill="D9D9D9" w:themeFill="background1" w:themeFillShade="D9"/>
            <w:noWrap/>
            <w:vAlign w:val="bottom"/>
            <w:hideMark/>
          </w:tcPr>
          <w:p w:rsidR="006E16B2" w:rsidRPr="00373D7A" w:rsidRDefault="006E16B2"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w:t>
            </w:r>
          </w:p>
        </w:tc>
        <w:tc>
          <w:tcPr>
            <w:tcW w:w="1371" w:type="dxa"/>
            <w:tcBorders>
              <w:top w:val="nil"/>
              <w:left w:val="nil"/>
              <w:bottom w:val="single" w:sz="4" w:space="0" w:color="auto"/>
              <w:right w:val="single" w:sz="4" w:space="0" w:color="auto"/>
            </w:tcBorders>
            <w:shd w:val="clear" w:color="auto" w:fill="D9D9D9" w:themeFill="background1" w:themeFillShade="D9"/>
            <w:noWrap/>
            <w:vAlign w:val="bottom"/>
            <w:hideMark/>
          </w:tcPr>
          <w:p w:rsidR="006E16B2" w:rsidRPr="00373D7A" w:rsidRDefault="006E16B2"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w:t>
            </w:r>
          </w:p>
        </w:tc>
      </w:tr>
      <w:tr w:rsidR="006E16B2" w:rsidRPr="00373D7A" w:rsidTr="00597981">
        <w:trPr>
          <w:trHeight w:val="101"/>
        </w:trPr>
        <w:tc>
          <w:tcPr>
            <w:tcW w:w="724"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6E16B2" w:rsidRPr="00373D7A" w:rsidRDefault="006E16B2" w:rsidP="00112953">
            <w:pPr>
              <w:spacing w:before="0" w:line="276" w:lineRule="auto"/>
              <w:jc w:val="center"/>
              <w:rPr>
                <w:rFonts w:asciiTheme="majorHAnsi" w:hAnsiTheme="majorHAnsi" w:cstheme="majorHAnsi"/>
                <w:b/>
                <w:bCs/>
                <w:i/>
                <w:iCs/>
              </w:rPr>
            </w:pPr>
            <w:r w:rsidRPr="00373D7A">
              <w:rPr>
                <w:rFonts w:asciiTheme="majorHAnsi" w:hAnsiTheme="majorHAnsi" w:cstheme="majorHAnsi"/>
                <w:b/>
                <w:bCs/>
                <w:i/>
                <w:iCs/>
              </w:rPr>
              <w:t>3</w:t>
            </w:r>
          </w:p>
        </w:tc>
        <w:tc>
          <w:tcPr>
            <w:tcW w:w="4678" w:type="dxa"/>
            <w:tcBorders>
              <w:top w:val="nil"/>
              <w:left w:val="nil"/>
              <w:bottom w:val="single" w:sz="4" w:space="0" w:color="auto"/>
              <w:right w:val="single" w:sz="4" w:space="0" w:color="auto"/>
            </w:tcBorders>
            <w:shd w:val="clear" w:color="auto" w:fill="D9D9D9" w:themeFill="background1" w:themeFillShade="D9"/>
            <w:vAlign w:val="bottom"/>
            <w:hideMark/>
          </w:tcPr>
          <w:p w:rsidR="006E16B2" w:rsidRPr="00373D7A" w:rsidRDefault="006E16B2" w:rsidP="00112953">
            <w:pPr>
              <w:spacing w:before="0" w:line="276" w:lineRule="auto"/>
              <w:jc w:val="left"/>
              <w:rPr>
                <w:rFonts w:asciiTheme="majorHAnsi" w:hAnsiTheme="majorHAnsi" w:cstheme="majorHAnsi"/>
                <w:b/>
                <w:bCs/>
                <w:iCs/>
              </w:rPr>
            </w:pPr>
            <w:r w:rsidRPr="00373D7A">
              <w:rPr>
                <w:rFonts w:asciiTheme="majorHAnsi" w:hAnsiTheme="majorHAnsi" w:cstheme="majorHAnsi"/>
                <w:b/>
                <w:bCs/>
                <w:iCs/>
              </w:rPr>
              <w:t xml:space="preserve">Đất tôn giáo </w:t>
            </w:r>
          </w:p>
        </w:tc>
        <w:tc>
          <w:tcPr>
            <w:tcW w:w="1984" w:type="dxa"/>
            <w:tcBorders>
              <w:top w:val="nil"/>
              <w:left w:val="nil"/>
              <w:bottom w:val="single" w:sz="4" w:space="0" w:color="auto"/>
              <w:right w:val="single" w:sz="4" w:space="0" w:color="auto"/>
            </w:tcBorders>
            <w:shd w:val="clear" w:color="auto" w:fill="D9D9D9" w:themeFill="background1" w:themeFillShade="D9"/>
            <w:noWrap/>
            <w:vAlign w:val="bottom"/>
            <w:hideMark/>
          </w:tcPr>
          <w:p w:rsidR="006E16B2" w:rsidRPr="00373D7A" w:rsidRDefault="006E16B2"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w:t>
            </w:r>
          </w:p>
        </w:tc>
        <w:tc>
          <w:tcPr>
            <w:tcW w:w="993" w:type="dxa"/>
            <w:tcBorders>
              <w:top w:val="nil"/>
              <w:left w:val="nil"/>
              <w:bottom w:val="single" w:sz="4" w:space="0" w:color="auto"/>
              <w:right w:val="single" w:sz="4" w:space="0" w:color="auto"/>
            </w:tcBorders>
            <w:shd w:val="clear" w:color="auto" w:fill="D9D9D9" w:themeFill="background1" w:themeFillShade="D9"/>
            <w:noWrap/>
            <w:vAlign w:val="bottom"/>
            <w:hideMark/>
          </w:tcPr>
          <w:p w:rsidR="006E16B2" w:rsidRPr="00373D7A" w:rsidRDefault="006E16B2"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w:t>
            </w:r>
          </w:p>
        </w:tc>
        <w:tc>
          <w:tcPr>
            <w:tcW w:w="1371" w:type="dxa"/>
            <w:tcBorders>
              <w:top w:val="nil"/>
              <w:left w:val="nil"/>
              <w:bottom w:val="single" w:sz="4" w:space="0" w:color="auto"/>
              <w:right w:val="single" w:sz="4" w:space="0" w:color="auto"/>
            </w:tcBorders>
            <w:shd w:val="clear" w:color="auto" w:fill="D9D9D9" w:themeFill="background1" w:themeFillShade="D9"/>
            <w:noWrap/>
            <w:vAlign w:val="bottom"/>
            <w:hideMark/>
          </w:tcPr>
          <w:p w:rsidR="006E16B2" w:rsidRPr="00373D7A" w:rsidRDefault="006E16B2"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w:t>
            </w:r>
          </w:p>
        </w:tc>
      </w:tr>
      <w:tr w:rsidR="006E16B2" w:rsidRPr="00373D7A" w:rsidTr="00597981">
        <w:trPr>
          <w:trHeight w:val="315"/>
        </w:trPr>
        <w:tc>
          <w:tcPr>
            <w:tcW w:w="724"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rsidR="006E16B2" w:rsidRPr="00373D7A" w:rsidRDefault="006E16B2" w:rsidP="00112953">
            <w:pPr>
              <w:spacing w:before="0" w:line="276" w:lineRule="auto"/>
              <w:jc w:val="left"/>
              <w:rPr>
                <w:rFonts w:asciiTheme="majorHAnsi" w:hAnsiTheme="majorHAnsi" w:cstheme="majorHAnsi"/>
              </w:rPr>
            </w:pPr>
            <w:r w:rsidRPr="00373D7A">
              <w:rPr>
                <w:rFonts w:asciiTheme="majorHAnsi" w:hAnsiTheme="majorHAnsi" w:cstheme="majorHAnsi"/>
              </w:rPr>
              <w:t> </w:t>
            </w:r>
          </w:p>
        </w:tc>
        <w:tc>
          <w:tcPr>
            <w:tcW w:w="4678" w:type="dxa"/>
            <w:tcBorders>
              <w:top w:val="nil"/>
              <w:left w:val="nil"/>
              <w:bottom w:val="single" w:sz="4" w:space="0" w:color="auto"/>
              <w:right w:val="single" w:sz="4" w:space="0" w:color="auto"/>
            </w:tcBorders>
            <w:shd w:val="clear" w:color="auto" w:fill="BFBFBF" w:themeFill="background1" w:themeFillShade="BF"/>
            <w:noWrap/>
            <w:vAlign w:val="bottom"/>
            <w:hideMark/>
          </w:tcPr>
          <w:p w:rsidR="006E16B2" w:rsidRPr="00373D7A" w:rsidRDefault="006E16B2" w:rsidP="00112953">
            <w:pPr>
              <w:spacing w:before="0" w:line="276" w:lineRule="auto"/>
              <w:jc w:val="left"/>
              <w:rPr>
                <w:rFonts w:asciiTheme="majorHAnsi" w:hAnsiTheme="majorHAnsi" w:cstheme="majorHAnsi"/>
                <w:b/>
                <w:bCs/>
              </w:rPr>
            </w:pPr>
            <w:r w:rsidRPr="00373D7A">
              <w:rPr>
                <w:rFonts w:asciiTheme="majorHAnsi" w:hAnsiTheme="majorHAnsi" w:cstheme="majorHAnsi"/>
                <w:b/>
                <w:bCs/>
              </w:rPr>
              <w:t>TOÀN KHU</w:t>
            </w:r>
          </w:p>
        </w:tc>
        <w:tc>
          <w:tcPr>
            <w:tcW w:w="1984" w:type="dxa"/>
            <w:tcBorders>
              <w:top w:val="nil"/>
              <w:left w:val="nil"/>
              <w:bottom w:val="single" w:sz="4" w:space="0" w:color="auto"/>
              <w:right w:val="single" w:sz="4" w:space="0" w:color="auto"/>
            </w:tcBorders>
            <w:shd w:val="clear" w:color="auto" w:fill="BFBFBF" w:themeFill="background1" w:themeFillShade="BF"/>
            <w:noWrap/>
            <w:vAlign w:val="bottom"/>
            <w:hideMark/>
          </w:tcPr>
          <w:p w:rsidR="006E16B2" w:rsidRPr="00373D7A" w:rsidRDefault="00CE78E0"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15-</w:t>
            </w:r>
            <w:r w:rsidR="003777E8" w:rsidRPr="00373D7A">
              <w:rPr>
                <w:rFonts w:asciiTheme="majorHAnsi" w:hAnsiTheme="majorHAnsi" w:cstheme="majorHAnsi"/>
                <w:b/>
                <w:bCs/>
              </w:rPr>
              <w:t>25</w:t>
            </w:r>
          </w:p>
        </w:tc>
        <w:tc>
          <w:tcPr>
            <w:tcW w:w="993" w:type="dxa"/>
            <w:tcBorders>
              <w:top w:val="nil"/>
              <w:left w:val="nil"/>
              <w:bottom w:val="single" w:sz="4" w:space="0" w:color="auto"/>
              <w:right w:val="single" w:sz="4" w:space="0" w:color="auto"/>
            </w:tcBorders>
            <w:shd w:val="clear" w:color="auto" w:fill="BFBFBF" w:themeFill="background1" w:themeFillShade="BF"/>
            <w:noWrap/>
            <w:vAlign w:val="bottom"/>
            <w:hideMark/>
          </w:tcPr>
          <w:p w:rsidR="006E16B2" w:rsidRPr="00373D7A" w:rsidRDefault="006E16B2"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1-6</w:t>
            </w:r>
            <w:r w:rsidR="009F42A5" w:rsidRPr="00373D7A">
              <w:rPr>
                <w:rFonts w:asciiTheme="majorHAnsi" w:hAnsiTheme="majorHAnsi" w:cstheme="majorHAnsi"/>
                <w:b/>
                <w:bCs/>
              </w:rPr>
              <w:t>*</w:t>
            </w:r>
          </w:p>
        </w:tc>
        <w:tc>
          <w:tcPr>
            <w:tcW w:w="1371" w:type="dxa"/>
            <w:tcBorders>
              <w:top w:val="nil"/>
              <w:left w:val="nil"/>
              <w:bottom w:val="single" w:sz="4" w:space="0" w:color="auto"/>
              <w:right w:val="single" w:sz="4" w:space="0" w:color="auto"/>
            </w:tcBorders>
            <w:shd w:val="clear" w:color="auto" w:fill="BFBFBF" w:themeFill="background1" w:themeFillShade="BF"/>
            <w:noWrap/>
            <w:vAlign w:val="bottom"/>
            <w:hideMark/>
          </w:tcPr>
          <w:p w:rsidR="006E16B2" w:rsidRPr="00373D7A" w:rsidRDefault="006E16B2" w:rsidP="00112953">
            <w:pPr>
              <w:spacing w:before="0" w:line="276" w:lineRule="auto"/>
              <w:jc w:val="center"/>
              <w:rPr>
                <w:rFonts w:asciiTheme="majorHAnsi" w:hAnsiTheme="majorHAnsi" w:cstheme="majorHAnsi"/>
                <w:b/>
                <w:bCs/>
              </w:rPr>
            </w:pPr>
            <w:r w:rsidRPr="00373D7A">
              <w:rPr>
                <w:rFonts w:asciiTheme="majorHAnsi" w:hAnsiTheme="majorHAnsi" w:cstheme="majorHAnsi"/>
                <w:b/>
                <w:bCs/>
              </w:rPr>
              <w:t>0,2-0,3</w:t>
            </w:r>
          </w:p>
        </w:tc>
      </w:tr>
    </w:tbl>
    <w:p w:rsidR="00940929" w:rsidRPr="00373D7A" w:rsidRDefault="00940929" w:rsidP="00112953">
      <w:pPr>
        <w:widowControl w:val="0"/>
        <w:kinsoku w:val="0"/>
        <w:overflowPunct w:val="0"/>
        <w:autoSpaceDE w:val="0"/>
        <w:autoSpaceDN w:val="0"/>
        <w:adjustRightInd w:val="0"/>
        <w:spacing w:before="66"/>
        <w:ind w:right="-1" w:firstLine="460"/>
      </w:pPr>
      <w:bookmarkStart w:id="143" w:name="_Toc49345535"/>
      <w:r w:rsidRPr="00373D7A">
        <w:rPr>
          <w:rFonts w:asciiTheme="majorHAnsi" w:hAnsiTheme="majorHAnsi" w:cstheme="majorHAnsi"/>
        </w:rPr>
        <w:lastRenderedPageBreak/>
        <w:t xml:space="preserve">* </w:t>
      </w:r>
      <w:r w:rsidRPr="00373D7A">
        <w:t xml:space="preserve">Trong trường hợp công trình điểm nhấn quan trọng </w:t>
      </w:r>
      <w:r w:rsidR="00716933" w:rsidRPr="00373D7A">
        <w:t xml:space="preserve">có thể xem xét tầng cao trên </w:t>
      </w:r>
      <w:r w:rsidRPr="00373D7A">
        <w:t xml:space="preserve">6 tầng nhưng cần tuân thủ theo các quy định hiện hành </w:t>
      </w:r>
      <w:r w:rsidR="00FB2F82" w:rsidRPr="00373D7A">
        <w:t>và được cấp thẩm quyền cho phép;</w:t>
      </w:r>
    </w:p>
    <w:p w:rsidR="001F38FA" w:rsidRPr="00373D7A" w:rsidRDefault="00FB2F82" w:rsidP="00112953">
      <w:pPr>
        <w:widowControl w:val="0"/>
        <w:kinsoku w:val="0"/>
        <w:overflowPunct w:val="0"/>
        <w:autoSpaceDE w:val="0"/>
        <w:autoSpaceDN w:val="0"/>
        <w:adjustRightInd w:val="0"/>
        <w:spacing w:before="66"/>
        <w:ind w:right="-1" w:firstLine="460"/>
        <w:rPr>
          <w:rFonts w:asciiTheme="majorHAnsi" w:hAnsiTheme="majorHAnsi" w:cstheme="majorHAnsi"/>
        </w:rPr>
      </w:pPr>
      <w:r w:rsidRPr="00373D7A">
        <w:t>* Mật độ xây dựng gộp tối đa các khu vực tuân thủ theo QCVN 01:2019/BXD.</w:t>
      </w:r>
    </w:p>
    <w:p w:rsidR="00EA4792" w:rsidRPr="00373D7A" w:rsidRDefault="00EA4792" w:rsidP="00112953">
      <w:pPr>
        <w:pStyle w:val="Caption"/>
        <w:spacing w:line="276" w:lineRule="auto"/>
        <w:rPr>
          <w:rFonts w:asciiTheme="majorHAnsi" w:hAnsiTheme="majorHAnsi" w:cstheme="majorHAnsi"/>
          <w:sz w:val="24"/>
          <w:szCs w:val="24"/>
          <w:lang w:val="en-US"/>
        </w:rPr>
      </w:pPr>
      <w:r w:rsidRPr="00373D7A">
        <w:rPr>
          <w:rFonts w:asciiTheme="majorHAnsi" w:hAnsiTheme="majorHAnsi" w:cstheme="majorHAnsi"/>
          <w:sz w:val="24"/>
          <w:szCs w:val="24"/>
        </w:rPr>
        <w:t xml:space="preserve">Bảng 3. </w:t>
      </w:r>
      <w:r w:rsidR="00405C59" w:rsidRPr="00373D7A">
        <w:rPr>
          <w:rFonts w:asciiTheme="majorHAnsi" w:hAnsiTheme="majorHAnsi" w:cstheme="majorHAnsi"/>
          <w:sz w:val="24"/>
          <w:szCs w:val="24"/>
        </w:rPr>
        <w:fldChar w:fldCharType="begin"/>
      </w:r>
      <w:r w:rsidR="00405C59" w:rsidRPr="00373D7A">
        <w:rPr>
          <w:rFonts w:asciiTheme="majorHAnsi" w:hAnsiTheme="majorHAnsi" w:cstheme="majorHAnsi"/>
          <w:sz w:val="24"/>
          <w:szCs w:val="24"/>
        </w:rPr>
        <w:instrText xml:space="preserve"> SEQ Bảng_3. \* ARABIC </w:instrText>
      </w:r>
      <w:r w:rsidR="00405C59"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4</w:t>
      </w:r>
      <w:r w:rsidR="00405C59" w:rsidRPr="00373D7A">
        <w:rPr>
          <w:rFonts w:asciiTheme="majorHAnsi" w:hAnsiTheme="majorHAnsi" w:cstheme="majorHAnsi"/>
          <w:noProof/>
          <w:sz w:val="24"/>
          <w:szCs w:val="24"/>
        </w:rPr>
        <w:fldChar w:fldCharType="end"/>
      </w:r>
      <w:r w:rsidR="00F2024E">
        <w:rPr>
          <w:rFonts w:asciiTheme="majorHAnsi" w:hAnsiTheme="majorHAnsi" w:cstheme="majorHAnsi"/>
          <w:sz w:val="24"/>
          <w:szCs w:val="24"/>
          <w:lang w:val="en-US"/>
        </w:rPr>
        <w:t>. Bảng chỉ tiêu h</w:t>
      </w:r>
      <w:r w:rsidRPr="00373D7A">
        <w:rPr>
          <w:rFonts w:asciiTheme="majorHAnsi" w:hAnsiTheme="majorHAnsi" w:cstheme="majorHAnsi"/>
          <w:sz w:val="24"/>
          <w:szCs w:val="24"/>
          <w:lang w:val="en-US"/>
        </w:rPr>
        <w:t xml:space="preserve">ạ tầng </w:t>
      </w:r>
      <w:r w:rsidR="00983089" w:rsidRPr="00373D7A">
        <w:rPr>
          <w:rFonts w:asciiTheme="majorHAnsi" w:hAnsiTheme="majorHAnsi" w:cstheme="majorHAnsi"/>
          <w:sz w:val="24"/>
          <w:szCs w:val="24"/>
          <w:lang w:val="en-US"/>
        </w:rPr>
        <w:t>k</w:t>
      </w:r>
      <w:r w:rsidRPr="00373D7A">
        <w:rPr>
          <w:rFonts w:asciiTheme="majorHAnsi" w:hAnsiTheme="majorHAnsi" w:cstheme="majorHAnsi"/>
          <w:sz w:val="24"/>
          <w:szCs w:val="24"/>
          <w:lang w:val="en-US"/>
        </w:rPr>
        <w:t>ỹ thuật cụ thể</w:t>
      </w:r>
      <w:bookmarkEnd w:id="143"/>
      <w:r w:rsidRPr="00373D7A">
        <w:rPr>
          <w:rFonts w:asciiTheme="majorHAnsi" w:hAnsiTheme="majorHAnsi" w:cstheme="majorHAnsi"/>
          <w:sz w:val="24"/>
          <w:szCs w:val="24"/>
          <w:lang w:val="en-US"/>
        </w:rPr>
        <w:t xml:space="preserve"> </w:t>
      </w:r>
    </w:p>
    <w:tbl>
      <w:tblPr>
        <w:tblW w:w="5166" w:type="pct"/>
        <w:jc w:val="center"/>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1E0" w:firstRow="1" w:lastRow="1" w:firstColumn="1" w:lastColumn="1" w:noHBand="0" w:noVBand="0"/>
      </w:tblPr>
      <w:tblGrid>
        <w:gridCol w:w="573"/>
        <w:gridCol w:w="2821"/>
        <w:gridCol w:w="3238"/>
        <w:gridCol w:w="3258"/>
      </w:tblGrid>
      <w:tr w:rsidR="003777E8" w:rsidRPr="00373D7A" w:rsidTr="00F2024E">
        <w:trPr>
          <w:trHeight w:val="188"/>
          <w:jc w:val="center"/>
        </w:trPr>
        <w:tc>
          <w:tcPr>
            <w:tcW w:w="290" w:type="pct"/>
            <w:shd w:val="clear" w:color="auto" w:fill="A6A6A6" w:themeFill="background1" w:themeFillShade="A6"/>
            <w:hideMark/>
          </w:tcPr>
          <w:p w:rsidR="003777E8" w:rsidRPr="00373D7A" w:rsidRDefault="003777E8" w:rsidP="00112953">
            <w:pPr>
              <w:spacing w:line="276" w:lineRule="auto"/>
              <w:jc w:val="center"/>
              <w:rPr>
                <w:rFonts w:asciiTheme="majorHAnsi" w:hAnsiTheme="majorHAnsi" w:cstheme="majorHAnsi"/>
              </w:rPr>
            </w:pPr>
            <w:r w:rsidRPr="00373D7A">
              <w:rPr>
                <w:rFonts w:asciiTheme="majorHAnsi" w:hAnsiTheme="majorHAnsi" w:cstheme="majorHAnsi"/>
              </w:rPr>
              <w:t>TT</w:t>
            </w:r>
          </w:p>
        </w:tc>
        <w:tc>
          <w:tcPr>
            <w:tcW w:w="1426" w:type="pct"/>
            <w:shd w:val="clear" w:color="auto" w:fill="A6A6A6" w:themeFill="background1" w:themeFillShade="A6"/>
            <w:hideMark/>
          </w:tcPr>
          <w:p w:rsidR="003777E8" w:rsidRPr="00373D7A" w:rsidRDefault="003777E8" w:rsidP="00112953">
            <w:pPr>
              <w:spacing w:line="276" w:lineRule="auto"/>
              <w:jc w:val="center"/>
              <w:rPr>
                <w:rFonts w:asciiTheme="majorHAnsi" w:hAnsiTheme="majorHAnsi" w:cstheme="majorHAnsi"/>
              </w:rPr>
            </w:pPr>
            <w:r w:rsidRPr="00373D7A">
              <w:rPr>
                <w:rFonts w:asciiTheme="majorHAnsi" w:hAnsiTheme="majorHAnsi" w:cstheme="majorHAnsi"/>
              </w:rPr>
              <w:t>Nội dung</w:t>
            </w:r>
          </w:p>
        </w:tc>
        <w:tc>
          <w:tcPr>
            <w:tcW w:w="1637" w:type="pct"/>
            <w:shd w:val="clear" w:color="auto" w:fill="A6A6A6" w:themeFill="background1" w:themeFillShade="A6"/>
            <w:hideMark/>
          </w:tcPr>
          <w:p w:rsidR="003777E8" w:rsidRPr="00373D7A" w:rsidRDefault="003777E8" w:rsidP="00112953">
            <w:pPr>
              <w:spacing w:line="276" w:lineRule="auto"/>
              <w:jc w:val="center"/>
              <w:rPr>
                <w:rFonts w:asciiTheme="majorHAnsi" w:hAnsiTheme="majorHAnsi" w:cstheme="majorHAnsi"/>
              </w:rPr>
            </w:pPr>
            <w:r w:rsidRPr="00373D7A">
              <w:rPr>
                <w:rFonts w:asciiTheme="majorHAnsi" w:hAnsiTheme="majorHAnsi" w:cstheme="majorHAnsi"/>
              </w:rPr>
              <w:t>Chỉ tiêu</w:t>
            </w:r>
          </w:p>
        </w:tc>
        <w:tc>
          <w:tcPr>
            <w:tcW w:w="1648" w:type="pct"/>
            <w:shd w:val="clear" w:color="auto" w:fill="A6A6A6" w:themeFill="background1" w:themeFillShade="A6"/>
            <w:hideMark/>
          </w:tcPr>
          <w:p w:rsidR="003777E8" w:rsidRPr="00373D7A" w:rsidRDefault="003777E8" w:rsidP="00112953">
            <w:pPr>
              <w:spacing w:line="276" w:lineRule="auto"/>
              <w:jc w:val="center"/>
              <w:rPr>
                <w:rFonts w:asciiTheme="majorHAnsi" w:hAnsiTheme="majorHAnsi" w:cstheme="majorHAnsi"/>
              </w:rPr>
            </w:pPr>
            <w:r w:rsidRPr="00373D7A">
              <w:rPr>
                <w:rFonts w:asciiTheme="majorHAnsi" w:hAnsiTheme="majorHAnsi" w:cstheme="majorHAnsi"/>
              </w:rPr>
              <w:t>Ghi chú</w:t>
            </w:r>
          </w:p>
        </w:tc>
      </w:tr>
      <w:tr w:rsidR="003777E8" w:rsidRPr="00373D7A" w:rsidTr="00455E7B">
        <w:trPr>
          <w:trHeight w:val="108"/>
          <w:jc w:val="center"/>
        </w:trPr>
        <w:tc>
          <w:tcPr>
            <w:tcW w:w="290" w:type="pct"/>
            <w:hideMark/>
          </w:tcPr>
          <w:p w:rsidR="003777E8" w:rsidRPr="00A22C68" w:rsidRDefault="003777E8" w:rsidP="00112953">
            <w:pPr>
              <w:spacing w:before="120" w:line="276" w:lineRule="auto"/>
              <w:jc w:val="center"/>
              <w:rPr>
                <w:rFonts w:asciiTheme="majorHAnsi" w:hAnsiTheme="majorHAnsi" w:cstheme="majorHAnsi"/>
                <w:sz w:val="22"/>
              </w:rPr>
            </w:pPr>
            <w:r w:rsidRPr="00A22C68">
              <w:rPr>
                <w:rFonts w:asciiTheme="majorHAnsi" w:hAnsiTheme="majorHAnsi" w:cstheme="majorHAnsi"/>
                <w:sz w:val="22"/>
              </w:rPr>
              <w:t>1</w:t>
            </w:r>
          </w:p>
        </w:tc>
        <w:tc>
          <w:tcPr>
            <w:tcW w:w="1426"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rPr>
              <w:t xml:space="preserve">Giao thông khu vực  </w:t>
            </w:r>
          </w:p>
        </w:tc>
        <w:tc>
          <w:tcPr>
            <w:tcW w:w="1637" w:type="pct"/>
            <w:hideMark/>
          </w:tcPr>
          <w:p w:rsidR="003777E8" w:rsidRPr="00A22C68" w:rsidRDefault="003777E8" w:rsidP="00112953">
            <w:pPr>
              <w:spacing w:before="120" w:line="276" w:lineRule="auto"/>
              <w:jc w:val="center"/>
              <w:rPr>
                <w:rFonts w:asciiTheme="majorHAnsi" w:hAnsiTheme="majorHAnsi" w:cstheme="majorHAnsi"/>
                <w:sz w:val="22"/>
              </w:rPr>
            </w:pPr>
            <w:r w:rsidRPr="00A22C68">
              <w:rPr>
                <w:rFonts w:asciiTheme="majorHAnsi" w:hAnsiTheme="majorHAnsi" w:cstheme="majorHAnsi"/>
                <w:sz w:val="22"/>
              </w:rPr>
              <w:t>≥10%</w:t>
            </w:r>
          </w:p>
        </w:tc>
        <w:tc>
          <w:tcPr>
            <w:tcW w:w="1648" w:type="pct"/>
          </w:tcPr>
          <w:p w:rsidR="003777E8" w:rsidRPr="00A22C68" w:rsidRDefault="003777E8" w:rsidP="00112953">
            <w:pPr>
              <w:spacing w:before="120" w:line="276" w:lineRule="auto"/>
              <w:rPr>
                <w:rFonts w:asciiTheme="majorHAnsi" w:hAnsiTheme="majorHAnsi" w:cstheme="majorHAnsi"/>
                <w:sz w:val="22"/>
              </w:rPr>
            </w:pPr>
          </w:p>
        </w:tc>
      </w:tr>
      <w:tr w:rsidR="003777E8" w:rsidRPr="00373D7A" w:rsidTr="00455E7B">
        <w:trPr>
          <w:jc w:val="center"/>
        </w:trPr>
        <w:tc>
          <w:tcPr>
            <w:tcW w:w="290" w:type="pct"/>
            <w:hideMark/>
          </w:tcPr>
          <w:p w:rsidR="003777E8" w:rsidRPr="00A22C68" w:rsidRDefault="003777E8" w:rsidP="00112953">
            <w:pPr>
              <w:spacing w:before="120" w:line="276" w:lineRule="auto"/>
              <w:jc w:val="center"/>
              <w:rPr>
                <w:rFonts w:asciiTheme="majorHAnsi" w:hAnsiTheme="majorHAnsi" w:cstheme="majorHAnsi"/>
                <w:sz w:val="22"/>
              </w:rPr>
            </w:pPr>
            <w:r w:rsidRPr="00A22C68">
              <w:rPr>
                <w:rFonts w:asciiTheme="majorHAnsi" w:hAnsiTheme="majorHAnsi" w:cstheme="majorHAnsi"/>
                <w:sz w:val="22"/>
              </w:rPr>
              <w:t>2</w:t>
            </w:r>
          </w:p>
        </w:tc>
        <w:tc>
          <w:tcPr>
            <w:tcW w:w="1426"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rPr>
              <w:t xml:space="preserve">Cao độ san nền </w:t>
            </w:r>
          </w:p>
        </w:tc>
        <w:tc>
          <w:tcPr>
            <w:tcW w:w="1637"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rPr>
              <w:t>Xây dựng theo địa hình đảm bảo cân bằng khối lượng đào – đắp</w:t>
            </w:r>
          </w:p>
          <w:p w:rsidR="003777E8" w:rsidRPr="00A22C68" w:rsidRDefault="003777E8" w:rsidP="00112953">
            <w:pPr>
              <w:spacing w:before="120" w:line="276" w:lineRule="auto"/>
              <w:rPr>
                <w:rFonts w:asciiTheme="majorHAnsi" w:hAnsiTheme="majorHAnsi" w:cstheme="majorHAnsi"/>
                <w:sz w:val="22"/>
              </w:rPr>
            </w:pPr>
          </w:p>
        </w:tc>
        <w:tc>
          <w:tcPr>
            <w:tcW w:w="1648"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rPr>
              <w:t>Tận dụng địa hình tự nhiên, khối lượng đào đắp ít</w:t>
            </w:r>
          </w:p>
          <w:p w:rsidR="003777E8" w:rsidRPr="00A22C68" w:rsidRDefault="00543C36" w:rsidP="00112953">
            <w:pPr>
              <w:spacing w:before="120" w:line="276" w:lineRule="auto"/>
              <w:rPr>
                <w:rFonts w:asciiTheme="majorHAnsi" w:hAnsiTheme="majorHAnsi" w:cstheme="majorHAnsi"/>
                <w:sz w:val="22"/>
              </w:rPr>
            </w:pPr>
            <w:r w:rsidRPr="00A22C68">
              <w:rPr>
                <w:rFonts w:asciiTheme="majorHAnsi" w:hAnsiTheme="majorHAnsi" w:cstheme="majorHAnsi"/>
                <w:sz w:val="22"/>
              </w:rPr>
              <w:t>Hxd ≥+</w:t>
            </w:r>
            <w:r w:rsidR="003777E8" w:rsidRPr="00A22C68">
              <w:rPr>
                <w:rFonts w:asciiTheme="majorHAnsi" w:hAnsiTheme="majorHAnsi" w:cstheme="majorHAnsi"/>
                <w:sz w:val="22"/>
              </w:rPr>
              <w:t>2,5m</w:t>
            </w:r>
            <w:r w:rsidRPr="00A22C68">
              <w:rPr>
                <w:rFonts w:asciiTheme="majorHAnsi" w:hAnsiTheme="majorHAnsi" w:cstheme="majorHAnsi"/>
                <w:sz w:val="22"/>
              </w:rPr>
              <w:t xml:space="preserve"> (Theo QHXDV Tỉnh Long An đến năm 2020, tầm nhìn đến năm 2030)</w:t>
            </w:r>
          </w:p>
        </w:tc>
      </w:tr>
      <w:tr w:rsidR="003777E8" w:rsidRPr="00373D7A" w:rsidTr="00455E7B">
        <w:trPr>
          <w:trHeight w:val="99"/>
          <w:jc w:val="center"/>
        </w:trPr>
        <w:tc>
          <w:tcPr>
            <w:tcW w:w="290" w:type="pct"/>
            <w:vMerge w:val="restart"/>
            <w:hideMark/>
          </w:tcPr>
          <w:p w:rsidR="003777E8" w:rsidRPr="00A22C68" w:rsidRDefault="003777E8" w:rsidP="00112953">
            <w:pPr>
              <w:spacing w:before="120" w:line="276" w:lineRule="auto"/>
              <w:jc w:val="center"/>
              <w:rPr>
                <w:rFonts w:asciiTheme="majorHAnsi" w:hAnsiTheme="majorHAnsi" w:cstheme="majorHAnsi"/>
                <w:sz w:val="22"/>
              </w:rPr>
            </w:pPr>
            <w:r w:rsidRPr="00A22C68">
              <w:rPr>
                <w:rFonts w:asciiTheme="majorHAnsi" w:hAnsiTheme="majorHAnsi" w:cstheme="majorHAnsi"/>
                <w:sz w:val="22"/>
              </w:rPr>
              <w:t>3</w:t>
            </w:r>
          </w:p>
        </w:tc>
        <w:tc>
          <w:tcPr>
            <w:tcW w:w="1426"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rPr>
              <w:t>Cấp nước</w:t>
            </w:r>
          </w:p>
        </w:tc>
        <w:tc>
          <w:tcPr>
            <w:tcW w:w="1637" w:type="pct"/>
          </w:tcPr>
          <w:p w:rsidR="003777E8" w:rsidRPr="00A22C68" w:rsidRDefault="003777E8" w:rsidP="00112953">
            <w:pPr>
              <w:spacing w:before="120" w:line="276" w:lineRule="auto"/>
              <w:rPr>
                <w:rFonts w:asciiTheme="majorHAnsi" w:hAnsiTheme="majorHAnsi" w:cstheme="majorHAnsi"/>
                <w:sz w:val="22"/>
              </w:rPr>
            </w:pPr>
          </w:p>
        </w:tc>
        <w:tc>
          <w:tcPr>
            <w:tcW w:w="1648" w:type="pct"/>
          </w:tcPr>
          <w:p w:rsidR="003777E8" w:rsidRPr="00A22C68" w:rsidRDefault="003777E8" w:rsidP="00112953">
            <w:pPr>
              <w:spacing w:before="120" w:line="276" w:lineRule="auto"/>
              <w:rPr>
                <w:rFonts w:asciiTheme="majorHAnsi" w:hAnsiTheme="majorHAnsi" w:cstheme="majorHAnsi"/>
                <w:sz w:val="22"/>
              </w:rPr>
            </w:pPr>
          </w:p>
        </w:tc>
      </w:tr>
      <w:tr w:rsidR="003777E8" w:rsidRPr="00373D7A" w:rsidTr="00455E7B">
        <w:trPr>
          <w:trHeight w:val="596"/>
          <w:jc w:val="center"/>
        </w:trPr>
        <w:tc>
          <w:tcPr>
            <w:tcW w:w="290" w:type="pct"/>
            <w:vMerge/>
            <w:vAlign w:val="center"/>
            <w:hideMark/>
          </w:tcPr>
          <w:p w:rsidR="003777E8" w:rsidRPr="00A22C68" w:rsidRDefault="003777E8" w:rsidP="00112953">
            <w:pPr>
              <w:spacing w:before="120" w:line="276" w:lineRule="auto"/>
              <w:jc w:val="center"/>
              <w:rPr>
                <w:rFonts w:asciiTheme="majorHAnsi" w:hAnsiTheme="majorHAnsi" w:cstheme="majorHAnsi"/>
                <w:sz w:val="22"/>
              </w:rPr>
            </w:pPr>
          </w:p>
        </w:tc>
        <w:tc>
          <w:tcPr>
            <w:tcW w:w="1426"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rPr>
              <w:t>Cấp nước sinh hoạt</w:t>
            </w:r>
          </w:p>
        </w:tc>
        <w:tc>
          <w:tcPr>
            <w:tcW w:w="1637" w:type="pct"/>
            <w:hideMark/>
          </w:tcPr>
          <w:p w:rsidR="003777E8" w:rsidRPr="00A22C68" w:rsidRDefault="00597981" w:rsidP="00112953">
            <w:pPr>
              <w:spacing w:before="120" w:line="276" w:lineRule="auto"/>
              <w:rPr>
                <w:rFonts w:asciiTheme="majorHAnsi" w:hAnsiTheme="majorHAnsi" w:cstheme="majorHAnsi"/>
                <w:sz w:val="22"/>
              </w:rPr>
            </w:pPr>
            <w:r w:rsidRPr="00A22C68">
              <w:rPr>
                <w:rFonts w:asciiTheme="majorHAnsi" w:hAnsiTheme="majorHAnsi" w:cstheme="majorHAnsi"/>
                <w:sz w:val="22"/>
                <w:lang w:val="nl-NL"/>
              </w:rPr>
              <w:t>3</w:t>
            </w:r>
            <w:r w:rsidR="003777E8" w:rsidRPr="00A22C68">
              <w:rPr>
                <w:rFonts w:asciiTheme="majorHAnsi" w:hAnsiTheme="majorHAnsi" w:cstheme="majorHAnsi"/>
                <w:sz w:val="22"/>
                <w:lang w:val="nl-NL"/>
              </w:rPr>
              <w:t>50 lít/khách.ngày</w:t>
            </w:r>
          </w:p>
        </w:tc>
        <w:tc>
          <w:tcPr>
            <w:tcW w:w="1648" w:type="pct"/>
          </w:tcPr>
          <w:p w:rsidR="00543C36" w:rsidRPr="00A22C68" w:rsidRDefault="00F2024E" w:rsidP="00112953">
            <w:pPr>
              <w:spacing w:before="120" w:line="276" w:lineRule="auto"/>
              <w:rPr>
                <w:rFonts w:asciiTheme="majorHAnsi" w:hAnsiTheme="majorHAnsi" w:cstheme="majorHAnsi"/>
                <w:sz w:val="22"/>
              </w:rPr>
            </w:pPr>
            <w:r w:rsidRPr="00A22C68">
              <w:rPr>
                <w:rFonts w:asciiTheme="majorHAnsi" w:hAnsiTheme="majorHAnsi" w:cstheme="majorHAnsi"/>
                <w:sz w:val="22"/>
              </w:rPr>
              <w:t xml:space="preserve">Theo TCXDVN 33-2006; </w:t>
            </w:r>
            <w:r w:rsidR="00543C36" w:rsidRPr="00A22C68">
              <w:rPr>
                <w:rFonts w:asciiTheme="majorHAnsi" w:hAnsiTheme="majorHAnsi" w:cstheme="majorHAnsi"/>
                <w:sz w:val="22"/>
              </w:rPr>
              <w:t xml:space="preserve">Theo Nhiệm vụ thiết kế QHPK </w:t>
            </w:r>
            <w:r w:rsidR="0052689D" w:rsidRPr="00A22C68">
              <w:rPr>
                <w:rFonts w:asciiTheme="majorHAnsi" w:hAnsiTheme="majorHAnsi" w:cstheme="majorHAnsi"/>
                <w:sz w:val="22"/>
              </w:rPr>
              <w:t>Khu dân cư sinh thái, khu vui chơi giải trí</w:t>
            </w:r>
          </w:p>
        </w:tc>
      </w:tr>
      <w:tr w:rsidR="003777E8" w:rsidRPr="00373D7A" w:rsidTr="00F2024E">
        <w:trPr>
          <w:trHeight w:val="530"/>
          <w:jc w:val="center"/>
        </w:trPr>
        <w:tc>
          <w:tcPr>
            <w:tcW w:w="290" w:type="pct"/>
            <w:vMerge/>
            <w:vAlign w:val="center"/>
            <w:hideMark/>
          </w:tcPr>
          <w:p w:rsidR="003777E8" w:rsidRPr="00A22C68" w:rsidRDefault="003777E8" w:rsidP="00112953">
            <w:pPr>
              <w:spacing w:before="120" w:line="276" w:lineRule="auto"/>
              <w:jc w:val="center"/>
              <w:rPr>
                <w:rFonts w:asciiTheme="majorHAnsi" w:hAnsiTheme="majorHAnsi" w:cstheme="majorHAnsi"/>
                <w:sz w:val="22"/>
              </w:rPr>
            </w:pPr>
          </w:p>
        </w:tc>
        <w:tc>
          <w:tcPr>
            <w:tcW w:w="1426"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lang w:val="nl-NL"/>
              </w:rPr>
              <w:t xml:space="preserve">Công cộng, dịch vụ </w:t>
            </w:r>
          </w:p>
        </w:tc>
        <w:tc>
          <w:tcPr>
            <w:tcW w:w="1637"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lang w:val="nl-NL"/>
              </w:rPr>
              <w:t>40% cấp nước sinh hoạt</w:t>
            </w:r>
          </w:p>
        </w:tc>
        <w:tc>
          <w:tcPr>
            <w:tcW w:w="1648" w:type="pct"/>
          </w:tcPr>
          <w:p w:rsidR="003777E8" w:rsidRPr="00A22C68" w:rsidRDefault="003777E8" w:rsidP="00112953">
            <w:pPr>
              <w:spacing w:before="120" w:line="276" w:lineRule="auto"/>
              <w:jc w:val="center"/>
              <w:rPr>
                <w:rFonts w:asciiTheme="majorHAnsi" w:hAnsiTheme="majorHAnsi" w:cstheme="majorHAnsi"/>
                <w:sz w:val="22"/>
              </w:rPr>
            </w:pPr>
            <w:r w:rsidRPr="00A22C68">
              <w:rPr>
                <w:rFonts w:asciiTheme="majorHAnsi" w:hAnsiTheme="majorHAnsi" w:cstheme="majorHAnsi"/>
                <w:sz w:val="22"/>
              </w:rPr>
              <w:t>Theo QCVN 01:2019</w:t>
            </w:r>
          </w:p>
        </w:tc>
      </w:tr>
      <w:tr w:rsidR="003777E8" w:rsidRPr="00373D7A" w:rsidTr="00F2024E">
        <w:trPr>
          <w:trHeight w:val="440"/>
          <w:jc w:val="center"/>
        </w:trPr>
        <w:tc>
          <w:tcPr>
            <w:tcW w:w="290" w:type="pct"/>
            <w:vMerge/>
            <w:vAlign w:val="center"/>
            <w:hideMark/>
          </w:tcPr>
          <w:p w:rsidR="003777E8" w:rsidRPr="00A22C68" w:rsidRDefault="003777E8" w:rsidP="00112953">
            <w:pPr>
              <w:spacing w:before="120" w:line="276" w:lineRule="auto"/>
              <w:jc w:val="center"/>
              <w:rPr>
                <w:rFonts w:asciiTheme="majorHAnsi" w:hAnsiTheme="majorHAnsi" w:cstheme="majorHAnsi"/>
                <w:sz w:val="22"/>
              </w:rPr>
            </w:pPr>
          </w:p>
        </w:tc>
        <w:tc>
          <w:tcPr>
            <w:tcW w:w="1426"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lang w:val="nl-NL"/>
              </w:rPr>
              <w:t>Nước tưới cây, rửa đường</w:t>
            </w:r>
          </w:p>
        </w:tc>
        <w:tc>
          <w:tcPr>
            <w:tcW w:w="1637"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rPr>
              <w:t xml:space="preserve">20% </w:t>
            </w:r>
            <w:r w:rsidRPr="00A22C68">
              <w:rPr>
                <w:rFonts w:asciiTheme="majorHAnsi" w:hAnsiTheme="majorHAnsi" w:cstheme="majorHAnsi"/>
                <w:sz w:val="22"/>
                <w:lang w:val="nl-NL"/>
              </w:rPr>
              <w:t>cấp nước sinh hoạt</w:t>
            </w:r>
          </w:p>
        </w:tc>
        <w:tc>
          <w:tcPr>
            <w:tcW w:w="1648" w:type="pct"/>
            <w:hideMark/>
          </w:tcPr>
          <w:p w:rsidR="003777E8" w:rsidRPr="00A22C68" w:rsidRDefault="003777E8" w:rsidP="00112953">
            <w:pPr>
              <w:spacing w:before="120" w:line="276" w:lineRule="auto"/>
              <w:jc w:val="center"/>
              <w:rPr>
                <w:rFonts w:asciiTheme="majorHAnsi" w:hAnsiTheme="majorHAnsi" w:cstheme="majorHAnsi"/>
                <w:sz w:val="22"/>
              </w:rPr>
            </w:pPr>
            <w:r w:rsidRPr="00A22C68">
              <w:rPr>
                <w:rFonts w:asciiTheme="majorHAnsi" w:hAnsiTheme="majorHAnsi" w:cstheme="majorHAnsi"/>
                <w:sz w:val="22"/>
              </w:rPr>
              <w:t>Sử dụng nguồn nước thải đã qua xử lý và nước mưa tích trữ trong hồ điều hòa</w:t>
            </w:r>
          </w:p>
        </w:tc>
      </w:tr>
      <w:tr w:rsidR="003777E8" w:rsidRPr="00373D7A" w:rsidTr="00F2024E">
        <w:trPr>
          <w:trHeight w:val="440"/>
          <w:jc w:val="center"/>
        </w:trPr>
        <w:tc>
          <w:tcPr>
            <w:tcW w:w="290" w:type="pct"/>
            <w:vMerge/>
            <w:vAlign w:val="center"/>
            <w:hideMark/>
          </w:tcPr>
          <w:p w:rsidR="003777E8" w:rsidRPr="00A22C68" w:rsidRDefault="003777E8" w:rsidP="00112953">
            <w:pPr>
              <w:spacing w:before="120" w:line="276" w:lineRule="auto"/>
              <w:jc w:val="center"/>
              <w:rPr>
                <w:rFonts w:asciiTheme="majorHAnsi" w:hAnsiTheme="majorHAnsi" w:cstheme="majorHAnsi"/>
                <w:sz w:val="22"/>
              </w:rPr>
            </w:pPr>
          </w:p>
        </w:tc>
        <w:tc>
          <w:tcPr>
            <w:tcW w:w="1426"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lang w:val="nl-NL"/>
              </w:rPr>
              <w:t>Nước chữa cháy</w:t>
            </w:r>
          </w:p>
        </w:tc>
        <w:tc>
          <w:tcPr>
            <w:tcW w:w="1637"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lang w:val="nl-NL"/>
              </w:rPr>
              <w:t>20 lít/ giây</w:t>
            </w:r>
            <w:r w:rsidRPr="00A22C68">
              <w:rPr>
                <w:rFonts w:asciiTheme="majorHAnsi" w:hAnsiTheme="majorHAnsi" w:cstheme="majorHAnsi"/>
                <w:sz w:val="22"/>
                <w:lang w:val="nl-NL"/>
              </w:rPr>
              <w:tab/>
            </w:r>
          </w:p>
        </w:tc>
        <w:tc>
          <w:tcPr>
            <w:tcW w:w="1648" w:type="pct"/>
            <w:hideMark/>
          </w:tcPr>
          <w:p w:rsidR="003777E8" w:rsidRPr="00A22C68" w:rsidRDefault="003777E8" w:rsidP="00112953">
            <w:pPr>
              <w:spacing w:before="120" w:line="276" w:lineRule="auto"/>
              <w:jc w:val="center"/>
              <w:rPr>
                <w:rFonts w:asciiTheme="majorHAnsi" w:hAnsiTheme="majorHAnsi" w:cstheme="majorHAnsi"/>
                <w:sz w:val="22"/>
              </w:rPr>
            </w:pPr>
            <w:r w:rsidRPr="00A22C68">
              <w:rPr>
                <w:rFonts w:asciiTheme="majorHAnsi" w:hAnsiTheme="majorHAnsi" w:cstheme="majorHAnsi"/>
                <w:sz w:val="22"/>
              </w:rPr>
              <w:t>một đám cháy trong 3 giờ</w:t>
            </w:r>
          </w:p>
        </w:tc>
      </w:tr>
      <w:tr w:rsidR="003777E8" w:rsidRPr="00373D7A" w:rsidTr="00455E7B">
        <w:trPr>
          <w:jc w:val="center"/>
        </w:trPr>
        <w:tc>
          <w:tcPr>
            <w:tcW w:w="290" w:type="pct"/>
            <w:hideMark/>
          </w:tcPr>
          <w:p w:rsidR="003777E8" w:rsidRPr="00A22C68" w:rsidRDefault="003777E8" w:rsidP="00112953">
            <w:pPr>
              <w:spacing w:before="120" w:line="276" w:lineRule="auto"/>
              <w:jc w:val="center"/>
              <w:rPr>
                <w:rFonts w:asciiTheme="majorHAnsi" w:hAnsiTheme="majorHAnsi" w:cstheme="majorHAnsi"/>
                <w:sz w:val="22"/>
              </w:rPr>
            </w:pPr>
            <w:r w:rsidRPr="00A22C68">
              <w:rPr>
                <w:rFonts w:asciiTheme="majorHAnsi" w:hAnsiTheme="majorHAnsi" w:cstheme="majorHAnsi"/>
                <w:sz w:val="22"/>
              </w:rPr>
              <w:t>4</w:t>
            </w:r>
          </w:p>
        </w:tc>
        <w:tc>
          <w:tcPr>
            <w:tcW w:w="1426"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rPr>
              <w:t>Cấp điện</w:t>
            </w:r>
          </w:p>
        </w:tc>
        <w:tc>
          <w:tcPr>
            <w:tcW w:w="1637" w:type="pct"/>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rPr>
              <w:t>1,3 kW/người. ngày đêm</w:t>
            </w:r>
          </w:p>
          <w:p w:rsidR="003777E8" w:rsidRPr="00A22C68" w:rsidRDefault="003777E8" w:rsidP="00112953">
            <w:pPr>
              <w:spacing w:before="120" w:line="276" w:lineRule="auto"/>
              <w:rPr>
                <w:rFonts w:asciiTheme="majorHAnsi" w:hAnsiTheme="majorHAnsi" w:cstheme="majorHAnsi"/>
                <w:sz w:val="22"/>
              </w:rPr>
            </w:pPr>
          </w:p>
        </w:tc>
        <w:tc>
          <w:tcPr>
            <w:tcW w:w="1648" w:type="pct"/>
            <w:hideMark/>
          </w:tcPr>
          <w:p w:rsidR="003777E8" w:rsidRPr="00A22C68" w:rsidRDefault="003777E8" w:rsidP="00112953">
            <w:pPr>
              <w:spacing w:before="120" w:line="276" w:lineRule="auto"/>
              <w:jc w:val="center"/>
              <w:rPr>
                <w:rFonts w:asciiTheme="majorHAnsi" w:hAnsiTheme="majorHAnsi" w:cstheme="majorHAnsi"/>
                <w:sz w:val="22"/>
              </w:rPr>
            </w:pPr>
            <w:r w:rsidRPr="00A22C68">
              <w:rPr>
                <w:rFonts w:asciiTheme="majorHAnsi" w:hAnsiTheme="majorHAnsi" w:cstheme="majorHAnsi"/>
                <w:sz w:val="22"/>
              </w:rPr>
              <w:t>Công suất dự phòng của máy phát điện đáp ứng 50% nhu cầu</w:t>
            </w:r>
          </w:p>
        </w:tc>
      </w:tr>
      <w:tr w:rsidR="003777E8" w:rsidRPr="00373D7A" w:rsidTr="00A22C68">
        <w:trPr>
          <w:trHeight w:val="422"/>
          <w:jc w:val="center"/>
        </w:trPr>
        <w:tc>
          <w:tcPr>
            <w:tcW w:w="290" w:type="pct"/>
            <w:hideMark/>
          </w:tcPr>
          <w:p w:rsidR="003777E8" w:rsidRPr="00A22C68" w:rsidRDefault="003777E8" w:rsidP="00112953">
            <w:pPr>
              <w:spacing w:before="120" w:line="276" w:lineRule="auto"/>
              <w:jc w:val="center"/>
              <w:rPr>
                <w:rFonts w:asciiTheme="majorHAnsi" w:hAnsiTheme="majorHAnsi" w:cstheme="majorHAnsi"/>
                <w:sz w:val="22"/>
              </w:rPr>
            </w:pPr>
            <w:r w:rsidRPr="00A22C68">
              <w:rPr>
                <w:rFonts w:asciiTheme="majorHAnsi" w:hAnsiTheme="majorHAnsi" w:cstheme="majorHAnsi"/>
                <w:sz w:val="22"/>
              </w:rPr>
              <w:t>5</w:t>
            </w:r>
          </w:p>
        </w:tc>
        <w:tc>
          <w:tcPr>
            <w:tcW w:w="1426"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rPr>
              <w:t>Thoát nước mưa</w:t>
            </w:r>
          </w:p>
        </w:tc>
        <w:tc>
          <w:tcPr>
            <w:tcW w:w="1637"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rPr>
              <w:t>Nước mưa thu gom vào các kênh mương, cống và xả vào các hồ điều hòa trong khu quy hoạch</w:t>
            </w:r>
          </w:p>
        </w:tc>
        <w:tc>
          <w:tcPr>
            <w:tcW w:w="1648" w:type="pct"/>
            <w:hideMark/>
          </w:tcPr>
          <w:p w:rsidR="003777E8" w:rsidRPr="00A22C68" w:rsidRDefault="003777E8" w:rsidP="00112953">
            <w:pPr>
              <w:spacing w:before="120" w:line="276" w:lineRule="auto"/>
              <w:jc w:val="center"/>
              <w:rPr>
                <w:rFonts w:asciiTheme="majorHAnsi" w:hAnsiTheme="majorHAnsi" w:cstheme="majorHAnsi"/>
                <w:sz w:val="22"/>
              </w:rPr>
            </w:pPr>
            <w:r w:rsidRPr="00A22C68">
              <w:rPr>
                <w:rFonts w:asciiTheme="majorHAnsi" w:hAnsiTheme="majorHAnsi" w:cstheme="majorHAnsi"/>
                <w:sz w:val="22"/>
              </w:rPr>
              <w:t>Hệ thống thoát nước mưa riêng</w:t>
            </w:r>
          </w:p>
        </w:tc>
      </w:tr>
      <w:tr w:rsidR="003777E8" w:rsidRPr="00373D7A" w:rsidTr="00455E7B">
        <w:trPr>
          <w:trHeight w:val="99"/>
          <w:jc w:val="center"/>
        </w:trPr>
        <w:tc>
          <w:tcPr>
            <w:tcW w:w="290" w:type="pct"/>
            <w:hideMark/>
          </w:tcPr>
          <w:p w:rsidR="003777E8" w:rsidRPr="00A22C68" w:rsidRDefault="003777E8" w:rsidP="00112953">
            <w:pPr>
              <w:spacing w:before="120" w:line="276" w:lineRule="auto"/>
              <w:jc w:val="center"/>
              <w:rPr>
                <w:rFonts w:asciiTheme="majorHAnsi" w:hAnsiTheme="majorHAnsi" w:cstheme="majorHAnsi"/>
                <w:sz w:val="22"/>
              </w:rPr>
            </w:pPr>
            <w:r w:rsidRPr="00A22C68">
              <w:rPr>
                <w:rFonts w:asciiTheme="majorHAnsi" w:hAnsiTheme="majorHAnsi" w:cstheme="majorHAnsi"/>
                <w:sz w:val="22"/>
              </w:rPr>
              <w:t>6</w:t>
            </w:r>
          </w:p>
        </w:tc>
        <w:tc>
          <w:tcPr>
            <w:tcW w:w="1426"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rPr>
              <w:t xml:space="preserve">Thoát nước sinh hoạt </w:t>
            </w:r>
          </w:p>
        </w:tc>
        <w:tc>
          <w:tcPr>
            <w:tcW w:w="1637"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rPr>
              <w:t>100% lượng nước cấp cho sinh hoạt, dịch vụ</w:t>
            </w:r>
          </w:p>
        </w:tc>
        <w:tc>
          <w:tcPr>
            <w:tcW w:w="1648" w:type="pct"/>
            <w:hideMark/>
          </w:tcPr>
          <w:p w:rsidR="003777E8" w:rsidRPr="00A22C68" w:rsidRDefault="003777E8" w:rsidP="00112953">
            <w:pPr>
              <w:spacing w:before="120" w:line="276" w:lineRule="auto"/>
              <w:jc w:val="center"/>
              <w:rPr>
                <w:rFonts w:asciiTheme="majorHAnsi" w:hAnsiTheme="majorHAnsi" w:cstheme="majorHAnsi"/>
                <w:sz w:val="22"/>
              </w:rPr>
            </w:pPr>
          </w:p>
        </w:tc>
      </w:tr>
      <w:tr w:rsidR="003777E8" w:rsidRPr="00373D7A" w:rsidTr="00455E7B">
        <w:trPr>
          <w:jc w:val="center"/>
        </w:trPr>
        <w:tc>
          <w:tcPr>
            <w:tcW w:w="290" w:type="pct"/>
            <w:hideMark/>
          </w:tcPr>
          <w:p w:rsidR="003777E8" w:rsidRPr="00A22C68" w:rsidRDefault="003777E8" w:rsidP="00112953">
            <w:pPr>
              <w:spacing w:before="120" w:line="276" w:lineRule="auto"/>
              <w:jc w:val="center"/>
              <w:rPr>
                <w:rFonts w:asciiTheme="majorHAnsi" w:hAnsiTheme="majorHAnsi" w:cstheme="majorHAnsi"/>
                <w:sz w:val="22"/>
              </w:rPr>
            </w:pPr>
            <w:r w:rsidRPr="00A22C68">
              <w:rPr>
                <w:rFonts w:asciiTheme="majorHAnsi" w:hAnsiTheme="majorHAnsi" w:cstheme="majorHAnsi"/>
                <w:sz w:val="22"/>
              </w:rPr>
              <w:t>7</w:t>
            </w:r>
          </w:p>
        </w:tc>
        <w:tc>
          <w:tcPr>
            <w:tcW w:w="1426"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rPr>
              <w:t>Thông tin liên lạc</w:t>
            </w:r>
          </w:p>
        </w:tc>
        <w:tc>
          <w:tcPr>
            <w:tcW w:w="1637"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rPr>
              <w:t>100% wifi, đường truyền</w:t>
            </w:r>
          </w:p>
        </w:tc>
        <w:tc>
          <w:tcPr>
            <w:tcW w:w="1648" w:type="pct"/>
          </w:tcPr>
          <w:p w:rsidR="003777E8" w:rsidRPr="00A22C68" w:rsidRDefault="003777E8" w:rsidP="00112953">
            <w:pPr>
              <w:spacing w:before="120" w:line="276" w:lineRule="auto"/>
              <w:rPr>
                <w:rFonts w:asciiTheme="majorHAnsi" w:hAnsiTheme="majorHAnsi" w:cstheme="majorHAnsi"/>
                <w:sz w:val="22"/>
              </w:rPr>
            </w:pPr>
          </w:p>
        </w:tc>
      </w:tr>
      <w:tr w:rsidR="003777E8" w:rsidRPr="00373D7A" w:rsidTr="00455E7B">
        <w:trPr>
          <w:jc w:val="center"/>
        </w:trPr>
        <w:tc>
          <w:tcPr>
            <w:tcW w:w="290" w:type="pct"/>
            <w:hideMark/>
          </w:tcPr>
          <w:p w:rsidR="003777E8" w:rsidRPr="00A22C68" w:rsidRDefault="003777E8" w:rsidP="00112953">
            <w:pPr>
              <w:spacing w:before="120" w:line="276" w:lineRule="auto"/>
              <w:jc w:val="center"/>
              <w:rPr>
                <w:rFonts w:asciiTheme="majorHAnsi" w:hAnsiTheme="majorHAnsi" w:cstheme="majorHAnsi"/>
                <w:sz w:val="22"/>
              </w:rPr>
            </w:pPr>
            <w:r w:rsidRPr="00A22C68">
              <w:rPr>
                <w:rFonts w:asciiTheme="majorHAnsi" w:hAnsiTheme="majorHAnsi" w:cstheme="majorHAnsi"/>
                <w:sz w:val="22"/>
              </w:rPr>
              <w:t>8</w:t>
            </w:r>
          </w:p>
        </w:tc>
        <w:tc>
          <w:tcPr>
            <w:tcW w:w="1426"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rPr>
              <w:t xml:space="preserve">Môi trường đô thị </w:t>
            </w:r>
          </w:p>
        </w:tc>
        <w:tc>
          <w:tcPr>
            <w:tcW w:w="1637"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rPr>
              <w:t>Bảo đảm môi trường trong lành, yên tĩnh và chất lượng không khí tốt</w:t>
            </w:r>
          </w:p>
        </w:tc>
        <w:tc>
          <w:tcPr>
            <w:tcW w:w="1648"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rPr>
              <w:t xml:space="preserve">Quy định tại Nghị định số </w:t>
            </w:r>
            <w:r w:rsidR="0059669C" w:rsidRPr="00A22C68">
              <w:rPr>
                <w:rFonts w:asciiTheme="majorHAnsi" w:hAnsiTheme="majorHAnsi" w:cstheme="majorHAnsi"/>
                <w:sz w:val="22"/>
              </w:rPr>
              <w:t>40</w:t>
            </w:r>
            <w:r w:rsidRPr="00A22C68">
              <w:rPr>
                <w:rFonts w:asciiTheme="majorHAnsi" w:hAnsiTheme="majorHAnsi" w:cstheme="majorHAnsi"/>
                <w:sz w:val="22"/>
              </w:rPr>
              <w:t>/</w:t>
            </w:r>
            <w:r w:rsidR="003166AC" w:rsidRPr="00A22C68">
              <w:rPr>
                <w:rFonts w:asciiTheme="majorHAnsi" w:hAnsiTheme="majorHAnsi" w:cstheme="majorHAnsi"/>
                <w:sz w:val="22"/>
              </w:rPr>
              <w:t xml:space="preserve">2019/NĐ-CP </w:t>
            </w:r>
            <w:r w:rsidRPr="00A22C68">
              <w:rPr>
                <w:rFonts w:asciiTheme="majorHAnsi" w:hAnsiTheme="majorHAnsi" w:cstheme="majorHAnsi"/>
                <w:sz w:val="22"/>
              </w:rPr>
              <w:t xml:space="preserve">ngày </w:t>
            </w:r>
            <w:r w:rsidR="0059669C" w:rsidRPr="00A22C68">
              <w:rPr>
                <w:rFonts w:asciiTheme="majorHAnsi" w:hAnsiTheme="majorHAnsi" w:cstheme="majorHAnsi"/>
                <w:sz w:val="22"/>
              </w:rPr>
              <w:t>13</w:t>
            </w:r>
            <w:r w:rsidRPr="00A22C68">
              <w:rPr>
                <w:rFonts w:asciiTheme="majorHAnsi" w:hAnsiTheme="majorHAnsi" w:cstheme="majorHAnsi"/>
                <w:sz w:val="22"/>
              </w:rPr>
              <w:t>/</w:t>
            </w:r>
            <w:r w:rsidR="0059669C" w:rsidRPr="00A22C68">
              <w:rPr>
                <w:rFonts w:asciiTheme="majorHAnsi" w:hAnsiTheme="majorHAnsi" w:cstheme="majorHAnsi"/>
                <w:sz w:val="22"/>
              </w:rPr>
              <w:t>05</w:t>
            </w:r>
            <w:r w:rsidRPr="00A22C68">
              <w:rPr>
                <w:rFonts w:asciiTheme="majorHAnsi" w:hAnsiTheme="majorHAnsi" w:cstheme="majorHAnsi"/>
                <w:sz w:val="22"/>
              </w:rPr>
              <w:t>/</w:t>
            </w:r>
            <w:r w:rsidR="0059669C" w:rsidRPr="00A22C68">
              <w:rPr>
                <w:rFonts w:asciiTheme="majorHAnsi" w:hAnsiTheme="majorHAnsi" w:cstheme="majorHAnsi"/>
                <w:sz w:val="22"/>
              </w:rPr>
              <w:t>2019</w:t>
            </w:r>
            <w:r w:rsidRPr="00A22C68">
              <w:rPr>
                <w:rFonts w:asciiTheme="majorHAnsi" w:hAnsiTheme="majorHAnsi" w:cstheme="majorHAnsi"/>
                <w:sz w:val="22"/>
              </w:rPr>
              <w:t xml:space="preserve"> của Chính phủ về </w:t>
            </w:r>
            <w:r w:rsidR="0059669C" w:rsidRPr="00A22C68">
              <w:rPr>
                <w:rFonts w:asciiTheme="majorHAnsi" w:hAnsiTheme="majorHAnsi" w:cstheme="majorHAnsi"/>
                <w:sz w:val="22"/>
              </w:rPr>
              <w:t>sửa đổi, bổ sung một số điều của các nghị định quy định chi tiết, hướng dẫn thi hành luật bảo vệ môi trường.</w:t>
            </w:r>
          </w:p>
        </w:tc>
      </w:tr>
      <w:tr w:rsidR="003777E8" w:rsidRPr="00373D7A" w:rsidTr="00455E7B">
        <w:trPr>
          <w:jc w:val="center"/>
        </w:trPr>
        <w:tc>
          <w:tcPr>
            <w:tcW w:w="290" w:type="pct"/>
            <w:hideMark/>
          </w:tcPr>
          <w:p w:rsidR="003777E8" w:rsidRPr="00A22C68" w:rsidRDefault="003777E8" w:rsidP="00112953">
            <w:pPr>
              <w:spacing w:before="120" w:line="276" w:lineRule="auto"/>
              <w:jc w:val="center"/>
              <w:rPr>
                <w:rFonts w:asciiTheme="majorHAnsi" w:hAnsiTheme="majorHAnsi" w:cstheme="majorHAnsi"/>
                <w:sz w:val="22"/>
              </w:rPr>
            </w:pPr>
            <w:r w:rsidRPr="00A22C68">
              <w:rPr>
                <w:rFonts w:asciiTheme="majorHAnsi" w:hAnsiTheme="majorHAnsi" w:cstheme="majorHAnsi"/>
                <w:sz w:val="22"/>
              </w:rPr>
              <w:t>9</w:t>
            </w:r>
          </w:p>
        </w:tc>
        <w:tc>
          <w:tcPr>
            <w:tcW w:w="1426"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rPr>
              <w:t xml:space="preserve">Rác thải </w:t>
            </w:r>
          </w:p>
        </w:tc>
        <w:tc>
          <w:tcPr>
            <w:tcW w:w="1637"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rPr>
              <w:t>1,3 kg/người/ngày</w:t>
            </w:r>
          </w:p>
        </w:tc>
        <w:tc>
          <w:tcPr>
            <w:tcW w:w="1648" w:type="pct"/>
            <w:hideMark/>
          </w:tcPr>
          <w:p w:rsidR="003777E8" w:rsidRPr="00A22C68" w:rsidRDefault="003777E8" w:rsidP="00112953">
            <w:pPr>
              <w:spacing w:before="120" w:line="276" w:lineRule="auto"/>
              <w:rPr>
                <w:rFonts w:asciiTheme="majorHAnsi" w:hAnsiTheme="majorHAnsi" w:cstheme="majorHAnsi"/>
                <w:sz w:val="22"/>
              </w:rPr>
            </w:pPr>
            <w:r w:rsidRPr="00A22C68">
              <w:rPr>
                <w:rFonts w:asciiTheme="majorHAnsi" w:hAnsiTheme="majorHAnsi" w:cstheme="majorHAnsi"/>
                <w:sz w:val="22"/>
              </w:rPr>
              <w:t>Thu gom 100%</w:t>
            </w:r>
          </w:p>
        </w:tc>
      </w:tr>
    </w:tbl>
    <w:p w:rsidR="00BA5A28" w:rsidRPr="00373D7A" w:rsidRDefault="003777E8" w:rsidP="00112953">
      <w:pPr>
        <w:pStyle w:val="Heading1"/>
        <w:spacing w:line="276" w:lineRule="auto"/>
        <w:ind w:left="0"/>
        <w:rPr>
          <w:rFonts w:asciiTheme="majorHAnsi" w:hAnsiTheme="majorHAnsi" w:cstheme="majorHAnsi"/>
          <w:color w:val="auto"/>
          <w:sz w:val="24"/>
          <w:lang w:val="en-US"/>
        </w:rPr>
      </w:pPr>
      <w:r w:rsidRPr="00373D7A">
        <w:rPr>
          <w:rFonts w:asciiTheme="majorHAnsi" w:hAnsiTheme="majorHAnsi" w:cstheme="majorHAnsi"/>
          <w:b w:val="0"/>
          <w:bCs w:val="0"/>
        </w:rPr>
        <w:br w:type="page"/>
      </w:r>
      <w:bookmarkStart w:id="144" w:name="_Toc501840850"/>
      <w:bookmarkStart w:id="145" w:name="_Toc80626866"/>
      <w:r w:rsidR="00BA5A28" w:rsidRPr="00373D7A">
        <w:rPr>
          <w:rFonts w:asciiTheme="majorHAnsi" w:hAnsiTheme="majorHAnsi" w:cstheme="majorHAnsi"/>
          <w:color w:val="auto"/>
          <w:sz w:val="24"/>
          <w:lang w:val="en-US"/>
        </w:rPr>
        <w:lastRenderedPageBreak/>
        <w:t xml:space="preserve">CHƯƠNG 4: NỘI DUNG </w:t>
      </w:r>
      <w:r w:rsidR="00722F10" w:rsidRPr="00373D7A">
        <w:rPr>
          <w:rFonts w:asciiTheme="majorHAnsi" w:hAnsiTheme="majorHAnsi" w:cstheme="majorHAnsi"/>
          <w:color w:val="auto"/>
          <w:sz w:val="24"/>
          <w:lang w:val="en-US"/>
        </w:rPr>
        <w:t xml:space="preserve">ĐỀ XUẤT </w:t>
      </w:r>
      <w:r w:rsidR="00BA5A28" w:rsidRPr="00373D7A">
        <w:rPr>
          <w:rFonts w:asciiTheme="majorHAnsi" w:hAnsiTheme="majorHAnsi" w:cstheme="majorHAnsi"/>
          <w:color w:val="auto"/>
          <w:sz w:val="24"/>
          <w:lang w:val="en-US"/>
        </w:rPr>
        <w:t>QUY HOẠCH</w:t>
      </w:r>
      <w:bookmarkEnd w:id="144"/>
      <w:bookmarkEnd w:id="145"/>
    </w:p>
    <w:p w:rsidR="00BA5A28" w:rsidRPr="00373D7A" w:rsidRDefault="00BA5A28" w:rsidP="00112953">
      <w:pPr>
        <w:pStyle w:val="Heading3"/>
        <w:spacing w:line="276" w:lineRule="auto"/>
        <w:rPr>
          <w:rFonts w:asciiTheme="majorHAnsi" w:hAnsiTheme="majorHAnsi" w:cstheme="majorHAnsi"/>
          <w:sz w:val="24"/>
          <w:szCs w:val="24"/>
        </w:rPr>
      </w:pPr>
      <w:bookmarkStart w:id="146" w:name="_Toc501840851"/>
      <w:r w:rsidRPr="00373D7A">
        <w:rPr>
          <w:rFonts w:asciiTheme="majorHAnsi" w:hAnsiTheme="majorHAnsi" w:cstheme="majorHAnsi"/>
          <w:sz w:val="24"/>
          <w:szCs w:val="24"/>
        </w:rPr>
        <w:t>Tính chất của khu vực lập quy hoạch:</w:t>
      </w:r>
      <w:bookmarkEnd w:id="146"/>
    </w:p>
    <w:p w:rsidR="006B1AC5" w:rsidRPr="00373D7A" w:rsidRDefault="006B1AC5" w:rsidP="00112953">
      <w:pPr>
        <w:spacing w:line="276" w:lineRule="auto"/>
        <w:ind w:firstLine="851"/>
        <w:rPr>
          <w:rFonts w:asciiTheme="majorHAnsi" w:hAnsiTheme="majorHAnsi" w:cstheme="majorHAnsi"/>
        </w:rPr>
      </w:pPr>
      <w:r w:rsidRPr="00373D7A">
        <w:rPr>
          <w:rFonts w:asciiTheme="majorHAnsi" w:hAnsiTheme="majorHAnsi" w:cstheme="majorHAnsi"/>
        </w:rPr>
        <w:t xml:space="preserve">- Khu du lịch, dân cư sinh thái. Đây sẽ là nơi cung cấp các tiện nghi ở, giải trí, chăm sóc sức khoẻ, nghĩ dưỡng, thể dục thể thao, … thân thiện với môi trường theo tiêu chuẩn sang trọng đẳng cấp quốc tế đầu tiên và bậc nhất trên dòng sông Vàm Cỏ Tây. </w:t>
      </w:r>
    </w:p>
    <w:p w:rsidR="00BA5A28" w:rsidRPr="00373D7A" w:rsidRDefault="006B1AC5" w:rsidP="00112953">
      <w:pPr>
        <w:spacing w:line="276" w:lineRule="auto"/>
        <w:ind w:firstLine="851"/>
        <w:rPr>
          <w:rFonts w:asciiTheme="majorHAnsi" w:hAnsiTheme="majorHAnsi" w:cstheme="majorHAnsi"/>
          <w:lang w:val="vi-VN"/>
        </w:rPr>
      </w:pPr>
      <w:r w:rsidRPr="00373D7A">
        <w:rPr>
          <w:rFonts w:asciiTheme="majorHAnsi" w:hAnsiTheme="majorHAnsi" w:cstheme="majorHAnsi"/>
        </w:rPr>
        <w:t xml:space="preserve">- Khu vực khai thác và phát huy giá trị cảnh quan sông Vàm Cỏ Tây kết hợp xây dựng cảnh quan sinh thái mang sắc thái bản địa. Khu vực là nơi kết nối hoàn hảo giữa con người với thiên nhiên; hướng đến một khu dân cư, nghỉ dưỡng sinh thái có chất lượng cao, phát triển bền vững về kinh tế, </w:t>
      </w:r>
      <w:r w:rsidR="003412A4" w:rsidRPr="00373D7A">
        <w:rPr>
          <w:rFonts w:asciiTheme="majorHAnsi" w:hAnsiTheme="majorHAnsi" w:cstheme="majorHAnsi"/>
        </w:rPr>
        <w:t>xã hội và</w:t>
      </w:r>
      <w:r w:rsidRPr="00373D7A">
        <w:rPr>
          <w:rFonts w:asciiTheme="majorHAnsi" w:hAnsiTheme="majorHAnsi" w:cstheme="majorHAnsi"/>
        </w:rPr>
        <w:t xml:space="preserve"> môi trường.</w:t>
      </w:r>
    </w:p>
    <w:p w:rsidR="00D66CD0" w:rsidRPr="00373D7A" w:rsidRDefault="00D66CD0" w:rsidP="00112953">
      <w:pPr>
        <w:pStyle w:val="Heading2"/>
        <w:spacing w:line="276" w:lineRule="auto"/>
        <w:rPr>
          <w:rFonts w:asciiTheme="majorHAnsi" w:hAnsiTheme="majorHAnsi" w:cstheme="majorHAnsi"/>
          <w:color w:val="auto"/>
          <w:sz w:val="24"/>
          <w:szCs w:val="24"/>
          <w:lang w:val="en-US"/>
        </w:rPr>
      </w:pPr>
      <w:bookmarkStart w:id="147" w:name="_Toc501840854"/>
      <w:bookmarkStart w:id="148" w:name="_Toc80626867"/>
      <w:r w:rsidRPr="00373D7A">
        <w:rPr>
          <w:rFonts w:asciiTheme="majorHAnsi" w:hAnsiTheme="majorHAnsi" w:cstheme="majorHAnsi"/>
          <w:color w:val="auto"/>
          <w:sz w:val="24"/>
          <w:szCs w:val="24"/>
          <w:lang w:val="vi-VN"/>
        </w:rPr>
        <w:t xml:space="preserve">4.1. </w:t>
      </w:r>
      <w:r w:rsidRPr="00373D7A">
        <w:rPr>
          <w:rFonts w:asciiTheme="majorHAnsi" w:hAnsiTheme="majorHAnsi" w:cstheme="majorHAnsi"/>
          <w:color w:val="auto"/>
          <w:sz w:val="24"/>
          <w:szCs w:val="24"/>
        </w:rPr>
        <w:t>Mục tiêu cụ thể</w:t>
      </w:r>
      <w:bookmarkEnd w:id="147"/>
      <w:r w:rsidR="00E13BC4" w:rsidRPr="00373D7A">
        <w:rPr>
          <w:rFonts w:asciiTheme="majorHAnsi" w:hAnsiTheme="majorHAnsi" w:cstheme="majorHAnsi"/>
          <w:color w:val="auto"/>
          <w:sz w:val="24"/>
          <w:szCs w:val="24"/>
          <w:lang w:val="en-US"/>
        </w:rPr>
        <w:t>:</w:t>
      </w:r>
      <w:bookmarkEnd w:id="148"/>
    </w:p>
    <w:p w:rsidR="00D66CD0" w:rsidRPr="00373D7A" w:rsidRDefault="00D66CD0" w:rsidP="00112953">
      <w:pPr>
        <w:spacing w:line="276" w:lineRule="auto"/>
        <w:ind w:firstLine="851"/>
        <w:rPr>
          <w:rFonts w:asciiTheme="majorHAnsi" w:hAnsiTheme="majorHAnsi" w:cstheme="majorHAnsi"/>
          <w:lang w:val="vi-VN"/>
        </w:rPr>
      </w:pPr>
      <w:r w:rsidRPr="00373D7A">
        <w:rPr>
          <w:rFonts w:asciiTheme="majorHAnsi" w:hAnsiTheme="majorHAnsi" w:cstheme="majorHAnsi"/>
          <w:lang w:val="vi-VN"/>
        </w:rPr>
        <w:t xml:space="preserve">Xây dựng một Khu </w:t>
      </w:r>
      <w:r w:rsidR="00462914" w:rsidRPr="00373D7A">
        <w:rPr>
          <w:rFonts w:asciiTheme="majorHAnsi" w:hAnsiTheme="majorHAnsi" w:cstheme="majorHAnsi"/>
          <w:lang w:val="vi-VN"/>
        </w:rPr>
        <w:t>dân cư sinh thái</w:t>
      </w:r>
      <w:r w:rsidR="003166AC">
        <w:rPr>
          <w:rFonts w:asciiTheme="majorHAnsi" w:hAnsiTheme="majorHAnsi" w:cstheme="majorHAnsi"/>
        </w:rPr>
        <w:t xml:space="preserve">, vui chơi giải trí kết hợp nghỉ dưỡng sinh thái </w:t>
      </w:r>
      <w:r w:rsidRPr="00373D7A">
        <w:rPr>
          <w:rFonts w:asciiTheme="majorHAnsi" w:hAnsiTheme="majorHAnsi" w:cstheme="majorHAnsi"/>
          <w:lang w:val="vi-VN"/>
        </w:rPr>
        <w:t>cao cấp đạt chuẩn</w:t>
      </w:r>
      <w:r w:rsidR="00EA5668" w:rsidRPr="00373D7A">
        <w:rPr>
          <w:rFonts w:asciiTheme="majorHAnsi" w:hAnsiTheme="majorHAnsi" w:cstheme="majorHAnsi"/>
          <w:lang w:val="vi-VN"/>
        </w:rPr>
        <w:t xml:space="preserve"> 4</w:t>
      </w:r>
      <w:r w:rsidR="00462914" w:rsidRPr="00373D7A">
        <w:rPr>
          <w:rFonts w:asciiTheme="majorHAnsi" w:hAnsiTheme="majorHAnsi" w:cstheme="majorHAnsi"/>
          <w:lang w:val="vi-VN"/>
        </w:rPr>
        <w:t xml:space="preserve"> - 5</w:t>
      </w:r>
      <w:r w:rsidRPr="00373D7A">
        <w:rPr>
          <w:rFonts w:asciiTheme="majorHAnsi" w:hAnsiTheme="majorHAnsi" w:cstheme="majorHAnsi"/>
          <w:lang w:val="vi-VN"/>
        </w:rPr>
        <w:t xml:space="preserve"> sao vớ</w:t>
      </w:r>
      <w:r w:rsidR="00DD14E5" w:rsidRPr="00373D7A">
        <w:rPr>
          <w:rFonts w:asciiTheme="majorHAnsi" w:hAnsiTheme="majorHAnsi" w:cstheme="majorHAnsi"/>
          <w:lang w:val="vi-VN"/>
        </w:rPr>
        <w:t>i các khu chức năng bao gồm</w:t>
      </w:r>
      <w:r w:rsidRPr="00373D7A">
        <w:rPr>
          <w:rFonts w:asciiTheme="majorHAnsi" w:hAnsiTheme="majorHAnsi" w:cstheme="majorHAnsi"/>
          <w:lang w:val="vi-VN"/>
        </w:rPr>
        <w:t>:</w:t>
      </w:r>
    </w:p>
    <w:p w:rsidR="00D66CD0" w:rsidRPr="00373D7A" w:rsidRDefault="00BF09EE" w:rsidP="00112953">
      <w:pPr>
        <w:spacing w:line="276" w:lineRule="auto"/>
        <w:ind w:firstLine="851"/>
        <w:rPr>
          <w:rFonts w:asciiTheme="majorHAnsi" w:hAnsiTheme="majorHAnsi" w:cstheme="majorHAnsi"/>
          <w:lang w:val="vi-VN"/>
        </w:rPr>
      </w:pPr>
      <w:r w:rsidRPr="00373D7A">
        <w:rPr>
          <w:rFonts w:asciiTheme="majorHAnsi" w:hAnsiTheme="majorHAnsi" w:cstheme="majorHAnsi"/>
          <w:bCs/>
          <w:lang w:val="it-IT"/>
        </w:rPr>
        <w:t>A</w:t>
      </w:r>
      <w:r w:rsidR="00D66CD0" w:rsidRPr="00373D7A">
        <w:rPr>
          <w:rFonts w:asciiTheme="majorHAnsi" w:hAnsiTheme="majorHAnsi" w:cstheme="majorHAnsi"/>
          <w:bCs/>
          <w:lang w:val="it-IT"/>
        </w:rPr>
        <w:t xml:space="preserve">. </w:t>
      </w:r>
      <w:r w:rsidR="007F2063" w:rsidRPr="00373D7A">
        <w:rPr>
          <w:rFonts w:asciiTheme="majorHAnsi" w:hAnsiTheme="majorHAnsi" w:cstheme="majorHAnsi"/>
          <w:bCs/>
          <w:lang w:val="it-IT"/>
        </w:rPr>
        <w:t>Đất</w:t>
      </w:r>
      <w:r w:rsidR="000D2ACD" w:rsidRPr="00373D7A">
        <w:rPr>
          <w:rFonts w:asciiTheme="majorHAnsi" w:hAnsiTheme="majorHAnsi" w:cstheme="majorHAnsi"/>
          <w:bCs/>
          <w:lang w:val="it-IT"/>
        </w:rPr>
        <w:t xml:space="preserve"> </w:t>
      </w:r>
      <w:r w:rsidR="00F60FC9" w:rsidRPr="00373D7A">
        <w:rPr>
          <w:rFonts w:asciiTheme="majorHAnsi" w:hAnsiTheme="majorHAnsi" w:cstheme="majorHAnsi"/>
          <w:bCs/>
          <w:lang w:val="it-IT"/>
        </w:rPr>
        <w:t xml:space="preserve">đơn vị </w:t>
      </w:r>
      <w:r w:rsidR="000D2ACD" w:rsidRPr="00373D7A">
        <w:rPr>
          <w:rFonts w:asciiTheme="majorHAnsi" w:hAnsiTheme="majorHAnsi" w:cstheme="majorHAnsi"/>
          <w:bCs/>
          <w:lang w:val="it-IT"/>
        </w:rPr>
        <w:t>ở lưu trú du lịch</w:t>
      </w:r>
      <w:r w:rsidR="00C82E1F">
        <w:rPr>
          <w:rFonts w:asciiTheme="majorHAnsi" w:hAnsiTheme="majorHAnsi" w:cstheme="majorHAnsi"/>
          <w:bCs/>
          <w:lang w:val="it-IT"/>
        </w:rPr>
        <w:t xml:space="preserve"> (23</w:t>
      </w:r>
      <w:r w:rsidR="007F3395" w:rsidRPr="00373D7A">
        <w:rPr>
          <w:rFonts w:asciiTheme="majorHAnsi" w:hAnsiTheme="majorHAnsi" w:cstheme="majorHAnsi"/>
          <w:bCs/>
          <w:lang w:val="it-IT"/>
        </w:rPr>
        <w:t>,</w:t>
      </w:r>
      <w:r w:rsidR="00C82E1F">
        <w:rPr>
          <w:rFonts w:asciiTheme="majorHAnsi" w:hAnsiTheme="majorHAnsi" w:cstheme="majorHAnsi"/>
          <w:bCs/>
          <w:lang w:val="it-IT"/>
        </w:rPr>
        <w:t>15</w:t>
      </w:r>
      <w:r w:rsidR="00A84D0D" w:rsidRPr="00373D7A">
        <w:rPr>
          <w:rFonts w:asciiTheme="majorHAnsi" w:hAnsiTheme="majorHAnsi" w:cstheme="majorHAnsi"/>
          <w:bCs/>
          <w:lang w:val="it-IT"/>
        </w:rPr>
        <w:t>ha)</w:t>
      </w:r>
      <w:r w:rsidR="009629E3" w:rsidRPr="00373D7A">
        <w:rPr>
          <w:rFonts w:asciiTheme="majorHAnsi" w:hAnsiTheme="majorHAnsi" w:cstheme="majorHAnsi"/>
          <w:bCs/>
          <w:lang w:val="it-IT"/>
        </w:rPr>
        <w:t>;</w:t>
      </w:r>
    </w:p>
    <w:p w:rsidR="00BF09EE" w:rsidRPr="00373D7A" w:rsidRDefault="00BA188A" w:rsidP="00112953">
      <w:pPr>
        <w:spacing w:line="276" w:lineRule="auto"/>
        <w:ind w:firstLine="851"/>
        <w:rPr>
          <w:rFonts w:asciiTheme="majorHAnsi" w:hAnsiTheme="majorHAnsi" w:cstheme="majorHAnsi"/>
          <w:lang w:val="vi-VN"/>
        </w:rPr>
      </w:pPr>
      <w:r w:rsidRPr="00373D7A">
        <w:rPr>
          <w:rFonts w:asciiTheme="majorHAnsi" w:hAnsiTheme="majorHAnsi" w:cstheme="majorHAnsi"/>
          <w:bCs/>
          <w:lang w:val="sv-SE"/>
        </w:rPr>
        <w:t>B</w:t>
      </w:r>
      <w:r w:rsidR="00BF09EE" w:rsidRPr="00373D7A">
        <w:rPr>
          <w:rFonts w:asciiTheme="majorHAnsi" w:hAnsiTheme="majorHAnsi" w:cstheme="majorHAnsi"/>
          <w:bCs/>
          <w:lang w:val="sv-SE"/>
        </w:rPr>
        <w:t xml:space="preserve">. </w:t>
      </w:r>
      <w:r w:rsidR="00DD14E5" w:rsidRPr="00373D7A">
        <w:rPr>
          <w:rFonts w:asciiTheme="majorHAnsi" w:hAnsiTheme="majorHAnsi" w:cstheme="majorHAnsi"/>
          <w:bCs/>
          <w:lang w:val="sv-SE"/>
        </w:rPr>
        <w:t xml:space="preserve">Đất </w:t>
      </w:r>
      <w:r w:rsidR="000D2ACD" w:rsidRPr="00373D7A">
        <w:rPr>
          <w:rFonts w:asciiTheme="majorHAnsi" w:hAnsiTheme="majorHAnsi" w:cstheme="majorHAnsi"/>
          <w:bCs/>
          <w:lang w:val="sv-SE"/>
        </w:rPr>
        <w:t>dân cư sinh thái</w:t>
      </w:r>
      <w:r w:rsidR="00F60FC9" w:rsidRPr="00373D7A">
        <w:rPr>
          <w:rFonts w:asciiTheme="majorHAnsi" w:hAnsiTheme="majorHAnsi" w:cstheme="majorHAnsi"/>
          <w:bCs/>
          <w:lang w:val="sv-SE"/>
        </w:rPr>
        <w:t xml:space="preserve"> mới</w:t>
      </w:r>
      <w:r w:rsidR="00BF09EE" w:rsidRPr="00373D7A">
        <w:rPr>
          <w:rFonts w:asciiTheme="majorHAnsi" w:hAnsiTheme="majorHAnsi" w:cstheme="majorHAnsi"/>
          <w:bCs/>
          <w:lang w:val="sv-SE"/>
        </w:rPr>
        <w:t xml:space="preserve"> (</w:t>
      </w:r>
      <w:r w:rsidR="00C82E1F">
        <w:rPr>
          <w:rFonts w:asciiTheme="majorHAnsi" w:hAnsiTheme="majorHAnsi" w:cstheme="majorHAnsi"/>
          <w:bCs/>
          <w:lang w:val="sv-SE"/>
        </w:rPr>
        <w:t>41</w:t>
      </w:r>
      <w:r w:rsidR="007F3395" w:rsidRPr="00373D7A">
        <w:rPr>
          <w:rFonts w:asciiTheme="majorHAnsi" w:hAnsiTheme="majorHAnsi" w:cstheme="majorHAnsi"/>
          <w:bCs/>
          <w:lang w:val="sv-SE"/>
        </w:rPr>
        <w:t>,</w:t>
      </w:r>
      <w:r w:rsidR="00C82E1F">
        <w:rPr>
          <w:rFonts w:asciiTheme="majorHAnsi" w:hAnsiTheme="majorHAnsi" w:cstheme="majorHAnsi"/>
          <w:bCs/>
          <w:lang w:val="sv-SE"/>
        </w:rPr>
        <w:t>81</w:t>
      </w:r>
      <w:r w:rsidR="00A84D0D" w:rsidRPr="00373D7A">
        <w:rPr>
          <w:rFonts w:asciiTheme="majorHAnsi" w:hAnsiTheme="majorHAnsi" w:cstheme="majorHAnsi"/>
          <w:bCs/>
          <w:lang w:val="sv-SE"/>
        </w:rPr>
        <w:t>ha</w:t>
      </w:r>
      <w:r w:rsidR="009629E3" w:rsidRPr="00373D7A">
        <w:rPr>
          <w:rFonts w:asciiTheme="majorHAnsi" w:hAnsiTheme="majorHAnsi" w:cstheme="majorHAnsi"/>
          <w:bCs/>
          <w:lang w:val="sv-SE"/>
        </w:rPr>
        <w:t>);</w:t>
      </w:r>
    </w:p>
    <w:p w:rsidR="004B634F" w:rsidRPr="00373D7A" w:rsidRDefault="004B634F" w:rsidP="00112953">
      <w:pPr>
        <w:spacing w:line="276" w:lineRule="auto"/>
        <w:ind w:firstLine="851"/>
        <w:rPr>
          <w:rFonts w:asciiTheme="majorHAnsi" w:hAnsiTheme="majorHAnsi" w:cstheme="majorHAnsi"/>
          <w:bCs/>
          <w:lang w:val="it-IT"/>
        </w:rPr>
      </w:pPr>
      <w:r w:rsidRPr="00373D7A">
        <w:rPr>
          <w:rFonts w:asciiTheme="majorHAnsi" w:hAnsiTheme="majorHAnsi" w:cstheme="majorHAnsi"/>
          <w:bCs/>
          <w:lang w:val="it-IT"/>
        </w:rPr>
        <w:t xml:space="preserve">C. </w:t>
      </w:r>
      <w:r w:rsidR="00DD14E5" w:rsidRPr="00373D7A">
        <w:rPr>
          <w:rFonts w:asciiTheme="majorHAnsi" w:hAnsiTheme="majorHAnsi" w:cstheme="majorHAnsi"/>
          <w:bCs/>
          <w:lang w:val="it-IT"/>
        </w:rPr>
        <w:t xml:space="preserve">Đất </w:t>
      </w:r>
      <w:r w:rsidR="000D2ACD" w:rsidRPr="00373D7A">
        <w:rPr>
          <w:rFonts w:asciiTheme="majorHAnsi" w:hAnsiTheme="majorHAnsi" w:cstheme="majorHAnsi"/>
          <w:bCs/>
          <w:lang w:val="it-IT"/>
        </w:rPr>
        <w:t>công trình công cộng</w:t>
      </w:r>
      <w:r w:rsidRPr="00373D7A">
        <w:rPr>
          <w:rFonts w:asciiTheme="majorHAnsi" w:hAnsiTheme="majorHAnsi" w:cstheme="majorHAnsi"/>
          <w:bCs/>
          <w:lang w:val="it-IT"/>
        </w:rPr>
        <w:t xml:space="preserve"> (</w:t>
      </w:r>
      <w:r w:rsidR="00C82E1F">
        <w:rPr>
          <w:rFonts w:asciiTheme="majorHAnsi" w:hAnsiTheme="majorHAnsi" w:cstheme="majorHAnsi"/>
          <w:bCs/>
          <w:lang w:val="it-IT"/>
        </w:rPr>
        <w:t>3,91</w:t>
      </w:r>
      <w:r w:rsidR="009629E3" w:rsidRPr="00373D7A">
        <w:rPr>
          <w:rFonts w:asciiTheme="majorHAnsi" w:hAnsiTheme="majorHAnsi" w:cstheme="majorHAnsi"/>
          <w:bCs/>
          <w:lang w:val="it-IT"/>
        </w:rPr>
        <w:t>ha);</w:t>
      </w:r>
    </w:p>
    <w:p w:rsidR="009E62B9" w:rsidRPr="00373D7A" w:rsidRDefault="004B634F" w:rsidP="00112953">
      <w:pPr>
        <w:spacing w:line="276" w:lineRule="auto"/>
        <w:ind w:firstLine="851"/>
        <w:rPr>
          <w:rFonts w:asciiTheme="majorHAnsi" w:hAnsiTheme="majorHAnsi" w:cstheme="majorHAnsi"/>
          <w:lang w:val="it-IT"/>
        </w:rPr>
      </w:pPr>
      <w:r w:rsidRPr="00373D7A">
        <w:rPr>
          <w:rFonts w:asciiTheme="majorHAnsi" w:hAnsiTheme="majorHAnsi" w:cstheme="majorHAnsi"/>
          <w:bCs/>
          <w:lang w:val="it-IT"/>
        </w:rPr>
        <w:t>D</w:t>
      </w:r>
      <w:r w:rsidR="009E62B9" w:rsidRPr="00373D7A">
        <w:rPr>
          <w:rFonts w:asciiTheme="majorHAnsi" w:hAnsiTheme="majorHAnsi" w:cstheme="majorHAnsi"/>
          <w:bCs/>
          <w:lang w:val="it-IT"/>
        </w:rPr>
        <w:t xml:space="preserve">. </w:t>
      </w:r>
      <w:r w:rsidR="007F2063" w:rsidRPr="00373D7A">
        <w:rPr>
          <w:rFonts w:asciiTheme="majorHAnsi" w:hAnsiTheme="majorHAnsi" w:cstheme="majorHAnsi"/>
          <w:bCs/>
          <w:lang w:val="it-IT"/>
        </w:rPr>
        <w:t>Đất</w:t>
      </w:r>
      <w:r w:rsidR="009E62B9" w:rsidRPr="00373D7A">
        <w:rPr>
          <w:rFonts w:asciiTheme="majorHAnsi" w:hAnsiTheme="majorHAnsi" w:cstheme="majorHAnsi"/>
          <w:bCs/>
          <w:lang w:val="it-IT"/>
        </w:rPr>
        <w:t xml:space="preserve"> </w:t>
      </w:r>
      <w:r w:rsidR="000D2ACD" w:rsidRPr="00373D7A">
        <w:rPr>
          <w:rFonts w:asciiTheme="majorHAnsi" w:hAnsiTheme="majorHAnsi" w:cstheme="majorHAnsi"/>
          <w:bCs/>
          <w:lang w:val="it-IT"/>
        </w:rPr>
        <w:t>cây xanh, mặt nước, TDTT, du lịch sinh thái</w:t>
      </w:r>
      <w:r w:rsidR="003166AC">
        <w:rPr>
          <w:rFonts w:asciiTheme="majorHAnsi" w:hAnsiTheme="majorHAnsi" w:cstheme="majorHAnsi"/>
          <w:bCs/>
          <w:lang w:val="it-IT"/>
        </w:rPr>
        <w:t>, vui chơi giải trí</w:t>
      </w:r>
      <w:r w:rsidR="00DF578D" w:rsidRPr="00373D7A">
        <w:rPr>
          <w:rFonts w:asciiTheme="majorHAnsi" w:hAnsiTheme="majorHAnsi" w:cstheme="majorHAnsi"/>
          <w:bCs/>
          <w:lang w:val="it-IT"/>
        </w:rPr>
        <w:t xml:space="preserve"> </w:t>
      </w:r>
      <w:r w:rsidR="009E62B9" w:rsidRPr="00373D7A">
        <w:rPr>
          <w:rFonts w:asciiTheme="majorHAnsi" w:hAnsiTheme="majorHAnsi" w:cstheme="majorHAnsi"/>
          <w:bCs/>
          <w:lang w:val="it-IT"/>
        </w:rPr>
        <w:t>(</w:t>
      </w:r>
      <w:r w:rsidR="00C82E1F">
        <w:rPr>
          <w:rFonts w:asciiTheme="majorHAnsi" w:hAnsiTheme="majorHAnsi" w:cstheme="majorHAnsi"/>
          <w:bCs/>
          <w:lang w:val="it-IT"/>
        </w:rPr>
        <w:t>188</w:t>
      </w:r>
      <w:r w:rsidR="009E62B9" w:rsidRPr="00373D7A">
        <w:rPr>
          <w:rFonts w:asciiTheme="majorHAnsi" w:hAnsiTheme="majorHAnsi" w:cstheme="majorHAnsi"/>
          <w:bCs/>
          <w:lang w:val="it-IT"/>
        </w:rPr>
        <w:t>,</w:t>
      </w:r>
      <w:r w:rsidR="00C82E1F">
        <w:rPr>
          <w:rFonts w:asciiTheme="majorHAnsi" w:hAnsiTheme="majorHAnsi" w:cstheme="majorHAnsi"/>
          <w:bCs/>
          <w:lang w:val="it-IT"/>
        </w:rPr>
        <w:t>57</w:t>
      </w:r>
      <w:r w:rsidR="009E62B9" w:rsidRPr="00373D7A">
        <w:rPr>
          <w:rFonts w:asciiTheme="majorHAnsi" w:hAnsiTheme="majorHAnsi" w:cstheme="majorHAnsi"/>
          <w:bCs/>
          <w:lang w:val="it-IT"/>
        </w:rPr>
        <w:t>ha) bao gồm:</w:t>
      </w:r>
    </w:p>
    <w:p w:rsidR="000D2ACD" w:rsidRPr="00373D7A" w:rsidRDefault="000D2ACD" w:rsidP="00112953">
      <w:pPr>
        <w:spacing w:line="276" w:lineRule="auto"/>
        <w:ind w:left="851" w:firstLine="851"/>
        <w:rPr>
          <w:rFonts w:asciiTheme="majorHAnsi" w:hAnsiTheme="majorHAnsi" w:cstheme="majorHAnsi"/>
          <w:bCs/>
          <w:lang w:val="it-IT"/>
        </w:rPr>
      </w:pPr>
      <w:r w:rsidRPr="00373D7A">
        <w:rPr>
          <w:rFonts w:asciiTheme="majorHAnsi" w:hAnsiTheme="majorHAnsi" w:cstheme="majorHAnsi"/>
          <w:bCs/>
          <w:lang w:val="it-IT"/>
        </w:rPr>
        <w:t xml:space="preserve">D1. </w:t>
      </w:r>
      <w:r w:rsidR="00DD14E5" w:rsidRPr="00373D7A">
        <w:rPr>
          <w:rFonts w:asciiTheme="majorHAnsi" w:hAnsiTheme="majorHAnsi" w:cstheme="majorHAnsi"/>
          <w:bCs/>
          <w:lang w:val="it-IT"/>
        </w:rPr>
        <w:t xml:space="preserve">Đất </w:t>
      </w:r>
      <w:r w:rsidR="00597981" w:rsidRPr="00373D7A">
        <w:rPr>
          <w:rFonts w:asciiTheme="majorHAnsi" w:hAnsiTheme="majorHAnsi" w:cstheme="majorHAnsi"/>
          <w:bCs/>
          <w:lang w:val="it-IT"/>
        </w:rPr>
        <w:t xml:space="preserve">hành lang, mặt nước </w:t>
      </w:r>
      <w:r w:rsidR="00A84D0D" w:rsidRPr="00373D7A">
        <w:rPr>
          <w:rFonts w:asciiTheme="majorHAnsi" w:hAnsiTheme="majorHAnsi" w:cstheme="majorHAnsi"/>
          <w:bCs/>
          <w:lang w:val="it-IT"/>
        </w:rPr>
        <w:t>sin</w:t>
      </w:r>
      <w:r w:rsidR="00066026" w:rsidRPr="00373D7A">
        <w:rPr>
          <w:rFonts w:asciiTheme="majorHAnsi" w:hAnsiTheme="majorHAnsi" w:cstheme="majorHAnsi"/>
          <w:bCs/>
          <w:lang w:val="it-IT"/>
        </w:rPr>
        <w:t>h thái (khoảng lùi hành lang từ 25 đến 50m</w:t>
      </w:r>
      <w:r w:rsidR="00A84D0D" w:rsidRPr="00373D7A">
        <w:rPr>
          <w:rFonts w:asciiTheme="majorHAnsi" w:hAnsiTheme="majorHAnsi" w:cstheme="majorHAnsi"/>
          <w:bCs/>
          <w:lang w:val="it-IT"/>
        </w:rPr>
        <w:t xml:space="preserve"> </w:t>
      </w:r>
      <w:r w:rsidR="000459DF" w:rsidRPr="00373D7A">
        <w:rPr>
          <w:rFonts w:asciiTheme="majorHAnsi" w:hAnsiTheme="majorHAnsi" w:cstheme="majorHAnsi"/>
          <w:bCs/>
          <w:lang w:val="it-IT"/>
        </w:rPr>
        <w:t>bảo vệ bờ</w:t>
      </w:r>
      <w:r w:rsidR="00A84D0D" w:rsidRPr="00373D7A">
        <w:rPr>
          <w:rFonts w:asciiTheme="majorHAnsi" w:hAnsiTheme="majorHAnsi" w:cstheme="majorHAnsi"/>
          <w:bCs/>
          <w:lang w:val="it-IT"/>
        </w:rPr>
        <w:t xml:space="preserve"> sông)</w:t>
      </w:r>
      <w:r w:rsidR="00973C91" w:rsidRPr="00373D7A">
        <w:rPr>
          <w:rFonts w:asciiTheme="majorHAnsi" w:hAnsiTheme="majorHAnsi" w:cstheme="majorHAnsi"/>
          <w:bCs/>
          <w:lang w:val="it-IT"/>
        </w:rPr>
        <w:t>,</w:t>
      </w:r>
      <w:r w:rsidR="00D35575" w:rsidRPr="00373D7A">
        <w:rPr>
          <w:rFonts w:asciiTheme="majorHAnsi" w:hAnsiTheme="majorHAnsi" w:cstheme="majorHAnsi"/>
          <w:bCs/>
          <w:lang w:val="it-IT"/>
        </w:rPr>
        <w:t xml:space="preserve"> diện tích</w:t>
      </w:r>
      <w:r w:rsidR="00973C91" w:rsidRPr="00373D7A">
        <w:rPr>
          <w:rFonts w:asciiTheme="majorHAnsi" w:hAnsiTheme="majorHAnsi" w:cstheme="majorHAnsi"/>
          <w:bCs/>
          <w:lang w:val="it-IT"/>
        </w:rPr>
        <w:t>:</w:t>
      </w:r>
      <w:r w:rsidR="00C82E1F">
        <w:rPr>
          <w:rFonts w:asciiTheme="majorHAnsi" w:hAnsiTheme="majorHAnsi" w:cstheme="majorHAnsi"/>
          <w:bCs/>
          <w:lang w:val="it-IT"/>
        </w:rPr>
        <w:t xml:space="preserve"> 34,67</w:t>
      </w:r>
      <w:r w:rsidR="00462914" w:rsidRPr="00373D7A">
        <w:rPr>
          <w:rFonts w:asciiTheme="majorHAnsi" w:hAnsiTheme="majorHAnsi" w:cstheme="majorHAnsi"/>
          <w:bCs/>
          <w:lang w:val="it-IT"/>
        </w:rPr>
        <w:t>ha</w:t>
      </w:r>
      <w:r w:rsidR="009629E3" w:rsidRPr="00373D7A">
        <w:rPr>
          <w:rFonts w:asciiTheme="majorHAnsi" w:hAnsiTheme="majorHAnsi" w:cstheme="majorHAnsi"/>
          <w:bCs/>
          <w:lang w:val="it-IT"/>
        </w:rPr>
        <w:t>;</w:t>
      </w:r>
    </w:p>
    <w:p w:rsidR="00A84D0D" w:rsidRPr="00373D7A" w:rsidRDefault="000D2ACD" w:rsidP="00112953">
      <w:pPr>
        <w:spacing w:line="276" w:lineRule="auto"/>
        <w:ind w:left="851" w:firstLine="851"/>
        <w:rPr>
          <w:rFonts w:asciiTheme="majorHAnsi" w:hAnsiTheme="majorHAnsi" w:cstheme="majorHAnsi"/>
          <w:bCs/>
          <w:lang w:val="it-IT"/>
        </w:rPr>
      </w:pPr>
      <w:r w:rsidRPr="00373D7A">
        <w:rPr>
          <w:rFonts w:asciiTheme="majorHAnsi" w:hAnsiTheme="majorHAnsi" w:cstheme="majorHAnsi"/>
          <w:bCs/>
          <w:lang w:val="it-IT"/>
        </w:rPr>
        <w:t>D2</w:t>
      </w:r>
      <w:r w:rsidR="00D66CD0" w:rsidRPr="00373D7A">
        <w:rPr>
          <w:rFonts w:asciiTheme="majorHAnsi" w:hAnsiTheme="majorHAnsi" w:cstheme="majorHAnsi"/>
          <w:bCs/>
          <w:lang w:val="it-IT"/>
        </w:rPr>
        <w:t xml:space="preserve">. </w:t>
      </w:r>
      <w:r w:rsidR="007F2063" w:rsidRPr="00373D7A">
        <w:rPr>
          <w:rFonts w:asciiTheme="majorHAnsi" w:hAnsiTheme="majorHAnsi" w:cstheme="majorHAnsi"/>
          <w:bCs/>
          <w:lang w:val="it-IT"/>
        </w:rPr>
        <w:t>Đất</w:t>
      </w:r>
      <w:r w:rsidR="00A84D0D" w:rsidRPr="00373D7A">
        <w:rPr>
          <w:rFonts w:asciiTheme="majorHAnsi" w:hAnsiTheme="majorHAnsi" w:cstheme="majorHAnsi"/>
          <w:bCs/>
          <w:lang w:val="it-IT"/>
        </w:rPr>
        <w:t xml:space="preserve"> công viên </w:t>
      </w:r>
      <w:r w:rsidR="00A56A61" w:rsidRPr="00373D7A">
        <w:rPr>
          <w:rFonts w:asciiTheme="majorHAnsi" w:hAnsiTheme="majorHAnsi" w:cstheme="majorHAnsi"/>
          <w:bCs/>
          <w:lang w:val="it-IT"/>
        </w:rPr>
        <w:t>sinh thái</w:t>
      </w:r>
      <w:r w:rsidR="00A84D0D" w:rsidRPr="00373D7A">
        <w:rPr>
          <w:rFonts w:asciiTheme="majorHAnsi" w:hAnsiTheme="majorHAnsi" w:cstheme="majorHAnsi"/>
          <w:bCs/>
          <w:lang w:val="it-IT"/>
        </w:rPr>
        <w:t xml:space="preserve"> </w:t>
      </w:r>
      <w:r w:rsidR="00116B03" w:rsidRPr="00373D7A">
        <w:rPr>
          <w:rFonts w:asciiTheme="majorHAnsi" w:hAnsiTheme="majorHAnsi" w:cstheme="majorHAnsi"/>
          <w:bCs/>
          <w:lang w:val="it-IT"/>
        </w:rPr>
        <w:t xml:space="preserve">thể dục </w:t>
      </w:r>
      <w:r w:rsidR="00AC3A79" w:rsidRPr="00373D7A">
        <w:rPr>
          <w:rFonts w:asciiTheme="majorHAnsi" w:hAnsiTheme="majorHAnsi" w:cstheme="majorHAnsi"/>
          <w:bCs/>
          <w:lang w:val="it-IT"/>
        </w:rPr>
        <w:t>thể thao</w:t>
      </w:r>
      <w:r w:rsidR="00A56A61" w:rsidRPr="00373D7A">
        <w:rPr>
          <w:rFonts w:asciiTheme="majorHAnsi" w:hAnsiTheme="majorHAnsi" w:cstheme="majorHAnsi"/>
          <w:bCs/>
          <w:lang w:val="it-IT"/>
        </w:rPr>
        <w:t xml:space="preserve"> -</w:t>
      </w:r>
      <w:r w:rsidR="00B52642" w:rsidRPr="00373D7A">
        <w:rPr>
          <w:rFonts w:asciiTheme="majorHAnsi" w:hAnsiTheme="majorHAnsi" w:cstheme="majorHAnsi"/>
          <w:bCs/>
          <w:lang w:val="it-IT"/>
        </w:rPr>
        <w:t xml:space="preserve"> du lịch sinh thái</w:t>
      </w:r>
      <w:r w:rsidR="00C82E1F">
        <w:rPr>
          <w:rFonts w:asciiTheme="majorHAnsi" w:hAnsiTheme="majorHAnsi" w:cstheme="majorHAnsi"/>
          <w:bCs/>
          <w:lang w:val="it-IT"/>
        </w:rPr>
        <w:t>,</w:t>
      </w:r>
      <w:r w:rsidR="003166AC">
        <w:rPr>
          <w:rFonts w:asciiTheme="majorHAnsi" w:hAnsiTheme="majorHAnsi" w:cstheme="majorHAnsi"/>
          <w:bCs/>
          <w:lang w:val="it-IT"/>
        </w:rPr>
        <w:t xml:space="preserve">vui chơi giải trí, </w:t>
      </w:r>
      <w:r w:rsidR="00C82E1F">
        <w:rPr>
          <w:rFonts w:asciiTheme="majorHAnsi" w:hAnsiTheme="majorHAnsi" w:cstheme="majorHAnsi"/>
          <w:bCs/>
          <w:lang w:val="it-IT"/>
        </w:rPr>
        <w:t xml:space="preserve"> diện tích: 153,90</w:t>
      </w:r>
      <w:r w:rsidR="00D55E87" w:rsidRPr="00373D7A">
        <w:rPr>
          <w:rFonts w:asciiTheme="majorHAnsi" w:hAnsiTheme="majorHAnsi" w:cstheme="majorHAnsi"/>
          <w:bCs/>
          <w:lang w:val="it-IT"/>
        </w:rPr>
        <w:t>ha</w:t>
      </w:r>
      <w:r w:rsidR="009629E3" w:rsidRPr="00373D7A">
        <w:rPr>
          <w:rFonts w:asciiTheme="majorHAnsi" w:hAnsiTheme="majorHAnsi" w:cstheme="majorHAnsi"/>
          <w:bCs/>
          <w:lang w:val="it-IT"/>
        </w:rPr>
        <w:t>;</w:t>
      </w:r>
    </w:p>
    <w:p w:rsidR="00D66CD0" w:rsidRPr="00373D7A" w:rsidRDefault="007F2063" w:rsidP="00112953">
      <w:pPr>
        <w:spacing w:line="276" w:lineRule="auto"/>
        <w:ind w:firstLine="851"/>
        <w:rPr>
          <w:rFonts w:asciiTheme="majorHAnsi" w:hAnsiTheme="majorHAnsi" w:cstheme="majorHAnsi"/>
          <w:bCs/>
          <w:lang w:val="it-IT"/>
        </w:rPr>
      </w:pPr>
      <w:r w:rsidRPr="00373D7A">
        <w:rPr>
          <w:rFonts w:asciiTheme="majorHAnsi" w:hAnsiTheme="majorHAnsi" w:cstheme="majorHAnsi"/>
          <w:bCs/>
          <w:lang w:val="it-IT"/>
        </w:rPr>
        <w:t>E. Đất g</w:t>
      </w:r>
      <w:r w:rsidR="000D2ACD" w:rsidRPr="00373D7A">
        <w:rPr>
          <w:rFonts w:asciiTheme="majorHAnsi" w:hAnsiTheme="majorHAnsi" w:cstheme="majorHAnsi"/>
          <w:bCs/>
          <w:lang w:val="it-IT"/>
        </w:rPr>
        <w:t>iao thông</w:t>
      </w:r>
      <w:r w:rsidR="00F60FC9" w:rsidRPr="00373D7A">
        <w:rPr>
          <w:rFonts w:asciiTheme="majorHAnsi" w:hAnsiTheme="majorHAnsi" w:cstheme="majorHAnsi"/>
          <w:bCs/>
          <w:lang w:val="it-IT"/>
        </w:rPr>
        <w:t>, giao thông tĩnh</w:t>
      </w:r>
      <w:r w:rsidR="000D2ACD" w:rsidRPr="00373D7A">
        <w:rPr>
          <w:rFonts w:asciiTheme="majorHAnsi" w:hAnsiTheme="majorHAnsi" w:cstheme="majorHAnsi"/>
          <w:bCs/>
          <w:lang w:val="it-IT"/>
        </w:rPr>
        <w:t xml:space="preserve"> – hạ tầng kỹ thuật </w:t>
      </w:r>
      <w:r w:rsidR="00971DA7" w:rsidRPr="00373D7A">
        <w:rPr>
          <w:rFonts w:asciiTheme="majorHAnsi" w:hAnsiTheme="majorHAnsi" w:cstheme="majorHAnsi"/>
          <w:bCs/>
          <w:lang w:val="it-IT"/>
        </w:rPr>
        <w:t>(</w:t>
      </w:r>
      <w:r w:rsidR="00C82E1F">
        <w:rPr>
          <w:rFonts w:asciiTheme="majorHAnsi" w:hAnsiTheme="majorHAnsi" w:cstheme="majorHAnsi"/>
          <w:bCs/>
          <w:lang w:val="it-IT"/>
        </w:rPr>
        <w:t>35,2</w:t>
      </w:r>
      <w:r w:rsidR="002421BA" w:rsidRPr="00373D7A">
        <w:rPr>
          <w:rFonts w:asciiTheme="majorHAnsi" w:hAnsiTheme="majorHAnsi" w:cstheme="majorHAnsi"/>
          <w:bCs/>
          <w:lang w:val="it-IT"/>
        </w:rPr>
        <w:t>4</w:t>
      </w:r>
      <w:r w:rsidR="00971DA7" w:rsidRPr="00373D7A">
        <w:rPr>
          <w:rFonts w:asciiTheme="majorHAnsi" w:hAnsiTheme="majorHAnsi" w:cstheme="majorHAnsi"/>
          <w:bCs/>
          <w:lang w:val="it-IT"/>
        </w:rPr>
        <w:t>ha)</w:t>
      </w:r>
      <w:r w:rsidR="009629E3" w:rsidRPr="00373D7A">
        <w:rPr>
          <w:rFonts w:asciiTheme="majorHAnsi" w:hAnsiTheme="majorHAnsi" w:cstheme="majorHAnsi"/>
          <w:bCs/>
          <w:lang w:val="it-IT"/>
        </w:rPr>
        <w:t>;</w:t>
      </w:r>
    </w:p>
    <w:p w:rsidR="000D2ACD" w:rsidRPr="00373D7A" w:rsidRDefault="00DD14E5" w:rsidP="00112953">
      <w:pPr>
        <w:spacing w:line="276" w:lineRule="auto"/>
        <w:ind w:firstLine="851"/>
        <w:rPr>
          <w:rFonts w:asciiTheme="majorHAnsi" w:hAnsiTheme="majorHAnsi" w:cstheme="majorHAnsi"/>
          <w:bCs/>
          <w:lang w:val="it-IT"/>
        </w:rPr>
      </w:pPr>
      <w:r w:rsidRPr="00373D7A">
        <w:rPr>
          <w:rFonts w:asciiTheme="majorHAnsi" w:hAnsiTheme="majorHAnsi" w:cstheme="majorHAnsi"/>
          <w:bCs/>
          <w:lang w:val="it-IT"/>
        </w:rPr>
        <w:t xml:space="preserve">F. Đất </w:t>
      </w:r>
      <w:r w:rsidR="000D2ACD" w:rsidRPr="00373D7A">
        <w:rPr>
          <w:rFonts w:asciiTheme="majorHAnsi" w:hAnsiTheme="majorHAnsi" w:cstheme="majorHAnsi"/>
          <w:bCs/>
          <w:lang w:val="it-IT"/>
        </w:rPr>
        <w:t>tôn giáo</w:t>
      </w:r>
      <w:r w:rsidR="00267798">
        <w:rPr>
          <w:rFonts w:asciiTheme="majorHAnsi" w:hAnsiTheme="majorHAnsi" w:cstheme="majorHAnsi"/>
          <w:bCs/>
          <w:lang w:val="it-IT"/>
        </w:rPr>
        <w:t xml:space="preserve"> (1,32</w:t>
      </w:r>
      <w:r w:rsidR="00D35575" w:rsidRPr="00373D7A">
        <w:rPr>
          <w:rFonts w:asciiTheme="majorHAnsi" w:hAnsiTheme="majorHAnsi" w:cstheme="majorHAnsi"/>
          <w:bCs/>
          <w:lang w:val="it-IT"/>
        </w:rPr>
        <w:t>ha)</w:t>
      </w:r>
      <w:r w:rsidR="009629E3" w:rsidRPr="00373D7A">
        <w:rPr>
          <w:rFonts w:asciiTheme="majorHAnsi" w:hAnsiTheme="majorHAnsi" w:cstheme="majorHAnsi"/>
          <w:bCs/>
          <w:lang w:val="it-IT"/>
        </w:rPr>
        <w:t>.</w:t>
      </w:r>
    </w:p>
    <w:p w:rsidR="00D66CD0" w:rsidRPr="00373D7A" w:rsidRDefault="00D66CD0" w:rsidP="00112953">
      <w:pPr>
        <w:pStyle w:val="Heading2"/>
        <w:spacing w:line="276" w:lineRule="auto"/>
        <w:rPr>
          <w:rFonts w:asciiTheme="majorHAnsi" w:hAnsiTheme="majorHAnsi" w:cstheme="majorHAnsi"/>
          <w:color w:val="auto"/>
          <w:sz w:val="24"/>
          <w:szCs w:val="24"/>
          <w:lang w:val="en-US"/>
        </w:rPr>
      </w:pPr>
      <w:bookmarkStart w:id="149" w:name="_Toc501840855"/>
      <w:bookmarkStart w:id="150" w:name="_Toc80626868"/>
      <w:r w:rsidRPr="00373D7A">
        <w:rPr>
          <w:rFonts w:asciiTheme="majorHAnsi" w:hAnsiTheme="majorHAnsi" w:cstheme="majorHAnsi"/>
          <w:color w:val="auto"/>
          <w:sz w:val="24"/>
          <w:szCs w:val="24"/>
          <w:lang w:val="it-IT"/>
        </w:rPr>
        <w:t xml:space="preserve">4.2. </w:t>
      </w:r>
      <w:r w:rsidR="00D5333E" w:rsidRPr="00373D7A">
        <w:rPr>
          <w:rFonts w:asciiTheme="majorHAnsi" w:hAnsiTheme="majorHAnsi" w:cstheme="majorHAnsi"/>
          <w:color w:val="auto"/>
          <w:sz w:val="24"/>
          <w:szCs w:val="24"/>
          <w:lang w:val="it-IT"/>
        </w:rPr>
        <w:t xml:space="preserve">Định hướng phát triển không gian và </w:t>
      </w:r>
      <w:r w:rsidRPr="00373D7A">
        <w:rPr>
          <w:rFonts w:asciiTheme="majorHAnsi" w:hAnsiTheme="majorHAnsi" w:cstheme="majorHAnsi"/>
          <w:color w:val="auto"/>
          <w:sz w:val="24"/>
          <w:szCs w:val="24"/>
        </w:rPr>
        <w:t>Quy hoạch sử dụng đất</w:t>
      </w:r>
      <w:bookmarkEnd w:id="149"/>
      <w:r w:rsidR="00E13BC4" w:rsidRPr="00373D7A">
        <w:rPr>
          <w:rFonts w:asciiTheme="majorHAnsi" w:hAnsiTheme="majorHAnsi" w:cstheme="majorHAnsi"/>
          <w:color w:val="auto"/>
          <w:sz w:val="24"/>
          <w:szCs w:val="24"/>
          <w:lang w:val="en-US"/>
        </w:rPr>
        <w:t>:</w:t>
      </w:r>
      <w:bookmarkEnd w:id="150"/>
    </w:p>
    <w:p w:rsidR="00D66CD0" w:rsidRPr="00373D7A" w:rsidRDefault="00D66CD0" w:rsidP="00112953">
      <w:pPr>
        <w:pStyle w:val="Heading3"/>
        <w:spacing w:line="276" w:lineRule="auto"/>
        <w:rPr>
          <w:rFonts w:asciiTheme="majorHAnsi" w:hAnsiTheme="majorHAnsi" w:cstheme="majorHAnsi"/>
          <w:sz w:val="24"/>
          <w:szCs w:val="24"/>
          <w:lang w:val="en-US"/>
        </w:rPr>
      </w:pPr>
      <w:bookmarkStart w:id="151" w:name="_Toc501840856"/>
      <w:r w:rsidRPr="00373D7A">
        <w:rPr>
          <w:rFonts w:asciiTheme="majorHAnsi" w:hAnsiTheme="majorHAnsi" w:cstheme="majorHAnsi"/>
          <w:sz w:val="24"/>
          <w:szCs w:val="24"/>
          <w:lang w:val="it-IT"/>
        </w:rPr>
        <w:t>4.2.1.</w:t>
      </w:r>
      <w:r w:rsidRPr="00373D7A">
        <w:rPr>
          <w:rFonts w:asciiTheme="majorHAnsi" w:hAnsiTheme="majorHAnsi" w:cstheme="majorHAnsi"/>
          <w:sz w:val="24"/>
          <w:szCs w:val="24"/>
        </w:rPr>
        <w:t>Quan điểm về bố cục không gian tổng thể</w:t>
      </w:r>
      <w:bookmarkEnd w:id="151"/>
      <w:r w:rsidR="00E13BC4" w:rsidRPr="00373D7A">
        <w:rPr>
          <w:rFonts w:asciiTheme="majorHAnsi" w:hAnsiTheme="majorHAnsi" w:cstheme="majorHAnsi"/>
          <w:sz w:val="24"/>
          <w:szCs w:val="24"/>
          <w:lang w:val="en-US"/>
        </w:rPr>
        <w:t>:</w:t>
      </w:r>
    </w:p>
    <w:p w:rsidR="00D66CD0" w:rsidRPr="00373D7A" w:rsidRDefault="00D66CD0" w:rsidP="00112953">
      <w:pPr>
        <w:pStyle w:val="Heading4"/>
        <w:spacing w:line="276" w:lineRule="auto"/>
        <w:rPr>
          <w:rFonts w:asciiTheme="majorHAnsi" w:hAnsiTheme="majorHAnsi" w:cstheme="majorHAnsi"/>
          <w:b w:val="0"/>
          <w:sz w:val="24"/>
          <w:u w:val="single"/>
        </w:rPr>
      </w:pPr>
      <w:r w:rsidRPr="00373D7A">
        <w:rPr>
          <w:rFonts w:asciiTheme="majorHAnsi" w:hAnsiTheme="majorHAnsi" w:cstheme="majorHAnsi"/>
          <w:b w:val="0"/>
          <w:sz w:val="24"/>
          <w:u w:val="single"/>
        </w:rPr>
        <w:t xml:space="preserve">Nguyên tắc tôn trọng đặc trưng cảnh quan:  </w:t>
      </w:r>
    </w:p>
    <w:p w:rsidR="00D66CD0" w:rsidRPr="00373D7A" w:rsidRDefault="00D66CD0" w:rsidP="00112953">
      <w:pPr>
        <w:spacing w:line="276" w:lineRule="auto"/>
        <w:ind w:firstLine="709"/>
        <w:rPr>
          <w:rFonts w:asciiTheme="majorHAnsi" w:hAnsiTheme="majorHAnsi" w:cstheme="majorHAnsi"/>
          <w:lang w:val="fr-FR"/>
        </w:rPr>
      </w:pPr>
      <w:r w:rsidRPr="00373D7A">
        <w:rPr>
          <w:rFonts w:asciiTheme="majorHAnsi" w:hAnsiTheme="majorHAnsi" w:cstheme="majorHAnsi"/>
          <w:lang w:val="fr-FR"/>
        </w:rPr>
        <w:t>Tận dụng đặc trưng đa dạng địa hình bên trong các khu chức năng tạo cho du khách cảm giác trải nghiệm đa dạng không gian với cảnh quan đặc trưng là hệ thống</w:t>
      </w:r>
      <w:r w:rsidR="00BD6185" w:rsidRPr="00373D7A">
        <w:rPr>
          <w:rFonts w:asciiTheme="majorHAnsi" w:hAnsiTheme="majorHAnsi" w:cstheme="majorHAnsi"/>
          <w:lang w:val="fr-FR"/>
        </w:rPr>
        <w:t xml:space="preserve"> kênh, sông ngòi, đồng cỏ, đồng lúa, ruộng hoa, cau, dừa</w:t>
      </w:r>
      <w:r w:rsidRPr="00373D7A">
        <w:rPr>
          <w:rFonts w:asciiTheme="majorHAnsi" w:hAnsiTheme="majorHAnsi" w:cstheme="majorHAnsi"/>
          <w:lang w:val="fr-FR"/>
        </w:rPr>
        <w:t xml:space="preserve"> và c</w:t>
      </w:r>
      <w:r w:rsidR="00BD6185" w:rsidRPr="00373D7A">
        <w:rPr>
          <w:rFonts w:asciiTheme="majorHAnsi" w:hAnsiTheme="majorHAnsi" w:cstheme="majorHAnsi"/>
          <w:lang w:val="fr-FR"/>
        </w:rPr>
        <w:t>ác loại cây đặc trưng vùng miền sông nước Nam Bộ</w:t>
      </w:r>
      <w:r w:rsidRPr="00373D7A">
        <w:rPr>
          <w:rFonts w:asciiTheme="majorHAnsi" w:hAnsiTheme="majorHAnsi" w:cstheme="majorHAnsi"/>
          <w:lang w:val="fr-FR"/>
        </w:rPr>
        <w:t xml:space="preserve">, đặc biệt là không gian nhà vườn </w:t>
      </w:r>
      <w:r w:rsidR="00BD6185" w:rsidRPr="00373D7A">
        <w:rPr>
          <w:rFonts w:asciiTheme="majorHAnsi" w:hAnsiTheme="majorHAnsi" w:cstheme="majorHAnsi"/>
          <w:lang w:val="fr-FR"/>
        </w:rPr>
        <w:t>Nam Bộ</w:t>
      </w:r>
      <w:r w:rsidRPr="00373D7A">
        <w:rPr>
          <w:rFonts w:asciiTheme="majorHAnsi" w:hAnsiTheme="majorHAnsi" w:cstheme="majorHAnsi"/>
          <w:lang w:val="fr-FR"/>
        </w:rPr>
        <w:t>.</w:t>
      </w:r>
    </w:p>
    <w:p w:rsidR="00D66CD0" w:rsidRPr="00373D7A" w:rsidRDefault="00D66CD0" w:rsidP="00112953">
      <w:pPr>
        <w:pStyle w:val="Heading4"/>
        <w:spacing w:line="276" w:lineRule="auto"/>
        <w:rPr>
          <w:rFonts w:asciiTheme="majorHAnsi" w:hAnsiTheme="majorHAnsi" w:cstheme="majorHAnsi"/>
          <w:b w:val="0"/>
          <w:sz w:val="24"/>
          <w:u w:val="single"/>
        </w:rPr>
      </w:pPr>
      <w:r w:rsidRPr="00373D7A">
        <w:rPr>
          <w:rFonts w:asciiTheme="majorHAnsi" w:hAnsiTheme="majorHAnsi" w:cstheme="majorHAnsi"/>
          <w:b w:val="0"/>
          <w:sz w:val="24"/>
          <w:u w:val="single"/>
        </w:rPr>
        <w:lastRenderedPageBreak/>
        <w:t xml:space="preserve">Nguyên tắc tổng thể: </w:t>
      </w:r>
    </w:p>
    <w:p w:rsidR="00D66CD0" w:rsidRPr="00373D7A" w:rsidRDefault="00D66CD0" w:rsidP="00112953">
      <w:pPr>
        <w:spacing w:line="276" w:lineRule="auto"/>
        <w:ind w:firstLine="709"/>
        <w:rPr>
          <w:rFonts w:asciiTheme="majorHAnsi" w:hAnsiTheme="majorHAnsi" w:cstheme="majorHAnsi"/>
          <w:lang w:val="fr-FR"/>
        </w:rPr>
      </w:pPr>
      <w:r w:rsidRPr="00373D7A">
        <w:rPr>
          <w:rFonts w:asciiTheme="majorHAnsi" w:hAnsiTheme="majorHAnsi" w:cstheme="majorHAnsi"/>
          <w:lang w:val="fr-FR"/>
        </w:rPr>
        <w:t>Bố trí các khu chức năng theo đặc trưng của địa hình, kiến trúc đa dạng trong các không gian nghỉ dưỡng khác nhau nhằm tạo sự hấp dẫn trong các k</w:t>
      </w:r>
      <w:r w:rsidR="00831A85" w:rsidRPr="00373D7A">
        <w:rPr>
          <w:rFonts w:asciiTheme="majorHAnsi" w:hAnsiTheme="majorHAnsi" w:cstheme="majorHAnsi"/>
          <w:lang w:val="fr-FR"/>
        </w:rPr>
        <w:t>hông gian kiến trúc các khu nghỉ dưỡng và khu dân cư sinh thái</w:t>
      </w:r>
      <w:r w:rsidRPr="00373D7A">
        <w:rPr>
          <w:rFonts w:asciiTheme="majorHAnsi" w:hAnsiTheme="majorHAnsi" w:cstheme="majorHAnsi"/>
          <w:lang w:val="fr-FR"/>
        </w:rPr>
        <w:t xml:space="preserve">. Với cách bố cục đan xen, che khuất và nhịp điệu cho </w:t>
      </w:r>
      <w:r w:rsidR="00831A85" w:rsidRPr="00373D7A">
        <w:rPr>
          <w:rFonts w:asciiTheme="majorHAnsi" w:hAnsiTheme="majorHAnsi" w:cstheme="majorHAnsi"/>
          <w:lang w:val="fr-FR"/>
        </w:rPr>
        <w:t>các góc nhìn</w:t>
      </w:r>
      <w:r w:rsidRPr="00373D7A">
        <w:rPr>
          <w:rFonts w:asciiTheme="majorHAnsi" w:hAnsiTheme="majorHAnsi" w:cstheme="majorHAnsi"/>
          <w:lang w:val="fr-FR"/>
        </w:rPr>
        <w:t xml:space="preserve">, khai thác tối đa các góc nhìn cảnh quan tự nhiên </w:t>
      </w:r>
      <w:r w:rsidR="00831A85" w:rsidRPr="00373D7A">
        <w:rPr>
          <w:rFonts w:asciiTheme="majorHAnsi" w:hAnsiTheme="majorHAnsi" w:cstheme="majorHAnsi"/>
          <w:lang w:val="fr-FR"/>
        </w:rPr>
        <w:t xml:space="preserve">về mặt </w:t>
      </w:r>
      <w:r w:rsidRPr="00373D7A">
        <w:rPr>
          <w:rFonts w:asciiTheme="majorHAnsi" w:hAnsiTheme="majorHAnsi" w:cstheme="majorHAnsi"/>
          <w:lang w:val="fr-FR"/>
        </w:rPr>
        <w:t>sông</w:t>
      </w:r>
      <w:r w:rsidR="00831A85" w:rsidRPr="00373D7A">
        <w:rPr>
          <w:rFonts w:asciiTheme="majorHAnsi" w:hAnsiTheme="majorHAnsi" w:cstheme="majorHAnsi"/>
          <w:lang w:val="fr-FR"/>
        </w:rPr>
        <w:t xml:space="preserve"> Vàm Cỏ Tây và kênh Tắt và vùng đồng ruộng, cây ăn quả bên bờ sông</w:t>
      </w:r>
      <w:r w:rsidRPr="00373D7A">
        <w:rPr>
          <w:rFonts w:asciiTheme="majorHAnsi" w:hAnsiTheme="majorHAnsi" w:cstheme="majorHAnsi"/>
          <w:lang w:val="fr-FR"/>
        </w:rPr>
        <w:t>. Kiến trúc công trình, cảnh quan xung quanh và hoạt động</w:t>
      </w:r>
      <w:r w:rsidR="00831A85" w:rsidRPr="00373D7A">
        <w:rPr>
          <w:rFonts w:asciiTheme="majorHAnsi" w:hAnsiTheme="majorHAnsi" w:cstheme="majorHAnsi"/>
          <w:lang w:val="fr-FR"/>
        </w:rPr>
        <w:t xml:space="preserve"> trong khu vực</w:t>
      </w:r>
      <w:r w:rsidRPr="00373D7A">
        <w:rPr>
          <w:rFonts w:asciiTheme="majorHAnsi" w:hAnsiTheme="majorHAnsi" w:cstheme="majorHAnsi"/>
          <w:lang w:val="fr-FR"/>
        </w:rPr>
        <w:t xml:space="preserve"> gắn kết một cách tự nhiên và có chủ đích.</w:t>
      </w:r>
    </w:p>
    <w:p w:rsidR="00D66CD0" w:rsidRPr="00373D7A" w:rsidRDefault="00D66CD0" w:rsidP="00112953">
      <w:pPr>
        <w:pStyle w:val="Heading4"/>
        <w:spacing w:line="276" w:lineRule="auto"/>
        <w:rPr>
          <w:rFonts w:asciiTheme="majorHAnsi" w:hAnsiTheme="majorHAnsi" w:cstheme="majorHAnsi"/>
          <w:b w:val="0"/>
          <w:sz w:val="24"/>
          <w:u w:val="single"/>
        </w:rPr>
      </w:pPr>
      <w:r w:rsidRPr="00373D7A">
        <w:rPr>
          <w:rFonts w:asciiTheme="majorHAnsi" w:hAnsiTheme="majorHAnsi" w:cstheme="majorHAnsi"/>
          <w:b w:val="0"/>
          <w:sz w:val="24"/>
          <w:u w:val="single"/>
        </w:rPr>
        <w:t xml:space="preserve">Nguyên tắc kế thừa những giá trị di sản văn hoá </w:t>
      </w:r>
      <w:r w:rsidR="00BD6185" w:rsidRPr="00373D7A">
        <w:rPr>
          <w:rFonts w:asciiTheme="majorHAnsi" w:hAnsiTheme="majorHAnsi" w:cstheme="majorHAnsi"/>
          <w:b w:val="0"/>
          <w:sz w:val="24"/>
          <w:u w:val="single"/>
          <w:lang w:val="fr-FR"/>
        </w:rPr>
        <w:t>Nam Bộ</w:t>
      </w:r>
      <w:r w:rsidRPr="00373D7A">
        <w:rPr>
          <w:rFonts w:asciiTheme="majorHAnsi" w:hAnsiTheme="majorHAnsi" w:cstheme="majorHAnsi"/>
          <w:b w:val="0"/>
          <w:sz w:val="24"/>
          <w:u w:val="single"/>
        </w:rPr>
        <w:t xml:space="preserve">:  </w:t>
      </w:r>
    </w:p>
    <w:p w:rsidR="00D66CD0" w:rsidRPr="00373D7A" w:rsidRDefault="00D66CD0" w:rsidP="00112953">
      <w:pPr>
        <w:spacing w:line="276" w:lineRule="auto"/>
        <w:ind w:firstLine="709"/>
        <w:rPr>
          <w:rFonts w:asciiTheme="majorHAnsi" w:hAnsiTheme="majorHAnsi" w:cstheme="majorHAnsi"/>
          <w:lang w:val="fr-FR"/>
        </w:rPr>
      </w:pPr>
      <w:r w:rsidRPr="00373D7A">
        <w:rPr>
          <w:rFonts w:asciiTheme="majorHAnsi" w:hAnsiTheme="majorHAnsi" w:cstheme="majorHAnsi"/>
          <w:lang w:val="fr-FR"/>
        </w:rPr>
        <w:t>Kế th</w:t>
      </w:r>
      <w:r w:rsidR="003E2789" w:rsidRPr="00373D7A">
        <w:rPr>
          <w:rFonts w:asciiTheme="majorHAnsi" w:hAnsiTheme="majorHAnsi" w:cstheme="majorHAnsi"/>
          <w:lang w:val="fr-FR"/>
        </w:rPr>
        <w:t xml:space="preserve">ừa những giá trị di sản văn hoá </w:t>
      </w:r>
      <w:r w:rsidR="00831A85" w:rsidRPr="00373D7A">
        <w:rPr>
          <w:rFonts w:asciiTheme="majorHAnsi" w:hAnsiTheme="majorHAnsi" w:cstheme="majorHAnsi"/>
          <w:lang w:val="fr-FR"/>
        </w:rPr>
        <w:t>Nam Bộ</w:t>
      </w:r>
      <w:r w:rsidRPr="00373D7A">
        <w:rPr>
          <w:rFonts w:asciiTheme="majorHAnsi" w:hAnsiTheme="majorHAnsi" w:cstheme="majorHAnsi"/>
          <w:lang w:val="fr-FR"/>
        </w:rPr>
        <w:t xml:space="preserve"> thông qua việc xây dựng khu nghĩ dưỡng kết hợp giữa sự lộng lẫy sang trọng của </w:t>
      </w:r>
      <w:r w:rsidR="00831A85" w:rsidRPr="00373D7A">
        <w:rPr>
          <w:rFonts w:asciiTheme="majorHAnsi" w:hAnsiTheme="majorHAnsi" w:cstheme="majorHAnsi"/>
          <w:lang w:val="fr-FR"/>
        </w:rPr>
        <w:t>kiến trúc Pháp – Việt</w:t>
      </w:r>
      <w:r w:rsidRPr="00373D7A">
        <w:rPr>
          <w:rFonts w:asciiTheme="majorHAnsi" w:hAnsiTheme="majorHAnsi" w:cstheme="majorHAnsi"/>
          <w:lang w:val="fr-FR"/>
        </w:rPr>
        <w:t xml:space="preserve"> và vẻ đẹp tự nhiên của ngôi Nhà vườn. Kết hợp hoạt động tại quảng trường cộng </w:t>
      </w:r>
      <w:r w:rsidR="00934772" w:rsidRPr="00373D7A">
        <w:rPr>
          <w:rFonts w:asciiTheme="majorHAnsi" w:hAnsiTheme="majorHAnsi" w:cstheme="majorHAnsi"/>
          <w:lang w:val="fr-FR"/>
        </w:rPr>
        <w:t>đồng, phố ẩm thực, phố mua sắm</w:t>
      </w:r>
      <w:r w:rsidRPr="00373D7A">
        <w:rPr>
          <w:rFonts w:asciiTheme="majorHAnsi" w:hAnsiTheme="majorHAnsi" w:cstheme="majorHAnsi"/>
          <w:lang w:val="fr-FR"/>
        </w:rPr>
        <w:t>,</w:t>
      </w:r>
      <w:r w:rsidR="00831A85" w:rsidRPr="00373D7A">
        <w:rPr>
          <w:rFonts w:asciiTheme="majorHAnsi" w:hAnsiTheme="majorHAnsi" w:cstheme="majorHAnsi"/>
          <w:lang w:val="fr-FR"/>
        </w:rPr>
        <w:t xml:space="preserve"> trung tâm nghỉ dưỡng chăm sóc sức khỏe, hành lang sinh thái nông nghiệp</w:t>
      </w:r>
      <w:r w:rsidRPr="00373D7A">
        <w:rPr>
          <w:rFonts w:asciiTheme="majorHAnsi" w:hAnsiTheme="majorHAnsi" w:cstheme="majorHAnsi"/>
          <w:lang w:val="fr-FR"/>
        </w:rPr>
        <w:t xml:space="preserve">… cho đến các không gian nghỉ dưỡng. Các khu vực hoạt động và khung cảnh tổng thể gắn kết liên tục nhằm chuyển tải </w:t>
      </w:r>
      <w:r w:rsidR="00831A85" w:rsidRPr="00373D7A">
        <w:rPr>
          <w:rFonts w:asciiTheme="majorHAnsi" w:hAnsiTheme="majorHAnsi" w:cstheme="majorHAnsi"/>
          <w:lang w:val="fr-FR"/>
        </w:rPr>
        <w:t>những Giá trị di sản văn hóa miền sông nước Nam Bộ</w:t>
      </w:r>
      <w:r w:rsidRPr="00373D7A">
        <w:rPr>
          <w:rFonts w:asciiTheme="majorHAnsi" w:hAnsiTheme="majorHAnsi" w:cstheme="majorHAnsi"/>
          <w:lang w:val="fr-FR"/>
        </w:rPr>
        <w:t xml:space="preserve"> cho du khách. </w:t>
      </w:r>
    </w:p>
    <w:p w:rsidR="00D66CD0" w:rsidRPr="00373D7A" w:rsidRDefault="00D66CD0" w:rsidP="00112953">
      <w:pPr>
        <w:pStyle w:val="Heading4"/>
        <w:spacing w:line="276" w:lineRule="auto"/>
        <w:rPr>
          <w:rFonts w:asciiTheme="majorHAnsi" w:hAnsiTheme="majorHAnsi" w:cstheme="majorHAnsi"/>
          <w:b w:val="0"/>
          <w:sz w:val="24"/>
          <w:u w:val="single"/>
        </w:rPr>
      </w:pPr>
      <w:r w:rsidRPr="00373D7A">
        <w:rPr>
          <w:rFonts w:asciiTheme="majorHAnsi" w:hAnsiTheme="majorHAnsi" w:cstheme="majorHAnsi"/>
          <w:b w:val="0"/>
          <w:sz w:val="24"/>
          <w:u w:val="single"/>
        </w:rPr>
        <w:t xml:space="preserve">Nguyên tắc đảm bảo sự riêng tư: </w:t>
      </w:r>
    </w:p>
    <w:p w:rsidR="00E5746A" w:rsidRPr="00373D7A" w:rsidRDefault="00D66CD0" w:rsidP="00112953">
      <w:pPr>
        <w:spacing w:line="276" w:lineRule="auto"/>
        <w:ind w:firstLine="709"/>
        <w:rPr>
          <w:rFonts w:asciiTheme="majorHAnsi" w:hAnsiTheme="majorHAnsi" w:cstheme="majorHAnsi"/>
          <w:lang w:val="fr-FR"/>
        </w:rPr>
      </w:pPr>
      <w:r w:rsidRPr="00373D7A">
        <w:rPr>
          <w:rFonts w:asciiTheme="majorHAnsi" w:hAnsiTheme="majorHAnsi" w:cstheme="majorHAnsi"/>
          <w:lang w:val="fr-FR"/>
        </w:rPr>
        <w:t>Tạo khung cảnh hoạt động đảm bảo sự riêng tư, tránh quấy nhiễu</w:t>
      </w:r>
      <w:r w:rsidR="00E5746A" w:rsidRPr="00373D7A">
        <w:rPr>
          <w:rFonts w:asciiTheme="majorHAnsi" w:hAnsiTheme="majorHAnsi" w:cstheme="majorHAnsi"/>
          <w:lang w:val="fr-FR"/>
        </w:rPr>
        <w:t xml:space="preserve"> không gian tại các khu nhà biệt thự</w:t>
      </w:r>
      <w:r w:rsidRPr="00373D7A">
        <w:rPr>
          <w:rFonts w:asciiTheme="majorHAnsi" w:hAnsiTheme="majorHAnsi" w:cstheme="majorHAnsi"/>
          <w:lang w:val="fr-FR"/>
        </w:rPr>
        <w:t xml:space="preserve"> bằng giải pháp phân chia các ranh giới tự nhiên theo tính ước lệ nhưng đồng thời đảm bảo sự hoạt náo cần thiết, tạo không khí hồ hởi, vui tươi cho tổng thể </w:t>
      </w:r>
      <w:r w:rsidR="0052689D">
        <w:rPr>
          <w:rFonts w:asciiTheme="majorHAnsi" w:hAnsiTheme="majorHAnsi" w:cstheme="majorHAnsi"/>
          <w:lang w:val="fr-FR"/>
        </w:rPr>
        <w:t>Khu dân cư sinh thái, khu vui chơi giải trí</w:t>
      </w:r>
      <w:r w:rsidR="00E5746A" w:rsidRPr="00373D7A">
        <w:rPr>
          <w:rFonts w:asciiTheme="majorHAnsi" w:hAnsiTheme="majorHAnsi" w:cstheme="majorHAnsi"/>
          <w:lang w:val="fr-FR"/>
        </w:rPr>
        <w:t xml:space="preserve"> </w:t>
      </w:r>
      <w:r w:rsidRPr="00373D7A">
        <w:rPr>
          <w:rFonts w:asciiTheme="majorHAnsi" w:hAnsiTheme="majorHAnsi" w:cstheme="majorHAnsi"/>
          <w:lang w:val="fr-FR"/>
        </w:rPr>
        <w:t xml:space="preserve">bằng cách tạo những góc nhìn rộng về các hướng khác nhau. </w:t>
      </w:r>
    </w:p>
    <w:p w:rsidR="00D66CD0" w:rsidRPr="00373D7A" w:rsidRDefault="00D66CD0" w:rsidP="00112953">
      <w:pPr>
        <w:pStyle w:val="Heading4"/>
        <w:spacing w:line="276" w:lineRule="auto"/>
        <w:rPr>
          <w:rFonts w:asciiTheme="majorHAnsi" w:hAnsiTheme="majorHAnsi" w:cstheme="majorHAnsi"/>
          <w:b w:val="0"/>
          <w:sz w:val="24"/>
          <w:u w:val="single"/>
        </w:rPr>
      </w:pPr>
      <w:r w:rsidRPr="00373D7A">
        <w:rPr>
          <w:rFonts w:asciiTheme="majorHAnsi" w:hAnsiTheme="majorHAnsi" w:cstheme="majorHAnsi"/>
          <w:b w:val="0"/>
          <w:sz w:val="24"/>
          <w:u w:val="single"/>
        </w:rPr>
        <w:t xml:space="preserve">Nguyên tắc bảo vệ môi trường: </w:t>
      </w:r>
    </w:p>
    <w:p w:rsidR="00D66CD0" w:rsidRPr="00373D7A" w:rsidRDefault="00D66CD0" w:rsidP="00112953">
      <w:pPr>
        <w:spacing w:line="276" w:lineRule="auto"/>
        <w:ind w:firstLine="709"/>
        <w:rPr>
          <w:rFonts w:asciiTheme="majorHAnsi" w:hAnsiTheme="majorHAnsi" w:cstheme="majorHAnsi"/>
          <w:lang w:val="fr-FR"/>
        </w:rPr>
      </w:pPr>
      <w:r w:rsidRPr="00373D7A">
        <w:rPr>
          <w:rFonts w:asciiTheme="majorHAnsi" w:hAnsiTheme="majorHAnsi" w:cstheme="majorHAnsi"/>
          <w:lang w:val="fr-FR"/>
        </w:rPr>
        <w:t>Quy hoạch tổng thể chú trọng bảo vệ cảnh quan tự nhiên và khai thác tốt giá trị cảnh quan khu vực này. Việc xây dựng khu du lịch</w:t>
      </w:r>
      <w:r w:rsidR="00E5746A" w:rsidRPr="00373D7A">
        <w:rPr>
          <w:rFonts w:asciiTheme="majorHAnsi" w:hAnsiTheme="majorHAnsi" w:cstheme="majorHAnsi"/>
          <w:lang w:val="fr-FR"/>
        </w:rPr>
        <w:t>, dân cư sinhg thái</w:t>
      </w:r>
      <w:r w:rsidRPr="00373D7A">
        <w:rPr>
          <w:rFonts w:asciiTheme="majorHAnsi" w:hAnsiTheme="majorHAnsi" w:cstheme="majorHAnsi"/>
          <w:lang w:val="fr-FR"/>
        </w:rPr>
        <w:t xml:space="preserve"> phải đảm bảo vấn đề vệ sinh môi trường bằng việc xây dự</w:t>
      </w:r>
      <w:r w:rsidR="00E5746A" w:rsidRPr="00373D7A">
        <w:rPr>
          <w:rFonts w:asciiTheme="majorHAnsi" w:hAnsiTheme="majorHAnsi" w:cstheme="majorHAnsi"/>
          <w:lang w:val="fr-FR"/>
        </w:rPr>
        <w:t>ng hệ thống hành lang bảo vệ sông Vàm Cỏ Tây</w:t>
      </w:r>
      <w:r w:rsidRPr="00373D7A">
        <w:rPr>
          <w:rFonts w:asciiTheme="majorHAnsi" w:hAnsiTheme="majorHAnsi" w:cstheme="majorHAnsi"/>
          <w:lang w:val="fr-FR"/>
        </w:rPr>
        <w:t>, các khu vực xử lý nước thải, rác thải và hạn chế tối đa ô nhiễm khói bụi và tiếng ồn của động cơ xe ô tô bằng giải pháp tách rời vị trí bãi đậu xe ra bên ngoài và sử dụng xe điện di chuyển bên trong các khu chức năng; các công trình nghỉ dưỡng được xây dựng lùi vào trong so với đường giao thông. Đặc biệt có giải pháp giữ gìn khoảng</w:t>
      </w:r>
      <w:r w:rsidR="00E5746A" w:rsidRPr="00373D7A">
        <w:rPr>
          <w:rFonts w:asciiTheme="majorHAnsi" w:hAnsiTheme="majorHAnsi" w:cstheme="majorHAnsi"/>
          <w:lang w:val="fr-FR"/>
        </w:rPr>
        <w:t xml:space="preserve"> đệm nông nghiệp sinh thái dọc theo sông Vàm Cỏ Tây và kênh Tắt</w:t>
      </w:r>
      <w:r w:rsidRPr="00373D7A">
        <w:rPr>
          <w:rFonts w:asciiTheme="majorHAnsi" w:hAnsiTheme="majorHAnsi" w:cstheme="majorHAnsi"/>
          <w:lang w:val="fr-FR"/>
        </w:rPr>
        <w:t xml:space="preserve"> để duy trì sự ổn định của địa hình</w:t>
      </w:r>
      <w:r w:rsidR="00E5746A" w:rsidRPr="00373D7A">
        <w:rPr>
          <w:rFonts w:asciiTheme="majorHAnsi" w:hAnsiTheme="majorHAnsi" w:cstheme="majorHAnsi"/>
          <w:lang w:val="fr-FR"/>
        </w:rPr>
        <w:t>, sông ngòi</w:t>
      </w:r>
      <w:r w:rsidRPr="00373D7A">
        <w:rPr>
          <w:rFonts w:asciiTheme="majorHAnsi" w:hAnsiTheme="majorHAnsi" w:cstheme="majorHAnsi"/>
          <w:lang w:val="fr-FR"/>
        </w:rPr>
        <w:t xml:space="preserve"> và cảnh vật. </w:t>
      </w:r>
    </w:p>
    <w:p w:rsidR="00D66CD0" w:rsidRPr="00373D7A" w:rsidRDefault="00D66CD0" w:rsidP="00112953">
      <w:pPr>
        <w:pStyle w:val="Heading3"/>
        <w:spacing w:line="276" w:lineRule="auto"/>
        <w:rPr>
          <w:rFonts w:asciiTheme="majorHAnsi" w:hAnsiTheme="majorHAnsi" w:cstheme="majorHAnsi"/>
          <w:sz w:val="24"/>
          <w:szCs w:val="24"/>
          <w:lang w:val="en-US"/>
        </w:rPr>
      </w:pPr>
      <w:bookmarkStart w:id="152" w:name="_Toc501840857"/>
      <w:r w:rsidRPr="00373D7A">
        <w:rPr>
          <w:rFonts w:asciiTheme="majorHAnsi" w:hAnsiTheme="majorHAnsi" w:cstheme="majorHAnsi"/>
          <w:sz w:val="24"/>
          <w:szCs w:val="24"/>
          <w:lang w:val="fr-FR"/>
        </w:rPr>
        <w:t xml:space="preserve">4.2.2. </w:t>
      </w:r>
      <w:r w:rsidRPr="00373D7A">
        <w:rPr>
          <w:rFonts w:asciiTheme="majorHAnsi" w:hAnsiTheme="majorHAnsi" w:cstheme="majorHAnsi"/>
          <w:sz w:val="24"/>
          <w:szCs w:val="24"/>
        </w:rPr>
        <w:t>Tổ chức cấu trúc hìn</w:t>
      </w:r>
      <w:r w:rsidR="0010492D" w:rsidRPr="00373D7A">
        <w:rPr>
          <w:rFonts w:asciiTheme="majorHAnsi" w:hAnsiTheme="majorHAnsi" w:cstheme="majorHAnsi"/>
          <w:sz w:val="24"/>
          <w:szCs w:val="24"/>
        </w:rPr>
        <w:t>h thái không gian</w:t>
      </w:r>
      <w:bookmarkEnd w:id="152"/>
      <w:r w:rsidR="00E13BC4" w:rsidRPr="00373D7A">
        <w:rPr>
          <w:rFonts w:asciiTheme="majorHAnsi" w:hAnsiTheme="majorHAnsi" w:cstheme="majorHAnsi"/>
          <w:sz w:val="24"/>
          <w:szCs w:val="24"/>
          <w:lang w:val="en-US"/>
        </w:rPr>
        <w:t>:</w:t>
      </w:r>
    </w:p>
    <w:p w:rsidR="00847A27" w:rsidRPr="00373D7A" w:rsidRDefault="00847A27" w:rsidP="00112953">
      <w:pPr>
        <w:spacing w:line="276" w:lineRule="auto"/>
        <w:ind w:firstLine="709"/>
        <w:rPr>
          <w:rFonts w:asciiTheme="majorHAnsi" w:hAnsiTheme="majorHAnsi" w:cstheme="majorHAnsi"/>
          <w:lang w:val="fr-FR"/>
        </w:rPr>
      </w:pPr>
      <w:r w:rsidRPr="00373D7A">
        <w:rPr>
          <w:rFonts w:asciiTheme="majorHAnsi" w:hAnsiTheme="majorHAnsi" w:cstheme="majorHAnsi"/>
          <w:b/>
          <w:lang w:val="fr-FR"/>
        </w:rPr>
        <w:t>Hình thái bố cục không gian uyển chuyển:</w:t>
      </w:r>
      <w:r w:rsidRPr="00373D7A">
        <w:rPr>
          <w:rFonts w:asciiTheme="majorHAnsi" w:hAnsiTheme="majorHAnsi" w:cstheme="majorHAnsi"/>
          <w:lang w:val="fr-FR"/>
        </w:rPr>
        <w:t xml:space="preserve"> Lấy công viên sinh thái làm trung tâm với vai trò hạt nhân kết nối các chức năng khu du lịch, khu dân cư sinh thái và khu trung tâm công cộng. Lõi cảnh quan sinh thái có tác dụng như một nam châm thu hút các tầm nhìn, tạo sức hấp dẫn và nâng cao chất lượng không gian sống theo tiêu chuẩn sinh thái bậc nhất.</w:t>
      </w:r>
    </w:p>
    <w:p w:rsidR="00847A27" w:rsidRPr="00373D7A" w:rsidRDefault="00847A27" w:rsidP="00112953">
      <w:pPr>
        <w:spacing w:line="276" w:lineRule="auto"/>
        <w:ind w:firstLine="709"/>
        <w:rPr>
          <w:rFonts w:asciiTheme="majorHAnsi" w:hAnsiTheme="majorHAnsi" w:cstheme="majorHAnsi"/>
          <w:lang w:val="fr-FR"/>
        </w:rPr>
      </w:pPr>
      <w:r w:rsidRPr="00373D7A">
        <w:rPr>
          <w:rFonts w:asciiTheme="majorHAnsi" w:hAnsiTheme="majorHAnsi" w:cstheme="majorHAnsi"/>
          <w:b/>
          <w:lang w:val="fr-FR"/>
        </w:rPr>
        <w:t>Cấu trúc mạng lưới đường</w:t>
      </w:r>
      <w:r w:rsidRPr="00373D7A">
        <w:rPr>
          <w:rFonts w:asciiTheme="majorHAnsi" w:hAnsiTheme="majorHAnsi" w:cstheme="majorHAnsi"/>
          <w:lang w:val="fr-FR"/>
        </w:rPr>
        <w:t xml:space="preserve"> </w:t>
      </w:r>
      <w:r w:rsidR="004C05B1" w:rsidRPr="00373D7A">
        <w:rPr>
          <w:rFonts w:asciiTheme="majorHAnsi" w:hAnsiTheme="majorHAnsi" w:cstheme="majorHAnsi"/>
          <w:lang w:val="fr-FR"/>
        </w:rPr>
        <w:t xml:space="preserve"> kết hợp thủy – bộ </w:t>
      </w:r>
      <w:r w:rsidRPr="00373D7A">
        <w:rPr>
          <w:rFonts w:asciiTheme="majorHAnsi" w:hAnsiTheme="majorHAnsi" w:cstheme="majorHAnsi"/>
          <w:lang w:val="fr-FR"/>
        </w:rPr>
        <w:t>theo dạng</w:t>
      </w:r>
      <w:r w:rsidR="00CB4068" w:rsidRPr="00373D7A">
        <w:rPr>
          <w:rFonts w:asciiTheme="majorHAnsi" w:hAnsiTheme="majorHAnsi" w:cstheme="majorHAnsi"/>
          <w:lang w:val="fr-FR"/>
        </w:rPr>
        <w:t xml:space="preserve"> </w:t>
      </w:r>
      <w:r w:rsidRPr="00373D7A">
        <w:rPr>
          <w:rFonts w:asciiTheme="majorHAnsi" w:hAnsiTheme="majorHAnsi" w:cstheme="majorHAnsi"/>
          <w:lang w:val="fr-FR"/>
        </w:rPr>
        <w:t xml:space="preserve"> mạch vòng tạo ra các tiểu đảo riêng biệt mang đặc trưng vùng sông nước</w:t>
      </w:r>
      <w:r w:rsidR="004C05B1" w:rsidRPr="00373D7A">
        <w:rPr>
          <w:rFonts w:asciiTheme="majorHAnsi" w:hAnsiTheme="majorHAnsi" w:cstheme="majorHAnsi"/>
          <w:lang w:val="fr-FR"/>
        </w:rPr>
        <w:t xml:space="preserve"> Nam Bộ</w:t>
      </w:r>
      <w:r w:rsidRPr="00373D7A">
        <w:rPr>
          <w:rFonts w:asciiTheme="majorHAnsi" w:hAnsiTheme="majorHAnsi" w:cstheme="majorHAnsi"/>
          <w:lang w:val="fr-FR"/>
        </w:rPr>
        <w:t xml:space="preserve">. </w:t>
      </w:r>
    </w:p>
    <w:p w:rsidR="00847A27" w:rsidRPr="00373D7A" w:rsidRDefault="00847A27" w:rsidP="00112953">
      <w:pPr>
        <w:spacing w:line="276" w:lineRule="auto"/>
        <w:ind w:firstLine="709"/>
        <w:rPr>
          <w:rFonts w:asciiTheme="majorHAnsi" w:hAnsiTheme="majorHAnsi" w:cstheme="majorHAnsi"/>
          <w:lang w:val="fr-FR"/>
        </w:rPr>
      </w:pPr>
      <w:r w:rsidRPr="00373D7A">
        <w:rPr>
          <w:rFonts w:asciiTheme="majorHAnsi" w:hAnsiTheme="majorHAnsi" w:cstheme="majorHAnsi"/>
          <w:b/>
          <w:lang w:val="fr-FR"/>
        </w:rPr>
        <w:lastRenderedPageBreak/>
        <w:t>Định vị các công trình xây dựng:</w:t>
      </w:r>
      <w:r w:rsidRPr="00373D7A">
        <w:rPr>
          <w:rFonts w:asciiTheme="majorHAnsi" w:hAnsiTheme="majorHAnsi" w:cstheme="majorHAnsi"/>
          <w:lang w:val="fr-FR"/>
        </w:rPr>
        <w:t xml:space="preserve"> các khu dân cư và nghỉ dưỡng sinh thái bố cục theo dạng hình “móng ngựa” nhằm khai thác tối đa hướng nhì</w:t>
      </w:r>
      <w:r w:rsidR="00DD14E5" w:rsidRPr="00373D7A">
        <w:rPr>
          <w:rFonts w:asciiTheme="majorHAnsi" w:hAnsiTheme="majorHAnsi" w:cstheme="majorHAnsi"/>
          <w:lang w:val="fr-FR"/>
        </w:rPr>
        <w:t>n về công viên sinh</w:t>
      </w:r>
      <w:r w:rsidR="003166AC">
        <w:rPr>
          <w:rFonts w:asciiTheme="majorHAnsi" w:hAnsiTheme="majorHAnsi" w:cstheme="majorHAnsi"/>
          <w:lang w:val="fr-FR"/>
        </w:rPr>
        <w:t xml:space="preserve"> thái – TDTT, du lịch sinh thái, vui chơi giải trí </w:t>
      </w:r>
      <w:r w:rsidRPr="00373D7A">
        <w:rPr>
          <w:rFonts w:asciiTheme="majorHAnsi" w:hAnsiTheme="majorHAnsi" w:cstheme="majorHAnsi"/>
          <w:lang w:val="fr-FR"/>
        </w:rPr>
        <w:t>và sông Vàm Cỏ Tây. Không gian trung tâm công cộng gắn liền với quảng trường và bến thuyền trung tâm. Các dãy nhà phố kết hợp thương mại bám sát vào các trục đường tạo nên các phố thương mại sầm uất, sôi động và hấp dẫn.</w:t>
      </w:r>
    </w:p>
    <w:p w:rsidR="00847A27" w:rsidRPr="00373D7A" w:rsidRDefault="00847A27" w:rsidP="00112953">
      <w:pPr>
        <w:spacing w:line="276" w:lineRule="auto"/>
        <w:ind w:firstLine="709"/>
        <w:rPr>
          <w:rFonts w:asciiTheme="majorHAnsi" w:hAnsiTheme="majorHAnsi" w:cstheme="majorHAnsi"/>
          <w:lang w:val="fr-FR"/>
        </w:rPr>
      </w:pPr>
      <w:r w:rsidRPr="00373D7A">
        <w:rPr>
          <w:rFonts w:asciiTheme="majorHAnsi" w:hAnsiTheme="majorHAnsi" w:cstheme="majorHAnsi"/>
          <w:b/>
          <w:lang w:val="fr-FR"/>
        </w:rPr>
        <w:t>Hình thái kiến trúc:</w:t>
      </w:r>
      <w:r w:rsidRPr="00373D7A">
        <w:rPr>
          <w:rFonts w:asciiTheme="majorHAnsi" w:hAnsiTheme="majorHAnsi" w:cstheme="majorHAnsi"/>
          <w:lang w:val="fr-FR"/>
        </w:rPr>
        <w:t xml:space="preserve"> lấy cảm hứng từ giá trị cảnh quan bản địa, kết hợp với tính hiện đại sang trọng của kiến trúc hiện đại tạo nên tổng thể hài hòa, lôi cuốn.</w:t>
      </w:r>
    </w:p>
    <w:p w:rsidR="00D66CD0" w:rsidRPr="00373D7A" w:rsidRDefault="00D66CD0" w:rsidP="00112953">
      <w:pPr>
        <w:pStyle w:val="Heading3"/>
        <w:spacing w:line="276" w:lineRule="auto"/>
        <w:rPr>
          <w:rFonts w:asciiTheme="majorHAnsi" w:hAnsiTheme="majorHAnsi" w:cstheme="majorHAnsi"/>
          <w:sz w:val="24"/>
          <w:szCs w:val="24"/>
          <w:lang w:val="en-US"/>
        </w:rPr>
      </w:pPr>
      <w:bookmarkStart w:id="153" w:name="_Toc501840858"/>
      <w:r w:rsidRPr="00373D7A">
        <w:rPr>
          <w:rFonts w:asciiTheme="majorHAnsi" w:hAnsiTheme="majorHAnsi" w:cstheme="majorHAnsi"/>
          <w:sz w:val="24"/>
          <w:szCs w:val="24"/>
          <w:lang w:val="vi-VN"/>
        </w:rPr>
        <w:t xml:space="preserve">4.2.3. </w:t>
      </w:r>
      <w:r w:rsidRPr="00373D7A">
        <w:rPr>
          <w:rFonts w:asciiTheme="majorHAnsi" w:hAnsiTheme="majorHAnsi" w:cstheme="majorHAnsi"/>
          <w:sz w:val="24"/>
          <w:szCs w:val="24"/>
        </w:rPr>
        <w:t>Các khu vực trọng tâm, các điểm nhấn và các tầm nhìn quan trọng</w:t>
      </w:r>
      <w:bookmarkEnd w:id="153"/>
      <w:r w:rsidR="00E13BC4" w:rsidRPr="00373D7A">
        <w:rPr>
          <w:rFonts w:asciiTheme="majorHAnsi" w:hAnsiTheme="majorHAnsi" w:cstheme="majorHAnsi"/>
          <w:sz w:val="24"/>
          <w:szCs w:val="24"/>
          <w:lang w:val="en-US"/>
        </w:rPr>
        <w:t>:</w:t>
      </w:r>
    </w:p>
    <w:p w:rsidR="003238E4" w:rsidRPr="00373D7A" w:rsidRDefault="00D66CD0" w:rsidP="00112953">
      <w:pPr>
        <w:pStyle w:val="Heading4"/>
        <w:numPr>
          <w:ilvl w:val="0"/>
          <w:numId w:val="19"/>
        </w:numPr>
        <w:spacing w:line="276" w:lineRule="auto"/>
        <w:rPr>
          <w:rFonts w:asciiTheme="majorHAnsi" w:hAnsiTheme="majorHAnsi" w:cstheme="majorHAnsi"/>
          <w:sz w:val="24"/>
          <w:lang w:val="en-US"/>
        </w:rPr>
      </w:pPr>
      <w:r w:rsidRPr="00373D7A">
        <w:rPr>
          <w:rFonts w:asciiTheme="majorHAnsi" w:hAnsiTheme="majorHAnsi" w:cstheme="majorHAnsi"/>
          <w:sz w:val="24"/>
        </w:rPr>
        <w:t>Khu vực trọng tâm:</w:t>
      </w:r>
    </w:p>
    <w:p w:rsidR="00E347BE" w:rsidRPr="00373D7A" w:rsidRDefault="00E347BE" w:rsidP="00112953">
      <w:pPr>
        <w:spacing w:line="276" w:lineRule="auto"/>
        <w:ind w:firstLine="360"/>
        <w:rPr>
          <w:rFonts w:asciiTheme="majorHAnsi" w:hAnsiTheme="majorHAnsi" w:cstheme="majorHAnsi"/>
          <w:b/>
          <w:i/>
          <w:lang w:eastAsia="x-none"/>
        </w:rPr>
      </w:pPr>
      <w:r w:rsidRPr="00373D7A">
        <w:rPr>
          <w:rFonts w:asciiTheme="majorHAnsi" w:hAnsiTheme="majorHAnsi" w:cstheme="majorHAnsi"/>
          <w:b/>
          <w:i/>
          <w:lang w:eastAsia="x-none"/>
        </w:rPr>
        <w:t>Khu trung tâm công cộng:</w:t>
      </w:r>
      <w:r w:rsidR="00071637" w:rsidRPr="00373D7A">
        <w:rPr>
          <w:rFonts w:asciiTheme="majorHAnsi" w:hAnsiTheme="majorHAnsi" w:cstheme="majorHAnsi"/>
          <w:b/>
          <w:i/>
          <w:lang w:eastAsia="x-none"/>
        </w:rPr>
        <w:t xml:space="preserve"> </w:t>
      </w:r>
      <w:r w:rsidR="00071637" w:rsidRPr="00373D7A">
        <w:rPr>
          <w:rFonts w:asciiTheme="majorHAnsi" w:hAnsiTheme="majorHAnsi" w:cstheme="majorHAnsi"/>
          <w:lang w:eastAsia="x-none"/>
        </w:rPr>
        <w:t>tập trung ở phía Nam khu vực quy hoạch, kề cận với quảng trường, bến thuyền trung tâm.</w:t>
      </w:r>
      <w:r w:rsidR="00CE40A5" w:rsidRPr="00373D7A">
        <w:rPr>
          <w:rFonts w:asciiTheme="majorHAnsi" w:hAnsiTheme="majorHAnsi" w:cstheme="majorHAnsi"/>
          <w:lang w:eastAsia="x-none"/>
        </w:rPr>
        <w:t xml:space="preserve"> </w:t>
      </w:r>
      <w:r w:rsidR="00071637" w:rsidRPr="00373D7A">
        <w:rPr>
          <w:rFonts w:asciiTheme="majorHAnsi" w:hAnsiTheme="majorHAnsi" w:cstheme="majorHAnsi"/>
          <w:lang w:eastAsia="x-none"/>
        </w:rPr>
        <w:t>Nơi đây tập trung các tiện ích phục vụ cho nhu cầu của đô thị: trường học,</w:t>
      </w:r>
      <w:r w:rsidR="00755E08" w:rsidRPr="00373D7A">
        <w:rPr>
          <w:rFonts w:asciiTheme="majorHAnsi" w:hAnsiTheme="majorHAnsi" w:cstheme="majorHAnsi"/>
          <w:lang w:eastAsia="x-none"/>
        </w:rPr>
        <w:t xml:space="preserve"> </w:t>
      </w:r>
      <w:r w:rsidR="006F1E1D" w:rsidRPr="00373D7A">
        <w:rPr>
          <w:rFonts w:asciiTheme="majorHAnsi" w:hAnsiTheme="majorHAnsi" w:cstheme="majorHAnsi"/>
          <w:lang w:eastAsia="x-none"/>
        </w:rPr>
        <w:t>khu dịch vụ công cộng hỗn hợp.</w:t>
      </w:r>
    </w:p>
    <w:p w:rsidR="00E347BE" w:rsidRPr="00373D7A" w:rsidRDefault="00E347BE" w:rsidP="00112953">
      <w:pPr>
        <w:spacing w:line="276" w:lineRule="auto"/>
        <w:ind w:firstLine="360"/>
        <w:rPr>
          <w:rFonts w:asciiTheme="majorHAnsi" w:hAnsiTheme="majorHAnsi" w:cstheme="majorHAnsi"/>
          <w:b/>
          <w:i/>
          <w:lang w:eastAsia="x-none"/>
        </w:rPr>
      </w:pPr>
      <w:r w:rsidRPr="00373D7A">
        <w:rPr>
          <w:rFonts w:asciiTheme="majorHAnsi" w:hAnsiTheme="majorHAnsi" w:cstheme="majorHAnsi"/>
          <w:b/>
          <w:i/>
          <w:lang w:eastAsia="x-none"/>
        </w:rPr>
        <w:t>Khu trung tâm chăm sóc sức khỏe:</w:t>
      </w:r>
      <w:r w:rsidR="00071637" w:rsidRPr="00373D7A">
        <w:rPr>
          <w:rFonts w:asciiTheme="majorHAnsi" w:hAnsiTheme="majorHAnsi" w:cstheme="majorHAnsi"/>
          <w:b/>
          <w:i/>
          <w:lang w:eastAsia="x-none"/>
        </w:rPr>
        <w:t xml:space="preserve"> </w:t>
      </w:r>
      <w:r w:rsidR="00284CCA" w:rsidRPr="00373D7A">
        <w:rPr>
          <w:rFonts w:asciiTheme="majorHAnsi" w:hAnsiTheme="majorHAnsi" w:cstheme="majorHAnsi"/>
          <w:lang w:eastAsia="x-none"/>
        </w:rPr>
        <w:t xml:space="preserve">nằm ở trung tâm </w:t>
      </w:r>
      <w:r w:rsidR="00E4546E" w:rsidRPr="00373D7A">
        <w:rPr>
          <w:rFonts w:asciiTheme="majorHAnsi" w:hAnsiTheme="majorHAnsi" w:cstheme="majorHAnsi"/>
          <w:lang w:eastAsia="x-none"/>
        </w:rPr>
        <w:t>các khu biệt thự nghỉ dưỡng. Các trung tâm chăm sóc sức khoẻ này tập trung vào việc giảm cân, thải độc tố, ngừng hút thuốc, các chương trình dinh dưỡng, bệnh tiểu đường và chống lão hóa</w:t>
      </w:r>
      <w:r w:rsidR="00CE40A5" w:rsidRPr="00373D7A">
        <w:rPr>
          <w:rFonts w:asciiTheme="majorHAnsi" w:hAnsiTheme="majorHAnsi" w:cstheme="majorHAnsi"/>
          <w:lang w:eastAsia="x-none"/>
        </w:rPr>
        <w:t>, chăm sóc sức khỏe người cao tuổi</w:t>
      </w:r>
      <w:r w:rsidR="00E4546E" w:rsidRPr="00373D7A">
        <w:rPr>
          <w:rFonts w:asciiTheme="majorHAnsi" w:hAnsiTheme="majorHAnsi" w:cstheme="majorHAnsi"/>
          <w:lang w:eastAsia="x-none"/>
        </w:rPr>
        <w:t xml:space="preserve"> (điều trị tế bào gốc, liệu pháp hormone</w:t>
      </w:r>
      <w:r w:rsidR="009E0474" w:rsidRPr="00373D7A">
        <w:rPr>
          <w:rFonts w:asciiTheme="majorHAnsi" w:hAnsiTheme="majorHAnsi" w:cstheme="majorHAnsi"/>
          <w:lang w:eastAsia="x-none"/>
        </w:rPr>
        <w:t>,…)</w:t>
      </w:r>
      <w:r w:rsidR="006F1E1D" w:rsidRPr="00373D7A">
        <w:rPr>
          <w:rFonts w:asciiTheme="majorHAnsi" w:hAnsiTheme="majorHAnsi" w:cstheme="majorHAnsi"/>
          <w:lang w:eastAsia="x-none"/>
        </w:rPr>
        <w:t>.</w:t>
      </w:r>
    </w:p>
    <w:p w:rsidR="00E347BE" w:rsidRPr="00373D7A" w:rsidRDefault="00E347BE" w:rsidP="00112953">
      <w:pPr>
        <w:spacing w:line="276" w:lineRule="auto"/>
        <w:ind w:firstLine="360"/>
        <w:rPr>
          <w:rFonts w:asciiTheme="majorHAnsi" w:hAnsiTheme="majorHAnsi" w:cstheme="majorHAnsi"/>
          <w:b/>
          <w:i/>
          <w:lang w:eastAsia="x-none"/>
        </w:rPr>
      </w:pPr>
      <w:r w:rsidRPr="00373D7A">
        <w:rPr>
          <w:rFonts w:asciiTheme="majorHAnsi" w:hAnsiTheme="majorHAnsi" w:cstheme="majorHAnsi"/>
          <w:b/>
          <w:i/>
          <w:lang w:eastAsia="x-none"/>
        </w:rPr>
        <w:t>Khu cô</w:t>
      </w:r>
      <w:r w:rsidR="00116B03" w:rsidRPr="00373D7A">
        <w:rPr>
          <w:rFonts w:asciiTheme="majorHAnsi" w:hAnsiTheme="majorHAnsi" w:cstheme="majorHAnsi"/>
          <w:b/>
          <w:i/>
          <w:lang w:eastAsia="x-none"/>
        </w:rPr>
        <w:t xml:space="preserve">ng viên sinh thái </w:t>
      </w:r>
      <w:r w:rsidR="00792D44" w:rsidRPr="00373D7A">
        <w:rPr>
          <w:rFonts w:asciiTheme="majorHAnsi" w:hAnsiTheme="majorHAnsi" w:cstheme="majorHAnsi"/>
          <w:b/>
          <w:i/>
          <w:lang w:eastAsia="x-none"/>
        </w:rPr>
        <w:t xml:space="preserve"> </w:t>
      </w:r>
      <w:r w:rsidR="00AC3A79" w:rsidRPr="00373D7A">
        <w:rPr>
          <w:rFonts w:asciiTheme="majorHAnsi" w:hAnsiTheme="majorHAnsi" w:cstheme="majorHAnsi"/>
          <w:b/>
          <w:i/>
          <w:lang w:eastAsia="x-none"/>
        </w:rPr>
        <w:t>TDTT</w:t>
      </w:r>
      <w:r w:rsidR="00792D44" w:rsidRPr="00373D7A">
        <w:rPr>
          <w:rFonts w:asciiTheme="majorHAnsi" w:hAnsiTheme="majorHAnsi" w:cstheme="majorHAnsi"/>
          <w:b/>
          <w:i/>
          <w:lang w:eastAsia="x-none"/>
        </w:rPr>
        <w:t xml:space="preserve"> - du lịch sinh thái</w:t>
      </w:r>
      <w:r w:rsidR="003166AC">
        <w:rPr>
          <w:rFonts w:asciiTheme="majorHAnsi" w:hAnsiTheme="majorHAnsi" w:cstheme="majorHAnsi"/>
          <w:b/>
          <w:i/>
          <w:lang w:eastAsia="x-none"/>
        </w:rPr>
        <w:t>, vui chơi giải trí</w:t>
      </w:r>
      <w:r w:rsidRPr="00373D7A">
        <w:rPr>
          <w:rFonts w:asciiTheme="majorHAnsi" w:hAnsiTheme="majorHAnsi" w:cstheme="majorHAnsi"/>
          <w:b/>
          <w:i/>
          <w:lang w:eastAsia="x-none"/>
        </w:rPr>
        <w:t>:</w:t>
      </w:r>
      <w:r w:rsidR="004C6ADF" w:rsidRPr="00373D7A">
        <w:rPr>
          <w:rFonts w:asciiTheme="majorHAnsi" w:hAnsiTheme="majorHAnsi" w:cstheme="majorHAnsi"/>
        </w:rPr>
        <w:t xml:space="preserve"> </w:t>
      </w:r>
      <w:r w:rsidR="00F2110B" w:rsidRPr="00373D7A">
        <w:rPr>
          <w:rFonts w:asciiTheme="majorHAnsi" w:hAnsiTheme="majorHAnsi" w:cstheme="majorHAnsi"/>
        </w:rPr>
        <w:t xml:space="preserve"> </w:t>
      </w:r>
      <w:r w:rsidR="004C6ADF" w:rsidRPr="00373D7A">
        <w:rPr>
          <w:rFonts w:asciiTheme="majorHAnsi" w:hAnsiTheme="majorHAnsi" w:cstheme="majorHAnsi"/>
          <w:lang w:eastAsia="x-none"/>
        </w:rPr>
        <w:t xml:space="preserve">Công viên sinh thái </w:t>
      </w:r>
      <w:r w:rsidR="00AC3A79" w:rsidRPr="00373D7A">
        <w:rPr>
          <w:rFonts w:asciiTheme="majorHAnsi" w:hAnsiTheme="majorHAnsi" w:cstheme="majorHAnsi"/>
          <w:lang w:eastAsia="x-none"/>
        </w:rPr>
        <w:t>TDTT</w:t>
      </w:r>
      <w:r w:rsidR="00792D44" w:rsidRPr="00373D7A">
        <w:rPr>
          <w:rFonts w:asciiTheme="majorHAnsi" w:hAnsiTheme="majorHAnsi" w:cstheme="majorHAnsi"/>
          <w:lang w:eastAsia="x-none"/>
        </w:rPr>
        <w:t xml:space="preserve"> - du lịch sinh thái</w:t>
      </w:r>
      <w:r w:rsidR="00194B3F" w:rsidRPr="00373D7A">
        <w:rPr>
          <w:rFonts w:asciiTheme="majorHAnsi" w:hAnsiTheme="majorHAnsi" w:cstheme="majorHAnsi"/>
          <w:lang w:eastAsia="x-none"/>
        </w:rPr>
        <w:t xml:space="preserve"> qui mô </w:t>
      </w:r>
      <w:r w:rsidR="00502E6C">
        <w:rPr>
          <w:rFonts w:asciiTheme="majorHAnsi" w:hAnsiTheme="majorHAnsi" w:cstheme="majorHAnsi"/>
          <w:lang w:eastAsia="x-none"/>
        </w:rPr>
        <w:t>trên 150ha</w:t>
      </w:r>
      <w:r w:rsidR="004C6ADF" w:rsidRPr="00373D7A">
        <w:rPr>
          <w:rFonts w:asciiTheme="majorHAnsi" w:hAnsiTheme="majorHAnsi" w:cstheme="majorHAnsi"/>
          <w:lang w:eastAsia="x-none"/>
        </w:rPr>
        <w:t xml:space="preserve"> được tạo lập tại vị trí trung tâm của Cù lao Mỹ An, nơi đây sẽ  trở thành bảo tàng sinh học của các loài thực vật và động vật bản địa. Các hồ điều hoà và các con kênh được tái lập để cung cấp nước và là môi trường sinh sống của các loài dưới nước. Các khu nghỉ dưỡng, khu dân cư</w:t>
      </w:r>
      <w:r w:rsidR="00CE40A5" w:rsidRPr="00373D7A">
        <w:rPr>
          <w:rFonts w:asciiTheme="majorHAnsi" w:hAnsiTheme="majorHAnsi" w:cstheme="majorHAnsi"/>
          <w:lang w:eastAsia="x-none"/>
        </w:rPr>
        <w:t xml:space="preserve"> sinh thái</w:t>
      </w:r>
      <w:r w:rsidR="004C6ADF" w:rsidRPr="00373D7A">
        <w:rPr>
          <w:rFonts w:asciiTheme="majorHAnsi" w:hAnsiTheme="majorHAnsi" w:cstheme="majorHAnsi"/>
          <w:lang w:eastAsia="x-none"/>
        </w:rPr>
        <w:t>, trung tâm hoạt</w:t>
      </w:r>
      <w:r w:rsidR="007411A5" w:rsidRPr="00373D7A">
        <w:rPr>
          <w:rFonts w:asciiTheme="majorHAnsi" w:hAnsiTheme="majorHAnsi" w:cstheme="majorHAnsi"/>
          <w:lang w:eastAsia="x-none"/>
        </w:rPr>
        <w:t xml:space="preserve"> động</w:t>
      </w:r>
      <w:r w:rsidR="003166AC">
        <w:rPr>
          <w:rFonts w:asciiTheme="majorHAnsi" w:hAnsiTheme="majorHAnsi" w:cstheme="majorHAnsi"/>
          <w:lang w:eastAsia="x-none"/>
        </w:rPr>
        <w:t>, vui chơi giải trí</w:t>
      </w:r>
      <w:r w:rsidR="007411A5" w:rsidRPr="00373D7A">
        <w:rPr>
          <w:rFonts w:asciiTheme="majorHAnsi" w:hAnsiTheme="majorHAnsi" w:cstheme="majorHAnsi"/>
          <w:lang w:eastAsia="x-none"/>
        </w:rPr>
        <w:t xml:space="preserve">, thể dục, thể thao (đi bộ, cưỡi ngựa, chèo thuyền, câu cá và đạp xe) </w:t>
      </w:r>
      <w:r w:rsidR="004C6ADF" w:rsidRPr="00373D7A">
        <w:rPr>
          <w:rFonts w:asciiTheme="majorHAnsi" w:hAnsiTheme="majorHAnsi" w:cstheme="majorHAnsi"/>
          <w:lang w:eastAsia="x-none"/>
        </w:rPr>
        <w:t xml:space="preserve">hoà lẫn bao xung quanh công viên tạo nên khái niệm: “ĐÔ THỊ DƯỚI TÁN RỪNG NHIỆT ĐỚI”.  </w:t>
      </w:r>
    </w:p>
    <w:p w:rsidR="007117B6" w:rsidRPr="00373D7A" w:rsidRDefault="007117B6" w:rsidP="00112953">
      <w:pPr>
        <w:spacing w:line="276" w:lineRule="auto"/>
        <w:ind w:firstLine="360"/>
        <w:rPr>
          <w:rFonts w:asciiTheme="majorHAnsi" w:hAnsiTheme="majorHAnsi" w:cstheme="majorHAnsi"/>
          <w:b/>
          <w:i/>
          <w:lang w:eastAsia="x-none"/>
        </w:rPr>
      </w:pPr>
      <w:r w:rsidRPr="00373D7A">
        <w:rPr>
          <w:rFonts w:asciiTheme="majorHAnsi" w:hAnsiTheme="majorHAnsi" w:cstheme="majorHAnsi"/>
          <w:b/>
          <w:i/>
          <w:lang w:eastAsia="x-none"/>
        </w:rPr>
        <w:t xml:space="preserve">Hành lang sinh thái nông nghiệp: </w:t>
      </w:r>
      <w:r w:rsidRPr="00373D7A">
        <w:rPr>
          <w:rFonts w:asciiTheme="majorHAnsi" w:hAnsiTheme="majorHAnsi" w:cstheme="majorHAnsi"/>
          <w:lang w:eastAsia="x-none"/>
        </w:rPr>
        <w:t xml:space="preserve">Vành đai sinh thái là một dãy hành lang nông nghiệp hữu cơ rộng từ </w:t>
      </w:r>
      <w:r w:rsidR="00062187" w:rsidRPr="00373D7A">
        <w:rPr>
          <w:rFonts w:asciiTheme="majorHAnsi" w:hAnsiTheme="majorHAnsi" w:cstheme="majorHAnsi"/>
          <w:lang w:eastAsia="x-none"/>
        </w:rPr>
        <w:t>2</w:t>
      </w:r>
      <w:r w:rsidR="00066026" w:rsidRPr="00373D7A">
        <w:rPr>
          <w:rFonts w:asciiTheme="majorHAnsi" w:hAnsiTheme="majorHAnsi" w:cstheme="majorHAnsi"/>
          <w:lang w:eastAsia="x-none"/>
        </w:rPr>
        <w:t>5</w:t>
      </w:r>
      <w:r w:rsidR="00AC0566" w:rsidRPr="00373D7A">
        <w:rPr>
          <w:rFonts w:asciiTheme="majorHAnsi" w:hAnsiTheme="majorHAnsi" w:cstheme="majorHAnsi"/>
          <w:lang w:eastAsia="x-none"/>
        </w:rPr>
        <w:t>m</w:t>
      </w:r>
      <w:r w:rsidR="001F38FA" w:rsidRPr="00373D7A">
        <w:rPr>
          <w:rFonts w:asciiTheme="majorHAnsi" w:hAnsiTheme="majorHAnsi" w:cstheme="majorHAnsi"/>
          <w:lang w:eastAsia="x-none"/>
        </w:rPr>
        <w:t xml:space="preserve"> đến </w:t>
      </w:r>
      <w:r w:rsidR="00066026" w:rsidRPr="00373D7A">
        <w:rPr>
          <w:rFonts w:asciiTheme="majorHAnsi" w:hAnsiTheme="majorHAnsi" w:cstheme="majorHAnsi"/>
          <w:lang w:eastAsia="x-none"/>
        </w:rPr>
        <w:t>50</w:t>
      </w:r>
      <w:r w:rsidRPr="00373D7A">
        <w:rPr>
          <w:rFonts w:asciiTheme="majorHAnsi" w:hAnsiTheme="majorHAnsi" w:cstheme="majorHAnsi"/>
          <w:lang w:eastAsia="x-none"/>
        </w:rPr>
        <w:t>m dọc theo sông Vàm Cỏ Tây, kết hợp đa dạng các hoạt động, dịch vụ phục vụ cư dân của khu vực  như: chèo thuyền, tập luyện thể thao, thực hành nông nghiệp thuận tự nhiên, thả diều, các không gian gặp gỡ, giao lưu, không gian tổ chức cá</w:t>
      </w:r>
      <w:r w:rsidR="00062187" w:rsidRPr="00373D7A">
        <w:rPr>
          <w:rFonts w:asciiTheme="majorHAnsi" w:hAnsiTheme="majorHAnsi" w:cstheme="majorHAnsi"/>
          <w:lang w:eastAsia="x-none"/>
        </w:rPr>
        <w:t>c hoạt động văn hóa, nghệ thuật</w:t>
      </w:r>
      <w:r w:rsidRPr="00373D7A">
        <w:rPr>
          <w:rFonts w:asciiTheme="majorHAnsi" w:hAnsiTheme="majorHAnsi" w:cstheme="majorHAnsi"/>
          <w:lang w:eastAsia="x-none"/>
        </w:rPr>
        <w:t>, sinh hoạt cộng đồng, đi cùng các tiện ích cao cấp khác (gym, sport, swimming pool, bbq)… Vành đai xanh kết hợp với dòng sông Vàm Cỏ Tây trong mát như  lớp màng bảo vệ, bao bọc  lấy toàn bộ không gian bên trong, là lá chắn sinh thái mang đến cảm giác an toàn, gần gũi  giúp cư dân khu dân cư có thể hòa mình với thiên nhiên và văn hóa sông nước.</w:t>
      </w:r>
      <w:r w:rsidR="00CB5A7B" w:rsidRPr="00373D7A">
        <w:rPr>
          <w:rFonts w:asciiTheme="majorHAnsi" w:hAnsiTheme="majorHAnsi" w:cstheme="majorHAnsi"/>
          <w:lang w:eastAsia="x-none"/>
        </w:rPr>
        <w:t xml:space="preserve"> Hành lang </w:t>
      </w:r>
      <w:r w:rsidR="00062187" w:rsidRPr="00373D7A">
        <w:rPr>
          <w:rFonts w:asciiTheme="majorHAnsi" w:hAnsiTheme="majorHAnsi" w:cstheme="majorHAnsi"/>
          <w:lang w:eastAsia="x-none"/>
        </w:rPr>
        <w:t xml:space="preserve">sinh thái ven sông Vàm Cỏ Tây có chiều </w:t>
      </w:r>
      <w:r w:rsidR="00002A43" w:rsidRPr="00373D7A">
        <w:rPr>
          <w:rFonts w:asciiTheme="majorHAnsi" w:hAnsiTheme="majorHAnsi" w:cstheme="majorHAnsi"/>
          <w:lang w:eastAsia="x-none"/>
        </w:rPr>
        <w:t>dài gần 6</w:t>
      </w:r>
      <w:r w:rsidR="00502E6C">
        <w:rPr>
          <w:rFonts w:asciiTheme="majorHAnsi" w:hAnsiTheme="majorHAnsi" w:cstheme="majorHAnsi"/>
          <w:lang w:eastAsia="x-none"/>
        </w:rPr>
        <w:t>,9km với diện tích trên 34</w:t>
      </w:r>
      <w:r w:rsidR="00062187" w:rsidRPr="00373D7A">
        <w:rPr>
          <w:rFonts w:asciiTheme="majorHAnsi" w:hAnsiTheme="majorHAnsi" w:cstheme="majorHAnsi"/>
          <w:lang w:eastAsia="x-none"/>
        </w:rPr>
        <w:t>ha sẽ là điểm đến của du khách với các hoạt động đặc sắc mang tinh thần văn hoá “TRÊN BẾN DƯỚI THUYỀN”, tái hiện lịch sử  khẩn hoang vùng đất Nam Kỳ Lục tỉnh.</w:t>
      </w:r>
    </w:p>
    <w:p w:rsidR="00D66CD0" w:rsidRPr="00373D7A" w:rsidRDefault="00D66CD0" w:rsidP="00112953">
      <w:pPr>
        <w:pStyle w:val="Heading4"/>
        <w:numPr>
          <w:ilvl w:val="0"/>
          <w:numId w:val="19"/>
        </w:numPr>
        <w:spacing w:line="276" w:lineRule="auto"/>
        <w:rPr>
          <w:rFonts w:asciiTheme="majorHAnsi" w:hAnsiTheme="majorHAnsi" w:cstheme="majorHAnsi"/>
          <w:sz w:val="24"/>
          <w:lang w:val="en-US"/>
        </w:rPr>
      </w:pPr>
      <w:r w:rsidRPr="00373D7A">
        <w:rPr>
          <w:rFonts w:asciiTheme="majorHAnsi" w:hAnsiTheme="majorHAnsi" w:cstheme="majorHAnsi"/>
          <w:sz w:val="24"/>
        </w:rPr>
        <w:t>Các điểm nhấn không gian:</w:t>
      </w:r>
    </w:p>
    <w:p w:rsidR="00FE1C0F" w:rsidRPr="00373D7A" w:rsidRDefault="00FE1C0F" w:rsidP="00112953">
      <w:pPr>
        <w:spacing w:line="276" w:lineRule="auto"/>
        <w:ind w:firstLine="360"/>
        <w:rPr>
          <w:rFonts w:asciiTheme="majorHAnsi" w:hAnsiTheme="majorHAnsi" w:cstheme="majorHAnsi"/>
          <w:lang w:eastAsia="x-none"/>
        </w:rPr>
      </w:pPr>
      <w:r w:rsidRPr="00373D7A">
        <w:rPr>
          <w:rFonts w:asciiTheme="majorHAnsi" w:hAnsiTheme="majorHAnsi" w:cstheme="majorHAnsi"/>
          <w:b/>
          <w:lang w:eastAsia="x-none"/>
        </w:rPr>
        <w:t>Quảng trường</w:t>
      </w:r>
      <w:r w:rsidR="003E1FF9" w:rsidRPr="00373D7A">
        <w:rPr>
          <w:rFonts w:asciiTheme="majorHAnsi" w:hAnsiTheme="majorHAnsi" w:cstheme="majorHAnsi"/>
          <w:b/>
          <w:lang w:eastAsia="x-none"/>
        </w:rPr>
        <w:t xml:space="preserve"> trung tâm -</w:t>
      </w:r>
      <w:r w:rsidRPr="00373D7A">
        <w:rPr>
          <w:rFonts w:asciiTheme="majorHAnsi" w:hAnsiTheme="majorHAnsi" w:cstheme="majorHAnsi"/>
          <w:b/>
          <w:lang w:eastAsia="x-none"/>
        </w:rPr>
        <w:t xml:space="preserve"> Marina</w:t>
      </w:r>
      <w:r w:rsidRPr="00373D7A">
        <w:rPr>
          <w:rFonts w:asciiTheme="majorHAnsi" w:hAnsiTheme="majorHAnsi" w:cstheme="majorHAnsi"/>
          <w:lang w:eastAsia="x-none"/>
        </w:rPr>
        <w:t xml:space="preserve"> là nơi tập trung các hoạt động chính bao gồm: biểu diễn, lễ hội, các hoạt động vui chơi, giải trí, mua sắm ... Đây là khu vực trọng tâm của toàn khu </w:t>
      </w:r>
      <w:r w:rsidRPr="00373D7A">
        <w:rPr>
          <w:rFonts w:asciiTheme="majorHAnsi" w:hAnsiTheme="majorHAnsi" w:cstheme="majorHAnsi"/>
          <w:lang w:eastAsia="x-none"/>
        </w:rPr>
        <w:lastRenderedPageBreak/>
        <w:t>có tầm nhìn bao quát và khống chế toàn bộ cảnh quan</w:t>
      </w:r>
      <w:r w:rsidR="001945FE" w:rsidRPr="00373D7A">
        <w:rPr>
          <w:rFonts w:asciiTheme="majorHAnsi" w:hAnsiTheme="majorHAnsi" w:cstheme="majorHAnsi"/>
          <w:lang w:eastAsia="x-none"/>
        </w:rPr>
        <w:t xml:space="preserve"> khu vực</w:t>
      </w:r>
      <w:r w:rsidRPr="00373D7A">
        <w:rPr>
          <w:rFonts w:asciiTheme="majorHAnsi" w:hAnsiTheme="majorHAnsi" w:cstheme="majorHAnsi"/>
          <w:lang w:eastAsia="x-none"/>
        </w:rPr>
        <w:t xml:space="preserve">. Đứng tại vị trí này </w:t>
      </w:r>
      <w:r w:rsidR="001945FE" w:rsidRPr="00373D7A">
        <w:rPr>
          <w:rFonts w:asciiTheme="majorHAnsi" w:hAnsiTheme="majorHAnsi" w:cstheme="majorHAnsi"/>
          <w:lang w:eastAsia="x-none"/>
        </w:rPr>
        <w:t>cư dân và du khách</w:t>
      </w:r>
      <w:r w:rsidRPr="00373D7A">
        <w:rPr>
          <w:rFonts w:asciiTheme="majorHAnsi" w:hAnsiTheme="majorHAnsi" w:cstheme="majorHAnsi"/>
          <w:lang w:eastAsia="x-none"/>
        </w:rPr>
        <w:t xml:space="preserve"> có thể phóng tầm</w:t>
      </w:r>
      <w:r w:rsidR="001945FE" w:rsidRPr="00373D7A">
        <w:rPr>
          <w:rFonts w:asciiTheme="majorHAnsi" w:hAnsiTheme="majorHAnsi" w:cstheme="majorHAnsi"/>
          <w:lang w:eastAsia="x-none"/>
        </w:rPr>
        <w:t xml:space="preserve"> mắt ra xung quanh và vùng sông nướcVàm Cỏ Tây</w:t>
      </w:r>
      <w:r w:rsidRPr="00373D7A">
        <w:rPr>
          <w:rFonts w:asciiTheme="majorHAnsi" w:hAnsiTheme="majorHAnsi" w:cstheme="majorHAnsi"/>
          <w:lang w:eastAsia="x-none"/>
        </w:rPr>
        <w:t xml:space="preserve"> xinh đẹp. </w:t>
      </w:r>
    </w:p>
    <w:p w:rsidR="00E347BE" w:rsidRPr="00373D7A" w:rsidRDefault="00FE1C0F" w:rsidP="00112953">
      <w:pPr>
        <w:spacing w:line="276" w:lineRule="auto"/>
        <w:ind w:firstLine="360"/>
        <w:rPr>
          <w:rFonts w:asciiTheme="majorHAnsi" w:hAnsiTheme="majorHAnsi" w:cstheme="majorHAnsi"/>
          <w:lang w:eastAsia="x-none"/>
        </w:rPr>
      </w:pPr>
      <w:r w:rsidRPr="00373D7A">
        <w:rPr>
          <w:rFonts w:asciiTheme="majorHAnsi" w:hAnsiTheme="majorHAnsi" w:cstheme="majorHAnsi"/>
          <w:lang w:eastAsia="x-none"/>
        </w:rPr>
        <w:t xml:space="preserve">Điểm đặc biệt quan trọng trong thiết kế </w:t>
      </w:r>
      <w:r w:rsidR="0052689D">
        <w:rPr>
          <w:rFonts w:asciiTheme="majorHAnsi" w:hAnsiTheme="majorHAnsi" w:cstheme="majorHAnsi"/>
          <w:lang w:eastAsia="x-none"/>
        </w:rPr>
        <w:t>Khu dân cư sinh thái, khu vui chơi giải trí</w:t>
      </w:r>
      <w:r w:rsidRPr="00373D7A">
        <w:rPr>
          <w:rFonts w:asciiTheme="majorHAnsi" w:hAnsiTheme="majorHAnsi" w:cstheme="majorHAnsi"/>
          <w:lang w:eastAsia="x-none"/>
        </w:rPr>
        <w:t xml:space="preserve"> chính là việc tạo nên “Đường trục cảnh quan </w:t>
      </w:r>
      <w:r w:rsidR="001945FE" w:rsidRPr="00373D7A">
        <w:rPr>
          <w:rFonts w:asciiTheme="majorHAnsi" w:hAnsiTheme="majorHAnsi" w:cstheme="majorHAnsi"/>
          <w:lang w:eastAsia="x-none"/>
        </w:rPr>
        <w:t xml:space="preserve"> - hành lang </w:t>
      </w:r>
      <w:r w:rsidRPr="00373D7A">
        <w:rPr>
          <w:rFonts w:asciiTheme="majorHAnsi" w:hAnsiTheme="majorHAnsi" w:cstheme="majorHAnsi"/>
          <w:lang w:eastAsia="x-none"/>
        </w:rPr>
        <w:t>sinh thái</w:t>
      </w:r>
      <w:r w:rsidR="001945FE" w:rsidRPr="00373D7A">
        <w:rPr>
          <w:rFonts w:asciiTheme="majorHAnsi" w:hAnsiTheme="majorHAnsi" w:cstheme="majorHAnsi"/>
          <w:lang w:eastAsia="x-none"/>
        </w:rPr>
        <w:t xml:space="preserve"> sông Vàm Cỏ Tây</w:t>
      </w:r>
      <w:r w:rsidRPr="00373D7A">
        <w:rPr>
          <w:rFonts w:asciiTheme="majorHAnsi" w:hAnsiTheme="majorHAnsi" w:cstheme="majorHAnsi"/>
          <w:lang w:eastAsia="x-none"/>
        </w:rPr>
        <w:t xml:space="preserve">” chạy uốn lượn dọc theo </w:t>
      </w:r>
      <w:r w:rsidR="001945FE" w:rsidRPr="00373D7A">
        <w:rPr>
          <w:rFonts w:asciiTheme="majorHAnsi" w:hAnsiTheme="majorHAnsi" w:cstheme="majorHAnsi"/>
          <w:lang w:eastAsia="x-none"/>
        </w:rPr>
        <w:t xml:space="preserve">bờ sông </w:t>
      </w:r>
      <w:r w:rsidRPr="00373D7A">
        <w:rPr>
          <w:rFonts w:asciiTheme="majorHAnsi" w:hAnsiTheme="majorHAnsi" w:cstheme="majorHAnsi"/>
          <w:lang w:eastAsia="x-none"/>
        </w:rPr>
        <w:t xml:space="preserve">xuyên qua các lớp không gian. </w:t>
      </w:r>
      <w:r w:rsidR="001945FE" w:rsidRPr="00373D7A">
        <w:rPr>
          <w:rFonts w:asciiTheme="majorHAnsi" w:hAnsiTheme="majorHAnsi" w:cstheme="majorHAnsi"/>
          <w:lang w:eastAsia="x-none"/>
        </w:rPr>
        <w:t>Hành lang</w:t>
      </w:r>
      <w:r w:rsidRPr="00373D7A">
        <w:rPr>
          <w:rFonts w:asciiTheme="majorHAnsi" w:hAnsiTheme="majorHAnsi" w:cstheme="majorHAnsi"/>
          <w:lang w:eastAsia="x-none"/>
        </w:rPr>
        <w:t xml:space="preserve"> cảnh quan sinh thái mang hình ảnh </w:t>
      </w:r>
      <w:r w:rsidR="001945FE" w:rsidRPr="00373D7A">
        <w:rPr>
          <w:rFonts w:asciiTheme="majorHAnsi" w:hAnsiTheme="majorHAnsi" w:cstheme="majorHAnsi"/>
          <w:lang w:eastAsia="x-none"/>
        </w:rPr>
        <w:t>đường làng, bờ đê, ruộng lúa, ruộng hoa, ao cá,…</w:t>
      </w:r>
      <w:r w:rsidRPr="00373D7A">
        <w:rPr>
          <w:rFonts w:asciiTheme="majorHAnsi" w:hAnsiTheme="majorHAnsi" w:cstheme="majorHAnsi"/>
          <w:lang w:eastAsia="x-none"/>
        </w:rPr>
        <w:t xml:space="preserve">, thấp thoáng phía sau là những cụm </w:t>
      </w:r>
      <w:r w:rsidR="001945FE" w:rsidRPr="00373D7A">
        <w:rPr>
          <w:rFonts w:asciiTheme="majorHAnsi" w:hAnsiTheme="majorHAnsi" w:cstheme="majorHAnsi"/>
          <w:lang w:eastAsia="x-none"/>
        </w:rPr>
        <w:t>biệt thự</w:t>
      </w:r>
      <w:r w:rsidRPr="00373D7A">
        <w:rPr>
          <w:rFonts w:asciiTheme="majorHAnsi" w:hAnsiTheme="majorHAnsi" w:cstheme="majorHAnsi"/>
          <w:lang w:eastAsia="x-none"/>
        </w:rPr>
        <w:t xml:space="preserve"> sang trọng, tạo cảm giác mời gọi, kích thích sự tò mò của du khách đến ở và tham quan. Các đường trục kết</w:t>
      </w:r>
      <w:r w:rsidR="001945FE" w:rsidRPr="00373D7A">
        <w:rPr>
          <w:rFonts w:asciiTheme="majorHAnsi" w:hAnsiTheme="majorHAnsi" w:cstheme="majorHAnsi"/>
          <w:lang w:eastAsia="x-none"/>
        </w:rPr>
        <w:t xml:space="preserve"> nối các không gian khác nhau từ trung tâm đến bờ sông, đến công viên sinh thái, đến các dòng kênh cảnh quan chạy len lõi bên trong các khu biệt thự sang trọng, tạo cho cư dân và </w:t>
      </w:r>
      <w:r w:rsidRPr="00373D7A">
        <w:rPr>
          <w:rFonts w:asciiTheme="majorHAnsi" w:hAnsiTheme="majorHAnsi" w:cstheme="majorHAnsi"/>
          <w:lang w:eastAsia="x-none"/>
        </w:rPr>
        <w:t xml:space="preserve">du khách có những trải nghiệm không gian khác nhau.  </w:t>
      </w:r>
    </w:p>
    <w:p w:rsidR="00A15DA8" w:rsidRPr="00373D7A" w:rsidRDefault="00A15DA8" w:rsidP="00112953">
      <w:pPr>
        <w:spacing w:line="276" w:lineRule="auto"/>
        <w:ind w:firstLine="360"/>
        <w:rPr>
          <w:rFonts w:asciiTheme="majorHAnsi" w:hAnsiTheme="majorHAnsi" w:cstheme="majorHAnsi"/>
          <w:lang w:eastAsia="x-none"/>
        </w:rPr>
      </w:pPr>
      <w:r w:rsidRPr="00373D7A">
        <w:rPr>
          <w:rFonts w:asciiTheme="majorHAnsi" w:hAnsiTheme="majorHAnsi" w:cstheme="majorHAnsi"/>
          <w:lang w:eastAsia="x-none"/>
        </w:rPr>
        <w:t>Trọng tâm của khu đất là không gian cô</w:t>
      </w:r>
      <w:r w:rsidR="00116B03" w:rsidRPr="00373D7A">
        <w:rPr>
          <w:rFonts w:asciiTheme="majorHAnsi" w:hAnsiTheme="majorHAnsi" w:cstheme="majorHAnsi"/>
          <w:lang w:eastAsia="x-none"/>
        </w:rPr>
        <w:t>ng viên sinh thái</w:t>
      </w:r>
      <w:r w:rsidR="0068106A" w:rsidRPr="00373D7A">
        <w:rPr>
          <w:rFonts w:asciiTheme="majorHAnsi" w:hAnsiTheme="majorHAnsi" w:cstheme="majorHAnsi"/>
          <w:lang w:eastAsia="x-none"/>
        </w:rPr>
        <w:t xml:space="preserve"> TDTT</w:t>
      </w:r>
      <w:r w:rsidR="00792D44" w:rsidRPr="00373D7A">
        <w:rPr>
          <w:rFonts w:asciiTheme="majorHAnsi" w:hAnsiTheme="majorHAnsi" w:cstheme="majorHAnsi"/>
          <w:lang w:eastAsia="x-none"/>
        </w:rPr>
        <w:t xml:space="preserve"> - du lịch sinh thái</w:t>
      </w:r>
      <w:r w:rsidR="00F2024E">
        <w:rPr>
          <w:rFonts w:asciiTheme="majorHAnsi" w:hAnsiTheme="majorHAnsi" w:cstheme="majorHAnsi"/>
          <w:lang w:eastAsia="x-none"/>
        </w:rPr>
        <w:t>, vui chơi</w:t>
      </w:r>
      <w:r w:rsidRPr="00373D7A">
        <w:rPr>
          <w:rFonts w:asciiTheme="majorHAnsi" w:hAnsiTheme="majorHAnsi" w:cstheme="majorHAnsi"/>
          <w:lang w:eastAsia="x-none"/>
        </w:rPr>
        <w:t xml:space="preserve">. </w:t>
      </w:r>
      <w:r w:rsidR="00AC3A79" w:rsidRPr="00373D7A">
        <w:rPr>
          <w:rFonts w:asciiTheme="majorHAnsi" w:hAnsiTheme="majorHAnsi" w:cstheme="majorHAnsi"/>
          <w:lang w:eastAsia="x-none"/>
        </w:rPr>
        <w:t xml:space="preserve">Khu vực này </w:t>
      </w:r>
      <w:r w:rsidR="00F13718" w:rsidRPr="00373D7A">
        <w:rPr>
          <w:rFonts w:asciiTheme="majorHAnsi" w:hAnsiTheme="majorHAnsi" w:cstheme="majorHAnsi"/>
          <w:lang w:eastAsia="x-none"/>
        </w:rPr>
        <w:t>được tạo ra để giảm thiểu tác động đến vùng đất ngập nước.</w:t>
      </w:r>
      <w:r w:rsidR="00AC3A79" w:rsidRPr="00373D7A">
        <w:rPr>
          <w:rFonts w:asciiTheme="majorHAnsi" w:hAnsiTheme="majorHAnsi" w:cstheme="majorHAnsi"/>
          <w:lang w:eastAsia="x-none"/>
        </w:rPr>
        <w:t xml:space="preserve"> Vùng sinh thái - TDTT</w:t>
      </w:r>
      <w:r w:rsidR="00F13718" w:rsidRPr="00373D7A">
        <w:rPr>
          <w:rFonts w:asciiTheme="majorHAnsi" w:hAnsiTheme="majorHAnsi" w:cstheme="majorHAnsi"/>
          <w:lang w:eastAsia="x-none"/>
        </w:rPr>
        <w:t xml:space="preserve"> đã biến vùng đất nông nghiệp trước đây thành một công viên sinh thái cho du khách và cộng đồng thưởng ngoạn. </w:t>
      </w:r>
      <w:r w:rsidR="00AC3A79" w:rsidRPr="00373D7A">
        <w:rPr>
          <w:rFonts w:asciiTheme="majorHAnsi" w:hAnsiTheme="majorHAnsi" w:cstheme="majorHAnsi"/>
          <w:lang w:eastAsia="x-none"/>
        </w:rPr>
        <w:t xml:space="preserve">Công viên sẽ là nơi </w:t>
      </w:r>
      <w:r w:rsidR="00F13718" w:rsidRPr="00373D7A">
        <w:rPr>
          <w:rFonts w:asciiTheme="majorHAnsi" w:hAnsiTheme="majorHAnsi" w:cstheme="majorHAnsi"/>
          <w:lang w:eastAsia="x-none"/>
        </w:rPr>
        <w:t xml:space="preserve">tái tạo hệ sinh thái cho nhiều hệ động thực vật bản địa bằng cách khôi phục các mẫu hệ sinh thái đất ngập nước lâu đời. Thiết kế chú trọng tái tạo các cơ chế thủy văn tự nhiên của khu vực để cung cấp môi trường sống phù hợp cho các loài động vật. </w:t>
      </w:r>
      <w:r w:rsidR="00AC3A79" w:rsidRPr="00373D7A">
        <w:rPr>
          <w:rFonts w:asciiTheme="majorHAnsi" w:hAnsiTheme="majorHAnsi" w:cstheme="majorHAnsi"/>
          <w:lang w:eastAsia="x-none"/>
        </w:rPr>
        <w:t>Không gian này đ</w:t>
      </w:r>
      <w:r w:rsidR="00F13718" w:rsidRPr="00373D7A">
        <w:rPr>
          <w:rFonts w:asciiTheme="majorHAnsi" w:hAnsiTheme="majorHAnsi" w:cstheme="majorHAnsi"/>
          <w:lang w:eastAsia="x-none"/>
        </w:rPr>
        <w:t>óng vai trò là một nơi</w:t>
      </w:r>
      <w:r w:rsidR="003166AC">
        <w:rPr>
          <w:rFonts w:asciiTheme="majorHAnsi" w:hAnsiTheme="majorHAnsi" w:cstheme="majorHAnsi"/>
          <w:lang w:eastAsia="x-none"/>
        </w:rPr>
        <w:t xml:space="preserve"> vui chơi giải trí,</w:t>
      </w:r>
      <w:r w:rsidR="00F13718" w:rsidRPr="00373D7A">
        <w:rPr>
          <w:rFonts w:asciiTheme="majorHAnsi" w:hAnsiTheme="majorHAnsi" w:cstheme="majorHAnsi"/>
          <w:lang w:eastAsia="x-none"/>
        </w:rPr>
        <w:t xml:space="preserve"> giáo dục trải nghiệm vô giá, với vô số cơ hội để quan sát môi trường sống tự nhiên. Thiết kế cũng tạo điều kiện cho các hoạt động giải trí có tác động thấp như đi bộ, cưỡi ngựa, chèo thuyền, câu cá và đạp xe</w:t>
      </w:r>
      <w:r w:rsidR="00F2024E">
        <w:rPr>
          <w:rFonts w:asciiTheme="majorHAnsi" w:hAnsiTheme="majorHAnsi" w:cstheme="majorHAnsi"/>
          <w:lang w:eastAsia="x-none"/>
        </w:rPr>
        <w:t xml:space="preserve"> trải nghiệm sinh thái, khám phá thiên nhiên</w:t>
      </w:r>
      <w:r w:rsidR="00F13718" w:rsidRPr="00373D7A">
        <w:rPr>
          <w:rFonts w:asciiTheme="majorHAnsi" w:hAnsiTheme="majorHAnsi" w:cstheme="majorHAnsi"/>
          <w:lang w:eastAsia="x-none"/>
        </w:rPr>
        <w:t xml:space="preserve">. </w:t>
      </w:r>
      <w:r w:rsidR="00555503" w:rsidRPr="00373D7A">
        <w:rPr>
          <w:rFonts w:asciiTheme="majorHAnsi" w:hAnsiTheme="majorHAnsi" w:cstheme="majorHAnsi"/>
          <w:lang w:eastAsia="x-none"/>
        </w:rPr>
        <w:t xml:space="preserve">Công viên sinh thái – TDTT </w:t>
      </w:r>
      <w:r w:rsidR="00F13718" w:rsidRPr="00373D7A">
        <w:rPr>
          <w:rFonts w:asciiTheme="majorHAnsi" w:hAnsiTheme="majorHAnsi" w:cstheme="majorHAnsi"/>
          <w:lang w:eastAsia="x-none"/>
        </w:rPr>
        <w:t>là nơi trải nghiệm sinh thái, giải trí và học tập cho khoảng gần 1.000.000 du khách hàng năm</w:t>
      </w:r>
      <w:r w:rsidR="006F1E1D" w:rsidRPr="00373D7A">
        <w:rPr>
          <w:rFonts w:asciiTheme="majorHAnsi" w:hAnsiTheme="majorHAnsi" w:cstheme="majorHAnsi"/>
          <w:lang w:eastAsia="x-none"/>
        </w:rPr>
        <w:t>.</w:t>
      </w:r>
    </w:p>
    <w:p w:rsidR="00D66CD0" w:rsidRPr="00373D7A" w:rsidRDefault="00D66CD0" w:rsidP="00112953">
      <w:pPr>
        <w:pStyle w:val="Heading4"/>
        <w:numPr>
          <w:ilvl w:val="0"/>
          <w:numId w:val="19"/>
        </w:numPr>
        <w:spacing w:line="276" w:lineRule="auto"/>
        <w:rPr>
          <w:rFonts w:asciiTheme="majorHAnsi" w:hAnsiTheme="majorHAnsi" w:cstheme="majorHAnsi"/>
          <w:sz w:val="24"/>
        </w:rPr>
      </w:pPr>
      <w:r w:rsidRPr="00373D7A">
        <w:rPr>
          <w:rFonts w:asciiTheme="majorHAnsi" w:hAnsiTheme="majorHAnsi" w:cstheme="majorHAnsi"/>
          <w:sz w:val="24"/>
        </w:rPr>
        <w:t>Các tầm nhìn quan trọng:</w:t>
      </w:r>
    </w:p>
    <w:p w:rsidR="00D66CD0" w:rsidRPr="00373D7A" w:rsidRDefault="003238E4" w:rsidP="00112953">
      <w:pPr>
        <w:spacing w:line="276" w:lineRule="auto"/>
        <w:ind w:firstLine="720"/>
        <w:rPr>
          <w:rFonts w:asciiTheme="majorHAnsi" w:hAnsiTheme="majorHAnsi" w:cstheme="majorHAnsi"/>
          <w:lang w:eastAsia="x-none"/>
        </w:rPr>
      </w:pPr>
      <w:r w:rsidRPr="00373D7A">
        <w:rPr>
          <w:rFonts w:asciiTheme="majorHAnsi" w:hAnsiTheme="majorHAnsi" w:cstheme="majorHAnsi"/>
          <w:b/>
          <w:i/>
        </w:rPr>
        <w:t>Tầm nhìn về sông Vàm Cỏ Tây</w:t>
      </w:r>
      <w:r w:rsidR="00F020E4" w:rsidRPr="00373D7A">
        <w:rPr>
          <w:rFonts w:asciiTheme="majorHAnsi" w:hAnsiTheme="majorHAnsi" w:cstheme="majorHAnsi"/>
          <w:b/>
          <w:i/>
        </w:rPr>
        <w:t xml:space="preserve">:  </w:t>
      </w:r>
      <w:r w:rsidR="00D66CD0" w:rsidRPr="00373D7A">
        <w:rPr>
          <w:rFonts w:asciiTheme="majorHAnsi" w:hAnsiTheme="majorHAnsi" w:cstheme="majorHAnsi"/>
          <w:lang w:eastAsia="x-none"/>
        </w:rPr>
        <w:t xml:space="preserve">Với </w:t>
      </w:r>
      <w:r w:rsidR="000D4ED8" w:rsidRPr="00373D7A">
        <w:rPr>
          <w:rFonts w:asciiTheme="majorHAnsi" w:hAnsiTheme="majorHAnsi" w:cstheme="majorHAnsi"/>
          <w:lang w:eastAsia="x-none"/>
        </w:rPr>
        <w:t xml:space="preserve">chiều </w:t>
      </w:r>
      <w:r w:rsidR="00D66CD0" w:rsidRPr="00373D7A">
        <w:rPr>
          <w:rFonts w:asciiTheme="majorHAnsi" w:hAnsiTheme="majorHAnsi" w:cstheme="majorHAnsi"/>
          <w:lang w:eastAsia="x-none"/>
        </w:rPr>
        <w:t xml:space="preserve">dài </w:t>
      </w:r>
      <w:r w:rsidRPr="00373D7A">
        <w:rPr>
          <w:rFonts w:asciiTheme="majorHAnsi" w:hAnsiTheme="majorHAnsi" w:cstheme="majorHAnsi"/>
          <w:lang w:eastAsia="x-none"/>
        </w:rPr>
        <w:t xml:space="preserve">đường bờ sông </w:t>
      </w:r>
      <w:r w:rsidR="00D66CD0" w:rsidRPr="00373D7A">
        <w:rPr>
          <w:rFonts w:asciiTheme="majorHAnsi" w:hAnsiTheme="majorHAnsi" w:cstheme="majorHAnsi"/>
          <w:lang w:eastAsia="x-none"/>
        </w:rPr>
        <w:t xml:space="preserve">khoảng </w:t>
      </w:r>
      <w:r w:rsidR="00002A43" w:rsidRPr="00373D7A">
        <w:rPr>
          <w:rFonts w:asciiTheme="majorHAnsi" w:hAnsiTheme="majorHAnsi" w:cstheme="majorHAnsi"/>
          <w:lang w:eastAsia="x-none"/>
        </w:rPr>
        <w:t>6</w:t>
      </w:r>
      <w:r w:rsidRPr="00373D7A">
        <w:rPr>
          <w:rFonts w:asciiTheme="majorHAnsi" w:hAnsiTheme="majorHAnsi" w:cstheme="majorHAnsi"/>
          <w:lang w:eastAsia="x-none"/>
        </w:rPr>
        <w:t>,9k</w:t>
      </w:r>
      <w:r w:rsidR="00D66CD0" w:rsidRPr="00373D7A">
        <w:rPr>
          <w:rFonts w:asciiTheme="majorHAnsi" w:hAnsiTheme="majorHAnsi" w:cstheme="majorHAnsi"/>
          <w:lang w:eastAsia="x-none"/>
        </w:rPr>
        <w:t xml:space="preserve">m mở tầm nhìn vô hạn ra </w:t>
      </w:r>
      <w:r w:rsidR="0068106A" w:rsidRPr="00373D7A">
        <w:rPr>
          <w:rFonts w:asciiTheme="majorHAnsi" w:hAnsiTheme="majorHAnsi" w:cstheme="majorHAnsi"/>
          <w:lang w:eastAsia="x-none"/>
        </w:rPr>
        <w:t>sông Vàm Cỏ Tây (chiều rộng dòng sông:</w:t>
      </w:r>
      <w:r w:rsidRPr="00373D7A">
        <w:rPr>
          <w:rFonts w:asciiTheme="majorHAnsi" w:hAnsiTheme="majorHAnsi" w:cstheme="majorHAnsi"/>
          <w:lang w:eastAsia="x-none"/>
        </w:rPr>
        <w:t xml:space="preserve"> 130-140m)</w:t>
      </w:r>
      <w:r w:rsidR="00D66CD0" w:rsidRPr="00373D7A">
        <w:rPr>
          <w:rFonts w:asciiTheme="majorHAnsi" w:hAnsiTheme="majorHAnsi" w:cstheme="majorHAnsi"/>
          <w:lang w:eastAsia="x-none"/>
        </w:rPr>
        <w:t>, nơi đây sẽ là nơi diễn ra rất nhiều các hoạt động công c</w:t>
      </w:r>
      <w:r w:rsidR="0010492D" w:rsidRPr="00373D7A">
        <w:rPr>
          <w:rFonts w:asciiTheme="majorHAnsi" w:hAnsiTheme="majorHAnsi" w:cstheme="majorHAnsi"/>
          <w:lang w:eastAsia="x-none"/>
        </w:rPr>
        <w:t>ộ</w:t>
      </w:r>
      <w:r w:rsidR="00D66CD0" w:rsidRPr="00373D7A">
        <w:rPr>
          <w:rFonts w:asciiTheme="majorHAnsi" w:hAnsiTheme="majorHAnsi" w:cstheme="majorHAnsi"/>
          <w:lang w:eastAsia="x-none"/>
        </w:rPr>
        <w:t xml:space="preserve">ng, vui chơi giải trí và đặc biệt là các loại hình thể dục thể thao </w:t>
      </w:r>
      <w:r w:rsidRPr="00373D7A">
        <w:rPr>
          <w:rFonts w:asciiTheme="majorHAnsi" w:hAnsiTheme="majorHAnsi" w:cstheme="majorHAnsi"/>
          <w:lang w:eastAsia="x-none"/>
        </w:rPr>
        <w:t>vùng sông nước</w:t>
      </w:r>
      <w:r w:rsidR="00A65480" w:rsidRPr="00373D7A">
        <w:rPr>
          <w:rFonts w:asciiTheme="majorHAnsi" w:hAnsiTheme="majorHAnsi" w:cstheme="majorHAnsi"/>
          <w:lang w:eastAsia="x-none"/>
        </w:rPr>
        <w:t xml:space="preserve">. Từ phía </w:t>
      </w:r>
      <w:r w:rsidRPr="00373D7A">
        <w:rPr>
          <w:rFonts w:asciiTheme="majorHAnsi" w:hAnsiTheme="majorHAnsi" w:cstheme="majorHAnsi"/>
          <w:lang w:eastAsia="x-none"/>
        </w:rPr>
        <w:t xml:space="preserve">bờ sông </w:t>
      </w:r>
      <w:r w:rsidR="00A65480" w:rsidRPr="00373D7A">
        <w:rPr>
          <w:rFonts w:asciiTheme="majorHAnsi" w:hAnsiTheme="majorHAnsi" w:cstheme="majorHAnsi"/>
          <w:lang w:eastAsia="x-none"/>
        </w:rPr>
        <w:t>có thể qu</w:t>
      </w:r>
      <w:r w:rsidRPr="00373D7A">
        <w:rPr>
          <w:rFonts w:asciiTheme="majorHAnsi" w:hAnsiTheme="majorHAnsi" w:cstheme="majorHAnsi"/>
          <w:lang w:eastAsia="x-none"/>
        </w:rPr>
        <w:t>a</w:t>
      </w:r>
      <w:r w:rsidR="00A65480" w:rsidRPr="00373D7A">
        <w:rPr>
          <w:rFonts w:asciiTheme="majorHAnsi" w:hAnsiTheme="majorHAnsi" w:cstheme="majorHAnsi"/>
          <w:lang w:eastAsia="x-none"/>
        </w:rPr>
        <w:t xml:space="preserve">n sát cảnh quan </w:t>
      </w:r>
      <w:r w:rsidR="00116B03" w:rsidRPr="00373D7A">
        <w:rPr>
          <w:rFonts w:asciiTheme="majorHAnsi" w:hAnsiTheme="majorHAnsi" w:cstheme="majorHAnsi"/>
          <w:lang w:eastAsia="x-none"/>
        </w:rPr>
        <w:t>công viên sinh thái</w:t>
      </w:r>
      <w:r w:rsidR="00E87618" w:rsidRPr="00373D7A">
        <w:rPr>
          <w:rFonts w:asciiTheme="majorHAnsi" w:hAnsiTheme="majorHAnsi" w:cstheme="majorHAnsi"/>
          <w:lang w:eastAsia="x-none"/>
        </w:rPr>
        <w:t xml:space="preserve"> </w:t>
      </w:r>
      <w:r w:rsidR="00A65480" w:rsidRPr="00373D7A">
        <w:rPr>
          <w:rFonts w:asciiTheme="majorHAnsi" w:hAnsiTheme="majorHAnsi" w:cstheme="majorHAnsi"/>
          <w:lang w:eastAsia="x-none"/>
        </w:rPr>
        <w:t xml:space="preserve"> xanh mát, xa xa là c</w:t>
      </w:r>
      <w:r w:rsidR="00D66CD0" w:rsidRPr="00373D7A">
        <w:rPr>
          <w:rFonts w:asciiTheme="majorHAnsi" w:hAnsiTheme="majorHAnsi" w:cstheme="majorHAnsi"/>
          <w:lang w:eastAsia="x-none"/>
        </w:rPr>
        <w:t xml:space="preserve">ác công trình kiến trúc </w:t>
      </w:r>
      <w:r w:rsidR="00A65480" w:rsidRPr="00373D7A">
        <w:rPr>
          <w:rFonts w:asciiTheme="majorHAnsi" w:hAnsiTheme="majorHAnsi" w:cstheme="majorHAnsi"/>
          <w:lang w:eastAsia="x-none"/>
        </w:rPr>
        <w:t>ẩn hiện sau những tán cây xanh tạo nên cảm giao rộng mở, thanh bình và cuốn hút. Du khách có thể</w:t>
      </w:r>
      <w:r w:rsidRPr="00373D7A">
        <w:rPr>
          <w:rFonts w:asciiTheme="majorHAnsi" w:hAnsiTheme="majorHAnsi" w:cstheme="majorHAnsi"/>
          <w:lang w:eastAsia="x-none"/>
        </w:rPr>
        <w:t xml:space="preserve"> cảm nhận được hương vị của sông nước</w:t>
      </w:r>
      <w:r w:rsidR="00A65480" w:rsidRPr="00373D7A">
        <w:rPr>
          <w:rFonts w:asciiTheme="majorHAnsi" w:hAnsiTheme="majorHAnsi" w:cstheme="majorHAnsi"/>
          <w:lang w:eastAsia="x-none"/>
        </w:rPr>
        <w:t xml:space="preserve">, cũng như mùi vị đặc trưng của đồng quê từ rơm rạ, </w:t>
      </w:r>
      <w:r w:rsidRPr="00373D7A">
        <w:rPr>
          <w:rFonts w:asciiTheme="majorHAnsi" w:hAnsiTheme="majorHAnsi" w:cstheme="majorHAnsi"/>
          <w:lang w:eastAsia="x-none"/>
        </w:rPr>
        <w:t>gió đồng, nắng, mưa</w:t>
      </w:r>
      <w:r w:rsidR="00754AB1" w:rsidRPr="00373D7A">
        <w:rPr>
          <w:rFonts w:asciiTheme="majorHAnsi" w:hAnsiTheme="majorHAnsi" w:cstheme="majorHAnsi"/>
          <w:lang w:eastAsia="x-none"/>
        </w:rPr>
        <w:t xml:space="preserve"> phương Nam</w:t>
      </w:r>
      <w:r w:rsidR="00A65480" w:rsidRPr="00373D7A">
        <w:rPr>
          <w:rFonts w:asciiTheme="majorHAnsi" w:hAnsiTheme="majorHAnsi" w:cstheme="majorHAnsi"/>
          <w:lang w:eastAsia="x-none"/>
        </w:rPr>
        <w:t>...</w:t>
      </w:r>
    </w:p>
    <w:p w:rsidR="00D637EC" w:rsidRPr="00373D7A" w:rsidRDefault="00D637EC" w:rsidP="00112953">
      <w:pPr>
        <w:spacing w:line="276" w:lineRule="auto"/>
        <w:ind w:firstLine="720"/>
        <w:rPr>
          <w:rFonts w:asciiTheme="majorHAnsi" w:hAnsiTheme="majorHAnsi" w:cstheme="majorHAnsi"/>
          <w:b/>
          <w:i/>
        </w:rPr>
      </w:pPr>
      <w:r w:rsidRPr="00373D7A">
        <w:rPr>
          <w:rFonts w:asciiTheme="majorHAnsi" w:hAnsiTheme="majorHAnsi" w:cstheme="majorHAnsi"/>
          <w:b/>
          <w:i/>
        </w:rPr>
        <w:t>Tầm nhìn về công viên</w:t>
      </w:r>
      <w:r w:rsidR="00555503" w:rsidRPr="00373D7A">
        <w:rPr>
          <w:rFonts w:asciiTheme="majorHAnsi" w:hAnsiTheme="majorHAnsi" w:cstheme="majorHAnsi"/>
          <w:b/>
          <w:i/>
        </w:rPr>
        <w:t xml:space="preserve"> sin</w:t>
      </w:r>
      <w:r w:rsidR="00792D44" w:rsidRPr="00373D7A">
        <w:rPr>
          <w:rFonts w:asciiTheme="majorHAnsi" w:hAnsiTheme="majorHAnsi" w:cstheme="majorHAnsi"/>
          <w:b/>
          <w:i/>
        </w:rPr>
        <w:t xml:space="preserve">h thái </w:t>
      </w:r>
      <w:r w:rsidR="00555503" w:rsidRPr="00373D7A">
        <w:rPr>
          <w:rFonts w:asciiTheme="majorHAnsi" w:hAnsiTheme="majorHAnsi" w:cstheme="majorHAnsi"/>
          <w:b/>
          <w:i/>
        </w:rPr>
        <w:t>TDTT</w:t>
      </w:r>
      <w:r w:rsidR="00792D44" w:rsidRPr="00373D7A">
        <w:rPr>
          <w:rFonts w:asciiTheme="majorHAnsi" w:hAnsiTheme="majorHAnsi" w:cstheme="majorHAnsi"/>
          <w:b/>
          <w:i/>
        </w:rPr>
        <w:t xml:space="preserve"> – du lịch sinh thái</w:t>
      </w:r>
      <w:r w:rsidR="00FE1D85">
        <w:rPr>
          <w:rFonts w:asciiTheme="majorHAnsi" w:hAnsiTheme="majorHAnsi" w:cstheme="majorHAnsi"/>
          <w:b/>
          <w:i/>
        </w:rPr>
        <w:t xml:space="preserve">, </w:t>
      </w:r>
      <w:r w:rsidR="00FE1D85" w:rsidRPr="00F2024E">
        <w:rPr>
          <w:b/>
          <w:i/>
          <w:color w:val="000000"/>
        </w:rPr>
        <w:t>vui chơi giải trí</w:t>
      </w:r>
      <w:r w:rsidRPr="00373D7A">
        <w:rPr>
          <w:rFonts w:asciiTheme="majorHAnsi" w:hAnsiTheme="majorHAnsi" w:cstheme="majorHAnsi"/>
          <w:b/>
          <w:i/>
        </w:rPr>
        <w:t>:</w:t>
      </w:r>
      <w:r w:rsidRPr="00373D7A">
        <w:rPr>
          <w:rFonts w:asciiTheme="majorHAnsi" w:hAnsiTheme="majorHAnsi" w:cstheme="majorHAnsi"/>
          <w:lang w:eastAsia="x-none"/>
        </w:rPr>
        <w:t xml:space="preserve"> tuyến đường cảnh quan chính của khu vực sẽ dẫn du khách đi từ QL62 qua </w:t>
      </w:r>
      <w:r w:rsidR="00BC1FE0">
        <w:rPr>
          <w:rFonts w:asciiTheme="majorHAnsi" w:hAnsiTheme="majorHAnsi" w:cstheme="majorHAnsi"/>
          <w:lang w:eastAsia="x-none"/>
        </w:rPr>
        <w:t>cầu phía Nam</w:t>
      </w:r>
      <w:r w:rsidRPr="00373D7A">
        <w:rPr>
          <w:rFonts w:asciiTheme="majorHAnsi" w:hAnsiTheme="majorHAnsi" w:cstheme="majorHAnsi"/>
          <w:lang w:eastAsia="x-none"/>
        </w:rPr>
        <w:t xml:space="preserve"> đến khu trung tâm công cộng, quảng trưởng, bến thuyền trung tâm sôi động</w:t>
      </w:r>
      <w:r w:rsidR="00B31835" w:rsidRPr="00373D7A">
        <w:rPr>
          <w:rFonts w:asciiTheme="majorHAnsi" w:hAnsiTheme="majorHAnsi" w:cstheme="majorHAnsi"/>
          <w:lang w:eastAsia="x-none"/>
        </w:rPr>
        <w:t xml:space="preserve"> bậc nhất, tiếp đến là</w:t>
      </w:r>
      <w:r w:rsidRPr="00373D7A">
        <w:rPr>
          <w:rFonts w:asciiTheme="majorHAnsi" w:hAnsiTheme="majorHAnsi" w:cstheme="majorHAnsi"/>
          <w:lang w:eastAsia="x-none"/>
        </w:rPr>
        <w:t xml:space="preserve"> khu vực dân cư sang</w:t>
      </w:r>
      <w:r w:rsidR="00B31835" w:rsidRPr="00373D7A">
        <w:rPr>
          <w:rFonts w:asciiTheme="majorHAnsi" w:hAnsiTheme="majorHAnsi" w:cstheme="majorHAnsi"/>
          <w:lang w:eastAsia="x-none"/>
        </w:rPr>
        <w:t xml:space="preserve"> trọng hai bên đường. Sau không gian đóng với các biệt thự vườn</w:t>
      </w:r>
      <w:r w:rsidR="0068106A" w:rsidRPr="00373D7A">
        <w:rPr>
          <w:rFonts w:asciiTheme="majorHAnsi" w:hAnsiTheme="majorHAnsi" w:cstheme="majorHAnsi"/>
          <w:lang w:eastAsia="x-none"/>
        </w:rPr>
        <w:t>,</w:t>
      </w:r>
      <w:r w:rsidRPr="00373D7A">
        <w:rPr>
          <w:rFonts w:asciiTheme="majorHAnsi" w:hAnsiTheme="majorHAnsi" w:cstheme="majorHAnsi"/>
          <w:lang w:eastAsia="x-none"/>
        </w:rPr>
        <w:t xml:space="preserve"> tầm nhìn</w:t>
      </w:r>
      <w:r w:rsidR="00B31835" w:rsidRPr="00373D7A">
        <w:rPr>
          <w:rFonts w:asciiTheme="majorHAnsi" w:hAnsiTheme="majorHAnsi" w:cstheme="majorHAnsi"/>
          <w:lang w:eastAsia="x-none"/>
        </w:rPr>
        <w:t xml:space="preserve"> của du khách</w:t>
      </w:r>
      <w:r w:rsidRPr="00373D7A">
        <w:rPr>
          <w:rFonts w:asciiTheme="majorHAnsi" w:hAnsiTheme="majorHAnsi" w:cstheme="majorHAnsi"/>
          <w:lang w:eastAsia="x-none"/>
        </w:rPr>
        <w:t xml:space="preserve"> sẽ mở rộng </w:t>
      </w:r>
      <w:r w:rsidR="00B31835" w:rsidRPr="00373D7A">
        <w:rPr>
          <w:rFonts w:asciiTheme="majorHAnsi" w:hAnsiTheme="majorHAnsi" w:cstheme="majorHAnsi"/>
          <w:lang w:eastAsia="x-none"/>
        </w:rPr>
        <w:t>đa</w:t>
      </w:r>
      <w:r w:rsidRPr="00373D7A">
        <w:rPr>
          <w:rFonts w:asciiTheme="majorHAnsi" w:hAnsiTheme="majorHAnsi" w:cstheme="majorHAnsi"/>
          <w:lang w:eastAsia="x-none"/>
        </w:rPr>
        <w:t xml:space="preserve"> hướng</w:t>
      </w:r>
      <w:r w:rsidR="00B31835" w:rsidRPr="00373D7A">
        <w:rPr>
          <w:rFonts w:asciiTheme="majorHAnsi" w:hAnsiTheme="majorHAnsi" w:cstheme="majorHAnsi"/>
          <w:lang w:eastAsia="x-none"/>
        </w:rPr>
        <w:t xml:space="preserve"> về</w:t>
      </w:r>
      <w:r w:rsidRPr="00373D7A">
        <w:rPr>
          <w:rFonts w:asciiTheme="majorHAnsi" w:hAnsiTheme="majorHAnsi" w:cstheme="majorHAnsi"/>
          <w:lang w:eastAsia="x-none"/>
        </w:rPr>
        <w:t xml:space="preserve"> công viên sinh thái. Tuyến đường </w:t>
      </w:r>
      <w:r w:rsidR="00B31835" w:rsidRPr="00373D7A">
        <w:rPr>
          <w:rFonts w:asciiTheme="majorHAnsi" w:hAnsiTheme="majorHAnsi" w:cstheme="majorHAnsi"/>
          <w:lang w:eastAsia="x-none"/>
        </w:rPr>
        <w:t xml:space="preserve">trục chính </w:t>
      </w:r>
      <w:r w:rsidRPr="00373D7A">
        <w:rPr>
          <w:rFonts w:asciiTheme="majorHAnsi" w:hAnsiTheme="majorHAnsi" w:cstheme="majorHAnsi"/>
          <w:lang w:eastAsia="x-none"/>
        </w:rPr>
        <w:t>cảnh quan đi xuyên qua khu công viên</w:t>
      </w:r>
      <w:r w:rsidR="001F0E80" w:rsidRPr="00373D7A">
        <w:rPr>
          <w:rFonts w:asciiTheme="majorHAnsi" w:hAnsiTheme="majorHAnsi" w:cstheme="majorHAnsi"/>
          <w:lang w:eastAsia="x-none"/>
        </w:rPr>
        <w:t xml:space="preserve"> sinh thái</w:t>
      </w:r>
      <w:r w:rsidRPr="00373D7A">
        <w:rPr>
          <w:rFonts w:asciiTheme="majorHAnsi" w:hAnsiTheme="majorHAnsi" w:cstheme="majorHAnsi"/>
          <w:lang w:eastAsia="x-none"/>
        </w:rPr>
        <w:t xml:space="preserve">, tiếp cận đến trung tâm câu lạc bộ. Sau tầm nhìn xanh mát về phía công viên, cư dân sẽ đến khu chăm sóc sức khỏe phía Bắc và khu biệt thự sinh thái sang trọng 2 bên đường. </w:t>
      </w:r>
      <w:r w:rsidR="00B31835" w:rsidRPr="00373D7A">
        <w:rPr>
          <w:rFonts w:asciiTheme="majorHAnsi" w:hAnsiTheme="majorHAnsi" w:cstheme="majorHAnsi"/>
          <w:lang w:eastAsia="x-none"/>
        </w:rPr>
        <w:t>Du khách có thể trải nghiệm được tất cả các khôn</w:t>
      </w:r>
      <w:r w:rsidR="00BC1FE0">
        <w:rPr>
          <w:rFonts w:asciiTheme="majorHAnsi" w:hAnsiTheme="majorHAnsi" w:cstheme="majorHAnsi"/>
          <w:lang w:eastAsia="x-none"/>
        </w:rPr>
        <w:t xml:space="preserve">g gian đặc trưng của cộng đồng </w:t>
      </w:r>
      <w:r w:rsidR="0052689D">
        <w:rPr>
          <w:rFonts w:asciiTheme="majorHAnsi" w:hAnsiTheme="majorHAnsi" w:cstheme="majorHAnsi"/>
          <w:lang w:eastAsia="x-none"/>
        </w:rPr>
        <w:t>Khu dân cư sinh thái, khu vui chơi giải trí</w:t>
      </w:r>
      <w:r w:rsidR="00B31835" w:rsidRPr="00373D7A">
        <w:rPr>
          <w:rFonts w:asciiTheme="majorHAnsi" w:hAnsiTheme="majorHAnsi" w:cstheme="majorHAnsi"/>
          <w:lang w:eastAsia="x-none"/>
        </w:rPr>
        <w:t>.</w:t>
      </w:r>
    </w:p>
    <w:p w:rsidR="00D66CD0" w:rsidRPr="00373D7A" w:rsidRDefault="00D66CD0" w:rsidP="00112953">
      <w:pPr>
        <w:pStyle w:val="Heading3"/>
        <w:spacing w:line="276" w:lineRule="auto"/>
        <w:rPr>
          <w:rFonts w:asciiTheme="majorHAnsi" w:hAnsiTheme="majorHAnsi" w:cstheme="majorHAnsi"/>
          <w:sz w:val="24"/>
          <w:szCs w:val="24"/>
          <w:lang w:val="en-US"/>
        </w:rPr>
      </w:pPr>
      <w:bookmarkStart w:id="154" w:name="_Toc501840859"/>
      <w:r w:rsidRPr="00373D7A">
        <w:rPr>
          <w:rFonts w:asciiTheme="majorHAnsi" w:hAnsiTheme="majorHAnsi" w:cstheme="majorHAnsi"/>
          <w:sz w:val="24"/>
          <w:szCs w:val="24"/>
          <w:lang w:val="en-US"/>
        </w:rPr>
        <w:lastRenderedPageBreak/>
        <w:t xml:space="preserve">4.2.4. </w:t>
      </w:r>
      <w:r w:rsidRPr="00373D7A">
        <w:rPr>
          <w:rFonts w:asciiTheme="majorHAnsi" w:hAnsiTheme="majorHAnsi" w:cstheme="majorHAnsi"/>
          <w:sz w:val="24"/>
          <w:szCs w:val="24"/>
        </w:rPr>
        <w:t>Hình thái một số công trình kiến trúc quan trọng</w:t>
      </w:r>
      <w:bookmarkEnd w:id="154"/>
      <w:r w:rsidR="00A20B5E" w:rsidRPr="00373D7A">
        <w:rPr>
          <w:rFonts w:asciiTheme="majorHAnsi" w:hAnsiTheme="majorHAnsi" w:cstheme="majorHAnsi"/>
          <w:sz w:val="24"/>
          <w:szCs w:val="24"/>
          <w:lang w:val="en-US"/>
        </w:rPr>
        <w:t>:</w:t>
      </w:r>
    </w:p>
    <w:p w:rsidR="00D66CD0" w:rsidRPr="00373D7A" w:rsidRDefault="00BC1FE0" w:rsidP="00112953">
      <w:pPr>
        <w:numPr>
          <w:ilvl w:val="0"/>
          <w:numId w:val="20"/>
        </w:numPr>
        <w:spacing w:line="276" w:lineRule="auto"/>
        <w:rPr>
          <w:rFonts w:asciiTheme="majorHAnsi" w:hAnsiTheme="majorHAnsi" w:cstheme="majorHAnsi"/>
          <w:b/>
          <w:i/>
        </w:rPr>
      </w:pPr>
      <w:r>
        <w:rPr>
          <w:rFonts w:asciiTheme="majorHAnsi" w:hAnsiTheme="majorHAnsi" w:cstheme="majorHAnsi"/>
          <w:b/>
          <w:i/>
        </w:rPr>
        <w:t>Các công trình giáo dục, y tế, văn hóa, trung tâm dịch vụ-công cộng</w:t>
      </w:r>
      <w:r w:rsidR="00857790" w:rsidRPr="00373D7A">
        <w:rPr>
          <w:rFonts w:asciiTheme="majorHAnsi" w:hAnsiTheme="majorHAnsi" w:cstheme="majorHAnsi"/>
          <w:b/>
          <w:i/>
        </w:rPr>
        <w:t>:</w:t>
      </w:r>
    </w:p>
    <w:p w:rsidR="00D66CD0" w:rsidRDefault="00AB500F" w:rsidP="00112953">
      <w:pPr>
        <w:spacing w:line="276" w:lineRule="auto"/>
        <w:ind w:firstLine="360"/>
        <w:rPr>
          <w:rFonts w:asciiTheme="majorHAnsi" w:hAnsiTheme="majorHAnsi" w:cstheme="majorHAnsi"/>
        </w:rPr>
      </w:pPr>
      <w:r w:rsidRPr="00373D7A">
        <w:rPr>
          <w:rFonts w:asciiTheme="majorHAnsi" w:hAnsiTheme="majorHAnsi" w:cstheme="majorHAnsi"/>
        </w:rPr>
        <w:t>Đ</w:t>
      </w:r>
      <w:r w:rsidR="00D66CD0" w:rsidRPr="00373D7A">
        <w:rPr>
          <w:rFonts w:asciiTheme="majorHAnsi" w:hAnsiTheme="majorHAnsi" w:cstheme="majorHAnsi"/>
        </w:rPr>
        <w:t>ược thiết kế với lối kiến trúc</w:t>
      </w:r>
      <w:r w:rsidR="005051BD" w:rsidRPr="00373D7A">
        <w:rPr>
          <w:rFonts w:asciiTheme="majorHAnsi" w:hAnsiTheme="majorHAnsi" w:cstheme="majorHAnsi"/>
        </w:rPr>
        <w:t xml:space="preserve"> hiện đại</w:t>
      </w:r>
      <w:r w:rsidR="00D66CD0" w:rsidRPr="00373D7A">
        <w:rPr>
          <w:rFonts w:asciiTheme="majorHAnsi" w:hAnsiTheme="majorHAnsi" w:cstheme="majorHAnsi"/>
        </w:rPr>
        <w:t xml:space="preserve"> </w:t>
      </w:r>
      <w:r w:rsidR="007411A5" w:rsidRPr="00373D7A">
        <w:rPr>
          <w:rFonts w:asciiTheme="majorHAnsi" w:hAnsiTheme="majorHAnsi" w:cstheme="majorHAnsi"/>
        </w:rPr>
        <w:t>theo cấu trúc tự nhiên của vùng</w:t>
      </w:r>
      <w:r w:rsidR="00D66CD0" w:rsidRPr="00373D7A">
        <w:rPr>
          <w:rFonts w:asciiTheme="majorHAnsi" w:hAnsiTheme="majorHAnsi" w:cstheme="majorHAnsi"/>
        </w:rPr>
        <w:t xml:space="preserve">. Hình thể công trình là tổ hợp các mặt cong đa hướng, tạo nên cảm giác không giới hạn và hoà quyện không gian bên trong và bên ngoài. </w:t>
      </w:r>
    </w:p>
    <w:p w:rsidR="00AB500F" w:rsidRPr="00373D7A" w:rsidRDefault="005051BD" w:rsidP="00112953">
      <w:pPr>
        <w:numPr>
          <w:ilvl w:val="0"/>
          <w:numId w:val="20"/>
        </w:numPr>
        <w:spacing w:line="276" w:lineRule="auto"/>
        <w:rPr>
          <w:rFonts w:asciiTheme="majorHAnsi" w:hAnsiTheme="majorHAnsi" w:cstheme="majorHAnsi"/>
          <w:b/>
          <w:i/>
        </w:rPr>
      </w:pPr>
      <w:r w:rsidRPr="00373D7A">
        <w:rPr>
          <w:rFonts w:asciiTheme="majorHAnsi" w:hAnsiTheme="majorHAnsi" w:cstheme="majorHAnsi"/>
          <w:b/>
          <w:i/>
        </w:rPr>
        <w:t>B</w:t>
      </w:r>
      <w:r w:rsidR="00885396" w:rsidRPr="00373D7A">
        <w:rPr>
          <w:rFonts w:asciiTheme="majorHAnsi" w:hAnsiTheme="majorHAnsi" w:cstheme="majorHAnsi"/>
          <w:b/>
          <w:i/>
        </w:rPr>
        <w:t xml:space="preserve">iệt thự </w:t>
      </w:r>
      <w:r w:rsidR="00A65480" w:rsidRPr="00373D7A">
        <w:rPr>
          <w:rFonts w:asciiTheme="majorHAnsi" w:hAnsiTheme="majorHAnsi" w:cstheme="majorHAnsi"/>
          <w:b/>
          <w:i/>
        </w:rPr>
        <w:t xml:space="preserve">ven </w:t>
      </w:r>
      <w:r w:rsidR="00116B03" w:rsidRPr="00373D7A">
        <w:rPr>
          <w:rFonts w:asciiTheme="majorHAnsi" w:hAnsiTheme="majorHAnsi" w:cstheme="majorHAnsi"/>
          <w:b/>
          <w:i/>
        </w:rPr>
        <w:t>công viên</w:t>
      </w:r>
      <w:r w:rsidR="00755E08" w:rsidRPr="00373D7A">
        <w:rPr>
          <w:rFonts w:asciiTheme="majorHAnsi" w:hAnsiTheme="majorHAnsi" w:cstheme="majorHAnsi"/>
          <w:b/>
          <w:i/>
        </w:rPr>
        <w:t xml:space="preserve"> sinh thái,</w:t>
      </w:r>
      <w:r w:rsidR="00951917" w:rsidRPr="00373D7A">
        <w:rPr>
          <w:rFonts w:asciiTheme="majorHAnsi" w:hAnsiTheme="majorHAnsi" w:cstheme="majorHAnsi"/>
          <w:b/>
          <w:i/>
        </w:rPr>
        <w:t xml:space="preserve"> TDTT</w:t>
      </w:r>
      <w:r w:rsidR="00EE291B" w:rsidRPr="00373D7A">
        <w:rPr>
          <w:rFonts w:asciiTheme="majorHAnsi" w:hAnsiTheme="majorHAnsi" w:cstheme="majorHAnsi"/>
          <w:b/>
          <w:i/>
        </w:rPr>
        <w:t xml:space="preserve"> </w:t>
      </w:r>
      <w:r w:rsidR="00755E08" w:rsidRPr="00373D7A">
        <w:rPr>
          <w:rFonts w:asciiTheme="majorHAnsi" w:hAnsiTheme="majorHAnsi" w:cstheme="majorHAnsi"/>
          <w:b/>
          <w:i/>
        </w:rPr>
        <w:t xml:space="preserve">- du lịch sinh thái </w:t>
      </w:r>
      <w:r w:rsidR="00EE291B" w:rsidRPr="00373D7A">
        <w:rPr>
          <w:rFonts w:asciiTheme="majorHAnsi" w:hAnsiTheme="majorHAnsi" w:cstheme="majorHAnsi"/>
          <w:b/>
          <w:i/>
        </w:rPr>
        <w:t>(Eco villas)</w:t>
      </w:r>
      <w:r w:rsidR="00857790" w:rsidRPr="00373D7A">
        <w:rPr>
          <w:rFonts w:asciiTheme="majorHAnsi" w:hAnsiTheme="majorHAnsi" w:cstheme="majorHAnsi"/>
          <w:b/>
          <w:i/>
        </w:rPr>
        <w:t>:</w:t>
      </w:r>
    </w:p>
    <w:p w:rsidR="00D66CD0" w:rsidRPr="00373D7A" w:rsidRDefault="00AB500F" w:rsidP="00112953">
      <w:pPr>
        <w:spacing w:line="276" w:lineRule="auto"/>
        <w:ind w:firstLine="360"/>
        <w:rPr>
          <w:rFonts w:asciiTheme="majorHAnsi" w:hAnsiTheme="majorHAnsi" w:cstheme="majorHAnsi"/>
        </w:rPr>
      </w:pPr>
      <w:r w:rsidRPr="00373D7A">
        <w:rPr>
          <w:rFonts w:asciiTheme="majorHAnsi" w:hAnsiTheme="majorHAnsi" w:cstheme="majorHAnsi"/>
        </w:rPr>
        <w:t>T</w:t>
      </w:r>
      <w:r w:rsidR="00D66CD0" w:rsidRPr="00373D7A">
        <w:rPr>
          <w:rFonts w:asciiTheme="majorHAnsi" w:hAnsiTheme="majorHAnsi" w:cstheme="majorHAnsi"/>
        </w:rPr>
        <w:t>hiết kế theo kiểu kiến trúc</w:t>
      </w:r>
      <w:r w:rsidR="005051BD" w:rsidRPr="00373D7A">
        <w:rPr>
          <w:rFonts w:asciiTheme="majorHAnsi" w:hAnsiTheme="majorHAnsi" w:cstheme="majorHAnsi"/>
        </w:rPr>
        <w:t xml:space="preserve"> hiện đại </w:t>
      </w:r>
      <w:r w:rsidR="00D66CD0" w:rsidRPr="00373D7A">
        <w:rPr>
          <w:rFonts w:asciiTheme="majorHAnsi" w:hAnsiTheme="majorHAnsi" w:cstheme="majorHAnsi"/>
        </w:rPr>
        <w:t>với các ban công rộng, nhô hẳn ra bên ngoài kéo cả</w:t>
      </w:r>
      <w:r w:rsidR="00AE49C0" w:rsidRPr="00373D7A">
        <w:rPr>
          <w:rFonts w:asciiTheme="majorHAnsi" w:hAnsiTheme="majorHAnsi" w:cstheme="majorHAnsi"/>
        </w:rPr>
        <w:t>nh quan bên ngoài và bên trong</w:t>
      </w:r>
      <w:r w:rsidR="00A73212" w:rsidRPr="00373D7A">
        <w:rPr>
          <w:rFonts w:asciiTheme="majorHAnsi" w:hAnsiTheme="majorHAnsi" w:cstheme="majorHAnsi"/>
        </w:rPr>
        <w:t xml:space="preserve">, </w:t>
      </w:r>
      <w:r w:rsidR="00D66CD0" w:rsidRPr="00373D7A">
        <w:rPr>
          <w:rFonts w:asciiTheme="majorHAnsi" w:hAnsiTheme="majorHAnsi" w:cstheme="majorHAnsi"/>
        </w:rPr>
        <w:t xml:space="preserve">tạo nên sự hoà hợp giữa hình thức và cảnh quan </w:t>
      </w:r>
      <w:r w:rsidR="00A65480" w:rsidRPr="00373D7A">
        <w:rPr>
          <w:rFonts w:asciiTheme="majorHAnsi" w:hAnsiTheme="majorHAnsi" w:cstheme="majorHAnsi"/>
        </w:rPr>
        <w:t>xung quanh</w:t>
      </w:r>
      <w:r w:rsidR="00D66CD0" w:rsidRPr="00373D7A">
        <w:rPr>
          <w:rFonts w:asciiTheme="majorHAnsi" w:hAnsiTheme="majorHAnsi" w:cstheme="majorHAnsi"/>
        </w:rPr>
        <w:t xml:space="preserve">.  </w:t>
      </w:r>
    </w:p>
    <w:p w:rsidR="00AB500F" w:rsidRPr="00373D7A" w:rsidRDefault="00885396" w:rsidP="00112953">
      <w:pPr>
        <w:numPr>
          <w:ilvl w:val="0"/>
          <w:numId w:val="20"/>
        </w:numPr>
        <w:spacing w:line="276" w:lineRule="auto"/>
        <w:rPr>
          <w:rFonts w:asciiTheme="majorHAnsi" w:hAnsiTheme="majorHAnsi" w:cstheme="majorHAnsi"/>
          <w:b/>
          <w:i/>
        </w:rPr>
      </w:pPr>
      <w:r w:rsidRPr="00373D7A">
        <w:rPr>
          <w:rFonts w:asciiTheme="majorHAnsi" w:hAnsiTheme="majorHAnsi" w:cstheme="majorHAnsi"/>
          <w:b/>
          <w:i/>
        </w:rPr>
        <w:t xml:space="preserve">Biệt thự </w:t>
      </w:r>
      <w:r w:rsidR="00857790" w:rsidRPr="00373D7A">
        <w:rPr>
          <w:rFonts w:asciiTheme="majorHAnsi" w:hAnsiTheme="majorHAnsi" w:cstheme="majorHAnsi"/>
          <w:b/>
          <w:i/>
        </w:rPr>
        <w:t>ven sông</w:t>
      </w:r>
      <w:r w:rsidR="00475E3C" w:rsidRPr="00373D7A">
        <w:rPr>
          <w:rFonts w:asciiTheme="majorHAnsi" w:hAnsiTheme="majorHAnsi" w:cstheme="majorHAnsi"/>
          <w:b/>
          <w:i/>
        </w:rPr>
        <w:t xml:space="preserve"> (Canal villas)</w:t>
      </w:r>
      <w:r w:rsidR="00857790" w:rsidRPr="00373D7A">
        <w:rPr>
          <w:rFonts w:asciiTheme="majorHAnsi" w:hAnsiTheme="majorHAnsi" w:cstheme="majorHAnsi"/>
          <w:b/>
          <w:i/>
        </w:rPr>
        <w:t>:</w:t>
      </w:r>
    </w:p>
    <w:p w:rsidR="00D66CD0" w:rsidRPr="00373D7A" w:rsidRDefault="00AB500F" w:rsidP="00112953">
      <w:pPr>
        <w:spacing w:line="276" w:lineRule="auto"/>
        <w:ind w:firstLine="360"/>
        <w:rPr>
          <w:rFonts w:asciiTheme="majorHAnsi" w:hAnsiTheme="majorHAnsi" w:cstheme="majorHAnsi"/>
        </w:rPr>
      </w:pPr>
      <w:r w:rsidRPr="00373D7A">
        <w:rPr>
          <w:rFonts w:asciiTheme="majorHAnsi" w:hAnsiTheme="majorHAnsi" w:cstheme="majorHAnsi"/>
        </w:rPr>
        <w:t>K</w:t>
      </w:r>
      <w:r w:rsidR="00D66CD0" w:rsidRPr="00373D7A">
        <w:rPr>
          <w:rFonts w:asciiTheme="majorHAnsi" w:hAnsiTheme="majorHAnsi" w:cstheme="majorHAnsi"/>
        </w:rPr>
        <w:t>ế th</w:t>
      </w:r>
      <w:r w:rsidR="005051BD" w:rsidRPr="00373D7A">
        <w:rPr>
          <w:rFonts w:asciiTheme="majorHAnsi" w:hAnsiTheme="majorHAnsi" w:cstheme="majorHAnsi"/>
        </w:rPr>
        <w:t>ừa di sản kiến trúc nhà vườn Nam Bộ</w:t>
      </w:r>
      <w:r w:rsidR="00D66CD0" w:rsidRPr="00373D7A">
        <w:rPr>
          <w:rFonts w:asciiTheme="majorHAnsi" w:hAnsiTheme="majorHAnsi" w:cstheme="majorHAnsi"/>
        </w:rPr>
        <w:t xml:space="preserve">, các </w:t>
      </w:r>
      <w:r w:rsidR="005051BD" w:rsidRPr="00373D7A">
        <w:rPr>
          <w:rFonts w:asciiTheme="majorHAnsi" w:hAnsiTheme="majorHAnsi" w:cstheme="majorHAnsi"/>
        </w:rPr>
        <w:t>biệt thự</w:t>
      </w:r>
      <w:r w:rsidR="00D66CD0" w:rsidRPr="00373D7A">
        <w:rPr>
          <w:rFonts w:asciiTheme="majorHAnsi" w:hAnsiTheme="majorHAnsi" w:cstheme="majorHAnsi"/>
        </w:rPr>
        <w:t xml:space="preserve"> được thiết kế bao quanh bằng khu vườn với nhiều loại cây ăn trái, hoa và các loại rau gia vị đặc trưng. Mỗi vườn được thiết kế khác nhau để tạo nên sự khác biệt và từ đó du khách có thể tìm thấy sự hấp dẫn và thú vị. </w:t>
      </w:r>
    </w:p>
    <w:p w:rsidR="0041437A" w:rsidRPr="00373D7A" w:rsidRDefault="0041437A" w:rsidP="00112953">
      <w:pPr>
        <w:numPr>
          <w:ilvl w:val="0"/>
          <w:numId w:val="20"/>
        </w:numPr>
        <w:spacing w:line="276" w:lineRule="auto"/>
        <w:rPr>
          <w:rFonts w:asciiTheme="majorHAnsi" w:hAnsiTheme="majorHAnsi" w:cstheme="majorHAnsi"/>
          <w:b/>
          <w:i/>
        </w:rPr>
      </w:pPr>
      <w:r w:rsidRPr="00373D7A">
        <w:rPr>
          <w:rFonts w:asciiTheme="majorHAnsi" w:hAnsiTheme="majorHAnsi" w:cstheme="majorHAnsi"/>
          <w:b/>
          <w:i/>
        </w:rPr>
        <w:t>Nhà phố</w:t>
      </w:r>
      <w:r w:rsidR="00F020E4" w:rsidRPr="00373D7A">
        <w:rPr>
          <w:rFonts w:asciiTheme="majorHAnsi" w:hAnsiTheme="majorHAnsi" w:cstheme="majorHAnsi"/>
          <w:b/>
          <w:i/>
        </w:rPr>
        <w:t xml:space="preserve"> kết hợp</w:t>
      </w:r>
      <w:r w:rsidRPr="00373D7A">
        <w:rPr>
          <w:rFonts w:asciiTheme="majorHAnsi" w:hAnsiTheme="majorHAnsi" w:cstheme="majorHAnsi"/>
          <w:b/>
          <w:i/>
        </w:rPr>
        <w:t xml:space="preserve"> thương mại (shophouse)</w:t>
      </w:r>
      <w:r w:rsidR="00857790" w:rsidRPr="00373D7A">
        <w:rPr>
          <w:rFonts w:asciiTheme="majorHAnsi" w:hAnsiTheme="majorHAnsi" w:cstheme="majorHAnsi"/>
          <w:b/>
          <w:i/>
        </w:rPr>
        <w:t>:</w:t>
      </w:r>
    </w:p>
    <w:p w:rsidR="0041437A" w:rsidRPr="00373D7A" w:rsidRDefault="0041437A" w:rsidP="00112953">
      <w:pPr>
        <w:spacing w:line="276" w:lineRule="auto"/>
        <w:ind w:firstLine="360"/>
        <w:rPr>
          <w:rFonts w:asciiTheme="majorHAnsi" w:hAnsiTheme="majorHAnsi" w:cstheme="majorHAnsi"/>
        </w:rPr>
      </w:pPr>
      <w:r w:rsidRPr="00373D7A">
        <w:rPr>
          <w:rFonts w:asciiTheme="majorHAnsi" w:hAnsiTheme="majorHAnsi" w:cstheme="majorHAnsi"/>
        </w:rPr>
        <w:t>Nhà phố thương mại shophouse tạo thành các trục thương mại dịch vụ sôi động, hấp dẫn với các cửa hàng tranh nghệ thuật, thời trang cao cấp, các cửa hàng nông sản sạch,…. Kết hợp các tầng trên với chức năng ở. Khu vực này gần vời quảng trường trung tâm Marina, tạo nên sự sống động, nhộn nhịp cho khu vực trung tâm.</w:t>
      </w:r>
    </w:p>
    <w:p w:rsidR="00D66CD0" w:rsidRPr="00373D7A" w:rsidRDefault="00AB500F" w:rsidP="00112953">
      <w:pPr>
        <w:pStyle w:val="Heading3"/>
        <w:spacing w:line="276" w:lineRule="auto"/>
        <w:rPr>
          <w:rFonts w:asciiTheme="majorHAnsi" w:hAnsiTheme="majorHAnsi" w:cstheme="majorHAnsi"/>
          <w:sz w:val="24"/>
          <w:szCs w:val="24"/>
          <w:lang w:val="en-US"/>
        </w:rPr>
      </w:pPr>
      <w:bookmarkStart w:id="155" w:name="_Toc501840860"/>
      <w:r w:rsidRPr="00373D7A">
        <w:rPr>
          <w:rFonts w:asciiTheme="majorHAnsi" w:hAnsiTheme="majorHAnsi" w:cstheme="majorHAnsi"/>
          <w:sz w:val="24"/>
          <w:szCs w:val="24"/>
          <w:lang w:val="en-US"/>
        </w:rPr>
        <w:t xml:space="preserve">4.2.5. </w:t>
      </w:r>
      <w:r w:rsidR="00D66CD0" w:rsidRPr="00373D7A">
        <w:rPr>
          <w:rFonts w:asciiTheme="majorHAnsi" w:hAnsiTheme="majorHAnsi" w:cstheme="majorHAnsi"/>
          <w:sz w:val="24"/>
          <w:szCs w:val="24"/>
        </w:rPr>
        <w:t>Phân khu chức năng</w:t>
      </w:r>
      <w:bookmarkEnd w:id="155"/>
      <w:r w:rsidR="00E13BC4" w:rsidRPr="00373D7A">
        <w:rPr>
          <w:rFonts w:asciiTheme="majorHAnsi" w:hAnsiTheme="majorHAnsi" w:cstheme="majorHAnsi"/>
          <w:sz w:val="24"/>
          <w:szCs w:val="24"/>
          <w:lang w:val="en-US"/>
        </w:rPr>
        <w:t>:</w:t>
      </w:r>
    </w:p>
    <w:p w:rsidR="00D66CD0" w:rsidRPr="00373D7A" w:rsidRDefault="00D66CD0" w:rsidP="00112953">
      <w:pPr>
        <w:spacing w:line="276" w:lineRule="auto"/>
        <w:rPr>
          <w:rFonts w:asciiTheme="majorHAnsi" w:hAnsiTheme="majorHAnsi" w:cstheme="majorHAnsi"/>
        </w:rPr>
      </w:pPr>
      <w:r w:rsidRPr="00373D7A">
        <w:rPr>
          <w:rFonts w:asciiTheme="majorHAnsi" w:hAnsiTheme="majorHAnsi" w:cstheme="majorHAnsi"/>
        </w:rPr>
        <w:t xml:space="preserve">Quy hoạch sử dụng đất </w:t>
      </w:r>
      <w:r w:rsidR="0052689D">
        <w:rPr>
          <w:rFonts w:asciiTheme="majorHAnsi" w:hAnsiTheme="majorHAnsi" w:cstheme="majorHAnsi"/>
        </w:rPr>
        <w:t>Khu dân cư sinh thái, khu vui chơi giải trí</w:t>
      </w:r>
      <w:r w:rsidRPr="00373D7A">
        <w:rPr>
          <w:rFonts w:asciiTheme="majorHAnsi" w:hAnsiTheme="majorHAnsi" w:cstheme="majorHAnsi"/>
        </w:rPr>
        <w:t xml:space="preserve"> được chia làm các khu chức năng: </w:t>
      </w:r>
    </w:p>
    <w:p w:rsidR="0010492D" w:rsidRPr="00373D7A" w:rsidRDefault="005A4727" w:rsidP="00112953">
      <w:pPr>
        <w:keepNext/>
        <w:spacing w:before="120" w:after="120" w:line="276" w:lineRule="auto"/>
        <w:jc w:val="center"/>
        <w:rPr>
          <w:rFonts w:asciiTheme="majorHAnsi" w:hAnsiTheme="majorHAnsi" w:cstheme="majorHAnsi"/>
        </w:rPr>
      </w:pPr>
      <w:r w:rsidRPr="00373D7A">
        <w:rPr>
          <w:rFonts w:asciiTheme="majorHAnsi" w:hAnsiTheme="majorHAnsi" w:cstheme="majorHAnsi"/>
          <w:noProof/>
        </w:rPr>
        <w:lastRenderedPageBreak/>
        <w:drawing>
          <wp:inline distT="0" distB="0" distL="0" distR="0" wp14:anchorId="6C53A801" wp14:editId="60611038">
            <wp:extent cx="5529004" cy="391081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529004" cy="3910817"/>
                    </a:xfrm>
                    <a:prstGeom prst="rect">
                      <a:avLst/>
                    </a:prstGeom>
                    <a:noFill/>
                    <a:ln>
                      <a:noFill/>
                    </a:ln>
                    <a:extLst>
                      <a:ext uri="{53640926-AAD7-44D8-BBD7-CCE9431645EC}">
                        <a14:shadowObscured xmlns:a14="http://schemas.microsoft.com/office/drawing/2010/main"/>
                      </a:ext>
                    </a:extLst>
                  </pic:spPr>
                </pic:pic>
              </a:graphicData>
            </a:graphic>
          </wp:inline>
        </w:drawing>
      </w:r>
    </w:p>
    <w:p w:rsidR="00D66CD0" w:rsidRPr="00373D7A" w:rsidRDefault="0010492D" w:rsidP="00112953">
      <w:pPr>
        <w:pStyle w:val="Caption"/>
        <w:spacing w:line="276" w:lineRule="auto"/>
        <w:rPr>
          <w:rFonts w:asciiTheme="majorHAnsi" w:hAnsiTheme="majorHAnsi" w:cstheme="majorHAnsi"/>
          <w:sz w:val="24"/>
          <w:szCs w:val="24"/>
          <w:lang w:val="en-US"/>
        </w:rPr>
      </w:pPr>
      <w:bookmarkStart w:id="156" w:name="_Toc49346445"/>
      <w:r w:rsidRPr="00373D7A">
        <w:rPr>
          <w:rFonts w:asciiTheme="majorHAnsi" w:hAnsiTheme="majorHAnsi" w:cstheme="majorHAnsi"/>
          <w:sz w:val="24"/>
          <w:szCs w:val="24"/>
        </w:rPr>
        <w:t xml:space="preserve">Hình 4. </w:t>
      </w:r>
      <w:r w:rsidR="00FF787E" w:rsidRPr="00373D7A">
        <w:rPr>
          <w:rFonts w:asciiTheme="majorHAnsi" w:hAnsiTheme="majorHAnsi" w:cstheme="majorHAnsi"/>
          <w:sz w:val="24"/>
          <w:szCs w:val="24"/>
        </w:rPr>
        <w:fldChar w:fldCharType="begin"/>
      </w:r>
      <w:r w:rsidR="00FF787E" w:rsidRPr="00373D7A">
        <w:rPr>
          <w:rFonts w:asciiTheme="majorHAnsi" w:hAnsiTheme="majorHAnsi" w:cstheme="majorHAnsi"/>
          <w:sz w:val="24"/>
          <w:szCs w:val="24"/>
        </w:rPr>
        <w:instrText xml:space="preserve"> SEQ Hình_4. \* ARABIC </w:instrText>
      </w:r>
      <w:r w:rsidR="00FF787E"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1</w:t>
      </w:r>
      <w:r w:rsidR="00FF787E" w:rsidRPr="00373D7A">
        <w:rPr>
          <w:rFonts w:asciiTheme="majorHAnsi" w:hAnsiTheme="majorHAnsi" w:cstheme="majorHAnsi"/>
          <w:noProof/>
          <w:sz w:val="24"/>
          <w:szCs w:val="24"/>
        </w:rPr>
        <w:fldChar w:fldCharType="end"/>
      </w:r>
      <w:r w:rsidRPr="00373D7A">
        <w:rPr>
          <w:rFonts w:asciiTheme="majorHAnsi" w:hAnsiTheme="majorHAnsi" w:cstheme="majorHAnsi"/>
          <w:sz w:val="24"/>
          <w:szCs w:val="24"/>
          <w:lang w:val="en-US"/>
        </w:rPr>
        <w:t xml:space="preserve">. </w:t>
      </w:r>
      <w:r w:rsidR="00896AD7" w:rsidRPr="00373D7A">
        <w:rPr>
          <w:rFonts w:asciiTheme="majorHAnsi" w:hAnsiTheme="majorHAnsi" w:cstheme="majorHAnsi"/>
          <w:sz w:val="24"/>
          <w:szCs w:val="24"/>
          <w:lang w:val="en-US"/>
        </w:rPr>
        <w:t>Sơ</w:t>
      </w:r>
      <w:r w:rsidR="00AD5944" w:rsidRPr="00373D7A">
        <w:rPr>
          <w:rFonts w:asciiTheme="majorHAnsi" w:hAnsiTheme="majorHAnsi" w:cstheme="majorHAnsi"/>
          <w:sz w:val="24"/>
          <w:szCs w:val="24"/>
        </w:rPr>
        <w:t xml:space="preserve"> đồ phân khu chức năng </w:t>
      </w:r>
      <w:r w:rsidR="0052689D">
        <w:rPr>
          <w:rFonts w:asciiTheme="majorHAnsi" w:hAnsiTheme="majorHAnsi" w:cstheme="majorHAnsi"/>
          <w:sz w:val="24"/>
          <w:szCs w:val="24"/>
          <w:lang w:val="en-US"/>
        </w:rPr>
        <w:t>Khu dân cư sinh thái, khu vui chơi giải trí</w:t>
      </w:r>
      <w:bookmarkEnd w:id="156"/>
    </w:p>
    <w:p w:rsidR="0039338E" w:rsidRPr="00373D7A" w:rsidRDefault="0039338E" w:rsidP="00112953">
      <w:pPr>
        <w:pStyle w:val="Caption"/>
        <w:spacing w:line="276" w:lineRule="auto"/>
        <w:rPr>
          <w:rFonts w:asciiTheme="majorHAnsi" w:hAnsiTheme="majorHAnsi" w:cstheme="majorHAnsi"/>
          <w:sz w:val="24"/>
          <w:szCs w:val="24"/>
          <w:lang w:val="en-US"/>
        </w:rPr>
      </w:pPr>
      <w:r w:rsidRPr="00373D7A">
        <w:rPr>
          <w:rFonts w:asciiTheme="majorHAnsi" w:hAnsiTheme="majorHAnsi" w:cstheme="majorHAnsi"/>
          <w:sz w:val="24"/>
          <w:szCs w:val="24"/>
        </w:rPr>
        <w:t xml:space="preserve">Bảng 4. </w:t>
      </w:r>
      <w:r w:rsidRPr="00373D7A">
        <w:rPr>
          <w:rFonts w:asciiTheme="majorHAnsi" w:hAnsiTheme="majorHAnsi" w:cstheme="majorHAnsi"/>
          <w:sz w:val="24"/>
          <w:szCs w:val="24"/>
        </w:rPr>
        <w:fldChar w:fldCharType="begin"/>
      </w:r>
      <w:r w:rsidRPr="00373D7A">
        <w:rPr>
          <w:rFonts w:asciiTheme="majorHAnsi" w:hAnsiTheme="majorHAnsi" w:cstheme="majorHAnsi"/>
          <w:sz w:val="24"/>
          <w:szCs w:val="24"/>
        </w:rPr>
        <w:instrText xml:space="preserve"> SEQ Bảng_4. \* ARABIC </w:instrText>
      </w:r>
      <w:r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1</w:t>
      </w:r>
      <w:r w:rsidRPr="00373D7A">
        <w:rPr>
          <w:rFonts w:asciiTheme="majorHAnsi" w:hAnsiTheme="majorHAnsi" w:cstheme="majorHAnsi"/>
          <w:noProof/>
          <w:sz w:val="24"/>
          <w:szCs w:val="24"/>
        </w:rPr>
        <w:fldChar w:fldCharType="end"/>
      </w:r>
      <w:r w:rsidRPr="00373D7A">
        <w:rPr>
          <w:rFonts w:asciiTheme="majorHAnsi" w:hAnsiTheme="majorHAnsi" w:cstheme="majorHAnsi"/>
          <w:sz w:val="24"/>
          <w:szCs w:val="24"/>
          <w:lang w:val="en-US"/>
        </w:rPr>
        <w:t>. Bảng cơ cấu quy hoạch sử dụng đất</w:t>
      </w:r>
    </w:p>
    <w:tbl>
      <w:tblPr>
        <w:tblW w:w="9600" w:type="dxa"/>
        <w:jc w:val="center"/>
        <w:tblLook w:val="04A0" w:firstRow="1" w:lastRow="0" w:firstColumn="1" w:lastColumn="0" w:noHBand="0" w:noVBand="1"/>
      </w:tblPr>
      <w:tblGrid>
        <w:gridCol w:w="1080"/>
        <w:gridCol w:w="6260"/>
        <w:gridCol w:w="1313"/>
        <w:gridCol w:w="947"/>
      </w:tblGrid>
      <w:tr w:rsidR="004845DD" w:rsidRPr="00373D7A" w:rsidTr="004845DD">
        <w:trPr>
          <w:trHeight w:val="615"/>
          <w:jc w:val="center"/>
        </w:trPr>
        <w:tc>
          <w:tcPr>
            <w:tcW w:w="1080"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noWrap/>
            <w:vAlign w:val="center"/>
            <w:hideMark/>
          </w:tcPr>
          <w:p w:rsidR="004845DD" w:rsidRPr="00373D7A" w:rsidRDefault="004845DD" w:rsidP="00112953">
            <w:pPr>
              <w:spacing w:before="0" w:line="240" w:lineRule="auto"/>
              <w:jc w:val="center"/>
              <w:rPr>
                <w:b/>
                <w:bCs/>
                <w:color w:val="000000"/>
              </w:rPr>
            </w:pPr>
            <w:bookmarkStart w:id="157" w:name="_Toc518460789"/>
            <w:r w:rsidRPr="00373D7A">
              <w:rPr>
                <w:b/>
                <w:bCs/>
                <w:color w:val="000000"/>
              </w:rPr>
              <w:t>KÍ HIỆU</w:t>
            </w:r>
          </w:p>
        </w:tc>
        <w:tc>
          <w:tcPr>
            <w:tcW w:w="6260"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noWrap/>
            <w:vAlign w:val="center"/>
            <w:hideMark/>
          </w:tcPr>
          <w:p w:rsidR="004845DD" w:rsidRPr="00373D7A" w:rsidRDefault="004845DD" w:rsidP="00112953">
            <w:pPr>
              <w:spacing w:before="0" w:line="240" w:lineRule="auto"/>
              <w:jc w:val="center"/>
              <w:rPr>
                <w:b/>
                <w:bCs/>
                <w:color w:val="000000"/>
              </w:rPr>
            </w:pPr>
            <w:r w:rsidRPr="00373D7A">
              <w:rPr>
                <w:b/>
                <w:bCs/>
                <w:color w:val="000000"/>
              </w:rPr>
              <w:t>LOẠI ĐẤT</w:t>
            </w:r>
          </w:p>
        </w:tc>
        <w:tc>
          <w:tcPr>
            <w:tcW w:w="2260" w:type="dxa"/>
            <w:gridSpan w:val="2"/>
            <w:tcBorders>
              <w:top w:val="single" w:sz="4" w:space="0" w:color="auto"/>
              <w:left w:val="nil"/>
              <w:bottom w:val="single" w:sz="4" w:space="0" w:color="auto"/>
              <w:right w:val="single" w:sz="4" w:space="0" w:color="000000"/>
            </w:tcBorders>
            <w:shd w:val="clear" w:color="auto" w:fill="BFBFBF" w:themeFill="background1" w:themeFillShade="BF"/>
            <w:vAlign w:val="center"/>
            <w:hideMark/>
          </w:tcPr>
          <w:p w:rsidR="004845DD" w:rsidRPr="00373D7A" w:rsidRDefault="004845DD" w:rsidP="00112953">
            <w:pPr>
              <w:spacing w:before="0" w:line="240" w:lineRule="auto"/>
              <w:jc w:val="center"/>
              <w:rPr>
                <w:b/>
                <w:bCs/>
                <w:color w:val="000000"/>
              </w:rPr>
            </w:pPr>
            <w:r w:rsidRPr="00373D7A">
              <w:rPr>
                <w:b/>
                <w:bCs/>
                <w:color w:val="000000"/>
              </w:rPr>
              <w:t>Phương án QHPK 1/2000</w:t>
            </w:r>
          </w:p>
        </w:tc>
      </w:tr>
      <w:tr w:rsidR="004845DD" w:rsidRPr="00373D7A" w:rsidTr="004845DD">
        <w:trPr>
          <w:trHeight w:val="315"/>
          <w:jc w:val="center"/>
        </w:trPr>
        <w:tc>
          <w:tcPr>
            <w:tcW w:w="1080"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4845DD" w:rsidRPr="00373D7A" w:rsidRDefault="004845DD" w:rsidP="00112953">
            <w:pPr>
              <w:spacing w:before="0" w:line="240" w:lineRule="auto"/>
              <w:jc w:val="left"/>
              <w:rPr>
                <w:b/>
                <w:bCs/>
                <w:color w:val="000000"/>
              </w:rPr>
            </w:pPr>
          </w:p>
        </w:tc>
        <w:tc>
          <w:tcPr>
            <w:tcW w:w="6260"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4845DD" w:rsidRPr="00373D7A" w:rsidRDefault="004845DD" w:rsidP="00112953">
            <w:pPr>
              <w:spacing w:before="0" w:line="240" w:lineRule="auto"/>
              <w:jc w:val="left"/>
              <w:rPr>
                <w:b/>
                <w:bCs/>
                <w:color w:val="000000"/>
              </w:rPr>
            </w:pPr>
          </w:p>
        </w:tc>
        <w:tc>
          <w:tcPr>
            <w:tcW w:w="1313" w:type="dxa"/>
            <w:tcBorders>
              <w:top w:val="nil"/>
              <w:left w:val="nil"/>
              <w:bottom w:val="single" w:sz="4" w:space="0" w:color="auto"/>
              <w:right w:val="single" w:sz="4" w:space="0" w:color="auto"/>
            </w:tcBorders>
            <w:shd w:val="clear" w:color="auto" w:fill="BFBFBF" w:themeFill="background1" w:themeFillShade="BF"/>
            <w:noWrap/>
            <w:vAlign w:val="bottom"/>
            <w:hideMark/>
          </w:tcPr>
          <w:p w:rsidR="004845DD" w:rsidRPr="00373D7A" w:rsidRDefault="004845DD" w:rsidP="00112953">
            <w:pPr>
              <w:spacing w:before="0" w:line="240" w:lineRule="auto"/>
              <w:jc w:val="center"/>
              <w:rPr>
                <w:b/>
                <w:bCs/>
                <w:color w:val="000000"/>
              </w:rPr>
            </w:pPr>
            <w:r w:rsidRPr="00373D7A">
              <w:rPr>
                <w:b/>
                <w:bCs/>
                <w:color w:val="000000"/>
              </w:rPr>
              <w:t>Diện tích</w:t>
            </w:r>
          </w:p>
        </w:tc>
        <w:tc>
          <w:tcPr>
            <w:tcW w:w="947" w:type="dxa"/>
            <w:tcBorders>
              <w:top w:val="nil"/>
              <w:left w:val="nil"/>
              <w:bottom w:val="single" w:sz="4" w:space="0" w:color="auto"/>
              <w:right w:val="single" w:sz="4" w:space="0" w:color="auto"/>
            </w:tcBorders>
            <w:shd w:val="clear" w:color="auto" w:fill="BFBFBF" w:themeFill="background1" w:themeFillShade="BF"/>
            <w:noWrap/>
            <w:vAlign w:val="bottom"/>
            <w:hideMark/>
          </w:tcPr>
          <w:p w:rsidR="004845DD" w:rsidRPr="00373D7A" w:rsidRDefault="004845DD" w:rsidP="00112953">
            <w:pPr>
              <w:spacing w:before="0" w:line="240" w:lineRule="auto"/>
              <w:jc w:val="center"/>
              <w:rPr>
                <w:b/>
                <w:bCs/>
                <w:color w:val="000000"/>
              </w:rPr>
            </w:pPr>
            <w:r w:rsidRPr="00373D7A">
              <w:rPr>
                <w:b/>
                <w:bCs/>
                <w:color w:val="000000"/>
              </w:rPr>
              <w:t xml:space="preserve">Tỉ lệ </w:t>
            </w:r>
          </w:p>
        </w:tc>
      </w:tr>
      <w:tr w:rsidR="004845DD" w:rsidRPr="00373D7A" w:rsidTr="004845DD">
        <w:trPr>
          <w:trHeight w:val="315"/>
          <w:jc w:val="center"/>
        </w:trPr>
        <w:tc>
          <w:tcPr>
            <w:tcW w:w="1080"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4845DD" w:rsidRPr="00373D7A" w:rsidRDefault="004845DD" w:rsidP="00112953">
            <w:pPr>
              <w:spacing w:before="0" w:line="240" w:lineRule="auto"/>
              <w:jc w:val="left"/>
              <w:rPr>
                <w:b/>
                <w:bCs/>
                <w:color w:val="000000"/>
              </w:rPr>
            </w:pPr>
          </w:p>
        </w:tc>
        <w:tc>
          <w:tcPr>
            <w:tcW w:w="6260"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4845DD" w:rsidRPr="00373D7A" w:rsidRDefault="004845DD" w:rsidP="00112953">
            <w:pPr>
              <w:spacing w:before="0" w:line="240" w:lineRule="auto"/>
              <w:jc w:val="left"/>
              <w:rPr>
                <w:b/>
                <w:bCs/>
                <w:color w:val="000000"/>
              </w:rPr>
            </w:pPr>
          </w:p>
        </w:tc>
        <w:tc>
          <w:tcPr>
            <w:tcW w:w="1313" w:type="dxa"/>
            <w:tcBorders>
              <w:top w:val="nil"/>
              <w:left w:val="nil"/>
              <w:bottom w:val="single" w:sz="4" w:space="0" w:color="auto"/>
              <w:right w:val="single" w:sz="4" w:space="0" w:color="auto"/>
            </w:tcBorders>
            <w:shd w:val="clear" w:color="auto" w:fill="BFBFBF" w:themeFill="background1" w:themeFillShade="BF"/>
            <w:noWrap/>
            <w:vAlign w:val="bottom"/>
            <w:hideMark/>
          </w:tcPr>
          <w:p w:rsidR="004845DD" w:rsidRPr="00373D7A" w:rsidRDefault="004845DD" w:rsidP="00112953">
            <w:pPr>
              <w:spacing w:before="0" w:line="240" w:lineRule="auto"/>
              <w:jc w:val="center"/>
              <w:rPr>
                <w:b/>
                <w:bCs/>
                <w:color w:val="000000"/>
              </w:rPr>
            </w:pPr>
            <w:r w:rsidRPr="00373D7A">
              <w:rPr>
                <w:b/>
                <w:bCs/>
                <w:color w:val="000000"/>
              </w:rPr>
              <w:t>(ha)</w:t>
            </w:r>
          </w:p>
        </w:tc>
        <w:tc>
          <w:tcPr>
            <w:tcW w:w="947" w:type="dxa"/>
            <w:tcBorders>
              <w:top w:val="nil"/>
              <w:left w:val="nil"/>
              <w:bottom w:val="single" w:sz="4" w:space="0" w:color="auto"/>
              <w:right w:val="single" w:sz="4" w:space="0" w:color="auto"/>
            </w:tcBorders>
            <w:shd w:val="clear" w:color="auto" w:fill="BFBFBF" w:themeFill="background1" w:themeFillShade="BF"/>
            <w:noWrap/>
            <w:vAlign w:val="bottom"/>
            <w:hideMark/>
          </w:tcPr>
          <w:p w:rsidR="004845DD" w:rsidRPr="00373D7A" w:rsidRDefault="004845DD" w:rsidP="00112953">
            <w:pPr>
              <w:spacing w:before="0" w:line="240" w:lineRule="auto"/>
              <w:jc w:val="center"/>
              <w:rPr>
                <w:b/>
                <w:bCs/>
                <w:color w:val="000000"/>
              </w:rPr>
            </w:pPr>
            <w:r w:rsidRPr="00373D7A">
              <w:rPr>
                <w:b/>
                <w:bCs/>
                <w:color w:val="000000"/>
              </w:rPr>
              <w:t>(%)</w:t>
            </w:r>
          </w:p>
        </w:tc>
      </w:tr>
      <w:tr w:rsidR="004845DD" w:rsidRPr="00373D7A" w:rsidTr="00B75DBE">
        <w:trPr>
          <w:trHeight w:val="115"/>
          <w:jc w:val="center"/>
        </w:trPr>
        <w:tc>
          <w:tcPr>
            <w:tcW w:w="1080" w:type="dxa"/>
            <w:tcBorders>
              <w:top w:val="nil"/>
              <w:left w:val="single" w:sz="4" w:space="0" w:color="auto"/>
              <w:bottom w:val="single" w:sz="4" w:space="0" w:color="auto"/>
              <w:right w:val="single" w:sz="4" w:space="0" w:color="auto"/>
            </w:tcBorders>
            <w:shd w:val="clear" w:color="auto" w:fill="auto"/>
            <w:noWrap/>
            <w:hideMark/>
          </w:tcPr>
          <w:p w:rsidR="004845DD" w:rsidRPr="00373D7A" w:rsidRDefault="004845DD" w:rsidP="00112953">
            <w:pPr>
              <w:spacing w:before="0" w:line="240" w:lineRule="auto"/>
              <w:jc w:val="center"/>
              <w:rPr>
                <w:b/>
                <w:bCs/>
                <w:color w:val="000000"/>
              </w:rPr>
            </w:pPr>
            <w:r w:rsidRPr="00373D7A">
              <w:rPr>
                <w:b/>
                <w:bCs/>
                <w:color w:val="000000"/>
              </w:rPr>
              <w:t>A</w:t>
            </w:r>
          </w:p>
        </w:tc>
        <w:tc>
          <w:tcPr>
            <w:tcW w:w="6260" w:type="dxa"/>
            <w:tcBorders>
              <w:top w:val="nil"/>
              <w:left w:val="nil"/>
              <w:bottom w:val="single" w:sz="4" w:space="0" w:color="auto"/>
              <w:right w:val="single" w:sz="4" w:space="0" w:color="auto"/>
            </w:tcBorders>
            <w:shd w:val="clear" w:color="auto" w:fill="auto"/>
            <w:hideMark/>
          </w:tcPr>
          <w:p w:rsidR="004845DD" w:rsidRPr="00373D7A" w:rsidRDefault="00246FF2" w:rsidP="00112953">
            <w:pPr>
              <w:spacing w:before="0" w:line="240" w:lineRule="auto"/>
              <w:jc w:val="left"/>
              <w:rPr>
                <w:b/>
                <w:bCs/>
                <w:color w:val="000000"/>
              </w:rPr>
            </w:pPr>
            <w:r>
              <w:rPr>
                <w:b/>
                <w:bCs/>
                <w:color w:val="000000"/>
              </w:rPr>
              <w:t>Đất</w:t>
            </w:r>
            <w:r w:rsidR="004845DD" w:rsidRPr="00373D7A">
              <w:rPr>
                <w:b/>
                <w:bCs/>
                <w:color w:val="000000"/>
              </w:rPr>
              <w:t xml:space="preserve"> đơn vị ở lưu trú du lịch</w:t>
            </w:r>
          </w:p>
        </w:tc>
        <w:tc>
          <w:tcPr>
            <w:tcW w:w="1313" w:type="dxa"/>
            <w:tcBorders>
              <w:top w:val="nil"/>
              <w:left w:val="nil"/>
              <w:bottom w:val="single" w:sz="4" w:space="0" w:color="auto"/>
              <w:right w:val="single" w:sz="4" w:space="0" w:color="auto"/>
            </w:tcBorders>
            <w:shd w:val="clear" w:color="auto" w:fill="auto"/>
            <w:noWrap/>
            <w:hideMark/>
          </w:tcPr>
          <w:p w:rsidR="004845DD" w:rsidRPr="00373D7A" w:rsidRDefault="00766813" w:rsidP="00112953">
            <w:pPr>
              <w:spacing w:before="0" w:line="240" w:lineRule="auto"/>
              <w:jc w:val="right"/>
              <w:rPr>
                <w:b/>
                <w:bCs/>
                <w:color w:val="000000"/>
              </w:rPr>
            </w:pPr>
            <w:r>
              <w:rPr>
                <w:b/>
                <w:bCs/>
                <w:color w:val="000000"/>
              </w:rPr>
              <w:t>23,15</w:t>
            </w:r>
          </w:p>
        </w:tc>
        <w:tc>
          <w:tcPr>
            <w:tcW w:w="947" w:type="dxa"/>
            <w:tcBorders>
              <w:top w:val="nil"/>
              <w:left w:val="nil"/>
              <w:bottom w:val="single" w:sz="4" w:space="0" w:color="auto"/>
              <w:right w:val="single" w:sz="4" w:space="0" w:color="auto"/>
            </w:tcBorders>
            <w:shd w:val="clear" w:color="auto" w:fill="auto"/>
            <w:noWrap/>
            <w:hideMark/>
          </w:tcPr>
          <w:p w:rsidR="004845DD" w:rsidRPr="00373D7A" w:rsidRDefault="007B1512" w:rsidP="00112953">
            <w:pPr>
              <w:spacing w:before="0" w:line="240" w:lineRule="auto"/>
              <w:jc w:val="right"/>
              <w:rPr>
                <w:b/>
                <w:bCs/>
                <w:color w:val="000000"/>
              </w:rPr>
            </w:pPr>
            <w:r>
              <w:rPr>
                <w:b/>
                <w:bCs/>
                <w:color w:val="000000"/>
              </w:rPr>
              <w:t>7,87</w:t>
            </w:r>
          </w:p>
        </w:tc>
      </w:tr>
      <w:tr w:rsidR="004845DD" w:rsidRPr="00373D7A" w:rsidTr="00B75DBE">
        <w:trPr>
          <w:trHeight w:val="115"/>
          <w:jc w:val="center"/>
        </w:trPr>
        <w:tc>
          <w:tcPr>
            <w:tcW w:w="1080" w:type="dxa"/>
            <w:tcBorders>
              <w:top w:val="nil"/>
              <w:left w:val="single" w:sz="4" w:space="0" w:color="auto"/>
              <w:bottom w:val="single" w:sz="4" w:space="0" w:color="auto"/>
              <w:right w:val="single" w:sz="4" w:space="0" w:color="auto"/>
            </w:tcBorders>
            <w:shd w:val="clear" w:color="auto" w:fill="auto"/>
            <w:noWrap/>
            <w:hideMark/>
          </w:tcPr>
          <w:p w:rsidR="004845DD" w:rsidRPr="00373D7A" w:rsidRDefault="004845DD" w:rsidP="00112953">
            <w:pPr>
              <w:spacing w:before="0" w:line="240" w:lineRule="auto"/>
              <w:jc w:val="center"/>
              <w:rPr>
                <w:b/>
                <w:bCs/>
                <w:color w:val="000000"/>
              </w:rPr>
            </w:pPr>
            <w:r w:rsidRPr="00373D7A">
              <w:rPr>
                <w:b/>
                <w:bCs/>
                <w:color w:val="000000"/>
              </w:rPr>
              <w:t>B</w:t>
            </w:r>
          </w:p>
        </w:tc>
        <w:tc>
          <w:tcPr>
            <w:tcW w:w="6260" w:type="dxa"/>
            <w:tcBorders>
              <w:top w:val="nil"/>
              <w:left w:val="nil"/>
              <w:bottom w:val="single" w:sz="4" w:space="0" w:color="auto"/>
              <w:right w:val="single" w:sz="4" w:space="0" w:color="auto"/>
            </w:tcBorders>
            <w:shd w:val="clear" w:color="auto" w:fill="auto"/>
            <w:hideMark/>
          </w:tcPr>
          <w:p w:rsidR="004845DD" w:rsidRPr="00373D7A" w:rsidRDefault="00246FF2" w:rsidP="00112953">
            <w:pPr>
              <w:spacing w:before="0" w:line="240" w:lineRule="auto"/>
              <w:jc w:val="left"/>
              <w:rPr>
                <w:b/>
                <w:bCs/>
                <w:color w:val="000000"/>
              </w:rPr>
            </w:pPr>
            <w:r>
              <w:rPr>
                <w:b/>
                <w:bCs/>
                <w:color w:val="000000"/>
              </w:rPr>
              <w:t>Đất</w:t>
            </w:r>
            <w:r w:rsidR="004845DD" w:rsidRPr="00373D7A">
              <w:rPr>
                <w:b/>
                <w:bCs/>
                <w:color w:val="000000"/>
              </w:rPr>
              <w:t xml:space="preserve"> dân cư sinh thái mới</w:t>
            </w:r>
          </w:p>
        </w:tc>
        <w:tc>
          <w:tcPr>
            <w:tcW w:w="1313" w:type="dxa"/>
            <w:tcBorders>
              <w:top w:val="nil"/>
              <w:left w:val="nil"/>
              <w:bottom w:val="single" w:sz="4" w:space="0" w:color="auto"/>
              <w:right w:val="single" w:sz="4" w:space="0" w:color="auto"/>
            </w:tcBorders>
            <w:shd w:val="clear" w:color="auto" w:fill="auto"/>
            <w:noWrap/>
            <w:hideMark/>
          </w:tcPr>
          <w:p w:rsidR="004845DD" w:rsidRPr="00373D7A" w:rsidRDefault="00766813" w:rsidP="00112953">
            <w:pPr>
              <w:spacing w:before="0" w:line="240" w:lineRule="auto"/>
              <w:jc w:val="right"/>
              <w:rPr>
                <w:b/>
                <w:bCs/>
                <w:color w:val="000000"/>
              </w:rPr>
            </w:pPr>
            <w:r>
              <w:rPr>
                <w:b/>
                <w:bCs/>
                <w:color w:val="000000"/>
              </w:rPr>
              <w:t>41,81</w:t>
            </w:r>
          </w:p>
        </w:tc>
        <w:tc>
          <w:tcPr>
            <w:tcW w:w="947" w:type="dxa"/>
            <w:tcBorders>
              <w:top w:val="nil"/>
              <w:left w:val="nil"/>
              <w:bottom w:val="single" w:sz="4" w:space="0" w:color="auto"/>
              <w:right w:val="single" w:sz="4" w:space="0" w:color="auto"/>
            </w:tcBorders>
            <w:shd w:val="clear" w:color="auto" w:fill="auto"/>
            <w:noWrap/>
            <w:hideMark/>
          </w:tcPr>
          <w:p w:rsidR="004845DD" w:rsidRPr="00373D7A" w:rsidRDefault="007B1512" w:rsidP="00112953">
            <w:pPr>
              <w:spacing w:before="0" w:line="240" w:lineRule="auto"/>
              <w:jc w:val="right"/>
              <w:rPr>
                <w:b/>
                <w:bCs/>
                <w:color w:val="000000"/>
              </w:rPr>
            </w:pPr>
            <w:r>
              <w:rPr>
                <w:b/>
                <w:bCs/>
                <w:color w:val="000000"/>
              </w:rPr>
              <w:t>14,22</w:t>
            </w:r>
          </w:p>
        </w:tc>
      </w:tr>
      <w:tr w:rsidR="004845DD" w:rsidRPr="00373D7A" w:rsidTr="00B75DBE">
        <w:trPr>
          <w:trHeight w:val="115"/>
          <w:jc w:val="center"/>
        </w:trPr>
        <w:tc>
          <w:tcPr>
            <w:tcW w:w="1080" w:type="dxa"/>
            <w:tcBorders>
              <w:top w:val="nil"/>
              <w:left w:val="single" w:sz="4" w:space="0" w:color="auto"/>
              <w:bottom w:val="single" w:sz="4" w:space="0" w:color="auto"/>
              <w:right w:val="single" w:sz="4" w:space="0" w:color="auto"/>
            </w:tcBorders>
            <w:shd w:val="clear" w:color="auto" w:fill="auto"/>
            <w:noWrap/>
            <w:hideMark/>
          </w:tcPr>
          <w:p w:rsidR="004845DD" w:rsidRPr="00373D7A" w:rsidRDefault="004845DD" w:rsidP="00112953">
            <w:pPr>
              <w:spacing w:before="0" w:line="240" w:lineRule="auto"/>
              <w:jc w:val="center"/>
              <w:rPr>
                <w:b/>
                <w:bCs/>
                <w:color w:val="000000"/>
              </w:rPr>
            </w:pPr>
            <w:r w:rsidRPr="00373D7A">
              <w:rPr>
                <w:b/>
                <w:bCs/>
                <w:color w:val="000000"/>
              </w:rPr>
              <w:t>C</w:t>
            </w:r>
          </w:p>
        </w:tc>
        <w:tc>
          <w:tcPr>
            <w:tcW w:w="6260" w:type="dxa"/>
            <w:tcBorders>
              <w:top w:val="nil"/>
              <w:left w:val="nil"/>
              <w:bottom w:val="single" w:sz="4" w:space="0" w:color="auto"/>
              <w:right w:val="single" w:sz="4" w:space="0" w:color="auto"/>
            </w:tcBorders>
            <w:shd w:val="clear" w:color="auto" w:fill="auto"/>
            <w:hideMark/>
          </w:tcPr>
          <w:p w:rsidR="004845DD" w:rsidRPr="00373D7A" w:rsidRDefault="00246FF2" w:rsidP="00112953">
            <w:pPr>
              <w:spacing w:before="0" w:line="240" w:lineRule="auto"/>
              <w:jc w:val="left"/>
              <w:rPr>
                <w:b/>
                <w:bCs/>
                <w:color w:val="000000"/>
              </w:rPr>
            </w:pPr>
            <w:r>
              <w:rPr>
                <w:b/>
                <w:bCs/>
                <w:color w:val="000000"/>
              </w:rPr>
              <w:t>Đất</w:t>
            </w:r>
            <w:r w:rsidR="004845DD" w:rsidRPr="00373D7A">
              <w:rPr>
                <w:b/>
                <w:bCs/>
                <w:color w:val="000000"/>
              </w:rPr>
              <w:t xml:space="preserve"> công trình công cộng</w:t>
            </w:r>
          </w:p>
        </w:tc>
        <w:tc>
          <w:tcPr>
            <w:tcW w:w="1313" w:type="dxa"/>
            <w:tcBorders>
              <w:top w:val="nil"/>
              <w:left w:val="nil"/>
              <w:bottom w:val="single" w:sz="4" w:space="0" w:color="auto"/>
              <w:right w:val="single" w:sz="4" w:space="0" w:color="auto"/>
            </w:tcBorders>
            <w:shd w:val="clear" w:color="auto" w:fill="auto"/>
            <w:noWrap/>
            <w:hideMark/>
          </w:tcPr>
          <w:p w:rsidR="004845DD" w:rsidRPr="00373D7A" w:rsidRDefault="00766813" w:rsidP="00112953">
            <w:pPr>
              <w:spacing w:before="0" w:line="240" w:lineRule="auto"/>
              <w:jc w:val="right"/>
              <w:rPr>
                <w:b/>
                <w:bCs/>
                <w:color w:val="000000"/>
              </w:rPr>
            </w:pPr>
            <w:r>
              <w:rPr>
                <w:b/>
                <w:bCs/>
                <w:color w:val="000000"/>
              </w:rPr>
              <w:t>3,91</w:t>
            </w:r>
          </w:p>
        </w:tc>
        <w:tc>
          <w:tcPr>
            <w:tcW w:w="947" w:type="dxa"/>
            <w:tcBorders>
              <w:top w:val="nil"/>
              <w:left w:val="nil"/>
              <w:bottom w:val="single" w:sz="4" w:space="0" w:color="auto"/>
              <w:right w:val="single" w:sz="4" w:space="0" w:color="auto"/>
            </w:tcBorders>
            <w:shd w:val="clear" w:color="auto" w:fill="auto"/>
            <w:noWrap/>
            <w:hideMark/>
          </w:tcPr>
          <w:p w:rsidR="004845DD" w:rsidRPr="00373D7A" w:rsidRDefault="007B1512" w:rsidP="00112953">
            <w:pPr>
              <w:spacing w:before="0" w:line="240" w:lineRule="auto"/>
              <w:jc w:val="right"/>
              <w:rPr>
                <w:b/>
                <w:bCs/>
                <w:color w:val="000000"/>
              </w:rPr>
            </w:pPr>
            <w:r>
              <w:rPr>
                <w:b/>
                <w:bCs/>
                <w:color w:val="000000"/>
              </w:rPr>
              <w:t>1,33</w:t>
            </w:r>
          </w:p>
        </w:tc>
      </w:tr>
      <w:tr w:rsidR="004845DD" w:rsidRPr="00373D7A" w:rsidTr="00B75DBE">
        <w:trPr>
          <w:trHeight w:val="115"/>
          <w:jc w:val="center"/>
        </w:trPr>
        <w:tc>
          <w:tcPr>
            <w:tcW w:w="1080" w:type="dxa"/>
            <w:tcBorders>
              <w:top w:val="nil"/>
              <w:left w:val="single" w:sz="4" w:space="0" w:color="auto"/>
              <w:bottom w:val="single" w:sz="4" w:space="0" w:color="auto"/>
              <w:right w:val="single" w:sz="4" w:space="0" w:color="auto"/>
            </w:tcBorders>
            <w:shd w:val="clear" w:color="auto" w:fill="auto"/>
            <w:noWrap/>
            <w:hideMark/>
          </w:tcPr>
          <w:p w:rsidR="004845DD" w:rsidRPr="00373D7A" w:rsidRDefault="004845DD" w:rsidP="00112953">
            <w:pPr>
              <w:spacing w:before="0" w:line="240" w:lineRule="auto"/>
              <w:jc w:val="center"/>
              <w:rPr>
                <w:b/>
                <w:bCs/>
                <w:color w:val="000000"/>
              </w:rPr>
            </w:pPr>
            <w:r w:rsidRPr="00373D7A">
              <w:rPr>
                <w:b/>
                <w:bCs/>
                <w:color w:val="000000"/>
              </w:rPr>
              <w:t>D</w:t>
            </w:r>
          </w:p>
        </w:tc>
        <w:tc>
          <w:tcPr>
            <w:tcW w:w="6260" w:type="dxa"/>
            <w:tcBorders>
              <w:top w:val="nil"/>
              <w:left w:val="nil"/>
              <w:bottom w:val="single" w:sz="4" w:space="0" w:color="auto"/>
              <w:right w:val="single" w:sz="4" w:space="0" w:color="auto"/>
            </w:tcBorders>
            <w:shd w:val="clear" w:color="auto" w:fill="auto"/>
            <w:hideMark/>
          </w:tcPr>
          <w:p w:rsidR="004845DD" w:rsidRPr="00373D7A" w:rsidRDefault="00246FF2" w:rsidP="00112953">
            <w:pPr>
              <w:spacing w:before="0" w:line="240" w:lineRule="auto"/>
              <w:jc w:val="left"/>
              <w:rPr>
                <w:b/>
                <w:bCs/>
                <w:color w:val="000000"/>
              </w:rPr>
            </w:pPr>
            <w:r>
              <w:rPr>
                <w:b/>
                <w:bCs/>
                <w:color w:val="000000"/>
              </w:rPr>
              <w:t xml:space="preserve">Đất </w:t>
            </w:r>
            <w:r w:rsidR="004845DD" w:rsidRPr="00373D7A">
              <w:rPr>
                <w:b/>
                <w:bCs/>
                <w:color w:val="000000"/>
              </w:rPr>
              <w:t xml:space="preserve"> cây xanh, mặt nước, TDTT, du lịch sinh thái</w:t>
            </w:r>
            <w:r w:rsidR="00D57DFC" w:rsidRPr="00F2024E">
              <w:rPr>
                <w:b/>
                <w:bCs/>
                <w:color w:val="000000"/>
              </w:rPr>
              <w:t>,</w:t>
            </w:r>
            <w:r w:rsidR="00D57DFC" w:rsidRPr="00F2024E">
              <w:rPr>
                <w:b/>
                <w:color w:val="000000"/>
              </w:rPr>
              <w:t xml:space="preserve"> vui chơi giải trí</w:t>
            </w:r>
          </w:p>
        </w:tc>
        <w:tc>
          <w:tcPr>
            <w:tcW w:w="1313" w:type="dxa"/>
            <w:tcBorders>
              <w:top w:val="nil"/>
              <w:left w:val="nil"/>
              <w:bottom w:val="single" w:sz="4" w:space="0" w:color="auto"/>
              <w:right w:val="single" w:sz="4" w:space="0" w:color="auto"/>
            </w:tcBorders>
            <w:shd w:val="clear" w:color="auto" w:fill="auto"/>
            <w:noWrap/>
            <w:hideMark/>
          </w:tcPr>
          <w:p w:rsidR="004845DD" w:rsidRPr="00373D7A" w:rsidRDefault="00766813" w:rsidP="00112953">
            <w:pPr>
              <w:spacing w:before="0" w:line="240" w:lineRule="auto"/>
              <w:jc w:val="right"/>
              <w:rPr>
                <w:b/>
                <w:bCs/>
                <w:color w:val="000000"/>
              </w:rPr>
            </w:pPr>
            <w:r>
              <w:rPr>
                <w:b/>
                <w:bCs/>
                <w:color w:val="000000"/>
              </w:rPr>
              <w:t>188,57</w:t>
            </w:r>
          </w:p>
        </w:tc>
        <w:tc>
          <w:tcPr>
            <w:tcW w:w="947" w:type="dxa"/>
            <w:tcBorders>
              <w:top w:val="nil"/>
              <w:left w:val="nil"/>
              <w:bottom w:val="single" w:sz="4" w:space="0" w:color="auto"/>
              <w:right w:val="single" w:sz="4" w:space="0" w:color="auto"/>
            </w:tcBorders>
            <w:shd w:val="clear" w:color="auto" w:fill="auto"/>
            <w:noWrap/>
            <w:hideMark/>
          </w:tcPr>
          <w:p w:rsidR="004845DD" w:rsidRPr="00373D7A" w:rsidRDefault="007B1512" w:rsidP="00112953">
            <w:pPr>
              <w:spacing w:before="0" w:line="240" w:lineRule="auto"/>
              <w:jc w:val="right"/>
              <w:rPr>
                <w:b/>
                <w:bCs/>
                <w:color w:val="000000"/>
              </w:rPr>
            </w:pPr>
            <w:r>
              <w:rPr>
                <w:b/>
                <w:bCs/>
                <w:color w:val="000000"/>
              </w:rPr>
              <w:t>64</w:t>
            </w:r>
            <w:r w:rsidR="004845DD" w:rsidRPr="00373D7A">
              <w:rPr>
                <w:b/>
                <w:bCs/>
                <w:color w:val="000000"/>
              </w:rPr>
              <w:t>,14</w:t>
            </w:r>
          </w:p>
        </w:tc>
      </w:tr>
      <w:tr w:rsidR="004845DD" w:rsidRPr="00373D7A" w:rsidTr="00B75DBE">
        <w:trPr>
          <w:trHeight w:val="360"/>
          <w:jc w:val="center"/>
        </w:trPr>
        <w:tc>
          <w:tcPr>
            <w:tcW w:w="1080" w:type="dxa"/>
            <w:tcBorders>
              <w:top w:val="nil"/>
              <w:left w:val="single" w:sz="4" w:space="0" w:color="auto"/>
              <w:bottom w:val="single" w:sz="4" w:space="0" w:color="auto"/>
              <w:right w:val="single" w:sz="4" w:space="0" w:color="auto"/>
            </w:tcBorders>
            <w:shd w:val="clear" w:color="auto" w:fill="auto"/>
            <w:noWrap/>
            <w:hideMark/>
          </w:tcPr>
          <w:p w:rsidR="004845DD" w:rsidRPr="00373D7A" w:rsidRDefault="004845DD" w:rsidP="00112953">
            <w:pPr>
              <w:spacing w:before="0" w:line="240" w:lineRule="auto"/>
              <w:jc w:val="center"/>
              <w:rPr>
                <w:b/>
                <w:bCs/>
                <w:color w:val="000000"/>
              </w:rPr>
            </w:pPr>
            <w:r w:rsidRPr="00373D7A">
              <w:rPr>
                <w:b/>
                <w:bCs/>
                <w:color w:val="000000"/>
              </w:rPr>
              <w:t>D1</w:t>
            </w:r>
          </w:p>
        </w:tc>
        <w:tc>
          <w:tcPr>
            <w:tcW w:w="6260" w:type="dxa"/>
            <w:tcBorders>
              <w:top w:val="nil"/>
              <w:left w:val="nil"/>
              <w:bottom w:val="single" w:sz="4" w:space="0" w:color="auto"/>
              <w:right w:val="single" w:sz="4" w:space="0" w:color="auto"/>
            </w:tcBorders>
            <w:shd w:val="clear" w:color="auto" w:fill="auto"/>
            <w:hideMark/>
          </w:tcPr>
          <w:p w:rsidR="004845DD" w:rsidRPr="00373D7A" w:rsidRDefault="00246FF2" w:rsidP="00112953">
            <w:pPr>
              <w:spacing w:before="0" w:line="240" w:lineRule="auto"/>
              <w:jc w:val="left"/>
              <w:rPr>
                <w:b/>
                <w:bCs/>
                <w:color w:val="000000"/>
              </w:rPr>
            </w:pPr>
            <w:r>
              <w:rPr>
                <w:b/>
                <w:bCs/>
                <w:color w:val="000000"/>
              </w:rPr>
              <w:t>Đất</w:t>
            </w:r>
            <w:r w:rsidR="004845DD" w:rsidRPr="00373D7A">
              <w:rPr>
                <w:b/>
                <w:bCs/>
                <w:color w:val="000000"/>
              </w:rPr>
              <w:t xml:space="preserve"> hành lang sinh thái ven sông  </w:t>
            </w:r>
            <w:r w:rsidR="004845DD" w:rsidRPr="00373D7A">
              <w:rPr>
                <w:i/>
                <w:iCs/>
                <w:color w:val="000000"/>
              </w:rPr>
              <w:t>(Khoảng lùi hành lang 25m</w:t>
            </w:r>
            <w:r w:rsidR="00A87926" w:rsidRPr="00373D7A">
              <w:rPr>
                <w:i/>
                <w:iCs/>
                <w:color w:val="000000"/>
              </w:rPr>
              <w:t xml:space="preserve"> – 50m</w:t>
            </w:r>
            <w:r w:rsidR="004845DD" w:rsidRPr="00373D7A">
              <w:rPr>
                <w:i/>
                <w:iCs/>
                <w:color w:val="000000"/>
              </w:rPr>
              <w:t xml:space="preserve"> bảo vệ mặt sông)</w:t>
            </w:r>
          </w:p>
        </w:tc>
        <w:tc>
          <w:tcPr>
            <w:tcW w:w="1313" w:type="dxa"/>
            <w:tcBorders>
              <w:top w:val="nil"/>
              <w:left w:val="nil"/>
              <w:bottom w:val="single" w:sz="4" w:space="0" w:color="auto"/>
              <w:right w:val="single" w:sz="4" w:space="0" w:color="auto"/>
            </w:tcBorders>
            <w:shd w:val="clear" w:color="auto" w:fill="auto"/>
            <w:noWrap/>
            <w:hideMark/>
          </w:tcPr>
          <w:p w:rsidR="004845DD" w:rsidRPr="00373D7A" w:rsidRDefault="007B1512" w:rsidP="00112953">
            <w:pPr>
              <w:spacing w:before="0" w:line="240" w:lineRule="auto"/>
              <w:jc w:val="right"/>
              <w:rPr>
                <w:b/>
                <w:bCs/>
                <w:color w:val="000000"/>
              </w:rPr>
            </w:pPr>
            <w:r>
              <w:rPr>
                <w:b/>
                <w:bCs/>
                <w:color w:val="000000"/>
              </w:rPr>
              <w:t>34,67</w:t>
            </w:r>
          </w:p>
        </w:tc>
        <w:tc>
          <w:tcPr>
            <w:tcW w:w="947" w:type="dxa"/>
            <w:tcBorders>
              <w:top w:val="nil"/>
              <w:left w:val="nil"/>
              <w:bottom w:val="single" w:sz="4" w:space="0" w:color="auto"/>
              <w:right w:val="single" w:sz="4" w:space="0" w:color="auto"/>
            </w:tcBorders>
            <w:shd w:val="clear" w:color="auto" w:fill="auto"/>
            <w:noWrap/>
            <w:hideMark/>
          </w:tcPr>
          <w:p w:rsidR="004845DD" w:rsidRPr="00373D7A" w:rsidRDefault="007B1512" w:rsidP="00112953">
            <w:pPr>
              <w:spacing w:before="0" w:line="240" w:lineRule="auto"/>
              <w:jc w:val="right"/>
              <w:rPr>
                <w:b/>
                <w:bCs/>
                <w:color w:val="000000"/>
              </w:rPr>
            </w:pPr>
            <w:r>
              <w:rPr>
                <w:b/>
                <w:bCs/>
                <w:color w:val="000000"/>
              </w:rPr>
              <w:t>11,79</w:t>
            </w:r>
          </w:p>
        </w:tc>
      </w:tr>
      <w:tr w:rsidR="004845DD" w:rsidRPr="00373D7A" w:rsidTr="00B75DBE">
        <w:trPr>
          <w:trHeight w:val="115"/>
          <w:jc w:val="center"/>
        </w:trPr>
        <w:tc>
          <w:tcPr>
            <w:tcW w:w="1080" w:type="dxa"/>
            <w:tcBorders>
              <w:top w:val="nil"/>
              <w:left w:val="single" w:sz="4" w:space="0" w:color="auto"/>
              <w:bottom w:val="single" w:sz="4" w:space="0" w:color="auto"/>
              <w:right w:val="single" w:sz="4" w:space="0" w:color="auto"/>
            </w:tcBorders>
            <w:shd w:val="clear" w:color="auto" w:fill="auto"/>
            <w:noWrap/>
            <w:hideMark/>
          </w:tcPr>
          <w:p w:rsidR="004845DD" w:rsidRPr="00373D7A" w:rsidRDefault="004845DD" w:rsidP="00112953">
            <w:pPr>
              <w:spacing w:before="0" w:line="240" w:lineRule="auto"/>
              <w:jc w:val="center"/>
              <w:rPr>
                <w:b/>
                <w:bCs/>
                <w:color w:val="000000"/>
              </w:rPr>
            </w:pPr>
            <w:r w:rsidRPr="00373D7A">
              <w:rPr>
                <w:b/>
                <w:bCs/>
                <w:color w:val="000000"/>
              </w:rPr>
              <w:t>D2</w:t>
            </w:r>
          </w:p>
        </w:tc>
        <w:tc>
          <w:tcPr>
            <w:tcW w:w="6260" w:type="dxa"/>
            <w:tcBorders>
              <w:top w:val="nil"/>
              <w:left w:val="nil"/>
              <w:bottom w:val="single" w:sz="4" w:space="0" w:color="auto"/>
              <w:right w:val="single" w:sz="4" w:space="0" w:color="auto"/>
            </w:tcBorders>
            <w:shd w:val="clear" w:color="auto" w:fill="auto"/>
            <w:hideMark/>
          </w:tcPr>
          <w:p w:rsidR="004845DD" w:rsidRPr="00373D7A" w:rsidRDefault="00246FF2" w:rsidP="00112953">
            <w:pPr>
              <w:spacing w:before="0" w:line="240" w:lineRule="auto"/>
              <w:jc w:val="left"/>
              <w:rPr>
                <w:b/>
                <w:bCs/>
                <w:color w:val="000000"/>
              </w:rPr>
            </w:pPr>
            <w:r>
              <w:rPr>
                <w:b/>
                <w:bCs/>
                <w:color w:val="000000"/>
              </w:rPr>
              <w:t xml:space="preserve">Đất </w:t>
            </w:r>
            <w:r w:rsidR="004845DD" w:rsidRPr="00373D7A">
              <w:rPr>
                <w:b/>
                <w:bCs/>
                <w:color w:val="000000"/>
              </w:rPr>
              <w:t xml:space="preserve"> công viên sinh thái, TDTT, du lịch sinh thái</w:t>
            </w:r>
            <w:r w:rsidR="00D57DFC" w:rsidRPr="00D57DFC">
              <w:rPr>
                <w:b/>
                <w:bCs/>
                <w:i/>
                <w:color w:val="000000"/>
              </w:rPr>
              <w:t>,</w:t>
            </w:r>
            <w:r w:rsidR="00D57DFC" w:rsidRPr="00F2024E">
              <w:rPr>
                <w:b/>
                <w:bCs/>
                <w:i/>
                <w:color w:val="000000"/>
              </w:rPr>
              <w:t xml:space="preserve"> </w:t>
            </w:r>
            <w:r w:rsidR="00D57DFC" w:rsidRPr="00F2024E">
              <w:rPr>
                <w:b/>
                <w:i/>
                <w:color w:val="000000"/>
              </w:rPr>
              <w:t>vui chơi giải trí</w:t>
            </w:r>
          </w:p>
        </w:tc>
        <w:tc>
          <w:tcPr>
            <w:tcW w:w="1313" w:type="dxa"/>
            <w:tcBorders>
              <w:top w:val="nil"/>
              <w:left w:val="nil"/>
              <w:bottom w:val="single" w:sz="4" w:space="0" w:color="auto"/>
              <w:right w:val="single" w:sz="4" w:space="0" w:color="auto"/>
            </w:tcBorders>
            <w:shd w:val="clear" w:color="auto" w:fill="auto"/>
            <w:noWrap/>
            <w:hideMark/>
          </w:tcPr>
          <w:p w:rsidR="004845DD" w:rsidRPr="00373D7A" w:rsidRDefault="007B1512" w:rsidP="00112953">
            <w:pPr>
              <w:spacing w:before="0" w:line="240" w:lineRule="auto"/>
              <w:jc w:val="right"/>
              <w:rPr>
                <w:b/>
                <w:bCs/>
                <w:color w:val="000000"/>
              </w:rPr>
            </w:pPr>
            <w:r>
              <w:rPr>
                <w:b/>
                <w:bCs/>
                <w:color w:val="000000"/>
              </w:rPr>
              <w:t>153</w:t>
            </w:r>
            <w:r w:rsidR="004845DD" w:rsidRPr="00373D7A">
              <w:rPr>
                <w:b/>
                <w:bCs/>
                <w:color w:val="000000"/>
              </w:rPr>
              <w:t>,</w:t>
            </w:r>
            <w:r>
              <w:rPr>
                <w:b/>
                <w:bCs/>
                <w:color w:val="000000"/>
              </w:rPr>
              <w:t>90</w:t>
            </w:r>
          </w:p>
        </w:tc>
        <w:tc>
          <w:tcPr>
            <w:tcW w:w="947" w:type="dxa"/>
            <w:tcBorders>
              <w:top w:val="nil"/>
              <w:left w:val="nil"/>
              <w:bottom w:val="single" w:sz="4" w:space="0" w:color="auto"/>
              <w:right w:val="single" w:sz="4" w:space="0" w:color="auto"/>
            </w:tcBorders>
            <w:shd w:val="clear" w:color="auto" w:fill="auto"/>
            <w:noWrap/>
            <w:hideMark/>
          </w:tcPr>
          <w:p w:rsidR="004845DD" w:rsidRPr="00373D7A" w:rsidRDefault="007B1512" w:rsidP="00112953">
            <w:pPr>
              <w:spacing w:before="0" w:line="240" w:lineRule="auto"/>
              <w:jc w:val="right"/>
              <w:rPr>
                <w:b/>
                <w:bCs/>
                <w:color w:val="000000"/>
              </w:rPr>
            </w:pPr>
            <w:r>
              <w:rPr>
                <w:b/>
                <w:bCs/>
                <w:color w:val="000000"/>
              </w:rPr>
              <w:t>52,35</w:t>
            </w:r>
          </w:p>
        </w:tc>
      </w:tr>
      <w:tr w:rsidR="004845DD" w:rsidRPr="00373D7A" w:rsidTr="00B75DBE">
        <w:trPr>
          <w:trHeight w:val="115"/>
          <w:jc w:val="center"/>
        </w:trPr>
        <w:tc>
          <w:tcPr>
            <w:tcW w:w="1080" w:type="dxa"/>
            <w:tcBorders>
              <w:top w:val="nil"/>
              <w:left w:val="single" w:sz="4" w:space="0" w:color="auto"/>
              <w:bottom w:val="single" w:sz="4" w:space="0" w:color="auto"/>
              <w:right w:val="single" w:sz="4" w:space="0" w:color="auto"/>
            </w:tcBorders>
            <w:shd w:val="clear" w:color="auto" w:fill="auto"/>
            <w:noWrap/>
            <w:hideMark/>
          </w:tcPr>
          <w:p w:rsidR="004845DD" w:rsidRPr="00373D7A" w:rsidRDefault="004845DD" w:rsidP="00112953">
            <w:pPr>
              <w:spacing w:before="0" w:line="240" w:lineRule="auto"/>
              <w:jc w:val="center"/>
              <w:rPr>
                <w:b/>
                <w:bCs/>
                <w:color w:val="000000"/>
              </w:rPr>
            </w:pPr>
            <w:r w:rsidRPr="00373D7A">
              <w:rPr>
                <w:b/>
                <w:bCs/>
                <w:color w:val="000000"/>
              </w:rPr>
              <w:t>E</w:t>
            </w:r>
          </w:p>
        </w:tc>
        <w:tc>
          <w:tcPr>
            <w:tcW w:w="6260" w:type="dxa"/>
            <w:tcBorders>
              <w:top w:val="nil"/>
              <w:left w:val="nil"/>
              <w:bottom w:val="single" w:sz="4" w:space="0" w:color="auto"/>
              <w:right w:val="single" w:sz="4" w:space="0" w:color="auto"/>
            </w:tcBorders>
            <w:shd w:val="clear" w:color="auto" w:fill="auto"/>
            <w:hideMark/>
          </w:tcPr>
          <w:p w:rsidR="004845DD" w:rsidRPr="00373D7A" w:rsidRDefault="004845DD" w:rsidP="00112953">
            <w:pPr>
              <w:spacing w:before="0" w:line="240" w:lineRule="auto"/>
              <w:jc w:val="left"/>
              <w:rPr>
                <w:b/>
                <w:bCs/>
                <w:color w:val="000000"/>
              </w:rPr>
            </w:pPr>
            <w:r w:rsidRPr="00373D7A">
              <w:rPr>
                <w:b/>
                <w:bCs/>
                <w:color w:val="000000"/>
              </w:rPr>
              <w:t>Giao thông, giao thông tĩnh- hạ tầng kỹ thuật</w:t>
            </w:r>
          </w:p>
        </w:tc>
        <w:tc>
          <w:tcPr>
            <w:tcW w:w="1313" w:type="dxa"/>
            <w:tcBorders>
              <w:top w:val="nil"/>
              <w:left w:val="nil"/>
              <w:bottom w:val="single" w:sz="4" w:space="0" w:color="auto"/>
              <w:right w:val="single" w:sz="4" w:space="0" w:color="auto"/>
            </w:tcBorders>
            <w:shd w:val="clear" w:color="auto" w:fill="auto"/>
            <w:noWrap/>
            <w:hideMark/>
          </w:tcPr>
          <w:p w:rsidR="004845DD" w:rsidRPr="00373D7A" w:rsidRDefault="007B1512" w:rsidP="00112953">
            <w:pPr>
              <w:spacing w:before="0" w:line="240" w:lineRule="auto"/>
              <w:jc w:val="right"/>
              <w:rPr>
                <w:b/>
                <w:bCs/>
                <w:color w:val="000000"/>
              </w:rPr>
            </w:pPr>
            <w:r>
              <w:rPr>
                <w:b/>
                <w:bCs/>
                <w:color w:val="000000"/>
              </w:rPr>
              <w:t>35,2</w:t>
            </w:r>
            <w:r w:rsidR="004845DD" w:rsidRPr="00373D7A">
              <w:rPr>
                <w:b/>
                <w:bCs/>
                <w:color w:val="000000"/>
              </w:rPr>
              <w:t>4</w:t>
            </w:r>
          </w:p>
        </w:tc>
        <w:tc>
          <w:tcPr>
            <w:tcW w:w="947" w:type="dxa"/>
            <w:tcBorders>
              <w:top w:val="nil"/>
              <w:left w:val="nil"/>
              <w:bottom w:val="single" w:sz="4" w:space="0" w:color="auto"/>
              <w:right w:val="single" w:sz="4" w:space="0" w:color="auto"/>
            </w:tcBorders>
            <w:shd w:val="clear" w:color="auto" w:fill="auto"/>
            <w:noWrap/>
            <w:hideMark/>
          </w:tcPr>
          <w:p w:rsidR="004845DD" w:rsidRPr="00373D7A" w:rsidRDefault="007B1512" w:rsidP="00112953">
            <w:pPr>
              <w:spacing w:before="0" w:line="240" w:lineRule="auto"/>
              <w:jc w:val="right"/>
              <w:rPr>
                <w:b/>
                <w:bCs/>
                <w:color w:val="000000"/>
              </w:rPr>
            </w:pPr>
            <w:r>
              <w:rPr>
                <w:b/>
                <w:bCs/>
                <w:color w:val="000000"/>
              </w:rPr>
              <w:t>11,</w:t>
            </w:r>
            <w:r w:rsidR="004845DD" w:rsidRPr="00373D7A">
              <w:rPr>
                <w:b/>
                <w:bCs/>
                <w:color w:val="000000"/>
              </w:rPr>
              <w:t>9</w:t>
            </w:r>
            <w:r>
              <w:rPr>
                <w:b/>
                <w:bCs/>
                <w:color w:val="000000"/>
              </w:rPr>
              <w:t>8</w:t>
            </w:r>
          </w:p>
        </w:tc>
      </w:tr>
      <w:tr w:rsidR="004845DD" w:rsidRPr="00373D7A" w:rsidTr="00B75DBE">
        <w:trPr>
          <w:trHeight w:val="115"/>
          <w:jc w:val="center"/>
        </w:trPr>
        <w:tc>
          <w:tcPr>
            <w:tcW w:w="1080" w:type="dxa"/>
            <w:tcBorders>
              <w:top w:val="nil"/>
              <w:left w:val="single" w:sz="4" w:space="0" w:color="auto"/>
              <w:bottom w:val="single" w:sz="4" w:space="0" w:color="auto"/>
              <w:right w:val="single" w:sz="4" w:space="0" w:color="auto"/>
            </w:tcBorders>
            <w:shd w:val="clear" w:color="auto" w:fill="auto"/>
            <w:noWrap/>
            <w:hideMark/>
          </w:tcPr>
          <w:p w:rsidR="004845DD" w:rsidRPr="00373D7A" w:rsidRDefault="004845DD" w:rsidP="00112953">
            <w:pPr>
              <w:spacing w:before="0" w:line="240" w:lineRule="auto"/>
              <w:jc w:val="center"/>
              <w:rPr>
                <w:b/>
                <w:bCs/>
                <w:color w:val="000000"/>
              </w:rPr>
            </w:pPr>
            <w:r w:rsidRPr="00373D7A">
              <w:rPr>
                <w:b/>
                <w:bCs/>
                <w:color w:val="000000"/>
              </w:rPr>
              <w:t>F</w:t>
            </w:r>
          </w:p>
        </w:tc>
        <w:tc>
          <w:tcPr>
            <w:tcW w:w="6260" w:type="dxa"/>
            <w:tcBorders>
              <w:top w:val="nil"/>
              <w:left w:val="nil"/>
              <w:bottom w:val="single" w:sz="4" w:space="0" w:color="auto"/>
              <w:right w:val="single" w:sz="4" w:space="0" w:color="auto"/>
            </w:tcBorders>
            <w:shd w:val="clear" w:color="auto" w:fill="auto"/>
            <w:hideMark/>
          </w:tcPr>
          <w:p w:rsidR="004845DD" w:rsidRPr="00373D7A" w:rsidRDefault="00246FF2" w:rsidP="00112953">
            <w:pPr>
              <w:spacing w:before="0" w:line="240" w:lineRule="auto"/>
              <w:jc w:val="left"/>
              <w:rPr>
                <w:b/>
                <w:bCs/>
                <w:color w:val="000000"/>
              </w:rPr>
            </w:pPr>
            <w:r>
              <w:rPr>
                <w:b/>
                <w:bCs/>
                <w:color w:val="000000"/>
              </w:rPr>
              <w:t>Đất</w:t>
            </w:r>
            <w:r w:rsidR="004845DD" w:rsidRPr="00373D7A">
              <w:rPr>
                <w:b/>
                <w:bCs/>
                <w:color w:val="000000"/>
              </w:rPr>
              <w:t xml:space="preserve"> tôn giáo</w:t>
            </w:r>
          </w:p>
        </w:tc>
        <w:tc>
          <w:tcPr>
            <w:tcW w:w="1313" w:type="dxa"/>
            <w:tcBorders>
              <w:top w:val="nil"/>
              <w:left w:val="nil"/>
              <w:bottom w:val="single" w:sz="4" w:space="0" w:color="auto"/>
              <w:right w:val="single" w:sz="4" w:space="0" w:color="auto"/>
            </w:tcBorders>
            <w:shd w:val="clear" w:color="auto" w:fill="auto"/>
            <w:noWrap/>
            <w:hideMark/>
          </w:tcPr>
          <w:p w:rsidR="004845DD" w:rsidRPr="00373D7A" w:rsidRDefault="007B1512" w:rsidP="00112953">
            <w:pPr>
              <w:spacing w:before="0" w:line="240" w:lineRule="auto"/>
              <w:jc w:val="right"/>
              <w:rPr>
                <w:b/>
                <w:bCs/>
                <w:color w:val="000000"/>
              </w:rPr>
            </w:pPr>
            <w:r>
              <w:rPr>
                <w:b/>
                <w:bCs/>
                <w:color w:val="000000"/>
              </w:rPr>
              <w:t>1,32</w:t>
            </w:r>
          </w:p>
        </w:tc>
        <w:tc>
          <w:tcPr>
            <w:tcW w:w="947" w:type="dxa"/>
            <w:tcBorders>
              <w:top w:val="nil"/>
              <w:left w:val="nil"/>
              <w:bottom w:val="single" w:sz="4" w:space="0" w:color="auto"/>
              <w:right w:val="single" w:sz="4" w:space="0" w:color="auto"/>
            </w:tcBorders>
            <w:shd w:val="clear" w:color="auto" w:fill="auto"/>
            <w:noWrap/>
            <w:hideMark/>
          </w:tcPr>
          <w:p w:rsidR="004845DD" w:rsidRPr="00373D7A" w:rsidRDefault="007B1512" w:rsidP="00112953">
            <w:pPr>
              <w:spacing w:before="0" w:line="240" w:lineRule="auto"/>
              <w:jc w:val="right"/>
              <w:rPr>
                <w:b/>
                <w:bCs/>
                <w:color w:val="000000"/>
              </w:rPr>
            </w:pPr>
            <w:r>
              <w:rPr>
                <w:b/>
                <w:bCs/>
                <w:color w:val="000000"/>
              </w:rPr>
              <w:t>0,45</w:t>
            </w:r>
          </w:p>
        </w:tc>
      </w:tr>
      <w:tr w:rsidR="004845DD" w:rsidRPr="00373D7A" w:rsidTr="004845DD">
        <w:trPr>
          <w:trHeight w:val="315"/>
          <w:jc w:val="center"/>
        </w:trPr>
        <w:tc>
          <w:tcPr>
            <w:tcW w:w="108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rsidR="004845DD" w:rsidRPr="00373D7A" w:rsidRDefault="004845DD" w:rsidP="00112953">
            <w:pPr>
              <w:spacing w:before="0" w:line="240" w:lineRule="auto"/>
              <w:jc w:val="left"/>
              <w:rPr>
                <w:color w:val="000000"/>
              </w:rPr>
            </w:pPr>
            <w:r w:rsidRPr="00373D7A">
              <w:rPr>
                <w:color w:val="000000"/>
              </w:rPr>
              <w:t> </w:t>
            </w:r>
          </w:p>
        </w:tc>
        <w:tc>
          <w:tcPr>
            <w:tcW w:w="6260" w:type="dxa"/>
            <w:tcBorders>
              <w:top w:val="nil"/>
              <w:left w:val="nil"/>
              <w:bottom w:val="single" w:sz="4" w:space="0" w:color="auto"/>
              <w:right w:val="single" w:sz="4" w:space="0" w:color="auto"/>
            </w:tcBorders>
            <w:shd w:val="clear" w:color="auto" w:fill="BFBFBF" w:themeFill="background1" w:themeFillShade="BF"/>
            <w:noWrap/>
            <w:vAlign w:val="bottom"/>
            <w:hideMark/>
          </w:tcPr>
          <w:p w:rsidR="004845DD" w:rsidRPr="00373D7A" w:rsidRDefault="004845DD" w:rsidP="00112953">
            <w:pPr>
              <w:spacing w:before="0" w:line="240" w:lineRule="auto"/>
              <w:jc w:val="left"/>
              <w:rPr>
                <w:b/>
                <w:bCs/>
                <w:color w:val="000000"/>
              </w:rPr>
            </w:pPr>
            <w:r w:rsidRPr="00373D7A">
              <w:rPr>
                <w:b/>
                <w:bCs/>
                <w:color w:val="000000"/>
              </w:rPr>
              <w:t>TỔNG</w:t>
            </w:r>
          </w:p>
        </w:tc>
        <w:tc>
          <w:tcPr>
            <w:tcW w:w="1313" w:type="dxa"/>
            <w:tcBorders>
              <w:top w:val="nil"/>
              <w:left w:val="nil"/>
              <w:bottom w:val="single" w:sz="4" w:space="0" w:color="auto"/>
              <w:right w:val="single" w:sz="4" w:space="0" w:color="auto"/>
            </w:tcBorders>
            <w:shd w:val="clear" w:color="auto" w:fill="BFBFBF" w:themeFill="background1" w:themeFillShade="BF"/>
            <w:noWrap/>
            <w:vAlign w:val="bottom"/>
            <w:hideMark/>
          </w:tcPr>
          <w:p w:rsidR="004845DD" w:rsidRPr="00373D7A" w:rsidRDefault="004845DD" w:rsidP="00112953">
            <w:pPr>
              <w:spacing w:before="0" w:line="240" w:lineRule="auto"/>
              <w:jc w:val="right"/>
              <w:rPr>
                <w:b/>
                <w:bCs/>
                <w:color w:val="000000"/>
              </w:rPr>
            </w:pPr>
            <w:r w:rsidRPr="00373D7A">
              <w:rPr>
                <w:b/>
                <w:bCs/>
                <w:color w:val="000000"/>
              </w:rPr>
              <w:t>294,00*</w:t>
            </w:r>
          </w:p>
        </w:tc>
        <w:tc>
          <w:tcPr>
            <w:tcW w:w="947" w:type="dxa"/>
            <w:tcBorders>
              <w:top w:val="nil"/>
              <w:left w:val="nil"/>
              <w:bottom w:val="single" w:sz="4" w:space="0" w:color="auto"/>
              <w:right w:val="single" w:sz="4" w:space="0" w:color="auto"/>
            </w:tcBorders>
            <w:shd w:val="clear" w:color="auto" w:fill="BFBFBF" w:themeFill="background1" w:themeFillShade="BF"/>
            <w:noWrap/>
            <w:vAlign w:val="bottom"/>
            <w:hideMark/>
          </w:tcPr>
          <w:p w:rsidR="004845DD" w:rsidRPr="00373D7A" w:rsidRDefault="004845DD" w:rsidP="00112953">
            <w:pPr>
              <w:spacing w:before="0" w:line="240" w:lineRule="auto"/>
              <w:jc w:val="right"/>
              <w:rPr>
                <w:b/>
                <w:bCs/>
                <w:color w:val="000000"/>
              </w:rPr>
            </w:pPr>
            <w:r w:rsidRPr="00373D7A">
              <w:rPr>
                <w:b/>
                <w:bCs/>
                <w:color w:val="000000"/>
              </w:rPr>
              <w:t>100,00</w:t>
            </w:r>
          </w:p>
        </w:tc>
      </w:tr>
    </w:tbl>
    <w:p w:rsidR="00D50BAD" w:rsidRPr="00373D7A" w:rsidRDefault="00D50BAD" w:rsidP="00112953">
      <w:pPr>
        <w:pStyle w:val="Caption"/>
        <w:tabs>
          <w:tab w:val="clear" w:pos="748"/>
          <w:tab w:val="left" w:pos="0"/>
        </w:tabs>
        <w:spacing w:line="276" w:lineRule="auto"/>
        <w:jc w:val="left"/>
        <w:rPr>
          <w:rFonts w:asciiTheme="majorHAnsi" w:hAnsiTheme="majorHAnsi" w:cstheme="majorHAnsi"/>
          <w:sz w:val="24"/>
          <w:szCs w:val="24"/>
          <w:lang w:val="en-US"/>
        </w:rPr>
      </w:pPr>
      <w:r w:rsidRPr="00373D7A">
        <w:rPr>
          <w:rFonts w:asciiTheme="majorHAnsi" w:hAnsiTheme="majorHAnsi" w:cstheme="majorHAnsi"/>
          <w:sz w:val="24"/>
          <w:szCs w:val="24"/>
          <w:lang w:val="en-US"/>
        </w:rPr>
        <w:t xml:space="preserve">* Diện tích </w:t>
      </w:r>
      <w:r w:rsidR="001F38FA" w:rsidRPr="00373D7A">
        <w:rPr>
          <w:rFonts w:asciiTheme="majorHAnsi" w:hAnsiTheme="majorHAnsi" w:cstheme="majorHAnsi"/>
          <w:sz w:val="24"/>
          <w:szCs w:val="24"/>
          <w:lang w:val="en-US"/>
        </w:rPr>
        <w:t>theo trích lục bản đồ địa chính phục vụ xin thỏa thuận địa điểm. Khi có diện tích đo đạc cụ thể, đơn vị lập đồ án có thể cập nhật lại diện tích phù hợp với thực tế đo đạc.</w:t>
      </w:r>
    </w:p>
    <w:p w:rsidR="00D57DFC" w:rsidRDefault="00D57DFC" w:rsidP="00112953">
      <w:pPr>
        <w:pStyle w:val="Caption"/>
        <w:spacing w:line="276" w:lineRule="auto"/>
        <w:rPr>
          <w:rFonts w:asciiTheme="majorHAnsi" w:hAnsiTheme="majorHAnsi" w:cstheme="majorHAnsi"/>
          <w:sz w:val="24"/>
          <w:szCs w:val="24"/>
          <w:lang w:val="en-US"/>
        </w:rPr>
      </w:pPr>
    </w:p>
    <w:p w:rsidR="00D57DFC" w:rsidRDefault="00D57DFC" w:rsidP="00112953">
      <w:pPr>
        <w:pStyle w:val="Caption"/>
        <w:spacing w:line="276" w:lineRule="auto"/>
        <w:rPr>
          <w:rFonts w:asciiTheme="majorHAnsi" w:hAnsiTheme="majorHAnsi" w:cstheme="majorHAnsi"/>
          <w:sz w:val="24"/>
          <w:szCs w:val="24"/>
          <w:lang w:val="en-US"/>
        </w:rPr>
      </w:pPr>
    </w:p>
    <w:p w:rsidR="00D66CD0" w:rsidRPr="00373D7A" w:rsidRDefault="0010492D" w:rsidP="00112953">
      <w:pPr>
        <w:pStyle w:val="Caption"/>
        <w:spacing w:line="276" w:lineRule="auto"/>
        <w:rPr>
          <w:rFonts w:asciiTheme="majorHAnsi" w:hAnsiTheme="majorHAnsi" w:cstheme="majorHAnsi"/>
          <w:sz w:val="24"/>
          <w:szCs w:val="24"/>
          <w:lang w:val="en-US"/>
        </w:rPr>
      </w:pPr>
      <w:r w:rsidRPr="00373D7A">
        <w:rPr>
          <w:rFonts w:asciiTheme="majorHAnsi" w:hAnsiTheme="majorHAnsi" w:cstheme="majorHAnsi"/>
          <w:sz w:val="24"/>
          <w:szCs w:val="24"/>
        </w:rPr>
        <w:lastRenderedPageBreak/>
        <w:t xml:space="preserve">Bảng 4. </w:t>
      </w:r>
      <w:r w:rsidR="00FF787E" w:rsidRPr="00373D7A">
        <w:rPr>
          <w:rFonts w:asciiTheme="majorHAnsi" w:hAnsiTheme="majorHAnsi" w:cstheme="majorHAnsi"/>
          <w:sz w:val="24"/>
          <w:szCs w:val="24"/>
        </w:rPr>
        <w:fldChar w:fldCharType="begin"/>
      </w:r>
      <w:r w:rsidR="00FF787E" w:rsidRPr="00373D7A">
        <w:rPr>
          <w:rFonts w:asciiTheme="majorHAnsi" w:hAnsiTheme="majorHAnsi" w:cstheme="majorHAnsi"/>
          <w:sz w:val="24"/>
          <w:szCs w:val="24"/>
        </w:rPr>
        <w:instrText xml:space="preserve"> SEQ Bảng_4. \* ARABIC </w:instrText>
      </w:r>
      <w:r w:rsidR="00FF787E"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2</w:t>
      </w:r>
      <w:r w:rsidR="00FF787E" w:rsidRPr="00373D7A">
        <w:rPr>
          <w:rFonts w:asciiTheme="majorHAnsi" w:hAnsiTheme="majorHAnsi" w:cstheme="majorHAnsi"/>
          <w:noProof/>
          <w:sz w:val="24"/>
          <w:szCs w:val="24"/>
        </w:rPr>
        <w:fldChar w:fldCharType="end"/>
      </w:r>
      <w:r w:rsidRPr="00373D7A">
        <w:rPr>
          <w:rFonts w:asciiTheme="majorHAnsi" w:hAnsiTheme="majorHAnsi" w:cstheme="majorHAnsi"/>
          <w:sz w:val="24"/>
          <w:szCs w:val="24"/>
          <w:lang w:val="en-US"/>
        </w:rPr>
        <w:t>. Bảng</w:t>
      </w:r>
      <w:r w:rsidR="003F0B47" w:rsidRPr="00373D7A">
        <w:rPr>
          <w:rFonts w:asciiTheme="majorHAnsi" w:hAnsiTheme="majorHAnsi" w:cstheme="majorHAnsi"/>
          <w:sz w:val="24"/>
          <w:szCs w:val="24"/>
          <w:lang w:val="en-US"/>
        </w:rPr>
        <w:t xml:space="preserve"> tính toán</w:t>
      </w:r>
      <w:r w:rsidRPr="00373D7A">
        <w:rPr>
          <w:rFonts w:asciiTheme="majorHAnsi" w:hAnsiTheme="majorHAnsi" w:cstheme="majorHAnsi"/>
          <w:sz w:val="24"/>
          <w:szCs w:val="24"/>
          <w:lang w:val="en-US"/>
        </w:rPr>
        <w:t xml:space="preserve"> </w:t>
      </w:r>
      <w:bookmarkEnd w:id="157"/>
      <w:r w:rsidR="00F03898" w:rsidRPr="00373D7A">
        <w:rPr>
          <w:rFonts w:asciiTheme="majorHAnsi" w:hAnsiTheme="majorHAnsi" w:cstheme="majorHAnsi"/>
          <w:sz w:val="24"/>
          <w:szCs w:val="24"/>
          <w:lang w:val="en-US"/>
        </w:rPr>
        <w:t>quy mô dân số, quy mô phục vụ</w:t>
      </w:r>
    </w:p>
    <w:tbl>
      <w:tblPr>
        <w:tblW w:w="9762" w:type="dxa"/>
        <w:jc w:val="center"/>
        <w:tblLook w:val="04A0" w:firstRow="1" w:lastRow="0" w:firstColumn="1" w:lastColumn="0" w:noHBand="0" w:noVBand="1"/>
      </w:tblPr>
      <w:tblGrid>
        <w:gridCol w:w="723"/>
        <w:gridCol w:w="875"/>
        <w:gridCol w:w="5505"/>
        <w:gridCol w:w="1276"/>
        <w:gridCol w:w="1383"/>
      </w:tblGrid>
      <w:tr w:rsidR="00264747" w:rsidRPr="00373D7A" w:rsidTr="004845DD">
        <w:trPr>
          <w:trHeight w:val="600"/>
          <w:jc w:val="center"/>
        </w:trPr>
        <w:tc>
          <w:tcPr>
            <w:tcW w:w="72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264747" w:rsidRPr="00373D7A" w:rsidRDefault="00264747"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 xml:space="preserve">KHU </w:t>
            </w:r>
          </w:p>
        </w:tc>
        <w:tc>
          <w:tcPr>
            <w:tcW w:w="6380" w:type="dxa"/>
            <w:gridSpan w:val="2"/>
            <w:tcBorders>
              <w:top w:val="single" w:sz="4" w:space="0" w:color="auto"/>
              <w:left w:val="nil"/>
              <w:bottom w:val="single" w:sz="4" w:space="0" w:color="auto"/>
              <w:right w:val="single" w:sz="4" w:space="0" w:color="auto"/>
            </w:tcBorders>
            <w:shd w:val="clear" w:color="auto" w:fill="A6A6A6" w:themeFill="background1" w:themeFillShade="A6"/>
            <w:vAlign w:val="center"/>
            <w:hideMark/>
          </w:tcPr>
          <w:p w:rsidR="00264747" w:rsidRPr="00373D7A" w:rsidRDefault="00264747" w:rsidP="00112953">
            <w:pPr>
              <w:spacing w:before="0" w:line="240" w:lineRule="auto"/>
              <w:jc w:val="left"/>
              <w:rPr>
                <w:rFonts w:asciiTheme="majorHAnsi" w:hAnsiTheme="majorHAnsi" w:cstheme="majorHAnsi"/>
                <w:b/>
                <w:bCs/>
                <w:sz w:val="22"/>
                <w:szCs w:val="22"/>
              </w:rPr>
            </w:pPr>
            <w:r w:rsidRPr="00373D7A">
              <w:rPr>
                <w:rFonts w:asciiTheme="majorHAnsi" w:hAnsiTheme="majorHAnsi" w:cstheme="majorHAnsi"/>
                <w:b/>
                <w:bCs/>
                <w:sz w:val="22"/>
                <w:szCs w:val="22"/>
              </w:rPr>
              <w:t>TÊN KHU</w:t>
            </w:r>
          </w:p>
        </w:tc>
        <w:tc>
          <w:tcPr>
            <w:tcW w:w="127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264747" w:rsidRPr="00373D7A" w:rsidRDefault="00264747"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Dân số/khách</w:t>
            </w:r>
          </w:p>
        </w:tc>
        <w:tc>
          <w:tcPr>
            <w:tcW w:w="1383" w:type="dxa"/>
            <w:tcBorders>
              <w:top w:val="nil"/>
              <w:left w:val="nil"/>
              <w:bottom w:val="nil"/>
              <w:right w:val="nil"/>
            </w:tcBorders>
            <w:shd w:val="clear" w:color="auto" w:fill="A6A6A6" w:themeFill="background1" w:themeFillShade="A6"/>
            <w:vAlign w:val="center"/>
            <w:hideMark/>
          </w:tcPr>
          <w:p w:rsidR="00264747" w:rsidRPr="00373D7A" w:rsidRDefault="00264747"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Nhân viên</w:t>
            </w:r>
            <w:r w:rsidRPr="00373D7A">
              <w:rPr>
                <w:rFonts w:asciiTheme="majorHAnsi" w:hAnsiTheme="majorHAnsi" w:cstheme="majorHAnsi"/>
                <w:b/>
                <w:bCs/>
                <w:sz w:val="22"/>
                <w:szCs w:val="22"/>
              </w:rPr>
              <w:br/>
              <w:t>phục vụ</w:t>
            </w:r>
          </w:p>
        </w:tc>
      </w:tr>
      <w:tr w:rsidR="00264747" w:rsidRPr="00373D7A" w:rsidTr="004845DD">
        <w:trPr>
          <w:trHeight w:val="315"/>
          <w:jc w:val="center"/>
        </w:trPr>
        <w:tc>
          <w:tcPr>
            <w:tcW w:w="723"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264747" w:rsidRPr="00373D7A" w:rsidRDefault="00264747"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A</w:t>
            </w:r>
          </w:p>
        </w:tc>
        <w:tc>
          <w:tcPr>
            <w:tcW w:w="6380" w:type="dxa"/>
            <w:gridSpan w:val="2"/>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rsidR="00264747" w:rsidRPr="00373D7A" w:rsidRDefault="00264747" w:rsidP="00112953">
            <w:pPr>
              <w:spacing w:before="0" w:line="240" w:lineRule="auto"/>
              <w:jc w:val="left"/>
              <w:rPr>
                <w:rFonts w:asciiTheme="majorHAnsi" w:hAnsiTheme="majorHAnsi" w:cstheme="majorHAnsi"/>
                <w:b/>
                <w:bCs/>
                <w:sz w:val="22"/>
                <w:szCs w:val="22"/>
              </w:rPr>
            </w:pPr>
            <w:r w:rsidRPr="00373D7A">
              <w:rPr>
                <w:rFonts w:asciiTheme="majorHAnsi" w:hAnsiTheme="majorHAnsi" w:cstheme="majorHAnsi"/>
                <w:b/>
                <w:bCs/>
                <w:sz w:val="22"/>
                <w:szCs w:val="22"/>
              </w:rPr>
              <w:t xml:space="preserve"> KHU ĐƠN VỊ Ở LƯU TRÚ DU LỊCH</w:t>
            </w:r>
          </w:p>
        </w:tc>
        <w:tc>
          <w:tcPr>
            <w:tcW w:w="1276"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264747" w:rsidRPr="00373D7A" w:rsidRDefault="00264747"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988÷1432</w:t>
            </w:r>
          </w:p>
        </w:tc>
        <w:tc>
          <w:tcPr>
            <w:tcW w:w="1383"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rsidR="00264747" w:rsidRPr="00373D7A" w:rsidRDefault="00264747"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 xml:space="preserve">318 </w:t>
            </w:r>
          </w:p>
        </w:tc>
      </w:tr>
      <w:tr w:rsidR="00264747" w:rsidRPr="00373D7A" w:rsidTr="004845DD">
        <w:trPr>
          <w:trHeight w:val="75"/>
          <w:jc w:val="center"/>
        </w:trPr>
        <w:tc>
          <w:tcPr>
            <w:tcW w:w="723"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264747" w:rsidRPr="00373D7A" w:rsidRDefault="00264747"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B</w:t>
            </w:r>
          </w:p>
        </w:tc>
        <w:tc>
          <w:tcPr>
            <w:tcW w:w="6380" w:type="dxa"/>
            <w:gridSpan w:val="2"/>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rsidR="00264747" w:rsidRPr="00373D7A" w:rsidRDefault="00264747" w:rsidP="00112953">
            <w:pPr>
              <w:spacing w:before="0" w:line="240" w:lineRule="auto"/>
              <w:jc w:val="left"/>
              <w:rPr>
                <w:rFonts w:asciiTheme="majorHAnsi" w:hAnsiTheme="majorHAnsi" w:cstheme="majorHAnsi"/>
                <w:b/>
                <w:bCs/>
                <w:sz w:val="22"/>
                <w:szCs w:val="22"/>
              </w:rPr>
            </w:pPr>
            <w:r w:rsidRPr="00373D7A">
              <w:rPr>
                <w:rFonts w:asciiTheme="majorHAnsi" w:hAnsiTheme="majorHAnsi" w:cstheme="majorHAnsi"/>
                <w:b/>
                <w:bCs/>
                <w:sz w:val="22"/>
                <w:szCs w:val="22"/>
              </w:rPr>
              <w:t xml:space="preserve"> KHU DÂN CƯ SINH THÁI MỚI</w:t>
            </w:r>
          </w:p>
        </w:tc>
        <w:tc>
          <w:tcPr>
            <w:tcW w:w="1276"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264747" w:rsidRPr="00373D7A" w:rsidRDefault="00264747"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1983÷2500</w:t>
            </w:r>
          </w:p>
        </w:tc>
        <w:tc>
          <w:tcPr>
            <w:tcW w:w="1383" w:type="dxa"/>
            <w:tcBorders>
              <w:top w:val="nil"/>
              <w:left w:val="nil"/>
              <w:bottom w:val="single" w:sz="4" w:space="0" w:color="auto"/>
              <w:right w:val="single" w:sz="4" w:space="0" w:color="auto"/>
            </w:tcBorders>
            <w:shd w:val="clear" w:color="auto" w:fill="F2F2F2" w:themeFill="background1" w:themeFillShade="F2"/>
            <w:noWrap/>
            <w:vAlign w:val="bottom"/>
            <w:hideMark/>
          </w:tcPr>
          <w:p w:rsidR="00264747" w:rsidRPr="00373D7A" w:rsidRDefault="00264747"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 xml:space="preserve">625 </w:t>
            </w:r>
          </w:p>
        </w:tc>
      </w:tr>
      <w:tr w:rsidR="00264747" w:rsidRPr="00373D7A" w:rsidTr="004845DD">
        <w:trPr>
          <w:trHeight w:val="255"/>
          <w:jc w:val="center"/>
        </w:trPr>
        <w:tc>
          <w:tcPr>
            <w:tcW w:w="723"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264747" w:rsidRPr="00373D7A" w:rsidRDefault="00264747"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C</w:t>
            </w:r>
          </w:p>
        </w:tc>
        <w:tc>
          <w:tcPr>
            <w:tcW w:w="6380" w:type="dxa"/>
            <w:gridSpan w:val="2"/>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rsidR="00264747" w:rsidRPr="00373D7A" w:rsidRDefault="00264747" w:rsidP="00112953">
            <w:pPr>
              <w:spacing w:before="0" w:line="240" w:lineRule="auto"/>
              <w:jc w:val="left"/>
              <w:rPr>
                <w:rFonts w:asciiTheme="majorHAnsi" w:hAnsiTheme="majorHAnsi" w:cstheme="majorHAnsi"/>
                <w:b/>
                <w:bCs/>
                <w:sz w:val="22"/>
                <w:szCs w:val="22"/>
              </w:rPr>
            </w:pPr>
            <w:r w:rsidRPr="00373D7A">
              <w:rPr>
                <w:rFonts w:asciiTheme="majorHAnsi" w:hAnsiTheme="majorHAnsi" w:cstheme="majorHAnsi"/>
                <w:b/>
                <w:bCs/>
                <w:sz w:val="22"/>
                <w:szCs w:val="22"/>
              </w:rPr>
              <w:t>KHU CÔNG TRÌNH CÔNG CỘNG</w:t>
            </w:r>
          </w:p>
        </w:tc>
        <w:tc>
          <w:tcPr>
            <w:tcW w:w="1276"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264747" w:rsidRPr="00373D7A" w:rsidRDefault="00264747"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120÷170</w:t>
            </w:r>
          </w:p>
        </w:tc>
        <w:tc>
          <w:tcPr>
            <w:tcW w:w="1383" w:type="dxa"/>
            <w:tcBorders>
              <w:top w:val="nil"/>
              <w:left w:val="nil"/>
              <w:bottom w:val="single" w:sz="4" w:space="0" w:color="auto"/>
              <w:right w:val="single" w:sz="4" w:space="0" w:color="auto"/>
            </w:tcBorders>
            <w:shd w:val="clear" w:color="auto" w:fill="F2F2F2" w:themeFill="background1" w:themeFillShade="F2"/>
            <w:noWrap/>
            <w:vAlign w:val="bottom"/>
            <w:hideMark/>
          </w:tcPr>
          <w:p w:rsidR="00264747" w:rsidRPr="00373D7A" w:rsidRDefault="00264747"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 xml:space="preserve">70 </w:t>
            </w:r>
          </w:p>
        </w:tc>
      </w:tr>
      <w:tr w:rsidR="006463DD" w:rsidRPr="00373D7A" w:rsidTr="004845DD">
        <w:trPr>
          <w:trHeight w:val="578"/>
          <w:jc w:val="center"/>
        </w:trPr>
        <w:tc>
          <w:tcPr>
            <w:tcW w:w="723"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6463DD" w:rsidRPr="00373D7A" w:rsidRDefault="006463DD"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D1</w:t>
            </w:r>
          </w:p>
        </w:tc>
        <w:tc>
          <w:tcPr>
            <w:tcW w:w="6380" w:type="dxa"/>
            <w:gridSpan w:val="2"/>
            <w:tcBorders>
              <w:top w:val="single" w:sz="4" w:space="0" w:color="auto"/>
              <w:left w:val="nil"/>
              <w:bottom w:val="single" w:sz="4" w:space="0" w:color="auto"/>
              <w:right w:val="nil"/>
            </w:tcBorders>
            <w:shd w:val="clear" w:color="auto" w:fill="F2F2F2" w:themeFill="background1" w:themeFillShade="F2"/>
            <w:noWrap/>
            <w:vAlign w:val="bottom"/>
            <w:hideMark/>
          </w:tcPr>
          <w:p w:rsidR="006463DD" w:rsidRPr="00373D7A" w:rsidRDefault="006463DD" w:rsidP="00112953">
            <w:pPr>
              <w:spacing w:before="0" w:line="240" w:lineRule="auto"/>
              <w:jc w:val="left"/>
              <w:rPr>
                <w:rFonts w:asciiTheme="majorHAnsi" w:hAnsiTheme="majorHAnsi" w:cstheme="majorHAnsi"/>
                <w:b/>
                <w:bCs/>
                <w:sz w:val="22"/>
                <w:szCs w:val="22"/>
              </w:rPr>
            </w:pPr>
            <w:r w:rsidRPr="00373D7A">
              <w:rPr>
                <w:rFonts w:asciiTheme="majorHAnsi" w:hAnsiTheme="majorHAnsi" w:cstheme="majorHAnsi"/>
                <w:b/>
                <w:bCs/>
                <w:sz w:val="22"/>
                <w:szCs w:val="22"/>
              </w:rPr>
              <w:t>KHU HÀN</w:t>
            </w:r>
            <w:r w:rsidR="00E17F4D" w:rsidRPr="00373D7A">
              <w:rPr>
                <w:rFonts w:asciiTheme="majorHAnsi" w:hAnsiTheme="majorHAnsi" w:cstheme="majorHAnsi"/>
                <w:b/>
                <w:bCs/>
                <w:sz w:val="22"/>
                <w:szCs w:val="22"/>
              </w:rPr>
              <w:t>H LANG SINH THÁI (KHOẢNG LÙI từ 25m đến 50m</w:t>
            </w:r>
            <w:r w:rsidRPr="00373D7A">
              <w:rPr>
                <w:rFonts w:asciiTheme="majorHAnsi" w:hAnsiTheme="majorHAnsi" w:cstheme="majorHAnsi"/>
                <w:b/>
                <w:bCs/>
                <w:sz w:val="22"/>
                <w:szCs w:val="22"/>
              </w:rPr>
              <w:t xml:space="preserve"> MẶT SÔNG VÀM CỎ TÂY)</w:t>
            </w:r>
          </w:p>
        </w:tc>
        <w:tc>
          <w:tcPr>
            <w:tcW w:w="1276"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6463DD" w:rsidRPr="00373D7A" w:rsidRDefault="006463DD"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w:t>
            </w:r>
          </w:p>
        </w:tc>
        <w:tc>
          <w:tcPr>
            <w:tcW w:w="1383" w:type="dxa"/>
            <w:tcBorders>
              <w:top w:val="nil"/>
              <w:left w:val="nil"/>
              <w:bottom w:val="single" w:sz="4" w:space="0" w:color="auto"/>
              <w:right w:val="single" w:sz="4" w:space="0" w:color="auto"/>
            </w:tcBorders>
            <w:shd w:val="clear" w:color="auto" w:fill="F2F2F2" w:themeFill="background1" w:themeFillShade="F2"/>
            <w:noWrap/>
            <w:vAlign w:val="center"/>
            <w:hideMark/>
          </w:tcPr>
          <w:p w:rsidR="006463DD" w:rsidRPr="00373D7A" w:rsidRDefault="006463DD"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w:t>
            </w:r>
          </w:p>
        </w:tc>
      </w:tr>
      <w:tr w:rsidR="006463DD" w:rsidRPr="00373D7A" w:rsidTr="004845DD">
        <w:trPr>
          <w:trHeight w:val="572"/>
          <w:jc w:val="center"/>
        </w:trPr>
        <w:tc>
          <w:tcPr>
            <w:tcW w:w="723"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6463DD" w:rsidRPr="00373D7A" w:rsidRDefault="006463DD"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D2</w:t>
            </w:r>
          </w:p>
        </w:tc>
        <w:tc>
          <w:tcPr>
            <w:tcW w:w="6380" w:type="dxa"/>
            <w:gridSpan w:val="2"/>
            <w:tcBorders>
              <w:top w:val="single" w:sz="4" w:space="0" w:color="auto"/>
              <w:left w:val="nil"/>
              <w:bottom w:val="single" w:sz="4" w:space="0" w:color="auto"/>
              <w:right w:val="nil"/>
            </w:tcBorders>
            <w:shd w:val="clear" w:color="auto" w:fill="F2F2F2" w:themeFill="background1" w:themeFillShade="F2"/>
            <w:noWrap/>
            <w:vAlign w:val="bottom"/>
            <w:hideMark/>
          </w:tcPr>
          <w:p w:rsidR="006463DD" w:rsidRPr="00373D7A" w:rsidRDefault="006463DD" w:rsidP="00112953">
            <w:pPr>
              <w:spacing w:before="0" w:line="240" w:lineRule="auto"/>
              <w:jc w:val="left"/>
              <w:rPr>
                <w:rFonts w:asciiTheme="majorHAnsi" w:hAnsiTheme="majorHAnsi" w:cstheme="majorHAnsi"/>
                <w:b/>
                <w:bCs/>
                <w:sz w:val="22"/>
                <w:szCs w:val="22"/>
              </w:rPr>
            </w:pPr>
            <w:r w:rsidRPr="00373D7A">
              <w:rPr>
                <w:rFonts w:asciiTheme="majorHAnsi" w:hAnsiTheme="majorHAnsi" w:cstheme="majorHAnsi"/>
                <w:b/>
                <w:bCs/>
                <w:sz w:val="22"/>
                <w:szCs w:val="22"/>
              </w:rPr>
              <w:t>KHU CÔNG VIÊN - THỂ DỤC THỂ THAO, DU LỊCH SINH THÁI</w:t>
            </w:r>
            <w:r w:rsidR="00D57DFC">
              <w:rPr>
                <w:rFonts w:asciiTheme="majorHAnsi" w:hAnsiTheme="majorHAnsi" w:cstheme="majorHAnsi"/>
                <w:b/>
                <w:bCs/>
                <w:sz w:val="22"/>
                <w:szCs w:val="22"/>
              </w:rPr>
              <w:t xml:space="preserve">, </w:t>
            </w:r>
            <w:r w:rsidR="00D57DFC" w:rsidRPr="00D57DFC">
              <w:rPr>
                <w:b/>
                <w:color w:val="000000"/>
              </w:rPr>
              <w:t>VUI CHƠI GIẢI TRÍ</w:t>
            </w:r>
          </w:p>
        </w:tc>
        <w:tc>
          <w:tcPr>
            <w:tcW w:w="1276"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6463DD" w:rsidRPr="00373D7A" w:rsidRDefault="006463DD"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300-400</w:t>
            </w:r>
          </w:p>
        </w:tc>
        <w:tc>
          <w:tcPr>
            <w:tcW w:w="1383" w:type="dxa"/>
            <w:tcBorders>
              <w:top w:val="nil"/>
              <w:left w:val="nil"/>
              <w:bottom w:val="single" w:sz="4" w:space="0" w:color="auto"/>
              <w:right w:val="single" w:sz="4" w:space="0" w:color="auto"/>
            </w:tcBorders>
            <w:shd w:val="clear" w:color="auto" w:fill="F2F2F2" w:themeFill="background1" w:themeFillShade="F2"/>
            <w:noWrap/>
            <w:vAlign w:val="bottom"/>
            <w:hideMark/>
          </w:tcPr>
          <w:p w:rsidR="006463DD" w:rsidRPr="00373D7A" w:rsidRDefault="006463DD"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207</w:t>
            </w:r>
          </w:p>
        </w:tc>
      </w:tr>
      <w:tr w:rsidR="006463DD" w:rsidRPr="00373D7A" w:rsidTr="004845DD">
        <w:trPr>
          <w:trHeight w:val="300"/>
          <w:jc w:val="center"/>
        </w:trPr>
        <w:tc>
          <w:tcPr>
            <w:tcW w:w="723"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6463DD" w:rsidRPr="00373D7A" w:rsidRDefault="006463DD"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E</w:t>
            </w:r>
          </w:p>
        </w:tc>
        <w:tc>
          <w:tcPr>
            <w:tcW w:w="6380" w:type="dxa"/>
            <w:gridSpan w:val="2"/>
            <w:tcBorders>
              <w:top w:val="single" w:sz="4" w:space="0" w:color="auto"/>
              <w:left w:val="nil"/>
              <w:bottom w:val="single" w:sz="4" w:space="0" w:color="auto"/>
              <w:right w:val="nil"/>
            </w:tcBorders>
            <w:shd w:val="clear" w:color="auto" w:fill="F2F2F2" w:themeFill="background1" w:themeFillShade="F2"/>
            <w:noWrap/>
            <w:vAlign w:val="bottom"/>
            <w:hideMark/>
          </w:tcPr>
          <w:p w:rsidR="006463DD" w:rsidRPr="00373D7A" w:rsidRDefault="001E2C35" w:rsidP="00112953">
            <w:pPr>
              <w:spacing w:before="0" w:line="240" w:lineRule="auto"/>
              <w:jc w:val="left"/>
              <w:rPr>
                <w:rFonts w:asciiTheme="majorHAnsi" w:hAnsiTheme="majorHAnsi" w:cstheme="majorHAnsi"/>
                <w:b/>
                <w:bCs/>
                <w:sz w:val="22"/>
                <w:szCs w:val="22"/>
              </w:rPr>
            </w:pPr>
            <w:r w:rsidRPr="00373D7A">
              <w:rPr>
                <w:rFonts w:asciiTheme="majorHAnsi" w:hAnsiTheme="majorHAnsi" w:cstheme="majorHAnsi"/>
                <w:b/>
                <w:bCs/>
                <w:sz w:val="22"/>
                <w:szCs w:val="22"/>
              </w:rPr>
              <w:t>GIAO THÔNG, GIAO THÔNG TĨNH</w:t>
            </w:r>
            <w:r w:rsidR="006463DD" w:rsidRPr="00373D7A">
              <w:rPr>
                <w:rFonts w:asciiTheme="majorHAnsi" w:hAnsiTheme="majorHAnsi" w:cstheme="majorHAnsi"/>
                <w:b/>
                <w:bCs/>
                <w:sz w:val="22"/>
                <w:szCs w:val="22"/>
              </w:rPr>
              <w:t>- HẠ TẦNG KỸ THUẬT</w:t>
            </w:r>
          </w:p>
        </w:tc>
        <w:tc>
          <w:tcPr>
            <w:tcW w:w="1276"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6463DD" w:rsidRPr="00373D7A" w:rsidRDefault="006463DD"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w:t>
            </w:r>
          </w:p>
        </w:tc>
        <w:tc>
          <w:tcPr>
            <w:tcW w:w="1383" w:type="dxa"/>
            <w:tcBorders>
              <w:top w:val="nil"/>
              <w:left w:val="nil"/>
              <w:bottom w:val="single" w:sz="4" w:space="0" w:color="auto"/>
              <w:right w:val="single" w:sz="4" w:space="0" w:color="auto"/>
            </w:tcBorders>
            <w:shd w:val="clear" w:color="auto" w:fill="F2F2F2" w:themeFill="background1" w:themeFillShade="F2"/>
            <w:noWrap/>
            <w:vAlign w:val="center"/>
            <w:hideMark/>
          </w:tcPr>
          <w:p w:rsidR="006463DD" w:rsidRPr="00373D7A" w:rsidRDefault="00027224"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10</w:t>
            </w:r>
          </w:p>
        </w:tc>
      </w:tr>
      <w:tr w:rsidR="006463DD" w:rsidRPr="00373D7A" w:rsidTr="004845DD">
        <w:trPr>
          <w:trHeight w:val="300"/>
          <w:jc w:val="center"/>
        </w:trPr>
        <w:tc>
          <w:tcPr>
            <w:tcW w:w="723"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6463DD" w:rsidRPr="00373D7A" w:rsidRDefault="006463DD"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F</w:t>
            </w:r>
          </w:p>
        </w:tc>
        <w:tc>
          <w:tcPr>
            <w:tcW w:w="6380" w:type="dxa"/>
            <w:gridSpan w:val="2"/>
            <w:tcBorders>
              <w:top w:val="single" w:sz="4" w:space="0" w:color="auto"/>
              <w:left w:val="nil"/>
              <w:bottom w:val="single" w:sz="4" w:space="0" w:color="auto"/>
              <w:right w:val="nil"/>
            </w:tcBorders>
            <w:shd w:val="clear" w:color="auto" w:fill="F2F2F2" w:themeFill="background1" w:themeFillShade="F2"/>
            <w:noWrap/>
            <w:vAlign w:val="bottom"/>
            <w:hideMark/>
          </w:tcPr>
          <w:p w:rsidR="006463DD" w:rsidRPr="00373D7A" w:rsidRDefault="006463DD" w:rsidP="00112953">
            <w:pPr>
              <w:spacing w:before="0" w:line="240" w:lineRule="auto"/>
              <w:jc w:val="left"/>
              <w:rPr>
                <w:rFonts w:asciiTheme="majorHAnsi" w:hAnsiTheme="majorHAnsi" w:cstheme="majorHAnsi"/>
                <w:b/>
                <w:bCs/>
                <w:sz w:val="22"/>
                <w:szCs w:val="22"/>
              </w:rPr>
            </w:pPr>
            <w:r w:rsidRPr="00373D7A">
              <w:rPr>
                <w:rFonts w:asciiTheme="majorHAnsi" w:hAnsiTheme="majorHAnsi" w:cstheme="majorHAnsi"/>
                <w:b/>
                <w:bCs/>
                <w:sz w:val="22"/>
                <w:szCs w:val="22"/>
              </w:rPr>
              <w:t>TÔN GIÁO - TÍN NGƯỠNG</w:t>
            </w:r>
          </w:p>
        </w:tc>
        <w:tc>
          <w:tcPr>
            <w:tcW w:w="1276"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6463DD" w:rsidRPr="00373D7A" w:rsidRDefault="006463DD"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w:t>
            </w:r>
          </w:p>
        </w:tc>
        <w:tc>
          <w:tcPr>
            <w:tcW w:w="1383" w:type="dxa"/>
            <w:tcBorders>
              <w:top w:val="nil"/>
              <w:left w:val="nil"/>
              <w:bottom w:val="single" w:sz="4" w:space="0" w:color="auto"/>
              <w:right w:val="single" w:sz="4" w:space="0" w:color="auto"/>
            </w:tcBorders>
            <w:shd w:val="clear" w:color="auto" w:fill="F2F2F2" w:themeFill="background1" w:themeFillShade="F2"/>
            <w:noWrap/>
            <w:vAlign w:val="center"/>
            <w:hideMark/>
          </w:tcPr>
          <w:p w:rsidR="006463DD" w:rsidRPr="00373D7A" w:rsidRDefault="006463DD"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w:t>
            </w:r>
          </w:p>
        </w:tc>
      </w:tr>
      <w:tr w:rsidR="006463DD" w:rsidRPr="00373D7A" w:rsidTr="004845DD">
        <w:trPr>
          <w:trHeight w:val="315"/>
          <w:jc w:val="center"/>
        </w:trPr>
        <w:tc>
          <w:tcPr>
            <w:tcW w:w="1598" w:type="dxa"/>
            <w:gridSpan w:val="2"/>
            <w:vMerge w:val="restart"/>
            <w:tcBorders>
              <w:top w:val="single" w:sz="4" w:space="0" w:color="auto"/>
              <w:left w:val="single" w:sz="4" w:space="0" w:color="auto"/>
              <w:bottom w:val="single" w:sz="4" w:space="0" w:color="000000"/>
              <w:right w:val="single" w:sz="4" w:space="0" w:color="000000"/>
            </w:tcBorders>
            <w:shd w:val="clear" w:color="auto" w:fill="A6A6A6" w:themeFill="background1" w:themeFillShade="A6"/>
            <w:vAlign w:val="center"/>
            <w:hideMark/>
          </w:tcPr>
          <w:p w:rsidR="006463DD" w:rsidRPr="00373D7A" w:rsidRDefault="006463DD"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TỔNG CỘNG</w:t>
            </w:r>
          </w:p>
        </w:tc>
        <w:tc>
          <w:tcPr>
            <w:tcW w:w="5505" w:type="dxa"/>
            <w:tcBorders>
              <w:top w:val="single" w:sz="4" w:space="0" w:color="auto"/>
              <w:left w:val="nil"/>
              <w:bottom w:val="single" w:sz="4" w:space="0" w:color="auto"/>
              <w:right w:val="single" w:sz="4" w:space="0" w:color="000000"/>
            </w:tcBorders>
            <w:shd w:val="clear" w:color="auto" w:fill="A6A6A6" w:themeFill="background1" w:themeFillShade="A6"/>
            <w:vAlign w:val="bottom"/>
            <w:hideMark/>
          </w:tcPr>
          <w:p w:rsidR="006463DD" w:rsidRPr="00373D7A" w:rsidRDefault="006463DD" w:rsidP="00112953">
            <w:pPr>
              <w:spacing w:before="0" w:line="240" w:lineRule="auto"/>
              <w:jc w:val="left"/>
              <w:rPr>
                <w:rFonts w:asciiTheme="majorHAnsi" w:hAnsiTheme="majorHAnsi" w:cstheme="majorHAnsi"/>
                <w:b/>
                <w:bCs/>
                <w:sz w:val="22"/>
                <w:szCs w:val="22"/>
              </w:rPr>
            </w:pPr>
            <w:r w:rsidRPr="00373D7A">
              <w:rPr>
                <w:rFonts w:asciiTheme="majorHAnsi" w:hAnsiTheme="majorHAnsi" w:cstheme="majorHAnsi"/>
                <w:b/>
                <w:bCs/>
                <w:sz w:val="22"/>
                <w:szCs w:val="22"/>
              </w:rPr>
              <w:t>Khách lưu trú du lịch (người)</w:t>
            </w:r>
          </w:p>
        </w:tc>
        <w:tc>
          <w:tcPr>
            <w:tcW w:w="2659" w:type="dxa"/>
            <w:gridSpan w:val="2"/>
            <w:tcBorders>
              <w:top w:val="single" w:sz="4" w:space="0" w:color="auto"/>
              <w:left w:val="nil"/>
              <w:bottom w:val="single" w:sz="4" w:space="0" w:color="auto"/>
              <w:right w:val="single" w:sz="4" w:space="0" w:color="000000"/>
            </w:tcBorders>
            <w:shd w:val="clear" w:color="auto" w:fill="A6A6A6" w:themeFill="background1" w:themeFillShade="A6"/>
            <w:noWrap/>
            <w:vAlign w:val="bottom"/>
            <w:hideMark/>
          </w:tcPr>
          <w:p w:rsidR="006463DD" w:rsidRPr="00373D7A" w:rsidRDefault="006463DD"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2000</w:t>
            </w:r>
          </w:p>
        </w:tc>
      </w:tr>
      <w:tr w:rsidR="006463DD" w:rsidRPr="00373D7A" w:rsidTr="004845DD">
        <w:trPr>
          <w:trHeight w:val="300"/>
          <w:jc w:val="center"/>
        </w:trPr>
        <w:tc>
          <w:tcPr>
            <w:tcW w:w="1598" w:type="dxa"/>
            <w:gridSpan w:val="2"/>
            <w:vMerge/>
            <w:tcBorders>
              <w:top w:val="single" w:sz="4" w:space="0" w:color="auto"/>
              <w:left w:val="single" w:sz="4" w:space="0" w:color="auto"/>
              <w:bottom w:val="single" w:sz="4" w:space="0" w:color="000000"/>
              <w:right w:val="single" w:sz="4" w:space="0" w:color="000000"/>
            </w:tcBorders>
            <w:shd w:val="clear" w:color="auto" w:fill="A6A6A6" w:themeFill="background1" w:themeFillShade="A6"/>
            <w:vAlign w:val="center"/>
            <w:hideMark/>
          </w:tcPr>
          <w:p w:rsidR="006463DD" w:rsidRPr="00373D7A" w:rsidRDefault="006463DD" w:rsidP="00112953">
            <w:pPr>
              <w:spacing w:before="0" w:line="240" w:lineRule="auto"/>
              <w:jc w:val="left"/>
              <w:rPr>
                <w:rFonts w:asciiTheme="majorHAnsi" w:hAnsiTheme="majorHAnsi" w:cstheme="majorHAnsi"/>
                <w:b/>
                <w:bCs/>
                <w:sz w:val="22"/>
                <w:szCs w:val="22"/>
              </w:rPr>
            </w:pPr>
          </w:p>
        </w:tc>
        <w:tc>
          <w:tcPr>
            <w:tcW w:w="5505" w:type="dxa"/>
            <w:tcBorders>
              <w:top w:val="single" w:sz="4" w:space="0" w:color="auto"/>
              <w:left w:val="nil"/>
              <w:bottom w:val="single" w:sz="4" w:space="0" w:color="auto"/>
              <w:right w:val="single" w:sz="4" w:space="0" w:color="000000"/>
            </w:tcBorders>
            <w:shd w:val="clear" w:color="auto" w:fill="A6A6A6" w:themeFill="background1" w:themeFillShade="A6"/>
            <w:vAlign w:val="bottom"/>
            <w:hideMark/>
          </w:tcPr>
          <w:p w:rsidR="006463DD" w:rsidRPr="00373D7A" w:rsidRDefault="006463DD" w:rsidP="00112953">
            <w:pPr>
              <w:spacing w:before="0" w:line="240" w:lineRule="auto"/>
              <w:jc w:val="left"/>
              <w:rPr>
                <w:rFonts w:asciiTheme="majorHAnsi" w:hAnsiTheme="majorHAnsi" w:cstheme="majorHAnsi"/>
                <w:b/>
                <w:bCs/>
                <w:sz w:val="22"/>
                <w:szCs w:val="22"/>
              </w:rPr>
            </w:pPr>
            <w:r w:rsidRPr="00373D7A">
              <w:rPr>
                <w:rFonts w:asciiTheme="majorHAnsi" w:hAnsiTheme="majorHAnsi" w:cstheme="majorHAnsi"/>
                <w:b/>
                <w:bCs/>
                <w:sz w:val="22"/>
                <w:szCs w:val="22"/>
              </w:rPr>
              <w:t>Dân cư kết hợp phục vụ du lịch (người)</w:t>
            </w:r>
          </w:p>
        </w:tc>
        <w:tc>
          <w:tcPr>
            <w:tcW w:w="2659" w:type="dxa"/>
            <w:gridSpan w:val="2"/>
            <w:tcBorders>
              <w:top w:val="single" w:sz="4" w:space="0" w:color="auto"/>
              <w:left w:val="nil"/>
              <w:bottom w:val="single" w:sz="4" w:space="0" w:color="auto"/>
              <w:right w:val="single" w:sz="4" w:space="0" w:color="000000"/>
            </w:tcBorders>
            <w:shd w:val="clear" w:color="auto" w:fill="A6A6A6" w:themeFill="background1" w:themeFillShade="A6"/>
            <w:noWrap/>
            <w:vAlign w:val="bottom"/>
            <w:hideMark/>
          </w:tcPr>
          <w:p w:rsidR="006463DD" w:rsidRPr="00373D7A" w:rsidRDefault="006463DD"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2500</w:t>
            </w:r>
          </w:p>
        </w:tc>
      </w:tr>
      <w:tr w:rsidR="006463DD" w:rsidRPr="00373D7A" w:rsidTr="004845DD">
        <w:trPr>
          <w:trHeight w:val="300"/>
          <w:jc w:val="center"/>
        </w:trPr>
        <w:tc>
          <w:tcPr>
            <w:tcW w:w="1598" w:type="dxa"/>
            <w:gridSpan w:val="2"/>
            <w:tcBorders>
              <w:top w:val="single" w:sz="4" w:space="0" w:color="auto"/>
              <w:left w:val="single" w:sz="4" w:space="0" w:color="auto"/>
              <w:bottom w:val="single" w:sz="4" w:space="0" w:color="auto"/>
              <w:right w:val="single" w:sz="4" w:space="0" w:color="000000"/>
            </w:tcBorders>
            <w:shd w:val="clear" w:color="auto" w:fill="A6A6A6" w:themeFill="background1" w:themeFillShade="A6"/>
            <w:noWrap/>
            <w:vAlign w:val="bottom"/>
            <w:hideMark/>
          </w:tcPr>
          <w:p w:rsidR="006463DD" w:rsidRPr="00373D7A" w:rsidRDefault="006463DD"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 </w:t>
            </w:r>
          </w:p>
        </w:tc>
        <w:tc>
          <w:tcPr>
            <w:tcW w:w="5505" w:type="dxa"/>
            <w:tcBorders>
              <w:top w:val="single" w:sz="4" w:space="0" w:color="auto"/>
              <w:left w:val="nil"/>
              <w:bottom w:val="single" w:sz="4" w:space="0" w:color="auto"/>
              <w:right w:val="single" w:sz="4" w:space="0" w:color="000000"/>
            </w:tcBorders>
            <w:shd w:val="clear" w:color="auto" w:fill="A6A6A6" w:themeFill="background1" w:themeFillShade="A6"/>
            <w:noWrap/>
            <w:vAlign w:val="bottom"/>
            <w:hideMark/>
          </w:tcPr>
          <w:p w:rsidR="006463DD" w:rsidRPr="00373D7A" w:rsidRDefault="006463DD" w:rsidP="00112953">
            <w:pPr>
              <w:spacing w:before="0" w:line="240" w:lineRule="auto"/>
              <w:jc w:val="left"/>
              <w:rPr>
                <w:rFonts w:asciiTheme="majorHAnsi" w:hAnsiTheme="majorHAnsi" w:cstheme="majorHAnsi"/>
                <w:b/>
                <w:bCs/>
                <w:sz w:val="22"/>
                <w:szCs w:val="22"/>
              </w:rPr>
            </w:pPr>
            <w:r w:rsidRPr="00373D7A">
              <w:rPr>
                <w:rFonts w:asciiTheme="majorHAnsi" w:hAnsiTheme="majorHAnsi" w:cstheme="majorHAnsi"/>
                <w:b/>
                <w:bCs/>
                <w:sz w:val="22"/>
                <w:szCs w:val="22"/>
              </w:rPr>
              <w:t>Nhân viên phục vụ (người)</w:t>
            </w:r>
          </w:p>
        </w:tc>
        <w:tc>
          <w:tcPr>
            <w:tcW w:w="2659" w:type="dxa"/>
            <w:gridSpan w:val="2"/>
            <w:tcBorders>
              <w:top w:val="single" w:sz="4" w:space="0" w:color="auto"/>
              <w:left w:val="nil"/>
              <w:bottom w:val="single" w:sz="4" w:space="0" w:color="auto"/>
              <w:right w:val="single" w:sz="4" w:space="0" w:color="000000"/>
            </w:tcBorders>
            <w:shd w:val="clear" w:color="auto" w:fill="A6A6A6" w:themeFill="background1" w:themeFillShade="A6"/>
            <w:noWrap/>
            <w:vAlign w:val="bottom"/>
            <w:hideMark/>
          </w:tcPr>
          <w:p w:rsidR="006463DD" w:rsidRPr="00373D7A" w:rsidRDefault="006463DD" w:rsidP="00112953">
            <w:pPr>
              <w:spacing w:before="0" w:line="240" w:lineRule="auto"/>
              <w:jc w:val="center"/>
              <w:rPr>
                <w:rFonts w:asciiTheme="majorHAnsi" w:hAnsiTheme="majorHAnsi" w:cstheme="majorHAnsi"/>
                <w:b/>
                <w:bCs/>
                <w:sz w:val="22"/>
                <w:szCs w:val="22"/>
              </w:rPr>
            </w:pPr>
            <w:r w:rsidRPr="00373D7A">
              <w:rPr>
                <w:rFonts w:asciiTheme="majorHAnsi" w:hAnsiTheme="majorHAnsi" w:cstheme="majorHAnsi"/>
                <w:b/>
                <w:bCs/>
                <w:sz w:val="22"/>
                <w:szCs w:val="22"/>
              </w:rPr>
              <w:t xml:space="preserve">1.248 </w:t>
            </w:r>
          </w:p>
        </w:tc>
      </w:tr>
    </w:tbl>
    <w:p w:rsidR="003F0B47" w:rsidRPr="00373D7A" w:rsidRDefault="00D66CD0" w:rsidP="00112953">
      <w:pPr>
        <w:pStyle w:val="Caption"/>
        <w:spacing w:line="276" w:lineRule="auto"/>
        <w:jc w:val="both"/>
        <w:rPr>
          <w:rFonts w:asciiTheme="majorHAnsi" w:hAnsiTheme="majorHAnsi" w:cstheme="majorHAnsi"/>
          <w:sz w:val="24"/>
          <w:szCs w:val="24"/>
          <w:lang w:val="en-US"/>
        </w:rPr>
      </w:pPr>
      <w:r w:rsidRPr="00373D7A">
        <w:rPr>
          <w:rFonts w:asciiTheme="majorHAnsi" w:hAnsiTheme="majorHAnsi" w:cstheme="majorHAnsi"/>
          <w:sz w:val="24"/>
          <w:szCs w:val="24"/>
        </w:rPr>
        <w:t>Với quy mô công trìn</w:t>
      </w:r>
      <w:r w:rsidR="00751FDF" w:rsidRPr="00373D7A">
        <w:rPr>
          <w:rFonts w:asciiTheme="majorHAnsi" w:hAnsiTheme="majorHAnsi" w:cstheme="majorHAnsi"/>
          <w:sz w:val="24"/>
          <w:szCs w:val="24"/>
        </w:rPr>
        <w:t xml:space="preserve">h như trên, dự tính </w:t>
      </w:r>
      <w:r w:rsidR="0052689D">
        <w:rPr>
          <w:rFonts w:asciiTheme="majorHAnsi" w:hAnsiTheme="majorHAnsi" w:cstheme="majorHAnsi"/>
          <w:sz w:val="24"/>
          <w:szCs w:val="24"/>
        </w:rPr>
        <w:t>Khu dân cư sinh thái, khu vui chơi giải trí</w:t>
      </w:r>
      <w:r w:rsidR="00751FDF" w:rsidRPr="00373D7A">
        <w:rPr>
          <w:rFonts w:asciiTheme="majorHAnsi" w:hAnsiTheme="majorHAnsi" w:cstheme="majorHAnsi"/>
          <w:sz w:val="24"/>
          <w:szCs w:val="24"/>
          <w:lang w:val="en-US"/>
        </w:rPr>
        <w:t xml:space="preserve"> </w:t>
      </w:r>
      <w:r w:rsidRPr="00373D7A">
        <w:rPr>
          <w:rFonts w:asciiTheme="majorHAnsi" w:hAnsiTheme="majorHAnsi" w:cstheme="majorHAnsi"/>
          <w:sz w:val="24"/>
          <w:szCs w:val="24"/>
        </w:rPr>
        <w:t xml:space="preserve">có khoảng </w:t>
      </w:r>
      <w:r w:rsidR="00404CC8" w:rsidRPr="00373D7A">
        <w:rPr>
          <w:rFonts w:asciiTheme="majorHAnsi" w:hAnsiTheme="majorHAnsi" w:cstheme="majorHAnsi"/>
          <w:sz w:val="24"/>
          <w:szCs w:val="24"/>
          <w:lang w:val="en-US"/>
        </w:rPr>
        <w:t>12</w:t>
      </w:r>
      <w:r w:rsidR="006463DD" w:rsidRPr="00373D7A">
        <w:rPr>
          <w:rFonts w:asciiTheme="majorHAnsi" w:hAnsiTheme="majorHAnsi" w:cstheme="majorHAnsi"/>
          <w:sz w:val="24"/>
          <w:szCs w:val="24"/>
          <w:lang w:val="en-US"/>
        </w:rPr>
        <w:t>48</w:t>
      </w:r>
      <w:r w:rsidR="00EC1010" w:rsidRPr="00373D7A">
        <w:rPr>
          <w:rFonts w:asciiTheme="majorHAnsi" w:hAnsiTheme="majorHAnsi" w:cstheme="majorHAnsi"/>
          <w:sz w:val="24"/>
          <w:szCs w:val="24"/>
          <w:lang w:val="en-US"/>
        </w:rPr>
        <w:t xml:space="preserve"> </w:t>
      </w:r>
      <w:r w:rsidRPr="00373D7A">
        <w:rPr>
          <w:rFonts w:asciiTheme="majorHAnsi" w:hAnsiTheme="majorHAnsi" w:cstheme="majorHAnsi"/>
          <w:sz w:val="24"/>
          <w:szCs w:val="24"/>
        </w:rPr>
        <w:t xml:space="preserve">nhân viên phục vụ được cho khoảng </w:t>
      </w:r>
      <w:r w:rsidR="005503F2" w:rsidRPr="00373D7A">
        <w:rPr>
          <w:rFonts w:asciiTheme="majorHAnsi" w:hAnsiTheme="majorHAnsi" w:cstheme="majorHAnsi"/>
          <w:sz w:val="24"/>
          <w:szCs w:val="24"/>
          <w:lang w:val="en-US"/>
        </w:rPr>
        <w:t>2000</w:t>
      </w:r>
      <w:r w:rsidR="00EC7919" w:rsidRPr="00373D7A">
        <w:rPr>
          <w:rFonts w:asciiTheme="majorHAnsi" w:hAnsiTheme="majorHAnsi" w:cstheme="majorHAnsi"/>
          <w:sz w:val="24"/>
          <w:szCs w:val="24"/>
        </w:rPr>
        <w:t xml:space="preserve"> </w:t>
      </w:r>
      <w:r w:rsidRPr="00373D7A">
        <w:rPr>
          <w:rFonts w:asciiTheme="majorHAnsi" w:hAnsiTheme="majorHAnsi" w:cstheme="majorHAnsi"/>
          <w:sz w:val="24"/>
          <w:szCs w:val="24"/>
        </w:rPr>
        <w:t>khách du lịch lưu trú</w:t>
      </w:r>
      <w:r w:rsidR="005503F2" w:rsidRPr="00373D7A">
        <w:rPr>
          <w:rFonts w:asciiTheme="majorHAnsi" w:hAnsiTheme="majorHAnsi" w:cstheme="majorHAnsi"/>
          <w:sz w:val="24"/>
          <w:szCs w:val="24"/>
          <w:lang w:val="en-US"/>
        </w:rPr>
        <w:t xml:space="preserve"> du lịch</w:t>
      </w:r>
      <w:r w:rsidRPr="00373D7A">
        <w:rPr>
          <w:rFonts w:asciiTheme="majorHAnsi" w:hAnsiTheme="majorHAnsi" w:cstheme="majorHAnsi"/>
          <w:sz w:val="24"/>
          <w:szCs w:val="24"/>
        </w:rPr>
        <w:t xml:space="preserve"> và</w:t>
      </w:r>
      <w:r w:rsidR="00F75B28" w:rsidRPr="00373D7A">
        <w:rPr>
          <w:rFonts w:asciiTheme="majorHAnsi" w:hAnsiTheme="majorHAnsi" w:cstheme="majorHAnsi"/>
          <w:sz w:val="24"/>
          <w:szCs w:val="24"/>
        </w:rPr>
        <w:t xml:space="preserve"> </w:t>
      </w:r>
      <w:r w:rsidR="005503F2" w:rsidRPr="00373D7A">
        <w:rPr>
          <w:rFonts w:asciiTheme="majorHAnsi" w:hAnsiTheme="majorHAnsi" w:cstheme="majorHAnsi"/>
          <w:sz w:val="24"/>
          <w:szCs w:val="24"/>
          <w:lang w:val="en-US"/>
        </w:rPr>
        <w:t>2500 người dân sinh sống</w:t>
      </w:r>
      <w:r w:rsidR="00A26BD0" w:rsidRPr="00373D7A">
        <w:rPr>
          <w:rFonts w:asciiTheme="majorHAnsi" w:hAnsiTheme="majorHAnsi" w:cstheme="majorHAnsi"/>
          <w:sz w:val="24"/>
          <w:szCs w:val="24"/>
          <w:lang w:val="en-US"/>
        </w:rPr>
        <w:t xml:space="preserve"> kết hợp phục vụ du lịch</w:t>
      </w:r>
      <w:r w:rsidR="005503F2" w:rsidRPr="00373D7A">
        <w:rPr>
          <w:rFonts w:asciiTheme="majorHAnsi" w:hAnsiTheme="majorHAnsi" w:cstheme="majorHAnsi"/>
          <w:sz w:val="24"/>
          <w:szCs w:val="24"/>
        </w:rPr>
        <w:t>.</w:t>
      </w:r>
      <w:r w:rsidR="004845DD" w:rsidRPr="00373D7A">
        <w:rPr>
          <w:rFonts w:asciiTheme="majorHAnsi" w:hAnsiTheme="majorHAnsi" w:cstheme="majorHAnsi"/>
          <w:sz w:val="24"/>
          <w:szCs w:val="24"/>
          <w:lang w:val="en-US"/>
        </w:rPr>
        <w:t xml:space="preserve"> (Đáp ứng được yêu cầu của  nhiệm vụ thiết kế </w:t>
      </w:r>
      <w:r w:rsidR="004845DD" w:rsidRPr="00373D7A">
        <w:rPr>
          <w:rFonts w:asciiTheme="majorHAnsi" w:hAnsiTheme="majorHAnsi" w:cstheme="majorHAnsi"/>
          <w:sz w:val="24"/>
          <w:szCs w:val="24"/>
        </w:rPr>
        <w:t xml:space="preserve">số </w:t>
      </w:r>
      <w:r w:rsidR="004845DD" w:rsidRPr="00373D7A">
        <w:rPr>
          <w:rFonts w:asciiTheme="majorHAnsi" w:hAnsiTheme="majorHAnsi" w:cstheme="majorHAnsi"/>
          <w:sz w:val="24"/>
          <w:szCs w:val="24"/>
          <w:lang w:val="en-US"/>
        </w:rPr>
        <w:t>1399</w:t>
      </w:r>
      <w:r w:rsidR="004845DD" w:rsidRPr="00373D7A">
        <w:rPr>
          <w:rFonts w:asciiTheme="majorHAnsi" w:hAnsiTheme="majorHAnsi" w:cstheme="majorHAnsi"/>
          <w:sz w:val="24"/>
          <w:szCs w:val="24"/>
        </w:rPr>
        <w:t>/QĐ-</w:t>
      </w:r>
      <w:r w:rsidR="004845DD" w:rsidRPr="00373D7A">
        <w:rPr>
          <w:rFonts w:asciiTheme="majorHAnsi" w:hAnsiTheme="majorHAnsi" w:cstheme="majorHAnsi"/>
          <w:sz w:val="24"/>
          <w:szCs w:val="24"/>
          <w:lang w:val="en-US"/>
        </w:rPr>
        <w:t xml:space="preserve">UBND  </w:t>
      </w:r>
      <w:r w:rsidR="004845DD" w:rsidRPr="00373D7A">
        <w:rPr>
          <w:rFonts w:asciiTheme="majorHAnsi" w:hAnsiTheme="majorHAnsi" w:cstheme="majorHAnsi"/>
          <w:sz w:val="24"/>
          <w:szCs w:val="24"/>
        </w:rPr>
        <w:t xml:space="preserve">ngày </w:t>
      </w:r>
      <w:r w:rsidR="004845DD" w:rsidRPr="00373D7A">
        <w:rPr>
          <w:rFonts w:asciiTheme="majorHAnsi" w:hAnsiTheme="majorHAnsi" w:cstheme="majorHAnsi"/>
          <w:sz w:val="24"/>
          <w:szCs w:val="24"/>
          <w:lang w:val="en-US"/>
        </w:rPr>
        <w:t>03</w:t>
      </w:r>
      <w:r w:rsidR="004845DD" w:rsidRPr="00373D7A">
        <w:rPr>
          <w:rFonts w:asciiTheme="majorHAnsi" w:hAnsiTheme="majorHAnsi" w:cstheme="majorHAnsi"/>
          <w:sz w:val="24"/>
          <w:szCs w:val="24"/>
        </w:rPr>
        <w:t xml:space="preserve"> tháng </w:t>
      </w:r>
      <w:r w:rsidR="004845DD" w:rsidRPr="00373D7A">
        <w:rPr>
          <w:rFonts w:asciiTheme="majorHAnsi" w:hAnsiTheme="majorHAnsi" w:cstheme="majorHAnsi"/>
          <w:sz w:val="24"/>
          <w:szCs w:val="24"/>
          <w:lang w:val="en-US"/>
        </w:rPr>
        <w:t>3</w:t>
      </w:r>
      <w:r w:rsidR="004845DD" w:rsidRPr="00373D7A">
        <w:rPr>
          <w:rFonts w:asciiTheme="majorHAnsi" w:hAnsiTheme="majorHAnsi" w:cstheme="majorHAnsi"/>
          <w:sz w:val="24"/>
          <w:szCs w:val="24"/>
        </w:rPr>
        <w:t xml:space="preserve"> năm 20</w:t>
      </w:r>
      <w:r w:rsidR="004845DD" w:rsidRPr="00373D7A">
        <w:rPr>
          <w:rFonts w:asciiTheme="majorHAnsi" w:hAnsiTheme="majorHAnsi" w:cstheme="majorHAnsi"/>
          <w:sz w:val="24"/>
          <w:szCs w:val="24"/>
          <w:lang w:val="en-US"/>
        </w:rPr>
        <w:t>20 của</w:t>
      </w:r>
      <w:r w:rsidR="004845DD" w:rsidRPr="00373D7A">
        <w:rPr>
          <w:rFonts w:asciiTheme="majorHAnsi" w:hAnsiTheme="majorHAnsi" w:cstheme="majorHAnsi"/>
          <w:sz w:val="24"/>
          <w:szCs w:val="24"/>
        </w:rPr>
        <w:t xml:space="preserve"> </w:t>
      </w:r>
      <w:r w:rsidR="004845DD" w:rsidRPr="00373D7A">
        <w:rPr>
          <w:rFonts w:asciiTheme="majorHAnsi" w:hAnsiTheme="majorHAnsi" w:cstheme="majorHAnsi"/>
          <w:sz w:val="24"/>
          <w:szCs w:val="24"/>
          <w:lang w:val="en-US"/>
        </w:rPr>
        <w:t>Ủy ban nhân dân Huyện Thủ Thừa).</w:t>
      </w:r>
    </w:p>
    <w:p w:rsidR="00CB42A7" w:rsidRPr="00373D7A" w:rsidRDefault="00B2334B" w:rsidP="00112953">
      <w:pPr>
        <w:pStyle w:val="Heading3"/>
        <w:spacing w:line="276" w:lineRule="auto"/>
        <w:rPr>
          <w:rFonts w:asciiTheme="majorHAnsi" w:hAnsiTheme="majorHAnsi" w:cstheme="majorHAnsi"/>
          <w:sz w:val="24"/>
          <w:szCs w:val="24"/>
          <w:lang w:val="en-US"/>
        </w:rPr>
      </w:pPr>
      <w:r w:rsidRPr="00373D7A">
        <w:rPr>
          <w:rFonts w:asciiTheme="majorHAnsi" w:hAnsiTheme="majorHAnsi" w:cstheme="majorHAnsi"/>
          <w:sz w:val="24"/>
          <w:szCs w:val="24"/>
          <w:lang w:val="en-US"/>
        </w:rPr>
        <w:t>4.2.6. Quy hoạch</w:t>
      </w:r>
      <w:r w:rsidR="00F020E4" w:rsidRPr="00373D7A">
        <w:rPr>
          <w:rFonts w:asciiTheme="majorHAnsi" w:hAnsiTheme="majorHAnsi" w:cstheme="majorHAnsi"/>
          <w:sz w:val="24"/>
          <w:szCs w:val="24"/>
          <w:lang w:val="en-US"/>
        </w:rPr>
        <w:t xml:space="preserve"> tổng mặt bằng</w:t>
      </w:r>
      <w:r w:rsidRPr="00373D7A">
        <w:rPr>
          <w:rFonts w:asciiTheme="majorHAnsi" w:hAnsiTheme="majorHAnsi" w:cstheme="majorHAnsi"/>
          <w:sz w:val="24"/>
          <w:szCs w:val="24"/>
          <w:lang w:val="en-US"/>
        </w:rPr>
        <w:t xml:space="preserve"> sử dụng đất:</w:t>
      </w:r>
    </w:p>
    <w:p w:rsidR="00857790" w:rsidRPr="00373D7A" w:rsidRDefault="00F6327A" w:rsidP="00112953">
      <w:pPr>
        <w:pStyle w:val="Caption"/>
        <w:spacing w:line="276" w:lineRule="auto"/>
        <w:rPr>
          <w:rFonts w:asciiTheme="majorHAnsi" w:hAnsiTheme="majorHAnsi" w:cstheme="majorHAnsi"/>
          <w:sz w:val="24"/>
          <w:szCs w:val="24"/>
          <w:lang w:val="en-US"/>
        </w:rPr>
      </w:pPr>
      <w:bookmarkStart w:id="158" w:name="_Toc49346446"/>
      <w:r w:rsidRPr="00373D7A">
        <w:rPr>
          <w:rFonts w:asciiTheme="majorHAnsi" w:hAnsiTheme="majorHAnsi" w:cstheme="majorHAnsi"/>
          <w:noProof/>
          <w:sz w:val="24"/>
          <w:szCs w:val="24"/>
          <w:lang w:val="en-US" w:eastAsia="en-US"/>
        </w:rPr>
        <w:drawing>
          <wp:inline distT="0" distB="0" distL="0" distR="0" wp14:anchorId="7FA739EA" wp14:editId="4D65CD2E">
            <wp:extent cx="6176909" cy="436909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41. QHPK MY AN_LONG AN\3. HO SO QH 1.500\MYAN_HO SO QHPK 2000_LAN 1\3. MYAN_PHAN THUYET MINH\MYAN_OPTION 1_v_bo xay dung5.jpg"/>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6176909" cy="4369098"/>
                    </a:xfrm>
                    <a:prstGeom prst="rect">
                      <a:avLst/>
                    </a:prstGeom>
                    <a:noFill/>
                    <a:ln>
                      <a:noFill/>
                    </a:ln>
                  </pic:spPr>
                </pic:pic>
              </a:graphicData>
            </a:graphic>
          </wp:inline>
        </w:drawing>
      </w:r>
    </w:p>
    <w:p w:rsidR="00CB42A7" w:rsidRPr="00373D7A" w:rsidRDefault="00CB42A7" w:rsidP="00112953">
      <w:pPr>
        <w:pStyle w:val="Caption"/>
        <w:spacing w:line="276" w:lineRule="auto"/>
        <w:rPr>
          <w:rFonts w:asciiTheme="majorHAnsi" w:hAnsiTheme="majorHAnsi" w:cstheme="majorHAnsi"/>
          <w:sz w:val="24"/>
          <w:szCs w:val="24"/>
          <w:lang w:val="en-US"/>
        </w:rPr>
      </w:pPr>
      <w:r w:rsidRPr="00373D7A">
        <w:rPr>
          <w:rFonts w:asciiTheme="majorHAnsi" w:hAnsiTheme="majorHAnsi" w:cstheme="majorHAnsi"/>
          <w:sz w:val="24"/>
          <w:szCs w:val="24"/>
        </w:rPr>
        <w:t xml:space="preserve">Hình 4. </w:t>
      </w:r>
      <w:r w:rsidR="00FF787E" w:rsidRPr="00373D7A">
        <w:rPr>
          <w:rFonts w:asciiTheme="majorHAnsi" w:hAnsiTheme="majorHAnsi" w:cstheme="majorHAnsi"/>
          <w:sz w:val="24"/>
          <w:szCs w:val="24"/>
        </w:rPr>
        <w:fldChar w:fldCharType="begin"/>
      </w:r>
      <w:r w:rsidR="00FF787E" w:rsidRPr="00373D7A">
        <w:rPr>
          <w:rFonts w:asciiTheme="majorHAnsi" w:hAnsiTheme="majorHAnsi" w:cstheme="majorHAnsi"/>
          <w:sz w:val="24"/>
          <w:szCs w:val="24"/>
        </w:rPr>
        <w:instrText xml:space="preserve"> SEQ Hình_4. \* ARABIC </w:instrText>
      </w:r>
      <w:r w:rsidR="00FF787E"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2</w:t>
      </w:r>
      <w:r w:rsidR="00FF787E" w:rsidRPr="00373D7A">
        <w:rPr>
          <w:rFonts w:asciiTheme="majorHAnsi" w:hAnsiTheme="majorHAnsi" w:cstheme="majorHAnsi"/>
          <w:noProof/>
          <w:sz w:val="24"/>
          <w:szCs w:val="24"/>
        </w:rPr>
        <w:fldChar w:fldCharType="end"/>
      </w:r>
      <w:r w:rsidRPr="00373D7A">
        <w:rPr>
          <w:rFonts w:asciiTheme="majorHAnsi" w:hAnsiTheme="majorHAnsi" w:cstheme="majorHAnsi"/>
          <w:sz w:val="24"/>
          <w:szCs w:val="24"/>
          <w:lang w:val="en-US"/>
        </w:rPr>
        <w:t xml:space="preserve">. </w:t>
      </w:r>
      <w:r w:rsidRPr="00373D7A">
        <w:rPr>
          <w:rFonts w:asciiTheme="majorHAnsi" w:hAnsiTheme="majorHAnsi" w:cstheme="majorHAnsi"/>
          <w:sz w:val="24"/>
          <w:szCs w:val="24"/>
        </w:rPr>
        <w:t xml:space="preserve">Bản đồ </w:t>
      </w:r>
      <w:r w:rsidR="00B2334B" w:rsidRPr="00373D7A">
        <w:rPr>
          <w:rFonts w:asciiTheme="majorHAnsi" w:hAnsiTheme="majorHAnsi" w:cstheme="majorHAnsi"/>
          <w:sz w:val="24"/>
          <w:szCs w:val="24"/>
          <w:lang w:val="en-US"/>
        </w:rPr>
        <w:t xml:space="preserve">quy hoạch sử dụng đất </w:t>
      </w:r>
      <w:r w:rsidR="0052689D">
        <w:rPr>
          <w:rFonts w:asciiTheme="majorHAnsi" w:hAnsiTheme="majorHAnsi" w:cstheme="majorHAnsi"/>
          <w:sz w:val="24"/>
          <w:szCs w:val="24"/>
          <w:lang w:val="en-US"/>
        </w:rPr>
        <w:t>Khu dân cư sinh thái, khu vui chơi giải trí</w:t>
      </w:r>
      <w:bookmarkEnd w:id="158"/>
    </w:p>
    <w:p w:rsidR="00A609F2" w:rsidRPr="00373D7A" w:rsidRDefault="00A609F2" w:rsidP="00112953">
      <w:pPr>
        <w:pStyle w:val="Caption"/>
        <w:spacing w:line="276" w:lineRule="auto"/>
        <w:rPr>
          <w:rFonts w:asciiTheme="majorHAnsi" w:hAnsiTheme="majorHAnsi" w:cstheme="majorHAnsi"/>
          <w:sz w:val="24"/>
          <w:szCs w:val="24"/>
          <w:lang w:val="en-US"/>
        </w:rPr>
      </w:pPr>
      <w:r w:rsidRPr="00373D7A">
        <w:rPr>
          <w:rFonts w:asciiTheme="majorHAnsi" w:hAnsiTheme="majorHAnsi" w:cstheme="majorHAnsi"/>
          <w:sz w:val="24"/>
          <w:szCs w:val="24"/>
        </w:rPr>
        <w:lastRenderedPageBreak/>
        <w:t xml:space="preserve">Bảng 4. </w:t>
      </w:r>
      <w:r w:rsidRPr="00373D7A">
        <w:rPr>
          <w:rFonts w:asciiTheme="majorHAnsi" w:hAnsiTheme="majorHAnsi" w:cstheme="majorHAnsi"/>
          <w:sz w:val="24"/>
          <w:szCs w:val="24"/>
        </w:rPr>
        <w:fldChar w:fldCharType="begin"/>
      </w:r>
      <w:r w:rsidRPr="00373D7A">
        <w:rPr>
          <w:rFonts w:asciiTheme="majorHAnsi" w:hAnsiTheme="majorHAnsi" w:cstheme="majorHAnsi"/>
          <w:sz w:val="24"/>
          <w:szCs w:val="24"/>
        </w:rPr>
        <w:instrText xml:space="preserve"> SEQ Bảng_4. \* ARABIC </w:instrText>
      </w:r>
      <w:r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3</w:t>
      </w:r>
      <w:r w:rsidRPr="00373D7A">
        <w:rPr>
          <w:rFonts w:asciiTheme="majorHAnsi" w:hAnsiTheme="majorHAnsi" w:cstheme="majorHAnsi"/>
          <w:noProof/>
          <w:sz w:val="24"/>
          <w:szCs w:val="24"/>
        </w:rPr>
        <w:fldChar w:fldCharType="end"/>
      </w:r>
      <w:r w:rsidRPr="00373D7A">
        <w:rPr>
          <w:rFonts w:asciiTheme="majorHAnsi" w:hAnsiTheme="majorHAnsi" w:cstheme="majorHAnsi"/>
          <w:sz w:val="24"/>
          <w:szCs w:val="24"/>
          <w:lang w:val="en-US"/>
        </w:rPr>
        <w:t>. Bảng thống kê quy hoạch sử dụng đất</w:t>
      </w:r>
    </w:p>
    <w:tbl>
      <w:tblPr>
        <w:tblW w:w="9589" w:type="dxa"/>
        <w:tblInd w:w="93" w:type="dxa"/>
        <w:tblLook w:val="04A0" w:firstRow="1" w:lastRow="0" w:firstColumn="1" w:lastColumn="0" w:noHBand="0" w:noVBand="1"/>
      </w:tblPr>
      <w:tblGrid>
        <w:gridCol w:w="670"/>
        <w:gridCol w:w="5299"/>
        <w:gridCol w:w="1276"/>
        <w:gridCol w:w="1395"/>
        <w:gridCol w:w="949"/>
      </w:tblGrid>
      <w:tr w:rsidR="00A815C7" w:rsidRPr="00677D14" w:rsidTr="00A815C7">
        <w:trPr>
          <w:trHeight w:val="709"/>
        </w:trPr>
        <w:tc>
          <w:tcPr>
            <w:tcW w:w="670" w:type="dxa"/>
            <w:vMerge w:val="restart"/>
            <w:tcBorders>
              <w:top w:val="single" w:sz="4" w:space="0" w:color="auto"/>
              <w:left w:val="single" w:sz="4" w:space="0" w:color="auto"/>
              <w:bottom w:val="single" w:sz="4" w:space="0" w:color="000000"/>
              <w:right w:val="single" w:sz="4" w:space="0" w:color="auto"/>
            </w:tcBorders>
            <w:shd w:val="clear" w:color="000000" w:fill="76933C"/>
            <w:noWrap/>
            <w:vAlign w:val="center"/>
            <w:hideMark/>
          </w:tcPr>
          <w:p w:rsidR="00677D14" w:rsidRPr="00677D14" w:rsidRDefault="00677D14" w:rsidP="00677D14">
            <w:pPr>
              <w:spacing w:before="0" w:line="240" w:lineRule="auto"/>
              <w:jc w:val="center"/>
              <w:rPr>
                <w:b/>
                <w:bCs/>
                <w:color w:val="000000"/>
              </w:rPr>
            </w:pPr>
            <w:r w:rsidRPr="00677D14">
              <w:rPr>
                <w:b/>
                <w:bCs/>
                <w:color w:val="000000"/>
              </w:rPr>
              <w:t>STT</w:t>
            </w:r>
          </w:p>
        </w:tc>
        <w:tc>
          <w:tcPr>
            <w:tcW w:w="5299" w:type="dxa"/>
            <w:vMerge w:val="restart"/>
            <w:tcBorders>
              <w:top w:val="single" w:sz="4" w:space="0" w:color="auto"/>
              <w:left w:val="single" w:sz="4" w:space="0" w:color="auto"/>
              <w:bottom w:val="single" w:sz="4" w:space="0" w:color="000000"/>
              <w:right w:val="single" w:sz="4" w:space="0" w:color="auto"/>
            </w:tcBorders>
            <w:shd w:val="clear" w:color="000000" w:fill="76933C"/>
            <w:noWrap/>
            <w:vAlign w:val="center"/>
            <w:hideMark/>
          </w:tcPr>
          <w:p w:rsidR="00677D14" w:rsidRPr="00677D14" w:rsidRDefault="00677D14" w:rsidP="00677D14">
            <w:pPr>
              <w:spacing w:before="0" w:line="240" w:lineRule="auto"/>
              <w:jc w:val="center"/>
              <w:rPr>
                <w:b/>
                <w:bCs/>
                <w:color w:val="000000"/>
              </w:rPr>
            </w:pPr>
            <w:r w:rsidRPr="00677D14">
              <w:rPr>
                <w:b/>
                <w:bCs/>
                <w:color w:val="000000"/>
              </w:rPr>
              <w:t>LOẠI ĐẤT</w:t>
            </w:r>
          </w:p>
        </w:tc>
        <w:tc>
          <w:tcPr>
            <w:tcW w:w="3620" w:type="dxa"/>
            <w:gridSpan w:val="3"/>
            <w:tcBorders>
              <w:top w:val="single" w:sz="4" w:space="0" w:color="auto"/>
              <w:left w:val="nil"/>
              <w:bottom w:val="single" w:sz="4" w:space="0" w:color="auto"/>
              <w:right w:val="single" w:sz="4" w:space="0" w:color="000000"/>
            </w:tcBorders>
            <w:shd w:val="clear" w:color="000000" w:fill="76933C"/>
            <w:vAlign w:val="center"/>
            <w:hideMark/>
          </w:tcPr>
          <w:p w:rsidR="00677D14" w:rsidRPr="00677D14" w:rsidRDefault="00677D14" w:rsidP="00677D14">
            <w:pPr>
              <w:spacing w:before="0" w:line="240" w:lineRule="auto"/>
              <w:jc w:val="center"/>
              <w:rPr>
                <w:b/>
                <w:bCs/>
                <w:color w:val="000000"/>
              </w:rPr>
            </w:pPr>
            <w:r w:rsidRPr="00677D14">
              <w:rPr>
                <w:b/>
                <w:bCs/>
                <w:color w:val="000000"/>
              </w:rPr>
              <w:t>Phương án QHPK 1/2000</w:t>
            </w:r>
          </w:p>
        </w:tc>
      </w:tr>
      <w:tr w:rsidR="00677D14" w:rsidRPr="00677D14" w:rsidTr="00A815C7">
        <w:trPr>
          <w:trHeight w:val="315"/>
        </w:trPr>
        <w:tc>
          <w:tcPr>
            <w:tcW w:w="670" w:type="dxa"/>
            <w:vMerge/>
            <w:tcBorders>
              <w:top w:val="single" w:sz="4" w:space="0" w:color="auto"/>
              <w:left w:val="single" w:sz="4" w:space="0" w:color="auto"/>
              <w:bottom w:val="single" w:sz="4" w:space="0" w:color="000000"/>
              <w:right w:val="single" w:sz="4" w:space="0" w:color="auto"/>
            </w:tcBorders>
            <w:vAlign w:val="center"/>
            <w:hideMark/>
          </w:tcPr>
          <w:p w:rsidR="00677D14" w:rsidRPr="00677D14" w:rsidRDefault="00677D14" w:rsidP="00677D14">
            <w:pPr>
              <w:spacing w:before="0" w:line="240" w:lineRule="auto"/>
              <w:jc w:val="left"/>
              <w:rPr>
                <w:b/>
                <w:bCs/>
                <w:color w:val="000000"/>
              </w:rPr>
            </w:pPr>
          </w:p>
        </w:tc>
        <w:tc>
          <w:tcPr>
            <w:tcW w:w="5299" w:type="dxa"/>
            <w:vMerge/>
            <w:tcBorders>
              <w:top w:val="single" w:sz="4" w:space="0" w:color="auto"/>
              <w:left w:val="single" w:sz="4" w:space="0" w:color="auto"/>
              <w:bottom w:val="single" w:sz="4" w:space="0" w:color="000000"/>
              <w:right w:val="single" w:sz="4" w:space="0" w:color="auto"/>
            </w:tcBorders>
            <w:vAlign w:val="center"/>
            <w:hideMark/>
          </w:tcPr>
          <w:p w:rsidR="00677D14" w:rsidRPr="00677D14" w:rsidRDefault="00677D14" w:rsidP="00677D14">
            <w:pPr>
              <w:spacing w:before="0" w:line="240" w:lineRule="auto"/>
              <w:jc w:val="left"/>
              <w:rPr>
                <w:b/>
                <w:bCs/>
                <w:color w:val="000000"/>
              </w:rPr>
            </w:pPr>
          </w:p>
        </w:tc>
        <w:tc>
          <w:tcPr>
            <w:tcW w:w="1276" w:type="dxa"/>
            <w:tcBorders>
              <w:top w:val="nil"/>
              <w:left w:val="nil"/>
              <w:bottom w:val="single" w:sz="4" w:space="0" w:color="auto"/>
              <w:right w:val="single" w:sz="4" w:space="0" w:color="auto"/>
            </w:tcBorders>
            <w:shd w:val="clear" w:color="000000" w:fill="76933C"/>
            <w:noWrap/>
            <w:vAlign w:val="bottom"/>
            <w:hideMark/>
          </w:tcPr>
          <w:p w:rsidR="00677D14" w:rsidRPr="00677D14" w:rsidRDefault="00677D14" w:rsidP="00677D14">
            <w:pPr>
              <w:spacing w:before="0" w:line="240" w:lineRule="auto"/>
              <w:jc w:val="center"/>
              <w:rPr>
                <w:b/>
                <w:bCs/>
                <w:color w:val="000000"/>
              </w:rPr>
            </w:pPr>
            <w:r w:rsidRPr="00677D14">
              <w:rPr>
                <w:b/>
                <w:bCs/>
                <w:color w:val="000000"/>
              </w:rPr>
              <w:t>Diện tích</w:t>
            </w:r>
          </w:p>
        </w:tc>
        <w:tc>
          <w:tcPr>
            <w:tcW w:w="1395" w:type="dxa"/>
            <w:tcBorders>
              <w:top w:val="nil"/>
              <w:left w:val="nil"/>
              <w:bottom w:val="single" w:sz="4" w:space="0" w:color="auto"/>
              <w:right w:val="single" w:sz="4" w:space="0" w:color="auto"/>
            </w:tcBorders>
            <w:shd w:val="clear" w:color="000000" w:fill="76933C"/>
            <w:noWrap/>
            <w:vAlign w:val="bottom"/>
            <w:hideMark/>
          </w:tcPr>
          <w:p w:rsidR="00677D14" w:rsidRPr="00677D14" w:rsidRDefault="00677D14" w:rsidP="00677D14">
            <w:pPr>
              <w:spacing w:before="0" w:line="240" w:lineRule="auto"/>
              <w:jc w:val="center"/>
              <w:rPr>
                <w:b/>
                <w:bCs/>
                <w:color w:val="000000"/>
              </w:rPr>
            </w:pPr>
            <w:r w:rsidRPr="00677D14">
              <w:rPr>
                <w:b/>
                <w:bCs/>
                <w:color w:val="000000"/>
              </w:rPr>
              <w:t>Chỉ tiêu</w:t>
            </w:r>
          </w:p>
        </w:tc>
        <w:tc>
          <w:tcPr>
            <w:tcW w:w="949" w:type="dxa"/>
            <w:tcBorders>
              <w:top w:val="nil"/>
              <w:left w:val="nil"/>
              <w:bottom w:val="single" w:sz="4" w:space="0" w:color="auto"/>
              <w:right w:val="single" w:sz="4" w:space="0" w:color="auto"/>
            </w:tcBorders>
            <w:shd w:val="clear" w:color="000000" w:fill="76933C"/>
            <w:noWrap/>
            <w:vAlign w:val="bottom"/>
            <w:hideMark/>
          </w:tcPr>
          <w:p w:rsidR="00677D14" w:rsidRPr="00677D14" w:rsidRDefault="00677D14" w:rsidP="00677D14">
            <w:pPr>
              <w:spacing w:before="0" w:line="240" w:lineRule="auto"/>
              <w:jc w:val="center"/>
              <w:rPr>
                <w:b/>
                <w:bCs/>
                <w:color w:val="000000"/>
              </w:rPr>
            </w:pPr>
            <w:r w:rsidRPr="00677D14">
              <w:rPr>
                <w:b/>
                <w:bCs/>
                <w:color w:val="000000"/>
              </w:rPr>
              <w:t xml:space="preserve">Tỉ lệ </w:t>
            </w:r>
          </w:p>
        </w:tc>
      </w:tr>
      <w:tr w:rsidR="00677D14" w:rsidRPr="00677D14" w:rsidTr="00A815C7">
        <w:trPr>
          <w:trHeight w:val="315"/>
        </w:trPr>
        <w:tc>
          <w:tcPr>
            <w:tcW w:w="670" w:type="dxa"/>
            <w:vMerge/>
            <w:tcBorders>
              <w:top w:val="single" w:sz="4" w:space="0" w:color="auto"/>
              <w:left w:val="single" w:sz="4" w:space="0" w:color="auto"/>
              <w:bottom w:val="single" w:sz="4" w:space="0" w:color="000000"/>
              <w:right w:val="single" w:sz="4" w:space="0" w:color="auto"/>
            </w:tcBorders>
            <w:vAlign w:val="center"/>
            <w:hideMark/>
          </w:tcPr>
          <w:p w:rsidR="00677D14" w:rsidRPr="00677D14" w:rsidRDefault="00677D14" w:rsidP="00677D14">
            <w:pPr>
              <w:spacing w:before="0" w:line="240" w:lineRule="auto"/>
              <w:jc w:val="left"/>
              <w:rPr>
                <w:b/>
                <w:bCs/>
                <w:color w:val="000000"/>
              </w:rPr>
            </w:pPr>
          </w:p>
        </w:tc>
        <w:tc>
          <w:tcPr>
            <w:tcW w:w="5299" w:type="dxa"/>
            <w:vMerge/>
            <w:tcBorders>
              <w:top w:val="single" w:sz="4" w:space="0" w:color="auto"/>
              <w:left w:val="single" w:sz="4" w:space="0" w:color="auto"/>
              <w:bottom w:val="single" w:sz="4" w:space="0" w:color="000000"/>
              <w:right w:val="single" w:sz="4" w:space="0" w:color="auto"/>
            </w:tcBorders>
            <w:vAlign w:val="center"/>
            <w:hideMark/>
          </w:tcPr>
          <w:p w:rsidR="00677D14" w:rsidRPr="00677D14" w:rsidRDefault="00677D14" w:rsidP="00677D14">
            <w:pPr>
              <w:spacing w:before="0" w:line="240" w:lineRule="auto"/>
              <w:jc w:val="left"/>
              <w:rPr>
                <w:b/>
                <w:bCs/>
                <w:color w:val="000000"/>
              </w:rPr>
            </w:pPr>
          </w:p>
        </w:tc>
        <w:tc>
          <w:tcPr>
            <w:tcW w:w="1276" w:type="dxa"/>
            <w:tcBorders>
              <w:top w:val="nil"/>
              <w:left w:val="nil"/>
              <w:bottom w:val="single" w:sz="4" w:space="0" w:color="auto"/>
              <w:right w:val="single" w:sz="4" w:space="0" w:color="auto"/>
            </w:tcBorders>
            <w:shd w:val="clear" w:color="000000" w:fill="76933C"/>
            <w:noWrap/>
            <w:vAlign w:val="bottom"/>
            <w:hideMark/>
          </w:tcPr>
          <w:p w:rsidR="00677D14" w:rsidRPr="00677D14" w:rsidRDefault="00677D14" w:rsidP="00677D14">
            <w:pPr>
              <w:spacing w:before="0" w:line="240" w:lineRule="auto"/>
              <w:jc w:val="center"/>
              <w:rPr>
                <w:b/>
                <w:bCs/>
                <w:color w:val="000000"/>
              </w:rPr>
            </w:pPr>
            <w:r w:rsidRPr="00677D14">
              <w:rPr>
                <w:b/>
                <w:bCs/>
                <w:color w:val="000000"/>
              </w:rPr>
              <w:t>(ha)</w:t>
            </w:r>
          </w:p>
        </w:tc>
        <w:tc>
          <w:tcPr>
            <w:tcW w:w="1395" w:type="dxa"/>
            <w:tcBorders>
              <w:top w:val="nil"/>
              <w:left w:val="nil"/>
              <w:bottom w:val="single" w:sz="4" w:space="0" w:color="auto"/>
              <w:right w:val="single" w:sz="4" w:space="0" w:color="auto"/>
            </w:tcBorders>
            <w:shd w:val="clear" w:color="000000" w:fill="76933C"/>
            <w:noWrap/>
            <w:vAlign w:val="bottom"/>
            <w:hideMark/>
          </w:tcPr>
          <w:p w:rsidR="00677D14" w:rsidRPr="00677D14" w:rsidRDefault="00677D14" w:rsidP="00677D14">
            <w:pPr>
              <w:spacing w:before="0" w:line="240" w:lineRule="auto"/>
              <w:jc w:val="center"/>
              <w:rPr>
                <w:b/>
                <w:bCs/>
                <w:color w:val="000000"/>
              </w:rPr>
            </w:pPr>
            <w:r w:rsidRPr="00677D14">
              <w:rPr>
                <w:b/>
                <w:bCs/>
                <w:color w:val="000000"/>
              </w:rPr>
              <w:t>m2/người</w:t>
            </w:r>
          </w:p>
        </w:tc>
        <w:tc>
          <w:tcPr>
            <w:tcW w:w="949" w:type="dxa"/>
            <w:tcBorders>
              <w:top w:val="nil"/>
              <w:left w:val="nil"/>
              <w:bottom w:val="single" w:sz="4" w:space="0" w:color="auto"/>
              <w:right w:val="single" w:sz="4" w:space="0" w:color="auto"/>
            </w:tcBorders>
            <w:shd w:val="clear" w:color="000000" w:fill="76933C"/>
            <w:noWrap/>
            <w:vAlign w:val="bottom"/>
            <w:hideMark/>
          </w:tcPr>
          <w:p w:rsidR="00677D14" w:rsidRPr="00677D14" w:rsidRDefault="00677D14" w:rsidP="00677D14">
            <w:pPr>
              <w:spacing w:before="0" w:line="240" w:lineRule="auto"/>
              <w:jc w:val="center"/>
              <w:rPr>
                <w:b/>
                <w:bCs/>
                <w:color w:val="000000"/>
              </w:rPr>
            </w:pPr>
            <w:r w:rsidRPr="00677D14">
              <w:rPr>
                <w:b/>
                <w:bCs/>
                <w:color w:val="000000"/>
              </w:rPr>
              <w:t>(%)</w:t>
            </w:r>
          </w:p>
        </w:tc>
      </w:tr>
      <w:tr w:rsidR="00677D14" w:rsidRPr="00677D14" w:rsidTr="00A815C7">
        <w:trPr>
          <w:trHeight w:val="315"/>
        </w:trPr>
        <w:tc>
          <w:tcPr>
            <w:tcW w:w="670" w:type="dxa"/>
            <w:tcBorders>
              <w:top w:val="nil"/>
              <w:left w:val="single" w:sz="4" w:space="0" w:color="auto"/>
              <w:bottom w:val="single" w:sz="4" w:space="0" w:color="auto"/>
              <w:right w:val="single" w:sz="4" w:space="0" w:color="auto"/>
            </w:tcBorders>
            <w:shd w:val="clear" w:color="000000" w:fill="FFC000"/>
            <w:noWrap/>
            <w:vAlign w:val="center"/>
            <w:hideMark/>
          </w:tcPr>
          <w:p w:rsidR="00677D14" w:rsidRPr="00677D14" w:rsidRDefault="00677D14" w:rsidP="00677D14">
            <w:pPr>
              <w:spacing w:before="0" w:line="240" w:lineRule="auto"/>
              <w:jc w:val="center"/>
              <w:rPr>
                <w:b/>
                <w:bCs/>
                <w:color w:val="000000"/>
              </w:rPr>
            </w:pPr>
            <w:r w:rsidRPr="00677D14">
              <w:rPr>
                <w:b/>
                <w:bCs/>
                <w:color w:val="000000"/>
              </w:rPr>
              <w:t>1</w:t>
            </w:r>
          </w:p>
        </w:tc>
        <w:tc>
          <w:tcPr>
            <w:tcW w:w="5299" w:type="dxa"/>
            <w:tcBorders>
              <w:top w:val="nil"/>
              <w:left w:val="nil"/>
              <w:bottom w:val="single" w:sz="4" w:space="0" w:color="auto"/>
              <w:right w:val="single" w:sz="4" w:space="0" w:color="auto"/>
            </w:tcBorders>
            <w:shd w:val="clear" w:color="000000" w:fill="FFC000"/>
            <w:noWrap/>
            <w:vAlign w:val="center"/>
            <w:hideMark/>
          </w:tcPr>
          <w:p w:rsidR="00677D14" w:rsidRPr="00677D14" w:rsidRDefault="00677D14" w:rsidP="00677D14">
            <w:pPr>
              <w:spacing w:before="0" w:line="240" w:lineRule="auto"/>
              <w:jc w:val="left"/>
              <w:rPr>
                <w:b/>
                <w:bCs/>
                <w:color w:val="000000"/>
              </w:rPr>
            </w:pPr>
            <w:r w:rsidRPr="00677D14">
              <w:rPr>
                <w:b/>
                <w:bCs/>
                <w:color w:val="000000"/>
              </w:rPr>
              <w:t>Đất dân dụng</w:t>
            </w:r>
          </w:p>
        </w:tc>
        <w:tc>
          <w:tcPr>
            <w:tcW w:w="1276" w:type="dxa"/>
            <w:tcBorders>
              <w:top w:val="nil"/>
              <w:left w:val="nil"/>
              <w:bottom w:val="single" w:sz="4" w:space="0" w:color="auto"/>
              <w:right w:val="single" w:sz="4" w:space="0" w:color="auto"/>
            </w:tcBorders>
            <w:shd w:val="clear" w:color="000000" w:fill="FFC000"/>
            <w:noWrap/>
            <w:vAlign w:val="bottom"/>
            <w:hideMark/>
          </w:tcPr>
          <w:p w:rsidR="00677D14" w:rsidRPr="00677D14" w:rsidRDefault="00677D14" w:rsidP="00677D14">
            <w:pPr>
              <w:spacing w:before="0" w:line="240" w:lineRule="auto"/>
              <w:jc w:val="right"/>
              <w:rPr>
                <w:b/>
                <w:bCs/>
                <w:color w:val="000000"/>
              </w:rPr>
            </w:pPr>
            <w:r w:rsidRPr="00677D14">
              <w:rPr>
                <w:b/>
                <w:bCs/>
                <w:color w:val="000000"/>
              </w:rPr>
              <w:t>-</w:t>
            </w:r>
          </w:p>
        </w:tc>
        <w:tc>
          <w:tcPr>
            <w:tcW w:w="1395" w:type="dxa"/>
            <w:tcBorders>
              <w:top w:val="nil"/>
              <w:left w:val="nil"/>
              <w:bottom w:val="single" w:sz="4" w:space="0" w:color="auto"/>
              <w:right w:val="single" w:sz="4" w:space="0" w:color="auto"/>
            </w:tcBorders>
            <w:shd w:val="clear" w:color="000000" w:fill="FFC000"/>
            <w:noWrap/>
            <w:vAlign w:val="bottom"/>
            <w:hideMark/>
          </w:tcPr>
          <w:p w:rsidR="00677D14" w:rsidRPr="00677D14" w:rsidRDefault="00677D14" w:rsidP="00677D14">
            <w:pPr>
              <w:spacing w:before="0" w:line="240" w:lineRule="auto"/>
              <w:jc w:val="center"/>
              <w:rPr>
                <w:b/>
                <w:bCs/>
                <w:color w:val="000000"/>
              </w:rPr>
            </w:pPr>
            <w:r w:rsidRPr="00677D14">
              <w:rPr>
                <w:b/>
                <w:bCs/>
                <w:color w:val="000000"/>
              </w:rPr>
              <w:t>-</w:t>
            </w:r>
          </w:p>
        </w:tc>
        <w:tc>
          <w:tcPr>
            <w:tcW w:w="949" w:type="dxa"/>
            <w:tcBorders>
              <w:top w:val="nil"/>
              <w:left w:val="nil"/>
              <w:bottom w:val="single" w:sz="4" w:space="0" w:color="auto"/>
              <w:right w:val="single" w:sz="4" w:space="0" w:color="auto"/>
            </w:tcBorders>
            <w:shd w:val="clear" w:color="000000" w:fill="FFC000"/>
            <w:noWrap/>
            <w:vAlign w:val="bottom"/>
            <w:hideMark/>
          </w:tcPr>
          <w:p w:rsidR="00677D14" w:rsidRPr="00677D14" w:rsidRDefault="00677D14" w:rsidP="00677D14">
            <w:pPr>
              <w:spacing w:before="0" w:line="240" w:lineRule="auto"/>
              <w:jc w:val="center"/>
              <w:rPr>
                <w:b/>
                <w:bCs/>
                <w:color w:val="000000"/>
              </w:rPr>
            </w:pPr>
            <w:r w:rsidRPr="00677D14">
              <w:rPr>
                <w:b/>
                <w:bCs/>
                <w:color w:val="000000"/>
              </w:rPr>
              <w:t>-</w:t>
            </w:r>
          </w:p>
        </w:tc>
      </w:tr>
      <w:tr w:rsidR="00677D14" w:rsidRPr="00677D14" w:rsidTr="00F2024E">
        <w:trPr>
          <w:trHeight w:val="332"/>
        </w:trPr>
        <w:tc>
          <w:tcPr>
            <w:tcW w:w="670" w:type="dxa"/>
            <w:tcBorders>
              <w:top w:val="nil"/>
              <w:left w:val="single" w:sz="4" w:space="0" w:color="auto"/>
              <w:bottom w:val="single" w:sz="4" w:space="0" w:color="auto"/>
              <w:right w:val="single" w:sz="4" w:space="0" w:color="auto"/>
            </w:tcBorders>
            <w:shd w:val="clear" w:color="000000" w:fill="FFCCFF"/>
            <w:noWrap/>
            <w:vAlign w:val="center"/>
            <w:hideMark/>
          </w:tcPr>
          <w:p w:rsidR="00677D14" w:rsidRPr="00677D14" w:rsidRDefault="00677D14" w:rsidP="00677D14">
            <w:pPr>
              <w:spacing w:before="0" w:line="240" w:lineRule="auto"/>
              <w:jc w:val="center"/>
              <w:rPr>
                <w:b/>
                <w:bCs/>
                <w:color w:val="000000"/>
              </w:rPr>
            </w:pPr>
            <w:r w:rsidRPr="00677D14">
              <w:rPr>
                <w:b/>
                <w:bCs/>
                <w:color w:val="000000"/>
              </w:rPr>
              <w:t>a</w:t>
            </w:r>
          </w:p>
        </w:tc>
        <w:tc>
          <w:tcPr>
            <w:tcW w:w="5299" w:type="dxa"/>
            <w:tcBorders>
              <w:top w:val="nil"/>
              <w:left w:val="nil"/>
              <w:bottom w:val="single" w:sz="4" w:space="0" w:color="auto"/>
              <w:right w:val="single" w:sz="4" w:space="0" w:color="auto"/>
            </w:tcBorders>
            <w:shd w:val="clear" w:color="000000" w:fill="FFCCFF"/>
            <w:hideMark/>
          </w:tcPr>
          <w:p w:rsidR="00677D14" w:rsidRPr="00677D14" w:rsidRDefault="00677D14" w:rsidP="00677D14">
            <w:pPr>
              <w:spacing w:before="0" w:line="240" w:lineRule="auto"/>
              <w:jc w:val="left"/>
              <w:rPr>
                <w:b/>
                <w:bCs/>
                <w:color w:val="000000"/>
              </w:rPr>
            </w:pPr>
            <w:r w:rsidRPr="00677D14">
              <w:rPr>
                <w:b/>
                <w:bCs/>
                <w:color w:val="000000"/>
              </w:rPr>
              <w:t>Đất đơn vị ở lưu trú du lịch</w:t>
            </w:r>
          </w:p>
        </w:tc>
        <w:tc>
          <w:tcPr>
            <w:tcW w:w="1276" w:type="dxa"/>
            <w:tcBorders>
              <w:top w:val="nil"/>
              <w:left w:val="nil"/>
              <w:bottom w:val="single" w:sz="4" w:space="0" w:color="auto"/>
              <w:right w:val="single" w:sz="4" w:space="0" w:color="auto"/>
            </w:tcBorders>
            <w:shd w:val="clear" w:color="000000" w:fill="FFCCFF"/>
            <w:noWrap/>
            <w:vAlign w:val="bottom"/>
            <w:hideMark/>
          </w:tcPr>
          <w:p w:rsidR="00677D14" w:rsidRPr="00677D14" w:rsidRDefault="00677D14" w:rsidP="00677D14">
            <w:pPr>
              <w:spacing w:before="0" w:line="240" w:lineRule="auto"/>
              <w:jc w:val="right"/>
              <w:rPr>
                <w:b/>
                <w:bCs/>
                <w:color w:val="000000"/>
              </w:rPr>
            </w:pPr>
            <w:r w:rsidRPr="00677D14">
              <w:rPr>
                <w:b/>
                <w:bCs/>
                <w:color w:val="000000"/>
              </w:rPr>
              <w:t>23,15</w:t>
            </w:r>
          </w:p>
        </w:tc>
        <w:tc>
          <w:tcPr>
            <w:tcW w:w="1395" w:type="dxa"/>
            <w:tcBorders>
              <w:top w:val="nil"/>
              <w:left w:val="nil"/>
              <w:bottom w:val="single" w:sz="4" w:space="0" w:color="auto"/>
              <w:right w:val="single" w:sz="4" w:space="0" w:color="auto"/>
            </w:tcBorders>
            <w:shd w:val="clear" w:color="000000" w:fill="FFCCFF"/>
            <w:noWrap/>
            <w:vAlign w:val="bottom"/>
            <w:hideMark/>
          </w:tcPr>
          <w:p w:rsidR="00677D14" w:rsidRPr="00677D14" w:rsidRDefault="00677D14" w:rsidP="00677D14">
            <w:pPr>
              <w:spacing w:before="0" w:line="240" w:lineRule="auto"/>
              <w:jc w:val="center"/>
              <w:rPr>
                <w:b/>
                <w:bCs/>
                <w:color w:val="000000"/>
              </w:rPr>
            </w:pPr>
            <w:r w:rsidRPr="00677D14">
              <w:rPr>
                <w:b/>
                <w:bCs/>
                <w:color w:val="000000"/>
              </w:rPr>
              <w:t>115,74</w:t>
            </w:r>
          </w:p>
        </w:tc>
        <w:tc>
          <w:tcPr>
            <w:tcW w:w="949" w:type="dxa"/>
            <w:tcBorders>
              <w:top w:val="nil"/>
              <w:left w:val="nil"/>
              <w:bottom w:val="single" w:sz="4" w:space="0" w:color="auto"/>
              <w:right w:val="single" w:sz="4" w:space="0" w:color="auto"/>
            </w:tcBorders>
            <w:shd w:val="clear" w:color="000000" w:fill="FFCCFF"/>
            <w:noWrap/>
            <w:vAlign w:val="bottom"/>
            <w:hideMark/>
          </w:tcPr>
          <w:p w:rsidR="00677D14" w:rsidRPr="00677D14" w:rsidRDefault="00677D14" w:rsidP="00677D14">
            <w:pPr>
              <w:spacing w:before="0" w:line="240" w:lineRule="auto"/>
              <w:jc w:val="right"/>
              <w:rPr>
                <w:b/>
                <w:bCs/>
                <w:color w:val="000000"/>
              </w:rPr>
            </w:pPr>
            <w:r w:rsidRPr="00677D14">
              <w:rPr>
                <w:b/>
                <w:bCs/>
                <w:color w:val="000000"/>
              </w:rPr>
              <w:t>7,87</w:t>
            </w:r>
          </w:p>
        </w:tc>
      </w:tr>
      <w:tr w:rsidR="00A815C7" w:rsidRPr="00677D14" w:rsidTr="00A815C7">
        <w:trPr>
          <w:trHeight w:val="3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677D14" w:rsidRPr="00677D14" w:rsidRDefault="00677D14" w:rsidP="00677D14">
            <w:pPr>
              <w:spacing w:before="0" w:line="240" w:lineRule="auto"/>
              <w:jc w:val="center"/>
              <w:rPr>
                <w:color w:val="000000"/>
              </w:rPr>
            </w:pPr>
            <w:r w:rsidRPr="00677D14">
              <w:rPr>
                <w:color w:val="000000"/>
              </w:rPr>
              <w:t>a1</w:t>
            </w:r>
          </w:p>
        </w:tc>
        <w:tc>
          <w:tcPr>
            <w:tcW w:w="5299" w:type="dxa"/>
            <w:tcBorders>
              <w:top w:val="nil"/>
              <w:left w:val="nil"/>
              <w:bottom w:val="single" w:sz="4" w:space="0" w:color="auto"/>
              <w:right w:val="single" w:sz="4" w:space="0" w:color="auto"/>
            </w:tcBorders>
            <w:shd w:val="clear" w:color="auto" w:fill="auto"/>
            <w:hideMark/>
          </w:tcPr>
          <w:p w:rsidR="00677D14" w:rsidRPr="00677D14" w:rsidRDefault="00677D14" w:rsidP="00677D14">
            <w:pPr>
              <w:spacing w:before="0" w:line="240" w:lineRule="auto"/>
              <w:jc w:val="left"/>
              <w:rPr>
                <w:color w:val="000000"/>
              </w:rPr>
            </w:pPr>
            <w:r w:rsidRPr="00677D14">
              <w:rPr>
                <w:color w:val="000000"/>
              </w:rPr>
              <w:t xml:space="preserve">Đất biệt thự nghỉ dưỡng sinh thái </w:t>
            </w:r>
          </w:p>
        </w:tc>
        <w:tc>
          <w:tcPr>
            <w:tcW w:w="1276" w:type="dxa"/>
            <w:tcBorders>
              <w:top w:val="nil"/>
              <w:left w:val="nil"/>
              <w:bottom w:val="single" w:sz="4" w:space="0" w:color="auto"/>
              <w:right w:val="single" w:sz="4" w:space="0" w:color="auto"/>
            </w:tcBorders>
            <w:shd w:val="clear" w:color="000000" w:fill="FFFFFF"/>
            <w:noWrap/>
            <w:vAlign w:val="bottom"/>
            <w:hideMark/>
          </w:tcPr>
          <w:p w:rsidR="00677D14" w:rsidRPr="00677D14" w:rsidRDefault="00677D14" w:rsidP="00677D14">
            <w:pPr>
              <w:spacing w:before="0" w:line="240" w:lineRule="auto"/>
              <w:jc w:val="right"/>
            </w:pPr>
            <w:r w:rsidRPr="00677D14">
              <w:t>5,51</w:t>
            </w:r>
          </w:p>
        </w:tc>
        <w:tc>
          <w:tcPr>
            <w:tcW w:w="1395"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center"/>
              <w:rPr>
                <w:color w:val="000000"/>
              </w:rPr>
            </w:pPr>
            <w:r w:rsidRPr="00677D14">
              <w:rPr>
                <w:color w:val="000000"/>
              </w:rPr>
              <w:t>-</w:t>
            </w:r>
          </w:p>
        </w:tc>
        <w:tc>
          <w:tcPr>
            <w:tcW w:w="949"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color w:val="000000"/>
              </w:rPr>
            </w:pPr>
            <w:r w:rsidRPr="00677D14">
              <w:rPr>
                <w:color w:val="000000"/>
              </w:rPr>
              <w:t>1,87</w:t>
            </w:r>
          </w:p>
        </w:tc>
      </w:tr>
      <w:tr w:rsidR="00A815C7" w:rsidRPr="00677D14" w:rsidTr="00A815C7">
        <w:trPr>
          <w:trHeight w:val="3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677D14" w:rsidRPr="00677D14" w:rsidRDefault="00677D14" w:rsidP="00677D14">
            <w:pPr>
              <w:spacing w:before="0" w:line="240" w:lineRule="auto"/>
              <w:jc w:val="center"/>
              <w:rPr>
                <w:color w:val="000000"/>
              </w:rPr>
            </w:pPr>
            <w:r w:rsidRPr="00677D14">
              <w:rPr>
                <w:color w:val="000000"/>
              </w:rPr>
              <w:t>a2</w:t>
            </w:r>
          </w:p>
        </w:tc>
        <w:tc>
          <w:tcPr>
            <w:tcW w:w="5299" w:type="dxa"/>
            <w:tcBorders>
              <w:top w:val="nil"/>
              <w:left w:val="nil"/>
              <w:bottom w:val="single" w:sz="4" w:space="0" w:color="auto"/>
              <w:right w:val="single" w:sz="4" w:space="0" w:color="auto"/>
            </w:tcBorders>
            <w:shd w:val="clear" w:color="auto" w:fill="auto"/>
            <w:hideMark/>
          </w:tcPr>
          <w:p w:rsidR="00677D14" w:rsidRPr="00677D14" w:rsidRDefault="00677D14" w:rsidP="00677D14">
            <w:pPr>
              <w:spacing w:before="0" w:line="240" w:lineRule="auto"/>
              <w:jc w:val="left"/>
              <w:rPr>
                <w:color w:val="000000"/>
              </w:rPr>
            </w:pPr>
            <w:r w:rsidRPr="00677D14">
              <w:rPr>
                <w:color w:val="000000"/>
              </w:rPr>
              <w:t>Đất trung tâm dịch vụ</w:t>
            </w:r>
          </w:p>
        </w:tc>
        <w:tc>
          <w:tcPr>
            <w:tcW w:w="1276" w:type="dxa"/>
            <w:tcBorders>
              <w:top w:val="nil"/>
              <w:left w:val="nil"/>
              <w:bottom w:val="single" w:sz="4" w:space="0" w:color="auto"/>
              <w:right w:val="single" w:sz="4" w:space="0" w:color="auto"/>
            </w:tcBorders>
            <w:shd w:val="clear" w:color="000000" w:fill="FFFFFF"/>
            <w:noWrap/>
            <w:vAlign w:val="bottom"/>
            <w:hideMark/>
          </w:tcPr>
          <w:p w:rsidR="00677D14" w:rsidRPr="00677D14" w:rsidRDefault="00677D14" w:rsidP="00677D14">
            <w:pPr>
              <w:spacing w:before="0" w:line="240" w:lineRule="auto"/>
              <w:jc w:val="right"/>
            </w:pPr>
            <w:r w:rsidRPr="00677D14">
              <w:t>3,38</w:t>
            </w:r>
          </w:p>
        </w:tc>
        <w:tc>
          <w:tcPr>
            <w:tcW w:w="1395"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center"/>
              <w:rPr>
                <w:color w:val="000000"/>
              </w:rPr>
            </w:pPr>
            <w:r w:rsidRPr="00677D14">
              <w:rPr>
                <w:color w:val="000000"/>
              </w:rPr>
              <w:t>-</w:t>
            </w:r>
          </w:p>
        </w:tc>
        <w:tc>
          <w:tcPr>
            <w:tcW w:w="949"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color w:val="000000"/>
              </w:rPr>
            </w:pPr>
            <w:r w:rsidRPr="00677D14">
              <w:rPr>
                <w:color w:val="000000"/>
              </w:rPr>
              <w:t>1,15</w:t>
            </w:r>
          </w:p>
        </w:tc>
      </w:tr>
      <w:tr w:rsidR="00A815C7" w:rsidRPr="00677D14" w:rsidTr="00A815C7">
        <w:trPr>
          <w:trHeight w:val="3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677D14" w:rsidRPr="00677D14" w:rsidRDefault="00677D14" w:rsidP="00677D14">
            <w:pPr>
              <w:spacing w:before="0" w:line="240" w:lineRule="auto"/>
              <w:jc w:val="center"/>
              <w:rPr>
                <w:color w:val="000000"/>
              </w:rPr>
            </w:pPr>
            <w:r w:rsidRPr="00677D14">
              <w:rPr>
                <w:color w:val="000000"/>
              </w:rPr>
              <w:t>a3</w:t>
            </w:r>
          </w:p>
        </w:tc>
        <w:tc>
          <w:tcPr>
            <w:tcW w:w="5299" w:type="dxa"/>
            <w:tcBorders>
              <w:top w:val="nil"/>
              <w:left w:val="nil"/>
              <w:bottom w:val="single" w:sz="4" w:space="0" w:color="auto"/>
              <w:right w:val="single" w:sz="4" w:space="0" w:color="auto"/>
            </w:tcBorders>
            <w:shd w:val="clear" w:color="auto" w:fill="auto"/>
            <w:hideMark/>
          </w:tcPr>
          <w:p w:rsidR="00677D14" w:rsidRPr="00677D14" w:rsidRDefault="00677D14" w:rsidP="00677D14">
            <w:pPr>
              <w:spacing w:before="0" w:line="240" w:lineRule="auto"/>
              <w:jc w:val="left"/>
              <w:rPr>
                <w:color w:val="000000"/>
              </w:rPr>
            </w:pPr>
            <w:r w:rsidRPr="00677D14">
              <w:rPr>
                <w:color w:val="000000"/>
              </w:rPr>
              <w:t>Mặt nước, kênh rạch cảnh quan</w:t>
            </w:r>
          </w:p>
        </w:tc>
        <w:tc>
          <w:tcPr>
            <w:tcW w:w="1276" w:type="dxa"/>
            <w:tcBorders>
              <w:top w:val="nil"/>
              <w:left w:val="nil"/>
              <w:bottom w:val="single" w:sz="4" w:space="0" w:color="auto"/>
              <w:right w:val="single" w:sz="4" w:space="0" w:color="auto"/>
            </w:tcBorders>
            <w:shd w:val="clear" w:color="000000" w:fill="FFFFFF"/>
            <w:noWrap/>
            <w:vAlign w:val="bottom"/>
            <w:hideMark/>
          </w:tcPr>
          <w:p w:rsidR="00677D14" w:rsidRPr="00677D14" w:rsidRDefault="00677D14" w:rsidP="00677D14">
            <w:pPr>
              <w:spacing w:before="0" w:line="240" w:lineRule="auto"/>
              <w:jc w:val="right"/>
            </w:pPr>
            <w:r w:rsidRPr="00677D14">
              <w:t>7,48</w:t>
            </w:r>
          </w:p>
        </w:tc>
        <w:tc>
          <w:tcPr>
            <w:tcW w:w="1395"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center"/>
              <w:rPr>
                <w:color w:val="000000"/>
              </w:rPr>
            </w:pPr>
            <w:r w:rsidRPr="00677D14">
              <w:rPr>
                <w:color w:val="000000"/>
              </w:rPr>
              <w:t>-</w:t>
            </w:r>
          </w:p>
        </w:tc>
        <w:tc>
          <w:tcPr>
            <w:tcW w:w="949"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color w:val="000000"/>
              </w:rPr>
            </w:pPr>
            <w:r w:rsidRPr="00677D14">
              <w:rPr>
                <w:color w:val="000000"/>
              </w:rPr>
              <w:t>2,54</w:t>
            </w:r>
          </w:p>
        </w:tc>
      </w:tr>
      <w:tr w:rsidR="00A815C7" w:rsidRPr="00677D14" w:rsidTr="00A815C7">
        <w:trPr>
          <w:trHeight w:val="3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677D14" w:rsidRPr="00677D14" w:rsidRDefault="00677D14" w:rsidP="00677D14">
            <w:pPr>
              <w:spacing w:before="0" w:line="240" w:lineRule="auto"/>
              <w:jc w:val="center"/>
              <w:rPr>
                <w:color w:val="000000"/>
              </w:rPr>
            </w:pPr>
            <w:r w:rsidRPr="00677D14">
              <w:rPr>
                <w:color w:val="000000"/>
              </w:rPr>
              <w:t>a4</w:t>
            </w:r>
          </w:p>
        </w:tc>
        <w:tc>
          <w:tcPr>
            <w:tcW w:w="5299" w:type="dxa"/>
            <w:tcBorders>
              <w:top w:val="nil"/>
              <w:left w:val="nil"/>
              <w:bottom w:val="single" w:sz="4" w:space="0" w:color="auto"/>
              <w:right w:val="single" w:sz="4" w:space="0" w:color="auto"/>
            </w:tcBorders>
            <w:shd w:val="clear" w:color="auto" w:fill="auto"/>
            <w:hideMark/>
          </w:tcPr>
          <w:p w:rsidR="00677D14" w:rsidRPr="00677D14" w:rsidRDefault="00677D14" w:rsidP="00677D14">
            <w:pPr>
              <w:spacing w:before="0" w:line="240" w:lineRule="auto"/>
              <w:jc w:val="left"/>
              <w:rPr>
                <w:color w:val="000000"/>
              </w:rPr>
            </w:pPr>
            <w:r w:rsidRPr="00677D14">
              <w:rPr>
                <w:color w:val="000000"/>
              </w:rPr>
              <w:t>Đất dịch vụ, du lịch sinh thái dọc sông</w:t>
            </w:r>
          </w:p>
        </w:tc>
        <w:tc>
          <w:tcPr>
            <w:tcW w:w="1276" w:type="dxa"/>
            <w:tcBorders>
              <w:top w:val="nil"/>
              <w:left w:val="nil"/>
              <w:bottom w:val="single" w:sz="4" w:space="0" w:color="auto"/>
              <w:right w:val="single" w:sz="4" w:space="0" w:color="auto"/>
            </w:tcBorders>
            <w:shd w:val="clear" w:color="000000" w:fill="FFFFFF"/>
            <w:noWrap/>
            <w:vAlign w:val="bottom"/>
            <w:hideMark/>
          </w:tcPr>
          <w:p w:rsidR="00677D14" w:rsidRPr="00677D14" w:rsidRDefault="00677D14" w:rsidP="00677D14">
            <w:pPr>
              <w:spacing w:before="0" w:line="240" w:lineRule="auto"/>
              <w:jc w:val="right"/>
            </w:pPr>
            <w:r w:rsidRPr="00677D14">
              <w:t>6,78</w:t>
            </w:r>
          </w:p>
        </w:tc>
        <w:tc>
          <w:tcPr>
            <w:tcW w:w="1395"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center"/>
              <w:rPr>
                <w:color w:val="000000"/>
              </w:rPr>
            </w:pPr>
            <w:r w:rsidRPr="00677D14">
              <w:rPr>
                <w:color w:val="000000"/>
              </w:rPr>
              <w:t>-</w:t>
            </w:r>
          </w:p>
        </w:tc>
        <w:tc>
          <w:tcPr>
            <w:tcW w:w="949"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color w:val="000000"/>
              </w:rPr>
            </w:pPr>
            <w:r w:rsidRPr="00677D14">
              <w:rPr>
                <w:color w:val="000000"/>
              </w:rPr>
              <w:t>2,31</w:t>
            </w:r>
          </w:p>
        </w:tc>
      </w:tr>
      <w:tr w:rsidR="00677D14" w:rsidRPr="00677D14" w:rsidTr="00A815C7">
        <w:trPr>
          <w:trHeight w:val="342"/>
        </w:trPr>
        <w:tc>
          <w:tcPr>
            <w:tcW w:w="670" w:type="dxa"/>
            <w:tcBorders>
              <w:top w:val="nil"/>
              <w:left w:val="single" w:sz="4" w:space="0" w:color="auto"/>
              <w:bottom w:val="single" w:sz="4" w:space="0" w:color="auto"/>
              <w:right w:val="single" w:sz="4" w:space="0" w:color="auto"/>
            </w:tcBorders>
            <w:shd w:val="clear" w:color="000000" w:fill="FFFF99"/>
            <w:noWrap/>
            <w:vAlign w:val="center"/>
            <w:hideMark/>
          </w:tcPr>
          <w:p w:rsidR="00677D14" w:rsidRPr="00677D14" w:rsidRDefault="00677D14" w:rsidP="00677D14">
            <w:pPr>
              <w:spacing w:before="0" w:line="240" w:lineRule="auto"/>
              <w:jc w:val="center"/>
              <w:rPr>
                <w:b/>
                <w:bCs/>
                <w:color w:val="000000"/>
              </w:rPr>
            </w:pPr>
            <w:r w:rsidRPr="00677D14">
              <w:rPr>
                <w:b/>
                <w:bCs/>
                <w:color w:val="000000"/>
              </w:rPr>
              <w:t>b</w:t>
            </w:r>
          </w:p>
        </w:tc>
        <w:tc>
          <w:tcPr>
            <w:tcW w:w="5299" w:type="dxa"/>
            <w:tcBorders>
              <w:top w:val="nil"/>
              <w:left w:val="nil"/>
              <w:bottom w:val="single" w:sz="4" w:space="0" w:color="auto"/>
              <w:right w:val="single" w:sz="4" w:space="0" w:color="auto"/>
            </w:tcBorders>
            <w:shd w:val="clear" w:color="000000" w:fill="FFFF99"/>
            <w:hideMark/>
          </w:tcPr>
          <w:p w:rsidR="00677D14" w:rsidRPr="00677D14" w:rsidRDefault="00677D14" w:rsidP="00677D14">
            <w:pPr>
              <w:spacing w:before="0" w:line="240" w:lineRule="auto"/>
              <w:jc w:val="left"/>
              <w:rPr>
                <w:b/>
                <w:bCs/>
                <w:color w:val="000000"/>
              </w:rPr>
            </w:pPr>
            <w:r w:rsidRPr="00677D14">
              <w:rPr>
                <w:b/>
                <w:bCs/>
                <w:color w:val="000000"/>
              </w:rPr>
              <w:t>Đất dân cư sinh thái mới</w:t>
            </w:r>
          </w:p>
        </w:tc>
        <w:tc>
          <w:tcPr>
            <w:tcW w:w="1276" w:type="dxa"/>
            <w:tcBorders>
              <w:top w:val="nil"/>
              <w:left w:val="nil"/>
              <w:bottom w:val="single" w:sz="4" w:space="0" w:color="auto"/>
              <w:right w:val="single" w:sz="4" w:space="0" w:color="auto"/>
            </w:tcBorders>
            <w:shd w:val="clear" w:color="000000" w:fill="FFFF99"/>
            <w:noWrap/>
            <w:vAlign w:val="bottom"/>
            <w:hideMark/>
          </w:tcPr>
          <w:p w:rsidR="00677D14" w:rsidRPr="00677D14" w:rsidRDefault="00677D14" w:rsidP="00677D14">
            <w:pPr>
              <w:spacing w:before="0" w:line="240" w:lineRule="auto"/>
              <w:jc w:val="right"/>
              <w:rPr>
                <w:b/>
                <w:bCs/>
              </w:rPr>
            </w:pPr>
            <w:r w:rsidRPr="00677D14">
              <w:rPr>
                <w:b/>
                <w:bCs/>
              </w:rPr>
              <w:t>41,81</w:t>
            </w:r>
          </w:p>
        </w:tc>
        <w:tc>
          <w:tcPr>
            <w:tcW w:w="1395" w:type="dxa"/>
            <w:tcBorders>
              <w:top w:val="nil"/>
              <w:left w:val="nil"/>
              <w:bottom w:val="single" w:sz="4" w:space="0" w:color="auto"/>
              <w:right w:val="single" w:sz="4" w:space="0" w:color="auto"/>
            </w:tcBorders>
            <w:shd w:val="clear" w:color="000000" w:fill="FFFF99"/>
            <w:noWrap/>
            <w:vAlign w:val="bottom"/>
            <w:hideMark/>
          </w:tcPr>
          <w:p w:rsidR="00677D14" w:rsidRPr="00677D14" w:rsidRDefault="00677D14" w:rsidP="00677D14">
            <w:pPr>
              <w:spacing w:before="0" w:line="240" w:lineRule="auto"/>
              <w:jc w:val="center"/>
              <w:rPr>
                <w:b/>
                <w:bCs/>
                <w:color w:val="000000"/>
              </w:rPr>
            </w:pPr>
            <w:r w:rsidRPr="00677D14">
              <w:rPr>
                <w:b/>
                <w:bCs/>
                <w:color w:val="000000"/>
              </w:rPr>
              <w:t>167,25</w:t>
            </w:r>
          </w:p>
        </w:tc>
        <w:tc>
          <w:tcPr>
            <w:tcW w:w="949" w:type="dxa"/>
            <w:tcBorders>
              <w:top w:val="nil"/>
              <w:left w:val="nil"/>
              <w:bottom w:val="single" w:sz="4" w:space="0" w:color="auto"/>
              <w:right w:val="single" w:sz="4" w:space="0" w:color="auto"/>
            </w:tcBorders>
            <w:shd w:val="clear" w:color="000000" w:fill="FFFF99"/>
            <w:noWrap/>
            <w:vAlign w:val="bottom"/>
            <w:hideMark/>
          </w:tcPr>
          <w:p w:rsidR="00677D14" w:rsidRPr="00677D14" w:rsidRDefault="00677D14" w:rsidP="00677D14">
            <w:pPr>
              <w:spacing w:before="0" w:line="240" w:lineRule="auto"/>
              <w:jc w:val="right"/>
              <w:rPr>
                <w:b/>
                <w:bCs/>
                <w:color w:val="000000"/>
              </w:rPr>
            </w:pPr>
            <w:r w:rsidRPr="00677D14">
              <w:rPr>
                <w:b/>
                <w:bCs/>
                <w:color w:val="000000"/>
              </w:rPr>
              <w:t>14,22</w:t>
            </w:r>
          </w:p>
        </w:tc>
      </w:tr>
      <w:tr w:rsidR="00677D14" w:rsidRPr="00677D14" w:rsidTr="00A815C7">
        <w:trPr>
          <w:trHeight w:val="3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677D14" w:rsidRPr="00677D14" w:rsidRDefault="00677D14" w:rsidP="00677D14">
            <w:pPr>
              <w:spacing w:before="0" w:line="240" w:lineRule="auto"/>
              <w:jc w:val="center"/>
              <w:rPr>
                <w:color w:val="000000"/>
              </w:rPr>
            </w:pPr>
            <w:r w:rsidRPr="00677D14">
              <w:rPr>
                <w:color w:val="000000"/>
              </w:rPr>
              <w:t>b1</w:t>
            </w:r>
          </w:p>
        </w:tc>
        <w:tc>
          <w:tcPr>
            <w:tcW w:w="5299" w:type="dxa"/>
            <w:tcBorders>
              <w:top w:val="nil"/>
              <w:left w:val="nil"/>
              <w:bottom w:val="single" w:sz="4" w:space="0" w:color="auto"/>
              <w:right w:val="single" w:sz="4" w:space="0" w:color="auto"/>
            </w:tcBorders>
            <w:shd w:val="clear" w:color="auto" w:fill="auto"/>
            <w:hideMark/>
          </w:tcPr>
          <w:p w:rsidR="00677D14" w:rsidRPr="00677D14" w:rsidRDefault="00677D14" w:rsidP="00677D14">
            <w:pPr>
              <w:spacing w:before="0" w:line="240" w:lineRule="auto"/>
              <w:jc w:val="left"/>
              <w:rPr>
                <w:color w:val="000000"/>
              </w:rPr>
            </w:pPr>
            <w:r w:rsidRPr="00677D14">
              <w:rPr>
                <w:color w:val="000000"/>
              </w:rPr>
              <w:t xml:space="preserve">Đất nhóm nhà ở </w:t>
            </w:r>
          </w:p>
        </w:tc>
        <w:tc>
          <w:tcPr>
            <w:tcW w:w="1276"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pPr>
            <w:r w:rsidRPr="00677D14">
              <w:t>36,53</w:t>
            </w:r>
          </w:p>
        </w:tc>
        <w:tc>
          <w:tcPr>
            <w:tcW w:w="1395"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center"/>
              <w:rPr>
                <w:color w:val="000000"/>
              </w:rPr>
            </w:pPr>
            <w:r w:rsidRPr="00677D14">
              <w:rPr>
                <w:color w:val="000000"/>
              </w:rPr>
              <w:t>-</w:t>
            </w:r>
          </w:p>
        </w:tc>
        <w:tc>
          <w:tcPr>
            <w:tcW w:w="949"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color w:val="000000"/>
              </w:rPr>
            </w:pPr>
            <w:r w:rsidRPr="00677D14">
              <w:rPr>
                <w:color w:val="000000"/>
              </w:rPr>
              <w:t>12,42</w:t>
            </w:r>
          </w:p>
        </w:tc>
      </w:tr>
      <w:tr w:rsidR="00677D14" w:rsidRPr="00677D14" w:rsidTr="00A815C7">
        <w:trPr>
          <w:trHeight w:val="3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677D14" w:rsidRPr="00677D14" w:rsidRDefault="00677D14" w:rsidP="00677D14">
            <w:pPr>
              <w:spacing w:before="0" w:line="240" w:lineRule="auto"/>
              <w:jc w:val="center"/>
              <w:rPr>
                <w:color w:val="000000"/>
              </w:rPr>
            </w:pPr>
            <w:r w:rsidRPr="00677D14">
              <w:rPr>
                <w:color w:val="000000"/>
              </w:rPr>
              <w:t>b2</w:t>
            </w:r>
          </w:p>
        </w:tc>
        <w:tc>
          <w:tcPr>
            <w:tcW w:w="5299" w:type="dxa"/>
            <w:tcBorders>
              <w:top w:val="nil"/>
              <w:left w:val="nil"/>
              <w:bottom w:val="single" w:sz="4" w:space="0" w:color="auto"/>
              <w:right w:val="single" w:sz="4" w:space="0" w:color="auto"/>
            </w:tcBorders>
            <w:shd w:val="clear" w:color="auto" w:fill="auto"/>
            <w:hideMark/>
          </w:tcPr>
          <w:p w:rsidR="00677D14" w:rsidRPr="00677D14" w:rsidRDefault="00677D14" w:rsidP="00677D14">
            <w:pPr>
              <w:spacing w:before="0" w:line="240" w:lineRule="auto"/>
              <w:jc w:val="left"/>
              <w:rPr>
                <w:color w:val="000000"/>
              </w:rPr>
            </w:pPr>
            <w:r w:rsidRPr="00677D14">
              <w:rPr>
                <w:color w:val="000000"/>
              </w:rPr>
              <w:t>Đất công trình dịch vụ - công cộng đơn vị ở</w:t>
            </w:r>
          </w:p>
        </w:tc>
        <w:tc>
          <w:tcPr>
            <w:tcW w:w="1276"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pPr>
            <w:r w:rsidRPr="00677D14">
              <w:t>3,65</w:t>
            </w:r>
          </w:p>
        </w:tc>
        <w:tc>
          <w:tcPr>
            <w:tcW w:w="1395"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center"/>
              <w:rPr>
                <w:color w:val="000000"/>
              </w:rPr>
            </w:pPr>
            <w:r w:rsidRPr="00677D14">
              <w:rPr>
                <w:color w:val="000000"/>
              </w:rPr>
              <w:t>-</w:t>
            </w:r>
          </w:p>
        </w:tc>
        <w:tc>
          <w:tcPr>
            <w:tcW w:w="949"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color w:val="000000"/>
              </w:rPr>
            </w:pPr>
            <w:r w:rsidRPr="00677D14">
              <w:rPr>
                <w:color w:val="000000"/>
              </w:rPr>
              <w:t>1,24</w:t>
            </w:r>
          </w:p>
        </w:tc>
      </w:tr>
      <w:tr w:rsidR="00677D14" w:rsidRPr="00677D14" w:rsidTr="00A815C7">
        <w:trPr>
          <w:trHeight w:val="3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677D14" w:rsidRPr="00677D14" w:rsidRDefault="00677D14" w:rsidP="00677D14">
            <w:pPr>
              <w:spacing w:before="0" w:line="240" w:lineRule="auto"/>
              <w:jc w:val="center"/>
              <w:rPr>
                <w:color w:val="000000"/>
              </w:rPr>
            </w:pPr>
            <w:r w:rsidRPr="00677D14">
              <w:rPr>
                <w:color w:val="000000"/>
              </w:rPr>
              <w:t> </w:t>
            </w:r>
          </w:p>
        </w:tc>
        <w:tc>
          <w:tcPr>
            <w:tcW w:w="5299" w:type="dxa"/>
            <w:tcBorders>
              <w:top w:val="nil"/>
              <w:left w:val="nil"/>
              <w:bottom w:val="single" w:sz="4" w:space="0" w:color="auto"/>
              <w:right w:val="single" w:sz="4" w:space="0" w:color="auto"/>
            </w:tcBorders>
            <w:shd w:val="clear" w:color="auto" w:fill="auto"/>
            <w:hideMark/>
          </w:tcPr>
          <w:p w:rsidR="00677D14" w:rsidRPr="00677D14" w:rsidRDefault="00677D14" w:rsidP="00677D14">
            <w:pPr>
              <w:spacing w:before="0" w:line="240" w:lineRule="auto"/>
              <w:ind w:firstLineChars="200" w:firstLine="480"/>
              <w:jc w:val="left"/>
              <w:rPr>
                <w:i/>
                <w:iCs/>
                <w:color w:val="000000"/>
              </w:rPr>
            </w:pPr>
            <w:r w:rsidRPr="00677D14">
              <w:rPr>
                <w:i/>
                <w:iCs/>
                <w:color w:val="000000"/>
              </w:rPr>
              <w:t>Giáo dục</w:t>
            </w:r>
          </w:p>
        </w:tc>
        <w:tc>
          <w:tcPr>
            <w:tcW w:w="1276"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i/>
                <w:iCs/>
              </w:rPr>
            </w:pPr>
            <w:r w:rsidRPr="00677D14">
              <w:rPr>
                <w:i/>
                <w:iCs/>
              </w:rPr>
              <w:t>1,45</w:t>
            </w:r>
          </w:p>
        </w:tc>
        <w:tc>
          <w:tcPr>
            <w:tcW w:w="1395"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center"/>
              <w:rPr>
                <w:color w:val="000000"/>
              </w:rPr>
            </w:pPr>
            <w:r w:rsidRPr="00677D14">
              <w:rPr>
                <w:color w:val="000000"/>
              </w:rPr>
              <w:t>-</w:t>
            </w:r>
          </w:p>
        </w:tc>
        <w:tc>
          <w:tcPr>
            <w:tcW w:w="949"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i/>
                <w:iCs/>
                <w:color w:val="000000"/>
              </w:rPr>
            </w:pPr>
            <w:r w:rsidRPr="00677D14">
              <w:rPr>
                <w:i/>
                <w:iCs/>
                <w:color w:val="000000"/>
              </w:rPr>
              <w:t>0,49</w:t>
            </w:r>
          </w:p>
        </w:tc>
      </w:tr>
      <w:tr w:rsidR="00677D14" w:rsidRPr="00677D14" w:rsidTr="00A815C7">
        <w:trPr>
          <w:trHeight w:val="3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677D14" w:rsidRPr="00677D14" w:rsidRDefault="00677D14" w:rsidP="00677D14">
            <w:pPr>
              <w:spacing w:before="0" w:line="240" w:lineRule="auto"/>
              <w:jc w:val="center"/>
              <w:rPr>
                <w:color w:val="000000"/>
              </w:rPr>
            </w:pPr>
            <w:r w:rsidRPr="00677D14">
              <w:rPr>
                <w:color w:val="000000"/>
              </w:rPr>
              <w:t> </w:t>
            </w:r>
          </w:p>
        </w:tc>
        <w:tc>
          <w:tcPr>
            <w:tcW w:w="5299" w:type="dxa"/>
            <w:tcBorders>
              <w:top w:val="nil"/>
              <w:left w:val="nil"/>
              <w:bottom w:val="single" w:sz="4" w:space="0" w:color="auto"/>
              <w:right w:val="single" w:sz="4" w:space="0" w:color="auto"/>
            </w:tcBorders>
            <w:shd w:val="clear" w:color="auto" w:fill="auto"/>
            <w:hideMark/>
          </w:tcPr>
          <w:p w:rsidR="00677D14" w:rsidRPr="00677D14" w:rsidRDefault="00677D14" w:rsidP="00677D14">
            <w:pPr>
              <w:spacing w:before="0" w:line="240" w:lineRule="auto"/>
              <w:ind w:firstLineChars="400" w:firstLine="960"/>
              <w:jc w:val="left"/>
              <w:rPr>
                <w:i/>
                <w:iCs/>
                <w:color w:val="000000"/>
              </w:rPr>
            </w:pPr>
            <w:r w:rsidRPr="00677D14">
              <w:rPr>
                <w:i/>
                <w:iCs/>
                <w:color w:val="000000"/>
              </w:rPr>
              <w:t>Trường mầm non</w:t>
            </w:r>
          </w:p>
        </w:tc>
        <w:tc>
          <w:tcPr>
            <w:tcW w:w="1276"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i/>
                <w:iCs/>
              </w:rPr>
            </w:pPr>
            <w:r w:rsidRPr="00677D14">
              <w:rPr>
                <w:i/>
                <w:iCs/>
              </w:rPr>
              <w:t>0,50</w:t>
            </w:r>
          </w:p>
        </w:tc>
        <w:tc>
          <w:tcPr>
            <w:tcW w:w="1395"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center"/>
              <w:rPr>
                <w:color w:val="000000"/>
              </w:rPr>
            </w:pPr>
            <w:r w:rsidRPr="00677D14">
              <w:rPr>
                <w:color w:val="000000"/>
              </w:rPr>
              <w:t>-</w:t>
            </w:r>
          </w:p>
        </w:tc>
        <w:tc>
          <w:tcPr>
            <w:tcW w:w="949"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i/>
                <w:iCs/>
                <w:color w:val="000000"/>
              </w:rPr>
            </w:pPr>
            <w:r w:rsidRPr="00677D14">
              <w:rPr>
                <w:i/>
                <w:iCs/>
                <w:color w:val="000000"/>
              </w:rPr>
              <w:t>0,17</w:t>
            </w:r>
          </w:p>
        </w:tc>
      </w:tr>
      <w:tr w:rsidR="00677D14" w:rsidRPr="00677D14" w:rsidTr="00A815C7">
        <w:trPr>
          <w:trHeight w:val="3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677D14" w:rsidRPr="00677D14" w:rsidRDefault="00677D14" w:rsidP="00677D14">
            <w:pPr>
              <w:spacing w:before="0" w:line="240" w:lineRule="auto"/>
              <w:jc w:val="center"/>
              <w:rPr>
                <w:color w:val="000000"/>
              </w:rPr>
            </w:pPr>
            <w:r w:rsidRPr="00677D14">
              <w:rPr>
                <w:color w:val="000000"/>
              </w:rPr>
              <w:t> </w:t>
            </w:r>
          </w:p>
        </w:tc>
        <w:tc>
          <w:tcPr>
            <w:tcW w:w="5299" w:type="dxa"/>
            <w:tcBorders>
              <w:top w:val="nil"/>
              <w:left w:val="nil"/>
              <w:bottom w:val="single" w:sz="4" w:space="0" w:color="auto"/>
              <w:right w:val="single" w:sz="4" w:space="0" w:color="auto"/>
            </w:tcBorders>
            <w:shd w:val="clear" w:color="auto" w:fill="auto"/>
            <w:hideMark/>
          </w:tcPr>
          <w:p w:rsidR="00677D14" w:rsidRPr="00677D14" w:rsidRDefault="00677D14" w:rsidP="00677D14">
            <w:pPr>
              <w:spacing w:before="0" w:line="240" w:lineRule="auto"/>
              <w:ind w:firstLineChars="400" w:firstLine="960"/>
              <w:jc w:val="left"/>
              <w:rPr>
                <w:i/>
                <w:iCs/>
                <w:color w:val="000000"/>
              </w:rPr>
            </w:pPr>
            <w:r w:rsidRPr="00677D14">
              <w:rPr>
                <w:i/>
                <w:iCs/>
                <w:color w:val="000000"/>
              </w:rPr>
              <w:t>Trường tiểu học</w:t>
            </w:r>
          </w:p>
        </w:tc>
        <w:tc>
          <w:tcPr>
            <w:tcW w:w="1276"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i/>
                <w:iCs/>
              </w:rPr>
            </w:pPr>
            <w:r w:rsidRPr="00677D14">
              <w:rPr>
                <w:i/>
                <w:iCs/>
              </w:rPr>
              <w:t>0,58</w:t>
            </w:r>
          </w:p>
        </w:tc>
        <w:tc>
          <w:tcPr>
            <w:tcW w:w="1395"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center"/>
              <w:rPr>
                <w:color w:val="000000"/>
              </w:rPr>
            </w:pPr>
            <w:r w:rsidRPr="00677D14">
              <w:rPr>
                <w:color w:val="000000"/>
              </w:rPr>
              <w:t>-</w:t>
            </w:r>
          </w:p>
        </w:tc>
        <w:tc>
          <w:tcPr>
            <w:tcW w:w="949"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i/>
                <w:iCs/>
                <w:color w:val="000000"/>
              </w:rPr>
            </w:pPr>
            <w:r w:rsidRPr="00677D14">
              <w:rPr>
                <w:i/>
                <w:iCs/>
                <w:color w:val="000000"/>
              </w:rPr>
              <w:t>0,20</w:t>
            </w:r>
          </w:p>
        </w:tc>
      </w:tr>
      <w:tr w:rsidR="00677D14" w:rsidRPr="00677D14" w:rsidTr="00A815C7">
        <w:trPr>
          <w:trHeight w:val="3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677D14" w:rsidRPr="00677D14" w:rsidRDefault="00677D14" w:rsidP="00677D14">
            <w:pPr>
              <w:spacing w:before="0" w:line="240" w:lineRule="auto"/>
              <w:jc w:val="center"/>
              <w:rPr>
                <w:color w:val="000000"/>
              </w:rPr>
            </w:pPr>
            <w:r w:rsidRPr="00677D14">
              <w:rPr>
                <w:color w:val="000000"/>
              </w:rPr>
              <w:t> </w:t>
            </w:r>
          </w:p>
        </w:tc>
        <w:tc>
          <w:tcPr>
            <w:tcW w:w="5299" w:type="dxa"/>
            <w:tcBorders>
              <w:top w:val="nil"/>
              <w:left w:val="nil"/>
              <w:bottom w:val="single" w:sz="4" w:space="0" w:color="auto"/>
              <w:right w:val="single" w:sz="4" w:space="0" w:color="auto"/>
            </w:tcBorders>
            <w:shd w:val="clear" w:color="auto" w:fill="auto"/>
            <w:hideMark/>
          </w:tcPr>
          <w:p w:rsidR="00677D14" w:rsidRPr="00677D14" w:rsidRDefault="00677D14" w:rsidP="00677D14">
            <w:pPr>
              <w:spacing w:before="0" w:line="240" w:lineRule="auto"/>
              <w:ind w:firstLineChars="400" w:firstLine="960"/>
              <w:jc w:val="left"/>
              <w:rPr>
                <w:i/>
                <w:iCs/>
                <w:color w:val="000000"/>
              </w:rPr>
            </w:pPr>
            <w:r w:rsidRPr="00677D14">
              <w:rPr>
                <w:i/>
                <w:iCs/>
                <w:color w:val="000000"/>
              </w:rPr>
              <w:t xml:space="preserve">Trường trung học cơ sở </w:t>
            </w:r>
          </w:p>
        </w:tc>
        <w:tc>
          <w:tcPr>
            <w:tcW w:w="1276"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i/>
                <w:iCs/>
              </w:rPr>
            </w:pPr>
            <w:r w:rsidRPr="00677D14">
              <w:rPr>
                <w:i/>
                <w:iCs/>
              </w:rPr>
              <w:t>0,37</w:t>
            </w:r>
          </w:p>
        </w:tc>
        <w:tc>
          <w:tcPr>
            <w:tcW w:w="1395"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center"/>
              <w:rPr>
                <w:color w:val="000000"/>
              </w:rPr>
            </w:pPr>
            <w:r w:rsidRPr="00677D14">
              <w:rPr>
                <w:color w:val="000000"/>
              </w:rPr>
              <w:t>-</w:t>
            </w:r>
          </w:p>
        </w:tc>
        <w:tc>
          <w:tcPr>
            <w:tcW w:w="949"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i/>
                <w:iCs/>
                <w:color w:val="000000"/>
              </w:rPr>
            </w:pPr>
            <w:r w:rsidRPr="00677D14">
              <w:rPr>
                <w:i/>
                <w:iCs/>
                <w:color w:val="000000"/>
              </w:rPr>
              <w:t>0,13</w:t>
            </w:r>
          </w:p>
        </w:tc>
      </w:tr>
      <w:tr w:rsidR="00677D14" w:rsidRPr="00677D14" w:rsidTr="00A815C7">
        <w:trPr>
          <w:trHeight w:val="33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677D14" w:rsidRPr="00677D14" w:rsidRDefault="00677D14" w:rsidP="00677D14">
            <w:pPr>
              <w:spacing w:before="0" w:line="240" w:lineRule="auto"/>
              <w:jc w:val="center"/>
              <w:rPr>
                <w:color w:val="000000"/>
              </w:rPr>
            </w:pPr>
            <w:r w:rsidRPr="00677D14">
              <w:rPr>
                <w:color w:val="000000"/>
              </w:rPr>
              <w:t> </w:t>
            </w:r>
          </w:p>
        </w:tc>
        <w:tc>
          <w:tcPr>
            <w:tcW w:w="5299" w:type="dxa"/>
            <w:tcBorders>
              <w:top w:val="nil"/>
              <w:left w:val="nil"/>
              <w:bottom w:val="single" w:sz="4" w:space="0" w:color="auto"/>
              <w:right w:val="single" w:sz="4" w:space="0" w:color="auto"/>
            </w:tcBorders>
            <w:shd w:val="clear" w:color="auto" w:fill="auto"/>
            <w:hideMark/>
          </w:tcPr>
          <w:p w:rsidR="00677D14" w:rsidRPr="00677D14" w:rsidRDefault="00677D14" w:rsidP="00677D14">
            <w:pPr>
              <w:spacing w:before="0" w:line="240" w:lineRule="auto"/>
              <w:ind w:firstLineChars="200" w:firstLine="480"/>
              <w:jc w:val="left"/>
              <w:rPr>
                <w:i/>
                <w:iCs/>
                <w:color w:val="000000"/>
              </w:rPr>
            </w:pPr>
            <w:r w:rsidRPr="00677D14">
              <w:rPr>
                <w:i/>
                <w:iCs/>
                <w:color w:val="000000"/>
              </w:rPr>
              <w:t>Y tế (Trạm y tế)</w:t>
            </w:r>
          </w:p>
        </w:tc>
        <w:tc>
          <w:tcPr>
            <w:tcW w:w="1276"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i/>
                <w:iCs/>
              </w:rPr>
            </w:pPr>
            <w:r w:rsidRPr="00677D14">
              <w:rPr>
                <w:i/>
                <w:iCs/>
              </w:rPr>
              <w:t>0,31</w:t>
            </w:r>
          </w:p>
        </w:tc>
        <w:tc>
          <w:tcPr>
            <w:tcW w:w="1395"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center"/>
              <w:rPr>
                <w:color w:val="000000"/>
              </w:rPr>
            </w:pPr>
            <w:r w:rsidRPr="00677D14">
              <w:rPr>
                <w:color w:val="000000"/>
              </w:rPr>
              <w:t>-</w:t>
            </w:r>
          </w:p>
        </w:tc>
        <w:tc>
          <w:tcPr>
            <w:tcW w:w="949"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i/>
                <w:iCs/>
                <w:color w:val="000000"/>
              </w:rPr>
            </w:pPr>
            <w:r w:rsidRPr="00677D14">
              <w:rPr>
                <w:i/>
                <w:iCs/>
                <w:color w:val="000000"/>
              </w:rPr>
              <w:t>0,11</w:t>
            </w:r>
          </w:p>
        </w:tc>
      </w:tr>
      <w:tr w:rsidR="00677D14" w:rsidRPr="00677D14" w:rsidTr="00A815C7">
        <w:trPr>
          <w:trHeight w:val="3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677D14" w:rsidRPr="00677D14" w:rsidRDefault="00677D14" w:rsidP="00677D14">
            <w:pPr>
              <w:spacing w:before="0" w:line="240" w:lineRule="auto"/>
              <w:jc w:val="center"/>
              <w:rPr>
                <w:color w:val="000000"/>
              </w:rPr>
            </w:pPr>
            <w:r w:rsidRPr="00677D14">
              <w:rPr>
                <w:color w:val="000000"/>
              </w:rPr>
              <w:t> </w:t>
            </w:r>
          </w:p>
        </w:tc>
        <w:tc>
          <w:tcPr>
            <w:tcW w:w="5299" w:type="dxa"/>
            <w:tcBorders>
              <w:top w:val="nil"/>
              <w:left w:val="nil"/>
              <w:bottom w:val="single" w:sz="4" w:space="0" w:color="auto"/>
              <w:right w:val="single" w:sz="4" w:space="0" w:color="auto"/>
            </w:tcBorders>
            <w:shd w:val="clear" w:color="auto" w:fill="auto"/>
            <w:hideMark/>
          </w:tcPr>
          <w:p w:rsidR="00677D14" w:rsidRPr="00677D14" w:rsidRDefault="00677D14" w:rsidP="00677D14">
            <w:pPr>
              <w:spacing w:before="0" w:line="240" w:lineRule="auto"/>
              <w:ind w:firstLineChars="200" w:firstLine="480"/>
              <w:jc w:val="left"/>
              <w:rPr>
                <w:i/>
                <w:iCs/>
                <w:color w:val="000000"/>
              </w:rPr>
            </w:pPr>
            <w:r w:rsidRPr="00677D14">
              <w:rPr>
                <w:i/>
                <w:iCs/>
                <w:color w:val="000000"/>
              </w:rPr>
              <w:t>Văn hóa - TDTT</w:t>
            </w:r>
          </w:p>
        </w:tc>
        <w:tc>
          <w:tcPr>
            <w:tcW w:w="1276"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i/>
                <w:iCs/>
              </w:rPr>
            </w:pPr>
            <w:r w:rsidRPr="00677D14">
              <w:rPr>
                <w:i/>
                <w:iCs/>
              </w:rPr>
              <w:t>1,50</w:t>
            </w:r>
          </w:p>
        </w:tc>
        <w:tc>
          <w:tcPr>
            <w:tcW w:w="1395"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center"/>
              <w:rPr>
                <w:color w:val="000000"/>
              </w:rPr>
            </w:pPr>
            <w:r w:rsidRPr="00677D14">
              <w:rPr>
                <w:color w:val="000000"/>
              </w:rPr>
              <w:t>-</w:t>
            </w:r>
          </w:p>
        </w:tc>
        <w:tc>
          <w:tcPr>
            <w:tcW w:w="949"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i/>
                <w:iCs/>
                <w:color w:val="000000"/>
              </w:rPr>
            </w:pPr>
            <w:r w:rsidRPr="00677D14">
              <w:rPr>
                <w:i/>
                <w:iCs/>
                <w:color w:val="000000"/>
              </w:rPr>
              <w:t>0,51</w:t>
            </w:r>
          </w:p>
        </w:tc>
      </w:tr>
      <w:tr w:rsidR="00677D14" w:rsidRPr="00677D14" w:rsidTr="00A815C7">
        <w:trPr>
          <w:trHeight w:val="3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677D14" w:rsidRPr="00677D14" w:rsidRDefault="00677D14" w:rsidP="00677D14">
            <w:pPr>
              <w:spacing w:before="0" w:line="240" w:lineRule="auto"/>
              <w:jc w:val="center"/>
              <w:rPr>
                <w:color w:val="000000"/>
              </w:rPr>
            </w:pPr>
            <w:r w:rsidRPr="00677D14">
              <w:rPr>
                <w:color w:val="000000"/>
              </w:rPr>
              <w:t> </w:t>
            </w:r>
          </w:p>
        </w:tc>
        <w:tc>
          <w:tcPr>
            <w:tcW w:w="5299" w:type="dxa"/>
            <w:tcBorders>
              <w:top w:val="nil"/>
              <w:left w:val="nil"/>
              <w:bottom w:val="single" w:sz="4" w:space="0" w:color="auto"/>
              <w:right w:val="single" w:sz="4" w:space="0" w:color="auto"/>
            </w:tcBorders>
            <w:shd w:val="clear" w:color="auto" w:fill="auto"/>
            <w:hideMark/>
          </w:tcPr>
          <w:p w:rsidR="00677D14" w:rsidRPr="00677D14" w:rsidRDefault="00677D14" w:rsidP="00677D14">
            <w:pPr>
              <w:spacing w:before="0" w:line="240" w:lineRule="auto"/>
              <w:ind w:firstLineChars="200" w:firstLine="480"/>
              <w:jc w:val="left"/>
              <w:rPr>
                <w:i/>
                <w:iCs/>
                <w:color w:val="000000"/>
              </w:rPr>
            </w:pPr>
            <w:r w:rsidRPr="00677D14">
              <w:rPr>
                <w:i/>
                <w:iCs/>
                <w:color w:val="000000"/>
              </w:rPr>
              <w:t>Thương mại</w:t>
            </w:r>
          </w:p>
        </w:tc>
        <w:tc>
          <w:tcPr>
            <w:tcW w:w="1276"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i/>
                <w:iCs/>
              </w:rPr>
            </w:pPr>
            <w:r w:rsidRPr="00677D14">
              <w:rPr>
                <w:i/>
                <w:iCs/>
              </w:rPr>
              <w:t>0,40</w:t>
            </w:r>
          </w:p>
        </w:tc>
        <w:tc>
          <w:tcPr>
            <w:tcW w:w="1395"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center"/>
              <w:rPr>
                <w:color w:val="000000"/>
              </w:rPr>
            </w:pPr>
            <w:r w:rsidRPr="00677D14">
              <w:rPr>
                <w:color w:val="000000"/>
              </w:rPr>
              <w:t>-</w:t>
            </w:r>
          </w:p>
        </w:tc>
        <w:tc>
          <w:tcPr>
            <w:tcW w:w="949"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i/>
                <w:iCs/>
                <w:color w:val="000000"/>
              </w:rPr>
            </w:pPr>
            <w:r w:rsidRPr="00677D14">
              <w:rPr>
                <w:i/>
                <w:iCs/>
                <w:color w:val="000000"/>
              </w:rPr>
              <w:t>0,13</w:t>
            </w:r>
          </w:p>
        </w:tc>
      </w:tr>
      <w:tr w:rsidR="00677D14" w:rsidRPr="00677D14" w:rsidTr="00A815C7">
        <w:trPr>
          <w:trHeight w:val="3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677D14" w:rsidRPr="00677D14" w:rsidRDefault="00677D14" w:rsidP="00677D14">
            <w:pPr>
              <w:spacing w:before="0" w:line="240" w:lineRule="auto"/>
              <w:jc w:val="center"/>
              <w:rPr>
                <w:color w:val="000000"/>
              </w:rPr>
            </w:pPr>
            <w:r w:rsidRPr="00677D14">
              <w:rPr>
                <w:color w:val="000000"/>
              </w:rPr>
              <w:t>b3</w:t>
            </w:r>
          </w:p>
        </w:tc>
        <w:tc>
          <w:tcPr>
            <w:tcW w:w="5299" w:type="dxa"/>
            <w:tcBorders>
              <w:top w:val="nil"/>
              <w:left w:val="nil"/>
              <w:bottom w:val="single" w:sz="4" w:space="0" w:color="auto"/>
              <w:right w:val="single" w:sz="4" w:space="0" w:color="auto"/>
            </w:tcBorders>
            <w:shd w:val="clear" w:color="auto" w:fill="auto"/>
            <w:hideMark/>
          </w:tcPr>
          <w:p w:rsidR="00677D14" w:rsidRPr="00677D14" w:rsidRDefault="00677D14" w:rsidP="00677D14">
            <w:pPr>
              <w:spacing w:before="0" w:line="240" w:lineRule="auto"/>
              <w:jc w:val="left"/>
              <w:rPr>
                <w:color w:val="000000"/>
              </w:rPr>
            </w:pPr>
            <w:r w:rsidRPr="00677D14">
              <w:rPr>
                <w:color w:val="000000"/>
              </w:rPr>
              <w:t xml:space="preserve"> Mặt nước</w:t>
            </w:r>
          </w:p>
        </w:tc>
        <w:tc>
          <w:tcPr>
            <w:tcW w:w="1276"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pPr>
            <w:r w:rsidRPr="00677D14">
              <w:t>1,63</w:t>
            </w:r>
          </w:p>
        </w:tc>
        <w:tc>
          <w:tcPr>
            <w:tcW w:w="1395"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center"/>
              <w:rPr>
                <w:color w:val="000000"/>
              </w:rPr>
            </w:pPr>
            <w:r w:rsidRPr="00677D14">
              <w:rPr>
                <w:color w:val="000000"/>
              </w:rPr>
              <w:t>-</w:t>
            </w:r>
          </w:p>
        </w:tc>
        <w:tc>
          <w:tcPr>
            <w:tcW w:w="949"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color w:val="000000"/>
              </w:rPr>
            </w:pPr>
            <w:r w:rsidRPr="00677D14">
              <w:rPr>
                <w:color w:val="000000"/>
              </w:rPr>
              <w:t>0,56</w:t>
            </w:r>
          </w:p>
        </w:tc>
      </w:tr>
      <w:tr w:rsidR="00677D14" w:rsidRPr="00677D14" w:rsidTr="00A815C7">
        <w:trPr>
          <w:trHeight w:val="375"/>
        </w:trPr>
        <w:tc>
          <w:tcPr>
            <w:tcW w:w="670" w:type="dxa"/>
            <w:tcBorders>
              <w:top w:val="nil"/>
              <w:left w:val="single" w:sz="4" w:space="0" w:color="auto"/>
              <w:bottom w:val="single" w:sz="4" w:space="0" w:color="auto"/>
              <w:right w:val="single" w:sz="4" w:space="0" w:color="auto"/>
            </w:tcBorders>
            <w:shd w:val="clear" w:color="000000" w:fill="FF0000"/>
            <w:noWrap/>
            <w:vAlign w:val="center"/>
            <w:hideMark/>
          </w:tcPr>
          <w:p w:rsidR="00677D14" w:rsidRPr="00677D14" w:rsidRDefault="00677D14" w:rsidP="00677D14">
            <w:pPr>
              <w:spacing w:before="0" w:line="240" w:lineRule="auto"/>
              <w:jc w:val="center"/>
              <w:rPr>
                <w:b/>
                <w:bCs/>
                <w:color w:val="000000"/>
              </w:rPr>
            </w:pPr>
            <w:r w:rsidRPr="00677D14">
              <w:rPr>
                <w:b/>
                <w:bCs/>
                <w:color w:val="000000"/>
              </w:rPr>
              <w:t>c</w:t>
            </w:r>
          </w:p>
        </w:tc>
        <w:tc>
          <w:tcPr>
            <w:tcW w:w="5299" w:type="dxa"/>
            <w:tcBorders>
              <w:top w:val="nil"/>
              <w:left w:val="nil"/>
              <w:bottom w:val="single" w:sz="4" w:space="0" w:color="auto"/>
              <w:right w:val="single" w:sz="4" w:space="0" w:color="auto"/>
            </w:tcBorders>
            <w:shd w:val="clear" w:color="000000" w:fill="FF0000"/>
            <w:hideMark/>
          </w:tcPr>
          <w:p w:rsidR="00677D14" w:rsidRPr="00677D14" w:rsidRDefault="00E77961" w:rsidP="00E77961">
            <w:pPr>
              <w:spacing w:before="0" w:line="240" w:lineRule="auto"/>
              <w:jc w:val="left"/>
              <w:rPr>
                <w:b/>
                <w:bCs/>
                <w:color w:val="000000"/>
              </w:rPr>
            </w:pPr>
            <w:r>
              <w:rPr>
                <w:b/>
                <w:bCs/>
                <w:color w:val="000000"/>
              </w:rPr>
              <w:t xml:space="preserve">Đất công trình </w:t>
            </w:r>
            <w:r w:rsidR="00677D14" w:rsidRPr="00677D14">
              <w:rPr>
                <w:b/>
                <w:bCs/>
                <w:color w:val="000000"/>
              </w:rPr>
              <w:t>công cộng</w:t>
            </w:r>
          </w:p>
        </w:tc>
        <w:tc>
          <w:tcPr>
            <w:tcW w:w="1276" w:type="dxa"/>
            <w:tcBorders>
              <w:top w:val="nil"/>
              <w:left w:val="nil"/>
              <w:bottom w:val="single" w:sz="4" w:space="0" w:color="auto"/>
              <w:right w:val="single" w:sz="4" w:space="0" w:color="auto"/>
            </w:tcBorders>
            <w:shd w:val="clear" w:color="000000" w:fill="FF0000"/>
            <w:noWrap/>
            <w:vAlign w:val="bottom"/>
            <w:hideMark/>
          </w:tcPr>
          <w:p w:rsidR="00677D14" w:rsidRPr="00677D14" w:rsidRDefault="00677D14" w:rsidP="00677D14">
            <w:pPr>
              <w:spacing w:before="0" w:line="240" w:lineRule="auto"/>
              <w:jc w:val="right"/>
              <w:rPr>
                <w:b/>
                <w:bCs/>
              </w:rPr>
            </w:pPr>
            <w:r w:rsidRPr="00677D14">
              <w:rPr>
                <w:b/>
                <w:bCs/>
              </w:rPr>
              <w:t>3,91</w:t>
            </w:r>
          </w:p>
        </w:tc>
        <w:tc>
          <w:tcPr>
            <w:tcW w:w="1395" w:type="dxa"/>
            <w:tcBorders>
              <w:top w:val="nil"/>
              <w:left w:val="nil"/>
              <w:bottom w:val="single" w:sz="4" w:space="0" w:color="auto"/>
              <w:right w:val="single" w:sz="4" w:space="0" w:color="auto"/>
            </w:tcBorders>
            <w:shd w:val="clear" w:color="000000" w:fill="FF0000"/>
            <w:noWrap/>
            <w:vAlign w:val="bottom"/>
            <w:hideMark/>
          </w:tcPr>
          <w:p w:rsidR="00677D14" w:rsidRPr="00677D14" w:rsidRDefault="00677D14" w:rsidP="00677D14">
            <w:pPr>
              <w:spacing w:before="0" w:line="240" w:lineRule="auto"/>
              <w:jc w:val="center"/>
              <w:rPr>
                <w:b/>
                <w:bCs/>
                <w:color w:val="000000"/>
              </w:rPr>
            </w:pPr>
            <w:r w:rsidRPr="00677D14">
              <w:rPr>
                <w:b/>
                <w:bCs/>
                <w:color w:val="000000"/>
              </w:rPr>
              <w:t>8,68</w:t>
            </w:r>
          </w:p>
        </w:tc>
        <w:tc>
          <w:tcPr>
            <w:tcW w:w="949" w:type="dxa"/>
            <w:tcBorders>
              <w:top w:val="nil"/>
              <w:left w:val="nil"/>
              <w:bottom w:val="single" w:sz="4" w:space="0" w:color="auto"/>
              <w:right w:val="single" w:sz="4" w:space="0" w:color="auto"/>
            </w:tcBorders>
            <w:shd w:val="clear" w:color="000000" w:fill="FF0000"/>
            <w:noWrap/>
            <w:vAlign w:val="bottom"/>
            <w:hideMark/>
          </w:tcPr>
          <w:p w:rsidR="00677D14" w:rsidRPr="00677D14" w:rsidRDefault="00677D14" w:rsidP="00677D14">
            <w:pPr>
              <w:spacing w:before="0" w:line="240" w:lineRule="auto"/>
              <w:jc w:val="right"/>
              <w:rPr>
                <w:b/>
                <w:bCs/>
                <w:color w:val="000000"/>
              </w:rPr>
            </w:pPr>
            <w:r w:rsidRPr="00677D14">
              <w:rPr>
                <w:b/>
                <w:bCs/>
                <w:color w:val="000000"/>
              </w:rPr>
              <w:t>1,33</w:t>
            </w:r>
          </w:p>
        </w:tc>
      </w:tr>
      <w:tr w:rsidR="00677D14" w:rsidRPr="00677D14" w:rsidTr="00A815C7">
        <w:trPr>
          <w:trHeight w:val="375"/>
        </w:trPr>
        <w:tc>
          <w:tcPr>
            <w:tcW w:w="670" w:type="dxa"/>
            <w:tcBorders>
              <w:top w:val="nil"/>
              <w:left w:val="single" w:sz="4" w:space="0" w:color="auto"/>
              <w:bottom w:val="single" w:sz="4" w:space="0" w:color="auto"/>
              <w:right w:val="single" w:sz="4" w:space="0" w:color="auto"/>
            </w:tcBorders>
            <w:shd w:val="clear" w:color="000000" w:fill="FFFFFF"/>
            <w:noWrap/>
            <w:vAlign w:val="center"/>
            <w:hideMark/>
          </w:tcPr>
          <w:p w:rsidR="00677D14" w:rsidRPr="00677D14" w:rsidRDefault="00677D14" w:rsidP="00677D14">
            <w:pPr>
              <w:spacing w:before="0" w:line="240" w:lineRule="auto"/>
              <w:jc w:val="center"/>
              <w:rPr>
                <w:b/>
                <w:bCs/>
                <w:color w:val="000000"/>
              </w:rPr>
            </w:pPr>
            <w:r w:rsidRPr="00677D14">
              <w:rPr>
                <w:b/>
                <w:bCs/>
                <w:color w:val="000000"/>
              </w:rPr>
              <w:t> </w:t>
            </w:r>
          </w:p>
        </w:tc>
        <w:tc>
          <w:tcPr>
            <w:tcW w:w="5299" w:type="dxa"/>
            <w:tcBorders>
              <w:top w:val="nil"/>
              <w:left w:val="nil"/>
              <w:bottom w:val="single" w:sz="4" w:space="0" w:color="auto"/>
              <w:right w:val="single" w:sz="4" w:space="0" w:color="auto"/>
            </w:tcBorders>
            <w:shd w:val="clear" w:color="000000" w:fill="FFFFFF"/>
            <w:hideMark/>
          </w:tcPr>
          <w:p w:rsidR="00677D14" w:rsidRPr="00677D14" w:rsidRDefault="00677D14" w:rsidP="00677D14">
            <w:pPr>
              <w:spacing w:before="0" w:line="240" w:lineRule="auto"/>
              <w:ind w:firstLineChars="200" w:firstLine="480"/>
              <w:jc w:val="left"/>
              <w:rPr>
                <w:i/>
                <w:iCs/>
                <w:color w:val="000000"/>
              </w:rPr>
            </w:pPr>
            <w:r w:rsidRPr="00677D14">
              <w:rPr>
                <w:i/>
                <w:iCs/>
                <w:color w:val="000000"/>
              </w:rPr>
              <w:t>Trường THPT</w:t>
            </w:r>
          </w:p>
        </w:tc>
        <w:tc>
          <w:tcPr>
            <w:tcW w:w="1276" w:type="dxa"/>
            <w:tcBorders>
              <w:top w:val="nil"/>
              <w:left w:val="nil"/>
              <w:bottom w:val="single" w:sz="4" w:space="0" w:color="auto"/>
              <w:right w:val="single" w:sz="4" w:space="0" w:color="auto"/>
            </w:tcBorders>
            <w:shd w:val="clear" w:color="000000" w:fill="FFFFFF"/>
            <w:noWrap/>
            <w:vAlign w:val="bottom"/>
            <w:hideMark/>
          </w:tcPr>
          <w:p w:rsidR="00677D14" w:rsidRPr="00677D14" w:rsidRDefault="00677D14" w:rsidP="00677D14">
            <w:pPr>
              <w:spacing w:before="0" w:line="240" w:lineRule="auto"/>
              <w:jc w:val="right"/>
              <w:rPr>
                <w:i/>
                <w:iCs/>
              </w:rPr>
            </w:pPr>
            <w:r w:rsidRPr="00677D14">
              <w:rPr>
                <w:i/>
                <w:iCs/>
              </w:rPr>
              <w:t>0,47</w:t>
            </w:r>
          </w:p>
        </w:tc>
        <w:tc>
          <w:tcPr>
            <w:tcW w:w="1395" w:type="dxa"/>
            <w:tcBorders>
              <w:top w:val="nil"/>
              <w:left w:val="nil"/>
              <w:bottom w:val="single" w:sz="4" w:space="0" w:color="auto"/>
              <w:right w:val="single" w:sz="4" w:space="0" w:color="auto"/>
            </w:tcBorders>
            <w:shd w:val="clear" w:color="000000" w:fill="FFFFFF"/>
            <w:noWrap/>
            <w:vAlign w:val="bottom"/>
            <w:hideMark/>
          </w:tcPr>
          <w:p w:rsidR="00677D14" w:rsidRPr="00677D14" w:rsidRDefault="00677D14" w:rsidP="00677D14">
            <w:pPr>
              <w:spacing w:before="0" w:line="240" w:lineRule="auto"/>
              <w:jc w:val="center"/>
              <w:rPr>
                <w:b/>
                <w:bCs/>
                <w:color w:val="000000"/>
              </w:rPr>
            </w:pPr>
            <w:r w:rsidRPr="00677D14">
              <w:rPr>
                <w:b/>
                <w:bCs/>
                <w:color w:val="000000"/>
              </w:rPr>
              <w:t>-</w:t>
            </w:r>
          </w:p>
        </w:tc>
        <w:tc>
          <w:tcPr>
            <w:tcW w:w="949" w:type="dxa"/>
            <w:tcBorders>
              <w:top w:val="nil"/>
              <w:left w:val="nil"/>
              <w:bottom w:val="single" w:sz="4" w:space="0" w:color="auto"/>
              <w:right w:val="single" w:sz="4" w:space="0" w:color="auto"/>
            </w:tcBorders>
            <w:shd w:val="clear" w:color="000000" w:fill="FFFFFF"/>
            <w:noWrap/>
            <w:vAlign w:val="bottom"/>
            <w:hideMark/>
          </w:tcPr>
          <w:p w:rsidR="00677D14" w:rsidRPr="00677D14" w:rsidRDefault="00677D14" w:rsidP="00677D14">
            <w:pPr>
              <w:spacing w:before="0" w:line="240" w:lineRule="auto"/>
              <w:jc w:val="right"/>
              <w:rPr>
                <w:b/>
                <w:bCs/>
                <w:color w:val="000000"/>
              </w:rPr>
            </w:pPr>
            <w:r w:rsidRPr="00677D14">
              <w:rPr>
                <w:b/>
                <w:bCs/>
                <w:color w:val="000000"/>
              </w:rPr>
              <w:t>-</w:t>
            </w:r>
          </w:p>
        </w:tc>
      </w:tr>
      <w:tr w:rsidR="00677D14" w:rsidRPr="00677D14" w:rsidTr="00A815C7">
        <w:trPr>
          <w:trHeight w:val="375"/>
        </w:trPr>
        <w:tc>
          <w:tcPr>
            <w:tcW w:w="670" w:type="dxa"/>
            <w:tcBorders>
              <w:top w:val="nil"/>
              <w:left w:val="single" w:sz="4" w:space="0" w:color="auto"/>
              <w:bottom w:val="single" w:sz="4" w:space="0" w:color="auto"/>
              <w:right w:val="single" w:sz="4" w:space="0" w:color="auto"/>
            </w:tcBorders>
            <w:shd w:val="clear" w:color="000000" w:fill="FFFFFF"/>
            <w:noWrap/>
            <w:vAlign w:val="center"/>
            <w:hideMark/>
          </w:tcPr>
          <w:p w:rsidR="00677D14" w:rsidRPr="00677D14" w:rsidRDefault="00677D14" w:rsidP="00677D14">
            <w:pPr>
              <w:spacing w:before="0" w:line="240" w:lineRule="auto"/>
              <w:jc w:val="center"/>
              <w:rPr>
                <w:b/>
                <w:bCs/>
                <w:color w:val="000000"/>
              </w:rPr>
            </w:pPr>
            <w:r w:rsidRPr="00677D14">
              <w:rPr>
                <w:b/>
                <w:bCs/>
                <w:color w:val="000000"/>
              </w:rPr>
              <w:t> </w:t>
            </w:r>
          </w:p>
        </w:tc>
        <w:tc>
          <w:tcPr>
            <w:tcW w:w="5299" w:type="dxa"/>
            <w:tcBorders>
              <w:top w:val="nil"/>
              <w:left w:val="nil"/>
              <w:bottom w:val="single" w:sz="4" w:space="0" w:color="auto"/>
              <w:right w:val="single" w:sz="4" w:space="0" w:color="auto"/>
            </w:tcBorders>
            <w:shd w:val="clear" w:color="000000" w:fill="FFFFFF"/>
            <w:hideMark/>
          </w:tcPr>
          <w:p w:rsidR="00677D14" w:rsidRPr="00677D14" w:rsidRDefault="00677D14" w:rsidP="00677D14">
            <w:pPr>
              <w:spacing w:before="0" w:line="240" w:lineRule="auto"/>
              <w:ind w:firstLineChars="200" w:firstLine="480"/>
              <w:jc w:val="left"/>
              <w:rPr>
                <w:i/>
                <w:iCs/>
                <w:color w:val="000000"/>
              </w:rPr>
            </w:pPr>
            <w:r w:rsidRPr="00677D14">
              <w:rPr>
                <w:i/>
                <w:iCs/>
                <w:color w:val="000000"/>
              </w:rPr>
              <w:t>Trung tâm thương mại, siêu thị, Chợ</w:t>
            </w:r>
          </w:p>
        </w:tc>
        <w:tc>
          <w:tcPr>
            <w:tcW w:w="1276" w:type="dxa"/>
            <w:tcBorders>
              <w:top w:val="nil"/>
              <w:left w:val="nil"/>
              <w:bottom w:val="single" w:sz="4" w:space="0" w:color="auto"/>
              <w:right w:val="single" w:sz="4" w:space="0" w:color="auto"/>
            </w:tcBorders>
            <w:shd w:val="clear" w:color="000000" w:fill="FFFFFF"/>
            <w:noWrap/>
            <w:vAlign w:val="bottom"/>
            <w:hideMark/>
          </w:tcPr>
          <w:p w:rsidR="00677D14" w:rsidRPr="00677D14" w:rsidRDefault="00677D14" w:rsidP="00677D14">
            <w:pPr>
              <w:spacing w:before="0" w:line="240" w:lineRule="auto"/>
              <w:jc w:val="right"/>
              <w:rPr>
                <w:i/>
                <w:iCs/>
              </w:rPr>
            </w:pPr>
            <w:r w:rsidRPr="00677D14">
              <w:rPr>
                <w:i/>
                <w:iCs/>
              </w:rPr>
              <w:t>2,84</w:t>
            </w:r>
          </w:p>
        </w:tc>
        <w:tc>
          <w:tcPr>
            <w:tcW w:w="1395" w:type="dxa"/>
            <w:tcBorders>
              <w:top w:val="nil"/>
              <w:left w:val="nil"/>
              <w:bottom w:val="single" w:sz="4" w:space="0" w:color="auto"/>
              <w:right w:val="single" w:sz="4" w:space="0" w:color="auto"/>
            </w:tcBorders>
            <w:shd w:val="clear" w:color="000000" w:fill="FFFFFF"/>
            <w:noWrap/>
            <w:vAlign w:val="bottom"/>
            <w:hideMark/>
          </w:tcPr>
          <w:p w:rsidR="00677D14" w:rsidRPr="00677D14" w:rsidRDefault="00677D14" w:rsidP="00677D14">
            <w:pPr>
              <w:spacing w:before="0" w:line="240" w:lineRule="auto"/>
              <w:jc w:val="center"/>
              <w:rPr>
                <w:b/>
                <w:bCs/>
                <w:color w:val="000000"/>
              </w:rPr>
            </w:pPr>
            <w:r w:rsidRPr="00677D14">
              <w:rPr>
                <w:b/>
                <w:bCs/>
                <w:color w:val="000000"/>
              </w:rPr>
              <w:t>-</w:t>
            </w:r>
          </w:p>
        </w:tc>
        <w:tc>
          <w:tcPr>
            <w:tcW w:w="949" w:type="dxa"/>
            <w:tcBorders>
              <w:top w:val="nil"/>
              <w:left w:val="nil"/>
              <w:bottom w:val="single" w:sz="4" w:space="0" w:color="auto"/>
              <w:right w:val="single" w:sz="4" w:space="0" w:color="auto"/>
            </w:tcBorders>
            <w:shd w:val="clear" w:color="000000" w:fill="FFFFFF"/>
            <w:noWrap/>
            <w:vAlign w:val="bottom"/>
            <w:hideMark/>
          </w:tcPr>
          <w:p w:rsidR="00677D14" w:rsidRPr="00677D14" w:rsidRDefault="00677D14" w:rsidP="00677D14">
            <w:pPr>
              <w:spacing w:before="0" w:line="240" w:lineRule="auto"/>
              <w:jc w:val="right"/>
              <w:rPr>
                <w:b/>
                <w:bCs/>
                <w:color w:val="000000"/>
              </w:rPr>
            </w:pPr>
            <w:r w:rsidRPr="00677D14">
              <w:rPr>
                <w:b/>
                <w:bCs/>
                <w:color w:val="000000"/>
              </w:rPr>
              <w:t>-</w:t>
            </w:r>
          </w:p>
        </w:tc>
      </w:tr>
      <w:tr w:rsidR="00677D14" w:rsidRPr="00677D14" w:rsidTr="00A815C7">
        <w:trPr>
          <w:trHeight w:val="375"/>
        </w:trPr>
        <w:tc>
          <w:tcPr>
            <w:tcW w:w="670" w:type="dxa"/>
            <w:tcBorders>
              <w:top w:val="nil"/>
              <w:left w:val="single" w:sz="4" w:space="0" w:color="auto"/>
              <w:bottom w:val="single" w:sz="4" w:space="0" w:color="auto"/>
              <w:right w:val="single" w:sz="4" w:space="0" w:color="auto"/>
            </w:tcBorders>
            <w:shd w:val="clear" w:color="000000" w:fill="FFFFFF"/>
            <w:noWrap/>
            <w:vAlign w:val="center"/>
            <w:hideMark/>
          </w:tcPr>
          <w:p w:rsidR="00677D14" w:rsidRPr="00677D14" w:rsidRDefault="00677D14" w:rsidP="00677D14">
            <w:pPr>
              <w:spacing w:before="0" w:line="240" w:lineRule="auto"/>
              <w:jc w:val="center"/>
              <w:rPr>
                <w:b/>
                <w:bCs/>
                <w:color w:val="000000"/>
              </w:rPr>
            </w:pPr>
            <w:r w:rsidRPr="00677D14">
              <w:rPr>
                <w:b/>
                <w:bCs/>
                <w:color w:val="000000"/>
              </w:rPr>
              <w:t> </w:t>
            </w:r>
          </w:p>
        </w:tc>
        <w:tc>
          <w:tcPr>
            <w:tcW w:w="5299" w:type="dxa"/>
            <w:tcBorders>
              <w:top w:val="nil"/>
              <w:left w:val="nil"/>
              <w:bottom w:val="single" w:sz="4" w:space="0" w:color="auto"/>
              <w:right w:val="single" w:sz="4" w:space="0" w:color="auto"/>
            </w:tcBorders>
            <w:shd w:val="clear" w:color="000000" w:fill="FFFFFF"/>
            <w:hideMark/>
          </w:tcPr>
          <w:p w:rsidR="00677D14" w:rsidRPr="00677D14" w:rsidRDefault="00677D14" w:rsidP="00677D14">
            <w:pPr>
              <w:spacing w:before="0" w:line="240" w:lineRule="auto"/>
              <w:ind w:firstLineChars="200" w:firstLine="480"/>
              <w:jc w:val="left"/>
              <w:rPr>
                <w:i/>
                <w:iCs/>
                <w:color w:val="000000"/>
              </w:rPr>
            </w:pPr>
            <w:r w:rsidRPr="00677D14">
              <w:rPr>
                <w:i/>
                <w:iCs/>
                <w:color w:val="000000"/>
              </w:rPr>
              <w:t>Nhà văn hóa, biểu diễn nghệ thuật</w:t>
            </w:r>
          </w:p>
        </w:tc>
        <w:tc>
          <w:tcPr>
            <w:tcW w:w="1276" w:type="dxa"/>
            <w:tcBorders>
              <w:top w:val="nil"/>
              <w:left w:val="nil"/>
              <w:bottom w:val="single" w:sz="4" w:space="0" w:color="auto"/>
              <w:right w:val="single" w:sz="4" w:space="0" w:color="auto"/>
            </w:tcBorders>
            <w:shd w:val="clear" w:color="000000" w:fill="FFFFFF"/>
            <w:noWrap/>
            <w:vAlign w:val="bottom"/>
            <w:hideMark/>
          </w:tcPr>
          <w:p w:rsidR="00677D14" w:rsidRPr="00677D14" w:rsidRDefault="00677D14" w:rsidP="00677D14">
            <w:pPr>
              <w:spacing w:before="0" w:line="240" w:lineRule="auto"/>
              <w:jc w:val="right"/>
              <w:rPr>
                <w:i/>
                <w:iCs/>
              </w:rPr>
            </w:pPr>
            <w:r w:rsidRPr="00677D14">
              <w:rPr>
                <w:i/>
                <w:iCs/>
              </w:rPr>
              <w:t>0,59</w:t>
            </w:r>
          </w:p>
        </w:tc>
        <w:tc>
          <w:tcPr>
            <w:tcW w:w="1395" w:type="dxa"/>
            <w:tcBorders>
              <w:top w:val="nil"/>
              <w:left w:val="nil"/>
              <w:bottom w:val="single" w:sz="4" w:space="0" w:color="auto"/>
              <w:right w:val="single" w:sz="4" w:space="0" w:color="auto"/>
            </w:tcBorders>
            <w:shd w:val="clear" w:color="000000" w:fill="FFFFFF"/>
            <w:noWrap/>
            <w:vAlign w:val="bottom"/>
            <w:hideMark/>
          </w:tcPr>
          <w:p w:rsidR="00677D14" w:rsidRPr="00677D14" w:rsidRDefault="00677D14" w:rsidP="00677D14">
            <w:pPr>
              <w:spacing w:before="0" w:line="240" w:lineRule="auto"/>
              <w:jc w:val="center"/>
              <w:rPr>
                <w:b/>
                <w:bCs/>
                <w:color w:val="000000"/>
              </w:rPr>
            </w:pPr>
            <w:r w:rsidRPr="00677D14">
              <w:rPr>
                <w:b/>
                <w:bCs/>
                <w:color w:val="000000"/>
              </w:rPr>
              <w:t>-</w:t>
            </w:r>
          </w:p>
        </w:tc>
        <w:tc>
          <w:tcPr>
            <w:tcW w:w="949" w:type="dxa"/>
            <w:tcBorders>
              <w:top w:val="nil"/>
              <w:left w:val="nil"/>
              <w:bottom w:val="single" w:sz="4" w:space="0" w:color="auto"/>
              <w:right w:val="single" w:sz="4" w:space="0" w:color="auto"/>
            </w:tcBorders>
            <w:shd w:val="clear" w:color="000000" w:fill="FFFFFF"/>
            <w:noWrap/>
            <w:vAlign w:val="bottom"/>
            <w:hideMark/>
          </w:tcPr>
          <w:p w:rsidR="00677D14" w:rsidRPr="00677D14" w:rsidRDefault="00677D14" w:rsidP="00677D14">
            <w:pPr>
              <w:spacing w:before="0" w:line="240" w:lineRule="auto"/>
              <w:jc w:val="right"/>
              <w:rPr>
                <w:b/>
                <w:bCs/>
                <w:color w:val="000000"/>
              </w:rPr>
            </w:pPr>
            <w:r w:rsidRPr="00677D14">
              <w:rPr>
                <w:b/>
                <w:bCs/>
                <w:color w:val="000000"/>
              </w:rPr>
              <w:t>-</w:t>
            </w:r>
          </w:p>
        </w:tc>
      </w:tr>
      <w:tr w:rsidR="00677D14" w:rsidRPr="00677D14" w:rsidTr="00A815C7">
        <w:trPr>
          <w:trHeight w:val="390"/>
        </w:trPr>
        <w:tc>
          <w:tcPr>
            <w:tcW w:w="670" w:type="dxa"/>
            <w:tcBorders>
              <w:top w:val="nil"/>
              <w:left w:val="single" w:sz="4" w:space="0" w:color="auto"/>
              <w:bottom w:val="single" w:sz="4" w:space="0" w:color="auto"/>
              <w:right w:val="single" w:sz="4" w:space="0" w:color="auto"/>
            </w:tcBorders>
            <w:shd w:val="clear" w:color="000000" w:fill="76933C"/>
            <w:noWrap/>
            <w:vAlign w:val="center"/>
            <w:hideMark/>
          </w:tcPr>
          <w:p w:rsidR="00677D14" w:rsidRPr="00677D14" w:rsidRDefault="00677D14" w:rsidP="00677D14">
            <w:pPr>
              <w:spacing w:before="0" w:line="240" w:lineRule="auto"/>
              <w:jc w:val="center"/>
              <w:rPr>
                <w:b/>
                <w:bCs/>
                <w:color w:val="000000"/>
              </w:rPr>
            </w:pPr>
            <w:r w:rsidRPr="00677D14">
              <w:rPr>
                <w:b/>
                <w:bCs/>
                <w:color w:val="000000"/>
              </w:rPr>
              <w:t>d</w:t>
            </w:r>
          </w:p>
        </w:tc>
        <w:tc>
          <w:tcPr>
            <w:tcW w:w="5299" w:type="dxa"/>
            <w:tcBorders>
              <w:top w:val="nil"/>
              <w:left w:val="nil"/>
              <w:bottom w:val="single" w:sz="4" w:space="0" w:color="auto"/>
              <w:right w:val="single" w:sz="4" w:space="0" w:color="auto"/>
            </w:tcBorders>
            <w:shd w:val="clear" w:color="000000" w:fill="76933C"/>
            <w:hideMark/>
          </w:tcPr>
          <w:p w:rsidR="00677D14" w:rsidRPr="00677D14" w:rsidRDefault="00677D14" w:rsidP="00677D14">
            <w:pPr>
              <w:spacing w:before="0" w:line="240" w:lineRule="auto"/>
              <w:jc w:val="left"/>
              <w:rPr>
                <w:b/>
                <w:bCs/>
                <w:color w:val="000000"/>
              </w:rPr>
            </w:pPr>
            <w:r w:rsidRPr="00677D14">
              <w:rPr>
                <w:b/>
                <w:bCs/>
                <w:color w:val="000000"/>
              </w:rPr>
              <w:t>Đất cây xanh, mặt nước, thể thao giải</w:t>
            </w:r>
            <w:r w:rsidR="00D57DFC">
              <w:rPr>
                <w:b/>
                <w:bCs/>
                <w:color w:val="000000"/>
              </w:rPr>
              <w:t xml:space="preserve"> trí cao cấp, du lịch sinh thái, </w:t>
            </w:r>
            <w:r w:rsidR="00D57DFC" w:rsidRPr="00D57DFC">
              <w:rPr>
                <w:b/>
                <w:bCs/>
                <w:color w:val="000000"/>
              </w:rPr>
              <w:t>vui chơi giải trí</w:t>
            </w:r>
          </w:p>
        </w:tc>
        <w:tc>
          <w:tcPr>
            <w:tcW w:w="1276" w:type="dxa"/>
            <w:tcBorders>
              <w:top w:val="nil"/>
              <w:left w:val="nil"/>
              <w:bottom w:val="single" w:sz="4" w:space="0" w:color="auto"/>
              <w:right w:val="single" w:sz="4" w:space="0" w:color="auto"/>
            </w:tcBorders>
            <w:shd w:val="clear" w:color="000000" w:fill="76933C"/>
            <w:noWrap/>
            <w:vAlign w:val="bottom"/>
            <w:hideMark/>
          </w:tcPr>
          <w:p w:rsidR="00677D14" w:rsidRPr="00677D14" w:rsidRDefault="00677D14" w:rsidP="00677D14">
            <w:pPr>
              <w:spacing w:before="0" w:line="240" w:lineRule="auto"/>
              <w:jc w:val="right"/>
              <w:rPr>
                <w:b/>
                <w:bCs/>
              </w:rPr>
            </w:pPr>
            <w:r w:rsidRPr="00677D14">
              <w:rPr>
                <w:b/>
                <w:bCs/>
              </w:rPr>
              <w:t>188,57</w:t>
            </w:r>
          </w:p>
        </w:tc>
        <w:tc>
          <w:tcPr>
            <w:tcW w:w="1395" w:type="dxa"/>
            <w:tcBorders>
              <w:top w:val="nil"/>
              <w:left w:val="nil"/>
              <w:bottom w:val="nil"/>
              <w:right w:val="nil"/>
            </w:tcBorders>
            <w:shd w:val="clear" w:color="000000" w:fill="76933C"/>
            <w:noWrap/>
            <w:vAlign w:val="bottom"/>
            <w:hideMark/>
          </w:tcPr>
          <w:p w:rsidR="00677D14" w:rsidRPr="00677D14" w:rsidRDefault="00677D14" w:rsidP="00677D14">
            <w:pPr>
              <w:spacing w:before="0" w:line="240" w:lineRule="auto"/>
              <w:jc w:val="center"/>
              <w:rPr>
                <w:b/>
                <w:bCs/>
                <w:color w:val="000000"/>
              </w:rPr>
            </w:pPr>
            <w:r w:rsidRPr="00677D14">
              <w:rPr>
                <w:b/>
                <w:bCs/>
                <w:color w:val="000000"/>
              </w:rPr>
              <w:t>-</w:t>
            </w:r>
          </w:p>
        </w:tc>
        <w:tc>
          <w:tcPr>
            <w:tcW w:w="949" w:type="dxa"/>
            <w:tcBorders>
              <w:top w:val="nil"/>
              <w:left w:val="single" w:sz="4" w:space="0" w:color="auto"/>
              <w:bottom w:val="single" w:sz="4" w:space="0" w:color="auto"/>
              <w:right w:val="single" w:sz="4" w:space="0" w:color="auto"/>
            </w:tcBorders>
            <w:shd w:val="clear" w:color="000000" w:fill="76933C"/>
            <w:noWrap/>
            <w:vAlign w:val="bottom"/>
            <w:hideMark/>
          </w:tcPr>
          <w:p w:rsidR="00677D14" w:rsidRPr="00677D14" w:rsidRDefault="00677D14" w:rsidP="00677D14">
            <w:pPr>
              <w:spacing w:before="0" w:line="240" w:lineRule="auto"/>
              <w:jc w:val="right"/>
              <w:rPr>
                <w:b/>
                <w:bCs/>
                <w:color w:val="000000"/>
              </w:rPr>
            </w:pPr>
            <w:r w:rsidRPr="00677D14">
              <w:rPr>
                <w:b/>
                <w:bCs/>
                <w:color w:val="000000"/>
              </w:rPr>
              <w:t>64,14</w:t>
            </w:r>
          </w:p>
        </w:tc>
      </w:tr>
      <w:tr w:rsidR="00A815C7" w:rsidRPr="00677D14" w:rsidTr="00A815C7">
        <w:trPr>
          <w:trHeight w:val="40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677D14" w:rsidRPr="00677D14" w:rsidRDefault="00677D14" w:rsidP="00677D14">
            <w:pPr>
              <w:spacing w:before="0" w:line="240" w:lineRule="auto"/>
              <w:jc w:val="center"/>
              <w:rPr>
                <w:color w:val="000000"/>
              </w:rPr>
            </w:pPr>
            <w:r w:rsidRPr="00677D14">
              <w:rPr>
                <w:color w:val="000000"/>
              </w:rPr>
              <w:t>d1</w:t>
            </w:r>
          </w:p>
        </w:tc>
        <w:tc>
          <w:tcPr>
            <w:tcW w:w="5299" w:type="dxa"/>
            <w:tcBorders>
              <w:top w:val="nil"/>
              <w:left w:val="nil"/>
              <w:bottom w:val="single" w:sz="4" w:space="0" w:color="auto"/>
              <w:right w:val="single" w:sz="4" w:space="0" w:color="auto"/>
            </w:tcBorders>
            <w:shd w:val="clear" w:color="auto" w:fill="auto"/>
            <w:hideMark/>
          </w:tcPr>
          <w:p w:rsidR="00677D14" w:rsidRPr="00677D14" w:rsidRDefault="00677D14" w:rsidP="00677D14">
            <w:pPr>
              <w:spacing w:before="0" w:line="240" w:lineRule="auto"/>
              <w:jc w:val="left"/>
              <w:rPr>
                <w:color w:val="000000"/>
              </w:rPr>
            </w:pPr>
            <w:r w:rsidRPr="00677D14">
              <w:rPr>
                <w:color w:val="000000"/>
              </w:rPr>
              <w:t>Đất hành lang, mặt nước sinh thái ven sông (khoảng lùi hành lang 50m bảo vệ bờ sông)</w:t>
            </w:r>
          </w:p>
        </w:tc>
        <w:tc>
          <w:tcPr>
            <w:tcW w:w="1276" w:type="dxa"/>
            <w:tcBorders>
              <w:top w:val="nil"/>
              <w:left w:val="nil"/>
              <w:bottom w:val="single" w:sz="4" w:space="0" w:color="auto"/>
              <w:right w:val="single" w:sz="4" w:space="0" w:color="auto"/>
            </w:tcBorders>
            <w:shd w:val="clear" w:color="000000" w:fill="FFFFFF"/>
            <w:noWrap/>
            <w:vAlign w:val="bottom"/>
            <w:hideMark/>
          </w:tcPr>
          <w:p w:rsidR="00677D14" w:rsidRPr="00677D14" w:rsidRDefault="00677D14" w:rsidP="00677D14">
            <w:pPr>
              <w:spacing w:before="0" w:line="240" w:lineRule="auto"/>
              <w:jc w:val="right"/>
            </w:pPr>
            <w:r w:rsidRPr="00677D14">
              <w:t>34,67</w:t>
            </w:r>
          </w:p>
        </w:tc>
        <w:tc>
          <w:tcPr>
            <w:tcW w:w="1395" w:type="dxa"/>
            <w:tcBorders>
              <w:top w:val="single" w:sz="4" w:space="0" w:color="auto"/>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center"/>
              <w:rPr>
                <w:color w:val="000000"/>
              </w:rPr>
            </w:pPr>
            <w:r w:rsidRPr="00677D14">
              <w:rPr>
                <w:color w:val="000000"/>
              </w:rPr>
              <w:t>-</w:t>
            </w:r>
          </w:p>
        </w:tc>
        <w:tc>
          <w:tcPr>
            <w:tcW w:w="949"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color w:val="000000"/>
              </w:rPr>
            </w:pPr>
            <w:r w:rsidRPr="00677D14">
              <w:rPr>
                <w:color w:val="000000"/>
              </w:rPr>
              <w:t>11,79</w:t>
            </w:r>
          </w:p>
        </w:tc>
      </w:tr>
      <w:tr w:rsidR="00A815C7" w:rsidRPr="00677D14" w:rsidTr="00A815C7">
        <w:trPr>
          <w:trHeight w:val="40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677D14" w:rsidRPr="00677D14" w:rsidRDefault="00677D14" w:rsidP="00677D14">
            <w:pPr>
              <w:spacing w:before="0" w:line="240" w:lineRule="auto"/>
              <w:jc w:val="center"/>
              <w:rPr>
                <w:color w:val="000000"/>
              </w:rPr>
            </w:pPr>
            <w:r w:rsidRPr="00677D14">
              <w:rPr>
                <w:color w:val="000000"/>
              </w:rPr>
              <w:t>d2</w:t>
            </w:r>
          </w:p>
        </w:tc>
        <w:tc>
          <w:tcPr>
            <w:tcW w:w="5299" w:type="dxa"/>
            <w:tcBorders>
              <w:top w:val="nil"/>
              <w:left w:val="nil"/>
              <w:bottom w:val="single" w:sz="4" w:space="0" w:color="auto"/>
              <w:right w:val="single" w:sz="4" w:space="0" w:color="auto"/>
            </w:tcBorders>
            <w:shd w:val="clear" w:color="auto" w:fill="auto"/>
            <w:hideMark/>
          </w:tcPr>
          <w:p w:rsidR="00677D14" w:rsidRPr="00677D14" w:rsidRDefault="00677D14" w:rsidP="00677D14">
            <w:pPr>
              <w:spacing w:before="0" w:line="240" w:lineRule="auto"/>
              <w:jc w:val="left"/>
              <w:rPr>
                <w:color w:val="000000"/>
              </w:rPr>
            </w:pPr>
            <w:r w:rsidRPr="00677D14">
              <w:rPr>
                <w:color w:val="000000"/>
              </w:rPr>
              <w:t>Đất công viên sinh thái-thể dục thể thao, du lịch sinh thái</w:t>
            </w:r>
            <w:r w:rsidR="00D57DFC">
              <w:rPr>
                <w:color w:val="000000"/>
              </w:rPr>
              <w:t>, vui chơi giải trí</w:t>
            </w:r>
          </w:p>
        </w:tc>
        <w:tc>
          <w:tcPr>
            <w:tcW w:w="1276" w:type="dxa"/>
            <w:tcBorders>
              <w:top w:val="nil"/>
              <w:left w:val="nil"/>
              <w:bottom w:val="single" w:sz="4" w:space="0" w:color="auto"/>
              <w:right w:val="single" w:sz="4" w:space="0" w:color="auto"/>
            </w:tcBorders>
            <w:shd w:val="clear" w:color="000000" w:fill="FFFFFF"/>
            <w:noWrap/>
            <w:vAlign w:val="bottom"/>
            <w:hideMark/>
          </w:tcPr>
          <w:p w:rsidR="00677D14" w:rsidRPr="00677D14" w:rsidRDefault="00677D14" w:rsidP="00677D14">
            <w:pPr>
              <w:spacing w:before="0" w:line="240" w:lineRule="auto"/>
              <w:jc w:val="right"/>
            </w:pPr>
            <w:r w:rsidRPr="00677D14">
              <w:t>153,90</w:t>
            </w:r>
          </w:p>
        </w:tc>
        <w:tc>
          <w:tcPr>
            <w:tcW w:w="1395"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center"/>
              <w:rPr>
                <w:color w:val="000000"/>
              </w:rPr>
            </w:pPr>
            <w:r w:rsidRPr="00677D14">
              <w:rPr>
                <w:color w:val="000000"/>
              </w:rPr>
              <w:t>-</w:t>
            </w:r>
          </w:p>
        </w:tc>
        <w:tc>
          <w:tcPr>
            <w:tcW w:w="949"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color w:val="000000"/>
              </w:rPr>
            </w:pPr>
            <w:r w:rsidRPr="00677D14">
              <w:rPr>
                <w:color w:val="000000"/>
              </w:rPr>
              <w:t>52,35</w:t>
            </w:r>
          </w:p>
        </w:tc>
      </w:tr>
      <w:tr w:rsidR="00677D14" w:rsidRPr="00677D14" w:rsidTr="00F2024E">
        <w:trPr>
          <w:trHeight w:val="323"/>
        </w:trPr>
        <w:tc>
          <w:tcPr>
            <w:tcW w:w="670" w:type="dxa"/>
            <w:tcBorders>
              <w:top w:val="nil"/>
              <w:left w:val="single" w:sz="4" w:space="0" w:color="auto"/>
              <w:bottom w:val="single" w:sz="4" w:space="0" w:color="auto"/>
              <w:right w:val="single" w:sz="4" w:space="0" w:color="auto"/>
            </w:tcBorders>
            <w:shd w:val="clear" w:color="000000" w:fill="A6A6A6"/>
            <w:noWrap/>
            <w:vAlign w:val="center"/>
            <w:hideMark/>
          </w:tcPr>
          <w:p w:rsidR="00677D14" w:rsidRPr="00677D14" w:rsidRDefault="00677D14" w:rsidP="00677D14">
            <w:pPr>
              <w:spacing w:before="0" w:line="240" w:lineRule="auto"/>
              <w:jc w:val="center"/>
              <w:rPr>
                <w:b/>
                <w:bCs/>
                <w:color w:val="000000"/>
              </w:rPr>
            </w:pPr>
            <w:r w:rsidRPr="00677D14">
              <w:rPr>
                <w:b/>
                <w:bCs/>
                <w:color w:val="000000"/>
              </w:rPr>
              <w:t>e</w:t>
            </w:r>
          </w:p>
        </w:tc>
        <w:tc>
          <w:tcPr>
            <w:tcW w:w="5299" w:type="dxa"/>
            <w:tcBorders>
              <w:top w:val="nil"/>
              <w:left w:val="nil"/>
              <w:bottom w:val="single" w:sz="4" w:space="0" w:color="auto"/>
              <w:right w:val="single" w:sz="4" w:space="0" w:color="auto"/>
            </w:tcBorders>
            <w:shd w:val="clear" w:color="000000" w:fill="A6A6A6"/>
            <w:hideMark/>
          </w:tcPr>
          <w:p w:rsidR="00677D14" w:rsidRPr="00677D14" w:rsidRDefault="00677D14" w:rsidP="00677D14">
            <w:pPr>
              <w:spacing w:before="0" w:line="240" w:lineRule="auto"/>
              <w:jc w:val="left"/>
              <w:rPr>
                <w:b/>
                <w:bCs/>
                <w:color w:val="000000"/>
              </w:rPr>
            </w:pPr>
            <w:r w:rsidRPr="00677D14">
              <w:rPr>
                <w:b/>
                <w:bCs/>
                <w:color w:val="000000"/>
              </w:rPr>
              <w:t>Đất giao thông - giao thông tĩnh</w:t>
            </w:r>
          </w:p>
        </w:tc>
        <w:tc>
          <w:tcPr>
            <w:tcW w:w="1276" w:type="dxa"/>
            <w:tcBorders>
              <w:top w:val="nil"/>
              <w:left w:val="nil"/>
              <w:bottom w:val="single" w:sz="4" w:space="0" w:color="auto"/>
              <w:right w:val="single" w:sz="4" w:space="0" w:color="auto"/>
            </w:tcBorders>
            <w:shd w:val="clear" w:color="000000" w:fill="A6A6A6"/>
            <w:noWrap/>
            <w:vAlign w:val="bottom"/>
            <w:hideMark/>
          </w:tcPr>
          <w:p w:rsidR="00677D14" w:rsidRPr="00677D14" w:rsidRDefault="00677D14" w:rsidP="00677D14">
            <w:pPr>
              <w:spacing w:before="0" w:line="240" w:lineRule="auto"/>
              <w:jc w:val="right"/>
              <w:rPr>
                <w:color w:val="000000"/>
              </w:rPr>
            </w:pPr>
            <w:r w:rsidRPr="00677D14">
              <w:rPr>
                <w:color w:val="000000"/>
              </w:rPr>
              <w:t>30,44</w:t>
            </w:r>
          </w:p>
        </w:tc>
        <w:tc>
          <w:tcPr>
            <w:tcW w:w="1395" w:type="dxa"/>
            <w:tcBorders>
              <w:top w:val="nil"/>
              <w:left w:val="nil"/>
              <w:bottom w:val="single" w:sz="4" w:space="0" w:color="auto"/>
              <w:right w:val="single" w:sz="4" w:space="0" w:color="auto"/>
            </w:tcBorders>
            <w:shd w:val="clear" w:color="000000" w:fill="A6A6A6"/>
            <w:noWrap/>
            <w:vAlign w:val="bottom"/>
            <w:hideMark/>
          </w:tcPr>
          <w:p w:rsidR="00677D14" w:rsidRPr="00677D14" w:rsidRDefault="00677D14" w:rsidP="00677D14">
            <w:pPr>
              <w:spacing w:before="0" w:line="240" w:lineRule="auto"/>
              <w:jc w:val="center"/>
              <w:rPr>
                <w:color w:val="000000"/>
              </w:rPr>
            </w:pPr>
            <w:r w:rsidRPr="00677D14">
              <w:rPr>
                <w:color w:val="000000"/>
              </w:rPr>
              <w:t>-</w:t>
            </w:r>
          </w:p>
        </w:tc>
        <w:tc>
          <w:tcPr>
            <w:tcW w:w="949" w:type="dxa"/>
            <w:tcBorders>
              <w:top w:val="nil"/>
              <w:left w:val="nil"/>
              <w:bottom w:val="single" w:sz="4" w:space="0" w:color="auto"/>
              <w:right w:val="single" w:sz="4" w:space="0" w:color="auto"/>
            </w:tcBorders>
            <w:shd w:val="clear" w:color="000000" w:fill="A6A6A6"/>
            <w:noWrap/>
            <w:vAlign w:val="bottom"/>
            <w:hideMark/>
          </w:tcPr>
          <w:p w:rsidR="00677D14" w:rsidRPr="00677D14" w:rsidRDefault="00677D14" w:rsidP="00677D14">
            <w:pPr>
              <w:spacing w:before="0" w:line="240" w:lineRule="auto"/>
              <w:jc w:val="right"/>
              <w:rPr>
                <w:color w:val="000000"/>
              </w:rPr>
            </w:pPr>
            <w:r w:rsidRPr="00677D14">
              <w:rPr>
                <w:color w:val="000000"/>
              </w:rPr>
              <w:t>10,35</w:t>
            </w:r>
          </w:p>
        </w:tc>
      </w:tr>
      <w:tr w:rsidR="00677D14" w:rsidRPr="00677D14" w:rsidTr="00F2024E">
        <w:trPr>
          <w:trHeight w:val="332"/>
        </w:trPr>
        <w:tc>
          <w:tcPr>
            <w:tcW w:w="670" w:type="dxa"/>
            <w:tcBorders>
              <w:top w:val="nil"/>
              <w:left w:val="single" w:sz="4" w:space="0" w:color="auto"/>
              <w:bottom w:val="single" w:sz="4" w:space="0" w:color="auto"/>
              <w:right w:val="single" w:sz="4" w:space="0" w:color="auto"/>
            </w:tcBorders>
            <w:shd w:val="clear" w:color="000000" w:fill="A37ED4"/>
            <w:noWrap/>
            <w:vAlign w:val="center"/>
            <w:hideMark/>
          </w:tcPr>
          <w:p w:rsidR="00677D14" w:rsidRPr="00677D14" w:rsidRDefault="00677D14" w:rsidP="00677D14">
            <w:pPr>
              <w:spacing w:before="0" w:line="240" w:lineRule="auto"/>
              <w:jc w:val="center"/>
              <w:rPr>
                <w:b/>
                <w:bCs/>
                <w:color w:val="000000"/>
              </w:rPr>
            </w:pPr>
            <w:r w:rsidRPr="00677D14">
              <w:rPr>
                <w:b/>
                <w:bCs/>
                <w:color w:val="000000"/>
              </w:rPr>
              <w:t>2</w:t>
            </w:r>
          </w:p>
        </w:tc>
        <w:tc>
          <w:tcPr>
            <w:tcW w:w="5299" w:type="dxa"/>
            <w:tcBorders>
              <w:top w:val="nil"/>
              <w:left w:val="nil"/>
              <w:bottom w:val="single" w:sz="4" w:space="0" w:color="auto"/>
              <w:right w:val="single" w:sz="4" w:space="0" w:color="auto"/>
            </w:tcBorders>
            <w:shd w:val="clear" w:color="000000" w:fill="A37ED4"/>
            <w:hideMark/>
          </w:tcPr>
          <w:p w:rsidR="00677D14" w:rsidRPr="00677D14" w:rsidRDefault="00677D14" w:rsidP="00677D14">
            <w:pPr>
              <w:spacing w:before="0" w:line="240" w:lineRule="auto"/>
              <w:jc w:val="left"/>
              <w:rPr>
                <w:b/>
                <w:bCs/>
                <w:color w:val="000000"/>
              </w:rPr>
            </w:pPr>
            <w:r w:rsidRPr="00677D14">
              <w:rPr>
                <w:b/>
                <w:bCs/>
                <w:color w:val="000000"/>
              </w:rPr>
              <w:t>Đất hạ tầng kỹ thuật</w:t>
            </w:r>
          </w:p>
        </w:tc>
        <w:tc>
          <w:tcPr>
            <w:tcW w:w="1276" w:type="dxa"/>
            <w:tcBorders>
              <w:top w:val="nil"/>
              <w:left w:val="nil"/>
              <w:bottom w:val="single" w:sz="4" w:space="0" w:color="auto"/>
              <w:right w:val="single" w:sz="4" w:space="0" w:color="auto"/>
            </w:tcBorders>
            <w:shd w:val="clear" w:color="000000" w:fill="A37ED4"/>
            <w:noWrap/>
            <w:vAlign w:val="bottom"/>
            <w:hideMark/>
          </w:tcPr>
          <w:p w:rsidR="00677D14" w:rsidRPr="00677D14" w:rsidRDefault="00677D14" w:rsidP="00677D14">
            <w:pPr>
              <w:spacing w:before="0" w:line="240" w:lineRule="auto"/>
              <w:jc w:val="right"/>
              <w:rPr>
                <w:b/>
                <w:bCs/>
                <w:color w:val="000000"/>
              </w:rPr>
            </w:pPr>
            <w:r w:rsidRPr="00677D14">
              <w:rPr>
                <w:b/>
                <w:bCs/>
                <w:color w:val="000000"/>
              </w:rPr>
              <w:t>4,80</w:t>
            </w:r>
          </w:p>
        </w:tc>
        <w:tc>
          <w:tcPr>
            <w:tcW w:w="1395" w:type="dxa"/>
            <w:tcBorders>
              <w:top w:val="nil"/>
              <w:left w:val="nil"/>
              <w:bottom w:val="single" w:sz="4" w:space="0" w:color="auto"/>
              <w:right w:val="single" w:sz="4" w:space="0" w:color="auto"/>
            </w:tcBorders>
            <w:shd w:val="clear" w:color="000000" w:fill="A37ED4"/>
            <w:noWrap/>
            <w:vAlign w:val="bottom"/>
            <w:hideMark/>
          </w:tcPr>
          <w:p w:rsidR="00677D14" w:rsidRPr="00677D14" w:rsidRDefault="00677D14" w:rsidP="00677D14">
            <w:pPr>
              <w:spacing w:before="0" w:line="240" w:lineRule="auto"/>
              <w:jc w:val="center"/>
              <w:rPr>
                <w:b/>
                <w:bCs/>
                <w:color w:val="000000"/>
              </w:rPr>
            </w:pPr>
            <w:r w:rsidRPr="00677D14">
              <w:rPr>
                <w:b/>
                <w:bCs/>
                <w:color w:val="000000"/>
              </w:rPr>
              <w:t>-</w:t>
            </w:r>
          </w:p>
        </w:tc>
        <w:tc>
          <w:tcPr>
            <w:tcW w:w="949" w:type="dxa"/>
            <w:tcBorders>
              <w:top w:val="nil"/>
              <w:left w:val="nil"/>
              <w:bottom w:val="single" w:sz="4" w:space="0" w:color="auto"/>
              <w:right w:val="single" w:sz="4" w:space="0" w:color="auto"/>
            </w:tcBorders>
            <w:shd w:val="clear" w:color="000000" w:fill="A37ED4"/>
            <w:noWrap/>
            <w:vAlign w:val="bottom"/>
            <w:hideMark/>
          </w:tcPr>
          <w:p w:rsidR="00677D14" w:rsidRPr="00677D14" w:rsidRDefault="00677D14" w:rsidP="00677D14">
            <w:pPr>
              <w:spacing w:before="0" w:line="240" w:lineRule="auto"/>
              <w:jc w:val="right"/>
              <w:rPr>
                <w:b/>
                <w:bCs/>
                <w:color w:val="000000"/>
              </w:rPr>
            </w:pPr>
            <w:r w:rsidRPr="00677D14">
              <w:rPr>
                <w:b/>
                <w:bCs/>
                <w:color w:val="000000"/>
              </w:rPr>
              <w:t>1,63</w:t>
            </w:r>
          </w:p>
        </w:tc>
      </w:tr>
      <w:tr w:rsidR="00677D14" w:rsidRPr="00677D14" w:rsidTr="00F2024E">
        <w:trPr>
          <w:trHeight w:val="70"/>
        </w:trPr>
        <w:tc>
          <w:tcPr>
            <w:tcW w:w="670" w:type="dxa"/>
            <w:tcBorders>
              <w:top w:val="nil"/>
              <w:left w:val="single" w:sz="4" w:space="0" w:color="auto"/>
              <w:bottom w:val="single" w:sz="4" w:space="0" w:color="auto"/>
              <w:right w:val="single" w:sz="4" w:space="0" w:color="auto"/>
            </w:tcBorders>
            <w:shd w:val="clear" w:color="000000" w:fill="FFFFFF"/>
            <w:noWrap/>
            <w:vAlign w:val="center"/>
            <w:hideMark/>
          </w:tcPr>
          <w:p w:rsidR="00677D14" w:rsidRPr="00677D14" w:rsidRDefault="00677D14" w:rsidP="00677D14">
            <w:pPr>
              <w:spacing w:before="0" w:line="240" w:lineRule="auto"/>
              <w:jc w:val="center"/>
              <w:rPr>
                <w:color w:val="000000"/>
              </w:rPr>
            </w:pPr>
            <w:r w:rsidRPr="00677D14">
              <w:rPr>
                <w:color w:val="000000"/>
              </w:rPr>
              <w:t>a</w:t>
            </w:r>
          </w:p>
        </w:tc>
        <w:tc>
          <w:tcPr>
            <w:tcW w:w="5299" w:type="dxa"/>
            <w:tcBorders>
              <w:top w:val="nil"/>
              <w:left w:val="nil"/>
              <w:bottom w:val="single" w:sz="4" w:space="0" w:color="auto"/>
              <w:right w:val="single" w:sz="4" w:space="0" w:color="auto"/>
            </w:tcBorders>
            <w:shd w:val="clear" w:color="000000" w:fill="FFFFFF"/>
            <w:hideMark/>
          </w:tcPr>
          <w:p w:rsidR="00677D14" w:rsidRPr="00677D14" w:rsidRDefault="00677D14" w:rsidP="00677D14">
            <w:pPr>
              <w:spacing w:before="0" w:line="240" w:lineRule="auto"/>
              <w:jc w:val="left"/>
              <w:rPr>
                <w:color w:val="000000"/>
              </w:rPr>
            </w:pPr>
            <w:r w:rsidRPr="00677D14">
              <w:rPr>
                <w:color w:val="000000"/>
              </w:rPr>
              <w:t>Đất hạ tầng kỹ thuật, bãi đỗ xe, quảng trường</w:t>
            </w:r>
          </w:p>
        </w:tc>
        <w:tc>
          <w:tcPr>
            <w:tcW w:w="1276"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pPr>
            <w:r w:rsidRPr="00677D14">
              <w:t>4,02</w:t>
            </w:r>
          </w:p>
        </w:tc>
        <w:tc>
          <w:tcPr>
            <w:tcW w:w="1395" w:type="dxa"/>
            <w:tcBorders>
              <w:top w:val="nil"/>
              <w:left w:val="nil"/>
              <w:bottom w:val="single" w:sz="4" w:space="0" w:color="auto"/>
              <w:right w:val="single" w:sz="4" w:space="0" w:color="auto"/>
            </w:tcBorders>
            <w:shd w:val="clear" w:color="000000" w:fill="FFFFFF"/>
            <w:noWrap/>
            <w:vAlign w:val="bottom"/>
            <w:hideMark/>
          </w:tcPr>
          <w:p w:rsidR="00677D14" w:rsidRPr="00677D14" w:rsidRDefault="00677D14" w:rsidP="00677D14">
            <w:pPr>
              <w:spacing w:before="0" w:line="240" w:lineRule="auto"/>
              <w:jc w:val="center"/>
              <w:rPr>
                <w:color w:val="000000"/>
              </w:rPr>
            </w:pPr>
            <w:r w:rsidRPr="00677D14">
              <w:rPr>
                <w:color w:val="000000"/>
              </w:rPr>
              <w:t>-</w:t>
            </w:r>
          </w:p>
        </w:tc>
        <w:tc>
          <w:tcPr>
            <w:tcW w:w="949"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color w:val="000000"/>
              </w:rPr>
            </w:pPr>
            <w:r w:rsidRPr="00677D14">
              <w:rPr>
                <w:color w:val="000000"/>
              </w:rPr>
              <w:t>1,37</w:t>
            </w:r>
          </w:p>
        </w:tc>
      </w:tr>
      <w:tr w:rsidR="00677D14" w:rsidRPr="00677D14" w:rsidTr="00F2024E">
        <w:trPr>
          <w:trHeight w:val="70"/>
        </w:trPr>
        <w:tc>
          <w:tcPr>
            <w:tcW w:w="670" w:type="dxa"/>
            <w:tcBorders>
              <w:top w:val="nil"/>
              <w:left w:val="single" w:sz="4" w:space="0" w:color="auto"/>
              <w:bottom w:val="single" w:sz="4" w:space="0" w:color="auto"/>
              <w:right w:val="single" w:sz="4" w:space="0" w:color="auto"/>
            </w:tcBorders>
            <w:shd w:val="clear" w:color="000000" w:fill="FFFFFF"/>
            <w:noWrap/>
            <w:vAlign w:val="center"/>
            <w:hideMark/>
          </w:tcPr>
          <w:p w:rsidR="00677D14" w:rsidRPr="00677D14" w:rsidRDefault="00677D14" w:rsidP="00677D14">
            <w:pPr>
              <w:spacing w:before="0" w:line="240" w:lineRule="auto"/>
              <w:jc w:val="center"/>
              <w:rPr>
                <w:color w:val="000000"/>
              </w:rPr>
            </w:pPr>
            <w:r w:rsidRPr="00677D14">
              <w:rPr>
                <w:color w:val="000000"/>
              </w:rPr>
              <w:t>b</w:t>
            </w:r>
          </w:p>
        </w:tc>
        <w:tc>
          <w:tcPr>
            <w:tcW w:w="5299" w:type="dxa"/>
            <w:tcBorders>
              <w:top w:val="nil"/>
              <w:left w:val="nil"/>
              <w:bottom w:val="single" w:sz="4" w:space="0" w:color="auto"/>
              <w:right w:val="single" w:sz="4" w:space="0" w:color="auto"/>
            </w:tcBorders>
            <w:shd w:val="clear" w:color="000000" w:fill="FFFFFF"/>
            <w:hideMark/>
          </w:tcPr>
          <w:p w:rsidR="00677D14" w:rsidRPr="00677D14" w:rsidRDefault="00677D14" w:rsidP="00677D14">
            <w:pPr>
              <w:spacing w:before="0" w:line="240" w:lineRule="auto"/>
              <w:jc w:val="left"/>
              <w:rPr>
                <w:color w:val="000000"/>
              </w:rPr>
            </w:pPr>
            <w:r w:rsidRPr="00677D14">
              <w:rPr>
                <w:color w:val="000000"/>
              </w:rPr>
              <w:t>Bến thuyền Marina</w:t>
            </w:r>
          </w:p>
        </w:tc>
        <w:tc>
          <w:tcPr>
            <w:tcW w:w="1276"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pPr>
            <w:r w:rsidRPr="00677D14">
              <w:t>0,78</w:t>
            </w:r>
          </w:p>
        </w:tc>
        <w:tc>
          <w:tcPr>
            <w:tcW w:w="1395" w:type="dxa"/>
            <w:tcBorders>
              <w:top w:val="nil"/>
              <w:left w:val="nil"/>
              <w:bottom w:val="single" w:sz="4" w:space="0" w:color="auto"/>
              <w:right w:val="single" w:sz="4" w:space="0" w:color="auto"/>
            </w:tcBorders>
            <w:shd w:val="clear" w:color="000000" w:fill="FFFFFF"/>
            <w:noWrap/>
            <w:vAlign w:val="bottom"/>
            <w:hideMark/>
          </w:tcPr>
          <w:p w:rsidR="00677D14" w:rsidRPr="00677D14" w:rsidRDefault="00677D14" w:rsidP="00677D14">
            <w:pPr>
              <w:spacing w:before="0" w:line="240" w:lineRule="auto"/>
              <w:jc w:val="center"/>
              <w:rPr>
                <w:color w:val="000000"/>
              </w:rPr>
            </w:pPr>
            <w:r w:rsidRPr="00677D14">
              <w:rPr>
                <w:color w:val="000000"/>
              </w:rPr>
              <w:t>-</w:t>
            </w:r>
          </w:p>
        </w:tc>
        <w:tc>
          <w:tcPr>
            <w:tcW w:w="949" w:type="dxa"/>
            <w:tcBorders>
              <w:top w:val="nil"/>
              <w:left w:val="nil"/>
              <w:bottom w:val="single" w:sz="4" w:space="0" w:color="auto"/>
              <w:right w:val="single" w:sz="4" w:space="0" w:color="auto"/>
            </w:tcBorders>
            <w:shd w:val="clear" w:color="auto" w:fill="auto"/>
            <w:noWrap/>
            <w:vAlign w:val="bottom"/>
            <w:hideMark/>
          </w:tcPr>
          <w:p w:rsidR="00677D14" w:rsidRPr="00677D14" w:rsidRDefault="00677D14" w:rsidP="00677D14">
            <w:pPr>
              <w:spacing w:before="0" w:line="240" w:lineRule="auto"/>
              <w:jc w:val="right"/>
              <w:rPr>
                <w:color w:val="000000"/>
              </w:rPr>
            </w:pPr>
            <w:r w:rsidRPr="00677D14">
              <w:rPr>
                <w:color w:val="000000"/>
              </w:rPr>
              <w:t>0,27</w:t>
            </w:r>
          </w:p>
        </w:tc>
      </w:tr>
      <w:tr w:rsidR="00677D14" w:rsidRPr="00677D14" w:rsidTr="00F2024E">
        <w:trPr>
          <w:trHeight w:val="305"/>
        </w:trPr>
        <w:tc>
          <w:tcPr>
            <w:tcW w:w="670" w:type="dxa"/>
            <w:tcBorders>
              <w:top w:val="nil"/>
              <w:left w:val="single" w:sz="4" w:space="0" w:color="auto"/>
              <w:bottom w:val="single" w:sz="4" w:space="0" w:color="auto"/>
              <w:right w:val="single" w:sz="4" w:space="0" w:color="auto"/>
            </w:tcBorders>
            <w:shd w:val="clear" w:color="000000" w:fill="DA9694"/>
            <w:noWrap/>
            <w:vAlign w:val="center"/>
            <w:hideMark/>
          </w:tcPr>
          <w:p w:rsidR="00677D14" w:rsidRPr="00677D14" w:rsidRDefault="00677D14" w:rsidP="00677D14">
            <w:pPr>
              <w:spacing w:before="0" w:line="240" w:lineRule="auto"/>
              <w:jc w:val="center"/>
              <w:rPr>
                <w:b/>
                <w:bCs/>
                <w:color w:val="000000"/>
              </w:rPr>
            </w:pPr>
            <w:r w:rsidRPr="00677D14">
              <w:rPr>
                <w:b/>
                <w:bCs/>
                <w:color w:val="000000"/>
              </w:rPr>
              <w:t>3</w:t>
            </w:r>
          </w:p>
        </w:tc>
        <w:tc>
          <w:tcPr>
            <w:tcW w:w="5299" w:type="dxa"/>
            <w:tcBorders>
              <w:top w:val="nil"/>
              <w:left w:val="nil"/>
              <w:bottom w:val="single" w:sz="4" w:space="0" w:color="auto"/>
              <w:right w:val="single" w:sz="4" w:space="0" w:color="auto"/>
            </w:tcBorders>
            <w:shd w:val="clear" w:color="000000" w:fill="DA9694"/>
            <w:hideMark/>
          </w:tcPr>
          <w:p w:rsidR="00677D14" w:rsidRPr="00677D14" w:rsidRDefault="00677D14" w:rsidP="00677D14">
            <w:pPr>
              <w:spacing w:before="0" w:line="240" w:lineRule="auto"/>
              <w:jc w:val="left"/>
              <w:rPr>
                <w:b/>
                <w:bCs/>
                <w:color w:val="000000"/>
              </w:rPr>
            </w:pPr>
            <w:r w:rsidRPr="00677D14">
              <w:rPr>
                <w:b/>
                <w:bCs/>
                <w:color w:val="000000"/>
              </w:rPr>
              <w:t xml:space="preserve">Đất tôn giáo </w:t>
            </w:r>
          </w:p>
        </w:tc>
        <w:tc>
          <w:tcPr>
            <w:tcW w:w="1276" w:type="dxa"/>
            <w:tcBorders>
              <w:top w:val="nil"/>
              <w:left w:val="nil"/>
              <w:bottom w:val="single" w:sz="4" w:space="0" w:color="auto"/>
              <w:right w:val="single" w:sz="4" w:space="0" w:color="auto"/>
            </w:tcBorders>
            <w:shd w:val="clear" w:color="000000" w:fill="DA9694"/>
            <w:noWrap/>
            <w:vAlign w:val="bottom"/>
            <w:hideMark/>
          </w:tcPr>
          <w:p w:rsidR="00677D14" w:rsidRPr="00677D14" w:rsidRDefault="00677D14" w:rsidP="00677D14">
            <w:pPr>
              <w:spacing w:before="0" w:line="240" w:lineRule="auto"/>
              <w:jc w:val="right"/>
              <w:rPr>
                <w:b/>
                <w:bCs/>
                <w:color w:val="000000"/>
              </w:rPr>
            </w:pPr>
            <w:r w:rsidRPr="00677D14">
              <w:rPr>
                <w:b/>
                <w:bCs/>
                <w:color w:val="000000"/>
              </w:rPr>
              <w:t>1,32</w:t>
            </w:r>
          </w:p>
        </w:tc>
        <w:tc>
          <w:tcPr>
            <w:tcW w:w="1395" w:type="dxa"/>
            <w:tcBorders>
              <w:top w:val="nil"/>
              <w:left w:val="nil"/>
              <w:bottom w:val="single" w:sz="4" w:space="0" w:color="auto"/>
              <w:right w:val="single" w:sz="4" w:space="0" w:color="auto"/>
            </w:tcBorders>
            <w:shd w:val="clear" w:color="000000" w:fill="DA9694"/>
            <w:noWrap/>
            <w:vAlign w:val="bottom"/>
            <w:hideMark/>
          </w:tcPr>
          <w:p w:rsidR="00677D14" w:rsidRPr="00677D14" w:rsidRDefault="00677D14" w:rsidP="00677D14">
            <w:pPr>
              <w:spacing w:before="0" w:line="240" w:lineRule="auto"/>
              <w:jc w:val="center"/>
              <w:rPr>
                <w:b/>
                <w:bCs/>
                <w:color w:val="000000"/>
              </w:rPr>
            </w:pPr>
            <w:r w:rsidRPr="00677D14">
              <w:rPr>
                <w:b/>
                <w:bCs/>
                <w:color w:val="000000"/>
              </w:rPr>
              <w:t>-</w:t>
            </w:r>
          </w:p>
        </w:tc>
        <w:tc>
          <w:tcPr>
            <w:tcW w:w="949" w:type="dxa"/>
            <w:tcBorders>
              <w:top w:val="nil"/>
              <w:left w:val="nil"/>
              <w:bottom w:val="single" w:sz="4" w:space="0" w:color="auto"/>
              <w:right w:val="single" w:sz="4" w:space="0" w:color="auto"/>
            </w:tcBorders>
            <w:shd w:val="clear" w:color="000000" w:fill="DA9694"/>
            <w:noWrap/>
            <w:vAlign w:val="bottom"/>
            <w:hideMark/>
          </w:tcPr>
          <w:p w:rsidR="00677D14" w:rsidRPr="00677D14" w:rsidRDefault="00677D14" w:rsidP="00677D14">
            <w:pPr>
              <w:spacing w:before="0" w:line="240" w:lineRule="auto"/>
              <w:jc w:val="right"/>
              <w:rPr>
                <w:b/>
                <w:bCs/>
                <w:color w:val="000000"/>
              </w:rPr>
            </w:pPr>
            <w:r w:rsidRPr="00677D14">
              <w:rPr>
                <w:b/>
                <w:bCs/>
                <w:color w:val="000000"/>
              </w:rPr>
              <w:t>0,45</w:t>
            </w:r>
          </w:p>
        </w:tc>
      </w:tr>
      <w:tr w:rsidR="00677D14" w:rsidRPr="00677D14" w:rsidTr="00A815C7">
        <w:trPr>
          <w:trHeight w:val="330"/>
        </w:trPr>
        <w:tc>
          <w:tcPr>
            <w:tcW w:w="670" w:type="dxa"/>
            <w:tcBorders>
              <w:top w:val="nil"/>
              <w:left w:val="single" w:sz="4" w:space="0" w:color="auto"/>
              <w:bottom w:val="single" w:sz="4" w:space="0" w:color="auto"/>
              <w:right w:val="single" w:sz="4" w:space="0" w:color="auto"/>
            </w:tcBorders>
            <w:shd w:val="clear" w:color="000000" w:fill="76933C"/>
            <w:noWrap/>
            <w:vAlign w:val="bottom"/>
            <w:hideMark/>
          </w:tcPr>
          <w:p w:rsidR="00677D14" w:rsidRPr="00677D14" w:rsidRDefault="00677D14" w:rsidP="00677D14">
            <w:pPr>
              <w:spacing w:before="0" w:line="240" w:lineRule="auto"/>
              <w:jc w:val="left"/>
              <w:rPr>
                <w:color w:val="000000"/>
              </w:rPr>
            </w:pPr>
            <w:r w:rsidRPr="00677D14">
              <w:rPr>
                <w:color w:val="000000"/>
              </w:rPr>
              <w:t> </w:t>
            </w:r>
          </w:p>
        </w:tc>
        <w:tc>
          <w:tcPr>
            <w:tcW w:w="5299" w:type="dxa"/>
            <w:tcBorders>
              <w:top w:val="nil"/>
              <w:left w:val="nil"/>
              <w:bottom w:val="single" w:sz="4" w:space="0" w:color="auto"/>
              <w:right w:val="single" w:sz="4" w:space="0" w:color="auto"/>
            </w:tcBorders>
            <w:shd w:val="clear" w:color="000000" w:fill="76933C"/>
            <w:noWrap/>
            <w:vAlign w:val="bottom"/>
            <w:hideMark/>
          </w:tcPr>
          <w:p w:rsidR="00677D14" w:rsidRPr="00677D14" w:rsidRDefault="00677D14" w:rsidP="00677D14">
            <w:pPr>
              <w:spacing w:before="0" w:line="240" w:lineRule="auto"/>
              <w:jc w:val="left"/>
              <w:rPr>
                <w:b/>
                <w:bCs/>
                <w:color w:val="000000"/>
              </w:rPr>
            </w:pPr>
            <w:r w:rsidRPr="00677D14">
              <w:rPr>
                <w:b/>
                <w:bCs/>
                <w:color w:val="000000"/>
              </w:rPr>
              <w:t>TỔNG</w:t>
            </w:r>
          </w:p>
        </w:tc>
        <w:tc>
          <w:tcPr>
            <w:tcW w:w="1276" w:type="dxa"/>
            <w:tcBorders>
              <w:top w:val="nil"/>
              <w:left w:val="nil"/>
              <w:bottom w:val="single" w:sz="4" w:space="0" w:color="auto"/>
              <w:right w:val="single" w:sz="4" w:space="0" w:color="auto"/>
            </w:tcBorders>
            <w:shd w:val="clear" w:color="000000" w:fill="76933C"/>
            <w:noWrap/>
            <w:vAlign w:val="bottom"/>
            <w:hideMark/>
          </w:tcPr>
          <w:p w:rsidR="00677D14" w:rsidRPr="00677D14" w:rsidRDefault="00677D14" w:rsidP="00677D14">
            <w:pPr>
              <w:spacing w:before="0" w:line="240" w:lineRule="auto"/>
              <w:jc w:val="right"/>
              <w:rPr>
                <w:b/>
                <w:bCs/>
                <w:color w:val="000000"/>
              </w:rPr>
            </w:pPr>
            <w:r w:rsidRPr="00677D14">
              <w:rPr>
                <w:b/>
                <w:bCs/>
                <w:color w:val="000000"/>
              </w:rPr>
              <w:t>294,00</w:t>
            </w:r>
          </w:p>
        </w:tc>
        <w:tc>
          <w:tcPr>
            <w:tcW w:w="1395" w:type="dxa"/>
            <w:tcBorders>
              <w:top w:val="nil"/>
              <w:left w:val="nil"/>
              <w:bottom w:val="single" w:sz="4" w:space="0" w:color="auto"/>
              <w:right w:val="single" w:sz="4" w:space="0" w:color="auto"/>
            </w:tcBorders>
            <w:shd w:val="clear" w:color="000000" w:fill="76933C"/>
            <w:noWrap/>
            <w:vAlign w:val="bottom"/>
            <w:hideMark/>
          </w:tcPr>
          <w:p w:rsidR="00677D14" w:rsidRPr="00677D14" w:rsidRDefault="00677D14" w:rsidP="00677D14">
            <w:pPr>
              <w:spacing w:before="0" w:line="240" w:lineRule="auto"/>
              <w:jc w:val="center"/>
              <w:rPr>
                <w:b/>
                <w:bCs/>
                <w:color w:val="000000"/>
              </w:rPr>
            </w:pPr>
            <w:r w:rsidRPr="00677D14">
              <w:rPr>
                <w:b/>
                <w:bCs/>
                <w:color w:val="000000"/>
              </w:rPr>
              <w:t>-</w:t>
            </w:r>
          </w:p>
        </w:tc>
        <w:tc>
          <w:tcPr>
            <w:tcW w:w="949" w:type="dxa"/>
            <w:tcBorders>
              <w:top w:val="nil"/>
              <w:left w:val="nil"/>
              <w:bottom w:val="single" w:sz="4" w:space="0" w:color="auto"/>
              <w:right w:val="single" w:sz="4" w:space="0" w:color="auto"/>
            </w:tcBorders>
            <w:shd w:val="clear" w:color="000000" w:fill="76933C"/>
            <w:noWrap/>
            <w:vAlign w:val="bottom"/>
            <w:hideMark/>
          </w:tcPr>
          <w:p w:rsidR="00677D14" w:rsidRPr="00677D14" w:rsidRDefault="00677D14" w:rsidP="00677D14">
            <w:pPr>
              <w:spacing w:before="0" w:line="240" w:lineRule="auto"/>
              <w:jc w:val="right"/>
              <w:rPr>
                <w:b/>
                <w:bCs/>
                <w:color w:val="000000"/>
              </w:rPr>
            </w:pPr>
            <w:r w:rsidRPr="00677D14">
              <w:rPr>
                <w:b/>
                <w:bCs/>
                <w:color w:val="000000"/>
              </w:rPr>
              <w:t>100,00</w:t>
            </w:r>
          </w:p>
        </w:tc>
      </w:tr>
      <w:tr w:rsidR="00A815C7" w:rsidRPr="00677D14" w:rsidTr="00A815C7">
        <w:trPr>
          <w:trHeight w:val="402"/>
        </w:trPr>
        <w:tc>
          <w:tcPr>
            <w:tcW w:w="670" w:type="dxa"/>
            <w:tcBorders>
              <w:top w:val="nil"/>
              <w:left w:val="single" w:sz="4" w:space="0" w:color="auto"/>
              <w:bottom w:val="single" w:sz="4" w:space="0" w:color="auto"/>
              <w:right w:val="single" w:sz="4" w:space="0" w:color="auto"/>
            </w:tcBorders>
            <w:shd w:val="clear" w:color="000000" w:fill="D8E4BC"/>
            <w:noWrap/>
            <w:vAlign w:val="bottom"/>
            <w:hideMark/>
          </w:tcPr>
          <w:p w:rsidR="00677D14" w:rsidRPr="00677D14" w:rsidRDefault="00677D14" w:rsidP="00677D14">
            <w:pPr>
              <w:spacing w:before="0" w:line="240" w:lineRule="auto"/>
              <w:jc w:val="left"/>
              <w:rPr>
                <w:color w:val="000000"/>
              </w:rPr>
            </w:pPr>
            <w:r w:rsidRPr="00677D14">
              <w:rPr>
                <w:color w:val="000000"/>
              </w:rPr>
              <w:t> </w:t>
            </w:r>
          </w:p>
        </w:tc>
        <w:tc>
          <w:tcPr>
            <w:tcW w:w="5299" w:type="dxa"/>
            <w:tcBorders>
              <w:top w:val="nil"/>
              <w:left w:val="nil"/>
              <w:bottom w:val="single" w:sz="4" w:space="0" w:color="auto"/>
              <w:right w:val="single" w:sz="4" w:space="0" w:color="auto"/>
            </w:tcBorders>
            <w:shd w:val="clear" w:color="000000" w:fill="D8E4BC"/>
            <w:vAlign w:val="bottom"/>
            <w:hideMark/>
          </w:tcPr>
          <w:p w:rsidR="00677D14" w:rsidRPr="00677D14" w:rsidRDefault="00677D14" w:rsidP="00677D14">
            <w:pPr>
              <w:spacing w:before="0" w:line="240" w:lineRule="auto"/>
              <w:jc w:val="left"/>
              <w:rPr>
                <w:b/>
                <w:bCs/>
                <w:i/>
                <w:iCs/>
                <w:color w:val="000000"/>
              </w:rPr>
            </w:pPr>
            <w:r w:rsidRPr="00677D14">
              <w:rPr>
                <w:b/>
                <w:bCs/>
                <w:i/>
                <w:iCs/>
                <w:color w:val="000000"/>
              </w:rPr>
              <w:t>Khách lưu trú du lịch (người)</w:t>
            </w:r>
          </w:p>
        </w:tc>
        <w:tc>
          <w:tcPr>
            <w:tcW w:w="3620" w:type="dxa"/>
            <w:gridSpan w:val="3"/>
            <w:tcBorders>
              <w:top w:val="single" w:sz="4" w:space="0" w:color="auto"/>
              <w:left w:val="nil"/>
              <w:bottom w:val="single" w:sz="4" w:space="0" w:color="auto"/>
              <w:right w:val="single" w:sz="4" w:space="0" w:color="auto"/>
            </w:tcBorders>
            <w:shd w:val="clear" w:color="000000" w:fill="D8E4BC"/>
            <w:noWrap/>
            <w:vAlign w:val="bottom"/>
            <w:hideMark/>
          </w:tcPr>
          <w:p w:rsidR="00677D14" w:rsidRPr="00677D14" w:rsidRDefault="00677D14" w:rsidP="00677D14">
            <w:pPr>
              <w:spacing w:before="0" w:line="240" w:lineRule="auto"/>
              <w:jc w:val="center"/>
              <w:rPr>
                <w:i/>
                <w:iCs/>
                <w:color w:val="000000"/>
              </w:rPr>
            </w:pPr>
            <w:r w:rsidRPr="00677D14">
              <w:rPr>
                <w:i/>
                <w:iCs/>
                <w:color w:val="000000"/>
              </w:rPr>
              <w:t>2000</w:t>
            </w:r>
          </w:p>
        </w:tc>
      </w:tr>
      <w:tr w:rsidR="00A815C7" w:rsidRPr="00677D14" w:rsidTr="00A815C7">
        <w:trPr>
          <w:trHeight w:val="402"/>
        </w:trPr>
        <w:tc>
          <w:tcPr>
            <w:tcW w:w="670" w:type="dxa"/>
            <w:tcBorders>
              <w:top w:val="nil"/>
              <w:left w:val="single" w:sz="4" w:space="0" w:color="auto"/>
              <w:bottom w:val="single" w:sz="4" w:space="0" w:color="auto"/>
              <w:right w:val="single" w:sz="4" w:space="0" w:color="auto"/>
            </w:tcBorders>
            <w:shd w:val="clear" w:color="000000" w:fill="D8E4BC"/>
            <w:noWrap/>
            <w:vAlign w:val="bottom"/>
            <w:hideMark/>
          </w:tcPr>
          <w:p w:rsidR="00677D14" w:rsidRPr="00677D14" w:rsidRDefault="00677D14" w:rsidP="00677D14">
            <w:pPr>
              <w:spacing w:before="0" w:line="240" w:lineRule="auto"/>
              <w:jc w:val="left"/>
              <w:rPr>
                <w:color w:val="000000"/>
              </w:rPr>
            </w:pPr>
            <w:r w:rsidRPr="00677D14">
              <w:rPr>
                <w:color w:val="000000"/>
              </w:rPr>
              <w:t> </w:t>
            </w:r>
          </w:p>
        </w:tc>
        <w:tc>
          <w:tcPr>
            <w:tcW w:w="5299" w:type="dxa"/>
            <w:tcBorders>
              <w:top w:val="nil"/>
              <w:left w:val="nil"/>
              <w:bottom w:val="single" w:sz="4" w:space="0" w:color="auto"/>
              <w:right w:val="single" w:sz="4" w:space="0" w:color="auto"/>
            </w:tcBorders>
            <w:shd w:val="clear" w:color="000000" w:fill="D8E4BC"/>
            <w:vAlign w:val="bottom"/>
            <w:hideMark/>
          </w:tcPr>
          <w:p w:rsidR="00677D14" w:rsidRPr="00677D14" w:rsidRDefault="00677D14" w:rsidP="00677D14">
            <w:pPr>
              <w:spacing w:before="0" w:line="240" w:lineRule="auto"/>
              <w:jc w:val="left"/>
              <w:rPr>
                <w:b/>
                <w:bCs/>
                <w:i/>
                <w:iCs/>
                <w:color w:val="000000"/>
              </w:rPr>
            </w:pPr>
            <w:r w:rsidRPr="00677D14">
              <w:rPr>
                <w:b/>
                <w:bCs/>
                <w:i/>
                <w:iCs/>
                <w:color w:val="000000"/>
              </w:rPr>
              <w:t>Dân cư kết hợp phục vụ du lịch (người)</w:t>
            </w:r>
          </w:p>
        </w:tc>
        <w:tc>
          <w:tcPr>
            <w:tcW w:w="3620" w:type="dxa"/>
            <w:gridSpan w:val="3"/>
            <w:tcBorders>
              <w:top w:val="single" w:sz="4" w:space="0" w:color="auto"/>
              <w:left w:val="nil"/>
              <w:bottom w:val="single" w:sz="4" w:space="0" w:color="auto"/>
              <w:right w:val="single" w:sz="4" w:space="0" w:color="auto"/>
            </w:tcBorders>
            <w:shd w:val="clear" w:color="000000" w:fill="D8E4BC"/>
            <w:noWrap/>
            <w:vAlign w:val="bottom"/>
            <w:hideMark/>
          </w:tcPr>
          <w:p w:rsidR="00677D14" w:rsidRPr="00677D14" w:rsidRDefault="00677D14" w:rsidP="00677D14">
            <w:pPr>
              <w:spacing w:before="0" w:line="240" w:lineRule="auto"/>
              <w:jc w:val="center"/>
              <w:rPr>
                <w:i/>
                <w:iCs/>
                <w:color w:val="000000"/>
              </w:rPr>
            </w:pPr>
            <w:r w:rsidRPr="00677D14">
              <w:rPr>
                <w:i/>
                <w:iCs/>
                <w:color w:val="000000"/>
              </w:rPr>
              <w:t>2500</w:t>
            </w:r>
          </w:p>
        </w:tc>
      </w:tr>
    </w:tbl>
    <w:p w:rsidR="00CF23D3" w:rsidRDefault="001F38FA" w:rsidP="00B633B7">
      <w:pPr>
        <w:pStyle w:val="Caption"/>
        <w:tabs>
          <w:tab w:val="clear" w:pos="748"/>
          <w:tab w:val="left" w:pos="0"/>
        </w:tabs>
        <w:spacing w:line="276" w:lineRule="auto"/>
        <w:jc w:val="left"/>
        <w:rPr>
          <w:rFonts w:asciiTheme="majorHAnsi" w:hAnsiTheme="majorHAnsi" w:cstheme="majorHAnsi"/>
          <w:sz w:val="24"/>
          <w:szCs w:val="24"/>
          <w:lang w:val="en-US"/>
        </w:rPr>
      </w:pPr>
      <w:r w:rsidRPr="00373D7A">
        <w:rPr>
          <w:rFonts w:asciiTheme="majorHAnsi" w:hAnsiTheme="majorHAnsi" w:cstheme="majorHAnsi"/>
          <w:sz w:val="24"/>
          <w:szCs w:val="24"/>
          <w:lang w:val="en-US"/>
        </w:rPr>
        <w:lastRenderedPageBreak/>
        <w:t>* Diện tích theo trích lục bản đồ địa chính phục vụ xin thỏa thuận địa điểm. Khi có diện tích đo đạc cụ thể, đơn vị lập đồ án có thể cập nhật lại diện tích phù hợp với thực tế đo đạc.</w:t>
      </w:r>
    </w:p>
    <w:p w:rsidR="00D04497" w:rsidRDefault="00D04497" w:rsidP="00D04497">
      <w:pPr>
        <w:keepNext/>
        <w:spacing w:before="120" w:after="120" w:line="276" w:lineRule="auto"/>
        <w:jc w:val="center"/>
        <w:rPr>
          <w:rFonts w:asciiTheme="majorHAnsi" w:hAnsiTheme="majorHAnsi" w:cstheme="majorHAnsi"/>
          <w:bCs/>
          <w:lang w:eastAsia="x-none"/>
        </w:rPr>
      </w:pPr>
      <w:r w:rsidRPr="00373D7A">
        <w:rPr>
          <w:rFonts w:asciiTheme="majorHAnsi" w:hAnsiTheme="majorHAnsi" w:cstheme="majorHAnsi"/>
        </w:rPr>
        <w:t xml:space="preserve">Bảng 4. </w:t>
      </w:r>
      <w:r w:rsidR="004E0547">
        <w:rPr>
          <w:rFonts w:asciiTheme="majorHAnsi" w:hAnsiTheme="majorHAnsi" w:cstheme="majorHAnsi"/>
        </w:rPr>
        <w:t>4</w:t>
      </w:r>
      <w:r w:rsidRPr="00373D7A">
        <w:rPr>
          <w:rFonts w:asciiTheme="majorHAnsi" w:hAnsiTheme="majorHAnsi" w:cstheme="majorHAnsi"/>
        </w:rPr>
        <w:t xml:space="preserve">. </w:t>
      </w:r>
      <w:r w:rsidRPr="00373D7A">
        <w:rPr>
          <w:rFonts w:asciiTheme="majorHAnsi" w:hAnsiTheme="majorHAnsi" w:cstheme="majorHAnsi"/>
          <w:bCs/>
          <w:lang w:eastAsia="x-none"/>
        </w:rPr>
        <w:t>Quy mô</w:t>
      </w:r>
      <w:r w:rsidR="00A815C7">
        <w:rPr>
          <w:rFonts w:asciiTheme="majorHAnsi" w:hAnsiTheme="majorHAnsi" w:cstheme="majorHAnsi"/>
          <w:bCs/>
          <w:lang w:eastAsia="x-none"/>
        </w:rPr>
        <w:t xml:space="preserve"> tối thiểu</w:t>
      </w:r>
      <w:r w:rsidRPr="00373D7A">
        <w:rPr>
          <w:rFonts w:asciiTheme="majorHAnsi" w:hAnsiTheme="majorHAnsi" w:cstheme="majorHAnsi"/>
          <w:bCs/>
          <w:lang w:eastAsia="x-none"/>
        </w:rPr>
        <w:t xml:space="preserve"> các công trình dịch vụ - công cộng đơn vị ở theo </w:t>
      </w:r>
      <w:r w:rsidR="006B2754">
        <w:rPr>
          <w:rFonts w:asciiTheme="majorHAnsi" w:hAnsiTheme="majorHAnsi" w:cstheme="majorHAnsi"/>
          <w:bCs/>
          <w:lang w:eastAsia="x-none"/>
        </w:rPr>
        <w:t xml:space="preserve">bảng 2.4 </w:t>
      </w:r>
      <w:r w:rsidRPr="00373D7A">
        <w:rPr>
          <w:rFonts w:asciiTheme="majorHAnsi" w:hAnsiTheme="majorHAnsi" w:cstheme="majorHAnsi"/>
          <w:bCs/>
          <w:lang w:eastAsia="x-none"/>
        </w:rPr>
        <w:t>QCVN01:2019</w:t>
      </w:r>
      <w:r w:rsidR="00A815C7">
        <w:rPr>
          <w:rFonts w:asciiTheme="majorHAnsi" w:hAnsiTheme="majorHAnsi" w:cstheme="majorHAnsi"/>
          <w:bCs/>
          <w:lang w:eastAsia="x-none"/>
        </w:rPr>
        <w:t xml:space="preserve"> - ứng với dân số 4.500 người</w:t>
      </w:r>
    </w:p>
    <w:tbl>
      <w:tblPr>
        <w:tblW w:w="9408" w:type="dxa"/>
        <w:tblInd w:w="93" w:type="dxa"/>
        <w:tblLayout w:type="fixed"/>
        <w:tblLook w:val="04A0" w:firstRow="1" w:lastRow="0" w:firstColumn="1" w:lastColumn="0" w:noHBand="0" w:noVBand="1"/>
      </w:tblPr>
      <w:tblGrid>
        <w:gridCol w:w="2307"/>
        <w:gridCol w:w="118"/>
        <w:gridCol w:w="1545"/>
        <w:gridCol w:w="960"/>
        <w:gridCol w:w="1652"/>
        <w:gridCol w:w="813"/>
        <w:gridCol w:w="1080"/>
        <w:gridCol w:w="933"/>
      </w:tblGrid>
      <w:tr w:rsidR="00A815C7" w:rsidRPr="000B6EB6" w:rsidTr="00716E85">
        <w:trPr>
          <w:trHeight w:val="510"/>
        </w:trPr>
        <w:tc>
          <w:tcPr>
            <w:tcW w:w="2307" w:type="dxa"/>
            <w:vMerge w:val="restart"/>
            <w:tcBorders>
              <w:top w:val="single" w:sz="4" w:space="0" w:color="auto"/>
              <w:left w:val="single" w:sz="4" w:space="0" w:color="auto"/>
              <w:bottom w:val="single" w:sz="4" w:space="0" w:color="auto"/>
              <w:right w:val="single" w:sz="4" w:space="0" w:color="auto"/>
            </w:tcBorders>
            <w:shd w:val="clear" w:color="000000" w:fill="76933C"/>
            <w:vAlign w:val="center"/>
            <w:hideMark/>
          </w:tcPr>
          <w:p w:rsidR="00A815C7" w:rsidRPr="000B6EB6" w:rsidRDefault="00A815C7" w:rsidP="0064625E">
            <w:pPr>
              <w:spacing w:before="0" w:line="240" w:lineRule="auto"/>
              <w:jc w:val="center"/>
              <w:rPr>
                <w:rFonts w:ascii="Arial" w:hAnsi="Arial" w:cs="Arial"/>
                <w:b/>
                <w:bCs/>
                <w:sz w:val="20"/>
                <w:szCs w:val="20"/>
              </w:rPr>
            </w:pPr>
            <w:r w:rsidRPr="000B6EB6">
              <w:rPr>
                <w:rFonts w:ascii="Arial" w:hAnsi="Arial" w:cs="Arial"/>
                <w:b/>
                <w:bCs/>
                <w:sz w:val="20"/>
                <w:szCs w:val="20"/>
              </w:rPr>
              <w:t>Loại công trình</w:t>
            </w:r>
          </w:p>
        </w:tc>
        <w:tc>
          <w:tcPr>
            <w:tcW w:w="2623" w:type="dxa"/>
            <w:gridSpan w:val="3"/>
            <w:tcBorders>
              <w:top w:val="single" w:sz="4" w:space="0" w:color="auto"/>
              <w:left w:val="nil"/>
              <w:bottom w:val="single" w:sz="4" w:space="0" w:color="auto"/>
              <w:right w:val="single" w:sz="4" w:space="0" w:color="auto"/>
            </w:tcBorders>
            <w:shd w:val="clear" w:color="000000" w:fill="76933C"/>
            <w:vAlign w:val="center"/>
            <w:hideMark/>
          </w:tcPr>
          <w:p w:rsidR="00A815C7" w:rsidRPr="000B6EB6" w:rsidRDefault="00A815C7" w:rsidP="0064625E">
            <w:pPr>
              <w:spacing w:before="0" w:line="240" w:lineRule="auto"/>
              <w:jc w:val="center"/>
              <w:rPr>
                <w:rFonts w:ascii="Arial" w:hAnsi="Arial" w:cs="Arial"/>
                <w:b/>
                <w:bCs/>
                <w:sz w:val="20"/>
                <w:szCs w:val="20"/>
              </w:rPr>
            </w:pPr>
            <w:r w:rsidRPr="000B6EB6">
              <w:rPr>
                <w:rFonts w:ascii="Arial" w:hAnsi="Arial" w:cs="Arial"/>
                <w:b/>
                <w:bCs/>
                <w:sz w:val="20"/>
                <w:szCs w:val="20"/>
              </w:rPr>
              <w:t>Chỉ tiêu sử dụng công trình tối thiểu</w:t>
            </w:r>
          </w:p>
        </w:tc>
        <w:tc>
          <w:tcPr>
            <w:tcW w:w="2465" w:type="dxa"/>
            <w:gridSpan w:val="2"/>
            <w:tcBorders>
              <w:top w:val="single" w:sz="4" w:space="0" w:color="auto"/>
              <w:left w:val="nil"/>
              <w:bottom w:val="single" w:sz="4" w:space="0" w:color="auto"/>
              <w:right w:val="single" w:sz="4" w:space="0" w:color="auto"/>
            </w:tcBorders>
            <w:shd w:val="clear" w:color="000000" w:fill="76933C"/>
            <w:vAlign w:val="center"/>
            <w:hideMark/>
          </w:tcPr>
          <w:p w:rsidR="00A815C7" w:rsidRPr="000B6EB6" w:rsidRDefault="00A815C7" w:rsidP="0064625E">
            <w:pPr>
              <w:spacing w:before="0" w:line="240" w:lineRule="auto"/>
              <w:jc w:val="center"/>
              <w:rPr>
                <w:rFonts w:ascii="Arial" w:hAnsi="Arial" w:cs="Arial"/>
                <w:b/>
                <w:bCs/>
                <w:sz w:val="20"/>
                <w:szCs w:val="20"/>
              </w:rPr>
            </w:pPr>
            <w:r w:rsidRPr="000B6EB6">
              <w:rPr>
                <w:rFonts w:ascii="Arial" w:hAnsi="Arial" w:cs="Arial"/>
                <w:b/>
                <w:bCs/>
                <w:sz w:val="20"/>
                <w:szCs w:val="20"/>
              </w:rPr>
              <w:t>Chỉ tiêu sử dụng đất tối thiểu</w:t>
            </w:r>
          </w:p>
        </w:tc>
        <w:tc>
          <w:tcPr>
            <w:tcW w:w="1080" w:type="dxa"/>
            <w:tcBorders>
              <w:top w:val="single" w:sz="4" w:space="0" w:color="auto"/>
              <w:left w:val="nil"/>
              <w:bottom w:val="single" w:sz="4" w:space="0" w:color="auto"/>
              <w:right w:val="single" w:sz="4" w:space="0" w:color="auto"/>
            </w:tcBorders>
            <w:shd w:val="clear" w:color="000000" w:fill="76933C"/>
            <w:vAlign w:val="center"/>
            <w:hideMark/>
          </w:tcPr>
          <w:p w:rsidR="00A815C7" w:rsidRPr="000B6EB6" w:rsidRDefault="003A6B36" w:rsidP="0064625E">
            <w:pPr>
              <w:spacing w:before="0" w:line="240" w:lineRule="auto"/>
              <w:jc w:val="center"/>
              <w:rPr>
                <w:b/>
                <w:bCs/>
                <w:color w:val="000000"/>
                <w:sz w:val="20"/>
                <w:szCs w:val="20"/>
              </w:rPr>
            </w:pPr>
            <w:r>
              <w:rPr>
                <w:b/>
                <w:bCs/>
                <w:color w:val="000000"/>
                <w:sz w:val="20"/>
                <w:szCs w:val="20"/>
              </w:rPr>
              <w:t>Qui mô</w:t>
            </w:r>
            <w:r w:rsidR="00A54138">
              <w:rPr>
                <w:b/>
                <w:bCs/>
                <w:color w:val="000000"/>
                <w:sz w:val="20"/>
                <w:szCs w:val="20"/>
              </w:rPr>
              <w:t xml:space="preserve"> tối thiểu</w:t>
            </w:r>
          </w:p>
        </w:tc>
        <w:tc>
          <w:tcPr>
            <w:tcW w:w="933" w:type="dxa"/>
            <w:vMerge w:val="restart"/>
            <w:tcBorders>
              <w:top w:val="single" w:sz="4" w:space="0" w:color="auto"/>
              <w:left w:val="nil"/>
              <w:right w:val="single" w:sz="4" w:space="0" w:color="auto"/>
            </w:tcBorders>
            <w:shd w:val="clear" w:color="000000" w:fill="76933C"/>
          </w:tcPr>
          <w:p w:rsidR="00A815C7" w:rsidRDefault="003A6B36" w:rsidP="0064625E">
            <w:pPr>
              <w:spacing w:before="0" w:line="240" w:lineRule="auto"/>
              <w:jc w:val="center"/>
              <w:rPr>
                <w:b/>
                <w:bCs/>
                <w:color w:val="000000"/>
                <w:sz w:val="20"/>
                <w:szCs w:val="20"/>
              </w:rPr>
            </w:pPr>
            <w:r>
              <w:rPr>
                <w:b/>
                <w:bCs/>
                <w:color w:val="000000"/>
                <w:sz w:val="20"/>
                <w:szCs w:val="20"/>
              </w:rPr>
              <w:t>Đánh giá</w:t>
            </w:r>
            <w:r w:rsidR="00A815C7">
              <w:rPr>
                <w:b/>
                <w:bCs/>
                <w:color w:val="000000"/>
                <w:sz w:val="20"/>
                <w:szCs w:val="20"/>
              </w:rPr>
              <w:t xml:space="preserve"> phương án QHPK 1/2000</w:t>
            </w:r>
          </w:p>
        </w:tc>
      </w:tr>
      <w:tr w:rsidR="00A815C7" w:rsidRPr="000B6EB6" w:rsidTr="00716E85">
        <w:trPr>
          <w:trHeight w:val="510"/>
        </w:trPr>
        <w:tc>
          <w:tcPr>
            <w:tcW w:w="2307" w:type="dxa"/>
            <w:vMerge/>
            <w:tcBorders>
              <w:top w:val="single" w:sz="4" w:space="0" w:color="auto"/>
              <w:left w:val="single" w:sz="4" w:space="0" w:color="auto"/>
              <w:bottom w:val="single" w:sz="4" w:space="0" w:color="auto"/>
              <w:right w:val="single" w:sz="4" w:space="0" w:color="auto"/>
            </w:tcBorders>
            <w:vAlign w:val="center"/>
            <w:hideMark/>
          </w:tcPr>
          <w:p w:rsidR="00A815C7" w:rsidRPr="000B6EB6" w:rsidRDefault="00A815C7" w:rsidP="0064625E">
            <w:pPr>
              <w:spacing w:before="0" w:line="240" w:lineRule="auto"/>
              <w:jc w:val="left"/>
              <w:rPr>
                <w:rFonts w:ascii="Arial" w:hAnsi="Arial" w:cs="Arial"/>
                <w:b/>
                <w:bCs/>
                <w:sz w:val="20"/>
                <w:szCs w:val="20"/>
              </w:rPr>
            </w:pPr>
          </w:p>
        </w:tc>
        <w:tc>
          <w:tcPr>
            <w:tcW w:w="1663" w:type="dxa"/>
            <w:gridSpan w:val="2"/>
            <w:tcBorders>
              <w:top w:val="nil"/>
              <w:left w:val="nil"/>
              <w:bottom w:val="single" w:sz="4" w:space="0" w:color="auto"/>
              <w:right w:val="single" w:sz="4" w:space="0" w:color="auto"/>
            </w:tcBorders>
            <w:shd w:val="clear" w:color="000000" w:fill="76933C"/>
            <w:vAlign w:val="center"/>
            <w:hideMark/>
          </w:tcPr>
          <w:p w:rsidR="00A815C7" w:rsidRPr="000B6EB6" w:rsidRDefault="00A815C7" w:rsidP="0064625E">
            <w:pPr>
              <w:spacing w:before="0" w:line="240" w:lineRule="auto"/>
              <w:jc w:val="center"/>
              <w:rPr>
                <w:rFonts w:ascii="Arial" w:hAnsi="Arial" w:cs="Arial"/>
                <w:b/>
                <w:bCs/>
                <w:sz w:val="20"/>
                <w:szCs w:val="20"/>
              </w:rPr>
            </w:pPr>
            <w:r w:rsidRPr="000B6EB6">
              <w:rPr>
                <w:rFonts w:ascii="Arial" w:hAnsi="Arial" w:cs="Arial"/>
                <w:b/>
                <w:bCs/>
                <w:sz w:val="20"/>
                <w:szCs w:val="20"/>
              </w:rPr>
              <w:t>Đơn vị tính</w:t>
            </w:r>
          </w:p>
        </w:tc>
        <w:tc>
          <w:tcPr>
            <w:tcW w:w="960" w:type="dxa"/>
            <w:tcBorders>
              <w:top w:val="nil"/>
              <w:left w:val="nil"/>
              <w:bottom w:val="single" w:sz="4" w:space="0" w:color="auto"/>
              <w:right w:val="single" w:sz="4" w:space="0" w:color="auto"/>
            </w:tcBorders>
            <w:shd w:val="clear" w:color="000000" w:fill="76933C"/>
            <w:vAlign w:val="center"/>
            <w:hideMark/>
          </w:tcPr>
          <w:p w:rsidR="00A815C7" w:rsidRPr="000B6EB6" w:rsidRDefault="00A815C7" w:rsidP="0064625E">
            <w:pPr>
              <w:spacing w:before="0" w:line="240" w:lineRule="auto"/>
              <w:jc w:val="center"/>
              <w:rPr>
                <w:rFonts w:ascii="Arial" w:hAnsi="Arial" w:cs="Arial"/>
                <w:b/>
                <w:bCs/>
                <w:sz w:val="20"/>
                <w:szCs w:val="20"/>
              </w:rPr>
            </w:pPr>
            <w:r w:rsidRPr="000B6EB6">
              <w:rPr>
                <w:rFonts w:ascii="Arial" w:hAnsi="Arial" w:cs="Arial"/>
                <w:b/>
                <w:bCs/>
                <w:sz w:val="20"/>
                <w:szCs w:val="20"/>
              </w:rPr>
              <w:t>Chỉ tiêu</w:t>
            </w:r>
          </w:p>
        </w:tc>
        <w:tc>
          <w:tcPr>
            <w:tcW w:w="1652" w:type="dxa"/>
            <w:tcBorders>
              <w:top w:val="nil"/>
              <w:left w:val="nil"/>
              <w:bottom w:val="single" w:sz="4" w:space="0" w:color="auto"/>
              <w:right w:val="single" w:sz="4" w:space="0" w:color="auto"/>
            </w:tcBorders>
            <w:shd w:val="clear" w:color="000000" w:fill="76933C"/>
            <w:vAlign w:val="center"/>
            <w:hideMark/>
          </w:tcPr>
          <w:p w:rsidR="00A815C7" w:rsidRPr="000B6EB6" w:rsidRDefault="00A815C7" w:rsidP="0064625E">
            <w:pPr>
              <w:spacing w:before="0" w:line="240" w:lineRule="auto"/>
              <w:jc w:val="center"/>
              <w:rPr>
                <w:rFonts w:ascii="Arial" w:hAnsi="Arial" w:cs="Arial"/>
                <w:b/>
                <w:bCs/>
                <w:sz w:val="20"/>
                <w:szCs w:val="20"/>
              </w:rPr>
            </w:pPr>
            <w:r w:rsidRPr="000B6EB6">
              <w:rPr>
                <w:rFonts w:ascii="Arial" w:hAnsi="Arial" w:cs="Arial"/>
                <w:b/>
                <w:bCs/>
                <w:sz w:val="20"/>
                <w:szCs w:val="20"/>
              </w:rPr>
              <w:t>Đơn vị tính</w:t>
            </w:r>
          </w:p>
        </w:tc>
        <w:tc>
          <w:tcPr>
            <w:tcW w:w="813" w:type="dxa"/>
            <w:tcBorders>
              <w:top w:val="nil"/>
              <w:left w:val="nil"/>
              <w:bottom w:val="single" w:sz="4" w:space="0" w:color="auto"/>
              <w:right w:val="single" w:sz="4" w:space="0" w:color="auto"/>
            </w:tcBorders>
            <w:shd w:val="clear" w:color="000000" w:fill="76933C"/>
            <w:vAlign w:val="center"/>
            <w:hideMark/>
          </w:tcPr>
          <w:p w:rsidR="00A815C7" w:rsidRPr="000B6EB6" w:rsidRDefault="00A815C7" w:rsidP="0064625E">
            <w:pPr>
              <w:spacing w:before="0" w:line="240" w:lineRule="auto"/>
              <w:jc w:val="center"/>
              <w:rPr>
                <w:rFonts w:ascii="Arial" w:hAnsi="Arial" w:cs="Arial"/>
                <w:b/>
                <w:bCs/>
                <w:sz w:val="20"/>
                <w:szCs w:val="20"/>
              </w:rPr>
            </w:pPr>
            <w:r w:rsidRPr="000B6EB6">
              <w:rPr>
                <w:rFonts w:ascii="Arial" w:hAnsi="Arial" w:cs="Arial"/>
                <w:b/>
                <w:bCs/>
                <w:sz w:val="20"/>
                <w:szCs w:val="20"/>
              </w:rPr>
              <w:t>Chỉ tiêu</w:t>
            </w:r>
          </w:p>
        </w:tc>
        <w:tc>
          <w:tcPr>
            <w:tcW w:w="1080" w:type="dxa"/>
            <w:tcBorders>
              <w:top w:val="nil"/>
              <w:left w:val="nil"/>
              <w:bottom w:val="single" w:sz="4" w:space="0" w:color="auto"/>
              <w:right w:val="single" w:sz="4" w:space="0" w:color="auto"/>
            </w:tcBorders>
            <w:shd w:val="clear" w:color="000000" w:fill="76933C"/>
            <w:vAlign w:val="center"/>
            <w:hideMark/>
          </w:tcPr>
          <w:p w:rsidR="00A815C7" w:rsidRPr="000B6EB6" w:rsidRDefault="00A815C7" w:rsidP="0064625E">
            <w:pPr>
              <w:spacing w:before="0" w:line="240" w:lineRule="auto"/>
              <w:jc w:val="center"/>
              <w:rPr>
                <w:rFonts w:ascii="Arial" w:hAnsi="Arial" w:cs="Arial"/>
                <w:b/>
                <w:bCs/>
                <w:sz w:val="20"/>
                <w:szCs w:val="20"/>
              </w:rPr>
            </w:pPr>
            <w:r w:rsidRPr="000B6EB6">
              <w:rPr>
                <w:rFonts w:ascii="Arial" w:hAnsi="Arial" w:cs="Arial"/>
                <w:b/>
                <w:bCs/>
                <w:sz w:val="20"/>
                <w:szCs w:val="20"/>
              </w:rPr>
              <w:t>Diện tích (m</w:t>
            </w:r>
            <w:r w:rsidRPr="000B6EB6">
              <w:rPr>
                <w:rFonts w:ascii="Arial" w:hAnsi="Arial" w:cs="Arial"/>
                <w:b/>
                <w:bCs/>
                <w:sz w:val="20"/>
                <w:szCs w:val="20"/>
                <w:vertAlign w:val="superscript"/>
              </w:rPr>
              <w:t>2</w:t>
            </w:r>
            <w:r w:rsidRPr="000B6EB6">
              <w:rPr>
                <w:rFonts w:ascii="Arial" w:hAnsi="Arial" w:cs="Arial"/>
                <w:b/>
                <w:bCs/>
                <w:sz w:val="20"/>
                <w:szCs w:val="20"/>
              </w:rPr>
              <w:t>)</w:t>
            </w:r>
          </w:p>
        </w:tc>
        <w:tc>
          <w:tcPr>
            <w:tcW w:w="933" w:type="dxa"/>
            <w:vMerge/>
            <w:tcBorders>
              <w:left w:val="nil"/>
              <w:bottom w:val="single" w:sz="4" w:space="0" w:color="auto"/>
              <w:right w:val="single" w:sz="4" w:space="0" w:color="auto"/>
            </w:tcBorders>
            <w:shd w:val="clear" w:color="000000" w:fill="76933C"/>
          </w:tcPr>
          <w:p w:rsidR="00A815C7" w:rsidRPr="000B6EB6" w:rsidRDefault="00A815C7" w:rsidP="0064625E">
            <w:pPr>
              <w:spacing w:before="0" w:line="240" w:lineRule="auto"/>
              <w:jc w:val="center"/>
              <w:rPr>
                <w:rFonts w:ascii="Arial" w:hAnsi="Arial" w:cs="Arial"/>
                <w:b/>
                <w:bCs/>
                <w:sz w:val="20"/>
                <w:szCs w:val="20"/>
              </w:rPr>
            </w:pPr>
          </w:p>
        </w:tc>
      </w:tr>
      <w:tr w:rsidR="00A815C7" w:rsidRPr="000B6EB6" w:rsidTr="00716E85">
        <w:trPr>
          <w:trHeight w:val="315"/>
        </w:trPr>
        <w:tc>
          <w:tcPr>
            <w:tcW w:w="739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A815C7" w:rsidRPr="000B6EB6" w:rsidRDefault="00A815C7" w:rsidP="00A815C7">
            <w:pPr>
              <w:spacing w:before="0" w:line="240" w:lineRule="auto"/>
              <w:rPr>
                <w:rFonts w:ascii="Arial" w:hAnsi="Arial" w:cs="Arial"/>
                <w:b/>
                <w:bCs/>
                <w:sz w:val="20"/>
                <w:szCs w:val="20"/>
              </w:rPr>
            </w:pPr>
            <w:r w:rsidRPr="000B6EB6">
              <w:rPr>
                <w:rFonts w:ascii="Arial" w:hAnsi="Arial" w:cs="Arial"/>
                <w:b/>
                <w:bCs/>
                <w:sz w:val="20"/>
                <w:szCs w:val="20"/>
              </w:rPr>
              <w:t>A. Giáo dục</w:t>
            </w:r>
            <w:r>
              <w:rPr>
                <w:rFonts w:ascii="Arial" w:hAnsi="Arial" w:cs="Arial"/>
                <w:b/>
                <w:bCs/>
                <w:sz w:val="20"/>
                <w:szCs w:val="20"/>
              </w:rPr>
              <w:t xml:space="preserve"> </w:t>
            </w:r>
          </w:p>
        </w:tc>
        <w:tc>
          <w:tcPr>
            <w:tcW w:w="1080" w:type="dxa"/>
            <w:tcBorders>
              <w:top w:val="nil"/>
              <w:left w:val="nil"/>
              <w:bottom w:val="single" w:sz="4" w:space="0" w:color="auto"/>
              <w:right w:val="single" w:sz="4" w:space="0" w:color="auto"/>
            </w:tcBorders>
            <w:shd w:val="clear" w:color="auto" w:fill="auto"/>
            <w:noWrap/>
            <w:vAlign w:val="bottom"/>
            <w:hideMark/>
          </w:tcPr>
          <w:p w:rsidR="00A815C7" w:rsidRPr="000B6EB6" w:rsidRDefault="00A815C7" w:rsidP="0064625E">
            <w:pPr>
              <w:spacing w:before="0" w:line="240" w:lineRule="auto"/>
              <w:jc w:val="right"/>
              <w:rPr>
                <w:b/>
                <w:bCs/>
              </w:rPr>
            </w:pPr>
            <w:r>
              <w:rPr>
                <w:b/>
                <w:bCs/>
              </w:rPr>
              <w:t>81</w:t>
            </w:r>
            <w:r w:rsidRPr="000B6EB6">
              <w:rPr>
                <w:b/>
                <w:bCs/>
              </w:rPr>
              <w:t>00</w:t>
            </w:r>
          </w:p>
        </w:tc>
        <w:tc>
          <w:tcPr>
            <w:tcW w:w="933" w:type="dxa"/>
            <w:tcBorders>
              <w:top w:val="nil"/>
              <w:left w:val="nil"/>
              <w:bottom w:val="single" w:sz="4" w:space="0" w:color="auto"/>
              <w:right w:val="single" w:sz="4" w:space="0" w:color="auto"/>
            </w:tcBorders>
          </w:tcPr>
          <w:p w:rsidR="00A815C7" w:rsidRDefault="00A815C7" w:rsidP="0064625E">
            <w:pPr>
              <w:spacing w:before="0" w:line="240" w:lineRule="auto"/>
              <w:jc w:val="right"/>
              <w:rPr>
                <w:b/>
                <w:bCs/>
              </w:rPr>
            </w:pPr>
            <w:r>
              <w:rPr>
                <w:b/>
                <w:bCs/>
              </w:rPr>
              <w:t>Đạt</w:t>
            </w:r>
          </w:p>
        </w:tc>
      </w:tr>
      <w:tr w:rsidR="00A815C7" w:rsidRPr="000B6EB6" w:rsidTr="00716E85">
        <w:trPr>
          <w:trHeight w:val="315"/>
        </w:trPr>
        <w:tc>
          <w:tcPr>
            <w:tcW w:w="2307" w:type="dxa"/>
            <w:tcBorders>
              <w:top w:val="nil"/>
              <w:left w:val="single" w:sz="4" w:space="0" w:color="auto"/>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rPr>
                <w:rFonts w:ascii="Arial" w:hAnsi="Arial" w:cs="Arial"/>
                <w:sz w:val="20"/>
                <w:szCs w:val="20"/>
              </w:rPr>
            </w:pPr>
            <w:r w:rsidRPr="000B6EB6">
              <w:rPr>
                <w:rFonts w:ascii="Arial" w:hAnsi="Arial" w:cs="Arial"/>
                <w:sz w:val="20"/>
                <w:szCs w:val="20"/>
              </w:rPr>
              <w:t>1. Trường mầm non</w:t>
            </w:r>
          </w:p>
        </w:tc>
        <w:tc>
          <w:tcPr>
            <w:tcW w:w="1663" w:type="dxa"/>
            <w:gridSpan w:val="2"/>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cháu/1.000 người</w:t>
            </w:r>
          </w:p>
        </w:tc>
        <w:tc>
          <w:tcPr>
            <w:tcW w:w="960"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50</w:t>
            </w:r>
          </w:p>
        </w:tc>
        <w:tc>
          <w:tcPr>
            <w:tcW w:w="1652"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m2/1 cháu</w:t>
            </w:r>
          </w:p>
        </w:tc>
        <w:tc>
          <w:tcPr>
            <w:tcW w:w="813"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12</w:t>
            </w:r>
          </w:p>
        </w:tc>
        <w:tc>
          <w:tcPr>
            <w:tcW w:w="1080" w:type="dxa"/>
            <w:tcBorders>
              <w:top w:val="nil"/>
              <w:left w:val="nil"/>
              <w:bottom w:val="single" w:sz="4" w:space="0" w:color="auto"/>
              <w:right w:val="single" w:sz="4" w:space="0" w:color="auto"/>
            </w:tcBorders>
            <w:shd w:val="clear" w:color="auto" w:fill="auto"/>
            <w:noWrap/>
            <w:vAlign w:val="bottom"/>
            <w:hideMark/>
          </w:tcPr>
          <w:p w:rsidR="00A815C7" w:rsidRPr="000B6EB6" w:rsidRDefault="00A815C7" w:rsidP="0064625E">
            <w:pPr>
              <w:spacing w:before="0" w:line="240" w:lineRule="auto"/>
              <w:jc w:val="right"/>
            </w:pPr>
            <w:r>
              <w:t>27</w:t>
            </w:r>
            <w:r w:rsidRPr="000B6EB6">
              <w:t>00</w:t>
            </w:r>
          </w:p>
        </w:tc>
        <w:tc>
          <w:tcPr>
            <w:tcW w:w="933" w:type="dxa"/>
            <w:tcBorders>
              <w:top w:val="nil"/>
              <w:left w:val="nil"/>
              <w:bottom w:val="single" w:sz="4" w:space="0" w:color="auto"/>
              <w:right w:val="single" w:sz="4" w:space="0" w:color="auto"/>
            </w:tcBorders>
          </w:tcPr>
          <w:p w:rsidR="00A815C7" w:rsidRDefault="00A815C7" w:rsidP="0064625E">
            <w:pPr>
              <w:spacing w:before="0" w:line="240" w:lineRule="auto"/>
              <w:jc w:val="right"/>
            </w:pPr>
            <w:r>
              <w:t>Đạt</w:t>
            </w:r>
          </w:p>
        </w:tc>
      </w:tr>
      <w:tr w:rsidR="00A815C7" w:rsidRPr="000B6EB6" w:rsidTr="00716E85">
        <w:trPr>
          <w:trHeight w:val="510"/>
        </w:trPr>
        <w:tc>
          <w:tcPr>
            <w:tcW w:w="2307" w:type="dxa"/>
            <w:tcBorders>
              <w:top w:val="nil"/>
              <w:left w:val="single" w:sz="4" w:space="0" w:color="auto"/>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rPr>
                <w:rFonts w:ascii="Arial" w:hAnsi="Arial" w:cs="Arial"/>
                <w:sz w:val="20"/>
                <w:szCs w:val="20"/>
              </w:rPr>
            </w:pPr>
            <w:r w:rsidRPr="000B6EB6">
              <w:rPr>
                <w:rFonts w:ascii="Arial" w:hAnsi="Arial" w:cs="Arial"/>
                <w:sz w:val="20"/>
                <w:szCs w:val="20"/>
              </w:rPr>
              <w:t>2. Trường tiểu học</w:t>
            </w:r>
          </w:p>
        </w:tc>
        <w:tc>
          <w:tcPr>
            <w:tcW w:w="1663" w:type="dxa"/>
            <w:gridSpan w:val="2"/>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học sinh /1.000 người</w:t>
            </w:r>
          </w:p>
        </w:tc>
        <w:tc>
          <w:tcPr>
            <w:tcW w:w="960"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65</w:t>
            </w:r>
          </w:p>
        </w:tc>
        <w:tc>
          <w:tcPr>
            <w:tcW w:w="1652"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m</w:t>
            </w:r>
            <w:r w:rsidRPr="000B6EB6">
              <w:rPr>
                <w:rFonts w:ascii="Arial" w:hAnsi="Arial" w:cs="Arial"/>
                <w:sz w:val="16"/>
                <w:szCs w:val="16"/>
              </w:rPr>
              <w:t>2</w:t>
            </w:r>
            <w:r w:rsidRPr="000B6EB6">
              <w:rPr>
                <w:rFonts w:ascii="Arial" w:hAnsi="Arial" w:cs="Arial"/>
                <w:sz w:val="20"/>
                <w:szCs w:val="20"/>
              </w:rPr>
              <w:t>/1 học sinh</w:t>
            </w:r>
          </w:p>
        </w:tc>
        <w:tc>
          <w:tcPr>
            <w:tcW w:w="813"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10</w:t>
            </w:r>
          </w:p>
        </w:tc>
        <w:tc>
          <w:tcPr>
            <w:tcW w:w="1080" w:type="dxa"/>
            <w:tcBorders>
              <w:top w:val="nil"/>
              <w:left w:val="nil"/>
              <w:bottom w:val="single" w:sz="4" w:space="0" w:color="auto"/>
              <w:right w:val="single" w:sz="4" w:space="0" w:color="auto"/>
            </w:tcBorders>
            <w:shd w:val="clear" w:color="auto" w:fill="auto"/>
            <w:noWrap/>
            <w:vAlign w:val="bottom"/>
            <w:hideMark/>
          </w:tcPr>
          <w:p w:rsidR="00A815C7" w:rsidRPr="000B6EB6" w:rsidRDefault="00A815C7" w:rsidP="0064625E">
            <w:pPr>
              <w:spacing w:before="0" w:line="240" w:lineRule="auto"/>
              <w:jc w:val="right"/>
            </w:pPr>
            <w:r>
              <w:t>29</w:t>
            </w:r>
            <w:r w:rsidRPr="000B6EB6">
              <w:t>25</w:t>
            </w:r>
          </w:p>
        </w:tc>
        <w:tc>
          <w:tcPr>
            <w:tcW w:w="933" w:type="dxa"/>
            <w:tcBorders>
              <w:top w:val="nil"/>
              <w:left w:val="nil"/>
              <w:bottom w:val="single" w:sz="4" w:space="0" w:color="auto"/>
              <w:right w:val="single" w:sz="4" w:space="0" w:color="auto"/>
            </w:tcBorders>
          </w:tcPr>
          <w:p w:rsidR="00A815C7" w:rsidRDefault="00A815C7" w:rsidP="0064625E">
            <w:pPr>
              <w:spacing w:before="0" w:line="240" w:lineRule="auto"/>
              <w:jc w:val="right"/>
            </w:pPr>
            <w:r>
              <w:t>Đạt</w:t>
            </w:r>
          </w:p>
        </w:tc>
      </w:tr>
      <w:tr w:rsidR="00A815C7" w:rsidRPr="000B6EB6" w:rsidTr="00716E85">
        <w:trPr>
          <w:trHeight w:val="510"/>
        </w:trPr>
        <w:tc>
          <w:tcPr>
            <w:tcW w:w="2307" w:type="dxa"/>
            <w:tcBorders>
              <w:top w:val="nil"/>
              <w:left w:val="single" w:sz="4" w:space="0" w:color="auto"/>
              <w:bottom w:val="single" w:sz="4" w:space="0" w:color="auto"/>
              <w:right w:val="single" w:sz="4" w:space="0" w:color="auto"/>
            </w:tcBorders>
            <w:shd w:val="clear" w:color="auto" w:fill="auto"/>
            <w:vAlign w:val="center"/>
            <w:hideMark/>
          </w:tcPr>
          <w:p w:rsidR="003A6B36" w:rsidRDefault="00A815C7" w:rsidP="0064625E">
            <w:pPr>
              <w:spacing w:before="0" w:line="240" w:lineRule="auto"/>
              <w:rPr>
                <w:rFonts w:ascii="Arial" w:hAnsi="Arial" w:cs="Arial"/>
                <w:sz w:val="20"/>
                <w:szCs w:val="20"/>
              </w:rPr>
            </w:pPr>
            <w:r w:rsidRPr="000B6EB6">
              <w:rPr>
                <w:rFonts w:ascii="Arial" w:hAnsi="Arial" w:cs="Arial"/>
                <w:sz w:val="20"/>
                <w:szCs w:val="20"/>
              </w:rPr>
              <w:t xml:space="preserve">3. Trường trung học </w:t>
            </w:r>
          </w:p>
          <w:p w:rsidR="00A815C7" w:rsidRPr="000B6EB6" w:rsidRDefault="00A815C7" w:rsidP="0064625E">
            <w:pPr>
              <w:spacing w:before="0" w:line="240" w:lineRule="auto"/>
              <w:rPr>
                <w:rFonts w:ascii="Arial" w:hAnsi="Arial" w:cs="Arial"/>
                <w:sz w:val="20"/>
                <w:szCs w:val="20"/>
              </w:rPr>
            </w:pPr>
            <w:r w:rsidRPr="000B6EB6">
              <w:rPr>
                <w:rFonts w:ascii="Arial" w:hAnsi="Arial" w:cs="Arial"/>
                <w:sz w:val="20"/>
                <w:szCs w:val="20"/>
              </w:rPr>
              <w:t>cơ sở</w:t>
            </w:r>
          </w:p>
        </w:tc>
        <w:tc>
          <w:tcPr>
            <w:tcW w:w="1663" w:type="dxa"/>
            <w:gridSpan w:val="2"/>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học sinh /1.000 người</w:t>
            </w:r>
          </w:p>
        </w:tc>
        <w:tc>
          <w:tcPr>
            <w:tcW w:w="960"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55</w:t>
            </w:r>
          </w:p>
        </w:tc>
        <w:tc>
          <w:tcPr>
            <w:tcW w:w="1652"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m</w:t>
            </w:r>
            <w:r w:rsidRPr="000B6EB6">
              <w:rPr>
                <w:rFonts w:ascii="Arial" w:hAnsi="Arial" w:cs="Arial"/>
                <w:sz w:val="16"/>
                <w:szCs w:val="16"/>
              </w:rPr>
              <w:t>2</w:t>
            </w:r>
            <w:r w:rsidRPr="000B6EB6">
              <w:rPr>
                <w:rFonts w:ascii="Arial" w:hAnsi="Arial" w:cs="Arial"/>
                <w:sz w:val="20"/>
                <w:szCs w:val="20"/>
              </w:rPr>
              <w:t>/1 học sinh</w:t>
            </w:r>
          </w:p>
        </w:tc>
        <w:tc>
          <w:tcPr>
            <w:tcW w:w="813"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10</w:t>
            </w:r>
          </w:p>
        </w:tc>
        <w:tc>
          <w:tcPr>
            <w:tcW w:w="1080" w:type="dxa"/>
            <w:tcBorders>
              <w:top w:val="nil"/>
              <w:left w:val="nil"/>
              <w:bottom w:val="single" w:sz="4" w:space="0" w:color="auto"/>
              <w:right w:val="single" w:sz="4" w:space="0" w:color="auto"/>
            </w:tcBorders>
            <w:shd w:val="clear" w:color="auto" w:fill="auto"/>
            <w:noWrap/>
            <w:vAlign w:val="bottom"/>
            <w:hideMark/>
          </w:tcPr>
          <w:p w:rsidR="00A815C7" w:rsidRPr="000B6EB6" w:rsidRDefault="00A815C7" w:rsidP="0064625E">
            <w:pPr>
              <w:spacing w:before="0" w:line="240" w:lineRule="auto"/>
              <w:jc w:val="right"/>
            </w:pPr>
            <w:r>
              <w:t>24</w:t>
            </w:r>
            <w:r w:rsidRPr="000B6EB6">
              <w:t>75</w:t>
            </w:r>
          </w:p>
        </w:tc>
        <w:tc>
          <w:tcPr>
            <w:tcW w:w="933" w:type="dxa"/>
            <w:tcBorders>
              <w:top w:val="nil"/>
              <w:left w:val="nil"/>
              <w:bottom w:val="single" w:sz="4" w:space="0" w:color="auto"/>
              <w:right w:val="single" w:sz="4" w:space="0" w:color="auto"/>
            </w:tcBorders>
          </w:tcPr>
          <w:p w:rsidR="00A815C7" w:rsidRDefault="00A815C7" w:rsidP="0064625E">
            <w:pPr>
              <w:spacing w:before="0" w:line="240" w:lineRule="auto"/>
              <w:jc w:val="right"/>
            </w:pPr>
            <w:r>
              <w:t>Đạt</w:t>
            </w:r>
          </w:p>
        </w:tc>
      </w:tr>
      <w:tr w:rsidR="00A815C7" w:rsidRPr="000B6EB6" w:rsidTr="00716E85">
        <w:trPr>
          <w:trHeight w:val="315"/>
        </w:trPr>
        <w:tc>
          <w:tcPr>
            <w:tcW w:w="739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rPr>
                <w:rFonts w:ascii="Arial" w:hAnsi="Arial" w:cs="Arial"/>
                <w:b/>
                <w:bCs/>
                <w:sz w:val="20"/>
                <w:szCs w:val="20"/>
              </w:rPr>
            </w:pPr>
            <w:r w:rsidRPr="000B6EB6">
              <w:rPr>
                <w:rFonts w:ascii="Arial" w:hAnsi="Arial" w:cs="Arial"/>
                <w:b/>
                <w:bCs/>
                <w:sz w:val="20"/>
                <w:szCs w:val="20"/>
              </w:rPr>
              <w:t>B. Y tế</w:t>
            </w:r>
          </w:p>
        </w:tc>
        <w:tc>
          <w:tcPr>
            <w:tcW w:w="1080" w:type="dxa"/>
            <w:tcBorders>
              <w:top w:val="nil"/>
              <w:left w:val="nil"/>
              <w:bottom w:val="single" w:sz="4" w:space="0" w:color="auto"/>
              <w:right w:val="single" w:sz="4" w:space="0" w:color="auto"/>
            </w:tcBorders>
            <w:shd w:val="clear" w:color="auto" w:fill="auto"/>
            <w:noWrap/>
            <w:vAlign w:val="bottom"/>
            <w:hideMark/>
          </w:tcPr>
          <w:p w:rsidR="00A815C7" w:rsidRPr="000B6EB6" w:rsidRDefault="00A815C7" w:rsidP="0064625E">
            <w:pPr>
              <w:spacing w:before="0" w:line="240" w:lineRule="auto"/>
              <w:jc w:val="right"/>
              <w:rPr>
                <w:b/>
                <w:bCs/>
              </w:rPr>
            </w:pPr>
            <w:r w:rsidRPr="000B6EB6">
              <w:rPr>
                <w:b/>
                <w:bCs/>
              </w:rPr>
              <w:t>1000</w:t>
            </w:r>
          </w:p>
        </w:tc>
        <w:tc>
          <w:tcPr>
            <w:tcW w:w="933" w:type="dxa"/>
            <w:tcBorders>
              <w:top w:val="nil"/>
              <w:left w:val="nil"/>
              <w:bottom w:val="single" w:sz="4" w:space="0" w:color="auto"/>
              <w:right w:val="single" w:sz="4" w:space="0" w:color="auto"/>
            </w:tcBorders>
          </w:tcPr>
          <w:p w:rsidR="00A815C7" w:rsidRPr="000B6EB6" w:rsidRDefault="00A815C7" w:rsidP="0064625E">
            <w:pPr>
              <w:spacing w:before="0" w:line="240" w:lineRule="auto"/>
              <w:jc w:val="right"/>
              <w:rPr>
                <w:b/>
                <w:bCs/>
              </w:rPr>
            </w:pPr>
            <w:r>
              <w:rPr>
                <w:b/>
                <w:bCs/>
              </w:rPr>
              <w:t>Đạt</w:t>
            </w:r>
          </w:p>
        </w:tc>
      </w:tr>
      <w:tr w:rsidR="00A815C7" w:rsidRPr="000B6EB6" w:rsidTr="00716E85">
        <w:trPr>
          <w:trHeight w:val="315"/>
        </w:trPr>
        <w:tc>
          <w:tcPr>
            <w:tcW w:w="2307" w:type="dxa"/>
            <w:tcBorders>
              <w:top w:val="nil"/>
              <w:left w:val="single" w:sz="4" w:space="0" w:color="auto"/>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rPr>
                <w:rFonts w:ascii="Arial" w:hAnsi="Arial" w:cs="Arial"/>
                <w:sz w:val="20"/>
                <w:szCs w:val="20"/>
              </w:rPr>
            </w:pPr>
            <w:r w:rsidRPr="000B6EB6">
              <w:rPr>
                <w:rFonts w:ascii="Arial" w:hAnsi="Arial" w:cs="Arial"/>
                <w:sz w:val="20"/>
                <w:szCs w:val="20"/>
              </w:rPr>
              <w:t>4. Trạm y tế</w:t>
            </w:r>
          </w:p>
        </w:tc>
        <w:tc>
          <w:tcPr>
            <w:tcW w:w="1663" w:type="dxa"/>
            <w:gridSpan w:val="2"/>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trạm</w:t>
            </w:r>
          </w:p>
        </w:tc>
        <w:tc>
          <w:tcPr>
            <w:tcW w:w="960"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1</w:t>
            </w:r>
          </w:p>
        </w:tc>
        <w:tc>
          <w:tcPr>
            <w:tcW w:w="1652"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m</w:t>
            </w:r>
            <w:r w:rsidRPr="000B6EB6">
              <w:rPr>
                <w:rFonts w:ascii="Arial" w:hAnsi="Arial" w:cs="Arial"/>
                <w:sz w:val="16"/>
                <w:szCs w:val="16"/>
              </w:rPr>
              <w:t>2</w:t>
            </w:r>
            <w:r w:rsidRPr="000B6EB6">
              <w:rPr>
                <w:rFonts w:ascii="Arial" w:hAnsi="Arial" w:cs="Arial"/>
                <w:sz w:val="20"/>
                <w:szCs w:val="20"/>
              </w:rPr>
              <w:t>/trạm</w:t>
            </w:r>
          </w:p>
        </w:tc>
        <w:tc>
          <w:tcPr>
            <w:tcW w:w="813"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500</w:t>
            </w:r>
          </w:p>
        </w:tc>
        <w:tc>
          <w:tcPr>
            <w:tcW w:w="1080" w:type="dxa"/>
            <w:tcBorders>
              <w:top w:val="nil"/>
              <w:left w:val="nil"/>
              <w:bottom w:val="single" w:sz="4" w:space="0" w:color="auto"/>
              <w:right w:val="single" w:sz="4" w:space="0" w:color="auto"/>
            </w:tcBorders>
            <w:shd w:val="clear" w:color="auto" w:fill="auto"/>
            <w:noWrap/>
            <w:vAlign w:val="bottom"/>
            <w:hideMark/>
          </w:tcPr>
          <w:p w:rsidR="00A815C7" w:rsidRPr="000B6EB6" w:rsidRDefault="00A815C7" w:rsidP="0064625E">
            <w:pPr>
              <w:spacing w:before="0" w:line="240" w:lineRule="auto"/>
              <w:jc w:val="right"/>
            </w:pPr>
            <w:r w:rsidRPr="000B6EB6">
              <w:t>1000</w:t>
            </w:r>
          </w:p>
        </w:tc>
        <w:tc>
          <w:tcPr>
            <w:tcW w:w="933" w:type="dxa"/>
            <w:tcBorders>
              <w:top w:val="nil"/>
              <w:left w:val="nil"/>
              <w:bottom w:val="single" w:sz="4" w:space="0" w:color="auto"/>
              <w:right w:val="single" w:sz="4" w:space="0" w:color="auto"/>
            </w:tcBorders>
          </w:tcPr>
          <w:p w:rsidR="00A815C7" w:rsidRPr="000B6EB6" w:rsidRDefault="00A815C7" w:rsidP="0064625E">
            <w:pPr>
              <w:spacing w:before="0" w:line="240" w:lineRule="auto"/>
              <w:jc w:val="right"/>
            </w:pPr>
            <w:r>
              <w:t>Đạt</w:t>
            </w:r>
          </w:p>
        </w:tc>
      </w:tr>
      <w:tr w:rsidR="00A815C7" w:rsidRPr="000B6EB6" w:rsidTr="00716E85">
        <w:trPr>
          <w:trHeight w:val="315"/>
        </w:trPr>
        <w:tc>
          <w:tcPr>
            <w:tcW w:w="739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rPr>
                <w:rFonts w:ascii="Arial" w:hAnsi="Arial" w:cs="Arial"/>
                <w:b/>
                <w:bCs/>
                <w:sz w:val="20"/>
                <w:szCs w:val="20"/>
              </w:rPr>
            </w:pPr>
            <w:r w:rsidRPr="000B6EB6">
              <w:rPr>
                <w:rFonts w:ascii="Arial" w:hAnsi="Arial" w:cs="Arial"/>
                <w:b/>
                <w:bCs/>
                <w:sz w:val="20"/>
                <w:szCs w:val="20"/>
              </w:rPr>
              <w:t>C. Văn hóa - Thể dục thể thao</w:t>
            </w:r>
          </w:p>
        </w:tc>
        <w:tc>
          <w:tcPr>
            <w:tcW w:w="1080" w:type="dxa"/>
            <w:tcBorders>
              <w:top w:val="nil"/>
              <w:left w:val="nil"/>
              <w:bottom w:val="single" w:sz="4" w:space="0" w:color="auto"/>
              <w:right w:val="single" w:sz="4" w:space="0" w:color="auto"/>
            </w:tcBorders>
            <w:shd w:val="clear" w:color="auto" w:fill="auto"/>
            <w:noWrap/>
            <w:vAlign w:val="bottom"/>
            <w:hideMark/>
          </w:tcPr>
          <w:p w:rsidR="00A815C7" w:rsidRPr="000B6EB6" w:rsidRDefault="00A815C7" w:rsidP="00A815C7">
            <w:pPr>
              <w:spacing w:before="0" w:line="240" w:lineRule="auto"/>
              <w:jc w:val="right"/>
              <w:rPr>
                <w:b/>
                <w:bCs/>
              </w:rPr>
            </w:pPr>
            <w:r w:rsidRPr="000B6EB6">
              <w:rPr>
                <w:b/>
                <w:bCs/>
              </w:rPr>
              <w:t>1</w:t>
            </w:r>
            <w:r>
              <w:rPr>
                <w:b/>
                <w:bCs/>
              </w:rPr>
              <w:t>1600</w:t>
            </w:r>
          </w:p>
        </w:tc>
        <w:tc>
          <w:tcPr>
            <w:tcW w:w="933" w:type="dxa"/>
            <w:tcBorders>
              <w:top w:val="nil"/>
              <w:left w:val="nil"/>
              <w:bottom w:val="single" w:sz="4" w:space="0" w:color="auto"/>
              <w:right w:val="single" w:sz="4" w:space="0" w:color="auto"/>
            </w:tcBorders>
          </w:tcPr>
          <w:p w:rsidR="00A815C7" w:rsidRPr="000B6EB6" w:rsidRDefault="00A815C7" w:rsidP="00A815C7">
            <w:pPr>
              <w:spacing w:before="0" w:line="240" w:lineRule="auto"/>
              <w:jc w:val="right"/>
              <w:rPr>
                <w:b/>
                <w:bCs/>
              </w:rPr>
            </w:pPr>
            <w:r>
              <w:rPr>
                <w:b/>
                <w:bCs/>
              </w:rPr>
              <w:t>Đạt</w:t>
            </w:r>
          </w:p>
        </w:tc>
      </w:tr>
      <w:tr w:rsidR="00A815C7" w:rsidRPr="000B6EB6" w:rsidTr="00716E85">
        <w:trPr>
          <w:trHeight w:val="315"/>
        </w:trPr>
        <w:tc>
          <w:tcPr>
            <w:tcW w:w="2425" w:type="dxa"/>
            <w:gridSpan w:val="2"/>
            <w:tcBorders>
              <w:top w:val="nil"/>
              <w:left w:val="single" w:sz="4" w:space="0" w:color="auto"/>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rPr>
                <w:rFonts w:ascii="Arial" w:hAnsi="Arial" w:cs="Arial"/>
                <w:sz w:val="20"/>
                <w:szCs w:val="20"/>
              </w:rPr>
            </w:pPr>
            <w:r w:rsidRPr="000B6EB6">
              <w:rPr>
                <w:rFonts w:ascii="Arial" w:hAnsi="Arial" w:cs="Arial"/>
                <w:sz w:val="20"/>
                <w:szCs w:val="20"/>
              </w:rPr>
              <w:t>5. Sân chơi nhóm nhà ở</w:t>
            </w:r>
          </w:p>
        </w:tc>
        <w:tc>
          <w:tcPr>
            <w:tcW w:w="1545"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Bán kính 300m</w:t>
            </w:r>
          </w:p>
        </w:tc>
        <w:tc>
          <w:tcPr>
            <w:tcW w:w="960"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 </w:t>
            </w:r>
          </w:p>
        </w:tc>
        <w:tc>
          <w:tcPr>
            <w:tcW w:w="1652"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m</w:t>
            </w:r>
            <w:r w:rsidRPr="000B6EB6">
              <w:rPr>
                <w:rFonts w:ascii="Arial" w:hAnsi="Arial" w:cs="Arial"/>
                <w:sz w:val="16"/>
                <w:szCs w:val="16"/>
              </w:rPr>
              <w:t>2</w:t>
            </w:r>
            <w:r w:rsidRPr="000B6EB6">
              <w:rPr>
                <w:rFonts w:ascii="Arial" w:hAnsi="Arial" w:cs="Arial"/>
                <w:sz w:val="20"/>
                <w:szCs w:val="20"/>
              </w:rPr>
              <w:t>/người</w:t>
            </w:r>
          </w:p>
        </w:tc>
        <w:tc>
          <w:tcPr>
            <w:tcW w:w="813"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0,8</w:t>
            </w:r>
          </w:p>
        </w:tc>
        <w:tc>
          <w:tcPr>
            <w:tcW w:w="1080" w:type="dxa"/>
            <w:tcBorders>
              <w:top w:val="nil"/>
              <w:left w:val="nil"/>
              <w:bottom w:val="single" w:sz="4" w:space="0" w:color="auto"/>
              <w:right w:val="single" w:sz="4" w:space="0" w:color="auto"/>
            </w:tcBorders>
            <w:shd w:val="clear" w:color="auto" w:fill="auto"/>
            <w:noWrap/>
            <w:vAlign w:val="bottom"/>
            <w:hideMark/>
          </w:tcPr>
          <w:p w:rsidR="00A815C7" w:rsidRPr="000B6EB6" w:rsidRDefault="00A815C7" w:rsidP="0064625E">
            <w:pPr>
              <w:spacing w:before="0" w:line="240" w:lineRule="auto"/>
              <w:jc w:val="right"/>
            </w:pPr>
            <w:r>
              <w:t>36</w:t>
            </w:r>
            <w:r w:rsidRPr="000B6EB6">
              <w:t>00</w:t>
            </w:r>
          </w:p>
        </w:tc>
        <w:tc>
          <w:tcPr>
            <w:tcW w:w="933" w:type="dxa"/>
            <w:tcBorders>
              <w:top w:val="nil"/>
              <w:left w:val="nil"/>
              <w:bottom w:val="single" w:sz="4" w:space="0" w:color="auto"/>
              <w:right w:val="single" w:sz="4" w:space="0" w:color="auto"/>
            </w:tcBorders>
          </w:tcPr>
          <w:p w:rsidR="00A815C7" w:rsidRDefault="00A815C7" w:rsidP="0064625E">
            <w:pPr>
              <w:spacing w:before="0" w:line="240" w:lineRule="auto"/>
              <w:jc w:val="right"/>
            </w:pPr>
            <w:r>
              <w:t>Đạt</w:t>
            </w:r>
          </w:p>
        </w:tc>
      </w:tr>
      <w:tr w:rsidR="00A815C7" w:rsidRPr="000B6EB6" w:rsidTr="00716E85">
        <w:trPr>
          <w:trHeight w:val="315"/>
        </w:trPr>
        <w:tc>
          <w:tcPr>
            <w:tcW w:w="2425"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rPr>
                <w:rFonts w:ascii="Arial" w:hAnsi="Arial" w:cs="Arial"/>
                <w:sz w:val="20"/>
                <w:szCs w:val="20"/>
              </w:rPr>
            </w:pPr>
            <w:r w:rsidRPr="000B6EB6">
              <w:rPr>
                <w:rFonts w:ascii="Arial" w:hAnsi="Arial" w:cs="Arial"/>
                <w:sz w:val="20"/>
                <w:szCs w:val="20"/>
              </w:rPr>
              <w:t>6. Sân luyện tập</w:t>
            </w:r>
          </w:p>
        </w:tc>
        <w:tc>
          <w:tcPr>
            <w:tcW w:w="1545" w:type="dxa"/>
            <w:vMerge w:val="restart"/>
            <w:tcBorders>
              <w:top w:val="nil"/>
              <w:left w:val="single" w:sz="4" w:space="0" w:color="auto"/>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 </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 </w:t>
            </w:r>
          </w:p>
        </w:tc>
        <w:tc>
          <w:tcPr>
            <w:tcW w:w="1652"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m</w:t>
            </w:r>
            <w:r w:rsidRPr="000B6EB6">
              <w:rPr>
                <w:rFonts w:ascii="Arial" w:hAnsi="Arial" w:cs="Arial"/>
                <w:sz w:val="16"/>
                <w:szCs w:val="16"/>
              </w:rPr>
              <w:t>2</w:t>
            </w:r>
            <w:r w:rsidRPr="000B6EB6">
              <w:rPr>
                <w:rFonts w:ascii="Arial" w:hAnsi="Arial" w:cs="Arial"/>
                <w:sz w:val="20"/>
                <w:szCs w:val="20"/>
              </w:rPr>
              <w:t>/người</w:t>
            </w:r>
          </w:p>
        </w:tc>
        <w:tc>
          <w:tcPr>
            <w:tcW w:w="813"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0,5</w:t>
            </w:r>
          </w:p>
        </w:tc>
        <w:tc>
          <w:tcPr>
            <w:tcW w:w="1080" w:type="dxa"/>
            <w:tcBorders>
              <w:top w:val="nil"/>
              <w:left w:val="nil"/>
              <w:bottom w:val="single" w:sz="4" w:space="0" w:color="auto"/>
              <w:right w:val="single" w:sz="4" w:space="0" w:color="auto"/>
            </w:tcBorders>
            <w:shd w:val="clear" w:color="auto" w:fill="auto"/>
            <w:noWrap/>
            <w:vAlign w:val="bottom"/>
            <w:hideMark/>
          </w:tcPr>
          <w:p w:rsidR="00A815C7" w:rsidRPr="000B6EB6" w:rsidRDefault="00A815C7" w:rsidP="0064625E">
            <w:pPr>
              <w:spacing w:before="0" w:line="240" w:lineRule="auto"/>
              <w:jc w:val="right"/>
            </w:pPr>
            <w:r w:rsidRPr="000B6EB6">
              <w:t>1250</w:t>
            </w:r>
          </w:p>
        </w:tc>
        <w:tc>
          <w:tcPr>
            <w:tcW w:w="933" w:type="dxa"/>
            <w:tcBorders>
              <w:top w:val="nil"/>
              <w:left w:val="nil"/>
              <w:bottom w:val="single" w:sz="4" w:space="0" w:color="auto"/>
              <w:right w:val="single" w:sz="4" w:space="0" w:color="auto"/>
            </w:tcBorders>
          </w:tcPr>
          <w:p w:rsidR="00A815C7" w:rsidRPr="000B6EB6" w:rsidRDefault="00A815C7" w:rsidP="0064625E">
            <w:pPr>
              <w:spacing w:before="0" w:line="240" w:lineRule="auto"/>
              <w:jc w:val="right"/>
            </w:pPr>
            <w:r>
              <w:t>Đạt</w:t>
            </w:r>
          </w:p>
        </w:tc>
      </w:tr>
      <w:tr w:rsidR="00A815C7" w:rsidRPr="000B6EB6" w:rsidTr="00716E85">
        <w:trPr>
          <w:trHeight w:val="153"/>
        </w:trPr>
        <w:tc>
          <w:tcPr>
            <w:tcW w:w="2425" w:type="dxa"/>
            <w:gridSpan w:val="2"/>
            <w:vMerge/>
            <w:tcBorders>
              <w:top w:val="nil"/>
              <w:left w:val="single" w:sz="4" w:space="0" w:color="auto"/>
              <w:bottom w:val="single" w:sz="4" w:space="0" w:color="auto"/>
              <w:right w:val="single" w:sz="4" w:space="0" w:color="auto"/>
            </w:tcBorders>
            <w:vAlign w:val="center"/>
            <w:hideMark/>
          </w:tcPr>
          <w:p w:rsidR="00A815C7" w:rsidRPr="000B6EB6" w:rsidRDefault="00A815C7" w:rsidP="0064625E">
            <w:pPr>
              <w:spacing w:before="0" w:line="240" w:lineRule="auto"/>
              <w:jc w:val="left"/>
              <w:rPr>
                <w:rFonts w:ascii="Arial" w:hAnsi="Arial" w:cs="Arial"/>
                <w:sz w:val="20"/>
                <w:szCs w:val="20"/>
              </w:rPr>
            </w:pPr>
          </w:p>
        </w:tc>
        <w:tc>
          <w:tcPr>
            <w:tcW w:w="1545" w:type="dxa"/>
            <w:vMerge/>
            <w:tcBorders>
              <w:top w:val="nil"/>
              <w:left w:val="single" w:sz="4" w:space="0" w:color="auto"/>
              <w:bottom w:val="single" w:sz="4" w:space="0" w:color="auto"/>
              <w:right w:val="single" w:sz="4" w:space="0" w:color="auto"/>
            </w:tcBorders>
            <w:vAlign w:val="center"/>
            <w:hideMark/>
          </w:tcPr>
          <w:p w:rsidR="00A815C7" w:rsidRPr="000B6EB6" w:rsidRDefault="00A815C7" w:rsidP="0064625E">
            <w:pPr>
              <w:spacing w:before="0" w:line="240" w:lineRule="auto"/>
              <w:jc w:val="left"/>
              <w:rPr>
                <w:rFonts w:ascii="Arial" w:hAnsi="Arial" w:cs="Arial"/>
                <w:sz w:val="20"/>
                <w:szCs w:val="20"/>
              </w:rPr>
            </w:pPr>
          </w:p>
        </w:tc>
        <w:tc>
          <w:tcPr>
            <w:tcW w:w="960" w:type="dxa"/>
            <w:vMerge/>
            <w:tcBorders>
              <w:top w:val="nil"/>
              <w:left w:val="single" w:sz="4" w:space="0" w:color="auto"/>
              <w:bottom w:val="single" w:sz="4" w:space="0" w:color="auto"/>
              <w:right w:val="single" w:sz="4" w:space="0" w:color="auto"/>
            </w:tcBorders>
            <w:vAlign w:val="center"/>
            <w:hideMark/>
          </w:tcPr>
          <w:p w:rsidR="00A815C7" w:rsidRPr="000B6EB6" w:rsidRDefault="00A815C7" w:rsidP="0064625E">
            <w:pPr>
              <w:spacing w:before="0" w:line="240" w:lineRule="auto"/>
              <w:jc w:val="left"/>
              <w:rPr>
                <w:rFonts w:ascii="Arial" w:hAnsi="Arial" w:cs="Arial"/>
                <w:sz w:val="20"/>
                <w:szCs w:val="20"/>
              </w:rPr>
            </w:pPr>
          </w:p>
        </w:tc>
        <w:tc>
          <w:tcPr>
            <w:tcW w:w="1652"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ha/công trình</w:t>
            </w:r>
          </w:p>
        </w:tc>
        <w:tc>
          <w:tcPr>
            <w:tcW w:w="813"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0,3</w:t>
            </w:r>
          </w:p>
        </w:tc>
        <w:tc>
          <w:tcPr>
            <w:tcW w:w="1080" w:type="dxa"/>
            <w:tcBorders>
              <w:top w:val="nil"/>
              <w:left w:val="nil"/>
              <w:bottom w:val="single" w:sz="4" w:space="0" w:color="auto"/>
              <w:right w:val="single" w:sz="4" w:space="0" w:color="auto"/>
            </w:tcBorders>
            <w:shd w:val="clear" w:color="auto" w:fill="auto"/>
            <w:noWrap/>
            <w:vAlign w:val="bottom"/>
            <w:hideMark/>
          </w:tcPr>
          <w:p w:rsidR="00A815C7" w:rsidRPr="000B6EB6" w:rsidRDefault="00A815C7" w:rsidP="0064625E">
            <w:pPr>
              <w:spacing w:before="0" w:line="240" w:lineRule="auto"/>
              <w:jc w:val="right"/>
            </w:pPr>
            <w:r>
              <w:t>3</w:t>
            </w:r>
            <w:r w:rsidRPr="000B6EB6">
              <w:t>000</w:t>
            </w:r>
          </w:p>
        </w:tc>
        <w:tc>
          <w:tcPr>
            <w:tcW w:w="933" w:type="dxa"/>
            <w:tcBorders>
              <w:top w:val="nil"/>
              <w:left w:val="nil"/>
              <w:bottom w:val="single" w:sz="4" w:space="0" w:color="auto"/>
              <w:right w:val="single" w:sz="4" w:space="0" w:color="auto"/>
            </w:tcBorders>
          </w:tcPr>
          <w:p w:rsidR="00A815C7" w:rsidRDefault="00A815C7" w:rsidP="0064625E">
            <w:pPr>
              <w:spacing w:before="0" w:line="240" w:lineRule="auto"/>
              <w:jc w:val="right"/>
            </w:pPr>
            <w:r>
              <w:t>Đạt</w:t>
            </w:r>
          </w:p>
        </w:tc>
      </w:tr>
      <w:tr w:rsidR="00A815C7" w:rsidRPr="000B6EB6" w:rsidTr="00716E85">
        <w:trPr>
          <w:trHeight w:val="285"/>
        </w:trPr>
        <w:tc>
          <w:tcPr>
            <w:tcW w:w="2425" w:type="dxa"/>
            <w:gridSpan w:val="2"/>
            <w:tcBorders>
              <w:top w:val="nil"/>
              <w:left w:val="single" w:sz="4" w:space="0" w:color="auto"/>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rPr>
                <w:rFonts w:ascii="Arial" w:hAnsi="Arial" w:cs="Arial"/>
                <w:sz w:val="20"/>
                <w:szCs w:val="20"/>
              </w:rPr>
            </w:pPr>
            <w:r w:rsidRPr="000B6EB6">
              <w:rPr>
                <w:rFonts w:ascii="Arial" w:hAnsi="Arial" w:cs="Arial"/>
                <w:sz w:val="20"/>
                <w:szCs w:val="20"/>
              </w:rPr>
              <w:t>7. Trung tâm Văn hóa - Thể thao</w:t>
            </w:r>
          </w:p>
        </w:tc>
        <w:tc>
          <w:tcPr>
            <w:tcW w:w="1545"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công trình</w:t>
            </w:r>
          </w:p>
        </w:tc>
        <w:tc>
          <w:tcPr>
            <w:tcW w:w="960"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1</w:t>
            </w:r>
          </w:p>
        </w:tc>
        <w:tc>
          <w:tcPr>
            <w:tcW w:w="1652"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m</w:t>
            </w:r>
            <w:r w:rsidRPr="000B6EB6">
              <w:rPr>
                <w:rFonts w:ascii="Arial" w:hAnsi="Arial" w:cs="Arial"/>
                <w:sz w:val="16"/>
                <w:szCs w:val="16"/>
              </w:rPr>
              <w:t>2</w:t>
            </w:r>
            <w:r w:rsidRPr="000B6EB6">
              <w:rPr>
                <w:rFonts w:ascii="Arial" w:hAnsi="Arial" w:cs="Arial"/>
                <w:sz w:val="20"/>
                <w:szCs w:val="20"/>
              </w:rPr>
              <w:t>/công trình</w:t>
            </w:r>
          </w:p>
        </w:tc>
        <w:tc>
          <w:tcPr>
            <w:tcW w:w="813"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5.000</w:t>
            </w:r>
          </w:p>
        </w:tc>
        <w:tc>
          <w:tcPr>
            <w:tcW w:w="1080" w:type="dxa"/>
            <w:tcBorders>
              <w:top w:val="nil"/>
              <w:left w:val="nil"/>
              <w:bottom w:val="single" w:sz="4" w:space="0" w:color="auto"/>
              <w:right w:val="single" w:sz="4" w:space="0" w:color="auto"/>
            </w:tcBorders>
            <w:shd w:val="clear" w:color="auto" w:fill="auto"/>
            <w:noWrap/>
            <w:vAlign w:val="bottom"/>
            <w:hideMark/>
          </w:tcPr>
          <w:p w:rsidR="00A815C7" w:rsidRPr="000B6EB6" w:rsidRDefault="00A815C7" w:rsidP="0064625E">
            <w:pPr>
              <w:spacing w:before="0" w:line="240" w:lineRule="auto"/>
              <w:jc w:val="right"/>
            </w:pPr>
            <w:r w:rsidRPr="000B6EB6">
              <w:t>5000</w:t>
            </w:r>
          </w:p>
        </w:tc>
        <w:tc>
          <w:tcPr>
            <w:tcW w:w="933" w:type="dxa"/>
            <w:tcBorders>
              <w:top w:val="nil"/>
              <w:left w:val="nil"/>
              <w:bottom w:val="single" w:sz="4" w:space="0" w:color="auto"/>
              <w:right w:val="single" w:sz="4" w:space="0" w:color="auto"/>
            </w:tcBorders>
          </w:tcPr>
          <w:p w:rsidR="00A815C7" w:rsidRPr="000B6EB6" w:rsidRDefault="00A815C7" w:rsidP="0064625E">
            <w:pPr>
              <w:spacing w:before="0" w:line="240" w:lineRule="auto"/>
              <w:jc w:val="right"/>
            </w:pPr>
            <w:r>
              <w:t>Đạt</w:t>
            </w:r>
          </w:p>
        </w:tc>
      </w:tr>
      <w:tr w:rsidR="00A815C7" w:rsidRPr="000B6EB6" w:rsidTr="00716E85">
        <w:trPr>
          <w:trHeight w:val="315"/>
        </w:trPr>
        <w:tc>
          <w:tcPr>
            <w:tcW w:w="739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rPr>
                <w:rFonts w:ascii="Arial" w:hAnsi="Arial" w:cs="Arial"/>
                <w:b/>
                <w:bCs/>
                <w:sz w:val="20"/>
                <w:szCs w:val="20"/>
              </w:rPr>
            </w:pPr>
            <w:r w:rsidRPr="000B6EB6">
              <w:rPr>
                <w:rFonts w:ascii="Arial" w:hAnsi="Arial" w:cs="Arial"/>
                <w:b/>
                <w:bCs/>
                <w:sz w:val="20"/>
                <w:szCs w:val="20"/>
              </w:rPr>
              <w:t>D. Thương mại</w:t>
            </w:r>
          </w:p>
        </w:tc>
        <w:tc>
          <w:tcPr>
            <w:tcW w:w="1080" w:type="dxa"/>
            <w:tcBorders>
              <w:top w:val="nil"/>
              <w:left w:val="nil"/>
              <w:bottom w:val="single" w:sz="4" w:space="0" w:color="auto"/>
              <w:right w:val="single" w:sz="4" w:space="0" w:color="auto"/>
            </w:tcBorders>
            <w:shd w:val="clear" w:color="auto" w:fill="auto"/>
            <w:noWrap/>
            <w:vAlign w:val="bottom"/>
            <w:hideMark/>
          </w:tcPr>
          <w:p w:rsidR="00A815C7" w:rsidRPr="000B6EB6" w:rsidRDefault="00A815C7" w:rsidP="0064625E">
            <w:pPr>
              <w:spacing w:before="0" w:line="240" w:lineRule="auto"/>
              <w:jc w:val="right"/>
              <w:rPr>
                <w:b/>
                <w:bCs/>
              </w:rPr>
            </w:pPr>
            <w:r w:rsidRPr="000B6EB6">
              <w:rPr>
                <w:b/>
                <w:bCs/>
              </w:rPr>
              <w:t>4000</w:t>
            </w:r>
          </w:p>
        </w:tc>
        <w:tc>
          <w:tcPr>
            <w:tcW w:w="933" w:type="dxa"/>
            <w:tcBorders>
              <w:top w:val="nil"/>
              <w:left w:val="nil"/>
              <w:bottom w:val="single" w:sz="4" w:space="0" w:color="auto"/>
              <w:right w:val="single" w:sz="4" w:space="0" w:color="auto"/>
            </w:tcBorders>
          </w:tcPr>
          <w:p w:rsidR="00A815C7" w:rsidRPr="000B6EB6" w:rsidRDefault="00A815C7" w:rsidP="0064625E">
            <w:pPr>
              <w:spacing w:before="0" w:line="240" w:lineRule="auto"/>
              <w:jc w:val="right"/>
              <w:rPr>
                <w:b/>
                <w:bCs/>
              </w:rPr>
            </w:pPr>
            <w:r>
              <w:rPr>
                <w:b/>
                <w:bCs/>
              </w:rPr>
              <w:t>Đạt</w:t>
            </w:r>
          </w:p>
        </w:tc>
      </w:tr>
      <w:tr w:rsidR="00A815C7" w:rsidRPr="000B6EB6" w:rsidTr="00716E85">
        <w:trPr>
          <w:trHeight w:val="343"/>
        </w:trPr>
        <w:tc>
          <w:tcPr>
            <w:tcW w:w="2307" w:type="dxa"/>
            <w:tcBorders>
              <w:top w:val="nil"/>
              <w:left w:val="single" w:sz="4" w:space="0" w:color="auto"/>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rPr>
                <w:rFonts w:ascii="Arial" w:hAnsi="Arial" w:cs="Arial"/>
                <w:sz w:val="20"/>
                <w:szCs w:val="20"/>
              </w:rPr>
            </w:pPr>
            <w:r w:rsidRPr="000B6EB6">
              <w:rPr>
                <w:rFonts w:ascii="Arial" w:hAnsi="Arial" w:cs="Arial"/>
                <w:sz w:val="20"/>
                <w:szCs w:val="20"/>
              </w:rPr>
              <w:t>8. Chợ</w:t>
            </w:r>
          </w:p>
        </w:tc>
        <w:tc>
          <w:tcPr>
            <w:tcW w:w="1663" w:type="dxa"/>
            <w:gridSpan w:val="2"/>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công trình</w:t>
            </w:r>
          </w:p>
        </w:tc>
        <w:tc>
          <w:tcPr>
            <w:tcW w:w="960"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1</w:t>
            </w:r>
          </w:p>
        </w:tc>
        <w:tc>
          <w:tcPr>
            <w:tcW w:w="1652"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m</w:t>
            </w:r>
            <w:r w:rsidRPr="000B6EB6">
              <w:rPr>
                <w:rFonts w:ascii="Arial" w:hAnsi="Arial" w:cs="Arial"/>
                <w:sz w:val="16"/>
                <w:szCs w:val="16"/>
              </w:rPr>
              <w:t>2</w:t>
            </w:r>
            <w:r w:rsidRPr="000B6EB6">
              <w:rPr>
                <w:rFonts w:ascii="Arial" w:hAnsi="Arial" w:cs="Arial"/>
                <w:sz w:val="20"/>
                <w:szCs w:val="20"/>
              </w:rPr>
              <w:t>/công trình</w:t>
            </w:r>
          </w:p>
        </w:tc>
        <w:tc>
          <w:tcPr>
            <w:tcW w:w="813" w:type="dxa"/>
            <w:tcBorders>
              <w:top w:val="nil"/>
              <w:left w:val="nil"/>
              <w:bottom w:val="single" w:sz="4" w:space="0" w:color="auto"/>
              <w:right w:val="single" w:sz="4" w:space="0" w:color="auto"/>
            </w:tcBorders>
            <w:shd w:val="clear" w:color="auto" w:fill="auto"/>
            <w:vAlign w:val="center"/>
            <w:hideMark/>
          </w:tcPr>
          <w:p w:rsidR="00A815C7" w:rsidRPr="000B6EB6" w:rsidRDefault="00A815C7" w:rsidP="0064625E">
            <w:pPr>
              <w:spacing w:before="0" w:line="240" w:lineRule="auto"/>
              <w:jc w:val="center"/>
              <w:rPr>
                <w:rFonts w:ascii="Arial" w:hAnsi="Arial" w:cs="Arial"/>
                <w:sz w:val="20"/>
                <w:szCs w:val="20"/>
              </w:rPr>
            </w:pPr>
            <w:r w:rsidRPr="000B6EB6">
              <w:rPr>
                <w:rFonts w:ascii="Arial" w:hAnsi="Arial" w:cs="Arial"/>
                <w:sz w:val="20"/>
                <w:szCs w:val="20"/>
              </w:rPr>
              <w:t>2.000</w:t>
            </w:r>
          </w:p>
        </w:tc>
        <w:tc>
          <w:tcPr>
            <w:tcW w:w="1080" w:type="dxa"/>
            <w:tcBorders>
              <w:top w:val="nil"/>
              <w:left w:val="nil"/>
              <w:bottom w:val="single" w:sz="4" w:space="0" w:color="auto"/>
              <w:right w:val="single" w:sz="4" w:space="0" w:color="auto"/>
            </w:tcBorders>
            <w:shd w:val="clear" w:color="auto" w:fill="auto"/>
            <w:noWrap/>
            <w:vAlign w:val="bottom"/>
            <w:hideMark/>
          </w:tcPr>
          <w:p w:rsidR="00A815C7" w:rsidRPr="000B6EB6" w:rsidRDefault="00A815C7" w:rsidP="0064625E">
            <w:pPr>
              <w:spacing w:before="0" w:line="240" w:lineRule="auto"/>
              <w:jc w:val="right"/>
            </w:pPr>
            <w:r w:rsidRPr="000B6EB6">
              <w:t>4000</w:t>
            </w:r>
          </w:p>
        </w:tc>
        <w:tc>
          <w:tcPr>
            <w:tcW w:w="933" w:type="dxa"/>
            <w:tcBorders>
              <w:top w:val="nil"/>
              <w:left w:val="nil"/>
              <w:bottom w:val="single" w:sz="4" w:space="0" w:color="auto"/>
              <w:right w:val="single" w:sz="4" w:space="0" w:color="auto"/>
            </w:tcBorders>
          </w:tcPr>
          <w:p w:rsidR="00A815C7" w:rsidRPr="000B6EB6" w:rsidRDefault="00A815C7" w:rsidP="0064625E">
            <w:pPr>
              <w:spacing w:before="0" w:line="240" w:lineRule="auto"/>
              <w:jc w:val="right"/>
            </w:pPr>
            <w:r>
              <w:t>Đạt</w:t>
            </w:r>
          </w:p>
        </w:tc>
      </w:tr>
      <w:tr w:rsidR="00A815C7" w:rsidRPr="000B6EB6" w:rsidTr="00716E85">
        <w:trPr>
          <w:trHeight w:val="109"/>
        </w:trPr>
        <w:tc>
          <w:tcPr>
            <w:tcW w:w="7395" w:type="dxa"/>
            <w:gridSpan w:val="6"/>
            <w:tcBorders>
              <w:top w:val="single" w:sz="4" w:space="0" w:color="auto"/>
              <w:left w:val="single" w:sz="4" w:space="0" w:color="auto"/>
              <w:bottom w:val="single" w:sz="4" w:space="0" w:color="auto"/>
              <w:right w:val="single" w:sz="4" w:space="0" w:color="auto"/>
            </w:tcBorders>
            <w:shd w:val="clear" w:color="000000" w:fill="76933C"/>
            <w:vAlign w:val="center"/>
            <w:hideMark/>
          </w:tcPr>
          <w:p w:rsidR="00A815C7" w:rsidRPr="000B6EB6" w:rsidRDefault="00A815C7" w:rsidP="0064625E">
            <w:pPr>
              <w:spacing w:before="0" w:line="240" w:lineRule="auto"/>
              <w:rPr>
                <w:rFonts w:ascii="Arial" w:hAnsi="Arial" w:cs="Arial"/>
                <w:b/>
                <w:bCs/>
                <w:sz w:val="20"/>
                <w:szCs w:val="20"/>
              </w:rPr>
            </w:pPr>
            <w:r w:rsidRPr="000B6EB6">
              <w:rPr>
                <w:rFonts w:ascii="Arial" w:hAnsi="Arial" w:cs="Arial"/>
                <w:b/>
                <w:bCs/>
                <w:sz w:val="20"/>
                <w:szCs w:val="20"/>
              </w:rPr>
              <w:t>TỔNG CỘNG</w:t>
            </w:r>
          </w:p>
        </w:tc>
        <w:tc>
          <w:tcPr>
            <w:tcW w:w="1080" w:type="dxa"/>
            <w:tcBorders>
              <w:top w:val="nil"/>
              <w:left w:val="nil"/>
              <w:bottom w:val="single" w:sz="4" w:space="0" w:color="auto"/>
              <w:right w:val="single" w:sz="4" w:space="0" w:color="auto"/>
            </w:tcBorders>
            <w:shd w:val="clear" w:color="000000" w:fill="76933C"/>
            <w:noWrap/>
            <w:vAlign w:val="bottom"/>
            <w:hideMark/>
          </w:tcPr>
          <w:p w:rsidR="00A815C7" w:rsidRPr="000B6EB6" w:rsidRDefault="00A815C7" w:rsidP="00716E85">
            <w:pPr>
              <w:spacing w:before="0" w:line="240" w:lineRule="auto"/>
              <w:jc w:val="right"/>
              <w:rPr>
                <w:b/>
                <w:bCs/>
              </w:rPr>
            </w:pPr>
            <w:r w:rsidRPr="000B6EB6">
              <w:rPr>
                <w:b/>
                <w:bCs/>
              </w:rPr>
              <w:t>2</w:t>
            </w:r>
            <w:r w:rsidR="00716E85">
              <w:rPr>
                <w:b/>
                <w:bCs/>
              </w:rPr>
              <w:t>4700</w:t>
            </w:r>
          </w:p>
        </w:tc>
        <w:tc>
          <w:tcPr>
            <w:tcW w:w="933" w:type="dxa"/>
            <w:tcBorders>
              <w:top w:val="nil"/>
              <w:left w:val="nil"/>
              <w:bottom w:val="single" w:sz="4" w:space="0" w:color="auto"/>
              <w:right w:val="single" w:sz="4" w:space="0" w:color="auto"/>
            </w:tcBorders>
            <w:shd w:val="clear" w:color="000000" w:fill="76933C"/>
          </w:tcPr>
          <w:p w:rsidR="00A815C7" w:rsidRPr="000B6EB6" w:rsidRDefault="00A54138" w:rsidP="008127BD">
            <w:pPr>
              <w:spacing w:before="0" w:line="240" w:lineRule="auto"/>
              <w:jc w:val="right"/>
              <w:rPr>
                <w:b/>
                <w:bCs/>
              </w:rPr>
            </w:pPr>
            <w:r>
              <w:rPr>
                <w:b/>
                <w:bCs/>
              </w:rPr>
              <w:t>Đạt</w:t>
            </w:r>
          </w:p>
        </w:tc>
      </w:tr>
    </w:tbl>
    <w:p w:rsidR="00180F58" w:rsidRPr="00373D7A" w:rsidRDefault="00180F58" w:rsidP="00112953">
      <w:pPr>
        <w:pStyle w:val="Heading3"/>
        <w:spacing w:line="276" w:lineRule="auto"/>
        <w:rPr>
          <w:rFonts w:asciiTheme="majorHAnsi" w:hAnsiTheme="majorHAnsi" w:cstheme="majorHAnsi"/>
          <w:sz w:val="24"/>
          <w:szCs w:val="24"/>
          <w:lang w:val="en-US"/>
        </w:rPr>
      </w:pPr>
      <w:r w:rsidRPr="00373D7A">
        <w:rPr>
          <w:rFonts w:asciiTheme="majorHAnsi" w:hAnsiTheme="majorHAnsi" w:cstheme="majorHAnsi"/>
          <w:sz w:val="24"/>
          <w:szCs w:val="24"/>
          <w:lang w:val="en-US"/>
        </w:rPr>
        <w:t>4.2.7. Các định hướng chung:</w:t>
      </w:r>
    </w:p>
    <w:p w:rsidR="00DC4C32" w:rsidRPr="00373D7A" w:rsidRDefault="00DC4C32" w:rsidP="00112953">
      <w:pPr>
        <w:spacing w:before="40" w:after="40" w:line="276" w:lineRule="auto"/>
      </w:pPr>
      <w:r w:rsidRPr="00373D7A">
        <w:t>-</w:t>
      </w:r>
      <w:r w:rsidRPr="00373D7A">
        <w:tab/>
        <w:t xml:space="preserve">Mỗi dự án trong khu quy hoạch được phân thành các ô quy hoạch, tương đương các đơn vị ở hoặc nhóm ở độc lập và các khu đất chức năng. </w:t>
      </w:r>
    </w:p>
    <w:p w:rsidR="00DC4C32" w:rsidRPr="00373D7A" w:rsidRDefault="00DC4C32" w:rsidP="00112953">
      <w:pPr>
        <w:spacing w:before="40" w:after="40" w:line="276" w:lineRule="auto"/>
      </w:pPr>
      <w:r w:rsidRPr="00373D7A">
        <w:t xml:space="preserve"> -</w:t>
      </w:r>
      <w:r w:rsidRPr="00373D7A">
        <w:tab/>
        <w:t>Ranh giới các ô quy hoạch được giới hạn từ cấp đường khu vực trở lên (lộ giới 16-2</w:t>
      </w:r>
      <w:r w:rsidR="009901F6" w:rsidRPr="00373D7A">
        <w:t>3</w:t>
      </w:r>
      <w:r w:rsidRPr="00373D7A">
        <w:t>m).</w:t>
      </w:r>
    </w:p>
    <w:p w:rsidR="00DC4C32" w:rsidRPr="00373D7A" w:rsidRDefault="00DC4C32" w:rsidP="00112953">
      <w:pPr>
        <w:spacing w:before="40" w:after="40" w:line="276" w:lineRule="auto"/>
      </w:pPr>
      <w:r w:rsidRPr="00373D7A">
        <w:t>-</w:t>
      </w:r>
      <w:r w:rsidRPr="00373D7A">
        <w:tab/>
        <w:t>Trong các ô quy hoạch được tính toán quy mô dân số, chỉ tiêu, mật độ, tầng cao, khoảng lùi xây dựng tối thiểu.</w:t>
      </w:r>
    </w:p>
    <w:p w:rsidR="00DC4C32" w:rsidRPr="00373D7A" w:rsidRDefault="00DC4C32" w:rsidP="00112953">
      <w:pPr>
        <w:spacing w:before="40" w:after="40" w:line="276" w:lineRule="auto"/>
      </w:pPr>
      <w:r w:rsidRPr="00373D7A">
        <w:t>-</w:t>
      </w:r>
      <w:r w:rsidRPr="00373D7A">
        <w:tab/>
        <w:t xml:space="preserve">Đất </w:t>
      </w:r>
      <w:r w:rsidR="00A41417" w:rsidRPr="00373D7A">
        <w:t>đơn vị ở: là khu chức năng bao g</w:t>
      </w:r>
      <w:r w:rsidRPr="00373D7A">
        <w:t>ồm các nhóm nhà ở; các công trình dịch vụ cấp đơn vị ở như trường mầm non, trường tiểu học, trường trung học cơ sở, trạm y tế, c</w:t>
      </w:r>
      <w:r w:rsidR="006673B4">
        <w:t xml:space="preserve">hợ, trung tâm văn hóa - thể thao, </w:t>
      </w:r>
      <w:r w:rsidRPr="00373D7A">
        <w:t xml:space="preserve">các trung tâm dịch vụ cấp đơn vị ở khác phục vụ cho nhu cầu thường xuyên của cộng đồng dân cư trong đơn vị ở... Các công trình dịch vụ cấp đơn vị ở (cấp I) và vườn hoa sân chơi trong đơn vị ở có bán kính phục vụ &lt;= 500m. </w:t>
      </w:r>
    </w:p>
    <w:p w:rsidR="00DC4C32" w:rsidRPr="00373D7A" w:rsidRDefault="00DC4C32" w:rsidP="00112953">
      <w:pPr>
        <w:spacing w:before="40" w:after="40" w:line="276" w:lineRule="auto"/>
      </w:pPr>
      <w:r w:rsidRPr="00373D7A">
        <w:t>-</w:t>
      </w:r>
      <w:r w:rsidRPr="00373D7A">
        <w:tab/>
        <w:t>Đất nhóm nhà ở được giới hạn bởi các đường cấp khu vực trở lên:</w:t>
      </w:r>
    </w:p>
    <w:p w:rsidR="00DC4C32" w:rsidRPr="00373D7A" w:rsidRDefault="00DC4C32" w:rsidP="00112953">
      <w:pPr>
        <w:spacing w:before="40" w:after="40" w:line="276" w:lineRule="auto"/>
        <w:ind w:firstLine="851"/>
      </w:pPr>
      <w:r w:rsidRPr="00373D7A">
        <w:t>+ Trong các sân chơi nội bộ được phép bố trí các công trình sinh hoạt văn hóa công cộng với quy mô phù hợp với nhu cầu của cộng đồng trong phạm vi phục vụ.</w:t>
      </w:r>
    </w:p>
    <w:p w:rsidR="00DC4C32" w:rsidRPr="00373D7A" w:rsidRDefault="00DC4C32" w:rsidP="00112953">
      <w:pPr>
        <w:spacing w:before="40" w:after="40" w:line="276" w:lineRule="auto"/>
      </w:pPr>
      <w:r w:rsidRPr="00373D7A">
        <w:t>-</w:t>
      </w:r>
      <w:r w:rsidRPr="00373D7A">
        <w:tab/>
        <w:t>Đối với đấ</w:t>
      </w:r>
      <w:r w:rsidR="005C291B" w:rsidRPr="00373D7A">
        <w:t>t công trình di tích, tôn giáo</w:t>
      </w:r>
      <w:r w:rsidR="003B0338" w:rsidRPr="00373D7A">
        <w:t xml:space="preserve"> </w:t>
      </w:r>
      <w:r w:rsidR="005C291B" w:rsidRPr="00373D7A">
        <w:t>tuân thủ theo L</w:t>
      </w:r>
      <w:r w:rsidRPr="00373D7A">
        <w:t>uật di sản văn hóa.</w:t>
      </w:r>
    </w:p>
    <w:p w:rsidR="00DC4C32" w:rsidRPr="00373D7A" w:rsidRDefault="00DC4C32" w:rsidP="00112953">
      <w:pPr>
        <w:spacing w:before="40" w:after="40" w:line="276" w:lineRule="auto"/>
      </w:pPr>
      <w:r w:rsidRPr="00373D7A">
        <w:lastRenderedPageBreak/>
        <w:t>-</w:t>
      </w:r>
      <w:r w:rsidRPr="00373D7A">
        <w:tab/>
        <w:t>Đối vớ</w:t>
      </w:r>
      <w:r w:rsidR="000335E6" w:rsidRPr="00373D7A">
        <w:t>i các nghĩa trang, nghĩa địa, mồ mả</w:t>
      </w:r>
      <w:r w:rsidRPr="00373D7A">
        <w:t xml:space="preserve"> hiện có không phù hợp quy hoạch được di dời quy tập mộ đến khu vực ngh</w:t>
      </w:r>
      <w:r w:rsidR="0086097E" w:rsidRPr="00373D7A">
        <w:t>ĩa trang tập trung</w:t>
      </w:r>
      <w:r w:rsidR="00B067D2" w:rsidRPr="00373D7A">
        <w:t xml:space="preserve"> </w:t>
      </w:r>
      <w:r w:rsidR="0086097E" w:rsidRPr="00373D7A">
        <w:t>tại ấp 4, xã Mỹ An</w:t>
      </w:r>
      <w:r w:rsidR="00EA2665" w:rsidRPr="00373D7A">
        <w:t>, huyện Thủ Thừa.</w:t>
      </w:r>
    </w:p>
    <w:p w:rsidR="006673B4" w:rsidRPr="00373D7A" w:rsidRDefault="00DC4C32" w:rsidP="00112953">
      <w:pPr>
        <w:spacing w:before="40" w:after="40" w:line="276" w:lineRule="auto"/>
      </w:pPr>
      <w:r w:rsidRPr="00373D7A">
        <w:t>-</w:t>
      </w:r>
      <w:r w:rsidRPr="00373D7A">
        <w:tab/>
        <w:t>Hành lang bảo vệ hoặc cách ly các công trình di tích, giao thông, hạ tầng kỹ thuật, đê diều được xác định cụ thể tại quy hoạch ở tỷ lệ lớn hơn, tuân thủ Tiêu chuẩn Quy chuẩn Xây dựng Việt Nam.</w:t>
      </w:r>
    </w:p>
    <w:p w:rsidR="006673B4" w:rsidRDefault="00DC4C32" w:rsidP="00112953">
      <w:pPr>
        <w:spacing w:before="40" w:after="40" w:line="276" w:lineRule="auto"/>
      </w:pPr>
      <w:r w:rsidRPr="00373D7A">
        <w:t>-</w:t>
      </w:r>
      <w:r w:rsidRPr="00373D7A">
        <w:tab/>
        <w:t>Giao thông khu vực trong các ô đất mang tính định hướng, sẽ được xác định chính xác ở bước triển khai quy hoạch chi tiết 1/500</w:t>
      </w:r>
      <w:r w:rsidR="00BA644A" w:rsidRPr="00373D7A">
        <w:t>.</w:t>
      </w:r>
      <w:bookmarkStart w:id="159" w:name="_Toc501840873"/>
    </w:p>
    <w:p w:rsidR="006673B4" w:rsidRPr="00373D7A" w:rsidRDefault="006673B4" w:rsidP="00112953">
      <w:pPr>
        <w:spacing w:before="40" w:after="40" w:line="276" w:lineRule="auto"/>
      </w:pPr>
      <w:r>
        <w:t>-             Khu vực tái định cư được xác định tại vị trí C</w:t>
      </w:r>
      <w:r w:rsidR="0056114F">
        <w:t>ông ty giống v</w:t>
      </w:r>
      <w:r>
        <w:t>ật nuôi</w:t>
      </w:r>
      <w:r w:rsidR="0056114F">
        <w:t xml:space="preserve"> thuộc ấp 1, xã Mỹ An</w:t>
      </w:r>
      <w:r w:rsidR="00284308">
        <w:t>, huyện Thủ Thừa, tỉnh Long An, đáp ứng được nhu cầu tái định cư cho 450</w:t>
      </w:r>
      <w:r w:rsidR="00D060AD">
        <w:t xml:space="preserve"> hộ dân hiện trạng</w:t>
      </w:r>
      <w:r w:rsidR="00284308">
        <w:t xml:space="preserve"> (khoảng 2250 người).</w:t>
      </w:r>
    </w:p>
    <w:p w:rsidR="005C291B" w:rsidRPr="00373D7A" w:rsidRDefault="00857790" w:rsidP="00112953">
      <w:pPr>
        <w:pStyle w:val="Heading2"/>
        <w:spacing w:line="276" w:lineRule="auto"/>
        <w:rPr>
          <w:rFonts w:asciiTheme="majorHAnsi" w:hAnsiTheme="majorHAnsi" w:cstheme="majorHAnsi"/>
          <w:color w:val="auto"/>
          <w:sz w:val="24"/>
          <w:szCs w:val="24"/>
          <w:lang w:val="it-IT"/>
        </w:rPr>
      </w:pPr>
      <w:bookmarkStart w:id="160" w:name="_Toc80626869"/>
      <w:r w:rsidRPr="00373D7A">
        <w:rPr>
          <w:rFonts w:asciiTheme="majorHAnsi" w:hAnsiTheme="majorHAnsi" w:cstheme="majorHAnsi"/>
          <w:color w:val="auto"/>
          <w:sz w:val="24"/>
          <w:szCs w:val="24"/>
          <w:lang w:val="it-IT"/>
        </w:rPr>
        <w:t>4.</w:t>
      </w:r>
      <w:r w:rsidR="00BA644A" w:rsidRPr="00373D7A">
        <w:rPr>
          <w:rFonts w:asciiTheme="majorHAnsi" w:hAnsiTheme="majorHAnsi" w:cstheme="majorHAnsi"/>
          <w:color w:val="auto"/>
          <w:sz w:val="24"/>
          <w:szCs w:val="24"/>
          <w:lang w:val="it-IT"/>
        </w:rPr>
        <w:t>3</w:t>
      </w:r>
      <w:r w:rsidRPr="00373D7A">
        <w:rPr>
          <w:rFonts w:asciiTheme="majorHAnsi" w:hAnsiTheme="majorHAnsi" w:cstheme="majorHAnsi"/>
          <w:color w:val="auto"/>
          <w:sz w:val="24"/>
          <w:szCs w:val="24"/>
          <w:lang w:val="it-IT"/>
        </w:rPr>
        <w:t xml:space="preserve">. </w:t>
      </w:r>
      <w:r w:rsidR="00627FD1" w:rsidRPr="00373D7A">
        <w:rPr>
          <w:rFonts w:asciiTheme="majorHAnsi" w:hAnsiTheme="majorHAnsi" w:cstheme="majorHAnsi"/>
          <w:color w:val="auto"/>
          <w:sz w:val="24"/>
          <w:szCs w:val="24"/>
          <w:lang w:val="it-IT"/>
        </w:rPr>
        <w:t>Định hướng</w:t>
      </w:r>
      <w:r w:rsidR="00D5333E" w:rsidRPr="00373D7A">
        <w:rPr>
          <w:rFonts w:asciiTheme="majorHAnsi" w:hAnsiTheme="majorHAnsi" w:cstheme="majorHAnsi"/>
          <w:color w:val="auto"/>
          <w:sz w:val="24"/>
          <w:szCs w:val="24"/>
          <w:lang w:val="it-IT"/>
        </w:rPr>
        <w:t xml:space="preserve"> phát triển các khu chức năng</w:t>
      </w:r>
      <w:r w:rsidR="0058378E" w:rsidRPr="00373D7A">
        <w:rPr>
          <w:rFonts w:asciiTheme="majorHAnsi" w:hAnsiTheme="majorHAnsi" w:cstheme="majorHAnsi"/>
          <w:color w:val="auto"/>
          <w:sz w:val="24"/>
          <w:szCs w:val="24"/>
          <w:lang w:val="it-IT"/>
        </w:rPr>
        <w:t>:</w:t>
      </w:r>
      <w:bookmarkEnd w:id="160"/>
    </w:p>
    <w:p w:rsidR="005C291B" w:rsidRPr="00373D7A" w:rsidRDefault="00627FD1" w:rsidP="00112953">
      <w:pPr>
        <w:spacing w:line="276" w:lineRule="auto"/>
        <w:ind w:firstLine="709"/>
        <w:rPr>
          <w:rFonts w:asciiTheme="majorHAnsi" w:hAnsiTheme="majorHAnsi" w:cstheme="majorHAnsi"/>
          <w:lang w:val="fr-FR"/>
        </w:rPr>
      </w:pPr>
      <w:r w:rsidRPr="00373D7A">
        <w:rPr>
          <w:rFonts w:asciiTheme="majorHAnsi" w:hAnsiTheme="majorHAnsi" w:cstheme="majorHAnsi"/>
          <w:lang w:val="fr-FR"/>
        </w:rPr>
        <w:t>Đồ án quy hoạch phân khu được tính toán đến mạng lưới đường khu vực, đề xuất việc tính toán các chỉ tiêu quy hoạch, kiến trúc cũng được nghiên cứu đến các ô quy hoạch. Vị trí và ranh giới các lô đất trên bản vẽ có tính chất đinh hướng. Ranh giới, quy mô và các chỉ tiêu quy hoạch kiến trúc của các lô đất xây dựng sẽ được xác định chính xác ở bước sau khi lập quy hoạch chi tiết, trên cơ sở quỹ đất cụ thể tại khu vực, đảm bảo tuân thủ Tiêu chuẩn thiết kế, Quy chuẩn xây dựng Việt Nam và các chỉ tiêu cơ bản đối với ô quy hoạch đã được xác định tại đồ án quy hoạch phân khu này. Quá trình lập các đồ án quy hoạch chi tiết, dự án đầu tư cần tuân thủ các quy định tại Luật Quy hoạch đô thị, Luật Xây dựng, Luật Nhà ở, Luật Đất đai... lấy ý kiến của các cơ quan quản lý chuyên ngành có liên quan và các quy định hiện hành.</w:t>
      </w:r>
    </w:p>
    <w:p w:rsidR="005C291B" w:rsidRPr="00373D7A" w:rsidRDefault="00627FD1" w:rsidP="00112953">
      <w:pPr>
        <w:spacing w:line="276" w:lineRule="auto"/>
        <w:ind w:firstLine="709"/>
        <w:rPr>
          <w:rFonts w:asciiTheme="majorHAnsi" w:hAnsiTheme="majorHAnsi" w:cstheme="majorHAnsi"/>
          <w:lang w:val="fr-FR"/>
        </w:rPr>
      </w:pPr>
      <w:r w:rsidRPr="00373D7A">
        <w:rPr>
          <w:rFonts w:asciiTheme="majorHAnsi" w:hAnsiTheme="majorHAnsi" w:cstheme="majorHAnsi"/>
          <w:lang w:val="fr-FR"/>
        </w:rPr>
        <w:t>Chỉ tiêu quy hoạch sử dụng đất của từng ô quy hoạch được xác lập tại bản vẽ là các chỉ tiêu “gộp” tối đa của đơn vị ở nhằm kiểm soát phát triển chung. Trong quá trình triển khai lập quy hoạch chi tiết hoặc dự án đầu tư ở giai đoạn sau, có thể áp dụng các tiêu chuẩn tiên tiến nước ngoài và phải được cơ quan có thẩm quyến cho phép theo quy định.</w:t>
      </w:r>
    </w:p>
    <w:p w:rsidR="005C291B" w:rsidRPr="00373D7A" w:rsidRDefault="00627FD1" w:rsidP="00112953">
      <w:pPr>
        <w:pStyle w:val="Heading3"/>
        <w:numPr>
          <w:ilvl w:val="2"/>
          <w:numId w:val="20"/>
        </w:numPr>
        <w:spacing w:line="276" w:lineRule="auto"/>
        <w:rPr>
          <w:rFonts w:asciiTheme="majorHAnsi" w:hAnsiTheme="majorHAnsi" w:cstheme="majorHAnsi"/>
          <w:sz w:val="24"/>
          <w:szCs w:val="24"/>
          <w:lang w:val="en-US"/>
        </w:rPr>
      </w:pPr>
      <w:r w:rsidRPr="00373D7A">
        <w:rPr>
          <w:rFonts w:asciiTheme="majorHAnsi" w:hAnsiTheme="majorHAnsi" w:cstheme="majorHAnsi"/>
          <w:sz w:val="24"/>
          <w:szCs w:val="24"/>
          <w:lang w:val="en-US"/>
        </w:rPr>
        <w:t>Đất</w:t>
      </w:r>
      <w:r w:rsidR="00C47A09" w:rsidRPr="00373D7A">
        <w:rPr>
          <w:rFonts w:asciiTheme="majorHAnsi" w:hAnsiTheme="majorHAnsi" w:cstheme="majorHAnsi"/>
          <w:sz w:val="24"/>
          <w:szCs w:val="24"/>
          <w:lang w:val="en-US"/>
        </w:rPr>
        <w:t xml:space="preserve"> đơn vị ở lưu trú du lịch (</w:t>
      </w:r>
      <w:r w:rsidR="00C10C85" w:rsidRPr="00373D7A">
        <w:rPr>
          <w:rFonts w:asciiTheme="majorHAnsi" w:hAnsiTheme="majorHAnsi" w:cstheme="majorHAnsi"/>
          <w:sz w:val="24"/>
          <w:szCs w:val="24"/>
          <w:lang w:val="en-US"/>
        </w:rPr>
        <w:t>2</w:t>
      </w:r>
      <w:r w:rsidR="0056114F">
        <w:rPr>
          <w:rFonts w:asciiTheme="majorHAnsi" w:hAnsiTheme="majorHAnsi" w:cstheme="majorHAnsi"/>
          <w:sz w:val="24"/>
          <w:szCs w:val="24"/>
          <w:lang w:val="en-US"/>
        </w:rPr>
        <w:t>3</w:t>
      </w:r>
      <w:r w:rsidR="00C47A09" w:rsidRPr="00373D7A">
        <w:rPr>
          <w:rFonts w:asciiTheme="majorHAnsi" w:hAnsiTheme="majorHAnsi" w:cstheme="majorHAnsi"/>
          <w:sz w:val="24"/>
          <w:szCs w:val="24"/>
          <w:lang w:val="en-US"/>
        </w:rPr>
        <w:t>,</w:t>
      </w:r>
      <w:r w:rsidR="0056114F">
        <w:rPr>
          <w:rFonts w:asciiTheme="majorHAnsi" w:hAnsiTheme="majorHAnsi" w:cstheme="majorHAnsi"/>
          <w:sz w:val="24"/>
          <w:szCs w:val="24"/>
          <w:lang w:val="en-US"/>
        </w:rPr>
        <w:t>15</w:t>
      </w:r>
      <w:r w:rsidR="00C47A09" w:rsidRPr="00373D7A">
        <w:rPr>
          <w:rFonts w:asciiTheme="majorHAnsi" w:hAnsiTheme="majorHAnsi" w:cstheme="majorHAnsi"/>
          <w:sz w:val="24"/>
          <w:szCs w:val="24"/>
          <w:lang w:val="en-US"/>
        </w:rPr>
        <w:t>ha)</w:t>
      </w:r>
      <w:r w:rsidR="006557CF" w:rsidRPr="00373D7A">
        <w:rPr>
          <w:rFonts w:asciiTheme="majorHAnsi" w:hAnsiTheme="majorHAnsi" w:cstheme="majorHAnsi"/>
          <w:sz w:val="24"/>
          <w:szCs w:val="24"/>
          <w:lang w:val="en-US"/>
        </w:rPr>
        <w:t>:</w:t>
      </w:r>
    </w:p>
    <w:p w:rsidR="005C291B" w:rsidRPr="00373D7A" w:rsidRDefault="006D762F" w:rsidP="00112953">
      <w:pPr>
        <w:spacing w:before="40" w:after="40" w:line="276" w:lineRule="auto"/>
        <w:ind w:firstLine="851"/>
      </w:pPr>
      <w:r w:rsidRPr="00373D7A">
        <w:t xml:space="preserve">Hình thành cộng đồng đơn vị ở lưu trú du lịch với đa dạng các chức năng, đặc biệt là các trung tâm </w:t>
      </w:r>
      <w:r w:rsidR="00530262" w:rsidRPr="00373D7A">
        <w:t xml:space="preserve">dịch vụ công cộng </w:t>
      </w:r>
      <w:r w:rsidRPr="00373D7A">
        <w:t>chăm sóc sức khỏe</w:t>
      </w:r>
      <w:r w:rsidR="00304B56" w:rsidRPr="00373D7A">
        <w:t xml:space="preserve"> bằng nhiều hình thức k</w:t>
      </w:r>
      <w:r w:rsidRPr="00373D7A">
        <w:t>ết hợp thực hiện những liệu trình chăm sóc sức khỏe đặc biệt như massa</w:t>
      </w:r>
      <w:r w:rsidR="008A6B29" w:rsidRPr="00373D7A">
        <w:t>ge</w:t>
      </w:r>
      <w:r w:rsidR="00304B56" w:rsidRPr="00373D7A">
        <w:t>, yoga, thiền,…song song việc tham quan du lịch những địa điểm cảnh quan độc đáo (unique) và những địa danh-di tích lịch sử có giá trị (authentic)</w:t>
      </w:r>
      <w:r w:rsidRPr="00373D7A">
        <w:t>.</w:t>
      </w:r>
      <w:r w:rsidR="00304B56" w:rsidRPr="00373D7A">
        <w:t xml:space="preserve"> Nhằm giúp du khách hưởng thụ trọn vẹn được sự tuyệt vời của cuộc sống và có cái nhìn tích cực hơn, mau chóng đưa </w:t>
      </w:r>
      <w:r w:rsidR="000D6E15" w:rsidRPr="00373D7A">
        <w:t>cơ thể đạt trạng thái cân bằng. Khuyến khích khai thác tối đa yếu tố mặt nước, cây xanh tự nhiên trong khu vực.</w:t>
      </w:r>
    </w:p>
    <w:p w:rsidR="00E77727" w:rsidRPr="00373D7A" w:rsidRDefault="00E77727" w:rsidP="00112953">
      <w:pPr>
        <w:spacing w:before="40" w:after="40" w:line="276" w:lineRule="auto"/>
        <w:ind w:firstLine="851"/>
      </w:pPr>
      <w:r w:rsidRPr="00373D7A">
        <w:t xml:space="preserve">Khu đơn vị ở lưu trú du lịch bao gồm 3 khu vực: khu đơn vị ở lưu trú du lịch phía Bắc, khu đơn vị ở lưu trú du lịch phía Nam và vành đai dịch vụ, du lịch sinh thái </w:t>
      </w:r>
      <w:r w:rsidR="0056114F">
        <w:t>dọc sông:</w:t>
      </w:r>
    </w:p>
    <w:p w:rsidR="009928AE" w:rsidRPr="00373D7A" w:rsidRDefault="009928AE" w:rsidP="00112953">
      <w:pPr>
        <w:numPr>
          <w:ilvl w:val="0"/>
          <w:numId w:val="21"/>
        </w:numPr>
        <w:spacing w:line="240" w:lineRule="auto"/>
        <w:rPr>
          <w:rFonts w:asciiTheme="majorHAnsi" w:hAnsiTheme="majorHAnsi" w:cstheme="majorHAnsi"/>
          <w:lang w:val="vi-VN"/>
        </w:rPr>
      </w:pPr>
      <w:r w:rsidRPr="00373D7A">
        <w:rPr>
          <w:rFonts w:asciiTheme="majorHAnsi" w:hAnsiTheme="majorHAnsi" w:cstheme="majorHAnsi"/>
          <w:lang w:val="vi-VN"/>
        </w:rPr>
        <w:t>Diện tích</w:t>
      </w:r>
      <w:r w:rsidRPr="00373D7A">
        <w:rPr>
          <w:rFonts w:asciiTheme="majorHAnsi" w:hAnsiTheme="majorHAnsi" w:cstheme="majorHAnsi"/>
          <w:lang w:val="vi-VN"/>
        </w:rPr>
        <w:tab/>
      </w:r>
      <w:r w:rsidRPr="00373D7A">
        <w:rPr>
          <w:rFonts w:asciiTheme="majorHAnsi" w:hAnsiTheme="majorHAnsi" w:cstheme="majorHAnsi"/>
          <w:lang w:val="vi-VN"/>
        </w:rPr>
        <w:tab/>
      </w:r>
      <w:r w:rsidRPr="00373D7A">
        <w:rPr>
          <w:rFonts w:asciiTheme="majorHAnsi" w:hAnsiTheme="majorHAnsi" w:cstheme="majorHAnsi"/>
          <w:lang w:val="vi-VN"/>
        </w:rPr>
        <w:tab/>
        <w:t xml:space="preserve">: </w:t>
      </w:r>
      <w:r w:rsidR="00C10C85" w:rsidRPr="00373D7A">
        <w:rPr>
          <w:rFonts w:asciiTheme="majorHAnsi" w:hAnsiTheme="majorHAnsi" w:cstheme="majorHAnsi"/>
        </w:rPr>
        <w:t>2</w:t>
      </w:r>
      <w:r w:rsidR="0056114F">
        <w:rPr>
          <w:rFonts w:asciiTheme="majorHAnsi" w:hAnsiTheme="majorHAnsi" w:cstheme="majorHAnsi"/>
        </w:rPr>
        <w:t>3</w:t>
      </w:r>
      <w:r w:rsidR="00E82FBA" w:rsidRPr="00373D7A">
        <w:rPr>
          <w:rFonts w:asciiTheme="majorHAnsi" w:hAnsiTheme="majorHAnsi" w:cstheme="majorHAnsi"/>
        </w:rPr>
        <w:t>,</w:t>
      </w:r>
      <w:r w:rsidR="0056114F">
        <w:rPr>
          <w:rFonts w:asciiTheme="majorHAnsi" w:hAnsiTheme="majorHAnsi" w:cstheme="majorHAnsi"/>
        </w:rPr>
        <w:t>15</w:t>
      </w:r>
      <w:r w:rsidRPr="00373D7A">
        <w:rPr>
          <w:rFonts w:asciiTheme="majorHAnsi" w:hAnsiTheme="majorHAnsi" w:cstheme="majorHAnsi"/>
        </w:rPr>
        <w:t xml:space="preserve"> </w:t>
      </w:r>
      <w:r w:rsidRPr="00373D7A">
        <w:rPr>
          <w:rFonts w:asciiTheme="majorHAnsi" w:hAnsiTheme="majorHAnsi" w:cstheme="majorHAnsi"/>
          <w:bCs/>
          <w:lang w:val="vi-VN"/>
        </w:rPr>
        <w:t>ha</w:t>
      </w:r>
      <w:r w:rsidR="001F0E80" w:rsidRPr="00373D7A">
        <w:rPr>
          <w:rFonts w:asciiTheme="majorHAnsi" w:hAnsiTheme="majorHAnsi" w:cstheme="majorHAnsi"/>
          <w:bCs/>
        </w:rPr>
        <w:t>;</w:t>
      </w:r>
    </w:p>
    <w:p w:rsidR="009928AE" w:rsidRPr="00373D7A" w:rsidRDefault="009928AE" w:rsidP="00112953">
      <w:pPr>
        <w:numPr>
          <w:ilvl w:val="0"/>
          <w:numId w:val="21"/>
        </w:numPr>
        <w:spacing w:line="240" w:lineRule="auto"/>
        <w:rPr>
          <w:rFonts w:asciiTheme="majorHAnsi" w:hAnsiTheme="majorHAnsi" w:cstheme="majorHAnsi"/>
          <w:lang w:val="vi-VN"/>
        </w:rPr>
      </w:pPr>
      <w:r w:rsidRPr="00373D7A">
        <w:rPr>
          <w:rFonts w:asciiTheme="majorHAnsi" w:hAnsiTheme="majorHAnsi" w:cstheme="majorHAnsi"/>
          <w:lang w:val="vi-VN"/>
        </w:rPr>
        <w:t>Mật độ xây dựng</w:t>
      </w:r>
      <w:r w:rsidR="00386058" w:rsidRPr="00373D7A">
        <w:rPr>
          <w:rFonts w:asciiTheme="majorHAnsi" w:hAnsiTheme="majorHAnsi" w:cstheme="majorHAnsi"/>
        </w:rPr>
        <w:t xml:space="preserve"> gộp tối đa</w:t>
      </w:r>
      <w:r w:rsidR="00386058" w:rsidRPr="00373D7A">
        <w:rPr>
          <w:rFonts w:asciiTheme="majorHAnsi" w:hAnsiTheme="majorHAnsi" w:cstheme="majorHAnsi"/>
          <w:lang w:val="vi-VN"/>
        </w:rPr>
        <w:tab/>
      </w:r>
      <w:r w:rsidRPr="00373D7A">
        <w:rPr>
          <w:rFonts w:asciiTheme="majorHAnsi" w:hAnsiTheme="majorHAnsi" w:cstheme="majorHAnsi"/>
          <w:lang w:val="vi-VN"/>
        </w:rPr>
        <w:t xml:space="preserve">: </w:t>
      </w:r>
      <w:r w:rsidR="00E60E3B" w:rsidRPr="00373D7A">
        <w:rPr>
          <w:rFonts w:asciiTheme="majorHAnsi" w:hAnsiTheme="majorHAnsi" w:cstheme="majorHAnsi"/>
          <w:bCs/>
        </w:rPr>
        <w:t>≤</w:t>
      </w:r>
      <w:r w:rsidR="000E2295" w:rsidRPr="00373D7A">
        <w:rPr>
          <w:rFonts w:asciiTheme="majorHAnsi" w:hAnsiTheme="majorHAnsi" w:cstheme="majorHAnsi"/>
          <w:bCs/>
        </w:rPr>
        <w:t>25</w:t>
      </w:r>
      <w:r w:rsidRPr="00373D7A">
        <w:rPr>
          <w:rFonts w:asciiTheme="majorHAnsi" w:hAnsiTheme="majorHAnsi" w:cstheme="majorHAnsi"/>
          <w:bCs/>
          <w:lang w:val="vi-VN"/>
        </w:rPr>
        <w:t>%</w:t>
      </w:r>
      <w:r w:rsidR="000E2295" w:rsidRPr="00373D7A">
        <w:rPr>
          <w:rFonts w:asciiTheme="majorHAnsi" w:hAnsiTheme="majorHAnsi" w:cstheme="majorHAnsi"/>
          <w:bCs/>
        </w:rPr>
        <w:t xml:space="preserve"> (tuân thủ theo đúng quy định của QCVN01:2019/BXD);</w:t>
      </w:r>
    </w:p>
    <w:p w:rsidR="00386058" w:rsidRPr="00373D7A" w:rsidRDefault="00C531BD" w:rsidP="00112953">
      <w:pPr>
        <w:numPr>
          <w:ilvl w:val="0"/>
          <w:numId w:val="21"/>
        </w:numPr>
        <w:spacing w:line="240" w:lineRule="auto"/>
        <w:rPr>
          <w:rFonts w:asciiTheme="majorHAnsi" w:hAnsiTheme="majorHAnsi" w:cstheme="majorHAnsi"/>
          <w:lang w:val="vi-VN"/>
        </w:rPr>
      </w:pPr>
      <w:r w:rsidRPr="00373D7A">
        <w:rPr>
          <w:rFonts w:asciiTheme="majorHAnsi" w:hAnsiTheme="majorHAnsi" w:cstheme="majorHAnsi"/>
          <w:lang w:val="vi-VN"/>
        </w:rPr>
        <w:t xml:space="preserve">Tầng cao </w:t>
      </w:r>
      <w:r w:rsidRPr="00373D7A">
        <w:rPr>
          <w:rFonts w:asciiTheme="majorHAnsi" w:hAnsiTheme="majorHAnsi" w:cstheme="majorHAnsi"/>
          <w:lang w:val="vi-VN"/>
        </w:rPr>
        <w:tab/>
      </w:r>
      <w:r w:rsidR="00386058" w:rsidRPr="00373D7A">
        <w:rPr>
          <w:rFonts w:asciiTheme="majorHAnsi" w:hAnsiTheme="majorHAnsi" w:cstheme="majorHAnsi"/>
        </w:rPr>
        <w:t>tối đa</w:t>
      </w:r>
      <w:r w:rsidRPr="00373D7A">
        <w:rPr>
          <w:rFonts w:asciiTheme="majorHAnsi" w:hAnsiTheme="majorHAnsi" w:cstheme="majorHAnsi"/>
          <w:lang w:val="vi-VN"/>
        </w:rPr>
        <w:tab/>
        <w:t xml:space="preserve">      </w:t>
      </w:r>
      <w:r w:rsidRPr="00373D7A">
        <w:rPr>
          <w:rFonts w:asciiTheme="majorHAnsi" w:hAnsiTheme="majorHAnsi" w:cstheme="majorHAnsi"/>
        </w:rPr>
        <w:t xml:space="preserve"> </w:t>
      </w:r>
      <w:r w:rsidR="009928AE" w:rsidRPr="00373D7A">
        <w:rPr>
          <w:rFonts w:asciiTheme="majorHAnsi" w:hAnsiTheme="majorHAnsi" w:cstheme="majorHAnsi"/>
          <w:lang w:val="vi-VN"/>
        </w:rPr>
        <w:t xml:space="preserve">  </w:t>
      </w:r>
      <w:r w:rsidR="009928AE" w:rsidRPr="00373D7A">
        <w:rPr>
          <w:rFonts w:asciiTheme="majorHAnsi" w:hAnsiTheme="majorHAnsi" w:cstheme="majorHAnsi"/>
        </w:rPr>
        <w:t xml:space="preserve">   </w:t>
      </w:r>
      <w:r w:rsidR="009928AE" w:rsidRPr="00373D7A">
        <w:rPr>
          <w:rFonts w:asciiTheme="majorHAnsi" w:hAnsiTheme="majorHAnsi" w:cstheme="majorHAnsi"/>
          <w:lang w:val="vi-VN"/>
        </w:rPr>
        <w:t xml:space="preserve">: </w:t>
      </w:r>
      <w:r w:rsidR="003B3298" w:rsidRPr="00373D7A">
        <w:rPr>
          <w:rFonts w:asciiTheme="majorHAnsi" w:hAnsiTheme="majorHAnsi" w:cstheme="majorHAnsi"/>
          <w:bCs/>
        </w:rPr>
        <w:t>3-</w:t>
      </w:r>
      <w:r w:rsidR="00E82FBA" w:rsidRPr="00373D7A">
        <w:rPr>
          <w:rFonts w:asciiTheme="majorHAnsi" w:hAnsiTheme="majorHAnsi" w:cstheme="majorHAnsi"/>
          <w:bCs/>
        </w:rPr>
        <w:t>6</w:t>
      </w:r>
      <w:r w:rsidR="009928AE" w:rsidRPr="00373D7A">
        <w:rPr>
          <w:rFonts w:asciiTheme="majorHAnsi" w:hAnsiTheme="majorHAnsi" w:cstheme="majorHAnsi"/>
          <w:bCs/>
        </w:rPr>
        <w:t xml:space="preserve"> </w:t>
      </w:r>
      <w:r w:rsidR="009928AE" w:rsidRPr="00373D7A">
        <w:rPr>
          <w:rFonts w:asciiTheme="majorHAnsi" w:hAnsiTheme="majorHAnsi" w:cstheme="majorHAnsi"/>
          <w:bCs/>
          <w:lang w:val="vi-VN"/>
        </w:rPr>
        <w:t>tầng</w:t>
      </w:r>
      <w:r w:rsidR="001F0E80" w:rsidRPr="00373D7A">
        <w:rPr>
          <w:rFonts w:asciiTheme="majorHAnsi" w:hAnsiTheme="majorHAnsi" w:cstheme="majorHAnsi"/>
        </w:rPr>
        <w:t>.</w:t>
      </w:r>
    </w:p>
    <w:p w:rsidR="00386058" w:rsidRPr="00373D7A" w:rsidRDefault="00F72392" w:rsidP="00112953">
      <w:pPr>
        <w:numPr>
          <w:ilvl w:val="0"/>
          <w:numId w:val="21"/>
        </w:numPr>
        <w:spacing w:line="240" w:lineRule="auto"/>
        <w:rPr>
          <w:rFonts w:asciiTheme="majorHAnsi" w:hAnsiTheme="majorHAnsi" w:cstheme="majorHAnsi"/>
          <w:lang w:val="vi-VN"/>
        </w:rPr>
      </w:pPr>
      <w:r w:rsidRPr="00373D7A">
        <w:rPr>
          <w:rFonts w:asciiTheme="majorHAnsi" w:hAnsiTheme="majorHAnsi" w:cstheme="majorHAnsi"/>
        </w:rPr>
        <w:lastRenderedPageBreak/>
        <w:t xml:space="preserve">Khoảng lùi tối thiểu: </w:t>
      </w:r>
      <w:r w:rsidR="00386058" w:rsidRPr="00373D7A">
        <w:rPr>
          <w:rFonts w:asciiTheme="majorHAnsi" w:hAnsiTheme="majorHAnsi" w:cstheme="majorHAnsi"/>
        </w:rPr>
        <w:t>3m so với chỉ giới đường đỏ.</w:t>
      </w:r>
    </w:p>
    <w:p w:rsidR="00AF01CA" w:rsidRPr="00373D7A" w:rsidRDefault="00AF01CA" w:rsidP="00112953">
      <w:pPr>
        <w:keepNext/>
        <w:spacing w:before="120" w:after="120" w:line="276" w:lineRule="auto"/>
        <w:jc w:val="center"/>
        <w:rPr>
          <w:rFonts w:asciiTheme="majorHAnsi" w:hAnsiTheme="majorHAnsi" w:cstheme="majorHAnsi"/>
        </w:rPr>
      </w:pPr>
      <w:r w:rsidRPr="00373D7A">
        <w:rPr>
          <w:rFonts w:asciiTheme="majorHAnsi" w:hAnsiTheme="majorHAnsi" w:cstheme="majorHAnsi"/>
          <w:noProof/>
        </w:rPr>
        <w:drawing>
          <wp:inline distT="0" distB="0" distL="0" distR="0" wp14:anchorId="1A3C8A50" wp14:editId="1F92F1A3">
            <wp:extent cx="5836227" cy="4128123"/>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HONG VAR\WORK 9.5\09.5 FILE BAO CAO\2.jpg"/>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5836227" cy="4128123"/>
                    </a:xfrm>
                    <a:prstGeom prst="rect">
                      <a:avLst/>
                    </a:prstGeom>
                    <a:noFill/>
                    <a:ln>
                      <a:noFill/>
                    </a:ln>
                    <a:extLst>
                      <a:ext uri="{53640926-AAD7-44D8-BBD7-CCE9431645EC}">
                        <a14:shadowObscured xmlns:a14="http://schemas.microsoft.com/office/drawing/2010/main"/>
                      </a:ext>
                    </a:extLst>
                  </pic:spPr>
                </pic:pic>
              </a:graphicData>
            </a:graphic>
          </wp:inline>
        </w:drawing>
      </w:r>
    </w:p>
    <w:p w:rsidR="00AF01CA" w:rsidRPr="00373D7A" w:rsidRDefault="00AF01CA" w:rsidP="00112953">
      <w:pPr>
        <w:spacing w:line="276" w:lineRule="auto"/>
        <w:jc w:val="center"/>
        <w:rPr>
          <w:rFonts w:asciiTheme="majorHAnsi" w:hAnsiTheme="majorHAnsi" w:cstheme="majorHAnsi"/>
        </w:rPr>
      </w:pPr>
      <w:r w:rsidRPr="00373D7A">
        <w:rPr>
          <w:rFonts w:asciiTheme="majorHAnsi" w:hAnsiTheme="majorHAnsi" w:cstheme="majorHAnsi"/>
        </w:rPr>
        <w:t xml:space="preserve">Hình 4. </w:t>
      </w:r>
      <w:r w:rsidRPr="00373D7A">
        <w:rPr>
          <w:rFonts w:asciiTheme="majorHAnsi" w:hAnsiTheme="majorHAnsi" w:cstheme="majorHAnsi"/>
        </w:rPr>
        <w:fldChar w:fldCharType="begin"/>
      </w:r>
      <w:r w:rsidRPr="00373D7A">
        <w:rPr>
          <w:rFonts w:asciiTheme="majorHAnsi" w:hAnsiTheme="majorHAnsi" w:cstheme="majorHAnsi"/>
        </w:rPr>
        <w:instrText xml:space="preserve"> SEQ Hình_4. \* ARABIC </w:instrText>
      </w:r>
      <w:r w:rsidRPr="00373D7A">
        <w:rPr>
          <w:rFonts w:asciiTheme="majorHAnsi" w:hAnsiTheme="majorHAnsi" w:cstheme="majorHAnsi"/>
        </w:rPr>
        <w:fldChar w:fldCharType="separate"/>
      </w:r>
      <w:r w:rsidR="00A64EB2">
        <w:rPr>
          <w:rFonts w:asciiTheme="majorHAnsi" w:hAnsiTheme="majorHAnsi" w:cstheme="majorHAnsi"/>
          <w:noProof/>
        </w:rPr>
        <w:t>3</w:t>
      </w:r>
      <w:r w:rsidRPr="00373D7A">
        <w:rPr>
          <w:rFonts w:asciiTheme="majorHAnsi" w:hAnsiTheme="majorHAnsi" w:cstheme="majorHAnsi"/>
        </w:rPr>
        <w:fldChar w:fldCharType="end"/>
      </w:r>
      <w:r w:rsidRPr="00373D7A">
        <w:rPr>
          <w:rFonts w:asciiTheme="majorHAnsi" w:hAnsiTheme="majorHAnsi" w:cstheme="majorHAnsi"/>
        </w:rPr>
        <w:t xml:space="preserve">. Khu vực </w:t>
      </w:r>
      <w:r w:rsidR="00A26BD0" w:rsidRPr="00373D7A">
        <w:rPr>
          <w:rFonts w:asciiTheme="majorHAnsi" w:hAnsiTheme="majorHAnsi" w:cstheme="majorHAnsi"/>
        </w:rPr>
        <w:t xml:space="preserve">đơn vị ở lưu trú du lịch </w:t>
      </w:r>
    </w:p>
    <w:p w:rsidR="009455E4" w:rsidRDefault="000B6B9C" w:rsidP="009455E4">
      <w:pPr>
        <w:keepNext/>
        <w:spacing w:before="120" w:after="120" w:line="276" w:lineRule="auto"/>
        <w:ind w:firstLine="851"/>
        <w:rPr>
          <w:rFonts w:asciiTheme="majorHAnsi" w:hAnsiTheme="majorHAnsi" w:cstheme="majorHAnsi"/>
          <w:bCs/>
          <w:lang w:eastAsia="x-none"/>
        </w:rPr>
      </w:pPr>
      <w:r w:rsidRPr="00373D7A">
        <w:rPr>
          <w:rFonts w:asciiTheme="majorHAnsi" w:hAnsiTheme="majorHAnsi" w:cstheme="majorHAnsi"/>
          <w:bCs/>
          <w:lang w:eastAsia="x-none"/>
        </w:rPr>
        <w:t>Hình thành vành đai dịch vụ</w:t>
      </w:r>
      <w:r w:rsidR="003F3016" w:rsidRPr="00373D7A">
        <w:rPr>
          <w:rFonts w:asciiTheme="majorHAnsi" w:hAnsiTheme="majorHAnsi" w:cstheme="majorHAnsi"/>
          <w:bCs/>
          <w:lang w:eastAsia="x-none"/>
        </w:rPr>
        <w:t>,</w:t>
      </w:r>
      <w:r w:rsidRPr="00373D7A">
        <w:rPr>
          <w:rFonts w:asciiTheme="majorHAnsi" w:hAnsiTheme="majorHAnsi" w:cstheme="majorHAnsi"/>
          <w:bCs/>
          <w:lang w:eastAsia="x-none"/>
        </w:rPr>
        <w:t xml:space="preserve"> du lịch ven sông Vàm Cỏ Tây (diện tích </w:t>
      </w:r>
      <w:r w:rsidR="000A26AA" w:rsidRPr="00373D7A">
        <w:rPr>
          <w:rFonts w:asciiTheme="majorHAnsi" w:hAnsiTheme="majorHAnsi" w:cstheme="majorHAnsi"/>
          <w:bCs/>
          <w:lang w:eastAsia="x-none"/>
        </w:rPr>
        <w:t xml:space="preserve">khoảng </w:t>
      </w:r>
      <w:r w:rsidR="0056114F">
        <w:rPr>
          <w:rFonts w:asciiTheme="majorHAnsi" w:hAnsiTheme="majorHAnsi" w:cstheme="majorHAnsi"/>
          <w:bCs/>
          <w:lang w:eastAsia="x-none"/>
        </w:rPr>
        <w:t>6,78</w:t>
      </w:r>
      <w:r w:rsidRPr="00373D7A">
        <w:rPr>
          <w:rFonts w:asciiTheme="majorHAnsi" w:hAnsiTheme="majorHAnsi" w:cstheme="majorHAnsi"/>
          <w:bCs/>
          <w:lang w:eastAsia="x-none"/>
        </w:rPr>
        <w:t xml:space="preserve">ha), tiếp cận trực tiếp với hành lang sinh thái và vùng cảnh quan </w:t>
      </w:r>
      <w:r w:rsidR="000D6E15" w:rsidRPr="00373D7A">
        <w:rPr>
          <w:rFonts w:asciiTheme="majorHAnsi" w:hAnsiTheme="majorHAnsi" w:cstheme="majorHAnsi"/>
          <w:bCs/>
          <w:lang w:eastAsia="x-none"/>
        </w:rPr>
        <w:t>c</w:t>
      </w:r>
      <w:r w:rsidR="00555503" w:rsidRPr="00373D7A">
        <w:rPr>
          <w:rFonts w:asciiTheme="majorHAnsi" w:hAnsiTheme="majorHAnsi" w:cstheme="majorHAnsi"/>
          <w:bCs/>
          <w:lang w:eastAsia="x-none"/>
        </w:rPr>
        <w:t>ông viên sinh thái - TDTT</w:t>
      </w:r>
      <w:r w:rsidRPr="00373D7A">
        <w:rPr>
          <w:rFonts w:asciiTheme="majorHAnsi" w:hAnsiTheme="majorHAnsi" w:cstheme="majorHAnsi"/>
          <w:bCs/>
          <w:lang w:eastAsia="x-none"/>
        </w:rPr>
        <w:t>; Các công trình dịch vụ: art gallery, spa, event house, coffee, wine-bar, performance art, trung tâm thiền, không gian du lịch sinh thái</w:t>
      </w:r>
      <w:r w:rsidR="00052B4A" w:rsidRPr="00373D7A">
        <w:rPr>
          <w:rFonts w:asciiTheme="majorHAnsi" w:hAnsiTheme="majorHAnsi" w:cstheme="majorHAnsi"/>
          <w:bCs/>
          <w:lang w:eastAsia="x-none"/>
        </w:rPr>
        <w:t>, beaty salon</w:t>
      </w:r>
      <w:r w:rsidR="000D6E15" w:rsidRPr="00373D7A">
        <w:rPr>
          <w:rFonts w:asciiTheme="majorHAnsi" w:hAnsiTheme="majorHAnsi" w:cstheme="majorHAnsi"/>
          <w:bCs/>
          <w:lang w:eastAsia="x-none"/>
        </w:rPr>
        <w:t>… sẽ tạo nên các điểm nhấn  nhằm l</w:t>
      </w:r>
      <w:r w:rsidR="00012479" w:rsidRPr="00373D7A">
        <w:rPr>
          <w:rFonts w:asciiTheme="majorHAnsi" w:hAnsiTheme="majorHAnsi" w:cstheme="majorHAnsi"/>
          <w:bCs/>
          <w:lang w:eastAsia="x-none"/>
        </w:rPr>
        <w:t xml:space="preserve">ôi kéo và thu hút tầm nhìn, </w:t>
      </w:r>
      <w:r w:rsidRPr="00373D7A">
        <w:rPr>
          <w:rFonts w:asciiTheme="majorHAnsi" w:hAnsiTheme="majorHAnsi" w:cstheme="majorHAnsi"/>
          <w:bCs/>
          <w:lang w:eastAsia="x-none"/>
        </w:rPr>
        <w:t>tạo nên những điểm dừng chân thú vị trong hành trình trải</w:t>
      </w:r>
      <w:r w:rsidR="00885E91">
        <w:rPr>
          <w:rFonts w:asciiTheme="majorHAnsi" w:hAnsiTheme="majorHAnsi" w:cstheme="majorHAnsi"/>
          <w:bCs/>
          <w:lang w:eastAsia="x-none"/>
        </w:rPr>
        <w:t xml:space="preserve"> nghiệm tại khu vực. Khu vực đảm bảo khoảng lùi theo đúng quy định, đảm bảo hành lang bảo vệ sông Vàm Cỏ Tây, kênh Tắt tối thiểu là 50m. </w:t>
      </w:r>
    </w:p>
    <w:p w:rsidR="00D36069" w:rsidRPr="00F400CF" w:rsidRDefault="009455E4" w:rsidP="00F400CF">
      <w:pPr>
        <w:spacing w:line="276" w:lineRule="auto"/>
        <w:ind w:firstLine="851"/>
        <w:rPr>
          <w:rFonts w:asciiTheme="majorHAnsi" w:hAnsiTheme="majorHAnsi" w:cstheme="majorHAnsi"/>
          <w:lang w:eastAsia="x-none"/>
        </w:rPr>
      </w:pPr>
      <w:r>
        <w:rPr>
          <w:rFonts w:asciiTheme="majorHAnsi" w:hAnsiTheme="majorHAnsi" w:cstheme="majorHAnsi"/>
        </w:rPr>
        <w:t xml:space="preserve">Hình thành 3 điểm dịch vụ, du lịch sinh thái gắn với 3 bến thuyền dọc sông. Khu vực này có khoảng lừi 25m so với </w:t>
      </w:r>
      <w:r w:rsidR="00F400CF">
        <w:rPr>
          <w:rFonts w:asciiTheme="majorHAnsi" w:hAnsiTheme="majorHAnsi" w:cstheme="majorHAnsi"/>
        </w:rPr>
        <w:t xml:space="preserve">bờ </w:t>
      </w:r>
      <w:r>
        <w:rPr>
          <w:rFonts w:asciiTheme="majorHAnsi" w:hAnsiTheme="majorHAnsi" w:cstheme="majorHAnsi"/>
        </w:rPr>
        <w:t>sông</w:t>
      </w:r>
      <w:r w:rsidR="00F400CF">
        <w:rPr>
          <w:rFonts w:asciiTheme="majorHAnsi" w:hAnsiTheme="majorHAnsi" w:cstheme="majorHAnsi"/>
        </w:rPr>
        <w:t xml:space="preserve"> Vàm Cỏ Tây</w:t>
      </w:r>
      <w:r>
        <w:rPr>
          <w:rFonts w:asciiTheme="majorHAnsi" w:hAnsiTheme="majorHAnsi" w:cstheme="majorHAnsi"/>
        </w:rPr>
        <w:t>, diện tích khoảng 0,99ha. C</w:t>
      </w:r>
      <w:r w:rsidRPr="00373D7A">
        <w:rPr>
          <w:rFonts w:asciiTheme="majorHAnsi" w:hAnsiTheme="majorHAnsi" w:cstheme="majorHAnsi"/>
          <w:lang w:val="vi-VN"/>
        </w:rPr>
        <w:t>ác công trình</w:t>
      </w:r>
      <w:r w:rsidR="00F400CF">
        <w:rPr>
          <w:rFonts w:asciiTheme="majorHAnsi" w:hAnsiTheme="majorHAnsi" w:cstheme="majorHAnsi"/>
        </w:rPr>
        <w:t xml:space="preserve"> được phép</w:t>
      </w:r>
      <w:r w:rsidRPr="00373D7A">
        <w:rPr>
          <w:rFonts w:asciiTheme="majorHAnsi" w:hAnsiTheme="majorHAnsi" w:cstheme="majorHAnsi"/>
          <w:lang w:val="vi-VN"/>
        </w:rPr>
        <w:t xml:space="preserve"> xây </w:t>
      </w:r>
      <w:r>
        <w:rPr>
          <w:rFonts w:asciiTheme="majorHAnsi" w:hAnsiTheme="majorHAnsi" w:cstheme="majorHAnsi"/>
          <w:lang w:val="vi-VN"/>
        </w:rPr>
        <w:t>dựng là các công trình</w:t>
      </w:r>
      <w:r w:rsidR="00F400CF">
        <w:rPr>
          <w:rFonts w:asciiTheme="majorHAnsi" w:hAnsiTheme="majorHAnsi" w:cstheme="majorHAnsi"/>
        </w:rPr>
        <w:t xml:space="preserve"> sinh thái</w:t>
      </w:r>
      <w:r>
        <w:rPr>
          <w:rFonts w:asciiTheme="majorHAnsi" w:hAnsiTheme="majorHAnsi" w:cstheme="majorHAnsi"/>
          <w:lang w:val="vi-VN"/>
        </w:rPr>
        <w:t xml:space="preserve"> </w:t>
      </w:r>
      <w:r>
        <w:rPr>
          <w:rFonts w:asciiTheme="majorHAnsi" w:hAnsiTheme="majorHAnsi" w:cstheme="majorHAnsi"/>
        </w:rPr>
        <w:t>có chiều cao 1 tầng</w:t>
      </w:r>
      <w:r>
        <w:rPr>
          <w:rFonts w:asciiTheme="majorHAnsi" w:hAnsiTheme="majorHAnsi" w:cstheme="majorHAnsi"/>
          <w:lang w:val="vi-VN"/>
        </w:rPr>
        <w:t xml:space="preserve">, </w:t>
      </w:r>
      <w:r w:rsidRPr="00373D7A">
        <w:rPr>
          <w:rFonts w:asciiTheme="majorHAnsi" w:hAnsiTheme="majorHAnsi" w:cstheme="majorHAnsi"/>
          <w:lang w:val="vi-VN"/>
        </w:rPr>
        <w:t xml:space="preserve">thân thiện với môi trường, </w:t>
      </w:r>
      <w:r w:rsidR="007972A6">
        <w:rPr>
          <w:rFonts w:asciiTheme="majorHAnsi" w:hAnsiTheme="majorHAnsi" w:cstheme="majorHAnsi"/>
        </w:rPr>
        <w:t xml:space="preserve">gắn liền với </w:t>
      </w:r>
      <w:r w:rsidRPr="00373D7A">
        <w:t xml:space="preserve">các điểm dừng chân, bãi đỗ xe tĩnh </w:t>
      </w:r>
      <w:r w:rsidR="00F400CF" w:rsidRPr="00373D7A">
        <w:rPr>
          <w:rFonts w:asciiTheme="majorHAnsi" w:hAnsiTheme="majorHAnsi" w:cstheme="majorHAnsi"/>
          <w:lang w:eastAsia="x-none"/>
        </w:rPr>
        <w:t xml:space="preserve">nhằm tạo nên vòng kết nối khép kín, phục vụ nhu cầu di chuyển đa dạng của cư dân và du khách, đảm bảo tính liên kết liên hoàn các không </w:t>
      </w:r>
      <w:r w:rsidR="00F400CF">
        <w:rPr>
          <w:rFonts w:asciiTheme="majorHAnsi" w:hAnsiTheme="majorHAnsi" w:cstheme="majorHAnsi"/>
          <w:lang w:eastAsia="x-none"/>
        </w:rPr>
        <w:t>gian cảnh quan của toàn khu vực.</w:t>
      </w:r>
      <w:r w:rsidR="00F400CF">
        <w:rPr>
          <w:rFonts w:asciiTheme="majorHAnsi" w:hAnsiTheme="majorHAnsi" w:cstheme="majorHAnsi"/>
          <w:bCs/>
          <w:lang w:eastAsia="x-none"/>
        </w:rPr>
        <w:t xml:space="preserve"> Đây là </w:t>
      </w:r>
      <w:r w:rsidR="00F400CF">
        <w:rPr>
          <w:rFonts w:asciiTheme="majorHAnsi" w:hAnsiTheme="majorHAnsi" w:cstheme="majorHAnsi"/>
          <w:lang w:eastAsia="x-none"/>
        </w:rPr>
        <w:t>3</w:t>
      </w:r>
      <w:r w:rsidR="00D36069" w:rsidRPr="00373D7A">
        <w:rPr>
          <w:rFonts w:asciiTheme="majorHAnsi" w:hAnsiTheme="majorHAnsi" w:cstheme="majorHAnsi"/>
          <w:lang w:eastAsia="x-none"/>
        </w:rPr>
        <w:t xml:space="preserve"> khu nhận diện cảnh quan (Landmark zone)</w:t>
      </w:r>
      <w:r w:rsidR="00F400CF">
        <w:rPr>
          <w:rFonts w:asciiTheme="majorHAnsi" w:hAnsiTheme="majorHAnsi" w:cstheme="majorHAnsi"/>
          <w:lang w:eastAsia="x-none"/>
        </w:rPr>
        <w:t xml:space="preserve"> dọc sông</w:t>
      </w:r>
      <w:r w:rsidR="00D36069" w:rsidRPr="00373D7A">
        <w:rPr>
          <w:rFonts w:asciiTheme="majorHAnsi" w:hAnsiTheme="majorHAnsi" w:cstheme="majorHAnsi"/>
          <w:lang w:eastAsia="x-none"/>
        </w:rPr>
        <w:t>, bao gồm:</w:t>
      </w:r>
    </w:p>
    <w:p w:rsidR="00D36069" w:rsidRPr="00373D7A" w:rsidRDefault="00D36069" w:rsidP="00112953">
      <w:pPr>
        <w:spacing w:line="276" w:lineRule="auto"/>
        <w:ind w:left="851"/>
        <w:rPr>
          <w:rFonts w:asciiTheme="majorHAnsi" w:hAnsiTheme="majorHAnsi" w:cstheme="majorHAnsi"/>
          <w:lang w:eastAsia="x-none"/>
        </w:rPr>
      </w:pPr>
      <w:r w:rsidRPr="00373D7A">
        <w:rPr>
          <w:rFonts w:asciiTheme="majorHAnsi" w:hAnsiTheme="majorHAnsi" w:cstheme="majorHAnsi"/>
          <w:lang w:eastAsia="x-none"/>
        </w:rPr>
        <w:t>1. Nhà hàng và bar ven sông (River Restaurant &amp; Bar)</w:t>
      </w:r>
      <w:r w:rsidR="001F0E80" w:rsidRPr="00373D7A">
        <w:rPr>
          <w:rFonts w:asciiTheme="majorHAnsi" w:hAnsiTheme="majorHAnsi" w:cstheme="majorHAnsi"/>
          <w:lang w:eastAsia="x-none"/>
        </w:rPr>
        <w:t>;</w:t>
      </w:r>
    </w:p>
    <w:p w:rsidR="00D36069" w:rsidRPr="00373D7A" w:rsidRDefault="00F400CF" w:rsidP="00112953">
      <w:pPr>
        <w:spacing w:line="276" w:lineRule="auto"/>
        <w:ind w:left="851"/>
        <w:rPr>
          <w:rFonts w:asciiTheme="majorHAnsi" w:hAnsiTheme="majorHAnsi" w:cstheme="majorHAnsi"/>
          <w:lang w:val="fr-FR" w:eastAsia="x-none"/>
        </w:rPr>
      </w:pPr>
      <w:r>
        <w:rPr>
          <w:rFonts w:asciiTheme="majorHAnsi" w:hAnsiTheme="majorHAnsi" w:cstheme="majorHAnsi"/>
          <w:lang w:val="fr-FR" w:eastAsia="x-none"/>
        </w:rPr>
        <w:t>2</w:t>
      </w:r>
      <w:r w:rsidR="00D36069" w:rsidRPr="00373D7A">
        <w:rPr>
          <w:rFonts w:asciiTheme="majorHAnsi" w:hAnsiTheme="majorHAnsi" w:cstheme="majorHAnsi"/>
          <w:lang w:val="fr-FR" w:eastAsia="x-none"/>
        </w:rPr>
        <w:t>. Quán café và bar ven sông (River Café &amp; Bar)</w:t>
      </w:r>
      <w:r w:rsidR="001F0E80" w:rsidRPr="00373D7A">
        <w:rPr>
          <w:rFonts w:asciiTheme="majorHAnsi" w:hAnsiTheme="majorHAnsi" w:cstheme="majorHAnsi"/>
          <w:lang w:val="fr-FR" w:eastAsia="x-none"/>
        </w:rPr>
        <w:t>;</w:t>
      </w:r>
    </w:p>
    <w:p w:rsidR="00D36069" w:rsidRPr="00373D7A" w:rsidRDefault="00F400CF" w:rsidP="00112953">
      <w:pPr>
        <w:spacing w:line="276" w:lineRule="auto"/>
        <w:ind w:left="851"/>
        <w:rPr>
          <w:rFonts w:asciiTheme="majorHAnsi" w:hAnsiTheme="majorHAnsi" w:cstheme="majorHAnsi"/>
          <w:lang w:val="fr-FR" w:eastAsia="x-none"/>
        </w:rPr>
      </w:pPr>
      <w:r>
        <w:rPr>
          <w:rFonts w:asciiTheme="majorHAnsi" w:hAnsiTheme="majorHAnsi" w:cstheme="majorHAnsi"/>
          <w:lang w:val="fr-FR" w:eastAsia="x-none"/>
        </w:rPr>
        <w:t>3</w:t>
      </w:r>
      <w:r w:rsidR="00D36069" w:rsidRPr="00373D7A">
        <w:rPr>
          <w:rFonts w:asciiTheme="majorHAnsi" w:hAnsiTheme="majorHAnsi" w:cstheme="majorHAnsi"/>
          <w:lang w:val="fr-FR" w:eastAsia="x-none"/>
        </w:rPr>
        <w:t>. Khu chăm sóc trị liệu thảo dược (River spa)</w:t>
      </w:r>
      <w:r w:rsidR="001F0E80" w:rsidRPr="00373D7A">
        <w:rPr>
          <w:rFonts w:asciiTheme="majorHAnsi" w:hAnsiTheme="majorHAnsi" w:cstheme="majorHAnsi"/>
          <w:lang w:val="fr-FR" w:eastAsia="x-none"/>
        </w:rPr>
        <w:t>;</w:t>
      </w:r>
    </w:p>
    <w:p w:rsidR="00C47A09" w:rsidRPr="00373D7A" w:rsidRDefault="00627FD1" w:rsidP="00112953">
      <w:pPr>
        <w:pStyle w:val="Heading3"/>
        <w:numPr>
          <w:ilvl w:val="2"/>
          <w:numId w:val="20"/>
        </w:numPr>
        <w:spacing w:line="276" w:lineRule="auto"/>
        <w:rPr>
          <w:rFonts w:asciiTheme="majorHAnsi" w:hAnsiTheme="majorHAnsi" w:cstheme="majorHAnsi"/>
          <w:sz w:val="24"/>
          <w:szCs w:val="24"/>
          <w:lang w:val="en-US"/>
        </w:rPr>
      </w:pPr>
      <w:r w:rsidRPr="00373D7A">
        <w:rPr>
          <w:rFonts w:asciiTheme="majorHAnsi" w:hAnsiTheme="majorHAnsi" w:cstheme="majorHAnsi"/>
          <w:sz w:val="24"/>
          <w:szCs w:val="24"/>
          <w:lang w:val="en-US"/>
        </w:rPr>
        <w:lastRenderedPageBreak/>
        <w:t>Đất</w:t>
      </w:r>
      <w:r w:rsidR="00C47A09" w:rsidRPr="00373D7A">
        <w:rPr>
          <w:rFonts w:asciiTheme="majorHAnsi" w:hAnsiTheme="majorHAnsi" w:cstheme="majorHAnsi"/>
          <w:sz w:val="24"/>
          <w:szCs w:val="24"/>
          <w:lang w:val="en-US"/>
        </w:rPr>
        <w:t xml:space="preserve"> </w:t>
      </w:r>
      <w:r w:rsidR="00A20A32" w:rsidRPr="00373D7A">
        <w:rPr>
          <w:rFonts w:asciiTheme="majorHAnsi" w:hAnsiTheme="majorHAnsi" w:cstheme="majorHAnsi"/>
          <w:sz w:val="24"/>
          <w:szCs w:val="24"/>
          <w:lang w:val="en-US"/>
        </w:rPr>
        <w:t>d</w:t>
      </w:r>
      <w:r w:rsidR="00C47A09" w:rsidRPr="00373D7A">
        <w:rPr>
          <w:rFonts w:asciiTheme="majorHAnsi" w:hAnsiTheme="majorHAnsi" w:cstheme="majorHAnsi"/>
          <w:sz w:val="24"/>
          <w:szCs w:val="24"/>
          <w:lang w:val="en-US"/>
        </w:rPr>
        <w:t>ân cư sinh thái</w:t>
      </w:r>
      <w:r w:rsidR="00D408DD" w:rsidRPr="00373D7A">
        <w:rPr>
          <w:rFonts w:asciiTheme="majorHAnsi" w:hAnsiTheme="majorHAnsi" w:cstheme="majorHAnsi"/>
          <w:sz w:val="24"/>
          <w:szCs w:val="24"/>
          <w:lang w:val="en-US"/>
        </w:rPr>
        <w:t xml:space="preserve"> mới</w:t>
      </w:r>
      <w:r w:rsidR="00C24DC5" w:rsidRPr="00373D7A">
        <w:rPr>
          <w:rFonts w:asciiTheme="majorHAnsi" w:hAnsiTheme="majorHAnsi" w:cstheme="majorHAnsi"/>
          <w:sz w:val="24"/>
          <w:szCs w:val="24"/>
          <w:lang w:val="en-US"/>
        </w:rPr>
        <w:t xml:space="preserve"> (4</w:t>
      </w:r>
      <w:r w:rsidR="006A1616">
        <w:rPr>
          <w:rFonts w:asciiTheme="majorHAnsi" w:hAnsiTheme="majorHAnsi" w:cstheme="majorHAnsi"/>
          <w:sz w:val="24"/>
          <w:szCs w:val="24"/>
          <w:lang w:val="en-US"/>
        </w:rPr>
        <w:t>1</w:t>
      </w:r>
      <w:r w:rsidR="00C47A09" w:rsidRPr="00373D7A">
        <w:rPr>
          <w:rFonts w:asciiTheme="majorHAnsi" w:hAnsiTheme="majorHAnsi" w:cstheme="majorHAnsi"/>
          <w:sz w:val="24"/>
          <w:szCs w:val="24"/>
          <w:lang w:val="en-US"/>
        </w:rPr>
        <w:t>,</w:t>
      </w:r>
      <w:r w:rsidR="006A1616">
        <w:rPr>
          <w:rFonts w:asciiTheme="majorHAnsi" w:hAnsiTheme="majorHAnsi" w:cstheme="majorHAnsi"/>
          <w:sz w:val="24"/>
          <w:szCs w:val="24"/>
          <w:lang w:val="en-US"/>
        </w:rPr>
        <w:t>81</w:t>
      </w:r>
      <w:r w:rsidR="00C47A09" w:rsidRPr="00373D7A">
        <w:rPr>
          <w:rFonts w:asciiTheme="majorHAnsi" w:hAnsiTheme="majorHAnsi" w:cstheme="majorHAnsi"/>
          <w:sz w:val="24"/>
          <w:szCs w:val="24"/>
          <w:lang w:val="en-US"/>
        </w:rPr>
        <w:t>ha)</w:t>
      </w:r>
      <w:r w:rsidR="006557CF" w:rsidRPr="00373D7A">
        <w:rPr>
          <w:rFonts w:asciiTheme="majorHAnsi" w:hAnsiTheme="majorHAnsi" w:cstheme="majorHAnsi"/>
          <w:sz w:val="24"/>
          <w:szCs w:val="24"/>
          <w:lang w:val="en-US"/>
        </w:rPr>
        <w:t>:</w:t>
      </w:r>
    </w:p>
    <w:p w:rsidR="009928AE" w:rsidRPr="00373D7A" w:rsidRDefault="00607358" w:rsidP="00112953">
      <w:pPr>
        <w:keepNext/>
        <w:spacing w:before="120" w:after="120" w:line="276" w:lineRule="auto"/>
        <w:ind w:firstLine="851"/>
        <w:rPr>
          <w:rFonts w:asciiTheme="majorHAnsi" w:hAnsiTheme="majorHAnsi" w:cstheme="majorHAnsi"/>
        </w:rPr>
      </w:pPr>
      <w:r w:rsidRPr="00373D7A">
        <w:rPr>
          <w:rFonts w:asciiTheme="majorHAnsi" w:hAnsiTheme="majorHAnsi" w:cstheme="majorHAnsi"/>
        </w:rPr>
        <w:t>Hình thành những k</w:t>
      </w:r>
      <w:r w:rsidR="009928AE" w:rsidRPr="00373D7A">
        <w:rPr>
          <w:rFonts w:asciiTheme="majorHAnsi" w:hAnsiTheme="majorHAnsi" w:cstheme="majorHAnsi"/>
        </w:rPr>
        <w:t xml:space="preserve">hông gian sống </w:t>
      </w:r>
      <w:r w:rsidRPr="00373D7A">
        <w:rPr>
          <w:rFonts w:asciiTheme="majorHAnsi" w:hAnsiTheme="majorHAnsi" w:cstheme="majorHAnsi"/>
        </w:rPr>
        <w:t>ít</w:t>
      </w:r>
      <w:r w:rsidR="009928AE" w:rsidRPr="00373D7A">
        <w:rPr>
          <w:rFonts w:asciiTheme="majorHAnsi" w:hAnsiTheme="majorHAnsi" w:cstheme="majorHAnsi"/>
        </w:rPr>
        <w:t xml:space="preserve"> tác động đến môi trường cảnh quan bao quanh, </w:t>
      </w:r>
      <w:r w:rsidRPr="00373D7A">
        <w:rPr>
          <w:rFonts w:asciiTheme="majorHAnsi" w:hAnsiTheme="majorHAnsi" w:cstheme="majorHAnsi"/>
        </w:rPr>
        <w:t xml:space="preserve">xây dựng </w:t>
      </w:r>
      <w:r w:rsidR="009928AE" w:rsidRPr="00373D7A">
        <w:rPr>
          <w:rFonts w:asciiTheme="majorHAnsi" w:hAnsiTheme="majorHAnsi" w:cstheme="majorHAnsi"/>
        </w:rPr>
        <w:t>những ngôi nhà thân thiện với môi trường</w:t>
      </w:r>
      <w:r w:rsidRPr="00373D7A">
        <w:rPr>
          <w:rFonts w:asciiTheme="majorHAnsi" w:hAnsiTheme="majorHAnsi" w:cstheme="majorHAnsi"/>
        </w:rPr>
        <w:t>,</w:t>
      </w:r>
      <w:r w:rsidR="009928AE" w:rsidRPr="00373D7A">
        <w:rPr>
          <w:rFonts w:asciiTheme="majorHAnsi" w:hAnsiTheme="majorHAnsi" w:cstheme="majorHAnsi"/>
        </w:rPr>
        <w:t xml:space="preserve"> đảm bảo tối đa mức độ tự đáp ứng về năng lượng, nước v</w:t>
      </w:r>
      <w:r w:rsidRPr="00373D7A">
        <w:rPr>
          <w:rFonts w:asciiTheme="majorHAnsi" w:hAnsiTheme="majorHAnsi" w:cstheme="majorHAnsi"/>
        </w:rPr>
        <w:t>à thực phẩm nhất có thể. Khai thác</w:t>
      </w:r>
      <w:r w:rsidR="009928AE" w:rsidRPr="00373D7A">
        <w:rPr>
          <w:rFonts w:asciiTheme="majorHAnsi" w:hAnsiTheme="majorHAnsi" w:cstheme="majorHAnsi"/>
        </w:rPr>
        <w:t xml:space="preserve"> nhiều tài nguyên thiên nhiên như ánh sáng, gió và nước. Các ngôi nhà bền vững giảm lượng khí thải carbon, giảm tiêu thụ năng lượng và tận dụng tối đa các điều kiện tự nhiên cho nhu cầu cuộc sống.</w:t>
      </w:r>
      <w:r w:rsidR="00E07AA3" w:rsidRPr="00373D7A">
        <w:rPr>
          <w:rFonts w:asciiTheme="majorHAnsi" w:hAnsiTheme="majorHAnsi" w:cstheme="majorHAnsi"/>
        </w:rPr>
        <w:t xml:space="preserve"> </w:t>
      </w:r>
      <w:r w:rsidR="0090015E" w:rsidRPr="00373D7A">
        <w:rPr>
          <w:rFonts w:asciiTheme="majorHAnsi" w:hAnsiTheme="majorHAnsi" w:cstheme="majorHAnsi"/>
        </w:rPr>
        <w:t>Khu vực quy hoạch sẽ hình thành 2 khu dân cư sinh thái mới phía Bắc và phía Nam</w:t>
      </w:r>
      <w:r w:rsidR="001F0E80" w:rsidRPr="00373D7A">
        <w:rPr>
          <w:rFonts w:asciiTheme="majorHAnsi" w:hAnsiTheme="majorHAnsi" w:cstheme="majorHAnsi"/>
        </w:rPr>
        <w:t>,</w:t>
      </w:r>
      <w:r w:rsidR="00110C7A" w:rsidRPr="00373D7A">
        <w:rPr>
          <w:rFonts w:asciiTheme="majorHAnsi" w:hAnsiTheme="majorHAnsi" w:cstheme="majorHAnsi"/>
        </w:rPr>
        <w:t xml:space="preserve"> khai thác tối đa hướng nhìn về công viên sinh thái – TDTT, du lịch sinh thái và sông Vàm Cỏ Tây</w:t>
      </w:r>
      <w:r w:rsidR="0090015E" w:rsidRPr="00373D7A">
        <w:rPr>
          <w:rFonts w:asciiTheme="majorHAnsi" w:hAnsiTheme="majorHAnsi" w:cstheme="majorHAnsi"/>
        </w:rPr>
        <w:t xml:space="preserve">. </w:t>
      </w:r>
    </w:p>
    <w:p w:rsidR="00AF01CA" w:rsidRPr="00373D7A" w:rsidRDefault="00AF01CA" w:rsidP="00112953">
      <w:pPr>
        <w:keepNext/>
        <w:spacing w:before="120" w:after="120" w:line="276" w:lineRule="auto"/>
        <w:jc w:val="center"/>
        <w:rPr>
          <w:rFonts w:asciiTheme="majorHAnsi" w:hAnsiTheme="majorHAnsi" w:cstheme="majorHAnsi"/>
        </w:rPr>
      </w:pPr>
      <w:r w:rsidRPr="00373D7A">
        <w:rPr>
          <w:rFonts w:asciiTheme="majorHAnsi" w:hAnsiTheme="majorHAnsi" w:cstheme="majorHAnsi"/>
          <w:noProof/>
        </w:rPr>
        <w:drawing>
          <wp:inline distT="0" distB="0" distL="0" distR="0" wp14:anchorId="6C78ACEF" wp14:editId="6C8F4349">
            <wp:extent cx="5852646" cy="413973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HONG VAR\WORK 9.5\09.5 FILE BAO CAO\2.jp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5866146" cy="4149287"/>
                    </a:xfrm>
                    <a:prstGeom prst="rect">
                      <a:avLst/>
                    </a:prstGeom>
                    <a:noFill/>
                    <a:ln>
                      <a:noFill/>
                    </a:ln>
                    <a:extLst>
                      <a:ext uri="{53640926-AAD7-44D8-BBD7-CCE9431645EC}">
                        <a14:shadowObscured xmlns:a14="http://schemas.microsoft.com/office/drawing/2010/main"/>
                      </a:ext>
                    </a:extLst>
                  </pic:spPr>
                </pic:pic>
              </a:graphicData>
            </a:graphic>
          </wp:inline>
        </w:drawing>
      </w:r>
    </w:p>
    <w:p w:rsidR="00AF01CA" w:rsidRPr="00373D7A" w:rsidRDefault="00AF01CA" w:rsidP="00112953">
      <w:pPr>
        <w:spacing w:line="276" w:lineRule="auto"/>
        <w:jc w:val="center"/>
        <w:rPr>
          <w:rFonts w:asciiTheme="majorHAnsi" w:hAnsiTheme="majorHAnsi" w:cstheme="majorHAnsi"/>
        </w:rPr>
      </w:pPr>
      <w:r w:rsidRPr="00373D7A">
        <w:rPr>
          <w:rFonts w:asciiTheme="majorHAnsi" w:hAnsiTheme="majorHAnsi" w:cstheme="majorHAnsi"/>
        </w:rPr>
        <w:t xml:space="preserve">Hình 4. </w:t>
      </w:r>
      <w:r w:rsidRPr="00373D7A">
        <w:rPr>
          <w:rFonts w:asciiTheme="majorHAnsi" w:hAnsiTheme="majorHAnsi" w:cstheme="majorHAnsi"/>
        </w:rPr>
        <w:fldChar w:fldCharType="begin"/>
      </w:r>
      <w:r w:rsidRPr="00373D7A">
        <w:rPr>
          <w:rFonts w:asciiTheme="majorHAnsi" w:hAnsiTheme="majorHAnsi" w:cstheme="majorHAnsi"/>
        </w:rPr>
        <w:instrText xml:space="preserve"> SEQ Hình_4. \* ARABIC </w:instrText>
      </w:r>
      <w:r w:rsidRPr="00373D7A">
        <w:rPr>
          <w:rFonts w:asciiTheme="majorHAnsi" w:hAnsiTheme="majorHAnsi" w:cstheme="majorHAnsi"/>
        </w:rPr>
        <w:fldChar w:fldCharType="separate"/>
      </w:r>
      <w:r w:rsidR="00A64EB2">
        <w:rPr>
          <w:rFonts w:asciiTheme="majorHAnsi" w:hAnsiTheme="majorHAnsi" w:cstheme="majorHAnsi"/>
          <w:noProof/>
        </w:rPr>
        <w:t>4</w:t>
      </w:r>
      <w:r w:rsidRPr="00373D7A">
        <w:rPr>
          <w:rFonts w:asciiTheme="majorHAnsi" w:hAnsiTheme="majorHAnsi" w:cstheme="majorHAnsi"/>
        </w:rPr>
        <w:fldChar w:fldCharType="end"/>
      </w:r>
      <w:r w:rsidRPr="00373D7A">
        <w:rPr>
          <w:rFonts w:asciiTheme="majorHAnsi" w:hAnsiTheme="majorHAnsi" w:cstheme="majorHAnsi"/>
        </w:rPr>
        <w:t xml:space="preserve">. Khu vực </w:t>
      </w:r>
      <w:r w:rsidR="008F4428" w:rsidRPr="00373D7A">
        <w:rPr>
          <w:rFonts w:asciiTheme="majorHAnsi" w:hAnsiTheme="majorHAnsi" w:cstheme="majorHAnsi"/>
        </w:rPr>
        <w:t>khu dân cư sinh thái</w:t>
      </w:r>
      <w:r w:rsidR="00A26BD0" w:rsidRPr="00373D7A">
        <w:rPr>
          <w:rFonts w:asciiTheme="majorHAnsi" w:hAnsiTheme="majorHAnsi" w:cstheme="majorHAnsi"/>
        </w:rPr>
        <w:t xml:space="preserve"> </w:t>
      </w:r>
      <w:r w:rsidR="00D85FA3" w:rsidRPr="00373D7A">
        <w:rPr>
          <w:rFonts w:asciiTheme="majorHAnsi" w:hAnsiTheme="majorHAnsi" w:cstheme="majorHAnsi"/>
        </w:rPr>
        <w:t xml:space="preserve">mới </w:t>
      </w:r>
    </w:p>
    <w:p w:rsidR="00C10C85" w:rsidRPr="00373D7A" w:rsidRDefault="00C10C85" w:rsidP="00112953">
      <w:pPr>
        <w:pStyle w:val="ListParagraph"/>
        <w:numPr>
          <w:ilvl w:val="0"/>
          <w:numId w:val="21"/>
        </w:numPr>
        <w:spacing w:before="40" w:after="40" w:line="276" w:lineRule="auto"/>
        <w:rPr>
          <w:rFonts w:asciiTheme="majorHAnsi" w:hAnsiTheme="majorHAnsi" w:cstheme="majorHAnsi"/>
        </w:rPr>
      </w:pPr>
      <w:r w:rsidRPr="00373D7A">
        <w:rPr>
          <w:rFonts w:asciiTheme="majorHAnsi" w:hAnsiTheme="majorHAnsi" w:cstheme="majorHAnsi"/>
        </w:rPr>
        <w:t>Bố trí  các công trình dịch vụ công cộng đơn vị ở, cụ thể:</w:t>
      </w:r>
    </w:p>
    <w:p w:rsidR="00E07AA3" w:rsidRPr="00373D7A" w:rsidRDefault="00E07AA3" w:rsidP="00112953">
      <w:pPr>
        <w:numPr>
          <w:ilvl w:val="0"/>
          <w:numId w:val="21"/>
        </w:numPr>
        <w:spacing w:line="276" w:lineRule="auto"/>
        <w:rPr>
          <w:rFonts w:asciiTheme="majorHAnsi" w:hAnsiTheme="majorHAnsi" w:cstheme="majorHAnsi"/>
          <w:lang w:val="vi-VN"/>
        </w:rPr>
      </w:pPr>
      <w:r w:rsidRPr="00373D7A">
        <w:rPr>
          <w:rFonts w:asciiTheme="majorHAnsi" w:hAnsiTheme="majorHAnsi" w:cstheme="majorHAnsi"/>
          <w:lang w:val="vi-VN"/>
        </w:rPr>
        <w:t>Diện tích</w:t>
      </w:r>
      <w:r w:rsidRPr="00373D7A">
        <w:rPr>
          <w:rFonts w:asciiTheme="majorHAnsi" w:hAnsiTheme="majorHAnsi" w:cstheme="majorHAnsi"/>
          <w:lang w:val="vi-VN"/>
        </w:rPr>
        <w:tab/>
      </w:r>
      <w:r w:rsidRPr="00373D7A">
        <w:rPr>
          <w:rFonts w:asciiTheme="majorHAnsi" w:hAnsiTheme="majorHAnsi" w:cstheme="majorHAnsi"/>
          <w:lang w:val="vi-VN"/>
        </w:rPr>
        <w:tab/>
      </w:r>
      <w:r w:rsidRPr="00373D7A">
        <w:rPr>
          <w:rFonts w:asciiTheme="majorHAnsi" w:hAnsiTheme="majorHAnsi" w:cstheme="majorHAnsi"/>
          <w:lang w:val="vi-VN"/>
        </w:rPr>
        <w:tab/>
        <w:t xml:space="preserve">: </w:t>
      </w:r>
      <w:r w:rsidRPr="00373D7A">
        <w:rPr>
          <w:rFonts w:asciiTheme="majorHAnsi" w:hAnsiTheme="majorHAnsi" w:cstheme="majorHAnsi"/>
        </w:rPr>
        <w:t>4</w:t>
      </w:r>
      <w:r w:rsidR="006A1616">
        <w:rPr>
          <w:rFonts w:asciiTheme="majorHAnsi" w:hAnsiTheme="majorHAnsi" w:cstheme="majorHAnsi"/>
        </w:rPr>
        <w:t>1</w:t>
      </w:r>
      <w:r w:rsidRPr="00373D7A">
        <w:rPr>
          <w:rFonts w:asciiTheme="majorHAnsi" w:hAnsiTheme="majorHAnsi" w:cstheme="majorHAnsi"/>
        </w:rPr>
        <w:t>,</w:t>
      </w:r>
      <w:r w:rsidR="006A1616">
        <w:rPr>
          <w:rFonts w:asciiTheme="majorHAnsi" w:hAnsiTheme="majorHAnsi" w:cstheme="majorHAnsi"/>
        </w:rPr>
        <w:t>81</w:t>
      </w:r>
      <w:r w:rsidRPr="00373D7A">
        <w:rPr>
          <w:rFonts w:asciiTheme="majorHAnsi" w:hAnsiTheme="majorHAnsi" w:cstheme="majorHAnsi"/>
          <w:bCs/>
          <w:lang w:val="vi-VN"/>
        </w:rPr>
        <w:t>ha</w:t>
      </w:r>
      <w:r w:rsidR="001F0E80" w:rsidRPr="00373D7A">
        <w:rPr>
          <w:rFonts w:asciiTheme="majorHAnsi" w:hAnsiTheme="majorHAnsi" w:cstheme="majorHAnsi"/>
          <w:bCs/>
        </w:rPr>
        <w:t>;</w:t>
      </w:r>
    </w:p>
    <w:p w:rsidR="00E07AA3" w:rsidRPr="00373D7A" w:rsidRDefault="00E07AA3" w:rsidP="00112953">
      <w:pPr>
        <w:numPr>
          <w:ilvl w:val="0"/>
          <w:numId w:val="21"/>
        </w:numPr>
        <w:spacing w:line="276" w:lineRule="auto"/>
        <w:rPr>
          <w:rFonts w:asciiTheme="majorHAnsi" w:hAnsiTheme="majorHAnsi" w:cstheme="majorHAnsi"/>
          <w:lang w:val="vi-VN"/>
        </w:rPr>
      </w:pPr>
      <w:r w:rsidRPr="00373D7A">
        <w:rPr>
          <w:rFonts w:asciiTheme="majorHAnsi" w:hAnsiTheme="majorHAnsi" w:cstheme="majorHAnsi"/>
          <w:lang w:val="vi-VN"/>
        </w:rPr>
        <w:t>Mật độ xây dựng</w:t>
      </w:r>
      <w:r w:rsidR="000E2295" w:rsidRPr="00373D7A">
        <w:rPr>
          <w:rFonts w:asciiTheme="majorHAnsi" w:hAnsiTheme="majorHAnsi" w:cstheme="majorHAnsi"/>
        </w:rPr>
        <w:t xml:space="preserve"> gộp tối đa</w:t>
      </w:r>
      <w:r w:rsidR="000E2295" w:rsidRPr="00373D7A">
        <w:rPr>
          <w:rFonts w:asciiTheme="majorHAnsi" w:hAnsiTheme="majorHAnsi" w:cstheme="majorHAnsi"/>
          <w:lang w:val="vi-VN"/>
        </w:rPr>
        <w:tab/>
      </w:r>
      <w:r w:rsidR="00DF798B" w:rsidRPr="00373D7A">
        <w:rPr>
          <w:rFonts w:asciiTheme="majorHAnsi" w:hAnsiTheme="majorHAnsi" w:cstheme="majorHAnsi"/>
          <w:lang w:val="vi-VN"/>
        </w:rPr>
        <w:t>:</w:t>
      </w:r>
      <w:r w:rsidR="00DF798B" w:rsidRPr="00373D7A">
        <w:rPr>
          <w:rFonts w:asciiTheme="majorHAnsi" w:hAnsiTheme="majorHAnsi" w:cstheme="majorHAnsi"/>
        </w:rPr>
        <w:t xml:space="preserve"> </w:t>
      </w:r>
      <w:r w:rsidR="00C24DC5" w:rsidRPr="00373D7A">
        <w:rPr>
          <w:rFonts w:asciiTheme="majorHAnsi" w:hAnsiTheme="majorHAnsi" w:cstheme="majorHAnsi"/>
          <w:bCs/>
        </w:rPr>
        <w:t>≤</w:t>
      </w:r>
      <w:r w:rsidR="00CD430E" w:rsidRPr="00373D7A">
        <w:rPr>
          <w:rFonts w:asciiTheme="majorHAnsi" w:hAnsiTheme="majorHAnsi" w:cstheme="majorHAnsi"/>
          <w:bCs/>
        </w:rPr>
        <w:t>60</w:t>
      </w:r>
      <w:r w:rsidRPr="00373D7A">
        <w:rPr>
          <w:rFonts w:asciiTheme="majorHAnsi" w:hAnsiTheme="majorHAnsi" w:cstheme="majorHAnsi"/>
          <w:bCs/>
          <w:lang w:val="vi-VN"/>
        </w:rPr>
        <w:t>%</w:t>
      </w:r>
      <w:r w:rsidR="00DF798B" w:rsidRPr="00373D7A">
        <w:rPr>
          <w:rFonts w:asciiTheme="majorHAnsi" w:hAnsiTheme="majorHAnsi" w:cstheme="majorHAnsi"/>
          <w:bCs/>
        </w:rPr>
        <w:t xml:space="preserve"> </w:t>
      </w:r>
      <w:r w:rsidR="000E2295" w:rsidRPr="00373D7A">
        <w:rPr>
          <w:rFonts w:asciiTheme="majorHAnsi" w:hAnsiTheme="majorHAnsi" w:cstheme="majorHAnsi"/>
          <w:bCs/>
        </w:rPr>
        <w:t>(tuân thủ theo đúng quy định của QCVN01:2019/BXD)</w:t>
      </w:r>
      <w:r w:rsidR="001F0E80" w:rsidRPr="00373D7A">
        <w:rPr>
          <w:rFonts w:asciiTheme="majorHAnsi" w:hAnsiTheme="majorHAnsi" w:cstheme="majorHAnsi"/>
          <w:bCs/>
        </w:rPr>
        <w:t>;</w:t>
      </w:r>
    </w:p>
    <w:p w:rsidR="00E07AA3" w:rsidRPr="00373D7A" w:rsidRDefault="00C531BD" w:rsidP="00112953">
      <w:pPr>
        <w:numPr>
          <w:ilvl w:val="0"/>
          <w:numId w:val="21"/>
        </w:numPr>
        <w:spacing w:line="276" w:lineRule="auto"/>
        <w:rPr>
          <w:rFonts w:asciiTheme="majorHAnsi" w:hAnsiTheme="majorHAnsi" w:cstheme="majorHAnsi"/>
          <w:lang w:val="vi-VN"/>
        </w:rPr>
      </w:pPr>
      <w:r w:rsidRPr="00373D7A">
        <w:rPr>
          <w:rFonts w:asciiTheme="majorHAnsi" w:hAnsiTheme="majorHAnsi" w:cstheme="majorHAnsi"/>
          <w:lang w:val="vi-VN"/>
        </w:rPr>
        <w:t xml:space="preserve">Tầng cao </w:t>
      </w:r>
      <w:r w:rsidRPr="00373D7A">
        <w:rPr>
          <w:rFonts w:asciiTheme="majorHAnsi" w:hAnsiTheme="majorHAnsi" w:cstheme="majorHAnsi"/>
          <w:lang w:val="vi-VN"/>
        </w:rPr>
        <w:tab/>
      </w:r>
      <w:r w:rsidRPr="00373D7A">
        <w:rPr>
          <w:rFonts w:asciiTheme="majorHAnsi" w:hAnsiTheme="majorHAnsi" w:cstheme="majorHAnsi"/>
          <w:lang w:val="vi-VN"/>
        </w:rPr>
        <w:tab/>
        <w:t xml:space="preserve">      </w:t>
      </w:r>
      <w:r w:rsidR="00E07AA3" w:rsidRPr="00373D7A">
        <w:rPr>
          <w:rFonts w:asciiTheme="majorHAnsi" w:hAnsiTheme="majorHAnsi" w:cstheme="majorHAnsi"/>
          <w:lang w:val="vi-VN"/>
        </w:rPr>
        <w:t xml:space="preserve">   </w:t>
      </w:r>
      <w:r w:rsidR="00E07AA3" w:rsidRPr="00373D7A">
        <w:rPr>
          <w:rFonts w:asciiTheme="majorHAnsi" w:hAnsiTheme="majorHAnsi" w:cstheme="majorHAnsi"/>
        </w:rPr>
        <w:t xml:space="preserve">   </w:t>
      </w:r>
      <w:r w:rsidR="00E07AA3" w:rsidRPr="00373D7A">
        <w:rPr>
          <w:rFonts w:asciiTheme="majorHAnsi" w:hAnsiTheme="majorHAnsi" w:cstheme="majorHAnsi"/>
          <w:lang w:val="vi-VN"/>
        </w:rPr>
        <w:t xml:space="preserve">: </w:t>
      </w:r>
      <w:r w:rsidR="003F6EB6" w:rsidRPr="00373D7A">
        <w:rPr>
          <w:rFonts w:asciiTheme="majorHAnsi" w:hAnsiTheme="majorHAnsi" w:cstheme="majorHAnsi"/>
          <w:bCs/>
        </w:rPr>
        <w:t>3</w:t>
      </w:r>
      <w:r w:rsidR="003B3298" w:rsidRPr="00373D7A">
        <w:rPr>
          <w:rFonts w:asciiTheme="majorHAnsi" w:hAnsiTheme="majorHAnsi" w:cstheme="majorHAnsi"/>
          <w:bCs/>
        </w:rPr>
        <w:t xml:space="preserve"> -</w:t>
      </w:r>
      <w:r w:rsidR="00706596" w:rsidRPr="00373D7A">
        <w:rPr>
          <w:rFonts w:asciiTheme="majorHAnsi" w:hAnsiTheme="majorHAnsi" w:cstheme="majorHAnsi"/>
          <w:bCs/>
        </w:rPr>
        <w:t>6</w:t>
      </w:r>
      <w:r w:rsidR="00E07AA3" w:rsidRPr="00373D7A">
        <w:rPr>
          <w:rFonts w:asciiTheme="majorHAnsi" w:hAnsiTheme="majorHAnsi" w:cstheme="majorHAnsi"/>
          <w:bCs/>
        </w:rPr>
        <w:t xml:space="preserve"> </w:t>
      </w:r>
      <w:r w:rsidR="00E07AA3" w:rsidRPr="00373D7A">
        <w:rPr>
          <w:rFonts w:asciiTheme="majorHAnsi" w:hAnsiTheme="majorHAnsi" w:cstheme="majorHAnsi"/>
          <w:bCs/>
          <w:lang w:val="vi-VN"/>
        </w:rPr>
        <w:t>tầng</w:t>
      </w:r>
      <w:r w:rsidR="003B0792" w:rsidRPr="00373D7A">
        <w:rPr>
          <w:rFonts w:asciiTheme="majorHAnsi" w:hAnsiTheme="majorHAnsi" w:cstheme="majorHAnsi"/>
        </w:rPr>
        <w:t>;</w:t>
      </w:r>
    </w:p>
    <w:p w:rsidR="003B0792" w:rsidRPr="00373D7A" w:rsidRDefault="003B0792" w:rsidP="00112953">
      <w:pPr>
        <w:numPr>
          <w:ilvl w:val="0"/>
          <w:numId w:val="21"/>
        </w:numPr>
        <w:spacing w:line="240" w:lineRule="auto"/>
        <w:rPr>
          <w:rFonts w:asciiTheme="majorHAnsi" w:hAnsiTheme="majorHAnsi" w:cstheme="majorHAnsi"/>
          <w:lang w:val="vi-VN"/>
        </w:rPr>
      </w:pPr>
      <w:r w:rsidRPr="00373D7A">
        <w:rPr>
          <w:rFonts w:asciiTheme="majorHAnsi" w:hAnsiTheme="majorHAnsi" w:cstheme="majorHAnsi"/>
        </w:rPr>
        <w:t>Khoảng lùi tối thiểu</w:t>
      </w:r>
      <w:r w:rsidR="0063029F">
        <w:rPr>
          <w:rFonts w:asciiTheme="majorHAnsi" w:hAnsiTheme="majorHAnsi" w:cstheme="majorHAnsi"/>
        </w:rPr>
        <w:t xml:space="preserve">           </w:t>
      </w:r>
      <w:r w:rsidRPr="00373D7A">
        <w:rPr>
          <w:rFonts w:asciiTheme="majorHAnsi" w:hAnsiTheme="majorHAnsi" w:cstheme="majorHAnsi"/>
        </w:rPr>
        <w:t>: 3m so với chỉ giới đường đỏ.</w:t>
      </w:r>
    </w:p>
    <w:p w:rsidR="0028480D" w:rsidRPr="0028480D" w:rsidRDefault="00B36F48" w:rsidP="0028480D">
      <w:pPr>
        <w:spacing w:line="240" w:lineRule="auto"/>
        <w:ind w:firstLine="360"/>
        <w:rPr>
          <w:rFonts w:asciiTheme="majorHAnsi" w:hAnsiTheme="majorHAnsi" w:cstheme="majorHAnsi"/>
        </w:rPr>
      </w:pPr>
      <w:r w:rsidRPr="007B4BC0">
        <w:rPr>
          <w:rFonts w:asciiTheme="majorHAnsi" w:hAnsiTheme="majorHAnsi" w:cstheme="majorHAnsi"/>
        </w:rPr>
        <w:t>Các lô đất xây dựng công trình nhà ở riêng lẻ trong giai đoạn QHCT 1/500, mật độ xây dựng thuần tối đa và HSSDĐ của lô đất tuân thủ theo quy định của QCVN01:2019/BXD</w:t>
      </w:r>
      <w:r w:rsidR="00F73786" w:rsidRPr="007B4BC0">
        <w:rPr>
          <w:rFonts w:asciiTheme="majorHAnsi" w:hAnsiTheme="majorHAnsi" w:cstheme="majorHAnsi"/>
        </w:rPr>
        <w:t>.</w:t>
      </w:r>
      <w:r w:rsidR="00CE21B3" w:rsidRPr="007B4BC0">
        <w:fldChar w:fldCharType="begin"/>
      </w:r>
      <w:r w:rsidR="00CE21B3" w:rsidRPr="007B4BC0">
        <w:instrText xml:space="preserve"> LINK </w:instrText>
      </w:r>
      <w:r w:rsidR="00667BC9">
        <w:instrText xml:space="preserve">Excel.Sheet.12 "E:\\41. QHPK MY AN_LONG AN\\3. HO SO QH 1.500\\MYAN_HO SO QHPK 2000_LAN 9_20210317\\MYAN_QHPK 2000_BANG THONG KE QH SDD_20210316.xlsx" QHSDD!R11C1:R21C5 </w:instrText>
      </w:r>
      <w:r w:rsidR="00CE21B3" w:rsidRPr="007B4BC0">
        <w:instrText xml:space="preserve">\a \f 4 \h  \* MERGEFORMAT </w:instrText>
      </w:r>
      <w:r w:rsidR="00CE21B3" w:rsidRPr="007B4BC0">
        <w:fldChar w:fldCharType="separate"/>
      </w:r>
    </w:p>
    <w:p w:rsidR="00CE21B3" w:rsidRPr="004E0547" w:rsidRDefault="00CE21B3" w:rsidP="004E0547">
      <w:pPr>
        <w:pStyle w:val="Caption"/>
        <w:spacing w:line="276" w:lineRule="auto"/>
        <w:rPr>
          <w:rFonts w:asciiTheme="majorHAnsi" w:hAnsiTheme="majorHAnsi" w:cstheme="majorHAnsi"/>
          <w:sz w:val="24"/>
          <w:szCs w:val="24"/>
        </w:rPr>
      </w:pPr>
      <w:r w:rsidRPr="007B4BC0">
        <w:rPr>
          <w:rFonts w:asciiTheme="majorHAnsi" w:hAnsiTheme="majorHAnsi" w:cstheme="majorHAnsi"/>
        </w:rPr>
        <w:lastRenderedPageBreak/>
        <w:fldChar w:fldCharType="end"/>
      </w:r>
      <w:r w:rsidR="00B100A3" w:rsidRPr="004E0547">
        <w:rPr>
          <w:rFonts w:asciiTheme="majorHAnsi" w:hAnsiTheme="majorHAnsi" w:cstheme="majorHAnsi"/>
          <w:sz w:val="24"/>
          <w:szCs w:val="24"/>
        </w:rPr>
        <w:t xml:space="preserve"> Bảng 4. </w:t>
      </w:r>
      <w:r w:rsidR="004E0547" w:rsidRPr="004E0547">
        <w:rPr>
          <w:rFonts w:asciiTheme="majorHAnsi" w:hAnsiTheme="majorHAnsi" w:cstheme="majorHAnsi"/>
          <w:sz w:val="24"/>
          <w:szCs w:val="24"/>
        </w:rPr>
        <w:t>5</w:t>
      </w:r>
      <w:r w:rsidR="00B100A3" w:rsidRPr="004E0547">
        <w:rPr>
          <w:rFonts w:asciiTheme="majorHAnsi" w:hAnsiTheme="majorHAnsi" w:cstheme="majorHAnsi"/>
          <w:sz w:val="24"/>
          <w:szCs w:val="24"/>
        </w:rPr>
        <w:t xml:space="preserve">. Bảng thống kê </w:t>
      </w:r>
      <w:r w:rsidR="003374D4" w:rsidRPr="004E0547">
        <w:rPr>
          <w:rFonts w:asciiTheme="majorHAnsi" w:hAnsiTheme="majorHAnsi" w:cstheme="majorHAnsi"/>
          <w:sz w:val="24"/>
          <w:szCs w:val="24"/>
        </w:rPr>
        <w:t xml:space="preserve">chi tiết </w:t>
      </w:r>
      <w:r w:rsidR="00B100A3" w:rsidRPr="004E0547">
        <w:rPr>
          <w:rFonts w:asciiTheme="majorHAnsi" w:hAnsiTheme="majorHAnsi" w:cstheme="majorHAnsi"/>
          <w:sz w:val="24"/>
          <w:szCs w:val="24"/>
        </w:rPr>
        <w:t>diện tích đất dân cư sinh thái mới</w:t>
      </w:r>
    </w:p>
    <w:tbl>
      <w:tblPr>
        <w:tblW w:w="9371" w:type="dxa"/>
        <w:tblInd w:w="93" w:type="dxa"/>
        <w:tblLook w:val="04A0" w:firstRow="1" w:lastRow="0" w:firstColumn="1" w:lastColumn="0" w:noHBand="0" w:noVBand="1"/>
      </w:tblPr>
      <w:tblGrid>
        <w:gridCol w:w="670"/>
        <w:gridCol w:w="4590"/>
        <w:gridCol w:w="1559"/>
        <w:gridCol w:w="1418"/>
        <w:gridCol w:w="1134"/>
      </w:tblGrid>
      <w:tr w:rsidR="00CE21B3" w:rsidRPr="00CE21B3" w:rsidTr="00956692">
        <w:trPr>
          <w:trHeight w:val="709"/>
        </w:trPr>
        <w:tc>
          <w:tcPr>
            <w:tcW w:w="670" w:type="dxa"/>
            <w:vMerge w:val="restart"/>
            <w:tcBorders>
              <w:top w:val="single" w:sz="4" w:space="0" w:color="auto"/>
              <w:left w:val="single" w:sz="4" w:space="0" w:color="auto"/>
              <w:bottom w:val="single" w:sz="4" w:space="0" w:color="000000"/>
              <w:right w:val="single" w:sz="4" w:space="0" w:color="auto"/>
            </w:tcBorders>
            <w:shd w:val="clear" w:color="000000" w:fill="76933C"/>
            <w:noWrap/>
            <w:vAlign w:val="center"/>
            <w:hideMark/>
          </w:tcPr>
          <w:p w:rsidR="00CE21B3" w:rsidRPr="00CE21B3" w:rsidRDefault="00CE21B3" w:rsidP="00CE21B3">
            <w:pPr>
              <w:spacing w:before="0" w:line="240" w:lineRule="auto"/>
              <w:jc w:val="center"/>
              <w:rPr>
                <w:b/>
                <w:bCs/>
                <w:color w:val="000000"/>
              </w:rPr>
            </w:pPr>
            <w:r w:rsidRPr="00CE21B3">
              <w:rPr>
                <w:b/>
                <w:bCs/>
                <w:color w:val="000000"/>
              </w:rPr>
              <w:t>STT</w:t>
            </w:r>
          </w:p>
        </w:tc>
        <w:tc>
          <w:tcPr>
            <w:tcW w:w="4590" w:type="dxa"/>
            <w:vMerge w:val="restart"/>
            <w:tcBorders>
              <w:top w:val="single" w:sz="4" w:space="0" w:color="auto"/>
              <w:left w:val="single" w:sz="4" w:space="0" w:color="auto"/>
              <w:bottom w:val="single" w:sz="4" w:space="0" w:color="000000"/>
              <w:right w:val="single" w:sz="4" w:space="0" w:color="auto"/>
            </w:tcBorders>
            <w:shd w:val="clear" w:color="000000" w:fill="76933C"/>
            <w:noWrap/>
            <w:vAlign w:val="center"/>
            <w:hideMark/>
          </w:tcPr>
          <w:p w:rsidR="00CE21B3" w:rsidRPr="00CE21B3" w:rsidRDefault="00CE21B3" w:rsidP="00CE21B3">
            <w:pPr>
              <w:spacing w:before="0" w:line="240" w:lineRule="auto"/>
              <w:jc w:val="center"/>
              <w:rPr>
                <w:b/>
                <w:bCs/>
                <w:color w:val="000000"/>
              </w:rPr>
            </w:pPr>
            <w:r w:rsidRPr="00CE21B3">
              <w:rPr>
                <w:b/>
                <w:bCs/>
                <w:color w:val="000000"/>
              </w:rPr>
              <w:t>LOẠI ĐẤT</w:t>
            </w:r>
          </w:p>
        </w:tc>
        <w:tc>
          <w:tcPr>
            <w:tcW w:w="4111" w:type="dxa"/>
            <w:gridSpan w:val="3"/>
            <w:tcBorders>
              <w:top w:val="single" w:sz="4" w:space="0" w:color="auto"/>
              <w:left w:val="nil"/>
              <w:bottom w:val="single" w:sz="4" w:space="0" w:color="auto"/>
              <w:right w:val="single" w:sz="4" w:space="0" w:color="000000"/>
            </w:tcBorders>
            <w:shd w:val="clear" w:color="000000" w:fill="76933C"/>
            <w:vAlign w:val="center"/>
            <w:hideMark/>
          </w:tcPr>
          <w:p w:rsidR="00CE21B3" w:rsidRPr="00CE21B3" w:rsidRDefault="00CE21B3" w:rsidP="00CE21B3">
            <w:pPr>
              <w:spacing w:before="0" w:line="240" w:lineRule="auto"/>
              <w:jc w:val="center"/>
              <w:rPr>
                <w:b/>
                <w:bCs/>
                <w:color w:val="000000"/>
              </w:rPr>
            </w:pPr>
            <w:r w:rsidRPr="00CE21B3">
              <w:rPr>
                <w:b/>
                <w:bCs/>
                <w:color w:val="000000"/>
              </w:rPr>
              <w:t>Phương án QHPK 1/2000</w:t>
            </w:r>
          </w:p>
        </w:tc>
      </w:tr>
      <w:tr w:rsidR="00CE21B3" w:rsidRPr="00CE21B3" w:rsidTr="00956692">
        <w:trPr>
          <w:trHeight w:val="315"/>
        </w:trPr>
        <w:tc>
          <w:tcPr>
            <w:tcW w:w="670" w:type="dxa"/>
            <w:vMerge/>
            <w:tcBorders>
              <w:top w:val="single" w:sz="4" w:space="0" w:color="auto"/>
              <w:left w:val="single" w:sz="4" w:space="0" w:color="auto"/>
              <w:bottom w:val="single" w:sz="4" w:space="0" w:color="000000"/>
              <w:right w:val="single" w:sz="4" w:space="0" w:color="auto"/>
            </w:tcBorders>
            <w:vAlign w:val="center"/>
            <w:hideMark/>
          </w:tcPr>
          <w:p w:rsidR="00CE21B3" w:rsidRPr="00CE21B3" w:rsidRDefault="00CE21B3" w:rsidP="00CE21B3">
            <w:pPr>
              <w:spacing w:before="0" w:line="240" w:lineRule="auto"/>
              <w:jc w:val="left"/>
              <w:rPr>
                <w:b/>
                <w:bCs/>
                <w:color w:val="000000"/>
              </w:rPr>
            </w:pPr>
          </w:p>
        </w:tc>
        <w:tc>
          <w:tcPr>
            <w:tcW w:w="4590" w:type="dxa"/>
            <w:vMerge/>
            <w:tcBorders>
              <w:top w:val="single" w:sz="4" w:space="0" w:color="auto"/>
              <w:left w:val="single" w:sz="4" w:space="0" w:color="auto"/>
              <w:bottom w:val="single" w:sz="4" w:space="0" w:color="000000"/>
              <w:right w:val="single" w:sz="4" w:space="0" w:color="auto"/>
            </w:tcBorders>
            <w:vAlign w:val="center"/>
            <w:hideMark/>
          </w:tcPr>
          <w:p w:rsidR="00CE21B3" w:rsidRPr="00CE21B3" w:rsidRDefault="00CE21B3" w:rsidP="00CE21B3">
            <w:pPr>
              <w:spacing w:before="0" w:line="240" w:lineRule="auto"/>
              <w:jc w:val="left"/>
              <w:rPr>
                <w:b/>
                <w:bCs/>
                <w:color w:val="000000"/>
              </w:rPr>
            </w:pPr>
          </w:p>
        </w:tc>
        <w:tc>
          <w:tcPr>
            <w:tcW w:w="1559" w:type="dxa"/>
            <w:tcBorders>
              <w:top w:val="nil"/>
              <w:left w:val="nil"/>
              <w:bottom w:val="single" w:sz="4" w:space="0" w:color="auto"/>
              <w:right w:val="single" w:sz="4" w:space="0" w:color="auto"/>
            </w:tcBorders>
            <w:shd w:val="clear" w:color="000000" w:fill="76933C"/>
            <w:noWrap/>
            <w:vAlign w:val="bottom"/>
            <w:hideMark/>
          </w:tcPr>
          <w:p w:rsidR="00CE21B3" w:rsidRPr="00CE21B3" w:rsidRDefault="00CE21B3" w:rsidP="00CE21B3">
            <w:pPr>
              <w:spacing w:before="0" w:line="240" w:lineRule="auto"/>
              <w:jc w:val="center"/>
              <w:rPr>
                <w:b/>
                <w:bCs/>
                <w:color w:val="000000"/>
              </w:rPr>
            </w:pPr>
            <w:r w:rsidRPr="00CE21B3">
              <w:rPr>
                <w:b/>
                <w:bCs/>
                <w:color w:val="000000"/>
              </w:rPr>
              <w:t>Diện tích</w:t>
            </w:r>
          </w:p>
        </w:tc>
        <w:tc>
          <w:tcPr>
            <w:tcW w:w="1418" w:type="dxa"/>
            <w:tcBorders>
              <w:top w:val="nil"/>
              <w:left w:val="nil"/>
              <w:bottom w:val="single" w:sz="4" w:space="0" w:color="auto"/>
              <w:right w:val="single" w:sz="4" w:space="0" w:color="auto"/>
            </w:tcBorders>
            <w:shd w:val="clear" w:color="000000" w:fill="76933C"/>
            <w:noWrap/>
            <w:vAlign w:val="bottom"/>
            <w:hideMark/>
          </w:tcPr>
          <w:p w:rsidR="00CE21B3" w:rsidRPr="00CE21B3" w:rsidRDefault="00CE21B3" w:rsidP="00CE21B3">
            <w:pPr>
              <w:spacing w:before="0" w:line="240" w:lineRule="auto"/>
              <w:jc w:val="center"/>
              <w:rPr>
                <w:b/>
                <w:bCs/>
                <w:color w:val="000000"/>
              </w:rPr>
            </w:pPr>
            <w:r w:rsidRPr="00CE21B3">
              <w:rPr>
                <w:b/>
                <w:bCs/>
                <w:color w:val="000000"/>
              </w:rPr>
              <w:t>Chỉ tiêu</w:t>
            </w:r>
          </w:p>
        </w:tc>
        <w:tc>
          <w:tcPr>
            <w:tcW w:w="1134" w:type="dxa"/>
            <w:tcBorders>
              <w:top w:val="nil"/>
              <w:left w:val="nil"/>
              <w:bottom w:val="single" w:sz="4" w:space="0" w:color="auto"/>
              <w:right w:val="single" w:sz="4" w:space="0" w:color="auto"/>
            </w:tcBorders>
            <w:shd w:val="clear" w:color="000000" w:fill="76933C"/>
            <w:noWrap/>
            <w:vAlign w:val="bottom"/>
            <w:hideMark/>
          </w:tcPr>
          <w:p w:rsidR="00CE21B3" w:rsidRPr="00CE21B3" w:rsidRDefault="00CE21B3" w:rsidP="00CE21B3">
            <w:pPr>
              <w:spacing w:before="0" w:line="240" w:lineRule="auto"/>
              <w:jc w:val="center"/>
              <w:rPr>
                <w:b/>
                <w:bCs/>
                <w:color w:val="000000"/>
              </w:rPr>
            </w:pPr>
            <w:r w:rsidRPr="00CE21B3">
              <w:rPr>
                <w:b/>
                <w:bCs/>
                <w:color w:val="000000"/>
              </w:rPr>
              <w:t xml:space="preserve">Tỉ lệ </w:t>
            </w:r>
          </w:p>
        </w:tc>
      </w:tr>
      <w:tr w:rsidR="00CE21B3" w:rsidRPr="00CE21B3" w:rsidTr="00956692">
        <w:trPr>
          <w:trHeight w:val="255"/>
        </w:trPr>
        <w:tc>
          <w:tcPr>
            <w:tcW w:w="670" w:type="dxa"/>
            <w:vMerge/>
            <w:tcBorders>
              <w:top w:val="single" w:sz="4" w:space="0" w:color="auto"/>
              <w:left w:val="single" w:sz="4" w:space="0" w:color="auto"/>
              <w:bottom w:val="single" w:sz="4" w:space="0" w:color="000000"/>
              <w:right w:val="single" w:sz="4" w:space="0" w:color="auto"/>
            </w:tcBorders>
            <w:vAlign w:val="center"/>
            <w:hideMark/>
          </w:tcPr>
          <w:p w:rsidR="00CE21B3" w:rsidRPr="00CE21B3" w:rsidRDefault="00CE21B3" w:rsidP="00CE21B3">
            <w:pPr>
              <w:spacing w:before="0" w:line="240" w:lineRule="auto"/>
              <w:jc w:val="left"/>
              <w:rPr>
                <w:b/>
                <w:bCs/>
                <w:color w:val="000000"/>
              </w:rPr>
            </w:pPr>
          </w:p>
        </w:tc>
        <w:tc>
          <w:tcPr>
            <w:tcW w:w="4590" w:type="dxa"/>
            <w:vMerge/>
            <w:tcBorders>
              <w:top w:val="single" w:sz="4" w:space="0" w:color="auto"/>
              <w:left w:val="single" w:sz="4" w:space="0" w:color="auto"/>
              <w:bottom w:val="single" w:sz="4" w:space="0" w:color="000000"/>
              <w:right w:val="single" w:sz="4" w:space="0" w:color="auto"/>
            </w:tcBorders>
            <w:vAlign w:val="center"/>
            <w:hideMark/>
          </w:tcPr>
          <w:p w:rsidR="00CE21B3" w:rsidRPr="00CE21B3" w:rsidRDefault="00CE21B3" w:rsidP="00CE21B3">
            <w:pPr>
              <w:spacing w:before="0" w:line="240" w:lineRule="auto"/>
              <w:jc w:val="left"/>
              <w:rPr>
                <w:b/>
                <w:bCs/>
                <w:color w:val="000000"/>
              </w:rPr>
            </w:pPr>
          </w:p>
        </w:tc>
        <w:tc>
          <w:tcPr>
            <w:tcW w:w="1559" w:type="dxa"/>
            <w:tcBorders>
              <w:top w:val="nil"/>
              <w:left w:val="nil"/>
              <w:bottom w:val="single" w:sz="4" w:space="0" w:color="auto"/>
              <w:right w:val="single" w:sz="4" w:space="0" w:color="auto"/>
            </w:tcBorders>
            <w:shd w:val="clear" w:color="000000" w:fill="76933C"/>
            <w:noWrap/>
            <w:vAlign w:val="bottom"/>
            <w:hideMark/>
          </w:tcPr>
          <w:p w:rsidR="00CE21B3" w:rsidRPr="00CE21B3" w:rsidRDefault="00CE21B3" w:rsidP="00CE21B3">
            <w:pPr>
              <w:spacing w:before="0" w:line="240" w:lineRule="auto"/>
              <w:jc w:val="center"/>
              <w:rPr>
                <w:b/>
                <w:bCs/>
                <w:color w:val="000000"/>
              </w:rPr>
            </w:pPr>
            <w:r w:rsidRPr="00CE21B3">
              <w:rPr>
                <w:b/>
                <w:bCs/>
                <w:color w:val="000000"/>
              </w:rPr>
              <w:t>(ha)</w:t>
            </w:r>
          </w:p>
        </w:tc>
        <w:tc>
          <w:tcPr>
            <w:tcW w:w="1418" w:type="dxa"/>
            <w:tcBorders>
              <w:top w:val="nil"/>
              <w:left w:val="nil"/>
              <w:bottom w:val="single" w:sz="4" w:space="0" w:color="auto"/>
              <w:right w:val="single" w:sz="4" w:space="0" w:color="auto"/>
            </w:tcBorders>
            <w:shd w:val="clear" w:color="000000" w:fill="76933C"/>
            <w:noWrap/>
            <w:vAlign w:val="bottom"/>
            <w:hideMark/>
          </w:tcPr>
          <w:p w:rsidR="00CE21B3" w:rsidRPr="00CE21B3" w:rsidRDefault="00CE21B3" w:rsidP="00CE21B3">
            <w:pPr>
              <w:spacing w:before="0" w:line="240" w:lineRule="auto"/>
              <w:jc w:val="center"/>
              <w:rPr>
                <w:b/>
                <w:bCs/>
                <w:color w:val="000000"/>
              </w:rPr>
            </w:pPr>
            <w:r w:rsidRPr="00CE21B3">
              <w:rPr>
                <w:b/>
                <w:bCs/>
                <w:color w:val="000000"/>
              </w:rPr>
              <w:t>m2/người</w:t>
            </w:r>
          </w:p>
        </w:tc>
        <w:tc>
          <w:tcPr>
            <w:tcW w:w="1134" w:type="dxa"/>
            <w:tcBorders>
              <w:top w:val="nil"/>
              <w:left w:val="nil"/>
              <w:bottom w:val="single" w:sz="4" w:space="0" w:color="auto"/>
              <w:right w:val="single" w:sz="4" w:space="0" w:color="auto"/>
            </w:tcBorders>
            <w:shd w:val="clear" w:color="000000" w:fill="76933C"/>
            <w:noWrap/>
            <w:vAlign w:val="bottom"/>
            <w:hideMark/>
          </w:tcPr>
          <w:p w:rsidR="00CE21B3" w:rsidRPr="00CE21B3" w:rsidRDefault="00CE21B3" w:rsidP="00CE21B3">
            <w:pPr>
              <w:spacing w:before="0" w:line="240" w:lineRule="auto"/>
              <w:jc w:val="center"/>
              <w:rPr>
                <w:b/>
                <w:bCs/>
                <w:color w:val="000000"/>
              </w:rPr>
            </w:pPr>
            <w:r w:rsidRPr="00CE21B3">
              <w:rPr>
                <w:b/>
                <w:bCs/>
                <w:color w:val="000000"/>
              </w:rPr>
              <w:t>(%)</w:t>
            </w:r>
          </w:p>
        </w:tc>
      </w:tr>
      <w:tr w:rsidR="00B45E4D" w:rsidRPr="00CE21B3" w:rsidTr="00956692">
        <w:trPr>
          <w:trHeight w:val="342"/>
        </w:trPr>
        <w:tc>
          <w:tcPr>
            <w:tcW w:w="670" w:type="dxa"/>
            <w:tcBorders>
              <w:top w:val="nil"/>
              <w:left w:val="single" w:sz="4" w:space="0" w:color="auto"/>
              <w:bottom w:val="single" w:sz="4" w:space="0" w:color="auto"/>
              <w:right w:val="single" w:sz="4" w:space="0" w:color="auto"/>
            </w:tcBorders>
            <w:shd w:val="clear" w:color="000000" w:fill="FFFF99"/>
            <w:noWrap/>
            <w:vAlign w:val="center"/>
            <w:hideMark/>
          </w:tcPr>
          <w:p w:rsidR="00CE21B3" w:rsidRPr="00CE21B3" w:rsidRDefault="00CE21B3" w:rsidP="00CE21B3">
            <w:pPr>
              <w:spacing w:before="0" w:line="240" w:lineRule="auto"/>
              <w:jc w:val="center"/>
              <w:rPr>
                <w:b/>
                <w:bCs/>
                <w:color w:val="000000"/>
              </w:rPr>
            </w:pPr>
          </w:p>
        </w:tc>
        <w:tc>
          <w:tcPr>
            <w:tcW w:w="4590" w:type="dxa"/>
            <w:tcBorders>
              <w:top w:val="nil"/>
              <w:left w:val="nil"/>
              <w:bottom w:val="single" w:sz="4" w:space="0" w:color="auto"/>
              <w:right w:val="single" w:sz="4" w:space="0" w:color="auto"/>
            </w:tcBorders>
            <w:shd w:val="clear" w:color="000000" w:fill="FFFF99"/>
            <w:hideMark/>
          </w:tcPr>
          <w:p w:rsidR="00CE21B3" w:rsidRPr="00CE21B3" w:rsidRDefault="00CE21B3" w:rsidP="00CE21B3">
            <w:pPr>
              <w:spacing w:before="0" w:line="240" w:lineRule="auto"/>
              <w:jc w:val="left"/>
              <w:rPr>
                <w:b/>
                <w:bCs/>
                <w:color w:val="000000"/>
              </w:rPr>
            </w:pPr>
            <w:r w:rsidRPr="00CE21B3">
              <w:rPr>
                <w:b/>
                <w:bCs/>
                <w:color w:val="000000"/>
              </w:rPr>
              <w:t>Đất dân cư sinh thái mới</w:t>
            </w:r>
          </w:p>
        </w:tc>
        <w:tc>
          <w:tcPr>
            <w:tcW w:w="1559" w:type="dxa"/>
            <w:tcBorders>
              <w:top w:val="nil"/>
              <w:left w:val="nil"/>
              <w:bottom w:val="single" w:sz="4" w:space="0" w:color="auto"/>
              <w:right w:val="single" w:sz="4" w:space="0" w:color="auto"/>
            </w:tcBorders>
            <w:shd w:val="clear" w:color="000000" w:fill="FFFF99"/>
            <w:noWrap/>
            <w:vAlign w:val="bottom"/>
            <w:hideMark/>
          </w:tcPr>
          <w:p w:rsidR="00CE21B3" w:rsidRPr="00CE21B3" w:rsidRDefault="00CE21B3" w:rsidP="00CE21B3">
            <w:pPr>
              <w:spacing w:before="0" w:line="240" w:lineRule="auto"/>
              <w:jc w:val="right"/>
              <w:rPr>
                <w:b/>
                <w:bCs/>
              </w:rPr>
            </w:pPr>
            <w:r w:rsidRPr="00CE21B3">
              <w:rPr>
                <w:b/>
                <w:bCs/>
              </w:rPr>
              <w:t>41,81</w:t>
            </w:r>
          </w:p>
        </w:tc>
        <w:tc>
          <w:tcPr>
            <w:tcW w:w="1418" w:type="dxa"/>
            <w:tcBorders>
              <w:top w:val="nil"/>
              <w:left w:val="nil"/>
              <w:bottom w:val="single" w:sz="4" w:space="0" w:color="auto"/>
              <w:right w:val="single" w:sz="4" w:space="0" w:color="auto"/>
            </w:tcBorders>
            <w:shd w:val="clear" w:color="000000" w:fill="FFFF99"/>
            <w:noWrap/>
            <w:vAlign w:val="bottom"/>
            <w:hideMark/>
          </w:tcPr>
          <w:p w:rsidR="00CE21B3" w:rsidRPr="00CE21B3" w:rsidRDefault="00CE21B3" w:rsidP="00CE21B3">
            <w:pPr>
              <w:spacing w:before="0" w:line="240" w:lineRule="auto"/>
              <w:jc w:val="center"/>
              <w:rPr>
                <w:b/>
                <w:bCs/>
                <w:color w:val="000000"/>
              </w:rPr>
            </w:pPr>
            <w:r w:rsidRPr="00CE21B3">
              <w:rPr>
                <w:b/>
                <w:bCs/>
                <w:color w:val="000000"/>
              </w:rPr>
              <w:t>167,25</w:t>
            </w:r>
          </w:p>
        </w:tc>
        <w:tc>
          <w:tcPr>
            <w:tcW w:w="1134" w:type="dxa"/>
            <w:tcBorders>
              <w:top w:val="nil"/>
              <w:left w:val="nil"/>
              <w:bottom w:val="single" w:sz="4" w:space="0" w:color="auto"/>
              <w:right w:val="single" w:sz="4" w:space="0" w:color="auto"/>
            </w:tcBorders>
            <w:shd w:val="clear" w:color="000000" w:fill="FFFF99"/>
            <w:noWrap/>
            <w:vAlign w:val="bottom"/>
            <w:hideMark/>
          </w:tcPr>
          <w:p w:rsidR="00CE21B3" w:rsidRPr="00CE21B3" w:rsidRDefault="00CE21B3" w:rsidP="00956692">
            <w:pPr>
              <w:spacing w:before="0" w:line="240" w:lineRule="auto"/>
              <w:jc w:val="center"/>
              <w:rPr>
                <w:b/>
                <w:bCs/>
                <w:color w:val="000000"/>
              </w:rPr>
            </w:pPr>
            <w:r w:rsidRPr="00CE21B3">
              <w:rPr>
                <w:b/>
                <w:bCs/>
                <w:color w:val="000000"/>
              </w:rPr>
              <w:t>14,22</w:t>
            </w:r>
          </w:p>
        </w:tc>
      </w:tr>
      <w:tr w:rsidR="00CE21B3" w:rsidRPr="00CE21B3" w:rsidTr="00956692">
        <w:trPr>
          <w:trHeight w:val="3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CE21B3" w:rsidRPr="00CE21B3" w:rsidRDefault="00CE21B3" w:rsidP="00CE21B3">
            <w:pPr>
              <w:spacing w:before="0" w:line="240" w:lineRule="auto"/>
              <w:jc w:val="center"/>
              <w:rPr>
                <w:color w:val="000000"/>
              </w:rPr>
            </w:pPr>
            <w:r w:rsidRPr="00CE21B3">
              <w:rPr>
                <w:color w:val="000000"/>
              </w:rPr>
              <w:t>1</w:t>
            </w:r>
          </w:p>
        </w:tc>
        <w:tc>
          <w:tcPr>
            <w:tcW w:w="4590" w:type="dxa"/>
            <w:tcBorders>
              <w:top w:val="nil"/>
              <w:left w:val="nil"/>
              <w:bottom w:val="single" w:sz="4" w:space="0" w:color="auto"/>
              <w:right w:val="single" w:sz="4" w:space="0" w:color="auto"/>
            </w:tcBorders>
            <w:shd w:val="clear" w:color="auto" w:fill="auto"/>
            <w:hideMark/>
          </w:tcPr>
          <w:p w:rsidR="00CE21B3" w:rsidRPr="00CE21B3" w:rsidRDefault="00CE21B3" w:rsidP="00CE21B3">
            <w:pPr>
              <w:spacing w:before="0" w:line="240" w:lineRule="auto"/>
              <w:jc w:val="left"/>
              <w:rPr>
                <w:color w:val="000000"/>
              </w:rPr>
            </w:pPr>
            <w:r w:rsidRPr="00CE21B3">
              <w:rPr>
                <w:color w:val="000000"/>
              </w:rPr>
              <w:t xml:space="preserve">Đất nhóm nhà ở </w:t>
            </w:r>
          </w:p>
        </w:tc>
        <w:tc>
          <w:tcPr>
            <w:tcW w:w="1559"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CE21B3">
            <w:pPr>
              <w:spacing w:before="0" w:line="240" w:lineRule="auto"/>
              <w:jc w:val="right"/>
            </w:pPr>
            <w:r w:rsidRPr="00CE21B3">
              <w:t>36,53</w:t>
            </w:r>
          </w:p>
        </w:tc>
        <w:tc>
          <w:tcPr>
            <w:tcW w:w="1418"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CE21B3">
            <w:pPr>
              <w:spacing w:before="0" w:line="240" w:lineRule="auto"/>
              <w:jc w:val="center"/>
              <w:rPr>
                <w:color w:val="000000"/>
              </w:rPr>
            </w:pPr>
            <w:r w:rsidRPr="00CE21B3">
              <w:rPr>
                <w:color w:val="000000"/>
              </w:rPr>
              <w:t>-</w:t>
            </w:r>
          </w:p>
        </w:tc>
        <w:tc>
          <w:tcPr>
            <w:tcW w:w="1134"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956692">
            <w:pPr>
              <w:spacing w:before="0" w:line="240" w:lineRule="auto"/>
              <w:jc w:val="center"/>
              <w:rPr>
                <w:color w:val="000000"/>
              </w:rPr>
            </w:pPr>
            <w:r w:rsidRPr="00CE21B3">
              <w:rPr>
                <w:color w:val="000000"/>
              </w:rPr>
              <w:t>12,42</w:t>
            </w:r>
          </w:p>
        </w:tc>
      </w:tr>
      <w:tr w:rsidR="00CE21B3" w:rsidRPr="00CE21B3" w:rsidTr="00956692">
        <w:trPr>
          <w:trHeight w:val="3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CE21B3" w:rsidRPr="00CE21B3" w:rsidRDefault="00CE21B3" w:rsidP="00CE21B3">
            <w:pPr>
              <w:spacing w:before="0" w:line="240" w:lineRule="auto"/>
              <w:jc w:val="center"/>
              <w:rPr>
                <w:color w:val="000000"/>
              </w:rPr>
            </w:pPr>
            <w:r w:rsidRPr="00CE21B3">
              <w:rPr>
                <w:color w:val="000000"/>
              </w:rPr>
              <w:t>2</w:t>
            </w:r>
          </w:p>
        </w:tc>
        <w:tc>
          <w:tcPr>
            <w:tcW w:w="4590" w:type="dxa"/>
            <w:tcBorders>
              <w:top w:val="nil"/>
              <w:left w:val="nil"/>
              <w:bottom w:val="single" w:sz="4" w:space="0" w:color="auto"/>
              <w:right w:val="single" w:sz="4" w:space="0" w:color="auto"/>
            </w:tcBorders>
            <w:shd w:val="clear" w:color="auto" w:fill="auto"/>
            <w:hideMark/>
          </w:tcPr>
          <w:p w:rsidR="00CE21B3" w:rsidRPr="00CE21B3" w:rsidRDefault="00CE21B3" w:rsidP="00CE21B3">
            <w:pPr>
              <w:spacing w:before="0" w:line="240" w:lineRule="auto"/>
              <w:jc w:val="left"/>
              <w:rPr>
                <w:color w:val="000000"/>
              </w:rPr>
            </w:pPr>
            <w:r w:rsidRPr="00CE21B3">
              <w:rPr>
                <w:color w:val="000000"/>
              </w:rPr>
              <w:t>Đất công trình dịch vụ - công cộng đơn vị ở</w:t>
            </w:r>
          </w:p>
        </w:tc>
        <w:tc>
          <w:tcPr>
            <w:tcW w:w="1559"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CE21B3">
            <w:pPr>
              <w:spacing w:before="0" w:line="240" w:lineRule="auto"/>
              <w:jc w:val="right"/>
            </w:pPr>
            <w:r w:rsidRPr="00CE21B3">
              <w:t>3,65</w:t>
            </w:r>
          </w:p>
        </w:tc>
        <w:tc>
          <w:tcPr>
            <w:tcW w:w="1418"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CE21B3">
            <w:pPr>
              <w:spacing w:before="0" w:line="240" w:lineRule="auto"/>
              <w:jc w:val="center"/>
              <w:rPr>
                <w:color w:val="000000"/>
              </w:rPr>
            </w:pPr>
            <w:r w:rsidRPr="00CE21B3">
              <w:rPr>
                <w:color w:val="000000"/>
              </w:rPr>
              <w:t>-</w:t>
            </w:r>
          </w:p>
        </w:tc>
        <w:tc>
          <w:tcPr>
            <w:tcW w:w="1134"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956692">
            <w:pPr>
              <w:spacing w:before="0" w:line="240" w:lineRule="auto"/>
              <w:jc w:val="center"/>
              <w:rPr>
                <w:color w:val="000000"/>
              </w:rPr>
            </w:pPr>
            <w:r w:rsidRPr="00CE21B3">
              <w:rPr>
                <w:color w:val="000000"/>
              </w:rPr>
              <w:t>1,24</w:t>
            </w:r>
          </w:p>
        </w:tc>
      </w:tr>
      <w:tr w:rsidR="00CE21B3" w:rsidRPr="00CE21B3" w:rsidTr="00956692">
        <w:trPr>
          <w:trHeight w:val="3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CE21B3" w:rsidRPr="00CE21B3" w:rsidRDefault="00CE21B3" w:rsidP="00CE21B3">
            <w:pPr>
              <w:spacing w:before="0" w:line="240" w:lineRule="auto"/>
              <w:jc w:val="center"/>
              <w:rPr>
                <w:color w:val="000000"/>
              </w:rPr>
            </w:pPr>
            <w:r w:rsidRPr="00CE21B3">
              <w:rPr>
                <w:color w:val="000000"/>
              </w:rPr>
              <w:t> </w:t>
            </w:r>
          </w:p>
        </w:tc>
        <w:tc>
          <w:tcPr>
            <w:tcW w:w="4590" w:type="dxa"/>
            <w:tcBorders>
              <w:top w:val="nil"/>
              <w:left w:val="nil"/>
              <w:bottom w:val="single" w:sz="4" w:space="0" w:color="auto"/>
              <w:right w:val="single" w:sz="4" w:space="0" w:color="auto"/>
            </w:tcBorders>
            <w:shd w:val="clear" w:color="auto" w:fill="auto"/>
            <w:hideMark/>
          </w:tcPr>
          <w:p w:rsidR="00CE21B3" w:rsidRPr="00CE21B3" w:rsidRDefault="00CE21B3" w:rsidP="00CE21B3">
            <w:pPr>
              <w:spacing w:before="0" w:line="240" w:lineRule="auto"/>
              <w:ind w:firstLineChars="200" w:firstLine="480"/>
              <w:jc w:val="left"/>
              <w:rPr>
                <w:i/>
                <w:iCs/>
                <w:color w:val="000000"/>
              </w:rPr>
            </w:pPr>
            <w:r w:rsidRPr="00CE21B3">
              <w:rPr>
                <w:i/>
                <w:iCs/>
                <w:color w:val="000000"/>
              </w:rPr>
              <w:t>Giáo dục</w:t>
            </w:r>
          </w:p>
        </w:tc>
        <w:tc>
          <w:tcPr>
            <w:tcW w:w="1559"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CE21B3">
            <w:pPr>
              <w:spacing w:before="0" w:line="240" w:lineRule="auto"/>
              <w:jc w:val="right"/>
              <w:rPr>
                <w:i/>
                <w:iCs/>
              </w:rPr>
            </w:pPr>
            <w:r w:rsidRPr="00CE21B3">
              <w:rPr>
                <w:i/>
                <w:iCs/>
              </w:rPr>
              <w:t>1,45</w:t>
            </w:r>
          </w:p>
        </w:tc>
        <w:tc>
          <w:tcPr>
            <w:tcW w:w="1418"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CE21B3">
            <w:pPr>
              <w:spacing w:before="0" w:line="240" w:lineRule="auto"/>
              <w:jc w:val="center"/>
              <w:rPr>
                <w:color w:val="000000"/>
              </w:rPr>
            </w:pPr>
            <w:r w:rsidRPr="00CE21B3">
              <w:rPr>
                <w:color w:val="000000"/>
              </w:rPr>
              <w:t>-</w:t>
            </w:r>
          </w:p>
        </w:tc>
        <w:tc>
          <w:tcPr>
            <w:tcW w:w="1134"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956692">
            <w:pPr>
              <w:spacing w:before="0" w:line="240" w:lineRule="auto"/>
              <w:jc w:val="center"/>
              <w:rPr>
                <w:i/>
                <w:iCs/>
                <w:color w:val="000000"/>
              </w:rPr>
            </w:pPr>
            <w:r w:rsidRPr="00CE21B3">
              <w:rPr>
                <w:i/>
                <w:iCs/>
                <w:color w:val="000000"/>
              </w:rPr>
              <w:t>0,49</w:t>
            </w:r>
          </w:p>
        </w:tc>
      </w:tr>
      <w:tr w:rsidR="00CE21B3" w:rsidRPr="00CE21B3" w:rsidTr="00956692">
        <w:trPr>
          <w:trHeight w:val="3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CE21B3" w:rsidRPr="00CE21B3" w:rsidRDefault="00CE21B3" w:rsidP="00CE21B3">
            <w:pPr>
              <w:spacing w:before="0" w:line="240" w:lineRule="auto"/>
              <w:jc w:val="center"/>
              <w:rPr>
                <w:color w:val="000000"/>
              </w:rPr>
            </w:pPr>
            <w:r w:rsidRPr="00CE21B3">
              <w:rPr>
                <w:color w:val="000000"/>
              </w:rPr>
              <w:t> </w:t>
            </w:r>
          </w:p>
        </w:tc>
        <w:tc>
          <w:tcPr>
            <w:tcW w:w="4590" w:type="dxa"/>
            <w:tcBorders>
              <w:top w:val="nil"/>
              <w:left w:val="nil"/>
              <w:bottom w:val="single" w:sz="4" w:space="0" w:color="auto"/>
              <w:right w:val="single" w:sz="4" w:space="0" w:color="auto"/>
            </w:tcBorders>
            <w:shd w:val="clear" w:color="auto" w:fill="auto"/>
            <w:hideMark/>
          </w:tcPr>
          <w:p w:rsidR="00CE21B3" w:rsidRPr="00CE21B3" w:rsidRDefault="00CE21B3" w:rsidP="00CE21B3">
            <w:pPr>
              <w:spacing w:before="0" w:line="240" w:lineRule="auto"/>
              <w:ind w:firstLineChars="400" w:firstLine="960"/>
              <w:jc w:val="left"/>
              <w:rPr>
                <w:i/>
                <w:iCs/>
                <w:color w:val="000000"/>
              </w:rPr>
            </w:pPr>
            <w:r w:rsidRPr="00CE21B3">
              <w:rPr>
                <w:i/>
                <w:iCs/>
                <w:color w:val="000000"/>
              </w:rPr>
              <w:t>Trường mầm non</w:t>
            </w:r>
          </w:p>
        </w:tc>
        <w:tc>
          <w:tcPr>
            <w:tcW w:w="1559"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CE21B3">
            <w:pPr>
              <w:spacing w:before="0" w:line="240" w:lineRule="auto"/>
              <w:jc w:val="right"/>
              <w:rPr>
                <w:i/>
                <w:iCs/>
              </w:rPr>
            </w:pPr>
            <w:r w:rsidRPr="00CE21B3">
              <w:rPr>
                <w:i/>
                <w:iCs/>
              </w:rPr>
              <w:t>0,50</w:t>
            </w:r>
          </w:p>
        </w:tc>
        <w:tc>
          <w:tcPr>
            <w:tcW w:w="1418"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CE21B3">
            <w:pPr>
              <w:spacing w:before="0" w:line="240" w:lineRule="auto"/>
              <w:jc w:val="center"/>
              <w:rPr>
                <w:color w:val="000000"/>
              </w:rPr>
            </w:pPr>
            <w:r w:rsidRPr="00CE21B3">
              <w:rPr>
                <w:color w:val="000000"/>
              </w:rPr>
              <w:t>-</w:t>
            </w:r>
          </w:p>
        </w:tc>
        <w:tc>
          <w:tcPr>
            <w:tcW w:w="1134"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956692">
            <w:pPr>
              <w:spacing w:before="0" w:line="240" w:lineRule="auto"/>
              <w:jc w:val="center"/>
              <w:rPr>
                <w:i/>
                <w:iCs/>
                <w:color w:val="000000"/>
              </w:rPr>
            </w:pPr>
            <w:r w:rsidRPr="00CE21B3">
              <w:rPr>
                <w:i/>
                <w:iCs/>
                <w:color w:val="000000"/>
              </w:rPr>
              <w:t>0,17</w:t>
            </w:r>
          </w:p>
        </w:tc>
      </w:tr>
      <w:tr w:rsidR="00CE21B3" w:rsidRPr="00CE21B3" w:rsidTr="00956692">
        <w:trPr>
          <w:trHeight w:val="3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CE21B3" w:rsidRPr="00CE21B3" w:rsidRDefault="00CE21B3" w:rsidP="00CE21B3">
            <w:pPr>
              <w:spacing w:before="0" w:line="240" w:lineRule="auto"/>
              <w:jc w:val="center"/>
              <w:rPr>
                <w:color w:val="000000"/>
              </w:rPr>
            </w:pPr>
            <w:r w:rsidRPr="00CE21B3">
              <w:rPr>
                <w:color w:val="000000"/>
              </w:rPr>
              <w:t> </w:t>
            </w:r>
          </w:p>
        </w:tc>
        <w:tc>
          <w:tcPr>
            <w:tcW w:w="4590" w:type="dxa"/>
            <w:tcBorders>
              <w:top w:val="nil"/>
              <w:left w:val="nil"/>
              <w:bottom w:val="single" w:sz="4" w:space="0" w:color="auto"/>
              <w:right w:val="single" w:sz="4" w:space="0" w:color="auto"/>
            </w:tcBorders>
            <w:shd w:val="clear" w:color="auto" w:fill="auto"/>
            <w:hideMark/>
          </w:tcPr>
          <w:p w:rsidR="00CE21B3" w:rsidRPr="00CE21B3" w:rsidRDefault="00CE21B3" w:rsidP="00CE21B3">
            <w:pPr>
              <w:spacing w:before="0" w:line="240" w:lineRule="auto"/>
              <w:ind w:firstLineChars="400" w:firstLine="960"/>
              <w:jc w:val="left"/>
              <w:rPr>
                <w:i/>
                <w:iCs/>
                <w:color w:val="000000"/>
              </w:rPr>
            </w:pPr>
            <w:r w:rsidRPr="00CE21B3">
              <w:rPr>
                <w:i/>
                <w:iCs/>
                <w:color w:val="000000"/>
              </w:rPr>
              <w:t>Trường tiểu học</w:t>
            </w:r>
          </w:p>
        </w:tc>
        <w:tc>
          <w:tcPr>
            <w:tcW w:w="1559"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CE21B3">
            <w:pPr>
              <w:spacing w:before="0" w:line="240" w:lineRule="auto"/>
              <w:jc w:val="right"/>
              <w:rPr>
                <w:i/>
                <w:iCs/>
              </w:rPr>
            </w:pPr>
            <w:r w:rsidRPr="00CE21B3">
              <w:rPr>
                <w:i/>
                <w:iCs/>
              </w:rPr>
              <w:t>0,58</w:t>
            </w:r>
          </w:p>
        </w:tc>
        <w:tc>
          <w:tcPr>
            <w:tcW w:w="1418"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CE21B3">
            <w:pPr>
              <w:spacing w:before="0" w:line="240" w:lineRule="auto"/>
              <w:jc w:val="center"/>
              <w:rPr>
                <w:color w:val="000000"/>
              </w:rPr>
            </w:pPr>
            <w:r w:rsidRPr="00CE21B3">
              <w:rPr>
                <w:color w:val="000000"/>
              </w:rPr>
              <w:t>-</w:t>
            </w:r>
          </w:p>
        </w:tc>
        <w:tc>
          <w:tcPr>
            <w:tcW w:w="1134"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956692">
            <w:pPr>
              <w:spacing w:before="0" w:line="240" w:lineRule="auto"/>
              <w:jc w:val="center"/>
              <w:rPr>
                <w:i/>
                <w:iCs/>
                <w:color w:val="000000"/>
              </w:rPr>
            </w:pPr>
            <w:r w:rsidRPr="00CE21B3">
              <w:rPr>
                <w:i/>
                <w:iCs/>
                <w:color w:val="000000"/>
              </w:rPr>
              <w:t>0,20</w:t>
            </w:r>
          </w:p>
        </w:tc>
      </w:tr>
      <w:tr w:rsidR="00CE21B3" w:rsidRPr="00CE21B3" w:rsidTr="00956692">
        <w:trPr>
          <w:trHeight w:val="3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CE21B3" w:rsidRPr="00CE21B3" w:rsidRDefault="00CE21B3" w:rsidP="00CE21B3">
            <w:pPr>
              <w:spacing w:before="0" w:line="240" w:lineRule="auto"/>
              <w:jc w:val="center"/>
              <w:rPr>
                <w:color w:val="000000"/>
              </w:rPr>
            </w:pPr>
            <w:r w:rsidRPr="00CE21B3">
              <w:rPr>
                <w:color w:val="000000"/>
              </w:rPr>
              <w:t> </w:t>
            </w:r>
          </w:p>
        </w:tc>
        <w:tc>
          <w:tcPr>
            <w:tcW w:w="4590" w:type="dxa"/>
            <w:tcBorders>
              <w:top w:val="nil"/>
              <w:left w:val="nil"/>
              <w:bottom w:val="single" w:sz="4" w:space="0" w:color="auto"/>
              <w:right w:val="single" w:sz="4" w:space="0" w:color="auto"/>
            </w:tcBorders>
            <w:shd w:val="clear" w:color="auto" w:fill="auto"/>
            <w:hideMark/>
          </w:tcPr>
          <w:p w:rsidR="00CE21B3" w:rsidRPr="00CE21B3" w:rsidRDefault="00CE21B3" w:rsidP="00CE21B3">
            <w:pPr>
              <w:spacing w:before="0" w:line="240" w:lineRule="auto"/>
              <w:ind w:firstLineChars="400" w:firstLine="960"/>
              <w:jc w:val="left"/>
              <w:rPr>
                <w:i/>
                <w:iCs/>
                <w:color w:val="000000"/>
              </w:rPr>
            </w:pPr>
            <w:r w:rsidRPr="00CE21B3">
              <w:rPr>
                <w:i/>
                <w:iCs/>
                <w:color w:val="000000"/>
              </w:rPr>
              <w:t xml:space="preserve">Trường trung học cơ sở </w:t>
            </w:r>
          </w:p>
        </w:tc>
        <w:tc>
          <w:tcPr>
            <w:tcW w:w="1559"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CE21B3">
            <w:pPr>
              <w:spacing w:before="0" w:line="240" w:lineRule="auto"/>
              <w:jc w:val="right"/>
              <w:rPr>
                <w:i/>
                <w:iCs/>
              </w:rPr>
            </w:pPr>
            <w:r w:rsidRPr="00CE21B3">
              <w:rPr>
                <w:i/>
                <w:iCs/>
              </w:rPr>
              <w:t>0,37</w:t>
            </w:r>
          </w:p>
        </w:tc>
        <w:tc>
          <w:tcPr>
            <w:tcW w:w="1418"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CE21B3">
            <w:pPr>
              <w:spacing w:before="0" w:line="240" w:lineRule="auto"/>
              <w:jc w:val="center"/>
              <w:rPr>
                <w:color w:val="000000"/>
              </w:rPr>
            </w:pPr>
            <w:r w:rsidRPr="00CE21B3">
              <w:rPr>
                <w:color w:val="000000"/>
              </w:rPr>
              <w:t>-</w:t>
            </w:r>
          </w:p>
        </w:tc>
        <w:tc>
          <w:tcPr>
            <w:tcW w:w="1134"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956692">
            <w:pPr>
              <w:spacing w:before="0" w:line="240" w:lineRule="auto"/>
              <w:jc w:val="center"/>
              <w:rPr>
                <w:i/>
                <w:iCs/>
                <w:color w:val="000000"/>
              </w:rPr>
            </w:pPr>
            <w:r w:rsidRPr="00CE21B3">
              <w:rPr>
                <w:i/>
                <w:iCs/>
                <w:color w:val="000000"/>
              </w:rPr>
              <w:t>0,13</w:t>
            </w:r>
          </w:p>
        </w:tc>
      </w:tr>
      <w:tr w:rsidR="00CE21B3" w:rsidRPr="00CE21B3" w:rsidTr="00956692">
        <w:trPr>
          <w:trHeight w:val="33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CE21B3" w:rsidRPr="00CE21B3" w:rsidRDefault="00CE21B3" w:rsidP="00CE21B3">
            <w:pPr>
              <w:spacing w:before="0" w:line="240" w:lineRule="auto"/>
              <w:jc w:val="center"/>
              <w:rPr>
                <w:color w:val="000000"/>
              </w:rPr>
            </w:pPr>
            <w:r w:rsidRPr="00CE21B3">
              <w:rPr>
                <w:color w:val="000000"/>
              </w:rPr>
              <w:t> </w:t>
            </w:r>
          </w:p>
        </w:tc>
        <w:tc>
          <w:tcPr>
            <w:tcW w:w="4590" w:type="dxa"/>
            <w:tcBorders>
              <w:top w:val="nil"/>
              <w:left w:val="nil"/>
              <w:bottom w:val="single" w:sz="4" w:space="0" w:color="auto"/>
              <w:right w:val="single" w:sz="4" w:space="0" w:color="auto"/>
            </w:tcBorders>
            <w:shd w:val="clear" w:color="auto" w:fill="auto"/>
            <w:hideMark/>
          </w:tcPr>
          <w:p w:rsidR="00CE21B3" w:rsidRPr="00CE21B3" w:rsidRDefault="00CE21B3" w:rsidP="00CE21B3">
            <w:pPr>
              <w:spacing w:before="0" w:line="240" w:lineRule="auto"/>
              <w:ind w:firstLineChars="200" w:firstLine="480"/>
              <w:jc w:val="left"/>
              <w:rPr>
                <w:i/>
                <w:iCs/>
                <w:color w:val="000000"/>
              </w:rPr>
            </w:pPr>
            <w:r w:rsidRPr="00CE21B3">
              <w:rPr>
                <w:i/>
                <w:iCs/>
                <w:color w:val="000000"/>
              </w:rPr>
              <w:t>Y tế (Trạm y tế)</w:t>
            </w:r>
          </w:p>
        </w:tc>
        <w:tc>
          <w:tcPr>
            <w:tcW w:w="1559"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CE21B3">
            <w:pPr>
              <w:spacing w:before="0" w:line="240" w:lineRule="auto"/>
              <w:jc w:val="right"/>
              <w:rPr>
                <w:i/>
                <w:iCs/>
              </w:rPr>
            </w:pPr>
            <w:r w:rsidRPr="00CE21B3">
              <w:rPr>
                <w:i/>
                <w:iCs/>
              </w:rPr>
              <w:t>0,31</w:t>
            </w:r>
          </w:p>
        </w:tc>
        <w:tc>
          <w:tcPr>
            <w:tcW w:w="1418"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CE21B3">
            <w:pPr>
              <w:spacing w:before="0" w:line="240" w:lineRule="auto"/>
              <w:jc w:val="center"/>
              <w:rPr>
                <w:color w:val="000000"/>
              </w:rPr>
            </w:pPr>
            <w:r w:rsidRPr="00CE21B3">
              <w:rPr>
                <w:color w:val="000000"/>
              </w:rPr>
              <w:t>-</w:t>
            </w:r>
          </w:p>
        </w:tc>
        <w:tc>
          <w:tcPr>
            <w:tcW w:w="1134"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956692">
            <w:pPr>
              <w:spacing w:before="0" w:line="240" w:lineRule="auto"/>
              <w:jc w:val="center"/>
              <w:rPr>
                <w:i/>
                <w:iCs/>
                <w:color w:val="000000"/>
              </w:rPr>
            </w:pPr>
            <w:r w:rsidRPr="00CE21B3">
              <w:rPr>
                <w:i/>
                <w:iCs/>
                <w:color w:val="000000"/>
              </w:rPr>
              <w:t>0,11</w:t>
            </w:r>
          </w:p>
        </w:tc>
      </w:tr>
      <w:tr w:rsidR="00CE21B3" w:rsidRPr="00CE21B3" w:rsidTr="00956692">
        <w:trPr>
          <w:trHeight w:val="3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CE21B3" w:rsidRPr="00CE21B3" w:rsidRDefault="00CE21B3" w:rsidP="00CE21B3">
            <w:pPr>
              <w:spacing w:before="0" w:line="240" w:lineRule="auto"/>
              <w:jc w:val="center"/>
              <w:rPr>
                <w:color w:val="000000"/>
              </w:rPr>
            </w:pPr>
            <w:r w:rsidRPr="00CE21B3">
              <w:rPr>
                <w:color w:val="000000"/>
              </w:rPr>
              <w:t> </w:t>
            </w:r>
          </w:p>
        </w:tc>
        <w:tc>
          <w:tcPr>
            <w:tcW w:w="4590" w:type="dxa"/>
            <w:tcBorders>
              <w:top w:val="nil"/>
              <w:left w:val="nil"/>
              <w:bottom w:val="single" w:sz="4" w:space="0" w:color="auto"/>
              <w:right w:val="single" w:sz="4" w:space="0" w:color="auto"/>
            </w:tcBorders>
            <w:shd w:val="clear" w:color="auto" w:fill="auto"/>
            <w:hideMark/>
          </w:tcPr>
          <w:p w:rsidR="00CE21B3" w:rsidRPr="00CE21B3" w:rsidRDefault="00CE21B3" w:rsidP="00CE21B3">
            <w:pPr>
              <w:spacing w:before="0" w:line="240" w:lineRule="auto"/>
              <w:ind w:firstLineChars="200" w:firstLine="480"/>
              <w:jc w:val="left"/>
              <w:rPr>
                <w:i/>
                <w:iCs/>
                <w:color w:val="000000"/>
              </w:rPr>
            </w:pPr>
            <w:r w:rsidRPr="00CE21B3">
              <w:rPr>
                <w:i/>
                <w:iCs/>
                <w:color w:val="000000"/>
              </w:rPr>
              <w:t>Văn hóa - TDTT</w:t>
            </w:r>
          </w:p>
        </w:tc>
        <w:tc>
          <w:tcPr>
            <w:tcW w:w="1559"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CE21B3">
            <w:pPr>
              <w:spacing w:before="0" w:line="240" w:lineRule="auto"/>
              <w:jc w:val="right"/>
              <w:rPr>
                <w:i/>
                <w:iCs/>
              </w:rPr>
            </w:pPr>
            <w:r w:rsidRPr="00CE21B3">
              <w:rPr>
                <w:i/>
                <w:iCs/>
              </w:rPr>
              <w:t>1,50</w:t>
            </w:r>
          </w:p>
        </w:tc>
        <w:tc>
          <w:tcPr>
            <w:tcW w:w="1418"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CE21B3">
            <w:pPr>
              <w:spacing w:before="0" w:line="240" w:lineRule="auto"/>
              <w:jc w:val="center"/>
              <w:rPr>
                <w:color w:val="000000"/>
              </w:rPr>
            </w:pPr>
            <w:r w:rsidRPr="00CE21B3">
              <w:rPr>
                <w:color w:val="000000"/>
              </w:rPr>
              <w:t>-</w:t>
            </w:r>
          </w:p>
        </w:tc>
        <w:tc>
          <w:tcPr>
            <w:tcW w:w="1134"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956692">
            <w:pPr>
              <w:spacing w:before="0" w:line="240" w:lineRule="auto"/>
              <w:jc w:val="center"/>
              <w:rPr>
                <w:i/>
                <w:iCs/>
                <w:color w:val="000000"/>
              </w:rPr>
            </w:pPr>
            <w:r w:rsidRPr="00CE21B3">
              <w:rPr>
                <w:i/>
                <w:iCs/>
                <w:color w:val="000000"/>
              </w:rPr>
              <w:t>0,51</w:t>
            </w:r>
          </w:p>
        </w:tc>
      </w:tr>
      <w:tr w:rsidR="00CE21B3" w:rsidRPr="00CE21B3" w:rsidTr="00956692">
        <w:trPr>
          <w:trHeight w:val="3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CE21B3" w:rsidRPr="00CE21B3" w:rsidRDefault="00CE21B3" w:rsidP="00CE21B3">
            <w:pPr>
              <w:spacing w:before="0" w:line="240" w:lineRule="auto"/>
              <w:jc w:val="center"/>
              <w:rPr>
                <w:color w:val="000000"/>
              </w:rPr>
            </w:pPr>
            <w:r w:rsidRPr="00CE21B3">
              <w:rPr>
                <w:color w:val="000000"/>
              </w:rPr>
              <w:t> </w:t>
            </w:r>
          </w:p>
        </w:tc>
        <w:tc>
          <w:tcPr>
            <w:tcW w:w="4590" w:type="dxa"/>
            <w:tcBorders>
              <w:top w:val="nil"/>
              <w:left w:val="nil"/>
              <w:bottom w:val="single" w:sz="4" w:space="0" w:color="auto"/>
              <w:right w:val="single" w:sz="4" w:space="0" w:color="auto"/>
            </w:tcBorders>
            <w:shd w:val="clear" w:color="auto" w:fill="auto"/>
            <w:hideMark/>
          </w:tcPr>
          <w:p w:rsidR="00CE21B3" w:rsidRPr="00CE21B3" w:rsidRDefault="00CE21B3" w:rsidP="00CE21B3">
            <w:pPr>
              <w:spacing w:before="0" w:line="240" w:lineRule="auto"/>
              <w:ind w:firstLineChars="200" w:firstLine="480"/>
              <w:jc w:val="left"/>
              <w:rPr>
                <w:i/>
                <w:iCs/>
                <w:color w:val="000000"/>
              </w:rPr>
            </w:pPr>
            <w:r w:rsidRPr="00CE21B3">
              <w:rPr>
                <w:i/>
                <w:iCs/>
                <w:color w:val="000000"/>
              </w:rPr>
              <w:t>Thương mại</w:t>
            </w:r>
          </w:p>
        </w:tc>
        <w:tc>
          <w:tcPr>
            <w:tcW w:w="1559"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CE21B3">
            <w:pPr>
              <w:spacing w:before="0" w:line="240" w:lineRule="auto"/>
              <w:jc w:val="right"/>
              <w:rPr>
                <w:i/>
                <w:iCs/>
              </w:rPr>
            </w:pPr>
            <w:r w:rsidRPr="00CE21B3">
              <w:rPr>
                <w:i/>
                <w:iCs/>
              </w:rPr>
              <w:t>0,40</w:t>
            </w:r>
          </w:p>
        </w:tc>
        <w:tc>
          <w:tcPr>
            <w:tcW w:w="1418"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CE21B3">
            <w:pPr>
              <w:spacing w:before="0" w:line="240" w:lineRule="auto"/>
              <w:jc w:val="center"/>
              <w:rPr>
                <w:color w:val="000000"/>
              </w:rPr>
            </w:pPr>
            <w:r w:rsidRPr="00CE21B3">
              <w:rPr>
                <w:color w:val="000000"/>
              </w:rPr>
              <w:t>-</w:t>
            </w:r>
          </w:p>
        </w:tc>
        <w:tc>
          <w:tcPr>
            <w:tcW w:w="1134"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956692">
            <w:pPr>
              <w:spacing w:before="0" w:line="240" w:lineRule="auto"/>
              <w:jc w:val="center"/>
              <w:rPr>
                <w:i/>
                <w:iCs/>
                <w:color w:val="000000"/>
              </w:rPr>
            </w:pPr>
            <w:r w:rsidRPr="00CE21B3">
              <w:rPr>
                <w:i/>
                <w:iCs/>
                <w:color w:val="000000"/>
              </w:rPr>
              <w:t>0,13</w:t>
            </w:r>
          </w:p>
        </w:tc>
      </w:tr>
      <w:tr w:rsidR="00CE21B3" w:rsidRPr="00CE21B3" w:rsidTr="00956692">
        <w:trPr>
          <w:trHeight w:val="342"/>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CE21B3" w:rsidRPr="00CE21B3" w:rsidRDefault="00CE21B3" w:rsidP="00B45E4D">
            <w:pPr>
              <w:spacing w:before="0" w:line="240" w:lineRule="auto"/>
              <w:jc w:val="center"/>
              <w:rPr>
                <w:color w:val="000000"/>
              </w:rPr>
            </w:pPr>
            <w:r w:rsidRPr="00CE21B3">
              <w:rPr>
                <w:color w:val="000000"/>
              </w:rPr>
              <w:t>3</w:t>
            </w:r>
          </w:p>
        </w:tc>
        <w:tc>
          <w:tcPr>
            <w:tcW w:w="4590" w:type="dxa"/>
            <w:tcBorders>
              <w:top w:val="nil"/>
              <w:left w:val="nil"/>
              <w:bottom w:val="single" w:sz="4" w:space="0" w:color="auto"/>
              <w:right w:val="single" w:sz="4" w:space="0" w:color="auto"/>
            </w:tcBorders>
            <w:shd w:val="clear" w:color="auto" w:fill="auto"/>
            <w:hideMark/>
          </w:tcPr>
          <w:p w:rsidR="00CE21B3" w:rsidRPr="00CE21B3" w:rsidRDefault="00CE21B3" w:rsidP="00CE21B3">
            <w:pPr>
              <w:spacing w:before="0" w:line="240" w:lineRule="auto"/>
              <w:jc w:val="left"/>
              <w:rPr>
                <w:color w:val="000000"/>
              </w:rPr>
            </w:pPr>
            <w:r w:rsidRPr="00CE21B3">
              <w:rPr>
                <w:color w:val="000000"/>
              </w:rPr>
              <w:t xml:space="preserve"> Mặt nước</w:t>
            </w:r>
          </w:p>
        </w:tc>
        <w:tc>
          <w:tcPr>
            <w:tcW w:w="1559"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CE21B3">
            <w:pPr>
              <w:spacing w:before="0" w:line="240" w:lineRule="auto"/>
              <w:jc w:val="right"/>
            </w:pPr>
            <w:r w:rsidRPr="00CE21B3">
              <w:t>1,63</w:t>
            </w:r>
          </w:p>
        </w:tc>
        <w:tc>
          <w:tcPr>
            <w:tcW w:w="1418"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CE21B3">
            <w:pPr>
              <w:spacing w:before="0" w:line="240" w:lineRule="auto"/>
              <w:jc w:val="center"/>
              <w:rPr>
                <w:color w:val="000000"/>
              </w:rPr>
            </w:pPr>
            <w:r w:rsidRPr="00CE21B3">
              <w:rPr>
                <w:color w:val="000000"/>
              </w:rPr>
              <w:t>-</w:t>
            </w:r>
          </w:p>
        </w:tc>
        <w:tc>
          <w:tcPr>
            <w:tcW w:w="1134" w:type="dxa"/>
            <w:tcBorders>
              <w:top w:val="nil"/>
              <w:left w:val="nil"/>
              <w:bottom w:val="single" w:sz="4" w:space="0" w:color="auto"/>
              <w:right w:val="single" w:sz="4" w:space="0" w:color="auto"/>
            </w:tcBorders>
            <w:shd w:val="clear" w:color="auto" w:fill="auto"/>
            <w:noWrap/>
            <w:vAlign w:val="bottom"/>
            <w:hideMark/>
          </w:tcPr>
          <w:p w:rsidR="00CE21B3" w:rsidRPr="00CE21B3" w:rsidRDefault="00CE21B3" w:rsidP="00956692">
            <w:pPr>
              <w:spacing w:before="0" w:line="240" w:lineRule="auto"/>
              <w:jc w:val="center"/>
              <w:rPr>
                <w:color w:val="000000"/>
              </w:rPr>
            </w:pPr>
            <w:r w:rsidRPr="00CE21B3">
              <w:rPr>
                <w:color w:val="000000"/>
              </w:rPr>
              <w:t>0,56</w:t>
            </w:r>
          </w:p>
        </w:tc>
      </w:tr>
    </w:tbl>
    <w:p w:rsidR="00B100A3" w:rsidRPr="007B4BC0" w:rsidRDefault="00B100A3" w:rsidP="007B4BC0">
      <w:pPr>
        <w:spacing w:line="240" w:lineRule="auto"/>
        <w:ind w:firstLine="360"/>
        <w:rPr>
          <w:rFonts w:asciiTheme="majorHAnsi" w:hAnsiTheme="majorHAnsi" w:cstheme="majorHAnsi"/>
        </w:rPr>
      </w:pPr>
      <w:r w:rsidRPr="007B4BC0">
        <w:rPr>
          <w:rFonts w:asciiTheme="majorHAnsi" w:hAnsiTheme="majorHAnsi" w:cstheme="majorHAnsi"/>
        </w:rPr>
        <w:t>Chỉ tiêu sử dụng đất các công trình dịch vụ - công cộng</w:t>
      </w:r>
      <w:r w:rsidR="007B4BC0" w:rsidRPr="007B4BC0">
        <w:rPr>
          <w:rFonts w:asciiTheme="majorHAnsi" w:hAnsiTheme="majorHAnsi" w:cstheme="majorHAnsi"/>
        </w:rPr>
        <w:t xml:space="preserve"> đơn vị ở đáp ứng theo bảng 2.4 quy chuẩn kỹ thuật quốc gia về quy hoạch xây dựng QCVN01:2019/BXD.</w:t>
      </w:r>
    </w:p>
    <w:p w:rsidR="00C47A09" w:rsidRPr="00373D7A" w:rsidRDefault="00627FD1" w:rsidP="00112953">
      <w:pPr>
        <w:pStyle w:val="Heading3"/>
        <w:numPr>
          <w:ilvl w:val="2"/>
          <w:numId w:val="20"/>
        </w:numPr>
        <w:spacing w:line="276" w:lineRule="auto"/>
        <w:rPr>
          <w:rFonts w:asciiTheme="majorHAnsi" w:hAnsiTheme="majorHAnsi" w:cstheme="majorHAnsi"/>
          <w:sz w:val="24"/>
          <w:szCs w:val="24"/>
          <w:lang w:val="en-US"/>
        </w:rPr>
      </w:pPr>
      <w:r w:rsidRPr="00373D7A">
        <w:rPr>
          <w:rFonts w:asciiTheme="majorHAnsi" w:hAnsiTheme="majorHAnsi" w:cstheme="majorHAnsi"/>
          <w:sz w:val="24"/>
          <w:szCs w:val="24"/>
          <w:lang w:val="en-US"/>
        </w:rPr>
        <w:t xml:space="preserve">Đất </w:t>
      </w:r>
      <w:r w:rsidR="006A1616">
        <w:rPr>
          <w:rFonts w:asciiTheme="majorHAnsi" w:hAnsiTheme="majorHAnsi" w:cstheme="majorHAnsi"/>
          <w:sz w:val="24"/>
          <w:szCs w:val="24"/>
          <w:lang w:val="en-US"/>
        </w:rPr>
        <w:t>công trình công cộng (3,91</w:t>
      </w:r>
      <w:r w:rsidR="00C47A09" w:rsidRPr="00373D7A">
        <w:rPr>
          <w:rFonts w:asciiTheme="majorHAnsi" w:hAnsiTheme="majorHAnsi" w:cstheme="majorHAnsi"/>
          <w:sz w:val="24"/>
          <w:szCs w:val="24"/>
          <w:lang w:val="en-US"/>
        </w:rPr>
        <w:t>ha)</w:t>
      </w:r>
      <w:r w:rsidR="006557CF" w:rsidRPr="00373D7A">
        <w:rPr>
          <w:rFonts w:asciiTheme="majorHAnsi" w:hAnsiTheme="majorHAnsi" w:cstheme="majorHAnsi"/>
          <w:sz w:val="24"/>
          <w:szCs w:val="24"/>
          <w:lang w:val="en-US"/>
        </w:rPr>
        <w:t>:</w:t>
      </w:r>
    </w:p>
    <w:p w:rsidR="00C64E53" w:rsidRPr="00373D7A" w:rsidRDefault="00CD430E" w:rsidP="00112953">
      <w:pPr>
        <w:spacing w:line="276" w:lineRule="auto"/>
        <w:ind w:firstLine="360"/>
        <w:rPr>
          <w:rFonts w:asciiTheme="majorHAnsi" w:hAnsiTheme="majorHAnsi" w:cstheme="majorHAnsi"/>
          <w:lang w:val="vi-VN"/>
        </w:rPr>
      </w:pPr>
      <w:r w:rsidRPr="00373D7A">
        <w:rPr>
          <w:rFonts w:asciiTheme="majorHAnsi" w:hAnsiTheme="majorHAnsi" w:cstheme="majorHAnsi"/>
        </w:rPr>
        <w:t>Đất</w:t>
      </w:r>
      <w:r w:rsidR="000641DB" w:rsidRPr="00373D7A">
        <w:rPr>
          <w:rFonts w:asciiTheme="majorHAnsi" w:hAnsiTheme="majorHAnsi" w:cstheme="majorHAnsi"/>
          <w:lang w:val="vi-VN"/>
        </w:rPr>
        <w:t xml:space="preserve"> </w:t>
      </w:r>
      <w:r w:rsidR="00467F9F" w:rsidRPr="00373D7A">
        <w:rPr>
          <w:rFonts w:asciiTheme="majorHAnsi" w:hAnsiTheme="majorHAnsi" w:cstheme="majorHAnsi"/>
        </w:rPr>
        <w:t xml:space="preserve">công trình </w:t>
      </w:r>
      <w:r w:rsidR="00C64E53" w:rsidRPr="00373D7A">
        <w:rPr>
          <w:rFonts w:asciiTheme="majorHAnsi" w:hAnsiTheme="majorHAnsi" w:cstheme="majorHAnsi"/>
          <w:lang w:val="vi-VN"/>
        </w:rPr>
        <w:t xml:space="preserve">công cộng là khu vực trung tâm hoạt động và tập trung các loại hình hoạt động công cộng ngày và đêm của khu </w:t>
      </w:r>
      <w:r w:rsidR="0090015E" w:rsidRPr="00373D7A">
        <w:rPr>
          <w:rFonts w:asciiTheme="majorHAnsi" w:hAnsiTheme="majorHAnsi" w:cstheme="majorHAnsi"/>
        </w:rPr>
        <w:t xml:space="preserve">quy hoạch </w:t>
      </w:r>
      <w:r w:rsidR="00C64E53" w:rsidRPr="00373D7A">
        <w:rPr>
          <w:rFonts w:asciiTheme="majorHAnsi" w:hAnsiTheme="majorHAnsi" w:cstheme="majorHAnsi"/>
          <w:lang w:val="vi-VN"/>
        </w:rPr>
        <w:t>bao gồm: khu trung tâm thương mại – dịch vụ, siêu thị, trường học quốc tế</w:t>
      </w:r>
      <w:r w:rsidR="0064625E">
        <w:rPr>
          <w:rFonts w:asciiTheme="majorHAnsi" w:hAnsiTheme="majorHAnsi" w:cstheme="majorHAnsi"/>
        </w:rPr>
        <w:t xml:space="preserve"> (Trường THPT)</w:t>
      </w:r>
      <w:r w:rsidR="006A1616">
        <w:rPr>
          <w:rFonts w:asciiTheme="majorHAnsi" w:hAnsiTheme="majorHAnsi" w:cstheme="majorHAnsi"/>
        </w:rPr>
        <w:t>, nhà văn hóa, biễu diễn nghệ thuật</w:t>
      </w:r>
      <w:r w:rsidR="00C64E53" w:rsidRPr="00373D7A">
        <w:rPr>
          <w:rFonts w:asciiTheme="majorHAnsi" w:hAnsiTheme="majorHAnsi" w:cstheme="majorHAnsi"/>
          <w:lang w:val="vi-VN"/>
        </w:rPr>
        <w:t>. Hình ảnh</w:t>
      </w:r>
      <w:r w:rsidR="0090015E" w:rsidRPr="00373D7A">
        <w:rPr>
          <w:rFonts w:asciiTheme="majorHAnsi" w:hAnsiTheme="majorHAnsi" w:cstheme="majorHAnsi"/>
        </w:rPr>
        <w:t xml:space="preserve"> sinh hoạt sống động, náo nhiệt của </w:t>
      </w:r>
      <w:r w:rsidR="0090015E" w:rsidRPr="00373D7A">
        <w:rPr>
          <w:rFonts w:asciiTheme="majorHAnsi" w:hAnsiTheme="majorHAnsi" w:cstheme="majorHAnsi"/>
          <w:lang w:val="vi-VN"/>
        </w:rPr>
        <w:t>khu quảng trườn</w:t>
      </w:r>
      <w:r w:rsidR="0090015E" w:rsidRPr="00373D7A">
        <w:rPr>
          <w:rFonts w:asciiTheme="majorHAnsi" w:hAnsiTheme="majorHAnsi" w:cstheme="majorHAnsi"/>
        </w:rPr>
        <w:t xml:space="preserve">g, bến thuyền trung tâm sẽ </w:t>
      </w:r>
      <w:r w:rsidR="00C64E53" w:rsidRPr="00373D7A">
        <w:rPr>
          <w:rFonts w:asciiTheme="majorHAnsi" w:hAnsiTheme="majorHAnsi" w:cstheme="majorHAnsi"/>
          <w:lang w:val="vi-VN"/>
        </w:rPr>
        <w:t xml:space="preserve"> tạo cho mọi người một cảm giác thú vị và hấp dẫn với các quán cafe, retail shop, bar, pub, galley trưng bày, restaurant, và không gian vui ch</w:t>
      </w:r>
      <w:r w:rsidR="00B708C9" w:rsidRPr="00373D7A">
        <w:rPr>
          <w:rFonts w:asciiTheme="majorHAnsi" w:hAnsiTheme="majorHAnsi" w:cstheme="majorHAnsi"/>
          <w:lang w:val="vi-VN"/>
        </w:rPr>
        <w:t>ơi giải trí, triể</w:t>
      </w:r>
      <w:r w:rsidR="00C64E53" w:rsidRPr="00373D7A">
        <w:rPr>
          <w:rFonts w:asciiTheme="majorHAnsi" w:hAnsiTheme="majorHAnsi" w:cstheme="majorHAnsi"/>
          <w:lang w:val="vi-VN"/>
        </w:rPr>
        <w:t xml:space="preserve">n lãm văn hóa vùng sông nước… tạo nên sức sống cho toàn khu. </w:t>
      </w:r>
    </w:p>
    <w:p w:rsidR="00C64E53" w:rsidRPr="00373D7A" w:rsidRDefault="00C64E53" w:rsidP="00112953">
      <w:pPr>
        <w:numPr>
          <w:ilvl w:val="0"/>
          <w:numId w:val="21"/>
        </w:numPr>
        <w:spacing w:line="276" w:lineRule="auto"/>
        <w:rPr>
          <w:rFonts w:asciiTheme="majorHAnsi" w:hAnsiTheme="majorHAnsi" w:cstheme="majorHAnsi"/>
          <w:lang w:val="vi-VN"/>
        </w:rPr>
      </w:pPr>
      <w:r w:rsidRPr="00373D7A">
        <w:rPr>
          <w:rFonts w:asciiTheme="majorHAnsi" w:hAnsiTheme="majorHAnsi" w:cstheme="majorHAnsi"/>
          <w:lang w:val="vi-VN"/>
        </w:rPr>
        <w:t>Diện tích</w:t>
      </w:r>
      <w:r w:rsidRPr="00373D7A">
        <w:rPr>
          <w:rFonts w:asciiTheme="majorHAnsi" w:hAnsiTheme="majorHAnsi" w:cstheme="majorHAnsi"/>
          <w:lang w:val="vi-VN"/>
        </w:rPr>
        <w:tab/>
      </w:r>
      <w:r w:rsidRPr="00373D7A">
        <w:rPr>
          <w:rFonts w:asciiTheme="majorHAnsi" w:hAnsiTheme="majorHAnsi" w:cstheme="majorHAnsi"/>
          <w:lang w:val="vi-VN"/>
        </w:rPr>
        <w:tab/>
      </w:r>
      <w:r w:rsidRPr="00373D7A">
        <w:rPr>
          <w:rFonts w:asciiTheme="majorHAnsi" w:hAnsiTheme="majorHAnsi" w:cstheme="majorHAnsi"/>
          <w:lang w:val="vi-VN"/>
        </w:rPr>
        <w:tab/>
        <w:t xml:space="preserve">: </w:t>
      </w:r>
      <w:r w:rsidR="006A1616">
        <w:rPr>
          <w:rFonts w:asciiTheme="majorHAnsi" w:hAnsiTheme="majorHAnsi" w:cstheme="majorHAnsi"/>
        </w:rPr>
        <w:t>3,91</w:t>
      </w:r>
      <w:r w:rsidRPr="00373D7A">
        <w:rPr>
          <w:rFonts w:asciiTheme="majorHAnsi" w:hAnsiTheme="majorHAnsi" w:cstheme="majorHAnsi"/>
          <w:bCs/>
          <w:lang w:val="vi-VN"/>
        </w:rPr>
        <w:t>ha</w:t>
      </w:r>
      <w:r w:rsidR="001F0E80" w:rsidRPr="00373D7A">
        <w:rPr>
          <w:rFonts w:asciiTheme="majorHAnsi" w:hAnsiTheme="majorHAnsi" w:cstheme="majorHAnsi"/>
          <w:bCs/>
        </w:rPr>
        <w:t>;</w:t>
      </w:r>
    </w:p>
    <w:p w:rsidR="00C64E53" w:rsidRPr="00373D7A" w:rsidRDefault="000E2295" w:rsidP="00112953">
      <w:pPr>
        <w:numPr>
          <w:ilvl w:val="0"/>
          <w:numId w:val="21"/>
        </w:numPr>
        <w:spacing w:line="276" w:lineRule="auto"/>
        <w:rPr>
          <w:rFonts w:asciiTheme="majorHAnsi" w:hAnsiTheme="majorHAnsi" w:cstheme="majorHAnsi"/>
          <w:lang w:val="vi-VN"/>
        </w:rPr>
      </w:pPr>
      <w:r w:rsidRPr="00373D7A">
        <w:rPr>
          <w:rFonts w:asciiTheme="majorHAnsi" w:hAnsiTheme="majorHAnsi" w:cstheme="majorHAnsi"/>
          <w:lang w:val="vi-VN"/>
        </w:rPr>
        <w:t>Mật độ xây dựng</w:t>
      </w:r>
      <w:r w:rsidRPr="00373D7A">
        <w:rPr>
          <w:rFonts w:asciiTheme="majorHAnsi" w:hAnsiTheme="majorHAnsi" w:cstheme="majorHAnsi"/>
        </w:rPr>
        <w:t xml:space="preserve"> gộp tối đa</w:t>
      </w:r>
      <w:r w:rsidR="00C64E53" w:rsidRPr="00373D7A">
        <w:rPr>
          <w:rFonts w:asciiTheme="majorHAnsi" w:hAnsiTheme="majorHAnsi" w:cstheme="majorHAnsi"/>
          <w:lang w:val="vi-VN"/>
        </w:rPr>
        <w:t xml:space="preserve">: </w:t>
      </w:r>
      <w:r w:rsidR="00B328E7" w:rsidRPr="00373D7A">
        <w:rPr>
          <w:rFonts w:asciiTheme="majorHAnsi" w:hAnsiTheme="majorHAnsi" w:cstheme="majorHAnsi"/>
          <w:bCs/>
        </w:rPr>
        <w:t>≤</w:t>
      </w:r>
      <w:r w:rsidR="003B3298" w:rsidRPr="00373D7A">
        <w:rPr>
          <w:rFonts w:asciiTheme="majorHAnsi" w:hAnsiTheme="majorHAnsi" w:cstheme="majorHAnsi"/>
          <w:bCs/>
        </w:rPr>
        <w:t>40</w:t>
      </w:r>
      <w:r w:rsidR="00C64E53" w:rsidRPr="00373D7A">
        <w:rPr>
          <w:rFonts w:asciiTheme="majorHAnsi" w:hAnsiTheme="majorHAnsi" w:cstheme="majorHAnsi"/>
          <w:bCs/>
          <w:lang w:val="vi-VN"/>
        </w:rPr>
        <w:t>%</w:t>
      </w:r>
      <w:r w:rsidR="00117381" w:rsidRPr="00373D7A">
        <w:rPr>
          <w:rFonts w:asciiTheme="majorHAnsi" w:hAnsiTheme="majorHAnsi" w:cstheme="majorHAnsi"/>
          <w:bCs/>
        </w:rPr>
        <w:t xml:space="preserve"> </w:t>
      </w:r>
      <w:r w:rsidRPr="00373D7A">
        <w:rPr>
          <w:rFonts w:asciiTheme="majorHAnsi" w:hAnsiTheme="majorHAnsi" w:cstheme="majorHAnsi"/>
          <w:bCs/>
        </w:rPr>
        <w:t>(tuân thủ theo đúng quy định của QCVN01:2019/BXD)</w:t>
      </w:r>
      <w:r w:rsidR="001F0E80" w:rsidRPr="00373D7A">
        <w:rPr>
          <w:rFonts w:asciiTheme="majorHAnsi" w:hAnsiTheme="majorHAnsi" w:cstheme="majorHAnsi"/>
          <w:bCs/>
        </w:rPr>
        <w:t>;</w:t>
      </w:r>
    </w:p>
    <w:p w:rsidR="00C64E53" w:rsidRPr="00373D7A" w:rsidRDefault="00C64E53" w:rsidP="00112953">
      <w:pPr>
        <w:numPr>
          <w:ilvl w:val="0"/>
          <w:numId w:val="21"/>
        </w:numPr>
        <w:spacing w:line="276" w:lineRule="auto"/>
        <w:rPr>
          <w:rFonts w:asciiTheme="majorHAnsi" w:hAnsiTheme="majorHAnsi" w:cstheme="majorHAnsi"/>
          <w:lang w:val="vi-VN"/>
        </w:rPr>
      </w:pPr>
      <w:r w:rsidRPr="00373D7A">
        <w:rPr>
          <w:rFonts w:asciiTheme="majorHAnsi" w:hAnsiTheme="majorHAnsi" w:cstheme="majorHAnsi"/>
          <w:lang w:val="vi-VN"/>
        </w:rPr>
        <w:t xml:space="preserve">Tầng cao </w:t>
      </w:r>
      <w:r w:rsidRPr="00373D7A">
        <w:rPr>
          <w:rFonts w:asciiTheme="majorHAnsi" w:hAnsiTheme="majorHAnsi" w:cstheme="majorHAnsi"/>
          <w:lang w:val="vi-VN"/>
        </w:rPr>
        <w:tab/>
      </w:r>
      <w:r w:rsidRPr="00373D7A">
        <w:rPr>
          <w:rFonts w:asciiTheme="majorHAnsi" w:hAnsiTheme="majorHAnsi" w:cstheme="majorHAnsi"/>
          <w:lang w:val="vi-VN"/>
        </w:rPr>
        <w:tab/>
        <w:t xml:space="preserve">           </w:t>
      </w:r>
      <w:r w:rsidR="00C531BD" w:rsidRPr="00373D7A">
        <w:rPr>
          <w:rFonts w:asciiTheme="majorHAnsi" w:hAnsiTheme="majorHAnsi" w:cstheme="majorHAnsi"/>
        </w:rPr>
        <w:t xml:space="preserve"> </w:t>
      </w:r>
      <w:r w:rsidRPr="00373D7A">
        <w:rPr>
          <w:rFonts w:asciiTheme="majorHAnsi" w:hAnsiTheme="majorHAnsi" w:cstheme="majorHAnsi"/>
          <w:lang w:val="vi-VN"/>
        </w:rPr>
        <w:t xml:space="preserve">: </w:t>
      </w:r>
      <w:r w:rsidR="003B3298" w:rsidRPr="00373D7A">
        <w:rPr>
          <w:rFonts w:asciiTheme="majorHAnsi" w:hAnsiTheme="majorHAnsi" w:cstheme="majorHAnsi"/>
          <w:bCs/>
        </w:rPr>
        <w:t>4-</w:t>
      </w:r>
      <w:r w:rsidRPr="00373D7A">
        <w:rPr>
          <w:rFonts w:asciiTheme="majorHAnsi" w:hAnsiTheme="majorHAnsi" w:cstheme="majorHAnsi"/>
          <w:bCs/>
        </w:rPr>
        <w:t xml:space="preserve"> 6 </w:t>
      </w:r>
      <w:r w:rsidRPr="00373D7A">
        <w:rPr>
          <w:rFonts w:asciiTheme="majorHAnsi" w:hAnsiTheme="majorHAnsi" w:cstheme="majorHAnsi"/>
          <w:bCs/>
          <w:lang w:val="vi-VN"/>
        </w:rPr>
        <w:t>tầng</w:t>
      </w:r>
      <w:r w:rsidR="003B0792" w:rsidRPr="00373D7A">
        <w:rPr>
          <w:rFonts w:asciiTheme="majorHAnsi" w:hAnsiTheme="majorHAnsi" w:cstheme="majorHAnsi"/>
        </w:rPr>
        <w:t>;</w:t>
      </w:r>
    </w:p>
    <w:p w:rsidR="003B0792" w:rsidRPr="00373D7A" w:rsidRDefault="003B0792" w:rsidP="00112953">
      <w:pPr>
        <w:numPr>
          <w:ilvl w:val="0"/>
          <w:numId w:val="21"/>
        </w:numPr>
        <w:spacing w:line="240" w:lineRule="auto"/>
        <w:rPr>
          <w:rFonts w:asciiTheme="majorHAnsi" w:hAnsiTheme="majorHAnsi" w:cstheme="majorHAnsi"/>
          <w:lang w:val="vi-VN"/>
        </w:rPr>
      </w:pPr>
      <w:r w:rsidRPr="00373D7A">
        <w:rPr>
          <w:rFonts w:asciiTheme="majorHAnsi" w:hAnsiTheme="majorHAnsi" w:cstheme="majorHAnsi"/>
        </w:rPr>
        <w:t>Khoảng lùi tối thiểu</w:t>
      </w:r>
      <w:r w:rsidR="0063029F">
        <w:rPr>
          <w:rFonts w:asciiTheme="majorHAnsi" w:hAnsiTheme="majorHAnsi" w:cstheme="majorHAnsi"/>
        </w:rPr>
        <w:t xml:space="preserve">           </w:t>
      </w:r>
      <w:r w:rsidRPr="00373D7A">
        <w:rPr>
          <w:rFonts w:asciiTheme="majorHAnsi" w:hAnsiTheme="majorHAnsi" w:cstheme="majorHAnsi"/>
        </w:rPr>
        <w:t>: 3m so với chỉ giới đường đỏ.</w:t>
      </w:r>
    </w:p>
    <w:p w:rsidR="00C64E53" w:rsidRPr="00373D7A" w:rsidRDefault="00C64E53" w:rsidP="00112953">
      <w:pPr>
        <w:keepNext/>
        <w:spacing w:before="120" w:after="120" w:line="276" w:lineRule="auto"/>
        <w:jc w:val="center"/>
        <w:rPr>
          <w:rFonts w:asciiTheme="majorHAnsi" w:hAnsiTheme="majorHAnsi" w:cstheme="majorHAnsi"/>
        </w:rPr>
      </w:pPr>
      <w:r w:rsidRPr="00373D7A">
        <w:rPr>
          <w:rFonts w:asciiTheme="majorHAnsi" w:hAnsiTheme="majorHAnsi" w:cstheme="majorHAnsi"/>
          <w:noProof/>
        </w:rPr>
        <w:lastRenderedPageBreak/>
        <w:drawing>
          <wp:inline distT="0" distB="0" distL="0" distR="0" wp14:anchorId="7B74C423" wp14:editId="49955E89">
            <wp:extent cx="5312042" cy="3757353"/>
            <wp:effectExtent l="0" t="0" r="3175" b="0"/>
            <wp:docPr id="100358" name="Picture 100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HONG VAR\WORK 9.5\09.5 FILE BAO CAO\2.jpg"/>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328301" cy="3768853"/>
                    </a:xfrm>
                    <a:prstGeom prst="rect">
                      <a:avLst/>
                    </a:prstGeom>
                    <a:noFill/>
                    <a:ln>
                      <a:noFill/>
                    </a:ln>
                    <a:extLst>
                      <a:ext uri="{53640926-AAD7-44D8-BBD7-CCE9431645EC}">
                        <a14:shadowObscured xmlns:a14="http://schemas.microsoft.com/office/drawing/2010/main"/>
                      </a:ext>
                    </a:extLst>
                  </pic:spPr>
                </pic:pic>
              </a:graphicData>
            </a:graphic>
          </wp:inline>
        </w:drawing>
      </w:r>
    </w:p>
    <w:p w:rsidR="00B56079" w:rsidRPr="00373D7A" w:rsidRDefault="00C64E53" w:rsidP="00112953">
      <w:pPr>
        <w:spacing w:line="276" w:lineRule="auto"/>
        <w:jc w:val="center"/>
        <w:rPr>
          <w:rFonts w:asciiTheme="majorHAnsi" w:hAnsiTheme="majorHAnsi" w:cstheme="majorHAnsi"/>
        </w:rPr>
      </w:pPr>
      <w:bookmarkStart w:id="161" w:name="_Toc518470774"/>
      <w:r w:rsidRPr="00373D7A">
        <w:rPr>
          <w:rFonts w:asciiTheme="majorHAnsi" w:hAnsiTheme="majorHAnsi" w:cstheme="majorHAnsi"/>
        </w:rPr>
        <w:t xml:space="preserve">Hình 4. </w:t>
      </w:r>
      <w:r w:rsidRPr="00373D7A">
        <w:rPr>
          <w:rFonts w:asciiTheme="majorHAnsi" w:hAnsiTheme="majorHAnsi" w:cstheme="majorHAnsi"/>
        </w:rPr>
        <w:fldChar w:fldCharType="begin"/>
      </w:r>
      <w:r w:rsidRPr="00373D7A">
        <w:rPr>
          <w:rFonts w:asciiTheme="majorHAnsi" w:hAnsiTheme="majorHAnsi" w:cstheme="majorHAnsi"/>
        </w:rPr>
        <w:instrText xml:space="preserve"> SEQ Hình_4. \* ARABIC </w:instrText>
      </w:r>
      <w:r w:rsidRPr="00373D7A">
        <w:rPr>
          <w:rFonts w:asciiTheme="majorHAnsi" w:hAnsiTheme="majorHAnsi" w:cstheme="majorHAnsi"/>
        </w:rPr>
        <w:fldChar w:fldCharType="separate"/>
      </w:r>
      <w:r w:rsidR="00A64EB2">
        <w:rPr>
          <w:rFonts w:asciiTheme="majorHAnsi" w:hAnsiTheme="majorHAnsi" w:cstheme="majorHAnsi"/>
          <w:noProof/>
        </w:rPr>
        <w:t>5</w:t>
      </w:r>
      <w:r w:rsidRPr="00373D7A">
        <w:rPr>
          <w:rFonts w:asciiTheme="majorHAnsi" w:hAnsiTheme="majorHAnsi" w:cstheme="majorHAnsi"/>
        </w:rPr>
        <w:fldChar w:fldCharType="end"/>
      </w:r>
      <w:r w:rsidRPr="00373D7A">
        <w:rPr>
          <w:rFonts w:asciiTheme="majorHAnsi" w:hAnsiTheme="majorHAnsi" w:cstheme="majorHAnsi"/>
        </w:rPr>
        <w:t xml:space="preserve">. Khu vực công </w:t>
      </w:r>
      <w:r w:rsidR="00566B7A" w:rsidRPr="00373D7A">
        <w:rPr>
          <w:rFonts w:asciiTheme="majorHAnsi" w:hAnsiTheme="majorHAnsi" w:cstheme="majorHAnsi"/>
        </w:rPr>
        <w:t xml:space="preserve">trình công </w:t>
      </w:r>
      <w:r w:rsidRPr="00373D7A">
        <w:rPr>
          <w:rFonts w:asciiTheme="majorHAnsi" w:hAnsiTheme="majorHAnsi" w:cstheme="majorHAnsi"/>
        </w:rPr>
        <w:t>cộng</w:t>
      </w:r>
      <w:bookmarkEnd w:id="161"/>
      <w:r w:rsidR="00566B7A" w:rsidRPr="00373D7A">
        <w:rPr>
          <w:rFonts w:asciiTheme="majorHAnsi" w:hAnsiTheme="majorHAnsi" w:cstheme="majorHAnsi"/>
        </w:rPr>
        <w:t>, quảng trường, bến thuyền trung tâ</w:t>
      </w:r>
      <w:r w:rsidR="007E1E17" w:rsidRPr="00373D7A">
        <w:rPr>
          <w:rFonts w:asciiTheme="majorHAnsi" w:hAnsiTheme="majorHAnsi" w:cstheme="majorHAnsi"/>
        </w:rPr>
        <w:t>m</w:t>
      </w:r>
      <w:r w:rsidR="00C10C85" w:rsidRPr="00373D7A">
        <w:rPr>
          <w:rFonts w:asciiTheme="majorHAnsi" w:hAnsiTheme="majorHAnsi" w:cstheme="majorHAnsi"/>
        </w:rPr>
        <w:t xml:space="preserve"> phía Nam</w:t>
      </w:r>
    </w:p>
    <w:p w:rsidR="00C5568E" w:rsidRPr="00777D91" w:rsidRDefault="00C47A09" w:rsidP="00777D91">
      <w:pPr>
        <w:pStyle w:val="Heading3"/>
        <w:numPr>
          <w:ilvl w:val="2"/>
          <w:numId w:val="20"/>
        </w:numPr>
        <w:spacing w:line="276" w:lineRule="auto"/>
        <w:rPr>
          <w:rFonts w:asciiTheme="majorHAnsi" w:hAnsiTheme="majorHAnsi" w:cstheme="majorHAnsi"/>
          <w:sz w:val="24"/>
          <w:szCs w:val="24"/>
          <w:lang w:val="en-US"/>
        </w:rPr>
      </w:pPr>
      <w:r w:rsidRPr="00373D7A">
        <w:rPr>
          <w:rFonts w:asciiTheme="majorHAnsi" w:hAnsiTheme="majorHAnsi" w:cstheme="majorHAnsi"/>
          <w:sz w:val="24"/>
          <w:szCs w:val="24"/>
          <w:lang w:val="en-US"/>
        </w:rPr>
        <w:t xml:space="preserve"> </w:t>
      </w:r>
      <w:r w:rsidR="00627FD1" w:rsidRPr="00373D7A">
        <w:rPr>
          <w:rFonts w:asciiTheme="majorHAnsi" w:hAnsiTheme="majorHAnsi" w:cstheme="majorHAnsi"/>
          <w:sz w:val="24"/>
          <w:szCs w:val="24"/>
          <w:lang w:val="en-US"/>
        </w:rPr>
        <w:t>Đất</w:t>
      </w:r>
      <w:r w:rsidRPr="00373D7A">
        <w:rPr>
          <w:rFonts w:asciiTheme="majorHAnsi" w:hAnsiTheme="majorHAnsi" w:cstheme="majorHAnsi"/>
          <w:sz w:val="24"/>
          <w:szCs w:val="24"/>
          <w:lang w:val="en-US"/>
        </w:rPr>
        <w:t xml:space="preserve"> </w:t>
      </w:r>
      <w:r w:rsidR="00BE65B0" w:rsidRPr="00373D7A">
        <w:rPr>
          <w:rFonts w:asciiTheme="majorHAnsi" w:hAnsiTheme="majorHAnsi" w:cstheme="majorHAnsi"/>
          <w:sz w:val="24"/>
          <w:szCs w:val="24"/>
          <w:lang w:val="en-US"/>
        </w:rPr>
        <w:t>h</w:t>
      </w:r>
      <w:r w:rsidRPr="00373D7A">
        <w:rPr>
          <w:rFonts w:asciiTheme="majorHAnsi" w:hAnsiTheme="majorHAnsi" w:cstheme="majorHAnsi"/>
          <w:sz w:val="24"/>
          <w:szCs w:val="24"/>
          <w:lang w:val="en-US"/>
        </w:rPr>
        <w:t>ành lang sinh</w:t>
      </w:r>
      <w:r w:rsidR="006A1616">
        <w:rPr>
          <w:rFonts w:asciiTheme="majorHAnsi" w:hAnsiTheme="majorHAnsi" w:cstheme="majorHAnsi"/>
          <w:sz w:val="24"/>
          <w:szCs w:val="24"/>
          <w:lang w:val="en-US"/>
        </w:rPr>
        <w:t xml:space="preserve"> thái ven sông Vàm Cỏ Tây (</w:t>
      </w:r>
      <w:r w:rsidR="00D11742">
        <w:rPr>
          <w:rFonts w:asciiTheme="majorHAnsi" w:hAnsiTheme="majorHAnsi" w:cstheme="majorHAnsi"/>
          <w:sz w:val="24"/>
          <w:szCs w:val="24"/>
          <w:lang w:val="en-US"/>
        </w:rPr>
        <w:t>3</w:t>
      </w:r>
      <w:r w:rsidR="006D7926">
        <w:rPr>
          <w:rFonts w:asciiTheme="majorHAnsi" w:hAnsiTheme="majorHAnsi" w:cstheme="majorHAnsi"/>
          <w:sz w:val="24"/>
          <w:szCs w:val="24"/>
          <w:lang w:val="en-US"/>
        </w:rPr>
        <w:t>4</w:t>
      </w:r>
      <w:r w:rsidR="00D11742">
        <w:rPr>
          <w:rFonts w:asciiTheme="majorHAnsi" w:hAnsiTheme="majorHAnsi" w:cstheme="majorHAnsi"/>
          <w:sz w:val="24"/>
          <w:szCs w:val="24"/>
          <w:lang w:val="en-US"/>
        </w:rPr>
        <w:t>,</w:t>
      </w:r>
      <w:r w:rsidR="006D7926">
        <w:rPr>
          <w:rFonts w:asciiTheme="majorHAnsi" w:hAnsiTheme="majorHAnsi" w:cstheme="majorHAnsi"/>
          <w:sz w:val="24"/>
          <w:szCs w:val="24"/>
          <w:lang w:val="en-US"/>
        </w:rPr>
        <w:t>67</w:t>
      </w:r>
      <w:r w:rsidRPr="00373D7A">
        <w:rPr>
          <w:rFonts w:asciiTheme="majorHAnsi" w:hAnsiTheme="majorHAnsi" w:cstheme="majorHAnsi"/>
          <w:sz w:val="24"/>
          <w:szCs w:val="24"/>
          <w:lang w:val="en-US"/>
        </w:rPr>
        <w:t>ha)</w:t>
      </w:r>
      <w:r w:rsidR="006557CF" w:rsidRPr="00373D7A">
        <w:rPr>
          <w:rFonts w:asciiTheme="majorHAnsi" w:hAnsiTheme="majorHAnsi" w:cstheme="majorHAnsi"/>
          <w:sz w:val="24"/>
          <w:szCs w:val="24"/>
          <w:lang w:val="en-US"/>
        </w:rPr>
        <w:t>:</w:t>
      </w:r>
    </w:p>
    <w:p w:rsidR="00AF01CA" w:rsidRPr="00373D7A" w:rsidRDefault="00AF01CA" w:rsidP="00112953">
      <w:pPr>
        <w:keepNext/>
        <w:spacing w:before="120" w:after="120" w:line="276" w:lineRule="auto"/>
        <w:jc w:val="center"/>
        <w:rPr>
          <w:rFonts w:asciiTheme="majorHAnsi" w:hAnsiTheme="majorHAnsi" w:cstheme="majorHAnsi"/>
        </w:rPr>
      </w:pPr>
      <w:r w:rsidRPr="00373D7A">
        <w:rPr>
          <w:rFonts w:asciiTheme="majorHAnsi" w:hAnsiTheme="majorHAnsi" w:cstheme="majorHAnsi"/>
          <w:noProof/>
        </w:rPr>
        <w:drawing>
          <wp:inline distT="0" distB="0" distL="0" distR="0" wp14:anchorId="0258964C" wp14:editId="1B8AA400">
            <wp:extent cx="5602779" cy="3963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HONG VAR\WORK 9.5\09.5 FILE BAO CAO\2.jp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5608885" cy="3967319"/>
                    </a:xfrm>
                    <a:prstGeom prst="rect">
                      <a:avLst/>
                    </a:prstGeom>
                    <a:noFill/>
                    <a:ln>
                      <a:noFill/>
                    </a:ln>
                    <a:extLst>
                      <a:ext uri="{53640926-AAD7-44D8-BBD7-CCE9431645EC}">
                        <a14:shadowObscured xmlns:a14="http://schemas.microsoft.com/office/drawing/2010/main"/>
                      </a:ext>
                    </a:extLst>
                  </pic:spPr>
                </pic:pic>
              </a:graphicData>
            </a:graphic>
          </wp:inline>
        </w:drawing>
      </w:r>
    </w:p>
    <w:p w:rsidR="00AF01CA" w:rsidRPr="00373D7A" w:rsidRDefault="00AF01CA" w:rsidP="00112953">
      <w:pPr>
        <w:spacing w:line="276" w:lineRule="auto"/>
        <w:jc w:val="center"/>
        <w:rPr>
          <w:rFonts w:asciiTheme="majorHAnsi" w:hAnsiTheme="majorHAnsi" w:cstheme="majorHAnsi"/>
        </w:rPr>
      </w:pPr>
      <w:r w:rsidRPr="00373D7A">
        <w:rPr>
          <w:rFonts w:asciiTheme="majorHAnsi" w:hAnsiTheme="majorHAnsi" w:cstheme="majorHAnsi"/>
        </w:rPr>
        <w:t xml:space="preserve">Hình 4. </w:t>
      </w:r>
      <w:r w:rsidRPr="00373D7A">
        <w:rPr>
          <w:rFonts w:asciiTheme="majorHAnsi" w:hAnsiTheme="majorHAnsi" w:cstheme="majorHAnsi"/>
        </w:rPr>
        <w:fldChar w:fldCharType="begin"/>
      </w:r>
      <w:r w:rsidRPr="00373D7A">
        <w:rPr>
          <w:rFonts w:asciiTheme="majorHAnsi" w:hAnsiTheme="majorHAnsi" w:cstheme="majorHAnsi"/>
        </w:rPr>
        <w:instrText xml:space="preserve"> SEQ Hình_4. \* ARABIC </w:instrText>
      </w:r>
      <w:r w:rsidRPr="00373D7A">
        <w:rPr>
          <w:rFonts w:asciiTheme="majorHAnsi" w:hAnsiTheme="majorHAnsi" w:cstheme="majorHAnsi"/>
        </w:rPr>
        <w:fldChar w:fldCharType="separate"/>
      </w:r>
      <w:r w:rsidR="00A64EB2">
        <w:rPr>
          <w:rFonts w:asciiTheme="majorHAnsi" w:hAnsiTheme="majorHAnsi" w:cstheme="majorHAnsi"/>
          <w:noProof/>
        </w:rPr>
        <w:t>6</w:t>
      </w:r>
      <w:r w:rsidRPr="00373D7A">
        <w:rPr>
          <w:rFonts w:asciiTheme="majorHAnsi" w:hAnsiTheme="majorHAnsi" w:cstheme="majorHAnsi"/>
        </w:rPr>
        <w:fldChar w:fldCharType="end"/>
      </w:r>
      <w:r w:rsidRPr="00373D7A">
        <w:rPr>
          <w:rFonts w:asciiTheme="majorHAnsi" w:hAnsiTheme="majorHAnsi" w:cstheme="majorHAnsi"/>
        </w:rPr>
        <w:t xml:space="preserve">. Khu vực </w:t>
      </w:r>
      <w:r w:rsidR="00002A43" w:rsidRPr="00373D7A">
        <w:rPr>
          <w:rFonts w:asciiTheme="majorHAnsi" w:hAnsiTheme="majorHAnsi" w:cstheme="majorHAnsi"/>
        </w:rPr>
        <w:t>hành lang sinh thái ven sông Vàm Cỏ Tây</w:t>
      </w:r>
    </w:p>
    <w:p w:rsidR="009A7AD0" w:rsidRPr="00373D7A" w:rsidRDefault="003B0792" w:rsidP="00112953">
      <w:pPr>
        <w:spacing w:line="276" w:lineRule="auto"/>
        <w:ind w:firstLine="851"/>
        <w:rPr>
          <w:rFonts w:asciiTheme="majorHAnsi" w:hAnsiTheme="majorHAnsi" w:cstheme="majorHAnsi"/>
          <w:lang w:eastAsia="x-none"/>
        </w:rPr>
      </w:pPr>
      <w:r w:rsidRPr="00373D7A">
        <w:rPr>
          <w:rFonts w:asciiTheme="majorHAnsi" w:hAnsiTheme="majorHAnsi" w:cstheme="majorHAnsi"/>
          <w:lang w:eastAsia="x-none"/>
        </w:rPr>
        <w:lastRenderedPageBreak/>
        <w:t xml:space="preserve">Đất </w:t>
      </w:r>
      <w:r w:rsidR="009A7AD0" w:rsidRPr="00373D7A">
        <w:rPr>
          <w:rFonts w:asciiTheme="majorHAnsi" w:hAnsiTheme="majorHAnsi" w:cstheme="majorHAnsi"/>
          <w:lang w:eastAsia="x-none"/>
        </w:rPr>
        <w:t>hành lang sinh thái ven sông Vàm Cỏ Tây có diện tíc</w:t>
      </w:r>
      <w:r w:rsidR="00D11742">
        <w:rPr>
          <w:rFonts w:asciiTheme="majorHAnsi" w:hAnsiTheme="majorHAnsi" w:cstheme="majorHAnsi"/>
          <w:lang w:eastAsia="x-none"/>
        </w:rPr>
        <w:t xml:space="preserve">h khoảng </w:t>
      </w:r>
      <w:r w:rsidR="006D7926">
        <w:rPr>
          <w:rFonts w:asciiTheme="majorHAnsi" w:hAnsiTheme="majorHAnsi" w:cstheme="majorHAnsi"/>
          <w:lang w:eastAsia="x-none"/>
        </w:rPr>
        <w:t>34</w:t>
      </w:r>
      <w:r w:rsidR="00D11742">
        <w:rPr>
          <w:rFonts w:asciiTheme="majorHAnsi" w:hAnsiTheme="majorHAnsi" w:cstheme="majorHAnsi"/>
          <w:lang w:eastAsia="x-none"/>
        </w:rPr>
        <w:t>,</w:t>
      </w:r>
      <w:r w:rsidR="006D7926">
        <w:rPr>
          <w:rFonts w:asciiTheme="majorHAnsi" w:hAnsiTheme="majorHAnsi" w:cstheme="majorHAnsi"/>
          <w:lang w:eastAsia="x-none"/>
        </w:rPr>
        <w:t>67</w:t>
      </w:r>
      <w:r w:rsidR="00D36069" w:rsidRPr="00373D7A">
        <w:rPr>
          <w:rFonts w:asciiTheme="majorHAnsi" w:hAnsiTheme="majorHAnsi" w:cstheme="majorHAnsi"/>
          <w:lang w:eastAsia="x-none"/>
        </w:rPr>
        <w:t xml:space="preserve">ha. </w:t>
      </w:r>
      <w:r w:rsidR="000641DB" w:rsidRPr="00373D7A">
        <w:rPr>
          <w:rFonts w:asciiTheme="majorHAnsi" w:hAnsiTheme="majorHAnsi" w:cstheme="majorHAnsi"/>
          <w:lang w:eastAsia="x-none"/>
        </w:rPr>
        <w:t xml:space="preserve">Đây là không gian hành lang </w:t>
      </w:r>
      <w:r w:rsidR="00DF798B" w:rsidRPr="00373D7A">
        <w:rPr>
          <w:rFonts w:asciiTheme="majorHAnsi" w:hAnsiTheme="majorHAnsi" w:cstheme="majorHAnsi"/>
          <w:lang w:eastAsia="x-none"/>
        </w:rPr>
        <w:t>50m</w:t>
      </w:r>
      <w:r w:rsidR="000641DB" w:rsidRPr="00373D7A">
        <w:rPr>
          <w:rFonts w:asciiTheme="majorHAnsi" w:hAnsiTheme="majorHAnsi" w:cstheme="majorHAnsi"/>
          <w:lang w:eastAsia="x-none"/>
        </w:rPr>
        <w:t xml:space="preserve"> bảo vệ bờ s</w:t>
      </w:r>
      <w:r w:rsidRPr="00373D7A">
        <w:rPr>
          <w:rFonts w:asciiTheme="majorHAnsi" w:hAnsiTheme="majorHAnsi" w:cstheme="majorHAnsi"/>
          <w:lang w:eastAsia="x-none"/>
        </w:rPr>
        <w:t>ông Vàm Cỏ Tây</w:t>
      </w:r>
      <w:r w:rsidR="00573050" w:rsidRPr="00373D7A">
        <w:rPr>
          <w:rFonts w:asciiTheme="majorHAnsi" w:hAnsiTheme="majorHAnsi" w:cstheme="majorHAnsi"/>
          <w:lang w:eastAsia="x-none"/>
        </w:rPr>
        <w:t xml:space="preserve"> (tùy theo khu vực</w:t>
      </w:r>
      <w:r w:rsidR="00922ED9">
        <w:rPr>
          <w:rFonts w:asciiTheme="majorHAnsi" w:hAnsiTheme="majorHAnsi" w:cstheme="majorHAnsi"/>
          <w:lang w:eastAsia="x-none"/>
        </w:rPr>
        <w:t>, có 03 điểm bố trí bến thuyền kết hợp khu dịch vụ, du lịch trong khoảng lùi 25m, diện tích khoảng 0,99ha</w:t>
      </w:r>
      <w:r w:rsidR="00573050" w:rsidRPr="00373D7A">
        <w:rPr>
          <w:rFonts w:asciiTheme="majorHAnsi" w:hAnsiTheme="majorHAnsi" w:cstheme="majorHAnsi"/>
          <w:lang w:eastAsia="x-none"/>
        </w:rPr>
        <w:t>)</w:t>
      </w:r>
      <w:r w:rsidRPr="00373D7A">
        <w:rPr>
          <w:rFonts w:asciiTheme="majorHAnsi" w:hAnsiTheme="majorHAnsi" w:cstheme="majorHAnsi"/>
          <w:lang w:eastAsia="x-none"/>
        </w:rPr>
        <w:t>. Khu h</w:t>
      </w:r>
      <w:r w:rsidR="00D36069" w:rsidRPr="00373D7A">
        <w:rPr>
          <w:rFonts w:asciiTheme="majorHAnsi" w:hAnsiTheme="majorHAnsi" w:cstheme="majorHAnsi"/>
          <w:lang w:eastAsia="x-none"/>
        </w:rPr>
        <w:t xml:space="preserve">ành lang sinh thái </w:t>
      </w:r>
      <w:r w:rsidR="009A7AD0" w:rsidRPr="00373D7A">
        <w:rPr>
          <w:rFonts w:asciiTheme="majorHAnsi" w:hAnsiTheme="majorHAnsi" w:cstheme="majorHAnsi"/>
          <w:lang w:eastAsia="x-none"/>
        </w:rPr>
        <w:t>được chia làm 09 vùng cảnh quan đặc trưng, bao gồm:</w:t>
      </w:r>
    </w:p>
    <w:p w:rsidR="009A7AD0" w:rsidRPr="00373D7A" w:rsidRDefault="009A7AD0" w:rsidP="00112953">
      <w:pPr>
        <w:spacing w:line="276" w:lineRule="auto"/>
        <w:ind w:left="851"/>
        <w:rPr>
          <w:rFonts w:asciiTheme="majorHAnsi" w:hAnsiTheme="majorHAnsi" w:cstheme="majorHAnsi"/>
          <w:lang w:eastAsia="x-none"/>
        </w:rPr>
      </w:pPr>
      <w:r w:rsidRPr="00373D7A">
        <w:rPr>
          <w:rFonts w:asciiTheme="majorHAnsi" w:hAnsiTheme="majorHAnsi" w:cstheme="majorHAnsi"/>
          <w:lang w:eastAsia="x-none"/>
        </w:rPr>
        <w:t>1. Vườn nông nghiệp hữu cơ (Organic Farm )</w:t>
      </w:r>
      <w:r w:rsidR="00BE65B0" w:rsidRPr="00373D7A">
        <w:rPr>
          <w:rFonts w:asciiTheme="majorHAnsi" w:hAnsiTheme="majorHAnsi" w:cstheme="majorHAnsi"/>
          <w:lang w:eastAsia="x-none"/>
        </w:rPr>
        <w:t>;</w:t>
      </w:r>
    </w:p>
    <w:p w:rsidR="009A7AD0" w:rsidRPr="00373D7A" w:rsidRDefault="009A7AD0" w:rsidP="00112953">
      <w:pPr>
        <w:spacing w:line="276" w:lineRule="auto"/>
        <w:ind w:left="851"/>
        <w:rPr>
          <w:rFonts w:asciiTheme="majorHAnsi" w:hAnsiTheme="majorHAnsi" w:cstheme="majorHAnsi"/>
          <w:lang w:eastAsia="x-none"/>
        </w:rPr>
      </w:pPr>
      <w:r w:rsidRPr="00373D7A">
        <w:rPr>
          <w:rFonts w:asciiTheme="majorHAnsi" w:hAnsiTheme="majorHAnsi" w:cstheme="majorHAnsi"/>
          <w:lang w:eastAsia="x-none"/>
        </w:rPr>
        <w:t>2. Vườn trái cây (Fruit tr</w:t>
      </w:r>
      <w:r w:rsidR="00DF418A" w:rsidRPr="00373D7A">
        <w:rPr>
          <w:rFonts w:asciiTheme="majorHAnsi" w:hAnsiTheme="majorHAnsi" w:cstheme="majorHAnsi"/>
          <w:lang w:eastAsia="x-none"/>
        </w:rPr>
        <w:t xml:space="preserve">ee </w:t>
      </w:r>
      <w:r w:rsidRPr="00373D7A">
        <w:rPr>
          <w:rFonts w:asciiTheme="majorHAnsi" w:hAnsiTheme="majorHAnsi" w:cstheme="majorHAnsi"/>
          <w:lang w:eastAsia="x-none"/>
        </w:rPr>
        <w:t>garden)</w:t>
      </w:r>
      <w:r w:rsidR="00BE65B0" w:rsidRPr="00373D7A">
        <w:rPr>
          <w:rFonts w:asciiTheme="majorHAnsi" w:hAnsiTheme="majorHAnsi" w:cstheme="majorHAnsi"/>
          <w:lang w:eastAsia="x-none"/>
        </w:rPr>
        <w:t>;</w:t>
      </w:r>
    </w:p>
    <w:p w:rsidR="009A7AD0" w:rsidRPr="00373D7A" w:rsidRDefault="009A7AD0" w:rsidP="00112953">
      <w:pPr>
        <w:spacing w:line="276" w:lineRule="auto"/>
        <w:ind w:left="851"/>
        <w:rPr>
          <w:rFonts w:asciiTheme="majorHAnsi" w:hAnsiTheme="majorHAnsi" w:cstheme="majorHAnsi"/>
          <w:lang w:eastAsia="x-none"/>
        </w:rPr>
      </w:pPr>
      <w:r w:rsidRPr="00373D7A">
        <w:rPr>
          <w:rFonts w:asciiTheme="majorHAnsi" w:hAnsiTheme="majorHAnsi" w:cstheme="majorHAnsi"/>
          <w:lang w:eastAsia="x-none"/>
        </w:rPr>
        <w:t>3. Vườn Rau hữu cơ (Vegetable garden)</w:t>
      </w:r>
      <w:r w:rsidR="00BE65B0" w:rsidRPr="00373D7A">
        <w:rPr>
          <w:rFonts w:asciiTheme="majorHAnsi" w:hAnsiTheme="majorHAnsi" w:cstheme="majorHAnsi"/>
          <w:lang w:eastAsia="x-none"/>
        </w:rPr>
        <w:t>;</w:t>
      </w:r>
    </w:p>
    <w:p w:rsidR="009A7AD0" w:rsidRPr="00373D7A" w:rsidRDefault="009A7AD0" w:rsidP="00112953">
      <w:pPr>
        <w:spacing w:line="276" w:lineRule="auto"/>
        <w:ind w:left="851"/>
        <w:rPr>
          <w:rFonts w:asciiTheme="majorHAnsi" w:hAnsiTheme="majorHAnsi" w:cstheme="majorHAnsi"/>
          <w:lang w:eastAsia="x-none"/>
        </w:rPr>
      </w:pPr>
      <w:r w:rsidRPr="00373D7A">
        <w:rPr>
          <w:rFonts w:asciiTheme="majorHAnsi" w:hAnsiTheme="majorHAnsi" w:cstheme="majorHAnsi"/>
          <w:lang w:eastAsia="x-none"/>
        </w:rPr>
        <w:t>4. Vườn hoa (Flower garden)</w:t>
      </w:r>
      <w:r w:rsidR="00BE65B0" w:rsidRPr="00373D7A">
        <w:rPr>
          <w:rFonts w:asciiTheme="majorHAnsi" w:hAnsiTheme="majorHAnsi" w:cstheme="majorHAnsi"/>
          <w:lang w:eastAsia="x-none"/>
        </w:rPr>
        <w:t>;</w:t>
      </w:r>
    </w:p>
    <w:p w:rsidR="009A7AD0" w:rsidRPr="00373D7A" w:rsidRDefault="009A7AD0" w:rsidP="00112953">
      <w:pPr>
        <w:spacing w:line="276" w:lineRule="auto"/>
        <w:ind w:left="851"/>
        <w:rPr>
          <w:rFonts w:asciiTheme="majorHAnsi" w:hAnsiTheme="majorHAnsi" w:cstheme="majorHAnsi"/>
          <w:lang w:eastAsia="x-none"/>
        </w:rPr>
      </w:pPr>
      <w:r w:rsidRPr="00373D7A">
        <w:rPr>
          <w:rFonts w:asciiTheme="majorHAnsi" w:hAnsiTheme="majorHAnsi" w:cstheme="majorHAnsi"/>
          <w:lang w:eastAsia="x-none"/>
        </w:rPr>
        <w:t>5. Vườn ngập nước (Ramsar /Native plant)</w:t>
      </w:r>
      <w:r w:rsidR="00BE65B0" w:rsidRPr="00373D7A">
        <w:rPr>
          <w:rFonts w:asciiTheme="majorHAnsi" w:hAnsiTheme="majorHAnsi" w:cstheme="majorHAnsi"/>
          <w:lang w:eastAsia="x-none"/>
        </w:rPr>
        <w:t>;</w:t>
      </w:r>
    </w:p>
    <w:p w:rsidR="009A7AD0" w:rsidRPr="00373D7A" w:rsidRDefault="009A7AD0" w:rsidP="00112953">
      <w:pPr>
        <w:spacing w:line="276" w:lineRule="auto"/>
        <w:ind w:left="851"/>
        <w:rPr>
          <w:rFonts w:asciiTheme="majorHAnsi" w:hAnsiTheme="majorHAnsi" w:cstheme="majorHAnsi"/>
          <w:lang w:eastAsia="x-none"/>
        </w:rPr>
      </w:pPr>
      <w:r w:rsidRPr="00373D7A">
        <w:rPr>
          <w:rFonts w:asciiTheme="majorHAnsi" w:hAnsiTheme="majorHAnsi" w:cstheme="majorHAnsi"/>
          <w:lang w:eastAsia="x-none"/>
        </w:rPr>
        <w:t>6. Vườn  dược liệu (Herb garden)</w:t>
      </w:r>
      <w:r w:rsidR="00BE65B0" w:rsidRPr="00373D7A">
        <w:rPr>
          <w:rFonts w:asciiTheme="majorHAnsi" w:hAnsiTheme="majorHAnsi" w:cstheme="majorHAnsi"/>
          <w:lang w:eastAsia="x-none"/>
        </w:rPr>
        <w:t>;</w:t>
      </w:r>
    </w:p>
    <w:p w:rsidR="009A7AD0" w:rsidRPr="00373D7A" w:rsidRDefault="009A7AD0" w:rsidP="00112953">
      <w:pPr>
        <w:spacing w:line="276" w:lineRule="auto"/>
        <w:ind w:left="851"/>
        <w:rPr>
          <w:rFonts w:asciiTheme="majorHAnsi" w:hAnsiTheme="majorHAnsi" w:cstheme="majorHAnsi"/>
          <w:lang w:eastAsia="x-none"/>
        </w:rPr>
      </w:pPr>
      <w:r w:rsidRPr="00373D7A">
        <w:rPr>
          <w:rFonts w:asciiTheme="majorHAnsi" w:hAnsiTheme="majorHAnsi" w:cstheme="majorHAnsi"/>
          <w:lang w:eastAsia="x-none"/>
        </w:rPr>
        <w:t>7. Vườn bướm (Butterfly garden)</w:t>
      </w:r>
      <w:r w:rsidR="00BE65B0" w:rsidRPr="00373D7A">
        <w:rPr>
          <w:rFonts w:asciiTheme="majorHAnsi" w:hAnsiTheme="majorHAnsi" w:cstheme="majorHAnsi"/>
          <w:lang w:eastAsia="x-none"/>
        </w:rPr>
        <w:t>;</w:t>
      </w:r>
    </w:p>
    <w:p w:rsidR="009A7AD0" w:rsidRPr="00373D7A" w:rsidRDefault="00BE65B0" w:rsidP="00112953">
      <w:pPr>
        <w:spacing w:line="276" w:lineRule="auto"/>
        <w:ind w:left="851"/>
        <w:rPr>
          <w:rFonts w:asciiTheme="majorHAnsi" w:hAnsiTheme="majorHAnsi" w:cstheme="majorHAnsi"/>
          <w:lang w:eastAsia="x-none"/>
        </w:rPr>
      </w:pPr>
      <w:r w:rsidRPr="00373D7A">
        <w:rPr>
          <w:rFonts w:asciiTheme="majorHAnsi" w:hAnsiTheme="majorHAnsi" w:cstheme="majorHAnsi"/>
          <w:lang w:eastAsia="x-none"/>
        </w:rPr>
        <w:t>8. Ao cá (Fish pond</w:t>
      </w:r>
      <w:r w:rsidR="009A7AD0" w:rsidRPr="00373D7A">
        <w:rPr>
          <w:rFonts w:asciiTheme="majorHAnsi" w:hAnsiTheme="majorHAnsi" w:cstheme="majorHAnsi"/>
          <w:lang w:eastAsia="x-none"/>
        </w:rPr>
        <w:t>)</w:t>
      </w:r>
      <w:r w:rsidRPr="00373D7A">
        <w:rPr>
          <w:rFonts w:asciiTheme="majorHAnsi" w:hAnsiTheme="majorHAnsi" w:cstheme="majorHAnsi"/>
          <w:lang w:eastAsia="x-none"/>
        </w:rPr>
        <w:t>;</w:t>
      </w:r>
    </w:p>
    <w:p w:rsidR="009A7AD0" w:rsidRPr="00373D7A" w:rsidRDefault="009A7AD0" w:rsidP="00112953">
      <w:pPr>
        <w:spacing w:line="276" w:lineRule="auto"/>
        <w:ind w:left="851"/>
        <w:rPr>
          <w:rFonts w:asciiTheme="majorHAnsi" w:hAnsiTheme="majorHAnsi" w:cstheme="majorHAnsi"/>
          <w:lang w:eastAsia="x-none"/>
        </w:rPr>
      </w:pPr>
      <w:r w:rsidRPr="00373D7A">
        <w:rPr>
          <w:rFonts w:asciiTheme="majorHAnsi" w:hAnsiTheme="majorHAnsi" w:cstheme="majorHAnsi"/>
          <w:lang w:eastAsia="x-none"/>
        </w:rPr>
        <w:t>9. Ruộng lúa (Rice field)</w:t>
      </w:r>
      <w:r w:rsidR="00BE65B0" w:rsidRPr="00373D7A">
        <w:rPr>
          <w:rFonts w:asciiTheme="majorHAnsi" w:hAnsiTheme="majorHAnsi" w:cstheme="majorHAnsi"/>
          <w:lang w:eastAsia="x-none"/>
        </w:rPr>
        <w:t>.</w:t>
      </w:r>
    </w:p>
    <w:p w:rsidR="00B328E7" w:rsidRPr="00373D7A" w:rsidRDefault="00B328E7" w:rsidP="00112953">
      <w:pPr>
        <w:numPr>
          <w:ilvl w:val="0"/>
          <w:numId w:val="21"/>
        </w:numPr>
        <w:spacing w:line="276" w:lineRule="auto"/>
        <w:rPr>
          <w:rFonts w:asciiTheme="majorHAnsi" w:hAnsiTheme="majorHAnsi" w:cstheme="majorHAnsi"/>
          <w:lang w:val="vi-VN"/>
        </w:rPr>
      </w:pPr>
      <w:r w:rsidRPr="00373D7A">
        <w:rPr>
          <w:rFonts w:asciiTheme="majorHAnsi" w:hAnsiTheme="majorHAnsi" w:cstheme="majorHAnsi"/>
          <w:lang w:val="vi-VN"/>
        </w:rPr>
        <w:t>Diện tích</w:t>
      </w:r>
      <w:r w:rsidRPr="00373D7A">
        <w:rPr>
          <w:rFonts w:asciiTheme="majorHAnsi" w:hAnsiTheme="majorHAnsi" w:cstheme="majorHAnsi"/>
          <w:lang w:val="vi-VN"/>
        </w:rPr>
        <w:tab/>
      </w:r>
      <w:r w:rsidRPr="00373D7A">
        <w:rPr>
          <w:rFonts w:asciiTheme="majorHAnsi" w:hAnsiTheme="majorHAnsi" w:cstheme="majorHAnsi"/>
          <w:lang w:val="vi-VN"/>
        </w:rPr>
        <w:tab/>
      </w:r>
      <w:r w:rsidRPr="00373D7A">
        <w:rPr>
          <w:rFonts w:asciiTheme="majorHAnsi" w:hAnsiTheme="majorHAnsi" w:cstheme="majorHAnsi"/>
          <w:lang w:val="vi-VN"/>
        </w:rPr>
        <w:tab/>
        <w:t xml:space="preserve">: </w:t>
      </w:r>
      <w:r w:rsidR="00D11742">
        <w:rPr>
          <w:rFonts w:asciiTheme="majorHAnsi" w:hAnsiTheme="majorHAnsi" w:cstheme="majorHAnsi"/>
        </w:rPr>
        <w:t>3</w:t>
      </w:r>
      <w:r w:rsidR="006D7926">
        <w:rPr>
          <w:rFonts w:asciiTheme="majorHAnsi" w:hAnsiTheme="majorHAnsi" w:cstheme="majorHAnsi"/>
        </w:rPr>
        <w:t>4</w:t>
      </w:r>
      <w:r w:rsidR="00D11742">
        <w:rPr>
          <w:rFonts w:asciiTheme="majorHAnsi" w:hAnsiTheme="majorHAnsi" w:cstheme="majorHAnsi"/>
        </w:rPr>
        <w:t>,</w:t>
      </w:r>
      <w:r w:rsidR="006D7926">
        <w:rPr>
          <w:rFonts w:asciiTheme="majorHAnsi" w:hAnsiTheme="majorHAnsi" w:cstheme="majorHAnsi"/>
        </w:rPr>
        <w:t>67</w:t>
      </w:r>
      <w:r w:rsidRPr="00373D7A">
        <w:rPr>
          <w:rFonts w:asciiTheme="majorHAnsi" w:hAnsiTheme="majorHAnsi" w:cstheme="majorHAnsi"/>
          <w:bCs/>
          <w:lang w:val="vi-VN"/>
        </w:rPr>
        <w:t>ha</w:t>
      </w:r>
      <w:r w:rsidR="001F0E80" w:rsidRPr="00373D7A">
        <w:rPr>
          <w:rFonts w:asciiTheme="majorHAnsi" w:hAnsiTheme="majorHAnsi" w:cstheme="majorHAnsi"/>
          <w:bCs/>
        </w:rPr>
        <w:t>.;</w:t>
      </w:r>
    </w:p>
    <w:p w:rsidR="00B328E7" w:rsidRPr="00373D7A" w:rsidRDefault="00B328E7" w:rsidP="00112953">
      <w:pPr>
        <w:numPr>
          <w:ilvl w:val="0"/>
          <w:numId w:val="21"/>
        </w:numPr>
        <w:spacing w:line="276" w:lineRule="auto"/>
        <w:rPr>
          <w:rFonts w:asciiTheme="majorHAnsi" w:hAnsiTheme="majorHAnsi" w:cstheme="majorHAnsi"/>
          <w:lang w:val="vi-VN"/>
        </w:rPr>
      </w:pPr>
      <w:r w:rsidRPr="00373D7A">
        <w:rPr>
          <w:rFonts w:asciiTheme="majorHAnsi" w:hAnsiTheme="majorHAnsi" w:cstheme="majorHAnsi"/>
          <w:lang w:val="vi-VN"/>
        </w:rPr>
        <w:t>Mật độ xây dựng</w:t>
      </w:r>
      <w:r w:rsidR="000E2295" w:rsidRPr="00373D7A">
        <w:rPr>
          <w:rFonts w:asciiTheme="majorHAnsi" w:hAnsiTheme="majorHAnsi" w:cstheme="majorHAnsi"/>
        </w:rPr>
        <w:t xml:space="preserve"> gộp tối đa</w:t>
      </w:r>
      <w:r w:rsidR="000E2295" w:rsidRPr="00373D7A">
        <w:rPr>
          <w:rFonts w:asciiTheme="majorHAnsi" w:hAnsiTheme="majorHAnsi" w:cstheme="majorHAnsi"/>
          <w:lang w:val="vi-VN"/>
        </w:rPr>
        <w:tab/>
      </w:r>
      <w:r w:rsidRPr="00373D7A">
        <w:rPr>
          <w:rFonts w:asciiTheme="majorHAnsi" w:hAnsiTheme="majorHAnsi" w:cstheme="majorHAnsi"/>
          <w:lang w:val="vi-VN"/>
        </w:rPr>
        <w:t xml:space="preserve">: </w:t>
      </w:r>
      <w:r w:rsidRPr="00373D7A">
        <w:rPr>
          <w:rFonts w:asciiTheme="majorHAnsi" w:hAnsiTheme="majorHAnsi" w:cstheme="majorHAnsi"/>
          <w:bCs/>
        </w:rPr>
        <w:t>≤</w:t>
      </w:r>
      <w:r w:rsidR="003B3298" w:rsidRPr="00373D7A">
        <w:rPr>
          <w:rFonts w:asciiTheme="majorHAnsi" w:hAnsiTheme="majorHAnsi" w:cstheme="majorHAnsi"/>
          <w:bCs/>
        </w:rPr>
        <w:t>5</w:t>
      </w:r>
      <w:r w:rsidRPr="00373D7A">
        <w:rPr>
          <w:rFonts w:asciiTheme="majorHAnsi" w:hAnsiTheme="majorHAnsi" w:cstheme="majorHAnsi"/>
          <w:bCs/>
          <w:lang w:val="vi-VN"/>
        </w:rPr>
        <w:t>%</w:t>
      </w:r>
      <w:r w:rsidR="00117381" w:rsidRPr="00373D7A">
        <w:rPr>
          <w:rFonts w:asciiTheme="majorHAnsi" w:hAnsiTheme="majorHAnsi" w:cstheme="majorHAnsi"/>
          <w:bCs/>
        </w:rPr>
        <w:t xml:space="preserve"> (tuân thủ theo đúng quy định của QCVN01:2019/BXD)</w:t>
      </w:r>
      <w:r w:rsidR="001F0E80" w:rsidRPr="00373D7A">
        <w:rPr>
          <w:rFonts w:asciiTheme="majorHAnsi" w:hAnsiTheme="majorHAnsi" w:cstheme="majorHAnsi"/>
          <w:bCs/>
        </w:rPr>
        <w:t>;</w:t>
      </w:r>
    </w:p>
    <w:p w:rsidR="00B328E7" w:rsidRPr="00373D7A" w:rsidRDefault="00C531BD" w:rsidP="00112953">
      <w:pPr>
        <w:numPr>
          <w:ilvl w:val="0"/>
          <w:numId w:val="21"/>
        </w:numPr>
        <w:spacing w:line="276" w:lineRule="auto"/>
        <w:rPr>
          <w:rFonts w:asciiTheme="majorHAnsi" w:hAnsiTheme="majorHAnsi" w:cstheme="majorHAnsi"/>
          <w:lang w:val="vi-VN"/>
        </w:rPr>
      </w:pPr>
      <w:r w:rsidRPr="00373D7A">
        <w:rPr>
          <w:rFonts w:asciiTheme="majorHAnsi" w:hAnsiTheme="majorHAnsi" w:cstheme="majorHAnsi"/>
          <w:lang w:val="vi-VN"/>
        </w:rPr>
        <w:t xml:space="preserve">Tầng cao </w:t>
      </w:r>
      <w:r w:rsidRPr="00373D7A">
        <w:rPr>
          <w:rFonts w:asciiTheme="majorHAnsi" w:hAnsiTheme="majorHAnsi" w:cstheme="majorHAnsi"/>
          <w:lang w:val="vi-VN"/>
        </w:rPr>
        <w:tab/>
      </w:r>
      <w:r w:rsidRPr="00373D7A">
        <w:rPr>
          <w:rFonts w:asciiTheme="majorHAnsi" w:hAnsiTheme="majorHAnsi" w:cstheme="majorHAnsi"/>
          <w:lang w:val="vi-VN"/>
        </w:rPr>
        <w:tab/>
        <w:t xml:space="preserve">          </w:t>
      </w:r>
      <w:r w:rsidR="00B328E7" w:rsidRPr="00373D7A">
        <w:rPr>
          <w:rFonts w:asciiTheme="majorHAnsi" w:hAnsiTheme="majorHAnsi" w:cstheme="majorHAnsi"/>
        </w:rPr>
        <w:t xml:space="preserve">  </w:t>
      </w:r>
      <w:r w:rsidR="00B328E7" w:rsidRPr="00373D7A">
        <w:rPr>
          <w:rFonts w:asciiTheme="majorHAnsi" w:hAnsiTheme="majorHAnsi" w:cstheme="majorHAnsi"/>
          <w:lang w:val="vi-VN"/>
        </w:rPr>
        <w:t xml:space="preserve">: </w:t>
      </w:r>
      <w:r w:rsidR="00B328E7" w:rsidRPr="00373D7A">
        <w:rPr>
          <w:rFonts w:asciiTheme="majorHAnsi" w:hAnsiTheme="majorHAnsi" w:cstheme="majorHAnsi"/>
          <w:bCs/>
          <w:lang w:val="vi-VN"/>
        </w:rPr>
        <w:t>≤</w:t>
      </w:r>
      <w:r w:rsidR="00B328E7" w:rsidRPr="00373D7A">
        <w:rPr>
          <w:rFonts w:asciiTheme="majorHAnsi" w:hAnsiTheme="majorHAnsi" w:cstheme="majorHAnsi"/>
          <w:bCs/>
        </w:rPr>
        <w:t xml:space="preserve"> </w:t>
      </w:r>
      <w:r w:rsidR="00502462" w:rsidRPr="00373D7A">
        <w:rPr>
          <w:rFonts w:asciiTheme="majorHAnsi" w:hAnsiTheme="majorHAnsi" w:cstheme="majorHAnsi"/>
          <w:bCs/>
        </w:rPr>
        <w:t>1</w:t>
      </w:r>
      <w:r w:rsidR="00B328E7" w:rsidRPr="00373D7A">
        <w:rPr>
          <w:rFonts w:asciiTheme="majorHAnsi" w:hAnsiTheme="majorHAnsi" w:cstheme="majorHAnsi"/>
          <w:bCs/>
          <w:lang w:val="vi-VN"/>
        </w:rPr>
        <w:t>tầng</w:t>
      </w:r>
      <w:r w:rsidR="001F0E80" w:rsidRPr="00373D7A">
        <w:rPr>
          <w:rFonts w:asciiTheme="majorHAnsi" w:hAnsiTheme="majorHAnsi" w:cstheme="majorHAnsi"/>
          <w:lang w:val="vi-VN"/>
        </w:rPr>
        <w:t>.</w:t>
      </w:r>
    </w:p>
    <w:p w:rsidR="00C47A09" w:rsidRPr="00373D7A" w:rsidRDefault="00627FD1" w:rsidP="00112953">
      <w:pPr>
        <w:pStyle w:val="Heading3"/>
        <w:numPr>
          <w:ilvl w:val="2"/>
          <w:numId w:val="20"/>
        </w:numPr>
        <w:spacing w:line="276" w:lineRule="auto"/>
        <w:rPr>
          <w:rFonts w:asciiTheme="majorHAnsi" w:hAnsiTheme="majorHAnsi" w:cstheme="majorHAnsi"/>
          <w:sz w:val="24"/>
          <w:szCs w:val="24"/>
          <w:lang w:val="en-US"/>
        </w:rPr>
      </w:pPr>
      <w:r w:rsidRPr="00373D7A">
        <w:rPr>
          <w:rFonts w:asciiTheme="majorHAnsi" w:hAnsiTheme="majorHAnsi" w:cstheme="majorHAnsi"/>
          <w:sz w:val="24"/>
          <w:szCs w:val="24"/>
          <w:lang w:val="en-US"/>
        </w:rPr>
        <w:t xml:space="preserve">Đất </w:t>
      </w:r>
      <w:r w:rsidR="00C47A09" w:rsidRPr="00373D7A">
        <w:rPr>
          <w:rFonts w:asciiTheme="majorHAnsi" w:hAnsiTheme="majorHAnsi" w:cstheme="majorHAnsi"/>
          <w:sz w:val="24"/>
          <w:szCs w:val="24"/>
          <w:lang w:val="en-US"/>
        </w:rPr>
        <w:t>công viên sinh thái</w:t>
      </w:r>
      <w:r w:rsidR="00A26BD0" w:rsidRPr="00373D7A">
        <w:rPr>
          <w:rFonts w:asciiTheme="majorHAnsi" w:hAnsiTheme="majorHAnsi" w:cstheme="majorHAnsi"/>
          <w:sz w:val="24"/>
          <w:szCs w:val="24"/>
          <w:lang w:val="en-US"/>
        </w:rPr>
        <w:t xml:space="preserve"> </w:t>
      </w:r>
      <w:r w:rsidR="00E87618" w:rsidRPr="00373D7A">
        <w:rPr>
          <w:rFonts w:asciiTheme="majorHAnsi" w:hAnsiTheme="majorHAnsi" w:cstheme="majorHAnsi"/>
          <w:sz w:val="24"/>
          <w:szCs w:val="24"/>
          <w:lang w:val="en-US"/>
        </w:rPr>
        <w:t>–</w:t>
      </w:r>
      <w:r w:rsidR="00A26BD0" w:rsidRPr="00373D7A">
        <w:rPr>
          <w:rFonts w:asciiTheme="majorHAnsi" w:hAnsiTheme="majorHAnsi" w:cstheme="majorHAnsi"/>
          <w:sz w:val="24"/>
          <w:szCs w:val="24"/>
          <w:lang w:val="en-US"/>
        </w:rPr>
        <w:t xml:space="preserve"> TDTT</w:t>
      </w:r>
      <w:r w:rsidR="00EE247C" w:rsidRPr="00373D7A">
        <w:rPr>
          <w:rFonts w:asciiTheme="majorHAnsi" w:hAnsiTheme="majorHAnsi" w:cstheme="majorHAnsi"/>
          <w:sz w:val="24"/>
          <w:szCs w:val="24"/>
          <w:lang w:val="en-US"/>
        </w:rPr>
        <w:t>, du lịch sinh thái</w:t>
      </w:r>
      <w:r w:rsidR="007450F4">
        <w:rPr>
          <w:rFonts w:asciiTheme="majorHAnsi" w:hAnsiTheme="majorHAnsi" w:cstheme="majorHAnsi"/>
          <w:sz w:val="24"/>
          <w:szCs w:val="24"/>
          <w:lang w:val="en-US"/>
        </w:rPr>
        <w:t>, vui chơi</w:t>
      </w:r>
      <w:r w:rsidR="00113442">
        <w:rPr>
          <w:rFonts w:asciiTheme="majorHAnsi" w:hAnsiTheme="majorHAnsi" w:cstheme="majorHAnsi"/>
          <w:sz w:val="24"/>
          <w:szCs w:val="24"/>
          <w:lang w:val="en-US"/>
        </w:rPr>
        <w:t xml:space="preserve"> </w:t>
      </w:r>
      <w:r w:rsidR="00D11742">
        <w:rPr>
          <w:rFonts w:asciiTheme="majorHAnsi" w:hAnsiTheme="majorHAnsi" w:cstheme="majorHAnsi"/>
          <w:sz w:val="24"/>
          <w:szCs w:val="24"/>
          <w:lang w:val="en-US"/>
        </w:rPr>
        <w:t>(153</w:t>
      </w:r>
      <w:r w:rsidR="00C24DC5" w:rsidRPr="00373D7A">
        <w:rPr>
          <w:rFonts w:asciiTheme="majorHAnsi" w:hAnsiTheme="majorHAnsi" w:cstheme="majorHAnsi"/>
          <w:sz w:val="24"/>
          <w:szCs w:val="24"/>
          <w:lang w:val="en-US"/>
        </w:rPr>
        <w:t>,</w:t>
      </w:r>
      <w:r w:rsidR="00D11742">
        <w:rPr>
          <w:rFonts w:asciiTheme="majorHAnsi" w:hAnsiTheme="majorHAnsi" w:cstheme="majorHAnsi"/>
          <w:sz w:val="24"/>
          <w:szCs w:val="24"/>
          <w:lang w:val="en-US"/>
        </w:rPr>
        <w:t>90</w:t>
      </w:r>
      <w:r w:rsidR="00C47A09" w:rsidRPr="00373D7A">
        <w:rPr>
          <w:rFonts w:asciiTheme="majorHAnsi" w:hAnsiTheme="majorHAnsi" w:cstheme="majorHAnsi"/>
          <w:sz w:val="24"/>
          <w:szCs w:val="24"/>
          <w:lang w:val="en-US"/>
        </w:rPr>
        <w:t>ha)</w:t>
      </w:r>
      <w:r w:rsidR="006557CF" w:rsidRPr="00373D7A">
        <w:rPr>
          <w:rFonts w:asciiTheme="majorHAnsi" w:hAnsiTheme="majorHAnsi" w:cstheme="majorHAnsi"/>
          <w:sz w:val="24"/>
          <w:szCs w:val="24"/>
          <w:lang w:val="en-US"/>
        </w:rPr>
        <w:t>:</w:t>
      </w:r>
    </w:p>
    <w:p w:rsidR="007450F4" w:rsidRPr="007450F4" w:rsidRDefault="007450F4" w:rsidP="007450F4">
      <w:pPr>
        <w:spacing w:line="276" w:lineRule="auto"/>
        <w:ind w:firstLine="851"/>
        <w:rPr>
          <w:rFonts w:asciiTheme="majorHAnsi" w:hAnsiTheme="majorHAnsi" w:cstheme="majorHAnsi"/>
          <w:lang w:val="vi-VN"/>
        </w:rPr>
      </w:pPr>
      <w:r w:rsidRPr="007450F4">
        <w:rPr>
          <w:rFonts w:asciiTheme="majorHAnsi" w:hAnsiTheme="majorHAnsi" w:cstheme="majorHAnsi"/>
          <w:lang w:val="vi-VN"/>
        </w:rPr>
        <w:t>Công viên sinh thái, thể dục thể thao và vui chơi được tạo ra để giảm thiểu tác động đến vùng đất ngập nước, chuyển đổi vùng đất nông nghiệp trước đây thành một công viên sinh thái cho du khách và cộng đồng thưởng ngoạn. Là nơi tái tạo hệ sinh thái cho nhiều hệ động thực vật bản địa bằng cách khôi phục các mẫu hệ sinh thái đất ngập nước lâu đời. Thiết kế chú trọng tái tạo các cơ chế thủy văn tự nhiên của khu vực để cung cấp môi trường sinh cảnh phù hợp cho các loài động vật và thực vật. Công viên sinh thái lớn đóng vai trò là một nơi giáo dục trải nghiệm vô giá, với vô số cơ hội để quan sát môi trường sống tự nhiên. Thiết kế cũng tạo điều kiện cho các hoạt động thể thao, các hoạt động có tác động thấp như đi bộ, cưỡi ngựa, chèo thuyền, câu cá và đạp xe, tham quan trải nghiệm sinh thái, khám phá thiên nhiên.</w:t>
      </w:r>
    </w:p>
    <w:p w:rsidR="00D55E87" w:rsidRDefault="00D55E87" w:rsidP="00112953">
      <w:pPr>
        <w:spacing w:line="276" w:lineRule="auto"/>
        <w:ind w:firstLine="851"/>
        <w:rPr>
          <w:rFonts w:asciiTheme="majorHAnsi" w:hAnsiTheme="majorHAnsi" w:cstheme="majorHAnsi"/>
        </w:rPr>
      </w:pPr>
      <w:r w:rsidRPr="00373D7A">
        <w:rPr>
          <w:rFonts w:asciiTheme="majorHAnsi" w:hAnsiTheme="majorHAnsi" w:cstheme="majorHAnsi"/>
        </w:rPr>
        <w:t>Công viên sinh thái-TDTT, du lịch sinh thái</w:t>
      </w:r>
      <w:r w:rsidR="00113442">
        <w:rPr>
          <w:rFonts w:asciiTheme="majorHAnsi" w:hAnsiTheme="majorHAnsi" w:cstheme="majorHAnsi"/>
        </w:rPr>
        <w:t xml:space="preserve">, vui chơi </w:t>
      </w:r>
      <w:r w:rsidRPr="00373D7A">
        <w:rPr>
          <w:rFonts w:asciiTheme="majorHAnsi" w:hAnsiTheme="majorHAnsi" w:cstheme="majorHAnsi"/>
        </w:rPr>
        <w:t>được chia làm 03 vùng</w:t>
      </w:r>
      <w:r w:rsidR="000A26AA" w:rsidRPr="00373D7A">
        <w:rPr>
          <w:rFonts w:asciiTheme="majorHAnsi" w:hAnsiTheme="majorHAnsi" w:cstheme="majorHAnsi"/>
        </w:rPr>
        <w:t xml:space="preserve"> cảnh quan chính</w:t>
      </w:r>
      <w:r w:rsidR="006D0C94" w:rsidRPr="00373D7A">
        <w:rPr>
          <w:rFonts w:asciiTheme="majorHAnsi" w:hAnsiTheme="majorHAnsi" w:cstheme="majorHAnsi"/>
        </w:rPr>
        <w:t>,</w:t>
      </w:r>
      <w:r w:rsidR="00BB1BDF" w:rsidRPr="00373D7A">
        <w:rPr>
          <w:rFonts w:asciiTheme="majorHAnsi" w:hAnsiTheme="majorHAnsi" w:cstheme="majorHAnsi"/>
        </w:rPr>
        <w:t xml:space="preserve"> bao gồm</w:t>
      </w:r>
      <w:r w:rsidRPr="00373D7A">
        <w:rPr>
          <w:rFonts w:asciiTheme="majorHAnsi" w:hAnsiTheme="majorHAnsi" w:cstheme="majorHAnsi"/>
        </w:rPr>
        <w:t>:</w:t>
      </w:r>
    </w:p>
    <w:p w:rsidR="007450F4" w:rsidRPr="007450F4" w:rsidRDefault="007450F4" w:rsidP="007450F4">
      <w:pPr>
        <w:ind w:firstLine="720"/>
        <w:rPr>
          <w:szCs w:val="26"/>
        </w:rPr>
      </w:pPr>
      <w:r w:rsidRPr="007450F4">
        <w:rPr>
          <w:bCs/>
          <w:szCs w:val="26"/>
        </w:rPr>
        <w:t>+ Vùng</w:t>
      </w:r>
      <w:r w:rsidRPr="007450F4">
        <w:rPr>
          <w:bCs/>
          <w:szCs w:val="26"/>
          <w:lang w:val="vi-VN"/>
        </w:rPr>
        <w:t xml:space="preserve"> 1: rừng và đồng cỏ ướt</w:t>
      </w:r>
      <w:r w:rsidRPr="007450F4">
        <w:rPr>
          <w:szCs w:val="26"/>
        </w:rPr>
        <w:t xml:space="preserve">. </w:t>
      </w:r>
      <w:r w:rsidRPr="007450F4">
        <w:rPr>
          <w:szCs w:val="26"/>
          <w:lang w:val="vi-VN"/>
        </w:rPr>
        <w:t>Các khu vực rừng và đồng cỏ ẩm ướt là khu vực cao, với điều kiện thủy văn khác nhau, từ bão hòa đất không liên tục đến ngập úng theo mùa. Các loài thực vật đặc trưng của các quần xã này bao gồm Xà cừ, Lim  xanh, Giáng hương, gõ</w:t>
      </w:r>
      <w:r w:rsidRPr="007450F4">
        <w:rPr>
          <w:szCs w:val="26"/>
        </w:rPr>
        <w:t xml:space="preserve"> đỏ</w:t>
      </w:r>
      <w:r w:rsidRPr="007450F4">
        <w:rPr>
          <w:szCs w:val="26"/>
          <w:lang w:val="vi-VN"/>
        </w:rPr>
        <w:t xml:space="preserve">. Khu </w:t>
      </w:r>
      <w:r w:rsidRPr="007450F4">
        <w:rPr>
          <w:szCs w:val="26"/>
          <w:lang w:val="vi-VN"/>
        </w:rPr>
        <w:lastRenderedPageBreak/>
        <w:t xml:space="preserve">vực rừng và đồng cỏ ẩm ướt là khu vực lớn nhất trong tổng số </w:t>
      </w:r>
      <w:r w:rsidRPr="007450F4">
        <w:rPr>
          <w:szCs w:val="26"/>
        </w:rPr>
        <w:t xml:space="preserve">hơn </w:t>
      </w:r>
      <w:r w:rsidRPr="007450F4">
        <w:rPr>
          <w:szCs w:val="26"/>
          <w:lang w:val="vi-VN"/>
        </w:rPr>
        <w:t>150 hecta</w:t>
      </w:r>
      <w:r w:rsidRPr="007450F4">
        <w:rPr>
          <w:szCs w:val="26"/>
        </w:rPr>
        <w:t>, cung cấp nơi trú ngụ và sinh sống cho các loài chim, động vật bản địa vùng Đồng Tháp Mười.</w:t>
      </w:r>
    </w:p>
    <w:p w:rsidR="007450F4" w:rsidRPr="007450F4" w:rsidRDefault="007450F4" w:rsidP="007450F4">
      <w:pPr>
        <w:ind w:firstLine="720"/>
        <w:rPr>
          <w:szCs w:val="26"/>
          <w:lang w:val="vi-VN"/>
        </w:rPr>
      </w:pPr>
      <w:r w:rsidRPr="007450F4">
        <w:rPr>
          <w:szCs w:val="26"/>
          <w:lang w:val="vi-VN"/>
        </w:rPr>
        <w:t>+ Vùng 2: hệ thống đất ngập nước nổi lên</w:t>
      </w:r>
      <w:r w:rsidRPr="007450F4">
        <w:rPr>
          <w:szCs w:val="26"/>
        </w:rPr>
        <w:t xml:space="preserve">. </w:t>
      </w:r>
      <w:r w:rsidRPr="007450F4">
        <w:rPr>
          <w:szCs w:val="26"/>
          <w:lang w:val="vi-VN"/>
        </w:rPr>
        <w:t xml:space="preserve">Loại địa hình cù lao trên các mặt hồ có độ sâu từ 60cm đến 2.0m. Các loài thực vật đặc trưng cho quần xã đất ngập nước mới nổi là bần, tràm và cây bìm bịp. Ngoài việc cung cấp môi trường sống cho nhiều loại quan trọng đối với nguồn lợi thủy sản ven sông </w:t>
      </w:r>
      <w:r w:rsidRPr="007450F4">
        <w:rPr>
          <w:szCs w:val="26"/>
        </w:rPr>
        <w:t>Vàm Cỏ Tây</w:t>
      </w:r>
      <w:r w:rsidRPr="007450F4">
        <w:rPr>
          <w:szCs w:val="26"/>
          <w:lang w:val="vi-VN"/>
        </w:rPr>
        <w:t xml:space="preserve">. Khu vực trồi có tác dụng làm bãi đẻ, khu ương cá, che phủ cho cá giống và cung cấp thức ăn cho cá con. </w:t>
      </w:r>
    </w:p>
    <w:p w:rsidR="007450F4" w:rsidRPr="007450F4" w:rsidRDefault="007450F4" w:rsidP="007450F4">
      <w:pPr>
        <w:ind w:firstLine="720"/>
        <w:rPr>
          <w:szCs w:val="26"/>
        </w:rPr>
      </w:pPr>
      <w:r w:rsidRPr="007450F4">
        <w:rPr>
          <w:szCs w:val="26"/>
        </w:rPr>
        <w:t xml:space="preserve">+ Vùng 3: </w:t>
      </w:r>
      <w:r w:rsidRPr="007450F4">
        <w:rPr>
          <w:szCs w:val="26"/>
          <w:lang w:val="vi-VN"/>
        </w:rPr>
        <w:t>vùng đất ngập nước nông và vùng nước sâu</w:t>
      </w:r>
      <w:r w:rsidRPr="007450F4">
        <w:rPr>
          <w:szCs w:val="26"/>
        </w:rPr>
        <w:t xml:space="preserve">. </w:t>
      </w:r>
      <w:r w:rsidRPr="007450F4">
        <w:rPr>
          <w:szCs w:val="26"/>
          <w:lang w:val="vi-VN"/>
        </w:rPr>
        <w:t>Các khu vực nước nông và sâu xảy ra ở nơi nước sâu hơn 60cm. Thảm thực vật trong quần xã được tìm thấy ở hoặc dưới bề mặt nước, bao gồm các loài thực vật như hoa súng trắng, bông lau nước, bèo tây và bèo ta. Các khu vực nước nông và sâu cung cấp môi trường sống lý tưởng cho các loài cá và chim</w:t>
      </w:r>
      <w:r w:rsidRPr="007450F4">
        <w:rPr>
          <w:szCs w:val="26"/>
        </w:rPr>
        <w:t>.</w:t>
      </w:r>
    </w:p>
    <w:p w:rsidR="00002A43" w:rsidRPr="00373D7A" w:rsidRDefault="00002A43" w:rsidP="00112953">
      <w:pPr>
        <w:numPr>
          <w:ilvl w:val="0"/>
          <w:numId w:val="21"/>
        </w:numPr>
        <w:spacing w:line="276" w:lineRule="auto"/>
        <w:rPr>
          <w:rFonts w:asciiTheme="majorHAnsi" w:hAnsiTheme="majorHAnsi" w:cstheme="majorHAnsi"/>
          <w:lang w:val="vi-VN"/>
        </w:rPr>
      </w:pPr>
      <w:r w:rsidRPr="00373D7A">
        <w:rPr>
          <w:rFonts w:asciiTheme="majorHAnsi" w:hAnsiTheme="majorHAnsi" w:cstheme="majorHAnsi"/>
          <w:lang w:val="vi-VN"/>
        </w:rPr>
        <w:t>Diện tích</w:t>
      </w:r>
      <w:r w:rsidRPr="00373D7A">
        <w:rPr>
          <w:rFonts w:asciiTheme="majorHAnsi" w:hAnsiTheme="majorHAnsi" w:cstheme="majorHAnsi"/>
          <w:lang w:val="vi-VN"/>
        </w:rPr>
        <w:tab/>
      </w:r>
      <w:r w:rsidRPr="00373D7A">
        <w:rPr>
          <w:rFonts w:asciiTheme="majorHAnsi" w:hAnsiTheme="majorHAnsi" w:cstheme="majorHAnsi"/>
          <w:lang w:val="vi-VN"/>
        </w:rPr>
        <w:tab/>
      </w:r>
      <w:r w:rsidRPr="00373D7A">
        <w:rPr>
          <w:rFonts w:asciiTheme="majorHAnsi" w:hAnsiTheme="majorHAnsi" w:cstheme="majorHAnsi"/>
          <w:lang w:val="vi-VN"/>
        </w:rPr>
        <w:tab/>
        <w:t xml:space="preserve">: </w:t>
      </w:r>
      <w:r w:rsidR="00D11742">
        <w:rPr>
          <w:rFonts w:asciiTheme="majorHAnsi" w:hAnsiTheme="majorHAnsi" w:cstheme="majorHAnsi"/>
        </w:rPr>
        <w:t>153,90</w:t>
      </w:r>
      <w:r w:rsidRPr="00373D7A">
        <w:rPr>
          <w:rFonts w:asciiTheme="majorHAnsi" w:hAnsiTheme="majorHAnsi" w:cstheme="majorHAnsi"/>
          <w:bCs/>
          <w:lang w:val="vi-VN"/>
        </w:rPr>
        <w:t>ha</w:t>
      </w:r>
      <w:r w:rsidR="001F0E80" w:rsidRPr="00373D7A">
        <w:rPr>
          <w:rFonts w:asciiTheme="majorHAnsi" w:hAnsiTheme="majorHAnsi" w:cstheme="majorHAnsi"/>
          <w:bCs/>
        </w:rPr>
        <w:t>;</w:t>
      </w:r>
    </w:p>
    <w:p w:rsidR="00002A43" w:rsidRPr="00373D7A" w:rsidRDefault="00002A43" w:rsidP="00112953">
      <w:pPr>
        <w:numPr>
          <w:ilvl w:val="0"/>
          <w:numId w:val="21"/>
        </w:numPr>
        <w:spacing w:line="276" w:lineRule="auto"/>
        <w:rPr>
          <w:rFonts w:asciiTheme="majorHAnsi" w:hAnsiTheme="majorHAnsi" w:cstheme="majorHAnsi"/>
          <w:lang w:val="vi-VN"/>
        </w:rPr>
      </w:pPr>
      <w:r w:rsidRPr="00373D7A">
        <w:rPr>
          <w:rFonts w:asciiTheme="majorHAnsi" w:hAnsiTheme="majorHAnsi" w:cstheme="majorHAnsi"/>
          <w:lang w:val="vi-VN"/>
        </w:rPr>
        <w:t>Mật độ</w:t>
      </w:r>
      <w:r w:rsidR="00117381" w:rsidRPr="00373D7A">
        <w:rPr>
          <w:rFonts w:asciiTheme="majorHAnsi" w:hAnsiTheme="majorHAnsi" w:cstheme="majorHAnsi"/>
          <w:lang w:val="vi-VN"/>
        </w:rPr>
        <w:t xml:space="preserve"> xây dựng</w:t>
      </w:r>
      <w:r w:rsidR="00117381" w:rsidRPr="00373D7A">
        <w:rPr>
          <w:rFonts w:asciiTheme="majorHAnsi" w:hAnsiTheme="majorHAnsi" w:cstheme="majorHAnsi"/>
        </w:rPr>
        <w:t xml:space="preserve"> gộp tối đa</w:t>
      </w:r>
      <w:r w:rsidRPr="00373D7A">
        <w:rPr>
          <w:rFonts w:asciiTheme="majorHAnsi" w:hAnsiTheme="majorHAnsi" w:cstheme="majorHAnsi"/>
          <w:lang w:val="vi-VN"/>
        </w:rPr>
        <w:t xml:space="preserve">: </w:t>
      </w:r>
      <w:r w:rsidR="00B328E7" w:rsidRPr="00373D7A">
        <w:rPr>
          <w:rFonts w:asciiTheme="majorHAnsi" w:hAnsiTheme="majorHAnsi" w:cstheme="majorHAnsi"/>
          <w:bCs/>
        </w:rPr>
        <w:t>≤</w:t>
      </w:r>
      <w:r w:rsidR="003B3298" w:rsidRPr="00373D7A">
        <w:rPr>
          <w:rFonts w:asciiTheme="majorHAnsi" w:hAnsiTheme="majorHAnsi" w:cstheme="majorHAnsi"/>
        </w:rPr>
        <w:t>5</w:t>
      </w:r>
      <w:r w:rsidRPr="00373D7A">
        <w:rPr>
          <w:rFonts w:asciiTheme="majorHAnsi" w:hAnsiTheme="majorHAnsi" w:cstheme="majorHAnsi"/>
          <w:bCs/>
          <w:lang w:val="vi-VN"/>
        </w:rPr>
        <w:t>%</w:t>
      </w:r>
      <w:r w:rsidR="00117381" w:rsidRPr="00373D7A">
        <w:rPr>
          <w:rFonts w:asciiTheme="majorHAnsi" w:hAnsiTheme="majorHAnsi" w:cstheme="majorHAnsi"/>
          <w:bCs/>
        </w:rPr>
        <w:t xml:space="preserve"> (tuân thủ theo đúng quy định của QCVN01:2019/BXD)</w:t>
      </w:r>
      <w:r w:rsidR="001F0E80" w:rsidRPr="00373D7A">
        <w:rPr>
          <w:rFonts w:asciiTheme="majorHAnsi" w:hAnsiTheme="majorHAnsi" w:cstheme="majorHAnsi"/>
          <w:bCs/>
        </w:rPr>
        <w:t>;</w:t>
      </w:r>
    </w:p>
    <w:p w:rsidR="00002A43" w:rsidRPr="00373D7A" w:rsidRDefault="00002A43" w:rsidP="00112953">
      <w:pPr>
        <w:numPr>
          <w:ilvl w:val="0"/>
          <w:numId w:val="21"/>
        </w:numPr>
        <w:spacing w:line="276" w:lineRule="auto"/>
        <w:rPr>
          <w:rFonts w:asciiTheme="majorHAnsi" w:hAnsiTheme="majorHAnsi" w:cstheme="majorHAnsi"/>
          <w:lang w:val="vi-VN"/>
        </w:rPr>
      </w:pPr>
      <w:r w:rsidRPr="00373D7A">
        <w:rPr>
          <w:rFonts w:asciiTheme="majorHAnsi" w:hAnsiTheme="majorHAnsi" w:cstheme="majorHAnsi"/>
          <w:lang w:val="vi-VN"/>
        </w:rPr>
        <w:t xml:space="preserve">Tầng cao </w:t>
      </w:r>
      <w:r w:rsidRPr="00373D7A">
        <w:rPr>
          <w:rFonts w:asciiTheme="majorHAnsi" w:hAnsiTheme="majorHAnsi" w:cstheme="majorHAnsi"/>
          <w:lang w:val="vi-VN"/>
        </w:rPr>
        <w:tab/>
      </w:r>
      <w:r w:rsidRPr="00373D7A">
        <w:rPr>
          <w:rFonts w:asciiTheme="majorHAnsi" w:hAnsiTheme="majorHAnsi" w:cstheme="majorHAnsi"/>
          <w:lang w:val="vi-VN"/>
        </w:rPr>
        <w:tab/>
        <w:t xml:space="preserve">           </w:t>
      </w:r>
      <w:r w:rsidRPr="00373D7A">
        <w:rPr>
          <w:rFonts w:asciiTheme="majorHAnsi" w:hAnsiTheme="majorHAnsi" w:cstheme="majorHAnsi"/>
        </w:rPr>
        <w:t xml:space="preserve">   </w:t>
      </w:r>
      <w:r w:rsidRPr="00373D7A">
        <w:rPr>
          <w:rFonts w:asciiTheme="majorHAnsi" w:hAnsiTheme="majorHAnsi" w:cstheme="majorHAnsi"/>
          <w:lang w:val="vi-VN"/>
        </w:rPr>
        <w:t xml:space="preserve">: </w:t>
      </w:r>
      <w:r w:rsidR="00117381" w:rsidRPr="00373D7A">
        <w:rPr>
          <w:rFonts w:asciiTheme="majorHAnsi" w:hAnsiTheme="majorHAnsi" w:cstheme="majorHAnsi"/>
          <w:bCs/>
        </w:rPr>
        <w:t>1</w:t>
      </w:r>
      <w:r w:rsidR="003B3298" w:rsidRPr="00373D7A">
        <w:rPr>
          <w:rFonts w:asciiTheme="majorHAnsi" w:hAnsiTheme="majorHAnsi" w:cstheme="majorHAnsi"/>
          <w:bCs/>
        </w:rPr>
        <w:t>-</w:t>
      </w:r>
      <w:r w:rsidR="00A774BF" w:rsidRPr="00373D7A">
        <w:rPr>
          <w:rFonts w:asciiTheme="majorHAnsi" w:hAnsiTheme="majorHAnsi" w:cstheme="majorHAnsi"/>
          <w:bCs/>
        </w:rPr>
        <w:t>3</w:t>
      </w:r>
      <w:r w:rsidRPr="00373D7A">
        <w:rPr>
          <w:rFonts w:asciiTheme="majorHAnsi" w:hAnsiTheme="majorHAnsi" w:cstheme="majorHAnsi"/>
          <w:bCs/>
        </w:rPr>
        <w:t xml:space="preserve"> </w:t>
      </w:r>
      <w:r w:rsidRPr="00373D7A">
        <w:rPr>
          <w:rFonts w:asciiTheme="majorHAnsi" w:hAnsiTheme="majorHAnsi" w:cstheme="majorHAnsi"/>
          <w:bCs/>
          <w:lang w:val="vi-VN"/>
        </w:rPr>
        <w:t>tầng</w:t>
      </w:r>
      <w:r w:rsidRPr="00373D7A">
        <w:rPr>
          <w:rFonts w:asciiTheme="majorHAnsi" w:hAnsiTheme="majorHAnsi" w:cstheme="majorHAnsi"/>
          <w:lang w:val="vi-VN"/>
        </w:rPr>
        <w:t xml:space="preserve"> </w:t>
      </w:r>
      <w:r w:rsidR="001F0E80" w:rsidRPr="00373D7A">
        <w:rPr>
          <w:rFonts w:asciiTheme="majorHAnsi" w:hAnsiTheme="majorHAnsi" w:cstheme="majorHAnsi"/>
        </w:rPr>
        <w:t>.</w:t>
      </w:r>
    </w:p>
    <w:p w:rsidR="00AF01CA" w:rsidRPr="00373D7A" w:rsidRDefault="00355CA8" w:rsidP="00112953">
      <w:pPr>
        <w:keepNext/>
        <w:spacing w:before="120" w:after="120" w:line="276" w:lineRule="auto"/>
        <w:jc w:val="center"/>
        <w:rPr>
          <w:rFonts w:asciiTheme="majorHAnsi" w:hAnsiTheme="majorHAnsi" w:cstheme="majorHAnsi"/>
        </w:rPr>
      </w:pPr>
      <w:r w:rsidRPr="00373D7A">
        <w:rPr>
          <w:rFonts w:asciiTheme="majorHAnsi" w:hAnsiTheme="majorHAnsi" w:cstheme="majorHAnsi"/>
          <w:noProof/>
        </w:rPr>
        <w:drawing>
          <wp:inline distT="0" distB="0" distL="0" distR="0" wp14:anchorId="30C244EF" wp14:editId="27DB4065">
            <wp:extent cx="5536036" cy="3915790"/>
            <wp:effectExtent l="0" t="0" r="762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41. QHPK MY AN_LONG AN\3. HO SO QH 1.500\MYAN_CHINH BAO CAO\myan_bao cao huyen_20200905\MYAN_PHAN KHU 20200905\PK_7.jpg"/>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5536036" cy="3915790"/>
                    </a:xfrm>
                    <a:prstGeom prst="rect">
                      <a:avLst/>
                    </a:prstGeom>
                    <a:noFill/>
                    <a:ln>
                      <a:noFill/>
                    </a:ln>
                  </pic:spPr>
                </pic:pic>
              </a:graphicData>
            </a:graphic>
          </wp:inline>
        </w:drawing>
      </w:r>
    </w:p>
    <w:p w:rsidR="00AF01CA" w:rsidRPr="00373D7A" w:rsidRDefault="00AF01CA" w:rsidP="00112953">
      <w:pPr>
        <w:spacing w:line="276" w:lineRule="auto"/>
        <w:jc w:val="center"/>
        <w:rPr>
          <w:rFonts w:asciiTheme="majorHAnsi" w:hAnsiTheme="majorHAnsi" w:cstheme="majorHAnsi"/>
        </w:rPr>
      </w:pPr>
      <w:r w:rsidRPr="00373D7A">
        <w:rPr>
          <w:rFonts w:asciiTheme="majorHAnsi" w:hAnsiTheme="majorHAnsi" w:cstheme="majorHAnsi"/>
        </w:rPr>
        <w:t xml:space="preserve">Hình 4. </w:t>
      </w:r>
      <w:r w:rsidRPr="00373D7A">
        <w:rPr>
          <w:rFonts w:asciiTheme="majorHAnsi" w:hAnsiTheme="majorHAnsi" w:cstheme="majorHAnsi"/>
        </w:rPr>
        <w:fldChar w:fldCharType="begin"/>
      </w:r>
      <w:r w:rsidRPr="00373D7A">
        <w:rPr>
          <w:rFonts w:asciiTheme="majorHAnsi" w:hAnsiTheme="majorHAnsi" w:cstheme="majorHAnsi"/>
        </w:rPr>
        <w:instrText xml:space="preserve"> SEQ Hình_4. \* ARABIC </w:instrText>
      </w:r>
      <w:r w:rsidRPr="00373D7A">
        <w:rPr>
          <w:rFonts w:asciiTheme="majorHAnsi" w:hAnsiTheme="majorHAnsi" w:cstheme="majorHAnsi"/>
        </w:rPr>
        <w:fldChar w:fldCharType="separate"/>
      </w:r>
      <w:r w:rsidR="00A64EB2">
        <w:rPr>
          <w:rFonts w:asciiTheme="majorHAnsi" w:hAnsiTheme="majorHAnsi" w:cstheme="majorHAnsi"/>
          <w:noProof/>
        </w:rPr>
        <w:t>7</w:t>
      </w:r>
      <w:r w:rsidRPr="00373D7A">
        <w:rPr>
          <w:rFonts w:asciiTheme="majorHAnsi" w:hAnsiTheme="majorHAnsi" w:cstheme="majorHAnsi"/>
        </w:rPr>
        <w:fldChar w:fldCharType="end"/>
      </w:r>
      <w:r w:rsidRPr="00373D7A">
        <w:rPr>
          <w:rFonts w:asciiTheme="majorHAnsi" w:hAnsiTheme="majorHAnsi" w:cstheme="majorHAnsi"/>
        </w:rPr>
        <w:t xml:space="preserve">. Khu </w:t>
      </w:r>
      <w:r w:rsidR="00116B03" w:rsidRPr="00373D7A">
        <w:rPr>
          <w:rFonts w:asciiTheme="majorHAnsi" w:hAnsiTheme="majorHAnsi" w:cstheme="majorHAnsi"/>
        </w:rPr>
        <w:t xml:space="preserve">vực công viên sinh thái </w:t>
      </w:r>
      <w:r w:rsidR="003B3298" w:rsidRPr="00373D7A">
        <w:rPr>
          <w:rFonts w:asciiTheme="majorHAnsi" w:hAnsiTheme="majorHAnsi" w:cstheme="majorHAnsi"/>
        </w:rPr>
        <w:t>– TDTT</w:t>
      </w:r>
      <w:r w:rsidR="00566B7A" w:rsidRPr="00373D7A">
        <w:rPr>
          <w:rFonts w:asciiTheme="majorHAnsi" w:hAnsiTheme="majorHAnsi" w:cstheme="majorHAnsi"/>
        </w:rPr>
        <w:t>, du lịch sinh thái</w:t>
      </w:r>
    </w:p>
    <w:p w:rsidR="00A36C08" w:rsidRPr="00373D7A" w:rsidRDefault="00A36C08" w:rsidP="00112953">
      <w:pPr>
        <w:pStyle w:val="Heading3"/>
        <w:numPr>
          <w:ilvl w:val="2"/>
          <w:numId w:val="20"/>
        </w:numPr>
        <w:spacing w:line="276" w:lineRule="auto"/>
        <w:rPr>
          <w:rFonts w:asciiTheme="majorHAnsi" w:hAnsiTheme="majorHAnsi" w:cstheme="majorHAnsi"/>
          <w:sz w:val="24"/>
          <w:szCs w:val="24"/>
          <w:lang w:val="en-US"/>
        </w:rPr>
      </w:pPr>
      <w:r w:rsidRPr="00373D7A">
        <w:rPr>
          <w:rFonts w:asciiTheme="majorHAnsi" w:hAnsiTheme="majorHAnsi" w:cstheme="majorHAnsi"/>
          <w:sz w:val="24"/>
          <w:szCs w:val="24"/>
          <w:lang w:val="en-US"/>
        </w:rPr>
        <w:lastRenderedPageBreak/>
        <w:t xml:space="preserve">Đất giao thông, </w:t>
      </w:r>
      <w:r w:rsidR="003B3298" w:rsidRPr="00373D7A">
        <w:rPr>
          <w:rFonts w:asciiTheme="majorHAnsi" w:hAnsiTheme="majorHAnsi" w:cstheme="majorHAnsi"/>
          <w:sz w:val="24"/>
          <w:szCs w:val="24"/>
          <w:lang w:val="en-US"/>
        </w:rPr>
        <w:t xml:space="preserve">giao thông tĩnh và </w:t>
      </w:r>
      <w:r w:rsidR="00D11742">
        <w:rPr>
          <w:rFonts w:asciiTheme="majorHAnsi" w:hAnsiTheme="majorHAnsi" w:cstheme="majorHAnsi"/>
          <w:sz w:val="24"/>
          <w:szCs w:val="24"/>
          <w:lang w:val="en-US"/>
        </w:rPr>
        <w:t>hạ tầng kỹ thuật (3</w:t>
      </w:r>
      <w:r w:rsidR="00FF714E">
        <w:rPr>
          <w:rFonts w:asciiTheme="majorHAnsi" w:hAnsiTheme="majorHAnsi" w:cstheme="majorHAnsi"/>
          <w:sz w:val="24"/>
          <w:szCs w:val="24"/>
          <w:lang w:val="en-US"/>
        </w:rPr>
        <w:t>5,24</w:t>
      </w:r>
      <w:r w:rsidR="00A03986" w:rsidRPr="00373D7A">
        <w:rPr>
          <w:rFonts w:asciiTheme="majorHAnsi" w:hAnsiTheme="majorHAnsi" w:cstheme="majorHAnsi"/>
          <w:sz w:val="24"/>
          <w:szCs w:val="24"/>
          <w:lang w:val="en-US"/>
        </w:rPr>
        <w:t>h</w:t>
      </w:r>
      <w:r w:rsidRPr="00373D7A">
        <w:rPr>
          <w:rFonts w:asciiTheme="majorHAnsi" w:hAnsiTheme="majorHAnsi" w:cstheme="majorHAnsi"/>
          <w:sz w:val="24"/>
          <w:szCs w:val="24"/>
          <w:lang w:val="en-US"/>
        </w:rPr>
        <w:t>a)</w:t>
      </w:r>
      <w:r w:rsidR="006557CF" w:rsidRPr="00373D7A">
        <w:rPr>
          <w:rFonts w:asciiTheme="majorHAnsi" w:hAnsiTheme="majorHAnsi" w:cstheme="majorHAnsi"/>
          <w:sz w:val="24"/>
          <w:szCs w:val="24"/>
          <w:lang w:val="en-US"/>
        </w:rPr>
        <w:t>:</w:t>
      </w:r>
    </w:p>
    <w:p w:rsidR="008F4428" w:rsidRPr="00373D7A" w:rsidRDefault="002612DF" w:rsidP="00112953">
      <w:pPr>
        <w:spacing w:line="276" w:lineRule="auto"/>
        <w:jc w:val="center"/>
        <w:rPr>
          <w:rFonts w:asciiTheme="majorHAnsi" w:hAnsiTheme="majorHAnsi" w:cstheme="majorHAnsi"/>
        </w:rPr>
      </w:pPr>
      <w:r w:rsidRPr="00373D7A">
        <w:rPr>
          <w:rFonts w:asciiTheme="majorHAnsi" w:hAnsiTheme="majorHAnsi" w:cstheme="majorHAnsi"/>
          <w:noProof/>
        </w:rPr>
        <w:drawing>
          <wp:inline distT="0" distB="0" distL="0" distR="0" wp14:anchorId="214225AE" wp14:editId="01AC4687">
            <wp:extent cx="5411343" cy="3827592"/>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41. QHPK MY AN_LONG AN\3. HO SO QH 1.500\MYAN_CHINH BAO CAO\giao thong.jp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411343" cy="3827592"/>
                    </a:xfrm>
                    <a:prstGeom prst="rect">
                      <a:avLst/>
                    </a:prstGeom>
                    <a:noFill/>
                    <a:ln>
                      <a:noFill/>
                    </a:ln>
                  </pic:spPr>
                </pic:pic>
              </a:graphicData>
            </a:graphic>
          </wp:inline>
        </w:drawing>
      </w:r>
    </w:p>
    <w:p w:rsidR="00607358" w:rsidRPr="00373D7A" w:rsidRDefault="008F4428" w:rsidP="00112953">
      <w:pPr>
        <w:spacing w:line="276" w:lineRule="auto"/>
        <w:jc w:val="center"/>
        <w:rPr>
          <w:rFonts w:asciiTheme="majorHAnsi" w:hAnsiTheme="majorHAnsi" w:cstheme="majorHAnsi"/>
        </w:rPr>
      </w:pPr>
      <w:r w:rsidRPr="00373D7A">
        <w:rPr>
          <w:rFonts w:asciiTheme="majorHAnsi" w:hAnsiTheme="majorHAnsi" w:cstheme="majorHAnsi"/>
        </w:rPr>
        <w:t xml:space="preserve">Hình 4. </w:t>
      </w:r>
      <w:r w:rsidRPr="00373D7A">
        <w:rPr>
          <w:rFonts w:asciiTheme="majorHAnsi" w:hAnsiTheme="majorHAnsi" w:cstheme="majorHAnsi"/>
        </w:rPr>
        <w:fldChar w:fldCharType="begin"/>
      </w:r>
      <w:r w:rsidRPr="00373D7A">
        <w:rPr>
          <w:rFonts w:asciiTheme="majorHAnsi" w:hAnsiTheme="majorHAnsi" w:cstheme="majorHAnsi"/>
        </w:rPr>
        <w:instrText xml:space="preserve"> SEQ Hình_4. \* ARABIC </w:instrText>
      </w:r>
      <w:r w:rsidRPr="00373D7A">
        <w:rPr>
          <w:rFonts w:asciiTheme="majorHAnsi" w:hAnsiTheme="majorHAnsi" w:cstheme="majorHAnsi"/>
        </w:rPr>
        <w:fldChar w:fldCharType="separate"/>
      </w:r>
      <w:r w:rsidR="00A64EB2">
        <w:rPr>
          <w:rFonts w:asciiTheme="majorHAnsi" w:hAnsiTheme="majorHAnsi" w:cstheme="majorHAnsi"/>
          <w:noProof/>
        </w:rPr>
        <w:t>8</w:t>
      </w:r>
      <w:r w:rsidRPr="00373D7A">
        <w:rPr>
          <w:rFonts w:asciiTheme="majorHAnsi" w:hAnsiTheme="majorHAnsi" w:cstheme="majorHAnsi"/>
        </w:rPr>
        <w:fldChar w:fldCharType="end"/>
      </w:r>
      <w:r w:rsidRPr="00373D7A">
        <w:rPr>
          <w:rFonts w:asciiTheme="majorHAnsi" w:hAnsiTheme="majorHAnsi" w:cstheme="majorHAnsi"/>
        </w:rPr>
        <w:t xml:space="preserve">. Khu vực </w:t>
      </w:r>
      <w:r w:rsidR="004745A9" w:rsidRPr="00373D7A">
        <w:rPr>
          <w:rFonts w:asciiTheme="majorHAnsi" w:hAnsiTheme="majorHAnsi" w:cstheme="majorHAnsi"/>
        </w:rPr>
        <w:t xml:space="preserve">giao thông, </w:t>
      </w:r>
      <w:r w:rsidR="003B3298" w:rsidRPr="00373D7A">
        <w:rPr>
          <w:rFonts w:asciiTheme="majorHAnsi" w:hAnsiTheme="majorHAnsi" w:cstheme="majorHAnsi"/>
        </w:rPr>
        <w:t xml:space="preserve">giao thông tĩnh và </w:t>
      </w:r>
      <w:r w:rsidR="004745A9" w:rsidRPr="00373D7A">
        <w:rPr>
          <w:rFonts w:asciiTheme="majorHAnsi" w:hAnsiTheme="majorHAnsi" w:cstheme="majorHAnsi"/>
        </w:rPr>
        <w:t>hạ tầng kỹ thuật</w:t>
      </w:r>
    </w:p>
    <w:p w:rsidR="00F351A5" w:rsidRPr="00373D7A" w:rsidRDefault="00F351A5" w:rsidP="00112953">
      <w:pPr>
        <w:ind w:firstLine="720"/>
        <w:rPr>
          <w:lang w:eastAsia="x-none"/>
        </w:rPr>
      </w:pPr>
      <w:r w:rsidRPr="00373D7A">
        <w:rPr>
          <w:lang w:eastAsia="x-none"/>
        </w:rPr>
        <w:t xml:space="preserve">Tổng diện tích đất giao thông </w:t>
      </w:r>
      <w:r w:rsidR="000858BE" w:rsidRPr="00373D7A">
        <w:rPr>
          <w:lang w:eastAsia="x-none"/>
        </w:rPr>
        <w:t xml:space="preserve">khoảng </w:t>
      </w:r>
      <w:r w:rsidRPr="00373D7A">
        <w:rPr>
          <w:lang w:eastAsia="x-none"/>
        </w:rPr>
        <w:t>3</w:t>
      </w:r>
      <w:r w:rsidR="00D11742">
        <w:rPr>
          <w:lang w:eastAsia="x-none"/>
        </w:rPr>
        <w:t>0</w:t>
      </w:r>
      <w:r w:rsidR="00D860D1">
        <w:rPr>
          <w:lang w:eastAsia="x-none"/>
        </w:rPr>
        <w:t>,44ha, chiếm tỷ lệ 11,79</w:t>
      </w:r>
      <w:r w:rsidRPr="00373D7A">
        <w:rPr>
          <w:lang w:eastAsia="x-none"/>
        </w:rPr>
        <w:t>%  diện tích đất tự nhiên, đạt chỉ ti</w:t>
      </w:r>
      <w:r w:rsidR="00D860D1">
        <w:rPr>
          <w:lang w:eastAsia="x-none"/>
        </w:rPr>
        <w:t>êu 6,76</w:t>
      </w:r>
      <w:r w:rsidRPr="00373D7A">
        <w:rPr>
          <w:lang w:eastAsia="x-none"/>
        </w:rPr>
        <w:t xml:space="preserve"> m</w:t>
      </w:r>
      <w:r w:rsidRPr="00373D7A">
        <w:rPr>
          <w:vertAlign w:val="superscript"/>
          <w:lang w:eastAsia="x-none"/>
        </w:rPr>
        <w:t>2</w:t>
      </w:r>
      <w:r w:rsidRPr="00373D7A">
        <w:rPr>
          <w:lang w:eastAsia="x-none"/>
        </w:rPr>
        <w:t>/người.</w:t>
      </w:r>
      <w:r w:rsidR="005E3A12" w:rsidRPr="00373D7A">
        <w:rPr>
          <w:lang w:eastAsia="x-none"/>
        </w:rPr>
        <w:t xml:space="preserve"> Diện tích đất giao thông trong đồ án QHPK tỉ lệ 1/2000 tính đến cấp đường khu vực. </w:t>
      </w:r>
    </w:p>
    <w:p w:rsidR="00F351A5" w:rsidRPr="00373D7A" w:rsidRDefault="00F351A5" w:rsidP="00112953">
      <w:pPr>
        <w:ind w:firstLine="720"/>
        <w:rPr>
          <w:lang w:eastAsia="x-none"/>
        </w:rPr>
      </w:pPr>
      <w:r w:rsidRPr="00373D7A">
        <w:rPr>
          <w:lang w:eastAsia="x-none"/>
        </w:rPr>
        <w:t xml:space="preserve">Mạng lưới giao thông được quy hoạch theo tầng bậc, gồm các đường trục chính làm nhiệm vụ kết nối từ khu vực khác, các đường khu vực kết nối các phân khu với nhau và các đường nội bộ thuận tiện cho việc tiếp cận đến công trình. </w:t>
      </w:r>
      <w:r w:rsidR="000858BE" w:rsidRPr="00373D7A">
        <w:rPr>
          <w:lang w:eastAsia="x-none"/>
        </w:rPr>
        <w:t>Hình thành 2 cây cầu ở phía Bắc và phía Nam khu đất kết nối dự án với 2 tuyến đường chính QL62 và DT817.</w:t>
      </w:r>
    </w:p>
    <w:p w:rsidR="00F351A5" w:rsidRPr="00373D7A" w:rsidRDefault="00F351A5" w:rsidP="00112953">
      <w:pPr>
        <w:ind w:firstLine="720"/>
        <w:rPr>
          <w:lang w:eastAsia="x-none"/>
        </w:rPr>
      </w:pPr>
      <w:r w:rsidRPr="00373D7A">
        <w:rPr>
          <w:lang w:eastAsia="x-none"/>
        </w:rPr>
        <w:t>Tại các khu trung tâm bố trí các quảng trường</w:t>
      </w:r>
      <w:r w:rsidR="0094117C" w:rsidRPr="00373D7A">
        <w:rPr>
          <w:lang w:eastAsia="x-none"/>
        </w:rPr>
        <w:t xml:space="preserve"> </w:t>
      </w:r>
      <w:r w:rsidRPr="00373D7A">
        <w:rPr>
          <w:lang w:eastAsia="x-none"/>
        </w:rPr>
        <w:t>là nơi tổ chức các lễ hội văn hóa, vui chơi giải trí, mua sắm của cư dân trong các dịp lễ hội.</w:t>
      </w:r>
    </w:p>
    <w:p w:rsidR="005C75CA" w:rsidRPr="00373D7A" w:rsidRDefault="00386058" w:rsidP="00112953">
      <w:pPr>
        <w:ind w:firstLine="720"/>
        <w:rPr>
          <w:lang w:eastAsia="x-none"/>
        </w:rPr>
      </w:pPr>
      <w:r w:rsidRPr="00373D7A">
        <w:rPr>
          <w:lang w:eastAsia="x-none"/>
        </w:rPr>
        <w:t>Đất hạ tầng</w:t>
      </w:r>
      <w:r w:rsidR="00D860D1">
        <w:rPr>
          <w:lang w:eastAsia="x-none"/>
        </w:rPr>
        <w:t xml:space="preserve"> kỹ thuật có tổng diện tích 4,80ha chiếm tỉ lệ 1,6</w:t>
      </w:r>
      <w:r w:rsidR="00A03986" w:rsidRPr="00373D7A">
        <w:rPr>
          <w:lang w:eastAsia="x-none"/>
        </w:rPr>
        <w:t>3</w:t>
      </w:r>
      <w:r w:rsidR="00C428BD" w:rsidRPr="00373D7A">
        <w:rPr>
          <w:lang w:eastAsia="x-none"/>
        </w:rPr>
        <w:t xml:space="preserve">%, </w:t>
      </w:r>
      <w:r w:rsidR="00673D7F" w:rsidRPr="00373D7A">
        <w:rPr>
          <w:lang w:eastAsia="x-none"/>
        </w:rPr>
        <w:t xml:space="preserve"> đáp ứng được chỉ tiêu theo nhiệm vụ quy hoạch (≥4,5ha), bao gồm:</w:t>
      </w:r>
    </w:p>
    <w:p w:rsidR="005C75CA" w:rsidRPr="00373D7A" w:rsidRDefault="005C75CA" w:rsidP="00112953">
      <w:pPr>
        <w:ind w:firstLine="720"/>
        <w:rPr>
          <w:lang w:eastAsia="x-none"/>
        </w:rPr>
      </w:pPr>
      <w:r w:rsidRPr="00373D7A">
        <w:rPr>
          <w:lang w:eastAsia="x-none"/>
        </w:rPr>
        <w:t>+ 3 k</w:t>
      </w:r>
      <w:r w:rsidR="00386058" w:rsidRPr="00373D7A">
        <w:rPr>
          <w:lang w:eastAsia="x-none"/>
        </w:rPr>
        <w:t xml:space="preserve">hu đất </w:t>
      </w:r>
      <w:r w:rsidR="00673D7F" w:rsidRPr="00373D7A">
        <w:rPr>
          <w:lang w:eastAsia="x-none"/>
        </w:rPr>
        <w:t xml:space="preserve">chính </w:t>
      </w:r>
      <w:r w:rsidRPr="00373D7A">
        <w:rPr>
          <w:lang w:eastAsia="x-none"/>
        </w:rPr>
        <w:t xml:space="preserve">dành cho xây dựng </w:t>
      </w:r>
      <w:r w:rsidR="00673D7F" w:rsidRPr="00373D7A">
        <w:rPr>
          <w:lang w:eastAsia="x-none"/>
        </w:rPr>
        <w:t xml:space="preserve">bãi đỗ xe </w:t>
      </w:r>
      <w:r w:rsidR="00386058" w:rsidRPr="00373D7A">
        <w:rPr>
          <w:lang w:eastAsia="x-none"/>
        </w:rPr>
        <w:t xml:space="preserve">phục vụ cho </w:t>
      </w:r>
      <w:r w:rsidRPr="00373D7A">
        <w:rPr>
          <w:lang w:eastAsia="x-none"/>
        </w:rPr>
        <w:t xml:space="preserve">3 dự án và các bãi đỗ xe </w:t>
      </w:r>
      <w:r w:rsidR="00673D7F" w:rsidRPr="00373D7A">
        <w:rPr>
          <w:lang w:eastAsia="x-none"/>
        </w:rPr>
        <w:t xml:space="preserve">nhỏ </w:t>
      </w:r>
      <w:r w:rsidRPr="00373D7A">
        <w:rPr>
          <w:lang w:eastAsia="x-none"/>
        </w:rPr>
        <w:t>nằm trên trục dịch vụ, du lịch dọc sông Vàm Cỏ Tây. Diện tích bãi đỗ xe đáp ứng được nhu cầu phục vụ cho toàn dự án, tuân thủ theo QCVN 01:2019/BXD. Trong quá trình lập đồ án QHCT 1/500, có thể bố trí thêm các bãi đỗ xe ngầm (nếu cần)</w:t>
      </w:r>
      <w:r w:rsidR="00673D7F" w:rsidRPr="00373D7A">
        <w:rPr>
          <w:lang w:eastAsia="x-none"/>
        </w:rPr>
        <w:t>, bãi đỗ xe trong nhà</w:t>
      </w:r>
      <w:r w:rsidRPr="00373D7A">
        <w:rPr>
          <w:lang w:eastAsia="x-none"/>
        </w:rPr>
        <w:t xml:space="preserve">, tuân thủ theo các quy định hiện hành và được cấp thẩm quyền cho phép. </w:t>
      </w:r>
    </w:p>
    <w:p w:rsidR="00386058" w:rsidRPr="00373D7A" w:rsidRDefault="005C75CA" w:rsidP="009476E1">
      <w:pPr>
        <w:spacing w:line="240" w:lineRule="auto"/>
        <w:ind w:firstLine="720"/>
        <w:rPr>
          <w:lang w:eastAsia="x-none"/>
        </w:rPr>
      </w:pPr>
      <w:r w:rsidRPr="00373D7A">
        <w:rPr>
          <w:lang w:eastAsia="x-none"/>
        </w:rPr>
        <w:lastRenderedPageBreak/>
        <w:t>+  C</w:t>
      </w:r>
      <w:r w:rsidR="00386058" w:rsidRPr="00373D7A">
        <w:rPr>
          <w:lang w:eastAsia="x-none"/>
        </w:rPr>
        <w:t xml:space="preserve">ác công trình </w:t>
      </w:r>
      <w:r w:rsidR="00F351A5" w:rsidRPr="00373D7A">
        <w:rPr>
          <w:lang w:eastAsia="x-none"/>
        </w:rPr>
        <w:t>đầu mối</w:t>
      </w:r>
      <w:r w:rsidRPr="00373D7A">
        <w:rPr>
          <w:lang w:eastAsia="x-none"/>
        </w:rPr>
        <w:t xml:space="preserve"> hạ tầng</w:t>
      </w:r>
      <w:r w:rsidR="00F351A5" w:rsidRPr="00373D7A">
        <w:rPr>
          <w:lang w:eastAsia="x-none"/>
        </w:rPr>
        <w:t xml:space="preserve"> kỹ thuật:</w:t>
      </w:r>
      <w:r w:rsidR="00302B65" w:rsidRPr="00373D7A">
        <w:rPr>
          <w:lang w:eastAsia="x-none"/>
        </w:rPr>
        <w:t xml:space="preserve"> </w:t>
      </w:r>
      <w:r w:rsidR="00386058" w:rsidRPr="00373D7A">
        <w:rPr>
          <w:lang w:eastAsia="x-none"/>
        </w:rPr>
        <w:t>trạm xử lý nước thải, trạm trung chuyển rác, tr</w:t>
      </w:r>
      <w:r w:rsidR="00F351A5" w:rsidRPr="00373D7A">
        <w:rPr>
          <w:lang w:eastAsia="x-none"/>
        </w:rPr>
        <w:t xml:space="preserve">ạm điện, trạm cấp nước, </w:t>
      </w:r>
      <w:r w:rsidR="00386058" w:rsidRPr="00373D7A">
        <w:rPr>
          <w:lang w:eastAsia="x-none"/>
        </w:rPr>
        <w:t>trạm xăng dầu</w:t>
      </w:r>
      <w:r w:rsidR="00F351A5" w:rsidRPr="00373D7A">
        <w:rPr>
          <w:lang w:eastAsia="x-none"/>
        </w:rPr>
        <w:t>,</w:t>
      </w:r>
      <w:r w:rsidR="0094117C" w:rsidRPr="00373D7A">
        <w:rPr>
          <w:lang w:eastAsia="x-none"/>
        </w:rPr>
        <w:t xml:space="preserve"> </w:t>
      </w:r>
      <w:r w:rsidR="00673D7F" w:rsidRPr="00373D7A">
        <w:rPr>
          <w:lang w:eastAsia="x-none"/>
        </w:rPr>
        <w:t>bến thuyền trung tâm</w:t>
      </w:r>
      <w:r w:rsidR="00F351A5" w:rsidRPr="00373D7A">
        <w:rPr>
          <w:lang w:eastAsia="x-none"/>
        </w:rPr>
        <w:t>,</w:t>
      </w:r>
      <w:r w:rsidR="00386058" w:rsidRPr="00373D7A">
        <w:rPr>
          <w:lang w:eastAsia="x-none"/>
        </w:rPr>
        <w:t>…</w:t>
      </w:r>
    </w:p>
    <w:p w:rsidR="00607358" w:rsidRPr="00373D7A" w:rsidRDefault="00607358" w:rsidP="009476E1">
      <w:pPr>
        <w:numPr>
          <w:ilvl w:val="0"/>
          <w:numId w:val="21"/>
        </w:numPr>
        <w:spacing w:line="240" w:lineRule="auto"/>
        <w:rPr>
          <w:rFonts w:asciiTheme="majorHAnsi" w:hAnsiTheme="majorHAnsi" w:cstheme="majorHAnsi"/>
          <w:lang w:val="vi-VN"/>
        </w:rPr>
      </w:pPr>
      <w:r w:rsidRPr="00373D7A">
        <w:rPr>
          <w:rFonts w:asciiTheme="majorHAnsi" w:hAnsiTheme="majorHAnsi" w:cstheme="majorHAnsi"/>
          <w:lang w:val="vi-VN"/>
        </w:rPr>
        <w:t>Diện tích</w:t>
      </w:r>
      <w:r w:rsidRPr="00373D7A">
        <w:rPr>
          <w:rFonts w:asciiTheme="majorHAnsi" w:hAnsiTheme="majorHAnsi" w:cstheme="majorHAnsi"/>
          <w:lang w:val="vi-VN"/>
        </w:rPr>
        <w:tab/>
      </w:r>
      <w:r w:rsidRPr="00373D7A">
        <w:rPr>
          <w:rFonts w:asciiTheme="majorHAnsi" w:hAnsiTheme="majorHAnsi" w:cstheme="majorHAnsi"/>
          <w:lang w:val="vi-VN"/>
        </w:rPr>
        <w:tab/>
      </w:r>
      <w:r w:rsidRPr="00373D7A">
        <w:rPr>
          <w:rFonts w:asciiTheme="majorHAnsi" w:hAnsiTheme="majorHAnsi" w:cstheme="majorHAnsi"/>
          <w:lang w:val="vi-VN"/>
        </w:rPr>
        <w:tab/>
        <w:t xml:space="preserve">: </w:t>
      </w:r>
      <w:r w:rsidR="00D860D1">
        <w:rPr>
          <w:rFonts w:asciiTheme="majorHAnsi" w:hAnsiTheme="majorHAnsi" w:cstheme="majorHAnsi"/>
        </w:rPr>
        <w:t>35,2</w:t>
      </w:r>
      <w:r w:rsidR="00A03986" w:rsidRPr="00373D7A">
        <w:rPr>
          <w:rFonts w:asciiTheme="majorHAnsi" w:hAnsiTheme="majorHAnsi" w:cstheme="majorHAnsi"/>
        </w:rPr>
        <w:t>4</w:t>
      </w:r>
      <w:r w:rsidRPr="00373D7A">
        <w:rPr>
          <w:rFonts w:asciiTheme="majorHAnsi" w:hAnsiTheme="majorHAnsi" w:cstheme="majorHAnsi"/>
          <w:bCs/>
          <w:lang w:val="vi-VN"/>
        </w:rPr>
        <w:t>ha</w:t>
      </w:r>
      <w:r w:rsidR="001F0E80" w:rsidRPr="00373D7A">
        <w:rPr>
          <w:rFonts w:asciiTheme="majorHAnsi" w:hAnsiTheme="majorHAnsi" w:cstheme="majorHAnsi"/>
          <w:bCs/>
        </w:rPr>
        <w:t>;</w:t>
      </w:r>
    </w:p>
    <w:p w:rsidR="00607358" w:rsidRPr="00373D7A" w:rsidRDefault="00607358" w:rsidP="009476E1">
      <w:pPr>
        <w:numPr>
          <w:ilvl w:val="0"/>
          <w:numId w:val="21"/>
        </w:numPr>
        <w:spacing w:line="240" w:lineRule="auto"/>
        <w:rPr>
          <w:rFonts w:asciiTheme="majorHAnsi" w:hAnsiTheme="majorHAnsi" w:cstheme="majorHAnsi"/>
          <w:lang w:val="vi-VN"/>
        </w:rPr>
      </w:pPr>
      <w:r w:rsidRPr="00373D7A">
        <w:rPr>
          <w:rFonts w:asciiTheme="majorHAnsi" w:hAnsiTheme="majorHAnsi" w:cstheme="majorHAnsi"/>
          <w:lang w:val="vi-VN"/>
        </w:rPr>
        <w:t>Mật độ xây dựng</w:t>
      </w:r>
      <w:r w:rsidRPr="00373D7A">
        <w:rPr>
          <w:rFonts w:asciiTheme="majorHAnsi" w:hAnsiTheme="majorHAnsi" w:cstheme="majorHAnsi"/>
          <w:lang w:val="vi-VN"/>
        </w:rPr>
        <w:tab/>
      </w:r>
      <w:r w:rsidRPr="00373D7A">
        <w:rPr>
          <w:rFonts w:asciiTheme="majorHAnsi" w:hAnsiTheme="majorHAnsi" w:cstheme="majorHAnsi"/>
          <w:lang w:val="vi-VN"/>
        </w:rPr>
        <w:tab/>
        <w:t xml:space="preserve">: </w:t>
      </w:r>
      <w:r w:rsidR="004745A9" w:rsidRPr="00373D7A">
        <w:rPr>
          <w:rFonts w:asciiTheme="majorHAnsi" w:hAnsiTheme="majorHAnsi" w:cstheme="majorHAnsi"/>
        </w:rPr>
        <w:t>-</w:t>
      </w:r>
    </w:p>
    <w:p w:rsidR="00607358" w:rsidRPr="00373D7A" w:rsidRDefault="0048508C" w:rsidP="009476E1">
      <w:pPr>
        <w:numPr>
          <w:ilvl w:val="0"/>
          <w:numId w:val="21"/>
        </w:numPr>
        <w:spacing w:line="240" w:lineRule="auto"/>
        <w:rPr>
          <w:rFonts w:asciiTheme="majorHAnsi" w:hAnsiTheme="majorHAnsi" w:cstheme="majorHAnsi"/>
          <w:lang w:val="vi-VN"/>
        </w:rPr>
      </w:pPr>
      <w:r w:rsidRPr="00373D7A">
        <w:rPr>
          <w:rFonts w:asciiTheme="majorHAnsi" w:hAnsiTheme="majorHAnsi" w:cstheme="majorHAnsi"/>
          <w:lang w:val="vi-VN"/>
        </w:rPr>
        <w:t xml:space="preserve">Tầng cao </w:t>
      </w:r>
      <w:r w:rsidRPr="00373D7A">
        <w:rPr>
          <w:rFonts w:asciiTheme="majorHAnsi" w:hAnsiTheme="majorHAnsi" w:cstheme="majorHAnsi"/>
          <w:lang w:val="vi-VN"/>
        </w:rPr>
        <w:tab/>
      </w:r>
      <w:r w:rsidRPr="00373D7A">
        <w:rPr>
          <w:rFonts w:asciiTheme="majorHAnsi" w:hAnsiTheme="majorHAnsi" w:cstheme="majorHAnsi"/>
          <w:lang w:val="vi-VN"/>
        </w:rPr>
        <w:tab/>
        <w:t xml:space="preserve">     </w:t>
      </w:r>
      <w:r w:rsidR="00607358" w:rsidRPr="00373D7A">
        <w:rPr>
          <w:rFonts w:asciiTheme="majorHAnsi" w:hAnsiTheme="majorHAnsi" w:cstheme="majorHAnsi"/>
          <w:lang w:val="vi-VN"/>
        </w:rPr>
        <w:t xml:space="preserve">    </w:t>
      </w:r>
      <w:r w:rsidR="00D408DD" w:rsidRPr="00373D7A">
        <w:rPr>
          <w:rFonts w:asciiTheme="majorHAnsi" w:hAnsiTheme="majorHAnsi" w:cstheme="majorHAnsi"/>
        </w:rPr>
        <w:t xml:space="preserve"> </w:t>
      </w:r>
      <w:r w:rsidR="00607358" w:rsidRPr="00373D7A">
        <w:rPr>
          <w:rFonts w:asciiTheme="majorHAnsi" w:hAnsiTheme="majorHAnsi" w:cstheme="majorHAnsi"/>
          <w:lang w:val="vi-VN"/>
        </w:rPr>
        <w:t xml:space="preserve"> </w:t>
      </w:r>
      <w:r w:rsidR="009A4657" w:rsidRPr="00373D7A">
        <w:rPr>
          <w:rFonts w:asciiTheme="majorHAnsi" w:hAnsiTheme="majorHAnsi" w:cstheme="majorHAnsi"/>
        </w:rPr>
        <w:t xml:space="preserve"> </w:t>
      </w:r>
      <w:r w:rsidR="00607358" w:rsidRPr="00373D7A">
        <w:rPr>
          <w:rFonts w:asciiTheme="majorHAnsi" w:hAnsiTheme="majorHAnsi" w:cstheme="majorHAnsi"/>
        </w:rPr>
        <w:t xml:space="preserve"> </w:t>
      </w:r>
      <w:r w:rsidR="00607358" w:rsidRPr="00373D7A">
        <w:rPr>
          <w:rFonts w:asciiTheme="majorHAnsi" w:hAnsiTheme="majorHAnsi" w:cstheme="majorHAnsi"/>
          <w:lang w:val="vi-VN"/>
        </w:rPr>
        <w:t xml:space="preserve">: </w:t>
      </w:r>
      <w:r w:rsidR="00607358" w:rsidRPr="00373D7A">
        <w:rPr>
          <w:rFonts w:asciiTheme="majorHAnsi" w:hAnsiTheme="majorHAnsi" w:cstheme="majorHAnsi"/>
          <w:bCs/>
        </w:rPr>
        <w:t xml:space="preserve">- </w:t>
      </w:r>
      <w:r w:rsidR="00607358" w:rsidRPr="00373D7A">
        <w:rPr>
          <w:rFonts w:asciiTheme="majorHAnsi" w:hAnsiTheme="majorHAnsi" w:cstheme="majorHAnsi"/>
          <w:lang w:val="vi-VN"/>
        </w:rPr>
        <w:t xml:space="preserve"> </w:t>
      </w:r>
    </w:p>
    <w:p w:rsidR="00A36C08" w:rsidRPr="00373D7A" w:rsidRDefault="00627FD1" w:rsidP="00112953">
      <w:pPr>
        <w:pStyle w:val="Heading3"/>
        <w:numPr>
          <w:ilvl w:val="2"/>
          <w:numId w:val="20"/>
        </w:numPr>
        <w:spacing w:line="276" w:lineRule="auto"/>
        <w:rPr>
          <w:rFonts w:asciiTheme="majorHAnsi" w:hAnsiTheme="majorHAnsi" w:cstheme="majorHAnsi"/>
          <w:sz w:val="24"/>
          <w:szCs w:val="24"/>
          <w:lang w:val="en-US"/>
        </w:rPr>
      </w:pPr>
      <w:r w:rsidRPr="00373D7A">
        <w:rPr>
          <w:rFonts w:asciiTheme="majorHAnsi" w:hAnsiTheme="majorHAnsi" w:cstheme="majorHAnsi"/>
          <w:sz w:val="24"/>
          <w:szCs w:val="24"/>
          <w:lang w:val="en-US"/>
        </w:rPr>
        <w:t>Đất t</w:t>
      </w:r>
      <w:r w:rsidR="00A36C08" w:rsidRPr="00373D7A">
        <w:rPr>
          <w:rFonts w:asciiTheme="majorHAnsi" w:hAnsiTheme="majorHAnsi" w:cstheme="majorHAnsi"/>
          <w:sz w:val="24"/>
          <w:szCs w:val="24"/>
          <w:lang w:val="en-US"/>
        </w:rPr>
        <w:t>ôn giáo (</w:t>
      </w:r>
      <w:r w:rsidR="00E82383" w:rsidRPr="00373D7A">
        <w:rPr>
          <w:rFonts w:asciiTheme="majorHAnsi" w:hAnsiTheme="majorHAnsi" w:cstheme="majorHAnsi"/>
          <w:sz w:val="24"/>
          <w:szCs w:val="24"/>
          <w:lang w:val="en-US"/>
        </w:rPr>
        <w:t>1</w:t>
      </w:r>
      <w:r w:rsidR="00A36C08" w:rsidRPr="00373D7A">
        <w:rPr>
          <w:rFonts w:asciiTheme="majorHAnsi" w:hAnsiTheme="majorHAnsi" w:cstheme="majorHAnsi"/>
          <w:sz w:val="24"/>
          <w:szCs w:val="24"/>
          <w:lang w:val="en-US"/>
        </w:rPr>
        <w:t>,</w:t>
      </w:r>
      <w:r w:rsidR="00D860D1">
        <w:rPr>
          <w:rFonts w:asciiTheme="majorHAnsi" w:hAnsiTheme="majorHAnsi" w:cstheme="majorHAnsi"/>
          <w:sz w:val="24"/>
          <w:szCs w:val="24"/>
          <w:lang w:val="en-US"/>
        </w:rPr>
        <w:t>32</w:t>
      </w:r>
      <w:r w:rsidR="00A36C08" w:rsidRPr="00373D7A">
        <w:rPr>
          <w:rFonts w:asciiTheme="majorHAnsi" w:hAnsiTheme="majorHAnsi" w:cstheme="majorHAnsi"/>
          <w:sz w:val="24"/>
          <w:szCs w:val="24"/>
          <w:lang w:val="en-US"/>
        </w:rPr>
        <w:t>ha)</w:t>
      </w:r>
      <w:r w:rsidR="006557CF" w:rsidRPr="00373D7A">
        <w:rPr>
          <w:rFonts w:asciiTheme="majorHAnsi" w:hAnsiTheme="majorHAnsi" w:cstheme="majorHAnsi"/>
          <w:sz w:val="24"/>
          <w:szCs w:val="24"/>
          <w:lang w:val="en-US"/>
        </w:rPr>
        <w:t>:</w:t>
      </w:r>
    </w:p>
    <w:p w:rsidR="00540C27" w:rsidRPr="00373D7A" w:rsidRDefault="00540C27" w:rsidP="009476E1">
      <w:pPr>
        <w:keepNext/>
        <w:spacing w:before="120" w:after="120" w:line="240" w:lineRule="auto"/>
        <w:ind w:firstLine="851"/>
        <w:rPr>
          <w:rFonts w:asciiTheme="majorHAnsi" w:hAnsiTheme="majorHAnsi" w:cstheme="majorHAnsi"/>
          <w:noProof/>
        </w:rPr>
      </w:pPr>
      <w:bookmarkStart w:id="162" w:name="_Toc518403328"/>
      <w:bookmarkEnd w:id="159"/>
      <w:r w:rsidRPr="00373D7A">
        <w:rPr>
          <w:rFonts w:asciiTheme="majorHAnsi" w:hAnsiTheme="majorHAnsi" w:cstheme="majorHAnsi"/>
          <w:noProof/>
          <w:lang w:val="vi-VN"/>
        </w:rPr>
        <w:t xml:space="preserve">Giữ lại </w:t>
      </w:r>
      <w:r w:rsidR="009A4657" w:rsidRPr="00373D7A">
        <w:rPr>
          <w:rFonts w:asciiTheme="majorHAnsi" w:hAnsiTheme="majorHAnsi" w:cstheme="majorHAnsi"/>
          <w:noProof/>
          <w:lang w:val="vi-VN"/>
        </w:rPr>
        <w:t>và</w:t>
      </w:r>
      <w:r w:rsidR="00B75727" w:rsidRPr="00373D7A">
        <w:rPr>
          <w:rFonts w:asciiTheme="majorHAnsi" w:hAnsiTheme="majorHAnsi" w:cstheme="majorHAnsi"/>
          <w:noProof/>
        </w:rPr>
        <w:t xml:space="preserve"> </w:t>
      </w:r>
      <w:r w:rsidR="00302B65" w:rsidRPr="00373D7A">
        <w:rPr>
          <w:rFonts w:asciiTheme="majorHAnsi" w:hAnsiTheme="majorHAnsi" w:cstheme="majorHAnsi"/>
          <w:noProof/>
        </w:rPr>
        <w:t xml:space="preserve">tôn </w:t>
      </w:r>
      <w:r w:rsidR="009A4657" w:rsidRPr="00373D7A">
        <w:rPr>
          <w:rFonts w:asciiTheme="majorHAnsi" w:hAnsiTheme="majorHAnsi" w:cstheme="majorHAnsi"/>
          <w:noProof/>
          <w:lang w:val="vi-VN"/>
        </w:rPr>
        <w:t xml:space="preserve">tạo các </w:t>
      </w:r>
      <w:r w:rsidRPr="00373D7A">
        <w:rPr>
          <w:rFonts w:asciiTheme="majorHAnsi" w:hAnsiTheme="majorHAnsi" w:cstheme="majorHAnsi"/>
          <w:noProof/>
          <w:lang w:val="vi-VN"/>
        </w:rPr>
        <w:t>không gian</w:t>
      </w:r>
      <w:r w:rsidR="009A4657" w:rsidRPr="00373D7A">
        <w:rPr>
          <w:rFonts w:asciiTheme="majorHAnsi" w:hAnsiTheme="majorHAnsi" w:cstheme="majorHAnsi"/>
          <w:noProof/>
          <w:lang w:val="vi-VN"/>
        </w:rPr>
        <w:t xml:space="preserve"> sinh hoạt văn hóa – tín ngưỡng của người dân, bao gồm: Đình Mỹ Phước,</w:t>
      </w:r>
      <w:r w:rsidRPr="00373D7A">
        <w:rPr>
          <w:rFonts w:asciiTheme="majorHAnsi" w:hAnsiTheme="majorHAnsi" w:cstheme="majorHAnsi"/>
          <w:noProof/>
          <w:lang w:val="vi-VN"/>
        </w:rPr>
        <w:t xml:space="preserve"> chùa Lin</w:t>
      </w:r>
      <w:r w:rsidR="002503A1" w:rsidRPr="00373D7A">
        <w:rPr>
          <w:rFonts w:asciiTheme="majorHAnsi" w:hAnsiTheme="majorHAnsi" w:cstheme="majorHAnsi"/>
          <w:noProof/>
          <w:lang w:val="vi-VN"/>
        </w:rPr>
        <w:t>h Sơn</w:t>
      </w:r>
      <w:r w:rsidR="00B75727" w:rsidRPr="00373D7A">
        <w:rPr>
          <w:rFonts w:asciiTheme="majorHAnsi" w:hAnsiTheme="majorHAnsi" w:cstheme="majorHAnsi"/>
          <w:noProof/>
        </w:rPr>
        <w:t>, Linh Sơn</w:t>
      </w:r>
      <w:r w:rsidR="002503A1" w:rsidRPr="00373D7A">
        <w:rPr>
          <w:rFonts w:asciiTheme="majorHAnsi" w:hAnsiTheme="majorHAnsi" w:cstheme="majorHAnsi"/>
          <w:noProof/>
          <w:lang w:val="vi-VN"/>
        </w:rPr>
        <w:t xml:space="preserve"> c</w:t>
      </w:r>
      <w:r w:rsidRPr="00373D7A">
        <w:rPr>
          <w:rFonts w:asciiTheme="majorHAnsi" w:hAnsiTheme="majorHAnsi" w:cstheme="majorHAnsi"/>
          <w:noProof/>
          <w:lang w:val="vi-VN"/>
        </w:rPr>
        <w:t>ổ tự</w:t>
      </w:r>
      <w:r w:rsidR="009F255B" w:rsidRPr="00373D7A">
        <w:rPr>
          <w:rFonts w:asciiTheme="majorHAnsi" w:hAnsiTheme="majorHAnsi" w:cstheme="majorHAnsi"/>
          <w:noProof/>
        </w:rPr>
        <w:t>,…</w:t>
      </w:r>
      <w:r w:rsidRPr="00373D7A">
        <w:rPr>
          <w:rFonts w:asciiTheme="majorHAnsi" w:hAnsiTheme="majorHAnsi" w:cstheme="majorHAnsi"/>
          <w:noProof/>
          <w:lang w:val="vi-VN"/>
        </w:rPr>
        <w:t xml:space="preserve">Có giải pháp </w:t>
      </w:r>
      <w:r w:rsidR="00302B65" w:rsidRPr="00373D7A">
        <w:rPr>
          <w:rFonts w:asciiTheme="majorHAnsi" w:hAnsiTheme="majorHAnsi" w:cstheme="majorHAnsi"/>
          <w:noProof/>
        </w:rPr>
        <w:t>bảo tồn, tôn tạo</w:t>
      </w:r>
      <w:r w:rsidRPr="00373D7A">
        <w:rPr>
          <w:rFonts w:asciiTheme="majorHAnsi" w:hAnsiTheme="majorHAnsi" w:cstheme="majorHAnsi"/>
          <w:noProof/>
          <w:lang w:val="vi-VN"/>
        </w:rPr>
        <w:t xml:space="preserve"> không gian </w:t>
      </w:r>
      <w:r w:rsidR="009F255B" w:rsidRPr="00373D7A">
        <w:rPr>
          <w:rFonts w:asciiTheme="majorHAnsi" w:hAnsiTheme="majorHAnsi" w:cstheme="majorHAnsi"/>
          <w:noProof/>
        </w:rPr>
        <w:t>đ</w:t>
      </w:r>
      <w:r w:rsidR="009F255B" w:rsidRPr="00373D7A">
        <w:rPr>
          <w:rFonts w:asciiTheme="majorHAnsi" w:hAnsiTheme="majorHAnsi" w:cstheme="majorHAnsi"/>
          <w:noProof/>
          <w:lang w:val="vi-VN"/>
        </w:rPr>
        <w:t xml:space="preserve">ình, </w:t>
      </w:r>
      <w:r w:rsidR="009F255B" w:rsidRPr="00373D7A">
        <w:rPr>
          <w:rFonts w:asciiTheme="majorHAnsi" w:hAnsiTheme="majorHAnsi" w:cstheme="majorHAnsi"/>
          <w:noProof/>
        </w:rPr>
        <w:t>c</w:t>
      </w:r>
      <w:r w:rsidR="00864DC4" w:rsidRPr="00373D7A">
        <w:rPr>
          <w:rFonts w:asciiTheme="majorHAnsi" w:hAnsiTheme="majorHAnsi" w:cstheme="majorHAnsi"/>
          <w:noProof/>
          <w:lang w:val="vi-VN"/>
        </w:rPr>
        <w:t>hùa, tháp Phật,…cho phù hợp với môi trường số</w:t>
      </w:r>
      <w:r w:rsidRPr="00373D7A">
        <w:rPr>
          <w:rFonts w:asciiTheme="majorHAnsi" w:hAnsiTheme="majorHAnsi" w:cstheme="majorHAnsi"/>
          <w:noProof/>
          <w:lang w:val="vi-VN"/>
        </w:rPr>
        <w:t>ng sinh thái, đẳng cấp của khu vực.</w:t>
      </w:r>
      <w:r w:rsidR="0065091B" w:rsidRPr="00373D7A">
        <w:rPr>
          <w:rFonts w:asciiTheme="majorHAnsi" w:hAnsiTheme="majorHAnsi" w:cstheme="majorHAnsi"/>
          <w:noProof/>
        </w:rPr>
        <w:t xml:space="preserve"> </w:t>
      </w:r>
    </w:p>
    <w:p w:rsidR="00B75727" w:rsidRPr="00373D7A" w:rsidRDefault="00B75727" w:rsidP="009476E1">
      <w:pPr>
        <w:numPr>
          <w:ilvl w:val="0"/>
          <w:numId w:val="21"/>
        </w:numPr>
        <w:spacing w:line="240" w:lineRule="auto"/>
        <w:rPr>
          <w:rFonts w:asciiTheme="majorHAnsi" w:hAnsiTheme="majorHAnsi" w:cstheme="majorHAnsi"/>
          <w:lang w:val="vi-VN"/>
        </w:rPr>
      </w:pPr>
      <w:r w:rsidRPr="00373D7A">
        <w:rPr>
          <w:rFonts w:asciiTheme="majorHAnsi" w:hAnsiTheme="majorHAnsi" w:cstheme="majorHAnsi"/>
          <w:lang w:val="vi-VN"/>
        </w:rPr>
        <w:t>Diện tích</w:t>
      </w:r>
      <w:r w:rsidRPr="00373D7A">
        <w:rPr>
          <w:rFonts w:asciiTheme="majorHAnsi" w:hAnsiTheme="majorHAnsi" w:cstheme="majorHAnsi"/>
          <w:lang w:val="vi-VN"/>
        </w:rPr>
        <w:tab/>
      </w:r>
      <w:r w:rsidRPr="00373D7A">
        <w:rPr>
          <w:rFonts w:asciiTheme="majorHAnsi" w:hAnsiTheme="majorHAnsi" w:cstheme="majorHAnsi"/>
          <w:lang w:val="vi-VN"/>
        </w:rPr>
        <w:tab/>
      </w:r>
      <w:r w:rsidRPr="00373D7A">
        <w:rPr>
          <w:rFonts w:asciiTheme="majorHAnsi" w:hAnsiTheme="majorHAnsi" w:cstheme="majorHAnsi"/>
          <w:lang w:val="vi-VN"/>
        </w:rPr>
        <w:tab/>
        <w:t xml:space="preserve">: </w:t>
      </w:r>
      <w:r w:rsidR="00D860D1">
        <w:rPr>
          <w:rFonts w:asciiTheme="majorHAnsi" w:hAnsiTheme="majorHAnsi" w:cstheme="majorHAnsi"/>
        </w:rPr>
        <w:t>1,32</w:t>
      </w:r>
      <w:r w:rsidRPr="00373D7A">
        <w:rPr>
          <w:rFonts w:asciiTheme="majorHAnsi" w:hAnsiTheme="majorHAnsi" w:cstheme="majorHAnsi"/>
          <w:bCs/>
          <w:lang w:val="vi-VN"/>
        </w:rPr>
        <w:t>ha</w:t>
      </w:r>
      <w:r w:rsidR="001F0E80" w:rsidRPr="00373D7A">
        <w:rPr>
          <w:rFonts w:asciiTheme="majorHAnsi" w:hAnsiTheme="majorHAnsi" w:cstheme="majorHAnsi"/>
          <w:bCs/>
        </w:rPr>
        <w:t>;</w:t>
      </w:r>
    </w:p>
    <w:p w:rsidR="00B75727" w:rsidRPr="00373D7A" w:rsidRDefault="00B75727" w:rsidP="009476E1">
      <w:pPr>
        <w:numPr>
          <w:ilvl w:val="0"/>
          <w:numId w:val="21"/>
        </w:numPr>
        <w:spacing w:line="240" w:lineRule="auto"/>
        <w:rPr>
          <w:rFonts w:asciiTheme="majorHAnsi" w:hAnsiTheme="majorHAnsi" w:cstheme="majorHAnsi"/>
          <w:lang w:val="vi-VN"/>
        </w:rPr>
      </w:pPr>
      <w:r w:rsidRPr="00373D7A">
        <w:rPr>
          <w:rFonts w:asciiTheme="majorHAnsi" w:hAnsiTheme="majorHAnsi" w:cstheme="majorHAnsi"/>
          <w:lang w:val="vi-VN"/>
        </w:rPr>
        <w:t>Mật độ xây dựng</w:t>
      </w:r>
      <w:r w:rsidRPr="00373D7A">
        <w:rPr>
          <w:rFonts w:asciiTheme="majorHAnsi" w:hAnsiTheme="majorHAnsi" w:cstheme="majorHAnsi"/>
          <w:lang w:val="vi-VN"/>
        </w:rPr>
        <w:tab/>
      </w:r>
      <w:r w:rsidRPr="00373D7A">
        <w:rPr>
          <w:rFonts w:asciiTheme="majorHAnsi" w:hAnsiTheme="majorHAnsi" w:cstheme="majorHAnsi"/>
          <w:lang w:val="vi-VN"/>
        </w:rPr>
        <w:tab/>
        <w:t xml:space="preserve">: </w:t>
      </w:r>
      <w:r w:rsidRPr="00373D7A">
        <w:rPr>
          <w:rFonts w:asciiTheme="majorHAnsi" w:hAnsiTheme="majorHAnsi" w:cstheme="majorHAnsi"/>
        </w:rPr>
        <w:t>-</w:t>
      </w:r>
    </w:p>
    <w:p w:rsidR="00B75727" w:rsidRPr="00373D7A" w:rsidRDefault="00B75727" w:rsidP="009476E1">
      <w:pPr>
        <w:numPr>
          <w:ilvl w:val="0"/>
          <w:numId w:val="21"/>
        </w:numPr>
        <w:spacing w:line="240" w:lineRule="auto"/>
        <w:rPr>
          <w:rFonts w:asciiTheme="majorHAnsi" w:hAnsiTheme="majorHAnsi" w:cstheme="majorHAnsi"/>
          <w:lang w:val="vi-VN"/>
        </w:rPr>
      </w:pPr>
      <w:r w:rsidRPr="00373D7A">
        <w:rPr>
          <w:rFonts w:asciiTheme="majorHAnsi" w:hAnsiTheme="majorHAnsi" w:cstheme="majorHAnsi"/>
          <w:lang w:val="vi-VN"/>
        </w:rPr>
        <w:t>Tầ</w:t>
      </w:r>
      <w:r w:rsidR="006010FB" w:rsidRPr="00373D7A">
        <w:rPr>
          <w:rFonts w:asciiTheme="majorHAnsi" w:hAnsiTheme="majorHAnsi" w:cstheme="majorHAnsi"/>
          <w:lang w:val="vi-VN"/>
        </w:rPr>
        <w:t xml:space="preserve">ng cao </w:t>
      </w:r>
      <w:r w:rsidR="006010FB" w:rsidRPr="00373D7A">
        <w:rPr>
          <w:rFonts w:asciiTheme="majorHAnsi" w:hAnsiTheme="majorHAnsi" w:cstheme="majorHAnsi"/>
          <w:lang w:val="vi-VN"/>
        </w:rPr>
        <w:tab/>
      </w:r>
      <w:r w:rsidR="006010FB" w:rsidRPr="00373D7A">
        <w:rPr>
          <w:rFonts w:asciiTheme="majorHAnsi" w:hAnsiTheme="majorHAnsi" w:cstheme="majorHAnsi"/>
          <w:lang w:val="vi-VN"/>
        </w:rPr>
        <w:tab/>
      </w:r>
      <w:r w:rsidR="00D408DD" w:rsidRPr="00373D7A">
        <w:rPr>
          <w:rFonts w:asciiTheme="majorHAnsi" w:hAnsiTheme="majorHAnsi" w:cstheme="majorHAnsi"/>
        </w:rPr>
        <w:t xml:space="preserve">    </w:t>
      </w:r>
      <w:r w:rsidR="0048508C" w:rsidRPr="00373D7A">
        <w:rPr>
          <w:rFonts w:asciiTheme="majorHAnsi" w:hAnsiTheme="majorHAnsi" w:cstheme="majorHAnsi"/>
          <w:lang w:val="vi-VN"/>
        </w:rPr>
        <w:t xml:space="preserve">       </w:t>
      </w:r>
      <w:r w:rsidRPr="00373D7A">
        <w:rPr>
          <w:rFonts w:asciiTheme="majorHAnsi" w:hAnsiTheme="majorHAnsi" w:cstheme="majorHAnsi"/>
        </w:rPr>
        <w:t xml:space="preserve">  </w:t>
      </w:r>
      <w:r w:rsidRPr="00373D7A">
        <w:rPr>
          <w:rFonts w:asciiTheme="majorHAnsi" w:hAnsiTheme="majorHAnsi" w:cstheme="majorHAnsi"/>
          <w:lang w:val="vi-VN"/>
        </w:rPr>
        <w:t xml:space="preserve">: </w:t>
      </w:r>
      <w:r w:rsidRPr="00373D7A">
        <w:rPr>
          <w:rFonts w:asciiTheme="majorHAnsi" w:hAnsiTheme="majorHAnsi" w:cstheme="majorHAnsi"/>
          <w:bCs/>
        </w:rPr>
        <w:t xml:space="preserve">- </w:t>
      </w:r>
      <w:r w:rsidRPr="00373D7A">
        <w:rPr>
          <w:rFonts w:asciiTheme="majorHAnsi" w:hAnsiTheme="majorHAnsi" w:cstheme="majorHAnsi"/>
          <w:lang w:val="vi-VN"/>
        </w:rPr>
        <w:t xml:space="preserve"> </w:t>
      </w:r>
    </w:p>
    <w:p w:rsidR="00227FFD" w:rsidRPr="00373D7A" w:rsidRDefault="00227FFD" w:rsidP="00112953">
      <w:pPr>
        <w:pStyle w:val="Heading3"/>
        <w:numPr>
          <w:ilvl w:val="2"/>
          <w:numId w:val="20"/>
        </w:numPr>
        <w:spacing w:line="276" w:lineRule="auto"/>
        <w:rPr>
          <w:rFonts w:asciiTheme="majorHAnsi" w:hAnsiTheme="majorHAnsi" w:cstheme="majorHAnsi"/>
          <w:sz w:val="24"/>
          <w:szCs w:val="24"/>
          <w:lang w:val="vi-VN"/>
        </w:rPr>
      </w:pPr>
      <w:r w:rsidRPr="00373D7A">
        <w:rPr>
          <w:rFonts w:asciiTheme="majorHAnsi" w:hAnsiTheme="majorHAnsi" w:cstheme="majorHAnsi"/>
          <w:sz w:val="24"/>
          <w:szCs w:val="24"/>
          <w:lang w:val="en-US"/>
        </w:rPr>
        <w:t>Các yêu cầu về quản lý xây dựng:</w:t>
      </w:r>
    </w:p>
    <w:p w:rsidR="00227FFD" w:rsidRPr="00373D7A" w:rsidRDefault="00227FFD" w:rsidP="00112953">
      <w:pPr>
        <w:spacing w:before="40" w:after="40" w:line="276" w:lineRule="auto"/>
        <w:ind w:firstLine="720"/>
        <w:rPr>
          <w:rFonts w:asciiTheme="majorHAnsi" w:hAnsiTheme="majorHAnsi" w:cstheme="majorHAnsi"/>
          <w:noProof/>
          <w:lang w:val="vi-VN"/>
        </w:rPr>
      </w:pPr>
      <w:r w:rsidRPr="00373D7A">
        <w:rPr>
          <w:rFonts w:asciiTheme="majorHAnsi" w:hAnsiTheme="majorHAnsi" w:cstheme="majorHAnsi"/>
          <w:noProof/>
          <w:lang w:val="vi-VN"/>
        </w:rPr>
        <w:t xml:space="preserve">Để quá trình triển khai xây dựng các hạng mục công trình của đồ án đảm bảo được các mục tiêu ban đầu đồng thời đảm bảo các tiêu chí của một </w:t>
      </w:r>
      <w:r w:rsidR="0052689D">
        <w:rPr>
          <w:rFonts w:asciiTheme="majorHAnsi" w:hAnsiTheme="majorHAnsi" w:cstheme="majorHAnsi"/>
          <w:noProof/>
          <w:lang w:val="vi-VN"/>
        </w:rPr>
        <w:t>Khu dân cư sinh thái, khu vui chơi giải trí</w:t>
      </w:r>
      <w:r w:rsidRPr="00373D7A">
        <w:rPr>
          <w:rFonts w:asciiTheme="majorHAnsi" w:hAnsiTheme="majorHAnsi" w:cstheme="majorHAnsi"/>
          <w:noProof/>
          <w:lang w:val="vi-VN"/>
        </w:rPr>
        <w:t xml:space="preserve"> tiện nghi, hiện đại và</w:t>
      </w:r>
      <w:r w:rsidRPr="00373D7A">
        <w:rPr>
          <w:rFonts w:asciiTheme="majorHAnsi" w:hAnsiTheme="majorHAnsi" w:cstheme="majorHAnsi"/>
          <w:noProof/>
        </w:rPr>
        <w:t xml:space="preserve"> sang trọng</w:t>
      </w:r>
      <w:r w:rsidRPr="00373D7A">
        <w:rPr>
          <w:rFonts w:asciiTheme="majorHAnsi" w:hAnsiTheme="majorHAnsi" w:cstheme="majorHAnsi"/>
          <w:noProof/>
          <w:lang w:val="vi-VN"/>
        </w:rPr>
        <w:t>, đảm bảo các tổ chức và bố cục không gian của khu vực theo đúng thiết kế đã được phê duyệt thì quá trình quản lý quy hoạch xây dựng tại khu vực cần tuân thủ theo một số các yêu cầu sau:</w:t>
      </w:r>
    </w:p>
    <w:p w:rsidR="008F4307" w:rsidRPr="00373D7A" w:rsidRDefault="00227FFD" w:rsidP="00112953">
      <w:pPr>
        <w:spacing w:before="40" w:after="40" w:line="276" w:lineRule="auto"/>
        <w:ind w:firstLine="720"/>
        <w:rPr>
          <w:rFonts w:asciiTheme="majorHAnsi" w:hAnsiTheme="majorHAnsi" w:cstheme="majorHAnsi"/>
          <w:noProof/>
        </w:rPr>
      </w:pPr>
      <w:r w:rsidRPr="00373D7A">
        <w:rPr>
          <w:rFonts w:asciiTheme="majorHAnsi" w:hAnsiTheme="majorHAnsi" w:cstheme="majorHAnsi"/>
          <w:noProof/>
          <w:lang w:val="vi-VN"/>
        </w:rPr>
        <w:t>+ Đảm bảo các chỉ</w:t>
      </w:r>
      <w:r w:rsidR="00F73786" w:rsidRPr="00373D7A">
        <w:rPr>
          <w:rFonts w:asciiTheme="majorHAnsi" w:hAnsiTheme="majorHAnsi" w:cstheme="majorHAnsi"/>
          <w:noProof/>
          <w:lang w:val="vi-VN"/>
        </w:rPr>
        <w:t xml:space="preserve"> tiêu quy hoạch sử dụng đất của từng </w:t>
      </w:r>
      <w:r w:rsidR="00F73786" w:rsidRPr="00373D7A">
        <w:rPr>
          <w:rFonts w:asciiTheme="majorHAnsi" w:hAnsiTheme="majorHAnsi" w:cstheme="majorHAnsi"/>
          <w:noProof/>
        </w:rPr>
        <w:t>ô</w:t>
      </w:r>
      <w:r w:rsidRPr="00373D7A">
        <w:rPr>
          <w:rFonts w:asciiTheme="majorHAnsi" w:hAnsiTheme="majorHAnsi" w:cstheme="majorHAnsi"/>
          <w:noProof/>
          <w:lang w:val="vi-VN"/>
        </w:rPr>
        <w:t xml:space="preserve"> đất, từng công trình theo đúng các chỉ tiêu kinh tế kỹ thuật của đồ án đã đề ra.</w:t>
      </w:r>
    </w:p>
    <w:p w:rsidR="008F4307" w:rsidRPr="00373D7A" w:rsidRDefault="008F4307" w:rsidP="00112953">
      <w:pPr>
        <w:spacing w:before="40" w:after="40" w:line="276" w:lineRule="auto"/>
        <w:ind w:firstLine="720"/>
        <w:rPr>
          <w:rFonts w:asciiTheme="majorHAnsi" w:hAnsiTheme="majorHAnsi" w:cstheme="majorHAnsi"/>
          <w:noProof/>
        </w:rPr>
      </w:pPr>
      <w:r w:rsidRPr="00373D7A">
        <w:rPr>
          <w:rFonts w:asciiTheme="majorHAnsi" w:hAnsiTheme="majorHAnsi" w:cstheme="majorHAnsi"/>
          <w:noProof/>
        </w:rPr>
        <w:t xml:space="preserve">+ </w:t>
      </w:r>
      <w:r w:rsidRPr="00373D7A">
        <w:rPr>
          <w:rFonts w:asciiTheme="majorHAnsi" w:hAnsiTheme="majorHAnsi" w:cstheme="majorHAnsi"/>
        </w:rPr>
        <w:t xml:space="preserve">Các lô đất xây dựng công trình nhà ở riêng lẻ, mật độ xây dựng thuần tối đa và HSSDĐ của lô đất tuân thủ theo </w:t>
      </w:r>
      <w:r w:rsidRPr="00373D7A">
        <w:rPr>
          <w:rFonts w:asciiTheme="majorHAnsi" w:hAnsiTheme="majorHAnsi" w:cstheme="majorHAnsi"/>
          <w:bCs/>
        </w:rPr>
        <w:t>quy định của QCVN01:2019/BXD.</w:t>
      </w:r>
    </w:p>
    <w:p w:rsidR="00227FFD" w:rsidRPr="00373D7A" w:rsidRDefault="00227FFD" w:rsidP="00112953">
      <w:pPr>
        <w:spacing w:before="40" w:after="40" w:line="276" w:lineRule="auto"/>
        <w:ind w:firstLine="720"/>
        <w:rPr>
          <w:rFonts w:asciiTheme="majorHAnsi" w:hAnsiTheme="majorHAnsi" w:cstheme="majorHAnsi"/>
          <w:noProof/>
          <w:lang w:val="vi-VN"/>
        </w:rPr>
      </w:pPr>
      <w:r w:rsidRPr="00373D7A">
        <w:rPr>
          <w:rFonts w:asciiTheme="majorHAnsi" w:hAnsiTheme="majorHAnsi" w:cstheme="majorHAnsi"/>
          <w:noProof/>
          <w:lang w:val="vi-VN"/>
        </w:rPr>
        <w:t>+ Về khoảng lùi xây dựng công trình đảm bảo theo đúng hồ sơ chỉ giới của đồ án đã được quy định đến từng ô phố.</w:t>
      </w:r>
    </w:p>
    <w:p w:rsidR="00227FFD" w:rsidRPr="00373D7A" w:rsidRDefault="00227FFD" w:rsidP="00112953">
      <w:pPr>
        <w:spacing w:before="40" w:after="40" w:line="276" w:lineRule="auto"/>
        <w:ind w:firstLine="720"/>
        <w:rPr>
          <w:rFonts w:asciiTheme="majorHAnsi" w:hAnsiTheme="majorHAnsi" w:cstheme="majorHAnsi"/>
          <w:noProof/>
          <w:lang w:val="vi-VN"/>
        </w:rPr>
      </w:pPr>
      <w:r w:rsidRPr="00373D7A">
        <w:rPr>
          <w:rFonts w:asciiTheme="majorHAnsi" w:hAnsiTheme="majorHAnsi" w:cstheme="majorHAnsi"/>
          <w:noProof/>
          <w:lang w:val="vi-VN"/>
        </w:rPr>
        <w:t>+ Về các công trình kỹ thuật đảm bảo được thực hiện theo đúng hồ sơ thiết kế kỹ thuật của đồ án về quy mô, khối lượng, công suất, đồng thời đảm bảo tính đồng bộ trong quá trình xây dựng hạ tầng kỹ thuật và công trình kiến trúc.</w:t>
      </w:r>
    </w:p>
    <w:p w:rsidR="006F307A" w:rsidRPr="00373D7A" w:rsidRDefault="00227FFD" w:rsidP="00112953">
      <w:pPr>
        <w:spacing w:before="40" w:after="40" w:line="276" w:lineRule="auto"/>
        <w:ind w:firstLine="720"/>
        <w:rPr>
          <w:rFonts w:asciiTheme="majorHAnsi" w:hAnsiTheme="majorHAnsi" w:cstheme="majorHAnsi"/>
          <w:noProof/>
          <w:lang w:val="vi-VN"/>
        </w:rPr>
      </w:pPr>
      <w:r w:rsidRPr="00373D7A">
        <w:rPr>
          <w:rFonts w:asciiTheme="majorHAnsi" w:hAnsiTheme="majorHAnsi" w:cstheme="majorHAnsi"/>
          <w:noProof/>
          <w:lang w:val="vi-VN"/>
        </w:rPr>
        <w:t>Các công trình được xây dựng theo đúng các tiêu chuẩn hiện hành của Nhà nước nhằm đảm bảo điều kiện ở, sinh</w:t>
      </w:r>
      <w:bookmarkStart w:id="163" w:name="_Toc518403329"/>
      <w:r w:rsidR="006F307A" w:rsidRPr="00373D7A">
        <w:rPr>
          <w:rFonts w:asciiTheme="majorHAnsi" w:hAnsiTheme="majorHAnsi" w:cstheme="majorHAnsi"/>
          <w:noProof/>
          <w:lang w:val="vi-VN"/>
        </w:rPr>
        <w:t xml:space="preserve"> hoạt bên trong nhà cho cư dân.</w:t>
      </w:r>
    </w:p>
    <w:p w:rsidR="00811C2B" w:rsidRPr="00373D7A" w:rsidRDefault="00811C2B" w:rsidP="00112953">
      <w:pPr>
        <w:pStyle w:val="Heading2"/>
        <w:spacing w:line="276" w:lineRule="auto"/>
        <w:rPr>
          <w:rFonts w:asciiTheme="majorHAnsi" w:hAnsiTheme="majorHAnsi" w:cstheme="majorHAnsi"/>
          <w:color w:val="auto"/>
          <w:sz w:val="24"/>
          <w:szCs w:val="24"/>
          <w:lang w:val="en-US"/>
        </w:rPr>
      </w:pPr>
      <w:bookmarkStart w:id="164" w:name="_Toc80626870"/>
      <w:r w:rsidRPr="00373D7A">
        <w:rPr>
          <w:rFonts w:asciiTheme="majorHAnsi" w:hAnsiTheme="majorHAnsi" w:cstheme="majorHAnsi"/>
          <w:color w:val="auto"/>
          <w:sz w:val="24"/>
          <w:szCs w:val="24"/>
          <w:lang w:val="vi-VN"/>
        </w:rPr>
        <w:t>4.</w:t>
      </w:r>
      <w:r w:rsidR="00BA644A" w:rsidRPr="00373D7A">
        <w:rPr>
          <w:rFonts w:asciiTheme="majorHAnsi" w:hAnsiTheme="majorHAnsi" w:cstheme="majorHAnsi"/>
          <w:color w:val="auto"/>
          <w:sz w:val="24"/>
          <w:szCs w:val="24"/>
          <w:lang w:val="en-US"/>
        </w:rPr>
        <w:t>4</w:t>
      </w:r>
      <w:r w:rsidRPr="00373D7A">
        <w:rPr>
          <w:rFonts w:asciiTheme="majorHAnsi" w:hAnsiTheme="majorHAnsi" w:cstheme="majorHAnsi"/>
          <w:color w:val="auto"/>
          <w:sz w:val="24"/>
          <w:szCs w:val="24"/>
          <w:lang w:val="vi-VN"/>
        </w:rPr>
        <w:t xml:space="preserve">. </w:t>
      </w:r>
      <w:r w:rsidRPr="00373D7A">
        <w:rPr>
          <w:rFonts w:asciiTheme="majorHAnsi" w:hAnsiTheme="majorHAnsi" w:cstheme="majorHAnsi"/>
          <w:color w:val="auto"/>
          <w:sz w:val="24"/>
          <w:szCs w:val="24"/>
          <w:lang w:val="en-US"/>
        </w:rPr>
        <w:t>Phân chia dự án thành phần</w:t>
      </w:r>
      <w:bookmarkEnd w:id="163"/>
      <w:r w:rsidR="00AD6146" w:rsidRPr="00373D7A">
        <w:rPr>
          <w:rFonts w:asciiTheme="majorHAnsi" w:hAnsiTheme="majorHAnsi" w:cstheme="majorHAnsi"/>
          <w:color w:val="auto"/>
          <w:sz w:val="24"/>
          <w:szCs w:val="24"/>
          <w:lang w:val="en-US"/>
        </w:rPr>
        <w:t>, định hướng cụ thể các khu vực</w:t>
      </w:r>
      <w:r w:rsidRPr="00373D7A">
        <w:rPr>
          <w:rFonts w:asciiTheme="majorHAnsi" w:hAnsiTheme="majorHAnsi" w:cstheme="majorHAnsi"/>
          <w:color w:val="auto"/>
          <w:sz w:val="24"/>
          <w:szCs w:val="24"/>
          <w:lang w:val="en-US"/>
        </w:rPr>
        <w:t>:</w:t>
      </w:r>
      <w:bookmarkEnd w:id="164"/>
    </w:p>
    <w:p w:rsidR="00811C2B" w:rsidRPr="00373D7A" w:rsidRDefault="00811C2B" w:rsidP="00112953">
      <w:pPr>
        <w:spacing w:line="240" w:lineRule="auto"/>
        <w:ind w:firstLine="360"/>
        <w:rPr>
          <w:rFonts w:asciiTheme="majorHAnsi" w:hAnsiTheme="majorHAnsi" w:cstheme="majorHAnsi"/>
        </w:rPr>
      </w:pPr>
      <w:r w:rsidRPr="00373D7A">
        <w:rPr>
          <w:rFonts w:asciiTheme="majorHAnsi" w:hAnsiTheme="majorHAnsi" w:cstheme="majorHAnsi"/>
          <w:lang w:val="vi-VN"/>
        </w:rPr>
        <w:t xml:space="preserve">Khu vực quy hoạch phân khu xây dựng </w:t>
      </w:r>
      <w:r w:rsidR="00BF47C6" w:rsidRPr="00373D7A">
        <w:rPr>
          <w:rFonts w:asciiTheme="majorHAnsi" w:hAnsiTheme="majorHAnsi" w:cstheme="majorHAnsi"/>
          <w:lang w:val="vi-VN"/>
        </w:rPr>
        <w:t>tỉ lệ 1/2000</w:t>
      </w:r>
      <w:r w:rsidR="00BF47C6">
        <w:rPr>
          <w:rFonts w:asciiTheme="majorHAnsi" w:hAnsiTheme="majorHAnsi" w:cstheme="majorHAnsi"/>
        </w:rPr>
        <w:t xml:space="preserve"> </w:t>
      </w:r>
      <w:r w:rsidR="0052689D">
        <w:rPr>
          <w:rFonts w:asciiTheme="majorHAnsi" w:hAnsiTheme="majorHAnsi" w:cstheme="majorHAnsi"/>
          <w:lang w:val="vi-VN"/>
        </w:rPr>
        <w:t>Khu dân cư sinh thái, khu vui chơi giải trí</w:t>
      </w:r>
      <w:r w:rsidR="00BF47C6">
        <w:rPr>
          <w:rFonts w:asciiTheme="majorHAnsi" w:hAnsiTheme="majorHAnsi" w:cstheme="majorHAnsi"/>
        </w:rPr>
        <w:t xml:space="preserve"> xã Mỹ An</w:t>
      </w:r>
      <w:r w:rsidRPr="00373D7A">
        <w:rPr>
          <w:rFonts w:asciiTheme="majorHAnsi" w:hAnsiTheme="majorHAnsi" w:cstheme="majorHAnsi"/>
          <w:lang w:val="vi-VN"/>
        </w:rPr>
        <w:t xml:space="preserve"> được phân chia th</w:t>
      </w:r>
      <w:r w:rsidR="00344EA3" w:rsidRPr="00373D7A">
        <w:rPr>
          <w:rFonts w:asciiTheme="majorHAnsi" w:hAnsiTheme="majorHAnsi" w:cstheme="majorHAnsi"/>
          <w:lang w:val="vi-VN"/>
        </w:rPr>
        <w:t>ành</w:t>
      </w:r>
      <w:r w:rsidR="00AC5684" w:rsidRPr="00373D7A">
        <w:rPr>
          <w:rFonts w:asciiTheme="majorHAnsi" w:hAnsiTheme="majorHAnsi" w:cstheme="majorHAnsi"/>
        </w:rPr>
        <w:t xml:space="preserve"> 3 phân khu chính </w:t>
      </w:r>
      <w:r w:rsidR="0018340D" w:rsidRPr="00373D7A">
        <w:rPr>
          <w:rFonts w:asciiTheme="majorHAnsi" w:hAnsiTheme="majorHAnsi" w:cstheme="majorHAnsi"/>
        </w:rPr>
        <w:t>(</w:t>
      </w:r>
      <w:r w:rsidR="0018340D" w:rsidRPr="00373D7A">
        <w:rPr>
          <w:rFonts w:asciiTheme="majorHAnsi" w:hAnsiTheme="majorHAnsi" w:cstheme="majorHAnsi"/>
          <w:lang w:val="vi-VN"/>
        </w:rPr>
        <w:t>03 dự án thành phần)</w:t>
      </w:r>
      <w:r w:rsidR="00AC5684" w:rsidRPr="00373D7A">
        <w:rPr>
          <w:rFonts w:asciiTheme="majorHAnsi" w:hAnsiTheme="majorHAnsi" w:cstheme="majorHAnsi"/>
        </w:rPr>
        <w:t xml:space="preserve">, </w:t>
      </w:r>
      <w:r w:rsidR="00344EA3" w:rsidRPr="00373D7A">
        <w:rPr>
          <w:rFonts w:asciiTheme="majorHAnsi" w:hAnsiTheme="majorHAnsi" w:cstheme="majorHAnsi"/>
        </w:rPr>
        <w:t>phân bố cụ thể như sau</w:t>
      </w:r>
      <w:r w:rsidRPr="00373D7A">
        <w:rPr>
          <w:rFonts w:asciiTheme="majorHAnsi" w:hAnsiTheme="majorHAnsi" w:cstheme="majorHAnsi"/>
          <w:lang w:val="vi-VN"/>
        </w:rPr>
        <w:t>:</w:t>
      </w:r>
    </w:p>
    <w:p w:rsidR="00811C2B" w:rsidRPr="00373D7A" w:rsidRDefault="0018340D" w:rsidP="00112953">
      <w:pPr>
        <w:numPr>
          <w:ilvl w:val="0"/>
          <w:numId w:val="22"/>
        </w:numPr>
        <w:spacing w:line="240" w:lineRule="auto"/>
        <w:rPr>
          <w:rFonts w:asciiTheme="majorHAnsi" w:hAnsiTheme="majorHAnsi" w:cstheme="majorHAnsi"/>
        </w:rPr>
      </w:pPr>
      <w:r w:rsidRPr="00373D7A">
        <w:rPr>
          <w:rFonts w:asciiTheme="majorHAnsi" w:hAnsiTheme="majorHAnsi" w:cstheme="majorHAnsi"/>
        </w:rPr>
        <w:t xml:space="preserve">Phân khu 1 - </w:t>
      </w:r>
      <w:r w:rsidR="00811C2B" w:rsidRPr="00373D7A">
        <w:rPr>
          <w:rFonts w:asciiTheme="majorHAnsi" w:hAnsiTheme="majorHAnsi" w:cstheme="majorHAnsi"/>
        </w:rPr>
        <w:t>Dự án 1: Khu du lịch, dân cư sinh thái Mỹ An 1;</w:t>
      </w:r>
    </w:p>
    <w:p w:rsidR="00811C2B" w:rsidRPr="00373D7A" w:rsidRDefault="0018340D" w:rsidP="00112953">
      <w:pPr>
        <w:numPr>
          <w:ilvl w:val="0"/>
          <w:numId w:val="22"/>
        </w:numPr>
        <w:spacing w:line="240" w:lineRule="auto"/>
        <w:rPr>
          <w:rFonts w:asciiTheme="majorHAnsi" w:hAnsiTheme="majorHAnsi" w:cstheme="majorHAnsi"/>
        </w:rPr>
      </w:pPr>
      <w:r w:rsidRPr="00373D7A">
        <w:rPr>
          <w:rFonts w:asciiTheme="majorHAnsi" w:hAnsiTheme="majorHAnsi" w:cstheme="majorHAnsi"/>
        </w:rPr>
        <w:lastRenderedPageBreak/>
        <w:t xml:space="preserve">Phân khu 2 - </w:t>
      </w:r>
      <w:r w:rsidR="00811C2B" w:rsidRPr="00373D7A">
        <w:rPr>
          <w:rFonts w:asciiTheme="majorHAnsi" w:hAnsiTheme="majorHAnsi" w:cstheme="majorHAnsi"/>
        </w:rPr>
        <w:t>Dự án 2: Khu du lịch, dân cư sinh thái Mỹ An 2;</w:t>
      </w:r>
    </w:p>
    <w:p w:rsidR="00811C2B" w:rsidRPr="00373D7A" w:rsidRDefault="0018340D" w:rsidP="00112953">
      <w:pPr>
        <w:numPr>
          <w:ilvl w:val="0"/>
          <w:numId w:val="22"/>
        </w:numPr>
        <w:spacing w:line="240" w:lineRule="auto"/>
        <w:rPr>
          <w:rFonts w:asciiTheme="majorHAnsi" w:hAnsiTheme="majorHAnsi" w:cstheme="majorHAnsi"/>
        </w:rPr>
      </w:pPr>
      <w:r w:rsidRPr="00373D7A">
        <w:rPr>
          <w:rFonts w:asciiTheme="majorHAnsi" w:hAnsiTheme="majorHAnsi" w:cstheme="majorHAnsi"/>
        </w:rPr>
        <w:t xml:space="preserve">Phân khu 3 - </w:t>
      </w:r>
      <w:r w:rsidR="00811C2B" w:rsidRPr="00373D7A">
        <w:rPr>
          <w:rFonts w:asciiTheme="majorHAnsi" w:hAnsiTheme="majorHAnsi" w:cstheme="majorHAnsi"/>
        </w:rPr>
        <w:t>Dự án 3: Khu công viên sinh thái TDTT - du lịch sinh thái</w:t>
      </w:r>
      <w:r w:rsidR="0052689D">
        <w:rPr>
          <w:rFonts w:asciiTheme="majorHAnsi" w:hAnsiTheme="majorHAnsi" w:cstheme="majorHAnsi"/>
        </w:rPr>
        <w:t>, vui chơi giải trí</w:t>
      </w:r>
      <w:r w:rsidR="00811C2B" w:rsidRPr="00373D7A">
        <w:rPr>
          <w:rFonts w:asciiTheme="majorHAnsi" w:hAnsiTheme="majorHAnsi" w:cstheme="majorHAnsi"/>
        </w:rPr>
        <w:t>.</w:t>
      </w:r>
    </w:p>
    <w:p w:rsidR="00811C2B" w:rsidRPr="00373D7A" w:rsidRDefault="00811C2B" w:rsidP="00112953">
      <w:pPr>
        <w:spacing w:line="276" w:lineRule="auto"/>
        <w:jc w:val="center"/>
        <w:rPr>
          <w:rFonts w:asciiTheme="majorHAnsi" w:hAnsiTheme="majorHAnsi" w:cstheme="majorHAnsi"/>
        </w:rPr>
      </w:pPr>
      <w:r w:rsidRPr="00373D7A">
        <w:rPr>
          <w:rFonts w:asciiTheme="majorHAnsi" w:hAnsiTheme="majorHAnsi" w:cstheme="majorHAnsi"/>
          <w:noProof/>
        </w:rPr>
        <w:drawing>
          <wp:inline distT="0" distB="0" distL="0" distR="0" wp14:anchorId="60141FBC" wp14:editId="7F1254BF">
            <wp:extent cx="5829142" cy="4123112"/>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5842846" cy="4132805"/>
                    </a:xfrm>
                    <a:prstGeom prst="rect">
                      <a:avLst/>
                    </a:prstGeom>
                    <a:noFill/>
                  </pic:spPr>
                </pic:pic>
              </a:graphicData>
            </a:graphic>
          </wp:inline>
        </w:drawing>
      </w:r>
    </w:p>
    <w:p w:rsidR="00811C2B" w:rsidRPr="00373D7A" w:rsidRDefault="00811C2B" w:rsidP="00112953">
      <w:pPr>
        <w:spacing w:line="276" w:lineRule="auto"/>
        <w:jc w:val="center"/>
        <w:rPr>
          <w:rFonts w:asciiTheme="majorHAnsi" w:hAnsiTheme="majorHAnsi" w:cstheme="majorHAnsi"/>
        </w:rPr>
      </w:pPr>
      <w:r w:rsidRPr="00373D7A">
        <w:rPr>
          <w:rFonts w:asciiTheme="majorHAnsi" w:hAnsiTheme="majorHAnsi" w:cstheme="majorHAnsi"/>
        </w:rPr>
        <w:t xml:space="preserve">Hình 4. </w:t>
      </w:r>
      <w:r w:rsidRPr="00373D7A">
        <w:rPr>
          <w:rFonts w:asciiTheme="majorHAnsi" w:hAnsiTheme="majorHAnsi" w:cstheme="majorHAnsi"/>
        </w:rPr>
        <w:fldChar w:fldCharType="begin"/>
      </w:r>
      <w:r w:rsidRPr="00373D7A">
        <w:rPr>
          <w:rFonts w:asciiTheme="majorHAnsi" w:hAnsiTheme="majorHAnsi" w:cstheme="majorHAnsi"/>
        </w:rPr>
        <w:instrText xml:space="preserve"> SEQ Hình_4. \* ARABIC </w:instrText>
      </w:r>
      <w:r w:rsidRPr="00373D7A">
        <w:rPr>
          <w:rFonts w:asciiTheme="majorHAnsi" w:hAnsiTheme="majorHAnsi" w:cstheme="majorHAnsi"/>
        </w:rPr>
        <w:fldChar w:fldCharType="separate"/>
      </w:r>
      <w:r w:rsidR="00A64EB2">
        <w:rPr>
          <w:rFonts w:asciiTheme="majorHAnsi" w:hAnsiTheme="majorHAnsi" w:cstheme="majorHAnsi"/>
          <w:noProof/>
        </w:rPr>
        <w:t>9</w:t>
      </w:r>
      <w:r w:rsidRPr="00373D7A">
        <w:rPr>
          <w:rFonts w:asciiTheme="majorHAnsi" w:hAnsiTheme="majorHAnsi" w:cstheme="majorHAnsi"/>
        </w:rPr>
        <w:fldChar w:fldCharType="end"/>
      </w:r>
      <w:r w:rsidRPr="00373D7A">
        <w:rPr>
          <w:rFonts w:asciiTheme="majorHAnsi" w:hAnsiTheme="majorHAnsi" w:cstheme="majorHAnsi"/>
        </w:rPr>
        <w:t xml:space="preserve">. </w:t>
      </w:r>
      <w:r w:rsidR="00047B4F" w:rsidRPr="00373D7A">
        <w:rPr>
          <w:rFonts w:asciiTheme="majorHAnsi" w:hAnsiTheme="majorHAnsi" w:cstheme="majorHAnsi"/>
        </w:rPr>
        <w:t>Phân khu chức năng, p</w:t>
      </w:r>
      <w:r w:rsidRPr="00373D7A">
        <w:rPr>
          <w:rFonts w:asciiTheme="majorHAnsi" w:hAnsiTheme="majorHAnsi" w:cstheme="majorHAnsi"/>
        </w:rPr>
        <w:t>hân chia dự án thành phần</w:t>
      </w:r>
    </w:p>
    <w:p w:rsidR="000E1F1D" w:rsidRPr="00373D7A" w:rsidRDefault="000E1F1D" w:rsidP="00112953">
      <w:pPr>
        <w:pStyle w:val="Caption"/>
        <w:spacing w:line="276" w:lineRule="auto"/>
        <w:rPr>
          <w:rFonts w:asciiTheme="majorHAnsi" w:hAnsiTheme="majorHAnsi" w:cstheme="majorHAnsi"/>
          <w:sz w:val="24"/>
          <w:szCs w:val="24"/>
          <w:lang w:val="en-US"/>
        </w:rPr>
      </w:pPr>
      <w:r w:rsidRPr="00373D7A">
        <w:rPr>
          <w:rFonts w:asciiTheme="majorHAnsi" w:hAnsiTheme="majorHAnsi" w:cstheme="majorHAnsi"/>
          <w:sz w:val="24"/>
          <w:szCs w:val="24"/>
        </w:rPr>
        <w:t xml:space="preserve">Bảng 4. </w:t>
      </w:r>
      <w:r w:rsidR="004E0547">
        <w:rPr>
          <w:rFonts w:asciiTheme="majorHAnsi" w:hAnsiTheme="majorHAnsi" w:cstheme="majorHAnsi"/>
          <w:sz w:val="24"/>
          <w:szCs w:val="24"/>
          <w:lang w:val="en-US"/>
        </w:rPr>
        <w:t>6</w:t>
      </w:r>
      <w:r w:rsidRPr="00373D7A">
        <w:rPr>
          <w:rFonts w:asciiTheme="majorHAnsi" w:hAnsiTheme="majorHAnsi" w:cstheme="majorHAnsi"/>
          <w:sz w:val="24"/>
          <w:szCs w:val="24"/>
          <w:lang w:val="vi-VN"/>
        </w:rPr>
        <w:t xml:space="preserve">. Bảng thống kê </w:t>
      </w:r>
      <w:r w:rsidR="00D57DFC">
        <w:rPr>
          <w:rFonts w:asciiTheme="majorHAnsi" w:hAnsiTheme="majorHAnsi" w:cstheme="majorHAnsi"/>
          <w:sz w:val="24"/>
          <w:szCs w:val="24"/>
          <w:lang w:val="en-US"/>
        </w:rPr>
        <w:t xml:space="preserve"> 3 dự án thành phần K</w:t>
      </w:r>
      <w:r w:rsidRPr="00373D7A">
        <w:rPr>
          <w:rFonts w:asciiTheme="majorHAnsi" w:hAnsiTheme="majorHAnsi" w:cstheme="majorHAnsi"/>
          <w:sz w:val="24"/>
          <w:szCs w:val="24"/>
          <w:lang w:val="en-US"/>
        </w:rPr>
        <w:t>hu</w:t>
      </w:r>
      <w:r w:rsidR="003E1D58">
        <w:rPr>
          <w:rFonts w:asciiTheme="majorHAnsi" w:hAnsiTheme="majorHAnsi" w:cstheme="majorHAnsi"/>
          <w:sz w:val="24"/>
          <w:szCs w:val="24"/>
          <w:lang w:val="en-US"/>
        </w:rPr>
        <w:t xml:space="preserve"> </w:t>
      </w:r>
      <w:r w:rsidRPr="00373D7A">
        <w:rPr>
          <w:rFonts w:asciiTheme="majorHAnsi" w:hAnsiTheme="majorHAnsi" w:cstheme="majorHAnsi"/>
          <w:sz w:val="24"/>
          <w:szCs w:val="24"/>
          <w:lang w:val="en-US"/>
        </w:rPr>
        <w:t>dân cư sinh thái</w:t>
      </w:r>
      <w:r w:rsidR="003E1D58">
        <w:rPr>
          <w:rFonts w:asciiTheme="majorHAnsi" w:hAnsiTheme="majorHAnsi" w:cstheme="majorHAnsi"/>
          <w:sz w:val="24"/>
          <w:szCs w:val="24"/>
          <w:lang w:val="en-US"/>
        </w:rPr>
        <w:t>, khu vui chơi giải trí</w:t>
      </w:r>
    </w:p>
    <w:tbl>
      <w:tblPr>
        <w:tblW w:w="9668" w:type="dxa"/>
        <w:tblInd w:w="93" w:type="dxa"/>
        <w:tblLook w:val="04A0" w:firstRow="1" w:lastRow="0" w:firstColumn="1" w:lastColumn="0" w:noHBand="0" w:noVBand="1"/>
      </w:tblPr>
      <w:tblGrid>
        <w:gridCol w:w="699"/>
        <w:gridCol w:w="1152"/>
        <w:gridCol w:w="1270"/>
        <w:gridCol w:w="4454"/>
        <w:gridCol w:w="1260"/>
        <w:gridCol w:w="833"/>
      </w:tblGrid>
      <w:tr w:rsidR="009D0CEE" w:rsidRPr="00373D7A" w:rsidTr="00716E85">
        <w:trPr>
          <w:trHeight w:val="315"/>
        </w:trPr>
        <w:tc>
          <w:tcPr>
            <w:tcW w:w="699"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noWrap/>
            <w:vAlign w:val="center"/>
            <w:hideMark/>
          </w:tcPr>
          <w:p w:rsidR="009D0CEE" w:rsidRPr="00373D7A" w:rsidRDefault="009D0CEE" w:rsidP="00112953">
            <w:pPr>
              <w:spacing w:before="0" w:line="240" w:lineRule="auto"/>
              <w:jc w:val="center"/>
              <w:rPr>
                <w:b/>
                <w:bCs/>
              </w:rPr>
            </w:pPr>
            <w:r w:rsidRPr="00373D7A">
              <w:rPr>
                <w:b/>
                <w:bCs/>
              </w:rPr>
              <w:t>Stt</w:t>
            </w:r>
          </w:p>
        </w:tc>
        <w:tc>
          <w:tcPr>
            <w:tcW w:w="1152"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9D0CEE" w:rsidRPr="00373D7A" w:rsidRDefault="009D0CEE" w:rsidP="00112953">
            <w:pPr>
              <w:spacing w:before="0" w:line="240" w:lineRule="auto"/>
              <w:jc w:val="center"/>
              <w:rPr>
                <w:b/>
                <w:bCs/>
              </w:rPr>
            </w:pPr>
            <w:r w:rsidRPr="00373D7A">
              <w:rPr>
                <w:b/>
                <w:bCs/>
              </w:rPr>
              <w:t xml:space="preserve">Tên </w:t>
            </w:r>
            <w:r w:rsidRPr="00373D7A">
              <w:rPr>
                <w:b/>
                <w:bCs/>
              </w:rPr>
              <w:br/>
              <w:t>dự án thành phần</w:t>
            </w:r>
          </w:p>
        </w:tc>
        <w:tc>
          <w:tcPr>
            <w:tcW w:w="127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9D0CEE" w:rsidRPr="00373D7A" w:rsidRDefault="009D0CEE" w:rsidP="00112953">
            <w:pPr>
              <w:spacing w:before="0" w:line="240" w:lineRule="auto"/>
              <w:jc w:val="center"/>
              <w:rPr>
                <w:b/>
                <w:bCs/>
              </w:rPr>
            </w:pPr>
            <w:r w:rsidRPr="00373D7A">
              <w:rPr>
                <w:b/>
                <w:bCs/>
              </w:rPr>
              <w:t>Diện tích</w:t>
            </w:r>
          </w:p>
        </w:tc>
        <w:tc>
          <w:tcPr>
            <w:tcW w:w="4454"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noWrap/>
            <w:vAlign w:val="center"/>
            <w:hideMark/>
          </w:tcPr>
          <w:p w:rsidR="009D0CEE" w:rsidRPr="00373D7A" w:rsidRDefault="009D0CEE" w:rsidP="00112953">
            <w:pPr>
              <w:spacing w:before="0" w:line="240" w:lineRule="auto"/>
              <w:jc w:val="center"/>
              <w:rPr>
                <w:b/>
                <w:bCs/>
              </w:rPr>
            </w:pPr>
            <w:r w:rsidRPr="00373D7A">
              <w:rPr>
                <w:b/>
                <w:bCs/>
              </w:rPr>
              <w:t>Chức năng</w:t>
            </w:r>
            <w:r w:rsidR="009A296E" w:rsidRPr="00373D7A">
              <w:rPr>
                <w:b/>
                <w:bCs/>
              </w:rPr>
              <w:t xml:space="preserve"> chính</w:t>
            </w:r>
          </w:p>
        </w:tc>
        <w:tc>
          <w:tcPr>
            <w:tcW w:w="1260" w:type="dxa"/>
            <w:vMerge w:val="restart"/>
            <w:tcBorders>
              <w:top w:val="single" w:sz="4" w:space="0" w:color="auto"/>
              <w:left w:val="single" w:sz="4" w:space="0" w:color="auto"/>
              <w:right w:val="single" w:sz="4" w:space="0" w:color="auto"/>
            </w:tcBorders>
            <w:shd w:val="clear" w:color="auto" w:fill="BFBFBF" w:themeFill="background1" w:themeFillShade="BF"/>
          </w:tcPr>
          <w:p w:rsidR="009D0CEE" w:rsidRPr="00373D7A" w:rsidRDefault="009D0CEE" w:rsidP="00112953">
            <w:pPr>
              <w:spacing w:before="0" w:line="240" w:lineRule="auto"/>
              <w:jc w:val="center"/>
              <w:rPr>
                <w:b/>
                <w:bCs/>
              </w:rPr>
            </w:pPr>
            <w:r w:rsidRPr="00373D7A">
              <w:rPr>
                <w:b/>
                <w:bCs/>
              </w:rPr>
              <w:t>HSSDĐ</w:t>
            </w:r>
          </w:p>
          <w:p w:rsidR="009D0CEE" w:rsidRPr="00373D7A" w:rsidRDefault="009D0CEE" w:rsidP="00112953">
            <w:pPr>
              <w:spacing w:before="0" w:line="240" w:lineRule="auto"/>
              <w:jc w:val="center"/>
              <w:rPr>
                <w:b/>
                <w:bCs/>
              </w:rPr>
            </w:pPr>
            <w:r w:rsidRPr="00373D7A">
              <w:rPr>
                <w:b/>
                <w:bCs/>
              </w:rPr>
              <w:t>gộp tối đa</w:t>
            </w:r>
          </w:p>
          <w:p w:rsidR="009D0CEE" w:rsidRPr="00373D7A" w:rsidRDefault="009D0CEE" w:rsidP="00112953">
            <w:pPr>
              <w:spacing w:before="0" w:line="240" w:lineRule="auto"/>
              <w:jc w:val="center"/>
              <w:rPr>
                <w:b/>
                <w:bCs/>
              </w:rPr>
            </w:pPr>
            <w:r w:rsidRPr="00373D7A">
              <w:rPr>
                <w:b/>
                <w:bCs/>
              </w:rPr>
              <w:t>(lần)</w:t>
            </w:r>
          </w:p>
        </w:tc>
        <w:tc>
          <w:tcPr>
            <w:tcW w:w="833" w:type="dxa"/>
            <w:vMerge w:val="restart"/>
            <w:tcBorders>
              <w:top w:val="single" w:sz="4" w:space="0" w:color="auto"/>
              <w:left w:val="single" w:sz="4" w:space="0" w:color="auto"/>
              <w:right w:val="single" w:sz="4" w:space="0" w:color="auto"/>
            </w:tcBorders>
            <w:shd w:val="clear" w:color="auto" w:fill="BFBFBF" w:themeFill="background1" w:themeFillShade="BF"/>
          </w:tcPr>
          <w:p w:rsidR="009D0CEE" w:rsidRPr="00373D7A" w:rsidRDefault="009D0CEE" w:rsidP="00112953">
            <w:pPr>
              <w:spacing w:before="0" w:line="240" w:lineRule="auto"/>
              <w:jc w:val="center"/>
              <w:rPr>
                <w:b/>
                <w:bCs/>
              </w:rPr>
            </w:pPr>
          </w:p>
          <w:p w:rsidR="009D0CEE" w:rsidRPr="00373D7A" w:rsidRDefault="009D0CEE" w:rsidP="00112953">
            <w:pPr>
              <w:spacing w:before="0" w:line="240" w:lineRule="auto"/>
              <w:jc w:val="center"/>
              <w:rPr>
                <w:b/>
                <w:bCs/>
              </w:rPr>
            </w:pPr>
            <w:r w:rsidRPr="00373D7A">
              <w:rPr>
                <w:b/>
                <w:bCs/>
              </w:rPr>
              <w:t xml:space="preserve">Dân số dự kiến </w:t>
            </w:r>
          </w:p>
        </w:tc>
      </w:tr>
      <w:tr w:rsidR="009D0CEE" w:rsidRPr="00373D7A" w:rsidTr="00716E85">
        <w:trPr>
          <w:trHeight w:val="622"/>
        </w:trPr>
        <w:tc>
          <w:tcPr>
            <w:tcW w:w="699" w:type="dxa"/>
            <w:vMerge/>
            <w:tcBorders>
              <w:top w:val="single" w:sz="4" w:space="0" w:color="auto"/>
              <w:left w:val="single" w:sz="4" w:space="0" w:color="auto"/>
              <w:bottom w:val="single" w:sz="4" w:space="0" w:color="000000"/>
              <w:right w:val="single" w:sz="4" w:space="0" w:color="auto"/>
            </w:tcBorders>
            <w:vAlign w:val="center"/>
            <w:hideMark/>
          </w:tcPr>
          <w:p w:rsidR="009D0CEE" w:rsidRPr="00373D7A" w:rsidRDefault="009D0CEE" w:rsidP="00112953">
            <w:pPr>
              <w:spacing w:before="0" w:line="240" w:lineRule="auto"/>
              <w:jc w:val="left"/>
              <w:rPr>
                <w:b/>
                <w:bCs/>
              </w:rPr>
            </w:pPr>
          </w:p>
        </w:tc>
        <w:tc>
          <w:tcPr>
            <w:tcW w:w="1152" w:type="dxa"/>
            <w:vMerge/>
            <w:tcBorders>
              <w:top w:val="single" w:sz="4" w:space="0" w:color="auto"/>
              <w:left w:val="single" w:sz="4" w:space="0" w:color="auto"/>
              <w:bottom w:val="single" w:sz="4" w:space="0" w:color="000000"/>
              <w:right w:val="single" w:sz="4" w:space="0" w:color="auto"/>
            </w:tcBorders>
            <w:vAlign w:val="center"/>
            <w:hideMark/>
          </w:tcPr>
          <w:p w:rsidR="009D0CEE" w:rsidRPr="00373D7A" w:rsidRDefault="009D0CEE" w:rsidP="00112953">
            <w:pPr>
              <w:spacing w:before="0" w:line="240" w:lineRule="auto"/>
              <w:jc w:val="left"/>
              <w:rPr>
                <w:b/>
                <w:bCs/>
              </w:rPr>
            </w:pPr>
          </w:p>
        </w:tc>
        <w:tc>
          <w:tcPr>
            <w:tcW w:w="1270" w:type="dxa"/>
            <w:tcBorders>
              <w:top w:val="nil"/>
              <w:left w:val="single" w:sz="4" w:space="0" w:color="auto"/>
              <w:bottom w:val="single" w:sz="4" w:space="0" w:color="000000"/>
              <w:right w:val="single" w:sz="4" w:space="0" w:color="auto"/>
            </w:tcBorders>
            <w:shd w:val="clear" w:color="auto" w:fill="BFBFBF" w:themeFill="background1" w:themeFillShade="BF"/>
            <w:noWrap/>
            <w:vAlign w:val="center"/>
            <w:hideMark/>
          </w:tcPr>
          <w:p w:rsidR="009D0CEE" w:rsidRPr="00373D7A" w:rsidRDefault="009D0CEE" w:rsidP="00112953">
            <w:pPr>
              <w:spacing w:before="0" w:line="240" w:lineRule="auto"/>
              <w:jc w:val="center"/>
              <w:rPr>
                <w:b/>
                <w:bCs/>
              </w:rPr>
            </w:pPr>
            <w:r w:rsidRPr="00373D7A">
              <w:rPr>
                <w:b/>
                <w:bCs/>
              </w:rPr>
              <w:t>(ha)</w:t>
            </w:r>
          </w:p>
        </w:tc>
        <w:tc>
          <w:tcPr>
            <w:tcW w:w="4454" w:type="dxa"/>
            <w:vMerge/>
            <w:tcBorders>
              <w:top w:val="single" w:sz="4" w:space="0" w:color="auto"/>
              <w:left w:val="single" w:sz="4" w:space="0" w:color="auto"/>
              <w:bottom w:val="single" w:sz="4" w:space="0" w:color="000000"/>
              <w:right w:val="single" w:sz="4" w:space="0" w:color="auto"/>
            </w:tcBorders>
            <w:vAlign w:val="center"/>
            <w:hideMark/>
          </w:tcPr>
          <w:p w:rsidR="009D0CEE" w:rsidRPr="00373D7A" w:rsidRDefault="009D0CEE" w:rsidP="00112953">
            <w:pPr>
              <w:spacing w:before="0" w:line="240" w:lineRule="auto"/>
              <w:jc w:val="left"/>
              <w:rPr>
                <w:b/>
                <w:bCs/>
              </w:rPr>
            </w:pPr>
          </w:p>
        </w:tc>
        <w:tc>
          <w:tcPr>
            <w:tcW w:w="1260" w:type="dxa"/>
            <w:vMerge/>
            <w:tcBorders>
              <w:left w:val="single" w:sz="4" w:space="0" w:color="auto"/>
              <w:bottom w:val="single" w:sz="4" w:space="0" w:color="000000"/>
              <w:right w:val="single" w:sz="4" w:space="0" w:color="auto"/>
            </w:tcBorders>
          </w:tcPr>
          <w:p w:rsidR="009D0CEE" w:rsidRPr="00373D7A" w:rsidRDefault="009D0CEE" w:rsidP="00112953">
            <w:pPr>
              <w:spacing w:before="0" w:line="240" w:lineRule="auto"/>
              <w:jc w:val="left"/>
              <w:rPr>
                <w:b/>
                <w:bCs/>
              </w:rPr>
            </w:pPr>
          </w:p>
        </w:tc>
        <w:tc>
          <w:tcPr>
            <w:tcW w:w="833" w:type="dxa"/>
            <w:vMerge/>
            <w:tcBorders>
              <w:left w:val="single" w:sz="4" w:space="0" w:color="auto"/>
              <w:bottom w:val="single" w:sz="4" w:space="0" w:color="000000"/>
              <w:right w:val="single" w:sz="4" w:space="0" w:color="auto"/>
            </w:tcBorders>
          </w:tcPr>
          <w:p w:rsidR="009D0CEE" w:rsidRPr="00373D7A" w:rsidRDefault="009D0CEE" w:rsidP="00112953">
            <w:pPr>
              <w:spacing w:before="0" w:line="240" w:lineRule="auto"/>
              <w:jc w:val="left"/>
              <w:rPr>
                <w:b/>
                <w:bCs/>
              </w:rPr>
            </w:pPr>
          </w:p>
        </w:tc>
      </w:tr>
      <w:tr w:rsidR="009D0CEE" w:rsidRPr="00373D7A" w:rsidTr="00716E85">
        <w:trPr>
          <w:trHeight w:val="727"/>
        </w:trPr>
        <w:tc>
          <w:tcPr>
            <w:tcW w:w="699" w:type="dxa"/>
            <w:tcBorders>
              <w:top w:val="nil"/>
              <w:left w:val="single" w:sz="4" w:space="0" w:color="auto"/>
              <w:bottom w:val="single" w:sz="4" w:space="0" w:color="auto"/>
              <w:right w:val="single" w:sz="4" w:space="0" w:color="auto"/>
            </w:tcBorders>
            <w:shd w:val="clear" w:color="auto" w:fill="auto"/>
            <w:noWrap/>
            <w:vAlign w:val="bottom"/>
            <w:hideMark/>
          </w:tcPr>
          <w:p w:rsidR="009D0CEE" w:rsidRPr="00373D7A" w:rsidRDefault="009D0CEE" w:rsidP="00112953">
            <w:pPr>
              <w:spacing w:before="0" w:line="240" w:lineRule="auto"/>
              <w:jc w:val="center"/>
            </w:pPr>
            <w:r w:rsidRPr="00373D7A">
              <w:t>1</w:t>
            </w:r>
          </w:p>
        </w:tc>
        <w:tc>
          <w:tcPr>
            <w:tcW w:w="1152" w:type="dxa"/>
            <w:tcBorders>
              <w:top w:val="nil"/>
              <w:left w:val="nil"/>
              <w:bottom w:val="single" w:sz="4" w:space="0" w:color="auto"/>
              <w:right w:val="single" w:sz="4" w:space="0" w:color="auto"/>
            </w:tcBorders>
            <w:shd w:val="clear" w:color="auto" w:fill="auto"/>
            <w:noWrap/>
            <w:vAlign w:val="bottom"/>
            <w:hideMark/>
          </w:tcPr>
          <w:p w:rsidR="009D0CEE" w:rsidRPr="00373D7A" w:rsidRDefault="009D0CEE" w:rsidP="00112953">
            <w:pPr>
              <w:spacing w:before="0" w:line="240" w:lineRule="auto"/>
              <w:jc w:val="center"/>
            </w:pPr>
            <w:r w:rsidRPr="00373D7A">
              <w:t>DA1</w:t>
            </w:r>
          </w:p>
        </w:tc>
        <w:tc>
          <w:tcPr>
            <w:tcW w:w="1270" w:type="dxa"/>
            <w:tcBorders>
              <w:top w:val="nil"/>
              <w:left w:val="nil"/>
              <w:bottom w:val="single" w:sz="4" w:space="0" w:color="auto"/>
              <w:right w:val="single" w:sz="4" w:space="0" w:color="auto"/>
            </w:tcBorders>
            <w:shd w:val="clear" w:color="auto" w:fill="auto"/>
            <w:noWrap/>
            <w:vAlign w:val="bottom"/>
            <w:hideMark/>
          </w:tcPr>
          <w:p w:rsidR="009D0CEE" w:rsidRPr="00373D7A" w:rsidRDefault="001A13E5" w:rsidP="00BF47C6">
            <w:pPr>
              <w:spacing w:before="0" w:line="240" w:lineRule="auto"/>
              <w:jc w:val="center"/>
            </w:pPr>
            <w:r>
              <w:t>63,7706</w:t>
            </w:r>
          </w:p>
        </w:tc>
        <w:tc>
          <w:tcPr>
            <w:tcW w:w="4454" w:type="dxa"/>
            <w:tcBorders>
              <w:top w:val="nil"/>
              <w:left w:val="nil"/>
              <w:bottom w:val="single" w:sz="4" w:space="0" w:color="auto"/>
              <w:right w:val="single" w:sz="4" w:space="0" w:color="auto"/>
            </w:tcBorders>
            <w:shd w:val="clear" w:color="auto" w:fill="auto"/>
            <w:vAlign w:val="bottom"/>
            <w:hideMark/>
          </w:tcPr>
          <w:p w:rsidR="009D0CEE" w:rsidRPr="00373D7A" w:rsidRDefault="009A296E" w:rsidP="00112953">
            <w:pPr>
              <w:spacing w:line="240" w:lineRule="auto"/>
              <w:jc w:val="left"/>
            </w:pPr>
            <w:r w:rsidRPr="00373D7A">
              <w:t>+ Trung tâm công trình công cộng khu vực;</w:t>
            </w:r>
          </w:p>
          <w:p w:rsidR="009A296E" w:rsidRPr="00373D7A" w:rsidRDefault="009A296E" w:rsidP="00112953">
            <w:pPr>
              <w:spacing w:line="240" w:lineRule="auto"/>
              <w:jc w:val="left"/>
            </w:pPr>
            <w:r w:rsidRPr="00373D7A">
              <w:t>+ Khu dân cư sinh thái mới phía Nam;</w:t>
            </w:r>
          </w:p>
          <w:p w:rsidR="009A296E" w:rsidRPr="00373D7A" w:rsidRDefault="009A296E" w:rsidP="00112953">
            <w:pPr>
              <w:spacing w:line="240" w:lineRule="auto"/>
              <w:jc w:val="left"/>
            </w:pPr>
            <w:r w:rsidRPr="00373D7A">
              <w:rPr>
                <w:rFonts w:asciiTheme="majorHAnsi" w:hAnsiTheme="majorHAnsi" w:cstheme="majorHAnsi"/>
              </w:rPr>
              <w:t>+ Khu đơn vị ở lưu trú du lịch phía Bắc;</w:t>
            </w:r>
          </w:p>
        </w:tc>
        <w:tc>
          <w:tcPr>
            <w:tcW w:w="1260" w:type="dxa"/>
            <w:tcBorders>
              <w:top w:val="nil"/>
              <w:left w:val="nil"/>
              <w:bottom w:val="single" w:sz="4" w:space="0" w:color="auto"/>
              <w:right w:val="single" w:sz="4" w:space="0" w:color="auto"/>
            </w:tcBorders>
          </w:tcPr>
          <w:p w:rsidR="00BF47C6" w:rsidRDefault="00BF47C6" w:rsidP="00112953">
            <w:pPr>
              <w:spacing w:before="0" w:line="240" w:lineRule="auto"/>
              <w:jc w:val="center"/>
            </w:pPr>
          </w:p>
          <w:p w:rsidR="00BF47C6" w:rsidRDefault="00BF47C6" w:rsidP="00112953">
            <w:pPr>
              <w:spacing w:before="0" w:line="240" w:lineRule="auto"/>
              <w:jc w:val="center"/>
            </w:pPr>
          </w:p>
          <w:p w:rsidR="009D0CEE" w:rsidRPr="00373D7A" w:rsidRDefault="009D0CEE" w:rsidP="00112953">
            <w:pPr>
              <w:spacing w:before="0" w:line="240" w:lineRule="auto"/>
              <w:jc w:val="center"/>
            </w:pPr>
            <w:r w:rsidRPr="00373D7A">
              <w:t>0,2-0,3</w:t>
            </w:r>
          </w:p>
        </w:tc>
        <w:tc>
          <w:tcPr>
            <w:tcW w:w="833" w:type="dxa"/>
            <w:tcBorders>
              <w:top w:val="nil"/>
              <w:left w:val="single" w:sz="4" w:space="0" w:color="auto"/>
              <w:bottom w:val="single" w:sz="4" w:space="0" w:color="auto"/>
              <w:right w:val="single" w:sz="4" w:space="0" w:color="auto"/>
            </w:tcBorders>
          </w:tcPr>
          <w:p w:rsidR="009D0CEE" w:rsidRPr="00373D7A" w:rsidRDefault="009D0CEE" w:rsidP="00BF47C6">
            <w:pPr>
              <w:spacing w:before="0" w:line="240" w:lineRule="auto"/>
            </w:pPr>
          </w:p>
          <w:p w:rsidR="009D0CEE" w:rsidRPr="00373D7A" w:rsidRDefault="009D0CEE" w:rsidP="00112953">
            <w:pPr>
              <w:spacing w:before="0" w:line="240" w:lineRule="auto"/>
              <w:jc w:val="center"/>
            </w:pPr>
          </w:p>
          <w:p w:rsidR="009D0CEE" w:rsidRPr="00373D7A" w:rsidRDefault="00716E85" w:rsidP="00112953">
            <w:pPr>
              <w:spacing w:before="0" w:line="240" w:lineRule="auto"/>
            </w:pPr>
            <w:r>
              <w:t>2300-2360</w:t>
            </w:r>
          </w:p>
        </w:tc>
      </w:tr>
      <w:tr w:rsidR="009D0CEE" w:rsidRPr="00373D7A" w:rsidTr="00716E85">
        <w:trPr>
          <w:trHeight w:val="893"/>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D0CEE" w:rsidRPr="00373D7A" w:rsidRDefault="009D0CEE" w:rsidP="00112953">
            <w:pPr>
              <w:spacing w:before="0" w:line="240" w:lineRule="auto"/>
              <w:jc w:val="right"/>
            </w:pPr>
            <w:r w:rsidRPr="00373D7A">
              <w:t>2</w:t>
            </w:r>
          </w:p>
        </w:tc>
        <w:tc>
          <w:tcPr>
            <w:tcW w:w="1152" w:type="dxa"/>
            <w:tcBorders>
              <w:top w:val="single" w:sz="4" w:space="0" w:color="auto"/>
              <w:left w:val="nil"/>
              <w:bottom w:val="single" w:sz="4" w:space="0" w:color="auto"/>
              <w:right w:val="single" w:sz="4" w:space="0" w:color="auto"/>
            </w:tcBorders>
            <w:shd w:val="clear" w:color="auto" w:fill="auto"/>
            <w:noWrap/>
            <w:vAlign w:val="bottom"/>
          </w:tcPr>
          <w:p w:rsidR="009D0CEE" w:rsidRPr="00373D7A" w:rsidRDefault="009D0CEE" w:rsidP="00BF47C6">
            <w:pPr>
              <w:spacing w:before="0" w:line="240" w:lineRule="auto"/>
              <w:jc w:val="center"/>
            </w:pPr>
            <w:r w:rsidRPr="00373D7A">
              <w:t>DA2</w:t>
            </w:r>
          </w:p>
        </w:tc>
        <w:tc>
          <w:tcPr>
            <w:tcW w:w="1270" w:type="dxa"/>
            <w:tcBorders>
              <w:top w:val="single" w:sz="4" w:space="0" w:color="auto"/>
              <w:left w:val="nil"/>
              <w:bottom w:val="single" w:sz="4" w:space="0" w:color="auto"/>
              <w:right w:val="single" w:sz="4" w:space="0" w:color="auto"/>
            </w:tcBorders>
            <w:shd w:val="clear" w:color="auto" w:fill="auto"/>
            <w:noWrap/>
            <w:vAlign w:val="bottom"/>
          </w:tcPr>
          <w:p w:rsidR="009D0CEE" w:rsidRPr="00373D7A" w:rsidRDefault="00A03986" w:rsidP="001A13E5">
            <w:pPr>
              <w:spacing w:before="0" w:line="240" w:lineRule="auto"/>
              <w:jc w:val="right"/>
            </w:pPr>
            <w:r w:rsidRPr="00373D7A">
              <w:t>43</w:t>
            </w:r>
            <w:r w:rsidR="009D0CEE" w:rsidRPr="00373D7A">
              <w:t>,</w:t>
            </w:r>
            <w:r w:rsidR="001A13E5">
              <w:t>6724</w:t>
            </w:r>
          </w:p>
        </w:tc>
        <w:tc>
          <w:tcPr>
            <w:tcW w:w="4454" w:type="dxa"/>
            <w:tcBorders>
              <w:top w:val="single" w:sz="4" w:space="0" w:color="auto"/>
              <w:left w:val="nil"/>
              <w:bottom w:val="single" w:sz="4" w:space="0" w:color="auto"/>
              <w:right w:val="single" w:sz="4" w:space="0" w:color="auto"/>
            </w:tcBorders>
            <w:shd w:val="clear" w:color="auto" w:fill="auto"/>
            <w:vAlign w:val="bottom"/>
          </w:tcPr>
          <w:p w:rsidR="009D0CEE" w:rsidRPr="00373D7A" w:rsidRDefault="009D0CEE" w:rsidP="00112953">
            <w:pPr>
              <w:spacing w:line="240" w:lineRule="auto"/>
              <w:rPr>
                <w:rFonts w:asciiTheme="majorHAnsi" w:hAnsiTheme="majorHAnsi" w:cstheme="majorHAnsi"/>
              </w:rPr>
            </w:pPr>
            <w:r w:rsidRPr="00373D7A">
              <w:rPr>
                <w:rFonts w:asciiTheme="majorHAnsi" w:hAnsiTheme="majorHAnsi" w:cstheme="majorHAnsi"/>
              </w:rPr>
              <w:t>+ Khu dân cư sinh thái</w:t>
            </w:r>
            <w:r w:rsidR="009A296E" w:rsidRPr="00373D7A">
              <w:rPr>
                <w:rFonts w:asciiTheme="majorHAnsi" w:hAnsiTheme="majorHAnsi" w:cstheme="majorHAnsi"/>
              </w:rPr>
              <w:t xml:space="preserve"> mới</w:t>
            </w:r>
            <w:r w:rsidRPr="00373D7A">
              <w:rPr>
                <w:rFonts w:asciiTheme="majorHAnsi" w:hAnsiTheme="majorHAnsi" w:cstheme="majorHAnsi"/>
              </w:rPr>
              <w:t xml:space="preserve"> phía Bắc;</w:t>
            </w:r>
          </w:p>
          <w:p w:rsidR="009D0CEE" w:rsidRPr="00373D7A" w:rsidRDefault="009D0CEE" w:rsidP="00112953">
            <w:pPr>
              <w:spacing w:line="240" w:lineRule="auto"/>
              <w:rPr>
                <w:rFonts w:asciiTheme="majorHAnsi" w:hAnsiTheme="majorHAnsi" w:cstheme="majorHAnsi"/>
              </w:rPr>
            </w:pPr>
            <w:r w:rsidRPr="00373D7A">
              <w:rPr>
                <w:rFonts w:asciiTheme="majorHAnsi" w:hAnsiTheme="majorHAnsi" w:cstheme="majorHAnsi"/>
              </w:rPr>
              <w:t xml:space="preserve">+ Khu đơn </w:t>
            </w:r>
            <w:r w:rsidR="009A296E" w:rsidRPr="00373D7A">
              <w:rPr>
                <w:rFonts w:asciiTheme="majorHAnsi" w:hAnsiTheme="majorHAnsi" w:cstheme="majorHAnsi"/>
              </w:rPr>
              <w:t>vị ở lưu trú du lịch phía Bắc;</w:t>
            </w:r>
          </w:p>
          <w:p w:rsidR="00461F74" w:rsidRPr="00373D7A" w:rsidRDefault="00461F74" w:rsidP="00112953">
            <w:pPr>
              <w:spacing w:line="240" w:lineRule="auto"/>
              <w:rPr>
                <w:rFonts w:asciiTheme="majorHAnsi" w:hAnsiTheme="majorHAnsi" w:cstheme="majorHAnsi"/>
              </w:rPr>
            </w:pPr>
            <w:r w:rsidRPr="00373D7A">
              <w:rPr>
                <w:rFonts w:asciiTheme="majorHAnsi" w:hAnsiTheme="majorHAnsi" w:cstheme="majorHAnsi"/>
              </w:rPr>
              <w:t>+ Trung tâm dịch vụ du lịch, chăm sóc sứ khỏe (Wellness center);</w:t>
            </w:r>
          </w:p>
        </w:tc>
        <w:tc>
          <w:tcPr>
            <w:tcW w:w="1260" w:type="dxa"/>
            <w:tcBorders>
              <w:top w:val="single" w:sz="4" w:space="0" w:color="auto"/>
              <w:left w:val="nil"/>
              <w:bottom w:val="single" w:sz="4" w:space="0" w:color="auto"/>
              <w:right w:val="single" w:sz="4" w:space="0" w:color="auto"/>
            </w:tcBorders>
          </w:tcPr>
          <w:p w:rsidR="009D0CEE" w:rsidRPr="00373D7A" w:rsidRDefault="009D0CEE" w:rsidP="00112953">
            <w:pPr>
              <w:spacing w:before="0" w:line="240" w:lineRule="auto"/>
              <w:jc w:val="center"/>
            </w:pPr>
          </w:p>
          <w:p w:rsidR="009D0CEE" w:rsidRPr="00373D7A" w:rsidRDefault="009D0CEE" w:rsidP="00BF47C6">
            <w:pPr>
              <w:spacing w:before="0" w:line="240" w:lineRule="auto"/>
            </w:pPr>
          </w:p>
          <w:p w:rsidR="009D0CEE" w:rsidRPr="00373D7A" w:rsidRDefault="009D0CEE" w:rsidP="00112953">
            <w:pPr>
              <w:spacing w:before="0" w:line="240" w:lineRule="auto"/>
              <w:jc w:val="center"/>
            </w:pPr>
          </w:p>
          <w:p w:rsidR="009D0CEE" w:rsidRPr="00373D7A" w:rsidRDefault="009D0CEE" w:rsidP="00BF47C6">
            <w:pPr>
              <w:spacing w:before="0" w:line="240" w:lineRule="auto"/>
              <w:jc w:val="center"/>
            </w:pPr>
            <w:r w:rsidRPr="00373D7A">
              <w:t>0,2-0,3</w:t>
            </w:r>
          </w:p>
        </w:tc>
        <w:tc>
          <w:tcPr>
            <w:tcW w:w="833" w:type="dxa"/>
            <w:tcBorders>
              <w:top w:val="single" w:sz="4" w:space="0" w:color="auto"/>
              <w:left w:val="single" w:sz="4" w:space="0" w:color="auto"/>
              <w:bottom w:val="single" w:sz="4" w:space="0" w:color="auto"/>
              <w:right w:val="single" w:sz="4" w:space="0" w:color="auto"/>
            </w:tcBorders>
          </w:tcPr>
          <w:p w:rsidR="009D0CEE" w:rsidRPr="00373D7A" w:rsidRDefault="009D0CEE" w:rsidP="00112953">
            <w:pPr>
              <w:spacing w:before="0" w:line="240" w:lineRule="auto"/>
              <w:jc w:val="center"/>
            </w:pPr>
          </w:p>
          <w:p w:rsidR="009D0CEE" w:rsidRPr="00373D7A" w:rsidRDefault="009D0CEE" w:rsidP="00BF47C6">
            <w:pPr>
              <w:spacing w:before="0" w:line="240" w:lineRule="auto"/>
            </w:pPr>
          </w:p>
          <w:p w:rsidR="009D0CEE" w:rsidRPr="00373D7A" w:rsidRDefault="002D509B" w:rsidP="00716E85">
            <w:pPr>
              <w:spacing w:before="0" w:line="240" w:lineRule="auto"/>
              <w:jc w:val="center"/>
            </w:pPr>
            <w:r w:rsidRPr="00373D7A">
              <w:t>2</w:t>
            </w:r>
            <w:r w:rsidR="00716E85">
              <w:t>050</w:t>
            </w:r>
            <w:r w:rsidRPr="00373D7A">
              <w:t>-2200</w:t>
            </w:r>
          </w:p>
        </w:tc>
      </w:tr>
      <w:tr w:rsidR="009D0CEE" w:rsidRPr="00373D7A" w:rsidTr="00716E85">
        <w:trPr>
          <w:trHeight w:val="1975"/>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D0CEE" w:rsidRPr="00373D7A" w:rsidRDefault="009D0CEE" w:rsidP="00112953">
            <w:pPr>
              <w:spacing w:before="0" w:line="240" w:lineRule="auto"/>
              <w:jc w:val="right"/>
            </w:pPr>
            <w:r w:rsidRPr="00373D7A">
              <w:lastRenderedPageBreak/>
              <w:t>3</w:t>
            </w:r>
          </w:p>
        </w:tc>
        <w:tc>
          <w:tcPr>
            <w:tcW w:w="1152" w:type="dxa"/>
            <w:tcBorders>
              <w:top w:val="single" w:sz="4" w:space="0" w:color="auto"/>
              <w:left w:val="nil"/>
              <w:bottom w:val="single" w:sz="4" w:space="0" w:color="auto"/>
              <w:right w:val="single" w:sz="4" w:space="0" w:color="auto"/>
            </w:tcBorders>
            <w:shd w:val="clear" w:color="auto" w:fill="auto"/>
            <w:noWrap/>
            <w:vAlign w:val="bottom"/>
          </w:tcPr>
          <w:p w:rsidR="009D0CEE" w:rsidRPr="00373D7A" w:rsidRDefault="009D0CEE" w:rsidP="00BF47C6">
            <w:pPr>
              <w:spacing w:before="0" w:line="240" w:lineRule="auto"/>
              <w:jc w:val="center"/>
            </w:pPr>
            <w:r w:rsidRPr="00373D7A">
              <w:t>DA3</w:t>
            </w:r>
          </w:p>
        </w:tc>
        <w:tc>
          <w:tcPr>
            <w:tcW w:w="1270" w:type="dxa"/>
            <w:tcBorders>
              <w:top w:val="single" w:sz="4" w:space="0" w:color="auto"/>
              <w:left w:val="nil"/>
              <w:bottom w:val="single" w:sz="4" w:space="0" w:color="auto"/>
              <w:right w:val="single" w:sz="4" w:space="0" w:color="auto"/>
            </w:tcBorders>
            <w:shd w:val="clear" w:color="auto" w:fill="auto"/>
            <w:noWrap/>
            <w:vAlign w:val="bottom"/>
          </w:tcPr>
          <w:p w:rsidR="009D0CEE" w:rsidRPr="00373D7A" w:rsidRDefault="001A13E5" w:rsidP="001A13E5">
            <w:pPr>
              <w:spacing w:before="0" w:line="240" w:lineRule="auto"/>
              <w:jc w:val="right"/>
            </w:pPr>
            <w:r>
              <w:t>186</w:t>
            </w:r>
            <w:r w:rsidR="00A03986" w:rsidRPr="00373D7A">
              <w:t>,</w:t>
            </w:r>
            <w:r>
              <w:t>55</w:t>
            </w:r>
            <w:r w:rsidR="00A03986" w:rsidRPr="00373D7A">
              <w:t>7</w:t>
            </w:r>
            <w:r>
              <w:t>0</w:t>
            </w:r>
          </w:p>
        </w:tc>
        <w:tc>
          <w:tcPr>
            <w:tcW w:w="4454" w:type="dxa"/>
            <w:tcBorders>
              <w:top w:val="single" w:sz="4" w:space="0" w:color="auto"/>
              <w:left w:val="nil"/>
              <w:bottom w:val="single" w:sz="4" w:space="0" w:color="auto"/>
              <w:right w:val="single" w:sz="4" w:space="0" w:color="auto"/>
            </w:tcBorders>
            <w:shd w:val="clear" w:color="auto" w:fill="auto"/>
            <w:vAlign w:val="bottom"/>
          </w:tcPr>
          <w:p w:rsidR="009D0CEE" w:rsidRPr="00373D7A" w:rsidRDefault="009D0CEE" w:rsidP="00112953">
            <w:pPr>
              <w:spacing w:line="240" w:lineRule="auto"/>
              <w:rPr>
                <w:rFonts w:asciiTheme="majorHAnsi" w:hAnsiTheme="majorHAnsi" w:cstheme="majorHAnsi"/>
              </w:rPr>
            </w:pPr>
            <w:r w:rsidRPr="00373D7A">
              <w:rPr>
                <w:rFonts w:asciiTheme="majorHAnsi" w:hAnsiTheme="majorHAnsi" w:cstheme="majorHAnsi"/>
              </w:rPr>
              <w:t>+ Khu công viên sinh thái – TDTT, du lịch sinh thái</w:t>
            </w:r>
            <w:r w:rsidR="003E1D58">
              <w:rPr>
                <w:rFonts w:asciiTheme="majorHAnsi" w:hAnsiTheme="majorHAnsi" w:cstheme="majorHAnsi"/>
              </w:rPr>
              <w:t>, vui chơi giải trí</w:t>
            </w:r>
            <w:r w:rsidRPr="00373D7A">
              <w:rPr>
                <w:rFonts w:asciiTheme="majorHAnsi" w:hAnsiTheme="majorHAnsi" w:cstheme="majorHAnsi"/>
              </w:rPr>
              <w:t>;</w:t>
            </w:r>
          </w:p>
          <w:p w:rsidR="009D0CEE" w:rsidRPr="00373D7A" w:rsidRDefault="009D0CEE" w:rsidP="00112953">
            <w:pPr>
              <w:spacing w:line="240" w:lineRule="auto"/>
              <w:rPr>
                <w:rFonts w:asciiTheme="majorHAnsi" w:hAnsiTheme="majorHAnsi" w:cstheme="majorHAnsi"/>
              </w:rPr>
            </w:pPr>
            <w:r w:rsidRPr="00373D7A">
              <w:rPr>
                <w:rFonts w:asciiTheme="majorHAnsi" w:hAnsiTheme="majorHAnsi" w:cstheme="majorHAnsi"/>
              </w:rPr>
              <w:t>+ Khu  dịch</w:t>
            </w:r>
            <w:r w:rsidR="00461F74" w:rsidRPr="00373D7A">
              <w:rPr>
                <w:rFonts w:asciiTheme="majorHAnsi" w:hAnsiTheme="majorHAnsi" w:cstheme="majorHAnsi"/>
              </w:rPr>
              <w:t xml:space="preserve"> vụ, du lịch sinh thái ven sông Vàm Cỏ Tây</w:t>
            </w:r>
            <w:r w:rsidRPr="00373D7A">
              <w:rPr>
                <w:rFonts w:asciiTheme="majorHAnsi" w:hAnsiTheme="majorHAnsi" w:cstheme="majorHAnsi"/>
              </w:rPr>
              <w:t>;</w:t>
            </w:r>
          </w:p>
          <w:p w:rsidR="009D0CEE" w:rsidRPr="00373D7A" w:rsidRDefault="009D0CEE" w:rsidP="00112953">
            <w:pPr>
              <w:spacing w:line="240" w:lineRule="auto"/>
              <w:rPr>
                <w:rFonts w:asciiTheme="majorHAnsi" w:hAnsiTheme="majorHAnsi" w:cstheme="majorHAnsi"/>
              </w:rPr>
            </w:pPr>
            <w:r w:rsidRPr="00373D7A">
              <w:rPr>
                <w:rFonts w:asciiTheme="majorHAnsi" w:hAnsiTheme="majorHAnsi" w:cstheme="majorHAnsi"/>
              </w:rPr>
              <w:t>+ Hành lang sinh thái ven sông</w:t>
            </w:r>
            <w:r w:rsidR="00461F74" w:rsidRPr="00373D7A">
              <w:rPr>
                <w:rFonts w:asciiTheme="majorHAnsi" w:hAnsiTheme="majorHAnsi" w:cstheme="majorHAnsi"/>
              </w:rPr>
              <w:t xml:space="preserve"> Vàm Cỏ Tây</w:t>
            </w:r>
            <w:r w:rsidRPr="00373D7A">
              <w:rPr>
                <w:rFonts w:asciiTheme="majorHAnsi" w:hAnsiTheme="majorHAnsi" w:cstheme="majorHAnsi"/>
              </w:rPr>
              <w:t>;</w:t>
            </w:r>
          </w:p>
        </w:tc>
        <w:tc>
          <w:tcPr>
            <w:tcW w:w="1260" w:type="dxa"/>
            <w:tcBorders>
              <w:top w:val="single" w:sz="4" w:space="0" w:color="auto"/>
              <w:left w:val="nil"/>
              <w:bottom w:val="single" w:sz="4" w:space="0" w:color="auto"/>
              <w:right w:val="single" w:sz="4" w:space="0" w:color="auto"/>
            </w:tcBorders>
          </w:tcPr>
          <w:p w:rsidR="009D0CEE" w:rsidRPr="00373D7A" w:rsidRDefault="009D0CEE" w:rsidP="00112953">
            <w:pPr>
              <w:spacing w:before="0" w:line="240" w:lineRule="auto"/>
              <w:jc w:val="center"/>
            </w:pPr>
          </w:p>
          <w:p w:rsidR="009D0CEE" w:rsidRPr="00373D7A" w:rsidRDefault="009D0CEE" w:rsidP="00112953">
            <w:pPr>
              <w:spacing w:before="0" w:line="240" w:lineRule="auto"/>
              <w:jc w:val="center"/>
            </w:pPr>
          </w:p>
          <w:p w:rsidR="009D0CEE" w:rsidRPr="00373D7A" w:rsidRDefault="009D0CEE" w:rsidP="00112953">
            <w:pPr>
              <w:spacing w:before="0" w:line="240" w:lineRule="auto"/>
              <w:jc w:val="center"/>
            </w:pPr>
          </w:p>
          <w:p w:rsidR="009D0CEE" w:rsidRPr="00373D7A" w:rsidRDefault="009D0CEE" w:rsidP="00112953">
            <w:pPr>
              <w:spacing w:before="0" w:line="240" w:lineRule="auto"/>
              <w:jc w:val="center"/>
            </w:pPr>
          </w:p>
          <w:p w:rsidR="009D0CEE" w:rsidRPr="00373D7A" w:rsidRDefault="009D0CEE" w:rsidP="00112953">
            <w:pPr>
              <w:spacing w:before="0" w:line="240" w:lineRule="auto"/>
              <w:jc w:val="center"/>
            </w:pPr>
          </w:p>
          <w:p w:rsidR="009D0CEE" w:rsidRPr="00373D7A" w:rsidRDefault="00461F74" w:rsidP="00112953">
            <w:pPr>
              <w:spacing w:before="0" w:line="240" w:lineRule="auto"/>
              <w:jc w:val="center"/>
            </w:pPr>
            <w:r w:rsidRPr="00373D7A">
              <w:t>0,01-0,02</w:t>
            </w:r>
          </w:p>
        </w:tc>
        <w:tc>
          <w:tcPr>
            <w:tcW w:w="833" w:type="dxa"/>
            <w:tcBorders>
              <w:top w:val="single" w:sz="4" w:space="0" w:color="auto"/>
              <w:left w:val="single" w:sz="4" w:space="0" w:color="auto"/>
              <w:bottom w:val="single" w:sz="4" w:space="0" w:color="auto"/>
              <w:right w:val="single" w:sz="4" w:space="0" w:color="auto"/>
            </w:tcBorders>
          </w:tcPr>
          <w:p w:rsidR="009D0CEE" w:rsidRPr="00373D7A" w:rsidRDefault="009D0CEE" w:rsidP="00112953">
            <w:pPr>
              <w:spacing w:before="0" w:line="240" w:lineRule="auto"/>
              <w:jc w:val="center"/>
            </w:pPr>
          </w:p>
          <w:p w:rsidR="009D0CEE" w:rsidRPr="00373D7A" w:rsidRDefault="009D0CEE" w:rsidP="00112953">
            <w:pPr>
              <w:spacing w:before="0" w:line="240" w:lineRule="auto"/>
              <w:jc w:val="center"/>
            </w:pPr>
          </w:p>
          <w:p w:rsidR="009D0CEE" w:rsidRPr="00373D7A" w:rsidRDefault="009D0CEE" w:rsidP="00112953">
            <w:pPr>
              <w:spacing w:before="0" w:line="240" w:lineRule="auto"/>
              <w:jc w:val="center"/>
            </w:pPr>
          </w:p>
          <w:p w:rsidR="009D0CEE" w:rsidRPr="00373D7A" w:rsidRDefault="009D0CEE" w:rsidP="00112953">
            <w:pPr>
              <w:spacing w:before="0" w:line="240" w:lineRule="auto"/>
              <w:jc w:val="center"/>
            </w:pPr>
          </w:p>
          <w:p w:rsidR="009D0CEE" w:rsidRPr="00373D7A" w:rsidRDefault="009D0CEE" w:rsidP="00112953">
            <w:pPr>
              <w:spacing w:before="0" w:line="240" w:lineRule="auto"/>
              <w:jc w:val="center"/>
            </w:pPr>
            <w:r w:rsidRPr="00373D7A">
              <w:t>300-400</w:t>
            </w:r>
          </w:p>
        </w:tc>
      </w:tr>
    </w:tbl>
    <w:p w:rsidR="00811C2B" w:rsidRPr="00373D7A" w:rsidRDefault="00811C2B" w:rsidP="00112953">
      <w:pPr>
        <w:pStyle w:val="Heading3"/>
        <w:spacing w:line="276" w:lineRule="auto"/>
        <w:rPr>
          <w:rFonts w:asciiTheme="majorHAnsi" w:hAnsiTheme="majorHAnsi" w:cstheme="majorHAnsi"/>
          <w:sz w:val="24"/>
          <w:szCs w:val="24"/>
        </w:rPr>
      </w:pPr>
      <w:r w:rsidRPr="00373D7A">
        <w:rPr>
          <w:rFonts w:asciiTheme="majorHAnsi" w:hAnsiTheme="majorHAnsi" w:cstheme="majorHAnsi"/>
          <w:sz w:val="24"/>
          <w:szCs w:val="24"/>
          <w:lang w:val="en-US"/>
        </w:rPr>
        <w:t>4.</w:t>
      </w:r>
      <w:r w:rsidR="00BA644A" w:rsidRPr="00373D7A">
        <w:rPr>
          <w:rFonts w:asciiTheme="majorHAnsi" w:hAnsiTheme="majorHAnsi" w:cstheme="majorHAnsi"/>
          <w:sz w:val="24"/>
          <w:szCs w:val="24"/>
          <w:lang w:val="en-US"/>
        </w:rPr>
        <w:t>4</w:t>
      </w:r>
      <w:r w:rsidRPr="00373D7A">
        <w:rPr>
          <w:rFonts w:asciiTheme="majorHAnsi" w:hAnsiTheme="majorHAnsi" w:cstheme="majorHAnsi"/>
          <w:sz w:val="24"/>
          <w:szCs w:val="24"/>
          <w:lang w:val="en-US"/>
        </w:rPr>
        <w:t xml:space="preserve">.1. Dự án 1 - </w:t>
      </w:r>
      <w:r w:rsidRPr="00373D7A">
        <w:rPr>
          <w:rFonts w:asciiTheme="majorHAnsi" w:hAnsiTheme="majorHAnsi" w:cstheme="majorHAnsi"/>
          <w:sz w:val="24"/>
        </w:rPr>
        <w:t>Khu du lịch, dân cư sinh thái Mỹ An 1</w:t>
      </w:r>
      <w:r w:rsidRPr="00373D7A">
        <w:rPr>
          <w:rFonts w:asciiTheme="majorHAnsi" w:hAnsiTheme="majorHAnsi" w:cstheme="majorHAnsi"/>
          <w:sz w:val="24"/>
          <w:szCs w:val="24"/>
        </w:rPr>
        <w:t>:</w:t>
      </w:r>
    </w:p>
    <w:p w:rsidR="00084821" w:rsidRPr="00373D7A" w:rsidRDefault="00811C2B" w:rsidP="00112953">
      <w:pPr>
        <w:spacing w:line="276" w:lineRule="auto"/>
        <w:ind w:firstLine="360"/>
        <w:rPr>
          <w:rFonts w:asciiTheme="majorHAnsi" w:hAnsiTheme="majorHAnsi" w:cstheme="majorHAnsi"/>
        </w:rPr>
      </w:pPr>
      <w:r w:rsidRPr="00373D7A">
        <w:rPr>
          <w:rFonts w:asciiTheme="majorHAnsi" w:hAnsiTheme="majorHAnsi" w:cstheme="majorHAnsi"/>
          <w:b/>
          <w:lang w:val="vi-VN"/>
        </w:rPr>
        <w:t>- Diện tích</w:t>
      </w:r>
      <w:r w:rsidR="00084821" w:rsidRPr="00373D7A">
        <w:rPr>
          <w:rFonts w:asciiTheme="majorHAnsi" w:hAnsiTheme="majorHAnsi" w:cstheme="majorHAnsi"/>
          <w:b/>
        </w:rPr>
        <w:t>:</w:t>
      </w:r>
      <w:r w:rsidR="00ED0B37" w:rsidRPr="00373D7A">
        <w:rPr>
          <w:rFonts w:asciiTheme="majorHAnsi" w:hAnsiTheme="majorHAnsi" w:cstheme="majorHAnsi"/>
          <w:lang w:val="vi-VN"/>
        </w:rPr>
        <w:t xml:space="preserve"> khoảng</w:t>
      </w:r>
      <w:r w:rsidR="00891C94" w:rsidRPr="00373D7A">
        <w:rPr>
          <w:rFonts w:asciiTheme="majorHAnsi" w:hAnsiTheme="majorHAnsi" w:cstheme="majorHAnsi"/>
          <w:lang w:val="vi-VN"/>
        </w:rPr>
        <w:t xml:space="preserve"> 6</w:t>
      </w:r>
      <w:r w:rsidR="002D509B" w:rsidRPr="00373D7A">
        <w:rPr>
          <w:rFonts w:asciiTheme="majorHAnsi" w:hAnsiTheme="majorHAnsi" w:cstheme="majorHAnsi"/>
        </w:rPr>
        <w:t>3</w:t>
      </w:r>
      <w:r w:rsidR="00891C94" w:rsidRPr="00373D7A">
        <w:rPr>
          <w:rFonts w:asciiTheme="majorHAnsi" w:hAnsiTheme="majorHAnsi" w:cstheme="majorHAnsi"/>
          <w:lang w:val="vi-VN"/>
        </w:rPr>
        <w:t>,</w:t>
      </w:r>
      <w:r w:rsidR="00B60D66">
        <w:rPr>
          <w:rFonts w:asciiTheme="majorHAnsi" w:hAnsiTheme="majorHAnsi" w:cstheme="majorHAnsi"/>
        </w:rPr>
        <w:t>77</w:t>
      </w:r>
      <w:r w:rsidRPr="00373D7A">
        <w:rPr>
          <w:rFonts w:asciiTheme="majorHAnsi" w:hAnsiTheme="majorHAnsi" w:cstheme="majorHAnsi"/>
          <w:lang w:val="vi-VN"/>
        </w:rPr>
        <w:t xml:space="preserve">ha, </w:t>
      </w:r>
    </w:p>
    <w:p w:rsidR="00084821" w:rsidRPr="00373D7A" w:rsidRDefault="00084821" w:rsidP="00112953">
      <w:pPr>
        <w:spacing w:line="276" w:lineRule="auto"/>
        <w:ind w:firstLine="360"/>
        <w:rPr>
          <w:rFonts w:asciiTheme="majorHAnsi" w:hAnsiTheme="majorHAnsi" w:cstheme="majorHAnsi"/>
        </w:rPr>
      </w:pPr>
      <w:r w:rsidRPr="00373D7A">
        <w:rPr>
          <w:rFonts w:asciiTheme="majorHAnsi" w:hAnsiTheme="majorHAnsi" w:cstheme="majorHAnsi"/>
          <w:b/>
        </w:rPr>
        <w:t>- Vị trí:</w:t>
      </w:r>
      <w:r w:rsidRPr="00373D7A">
        <w:rPr>
          <w:rFonts w:asciiTheme="majorHAnsi" w:hAnsiTheme="majorHAnsi" w:cstheme="majorHAnsi"/>
        </w:rPr>
        <w:t xml:space="preserve"> Nằm ở phía Nam khu đất quy hoạch giáp Kênh Tắt</w:t>
      </w:r>
      <w:r w:rsidR="004D00D8" w:rsidRPr="00373D7A">
        <w:rPr>
          <w:rFonts w:asciiTheme="majorHAnsi" w:hAnsiTheme="majorHAnsi" w:cstheme="majorHAnsi"/>
        </w:rPr>
        <w:t>;</w:t>
      </w:r>
    </w:p>
    <w:p w:rsidR="00165F40" w:rsidRPr="00373D7A" w:rsidRDefault="00084821" w:rsidP="00112953">
      <w:pPr>
        <w:spacing w:line="276" w:lineRule="auto"/>
        <w:ind w:firstLine="360"/>
        <w:rPr>
          <w:rFonts w:asciiTheme="majorHAnsi" w:hAnsiTheme="majorHAnsi" w:cstheme="majorHAnsi"/>
          <w:lang w:val="vi-VN"/>
        </w:rPr>
      </w:pPr>
      <w:r w:rsidRPr="00373D7A">
        <w:rPr>
          <w:rFonts w:asciiTheme="majorHAnsi" w:hAnsiTheme="majorHAnsi" w:cstheme="majorHAnsi"/>
          <w:b/>
          <w:lang w:val="vi-VN"/>
        </w:rPr>
        <w:t xml:space="preserve">- </w:t>
      </w:r>
      <w:r w:rsidR="00165F40" w:rsidRPr="00373D7A">
        <w:rPr>
          <w:rFonts w:asciiTheme="majorHAnsi" w:hAnsiTheme="majorHAnsi" w:cstheme="majorHAnsi"/>
          <w:b/>
          <w:lang w:val="vi-VN"/>
        </w:rPr>
        <w:t>Dân số</w:t>
      </w:r>
      <w:r w:rsidRPr="00373D7A">
        <w:rPr>
          <w:rFonts w:asciiTheme="majorHAnsi" w:hAnsiTheme="majorHAnsi" w:cstheme="majorHAnsi"/>
        </w:rPr>
        <w:t>:</w:t>
      </w:r>
      <w:r w:rsidR="00165F40" w:rsidRPr="00373D7A">
        <w:rPr>
          <w:rFonts w:asciiTheme="majorHAnsi" w:hAnsiTheme="majorHAnsi" w:cstheme="majorHAnsi"/>
          <w:lang w:val="vi-VN"/>
        </w:rPr>
        <w:t xml:space="preserve"> khoảng: </w:t>
      </w:r>
      <w:r w:rsidRPr="00373D7A">
        <w:rPr>
          <w:rFonts w:asciiTheme="majorHAnsi" w:hAnsiTheme="majorHAnsi" w:cstheme="majorHAnsi"/>
          <w:lang w:val="vi-VN"/>
        </w:rPr>
        <w:t>2</w:t>
      </w:r>
      <w:r w:rsidR="000F27C7" w:rsidRPr="00373D7A">
        <w:rPr>
          <w:rFonts w:asciiTheme="majorHAnsi" w:hAnsiTheme="majorHAnsi" w:cstheme="majorHAnsi"/>
        </w:rPr>
        <w:t>.</w:t>
      </w:r>
      <w:r w:rsidR="002D509B" w:rsidRPr="00373D7A">
        <w:rPr>
          <w:rFonts w:asciiTheme="majorHAnsi" w:hAnsiTheme="majorHAnsi" w:cstheme="majorHAnsi"/>
        </w:rPr>
        <w:t>300</w:t>
      </w:r>
      <w:r w:rsidRPr="00373D7A">
        <w:rPr>
          <w:rFonts w:asciiTheme="majorHAnsi" w:hAnsiTheme="majorHAnsi" w:cstheme="majorHAnsi"/>
          <w:lang w:val="vi-VN"/>
        </w:rPr>
        <w:t>-</w:t>
      </w:r>
      <w:r w:rsidR="002D509B" w:rsidRPr="00373D7A">
        <w:rPr>
          <w:rFonts w:asciiTheme="majorHAnsi" w:hAnsiTheme="majorHAnsi" w:cstheme="majorHAnsi"/>
        </w:rPr>
        <w:t>2</w:t>
      </w:r>
      <w:r w:rsidR="00C50BA1" w:rsidRPr="00373D7A">
        <w:rPr>
          <w:rFonts w:asciiTheme="majorHAnsi" w:hAnsiTheme="majorHAnsi" w:cstheme="majorHAnsi"/>
        </w:rPr>
        <w:t>.</w:t>
      </w:r>
      <w:r w:rsidR="00716E85">
        <w:rPr>
          <w:rFonts w:asciiTheme="majorHAnsi" w:hAnsiTheme="majorHAnsi" w:cstheme="majorHAnsi"/>
        </w:rPr>
        <w:t>36</w:t>
      </w:r>
      <w:r w:rsidR="002D509B" w:rsidRPr="00373D7A">
        <w:rPr>
          <w:rFonts w:asciiTheme="majorHAnsi" w:hAnsiTheme="majorHAnsi" w:cstheme="majorHAnsi"/>
        </w:rPr>
        <w:t>0</w:t>
      </w:r>
      <w:r w:rsidRPr="00373D7A">
        <w:rPr>
          <w:rFonts w:asciiTheme="majorHAnsi" w:hAnsiTheme="majorHAnsi" w:cstheme="majorHAnsi"/>
          <w:lang w:val="vi-VN"/>
        </w:rPr>
        <w:t>người;</w:t>
      </w:r>
    </w:p>
    <w:p w:rsidR="00084821" w:rsidRPr="00373D7A" w:rsidRDefault="00084821" w:rsidP="00112953">
      <w:pPr>
        <w:spacing w:line="276" w:lineRule="auto"/>
        <w:ind w:firstLine="360"/>
        <w:rPr>
          <w:rFonts w:asciiTheme="majorHAnsi" w:hAnsiTheme="majorHAnsi" w:cstheme="majorHAnsi"/>
        </w:rPr>
      </w:pPr>
      <w:r w:rsidRPr="00373D7A">
        <w:rPr>
          <w:rFonts w:asciiTheme="majorHAnsi" w:hAnsiTheme="majorHAnsi" w:cstheme="majorHAnsi"/>
          <w:b/>
        </w:rPr>
        <w:t xml:space="preserve">- </w:t>
      </w:r>
      <w:r w:rsidRPr="00373D7A">
        <w:rPr>
          <w:rFonts w:asciiTheme="majorHAnsi" w:hAnsiTheme="majorHAnsi" w:cstheme="majorHAnsi"/>
          <w:b/>
          <w:lang w:val="vi-VN"/>
        </w:rPr>
        <w:t>Chức năng</w:t>
      </w:r>
      <w:r w:rsidR="00C265E6" w:rsidRPr="00373D7A">
        <w:rPr>
          <w:rFonts w:asciiTheme="majorHAnsi" w:hAnsiTheme="majorHAnsi" w:cstheme="majorHAnsi"/>
          <w:b/>
        </w:rPr>
        <w:t xml:space="preserve"> chính</w:t>
      </w:r>
      <w:r w:rsidR="002915E3" w:rsidRPr="00373D7A">
        <w:rPr>
          <w:rFonts w:asciiTheme="majorHAnsi" w:hAnsiTheme="majorHAnsi" w:cstheme="majorHAnsi"/>
          <w:b/>
        </w:rPr>
        <w:t xml:space="preserve">, </w:t>
      </w:r>
      <w:r w:rsidR="002915E3" w:rsidRPr="00373D7A">
        <w:rPr>
          <w:rFonts w:asciiTheme="majorHAnsi" w:hAnsiTheme="majorHAnsi" w:cstheme="majorHAnsi"/>
          <w:lang w:val="vi-VN"/>
        </w:rPr>
        <w:t>bao gồm</w:t>
      </w:r>
      <w:r w:rsidR="002915E3" w:rsidRPr="00373D7A">
        <w:rPr>
          <w:rFonts w:asciiTheme="majorHAnsi" w:hAnsiTheme="majorHAnsi" w:cstheme="majorHAnsi"/>
        </w:rPr>
        <w:t>:</w:t>
      </w:r>
    </w:p>
    <w:p w:rsidR="00084821" w:rsidRPr="00373D7A" w:rsidRDefault="00084821" w:rsidP="00112953">
      <w:pPr>
        <w:spacing w:line="276" w:lineRule="auto"/>
        <w:ind w:firstLine="851"/>
        <w:rPr>
          <w:rFonts w:asciiTheme="majorHAnsi" w:hAnsiTheme="majorHAnsi" w:cstheme="majorHAnsi"/>
          <w:lang w:val="vi-VN"/>
        </w:rPr>
      </w:pPr>
      <w:r w:rsidRPr="00373D7A">
        <w:rPr>
          <w:rFonts w:asciiTheme="majorHAnsi" w:hAnsiTheme="majorHAnsi" w:cstheme="majorHAnsi"/>
          <w:lang w:val="vi-VN"/>
        </w:rPr>
        <w:t>+ Khu dân cư sinh thái</w:t>
      </w:r>
      <w:r w:rsidR="007F3A8B" w:rsidRPr="00373D7A">
        <w:rPr>
          <w:rFonts w:asciiTheme="majorHAnsi" w:hAnsiTheme="majorHAnsi" w:cstheme="majorHAnsi"/>
        </w:rPr>
        <w:t xml:space="preserve"> mới</w:t>
      </w:r>
      <w:r w:rsidRPr="00373D7A">
        <w:rPr>
          <w:rFonts w:asciiTheme="majorHAnsi" w:hAnsiTheme="majorHAnsi" w:cstheme="majorHAnsi"/>
          <w:lang w:val="vi-VN"/>
        </w:rPr>
        <w:t>;</w:t>
      </w:r>
    </w:p>
    <w:p w:rsidR="00084821" w:rsidRPr="00373D7A" w:rsidRDefault="00084821" w:rsidP="00112953">
      <w:pPr>
        <w:spacing w:line="276" w:lineRule="auto"/>
        <w:ind w:firstLine="851"/>
        <w:rPr>
          <w:rFonts w:asciiTheme="majorHAnsi" w:hAnsiTheme="majorHAnsi" w:cstheme="majorHAnsi"/>
          <w:lang w:val="vi-VN"/>
        </w:rPr>
      </w:pPr>
      <w:r w:rsidRPr="00373D7A">
        <w:rPr>
          <w:rFonts w:asciiTheme="majorHAnsi" w:hAnsiTheme="majorHAnsi" w:cstheme="majorHAnsi"/>
          <w:lang w:val="vi-VN"/>
        </w:rPr>
        <w:t xml:space="preserve">+ Khu đơn vị ở lưu trú du lịch; </w:t>
      </w:r>
    </w:p>
    <w:p w:rsidR="00084821" w:rsidRPr="00373D7A" w:rsidRDefault="00084821" w:rsidP="00112953">
      <w:pPr>
        <w:spacing w:line="276" w:lineRule="auto"/>
        <w:ind w:firstLine="851"/>
        <w:rPr>
          <w:rFonts w:asciiTheme="majorHAnsi" w:hAnsiTheme="majorHAnsi" w:cstheme="majorHAnsi"/>
        </w:rPr>
      </w:pPr>
      <w:r w:rsidRPr="00373D7A">
        <w:rPr>
          <w:rFonts w:asciiTheme="majorHAnsi" w:hAnsiTheme="majorHAnsi" w:cstheme="majorHAnsi"/>
          <w:lang w:val="vi-VN"/>
        </w:rPr>
        <w:t xml:space="preserve">+ </w:t>
      </w:r>
      <w:r w:rsidRPr="00373D7A">
        <w:rPr>
          <w:rFonts w:asciiTheme="majorHAnsi" w:hAnsiTheme="majorHAnsi" w:cstheme="majorHAnsi"/>
        </w:rPr>
        <w:t>Trung tâm</w:t>
      </w:r>
      <w:r w:rsidRPr="00373D7A">
        <w:rPr>
          <w:rFonts w:asciiTheme="majorHAnsi" w:hAnsiTheme="majorHAnsi" w:cstheme="majorHAnsi"/>
          <w:lang w:val="vi-VN"/>
        </w:rPr>
        <w:t xml:space="preserve"> công trình công cộng</w:t>
      </w:r>
      <w:r w:rsidRPr="00373D7A">
        <w:rPr>
          <w:rFonts w:asciiTheme="majorHAnsi" w:hAnsiTheme="majorHAnsi" w:cstheme="majorHAnsi"/>
        </w:rPr>
        <w:t xml:space="preserve"> của khu vực</w:t>
      </w:r>
      <w:r w:rsidRPr="00373D7A">
        <w:rPr>
          <w:rFonts w:asciiTheme="majorHAnsi" w:hAnsiTheme="majorHAnsi" w:cstheme="majorHAnsi"/>
          <w:lang w:val="vi-VN"/>
        </w:rPr>
        <w:t>;</w:t>
      </w:r>
    </w:p>
    <w:p w:rsidR="007B3862" w:rsidRPr="00373D7A" w:rsidRDefault="007B3862" w:rsidP="00112953">
      <w:pPr>
        <w:spacing w:line="276" w:lineRule="auto"/>
        <w:ind w:firstLine="851"/>
        <w:rPr>
          <w:rFonts w:asciiTheme="majorHAnsi" w:hAnsiTheme="majorHAnsi" w:cstheme="majorHAnsi"/>
        </w:rPr>
      </w:pPr>
      <w:r w:rsidRPr="00373D7A">
        <w:rPr>
          <w:rFonts w:asciiTheme="majorHAnsi" w:hAnsiTheme="majorHAnsi" w:cstheme="majorHAnsi"/>
        </w:rPr>
        <w:t>+ Bến thuyền Marina trung tâm</w:t>
      </w:r>
      <w:r w:rsidR="000E1F1D" w:rsidRPr="00373D7A">
        <w:rPr>
          <w:rFonts w:asciiTheme="majorHAnsi" w:hAnsiTheme="majorHAnsi" w:cstheme="majorHAnsi"/>
        </w:rPr>
        <w:t>.</w:t>
      </w:r>
    </w:p>
    <w:p w:rsidR="00C265E6" w:rsidRPr="00373D7A" w:rsidRDefault="00C265E6" w:rsidP="00112953">
      <w:pPr>
        <w:spacing w:line="276" w:lineRule="auto"/>
        <w:ind w:firstLine="360"/>
        <w:rPr>
          <w:rFonts w:asciiTheme="majorHAnsi" w:hAnsiTheme="majorHAnsi" w:cstheme="majorHAnsi"/>
          <w:b/>
        </w:rPr>
      </w:pPr>
      <w:r w:rsidRPr="00373D7A">
        <w:rPr>
          <w:rFonts w:asciiTheme="majorHAnsi" w:hAnsiTheme="majorHAnsi" w:cstheme="majorHAnsi"/>
          <w:b/>
        </w:rPr>
        <w:t>- Định hướng quy hoạch- kiến trúc:</w:t>
      </w:r>
    </w:p>
    <w:p w:rsidR="0098710D" w:rsidRPr="00373D7A" w:rsidRDefault="0098710D" w:rsidP="00112953">
      <w:pPr>
        <w:widowControl w:val="0"/>
        <w:tabs>
          <w:tab w:val="left" w:pos="9355"/>
        </w:tabs>
        <w:kinsoku w:val="0"/>
        <w:overflowPunct w:val="0"/>
        <w:autoSpaceDE w:val="0"/>
        <w:autoSpaceDN w:val="0"/>
        <w:adjustRightInd w:val="0"/>
        <w:spacing w:before="66"/>
        <w:ind w:right="-1" w:firstLine="460"/>
      </w:pPr>
      <w:r w:rsidRPr="00373D7A">
        <w:t xml:space="preserve">+ Kết nối giao thông dự án với tuyến đường QL62, </w:t>
      </w:r>
      <w:r w:rsidR="003B6D43" w:rsidRPr="00373D7A">
        <w:t>xây dựng</w:t>
      </w:r>
      <w:r w:rsidRPr="00373D7A">
        <w:t xml:space="preserve"> cầu bắt qua Kênh Tắt, đảm bảo tính kết nối của dự án với khu vực.</w:t>
      </w:r>
      <w:r w:rsidR="003B6D43" w:rsidRPr="00373D7A">
        <w:t xml:space="preserve"> Đây là cầu điểm nhấn trên trục đường kết nối khu vực phía Bắc dự án.</w:t>
      </w:r>
    </w:p>
    <w:p w:rsidR="00BA4096" w:rsidRPr="00373D7A" w:rsidRDefault="00BA4096" w:rsidP="00112953">
      <w:pPr>
        <w:widowControl w:val="0"/>
        <w:tabs>
          <w:tab w:val="left" w:pos="9355"/>
        </w:tabs>
        <w:kinsoku w:val="0"/>
        <w:overflowPunct w:val="0"/>
        <w:autoSpaceDE w:val="0"/>
        <w:autoSpaceDN w:val="0"/>
        <w:adjustRightInd w:val="0"/>
        <w:spacing w:before="66"/>
        <w:ind w:right="-1" w:firstLine="460"/>
      </w:pPr>
      <w:r w:rsidRPr="00373D7A">
        <w:t>+ Hình thành trung tâm công trình công cộng</w:t>
      </w:r>
      <w:r w:rsidR="00CE6309" w:rsidRPr="00373D7A">
        <w:t xml:space="preserve"> của toàn khu quy hoạch. Trung tâm công trình công cộng (</w:t>
      </w:r>
      <w:r w:rsidR="009C4A64" w:rsidRPr="00373D7A">
        <w:rPr>
          <w:rFonts w:asciiTheme="majorHAnsi" w:hAnsiTheme="majorHAnsi" w:cstheme="majorHAnsi"/>
          <w:lang w:val="vi-VN"/>
        </w:rPr>
        <w:t>khu trung tâm thương mại – dịch vụ, siêu thị, khu công viên giải trí</w:t>
      </w:r>
      <w:r w:rsidR="009C4A64" w:rsidRPr="00373D7A">
        <w:rPr>
          <w:rFonts w:asciiTheme="majorHAnsi" w:hAnsiTheme="majorHAnsi" w:cstheme="majorHAnsi"/>
        </w:rPr>
        <w:t xml:space="preserve"> hỗn hợp</w:t>
      </w:r>
      <w:r w:rsidR="009C4A64" w:rsidRPr="00373D7A">
        <w:rPr>
          <w:rFonts w:asciiTheme="majorHAnsi" w:hAnsiTheme="majorHAnsi" w:cstheme="majorHAnsi"/>
          <w:lang w:val="vi-VN"/>
        </w:rPr>
        <w:t>, trường học quốc tế</w:t>
      </w:r>
      <w:r w:rsidR="009C4A64" w:rsidRPr="00373D7A">
        <w:rPr>
          <w:rFonts w:asciiTheme="majorHAnsi" w:hAnsiTheme="majorHAnsi" w:cstheme="majorHAnsi"/>
        </w:rPr>
        <w:t>,..</w:t>
      </w:r>
      <w:r w:rsidR="009C4A64" w:rsidRPr="00373D7A">
        <w:rPr>
          <w:rFonts w:asciiTheme="majorHAnsi" w:hAnsiTheme="majorHAnsi" w:cstheme="majorHAnsi"/>
          <w:lang w:val="vi-VN"/>
        </w:rPr>
        <w:t>.</w:t>
      </w:r>
      <w:r w:rsidR="00CE6309" w:rsidRPr="00373D7A">
        <w:t>) gắn liền với quảng trườ</w:t>
      </w:r>
      <w:r w:rsidRPr="00373D7A">
        <w:t>ng, bãi đỗ xe</w:t>
      </w:r>
      <w:r w:rsidR="00CE6309" w:rsidRPr="00373D7A">
        <w:t>, bến thuyền Marina trung tâm.</w:t>
      </w:r>
    </w:p>
    <w:p w:rsidR="00C265E6" w:rsidRPr="00373D7A" w:rsidRDefault="00C265E6" w:rsidP="00112953">
      <w:pPr>
        <w:widowControl w:val="0"/>
        <w:tabs>
          <w:tab w:val="left" w:pos="9355"/>
        </w:tabs>
        <w:kinsoku w:val="0"/>
        <w:overflowPunct w:val="0"/>
        <w:autoSpaceDE w:val="0"/>
        <w:autoSpaceDN w:val="0"/>
        <w:adjustRightInd w:val="0"/>
        <w:spacing w:before="66"/>
        <w:ind w:right="-1" w:firstLine="460"/>
      </w:pPr>
      <w:r w:rsidRPr="00373D7A">
        <w:t xml:space="preserve">+ Đa dạng loại hình nhà ở: nhà ở thấp tầng mật độ cao (dạng shophouse 4÷6 tầng), nhà ở liên kế, phố theo mô hình phố thương mại truyền thống; nhà </w:t>
      </w:r>
      <w:r w:rsidR="00461F74" w:rsidRPr="00373D7A">
        <w:t xml:space="preserve">ở </w:t>
      </w:r>
      <w:r w:rsidRPr="00373D7A">
        <w:t>biệt thự sinh thái cao cấp, biệt thự ven sông, biệt thự nghỉ dưỡng</w:t>
      </w:r>
      <w:r w:rsidR="00AF72A9" w:rsidRPr="00373D7A">
        <w:t>, khu ở lưu trú du lịch</w:t>
      </w:r>
      <w:r w:rsidRPr="00373D7A">
        <w:t>.</w:t>
      </w:r>
    </w:p>
    <w:p w:rsidR="007D53F5" w:rsidRPr="00373D7A" w:rsidRDefault="007D53F5" w:rsidP="00112953">
      <w:pPr>
        <w:widowControl w:val="0"/>
        <w:tabs>
          <w:tab w:val="left" w:pos="9355"/>
        </w:tabs>
        <w:kinsoku w:val="0"/>
        <w:overflowPunct w:val="0"/>
        <w:autoSpaceDE w:val="0"/>
        <w:autoSpaceDN w:val="0"/>
        <w:adjustRightInd w:val="0"/>
        <w:spacing w:before="66"/>
        <w:ind w:right="-1" w:firstLine="460"/>
      </w:pPr>
      <w:r w:rsidRPr="00373D7A">
        <w:t>+ Đảm bảo hành lang sinh thái - khoảng cách ly (ATMT) với Sông Vàm Cỏ Tây và Kênh Tắt, không xây dựng các công trình dân dụng trong khu vực này. Cho phép phát triển các điểm dừng chân, điểm dịch vụ quy mô nhỏ kết hợp với các bãi đỗ xe tĩnh để nâng cao giá trị kinh tế đồng thời tạo nguồn vốn để khu vực này có kinh phí duy trì và phát triển.</w:t>
      </w:r>
    </w:p>
    <w:p w:rsidR="002915E3" w:rsidRPr="00373D7A" w:rsidRDefault="002915E3" w:rsidP="00112953">
      <w:pPr>
        <w:widowControl w:val="0"/>
        <w:tabs>
          <w:tab w:val="left" w:pos="9355"/>
        </w:tabs>
        <w:kinsoku w:val="0"/>
        <w:overflowPunct w:val="0"/>
        <w:autoSpaceDE w:val="0"/>
        <w:autoSpaceDN w:val="0"/>
        <w:adjustRightInd w:val="0"/>
        <w:spacing w:before="66"/>
        <w:ind w:right="-1" w:firstLine="460"/>
      </w:pPr>
      <w:r w:rsidRPr="00373D7A">
        <w:t>+ Tầng cao tối đa ≤6 tầng, trong trường hợp công trình điểm</w:t>
      </w:r>
      <w:r w:rsidR="005F72BE" w:rsidRPr="00373D7A">
        <w:t xml:space="preserve"> </w:t>
      </w:r>
      <w:r w:rsidRPr="00373D7A">
        <w:t xml:space="preserve"> nhấn quan trọng tại khu vực có thể xem xét tầng cao trên 6</w:t>
      </w:r>
      <w:r w:rsidR="005F72BE" w:rsidRPr="00373D7A">
        <w:t xml:space="preserve"> </w:t>
      </w:r>
      <w:r w:rsidRPr="00373D7A">
        <w:t>tầng nhưng cần tuân thủ theo các quy định hiện hành và được cấp thẩm quyền cho phép.</w:t>
      </w:r>
    </w:p>
    <w:p w:rsidR="00811C2B" w:rsidRPr="00B60D66" w:rsidRDefault="00DE5926" w:rsidP="00B60D66">
      <w:pPr>
        <w:widowControl w:val="0"/>
        <w:tabs>
          <w:tab w:val="left" w:pos="9355"/>
        </w:tabs>
        <w:kinsoku w:val="0"/>
        <w:overflowPunct w:val="0"/>
        <w:autoSpaceDE w:val="0"/>
        <w:autoSpaceDN w:val="0"/>
        <w:adjustRightInd w:val="0"/>
        <w:spacing w:before="66"/>
        <w:ind w:right="-1" w:firstLine="460"/>
      </w:pPr>
      <w:r w:rsidRPr="00373D7A">
        <w:t xml:space="preserve">+ Hệ số sử dụng đất gộp tối đa: </w:t>
      </w:r>
      <w:r w:rsidR="009D0CEE" w:rsidRPr="00373D7A">
        <w:t>0,2</w:t>
      </w:r>
      <w:r w:rsidRPr="00373D7A">
        <w:t>-</w:t>
      </w:r>
      <w:r w:rsidR="009D0CEE" w:rsidRPr="00373D7A">
        <w:t>0,3</w:t>
      </w:r>
      <w:r w:rsidR="007E5452" w:rsidRPr="00373D7A">
        <w:t>lần.</w:t>
      </w:r>
    </w:p>
    <w:p w:rsidR="00811C2B" w:rsidRDefault="00811C2B" w:rsidP="00112953">
      <w:pPr>
        <w:pStyle w:val="Caption"/>
        <w:spacing w:line="276" w:lineRule="auto"/>
        <w:rPr>
          <w:rFonts w:asciiTheme="majorHAnsi" w:hAnsiTheme="majorHAnsi" w:cstheme="majorHAnsi"/>
          <w:sz w:val="24"/>
          <w:szCs w:val="24"/>
          <w:lang w:val="en-US"/>
        </w:rPr>
      </w:pPr>
      <w:r w:rsidRPr="00373D7A">
        <w:rPr>
          <w:rFonts w:asciiTheme="majorHAnsi" w:hAnsiTheme="majorHAnsi" w:cstheme="majorHAnsi"/>
          <w:sz w:val="24"/>
          <w:szCs w:val="24"/>
        </w:rPr>
        <w:lastRenderedPageBreak/>
        <w:t xml:space="preserve">Bảng 4. </w:t>
      </w:r>
      <w:r w:rsidR="004E0547">
        <w:rPr>
          <w:rFonts w:asciiTheme="majorHAnsi" w:hAnsiTheme="majorHAnsi" w:cstheme="majorHAnsi"/>
          <w:sz w:val="24"/>
          <w:szCs w:val="24"/>
          <w:lang w:val="en-US"/>
        </w:rPr>
        <w:t>7</w:t>
      </w:r>
      <w:r w:rsidRPr="00373D7A">
        <w:rPr>
          <w:rFonts w:asciiTheme="majorHAnsi" w:hAnsiTheme="majorHAnsi" w:cstheme="majorHAnsi"/>
          <w:sz w:val="24"/>
          <w:szCs w:val="24"/>
          <w:lang w:val="vi-VN"/>
        </w:rPr>
        <w:t>. Bảng thống kê diện tích chi tiết</w:t>
      </w:r>
      <w:r w:rsidR="00C836D9">
        <w:rPr>
          <w:rFonts w:asciiTheme="majorHAnsi" w:hAnsiTheme="majorHAnsi" w:cstheme="majorHAnsi"/>
          <w:sz w:val="24"/>
          <w:szCs w:val="24"/>
          <w:lang w:val="en-US"/>
        </w:rPr>
        <w:t xml:space="preserve"> dự án 1-</w:t>
      </w:r>
      <w:r w:rsidRPr="00373D7A">
        <w:rPr>
          <w:rFonts w:asciiTheme="majorHAnsi" w:hAnsiTheme="majorHAnsi" w:cstheme="majorHAnsi"/>
          <w:sz w:val="24"/>
          <w:szCs w:val="24"/>
          <w:lang w:val="vi-VN"/>
        </w:rPr>
        <w:t xml:space="preserve"> </w:t>
      </w:r>
      <w:r w:rsidR="00C836D9">
        <w:rPr>
          <w:rFonts w:asciiTheme="majorHAnsi" w:hAnsiTheme="majorHAnsi" w:cstheme="majorHAnsi"/>
          <w:sz w:val="24"/>
          <w:szCs w:val="24"/>
          <w:lang w:val="en-US"/>
        </w:rPr>
        <w:t>K</w:t>
      </w:r>
      <w:r w:rsidRPr="00373D7A">
        <w:rPr>
          <w:rFonts w:asciiTheme="majorHAnsi" w:hAnsiTheme="majorHAnsi" w:cstheme="majorHAnsi"/>
          <w:sz w:val="24"/>
          <w:szCs w:val="24"/>
          <w:lang w:val="en-US"/>
        </w:rPr>
        <w:t>hu du lịch, dân cư sinh thái Mỹ An 1</w:t>
      </w:r>
    </w:p>
    <w:tbl>
      <w:tblPr>
        <w:tblW w:w="9555" w:type="dxa"/>
        <w:jc w:val="center"/>
        <w:tblLook w:val="04A0" w:firstRow="1" w:lastRow="0" w:firstColumn="1" w:lastColumn="0" w:noHBand="0" w:noVBand="1"/>
      </w:tblPr>
      <w:tblGrid>
        <w:gridCol w:w="1278"/>
        <w:gridCol w:w="5258"/>
        <w:gridCol w:w="1579"/>
        <w:gridCol w:w="1440"/>
      </w:tblGrid>
      <w:tr w:rsidR="0092666A" w:rsidRPr="0092666A" w:rsidTr="00716E85">
        <w:trPr>
          <w:trHeight w:val="630"/>
          <w:jc w:val="center"/>
        </w:trPr>
        <w:tc>
          <w:tcPr>
            <w:tcW w:w="1278" w:type="dxa"/>
            <w:vMerge w:val="restart"/>
            <w:tcBorders>
              <w:top w:val="single" w:sz="4" w:space="0" w:color="auto"/>
              <w:left w:val="single" w:sz="4" w:space="0" w:color="auto"/>
              <w:bottom w:val="single" w:sz="4" w:space="0" w:color="000000"/>
              <w:right w:val="single" w:sz="4" w:space="0" w:color="auto"/>
            </w:tcBorders>
            <w:shd w:val="clear" w:color="000000" w:fill="76933C"/>
            <w:noWrap/>
            <w:vAlign w:val="center"/>
            <w:hideMark/>
          </w:tcPr>
          <w:p w:rsidR="0092666A" w:rsidRPr="0092666A" w:rsidRDefault="0092666A" w:rsidP="0092666A">
            <w:pPr>
              <w:spacing w:before="0" w:line="240" w:lineRule="auto"/>
              <w:ind w:right="608"/>
              <w:jc w:val="center"/>
              <w:rPr>
                <w:b/>
                <w:bCs/>
                <w:color w:val="000000"/>
              </w:rPr>
            </w:pPr>
            <w:r w:rsidRPr="0092666A">
              <w:rPr>
                <w:b/>
                <w:bCs/>
                <w:color w:val="000000"/>
              </w:rPr>
              <w:t>STT</w:t>
            </w:r>
          </w:p>
        </w:tc>
        <w:tc>
          <w:tcPr>
            <w:tcW w:w="5258" w:type="dxa"/>
            <w:vMerge w:val="restart"/>
            <w:tcBorders>
              <w:top w:val="single" w:sz="4" w:space="0" w:color="auto"/>
              <w:left w:val="single" w:sz="4" w:space="0" w:color="auto"/>
              <w:bottom w:val="single" w:sz="4" w:space="0" w:color="000000"/>
              <w:right w:val="single" w:sz="4" w:space="0" w:color="auto"/>
            </w:tcBorders>
            <w:shd w:val="clear" w:color="000000" w:fill="76933C"/>
            <w:noWrap/>
            <w:vAlign w:val="center"/>
            <w:hideMark/>
          </w:tcPr>
          <w:p w:rsidR="0092666A" w:rsidRPr="0092666A" w:rsidRDefault="0092666A" w:rsidP="0092666A">
            <w:pPr>
              <w:spacing w:before="0" w:line="240" w:lineRule="auto"/>
              <w:ind w:right="608"/>
              <w:jc w:val="center"/>
              <w:rPr>
                <w:b/>
                <w:bCs/>
                <w:color w:val="000000"/>
              </w:rPr>
            </w:pPr>
            <w:r w:rsidRPr="0092666A">
              <w:rPr>
                <w:b/>
                <w:bCs/>
                <w:color w:val="000000"/>
              </w:rPr>
              <w:t>LOẠI ĐẤT</w:t>
            </w:r>
          </w:p>
        </w:tc>
        <w:tc>
          <w:tcPr>
            <w:tcW w:w="3019" w:type="dxa"/>
            <w:gridSpan w:val="2"/>
            <w:tcBorders>
              <w:top w:val="single" w:sz="4" w:space="0" w:color="auto"/>
              <w:left w:val="nil"/>
              <w:bottom w:val="single" w:sz="4" w:space="0" w:color="auto"/>
              <w:right w:val="single" w:sz="4" w:space="0" w:color="000000"/>
            </w:tcBorders>
            <w:shd w:val="clear" w:color="000000" w:fill="76933C"/>
            <w:vAlign w:val="center"/>
            <w:hideMark/>
          </w:tcPr>
          <w:p w:rsidR="0092666A" w:rsidRPr="0092666A" w:rsidRDefault="0092666A" w:rsidP="0092666A">
            <w:pPr>
              <w:spacing w:before="0" w:line="240" w:lineRule="auto"/>
              <w:ind w:right="608"/>
              <w:jc w:val="center"/>
              <w:rPr>
                <w:b/>
                <w:bCs/>
                <w:color w:val="000000"/>
              </w:rPr>
            </w:pPr>
            <w:r>
              <w:rPr>
                <w:b/>
                <w:bCs/>
                <w:color w:val="000000"/>
              </w:rPr>
              <w:t xml:space="preserve">Khu du lịch, dân cư sinh thái  </w:t>
            </w:r>
            <w:r w:rsidRPr="0092666A">
              <w:rPr>
                <w:b/>
                <w:bCs/>
                <w:color w:val="000000"/>
              </w:rPr>
              <w:t>Mỹ An 1</w:t>
            </w:r>
          </w:p>
        </w:tc>
      </w:tr>
      <w:tr w:rsidR="0092666A" w:rsidRPr="0092666A" w:rsidTr="00716E85">
        <w:trPr>
          <w:trHeight w:val="315"/>
          <w:jc w:val="center"/>
        </w:trPr>
        <w:tc>
          <w:tcPr>
            <w:tcW w:w="1278" w:type="dxa"/>
            <w:vMerge/>
            <w:tcBorders>
              <w:top w:val="single" w:sz="4" w:space="0" w:color="auto"/>
              <w:left w:val="single" w:sz="4" w:space="0" w:color="auto"/>
              <w:bottom w:val="single" w:sz="4" w:space="0" w:color="000000"/>
              <w:right w:val="single" w:sz="4" w:space="0" w:color="auto"/>
            </w:tcBorders>
            <w:vAlign w:val="center"/>
            <w:hideMark/>
          </w:tcPr>
          <w:p w:rsidR="0092666A" w:rsidRPr="0092666A" w:rsidRDefault="0092666A" w:rsidP="0092666A">
            <w:pPr>
              <w:spacing w:before="0" w:line="240" w:lineRule="auto"/>
              <w:ind w:right="608"/>
              <w:jc w:val="left"/>
              <w:rPr>
                <w:b/>
                <w:bCs/>
                <w:color w:val="000000"/>
              </w:rPr>
            </w:pPr>
          </w:p>
        </w:tc>
        <w:tc>
          <w:tcPr>
            <w:tcW w:w="5258" w:type="dxa"/>
            <w:vMerge/>
            <w:tcBorders>
              <w:top w:val="single" w:sz="4" w:space="0" w:color="auto"/>
              <w:left w:val="single" w:sz="4" w:space="0" w:color="auto"/>
              <w:bottom w:val="single" w:sz="4" w:space="0" w:color="000000"/>
              <w:right w:val="single" w:sz="4" w:space="0" w:color="auto"/>
            </w:tcBorders>
            <w:vAlign w:val="center"/>
            <w:hideMark/>
          </w:tcPr>
          <w:p w:rsidR="0092666A" w:rsidRPr="0092666A" w:rsidRDefault="0092666A" w:rsidP="0092666A">
            <w:pPr>
              <w:spacing w:before="0" w:line="240" w:lineRule="auto"/>
              <w:ind w:right="608"/>
              <w:jc w:val="left"/>
              <w:rPr>
                <w:b/>
                <w:bCs/>
                <w:color w:val="000000"/>
              </w:rPr>
            </w:pPr>
          </w:p>
        </w:tc>
        <w:tc>
          <w:tcPr>
            <w:tcW w:w="1579" w:type="dxa"/>
            <w:tcBorders>
              <w:top w:val="nil"/>
              <w:left w:val="nil"/>
              <w:bottom w:val="single" w:sz="4" w:space="0" w:color="auto"/>
              <w:right w:val="single" w:sz="4" w:space="0" w:color="auto"/>
            </w:tcBorders>
            <w:shd w:val="clear" w:color="000000" w:fill="76933C"/>
            <w:noWrap/>
            <w:vAlign w:val="bottom"/>
            <w:hideMark/>
          </w:tcPr>
          <w:p w:rsidR="0092666A" w:rsidRPr="0092666A" w:rsidRDefault="0092666A" w:rsidP="003A6B36">
            <w:pPr>
              <w:spacing w:before="0" w:line="240" w:lineRule="auto"/>
              <w:ind w:right="77"/>
              <w:jc w:val="center"/>
              <w:rPr>
                <w:b/>
                <w:bCs/>
                <w:color w:val="000000"/>
              </w:rPr>
            </w:pPr>
            <w:r w:rsidRPr="0092666A">
              <w:rPr>
                <w:b/>
                <w:bCs/>
                <w:color w:val="000000"/>
              </w:rPr>
              <w:t>Diện tích</w:t>
            </w:r>
          </w:p>
        </w:tc>
        <w:tc>
          <w:tcPr>
            <w:tcW w:w="1440" w:type="dxa"/>
            <w:tcBorders>
              <w:top w:val="nil"/>
              <w:left w:val="nil"/>
              <w:bottom w:val="single" w:sz="4" w:space="0" w:color="auto"/>
              <w:right w:val="single" w:sz="4" w:space="0" w:color="auto"/>
            </w:tcBorders>
            <w:shd w:val="clear" w:color="000000" w:fill="76933C"/>
            <w:noWrap/>
            <w:vAlign w:val="bottom"/>
            <w:hideMark/>
          </w:tcPr>
          <w:p w:rsidR="0092666A" w:rsidRPr="0092666A" w:rsidRDefault="0092666A" w:rsidP="0092666A">
            <w:pPr>
              <w:spacing w:before="0" w:line="240" w:lineRule="auto"/>
              <w:ind w:right="608"/>
              <w:jc w:val="center"/>
              <w:rPr>
                <w:b/>
                <w:bCs/>
                <w:color w:val="000000"/>
              </w:rPr>
            </w:pPr>
            <w:r w:rsidRPr="0092666A">
              <w:rPr>
                <w:b/>
                <w:bCs/>
                <w:color w:val="000000"/>
              </w:rPr>
              <w:t xml:space="preserve">Tỉ lệ </w:t>
            </w:r>
          </w:p>
        </w:tc>
      </w:tr>
      <w:tr w:rsidR="0092666A" w:rsidRPr="0092666A" w:rsidTr="00716E85">
        <w:trPr>
          <w:trHeight w:val="315"/>
          <w:jc w:val="center"/>
        </w:trPr>
        <w:tc>
          <w:tcPr>
            <w:tcW w:w="1278" w:type="dxa"/>
            <w:vMerge/>
            <w:tcBorders>
              <w:top w:val="single" w:sz="4" w:space="0" w:color="auto"/>
              <w:left w:val="single" w:sz="4" w:space="0" w:color="auto"/>
              <w:bottom w:val="single" w:sz="4" w:space="0" w:color="000000"/>
              <w:right w:val="single" w:sz="4" w:space="0" w:color="auto"/>
            </w:tcBorders>
            <w:vAlign w:val="center"/>
            <w:hideMark/>
          </w:tcPr>
          <w:p w:rsidR="0092666A" w:rsidRPr="0092666A" w:rsidRDefault="0092666A" w:rsidP="0092666A">
            <w:pPr>
              <w:spacing w:before="0" w:line="240" w:lineRule="auto"/>
              <w:ind w:right="608"/>
              <w:jc w:val="left"/>
              <w:rPr>
                <w:b/>
                <w:bCs/>
                <w:color w:val="000000"/>
              </w:rPr>
            </w:pPr>
          </w:p>
        </w:tc>
        <w:tc>
          <w:tcPr>
            <w:tcW w:w="5258" w:type="dxa"/>
            <w:vMerge/>
            <w:tcBorders>
              <w:top w:val="single" w:sz="4" w:space="0" w:color="auto"/>
              <w:left w:val="single" w:sz="4" w:space="0" w:color="auto"/>
              <w:bottom w:val="single" w:sz="4" w:space="0" w:color="000000"/>
              <w:right w:val="single" w:sz="4" w:space="0" w:color="auto"/>
            </w:tcBorders>
            <w:vAlign w:val="center"/>
            <w:hideMark/>
          </w:tcPr>
          <w:p w:rsidR="0092666A" w:rsidRPr="0092666A" w:rsidRDefault="0092666A" w:rsidP="0092666A">
            <w:pPr>
              <w:spacing w:before="0" w:line="240" w:lineRule="auto"/>
              <w:ind w:right="608"/>
              <w:jc w:val="left"/>
              <w:rPr>
                <w:b/>
                <w:bCs/>
                <w:color w:val="000000"/>
              </w:rPr>
            </w:pPr>
          </w:p>
        </w:tc>
        <w:tc>
          <w:tcPr>
            <w:tcW w:w="1579" w:type="dxa"/>
            <w:tcBorders>
              <w:top w:val="nil"/>
              <w:left w:val="nil"/>
              <w:bottom w:val="single" w:sz="4" w:space="0" w:color="auto"/>
              <w:right w:val="single" w:sz="4" w:space="0" w:color="auto"/>
            </w:tcBorders>
            <w:shd w:val="clear" w:color="000000" w:fill="76933C"/>
            <w:noWrap/>
            <w:vAlign w:val="bottom"/>
            <w:hideMark/>
          </w:tcPr>
          <w:p w:rsidR="0092666A" w:rsidRPr="0092666A" w:rsidRDefault="0092666A" w:rsidP="003A6B36">
            <w:pPr>
              <w:spacing w:before="0" w:line="240" w:lineRule="auto"/>
              <w:ind w:right="77"/>
              <w:jc w:val="center"/>
              <w:rPr>
                <w:b/>
                <w:bCs/>
                <w:color w:val="000000"/>
              </w:rPr>
            </w:pPr>
            <w:r w:rsidRPr="0092666A">
              <w:rPr>
                <w:b/>
                <w:bCs/>
                <w:color w:val="000000"/>
              </w:rPr>
              <w:t>(ha)</w:t>
            </w:r>
          </w:p>
        </w:tc>
        <w:tc>
          <w:tcPr>
            <w:tcW w:w="1440" w:type="dxa"/>
            <w:tcBorders>
              <w:top w:val="nil"/>
              <w:left w:val="nil"/>
              <w:bottom w:val="single" w:sz="4" w:space="0" w:color="auto"/>
              <w:right w:val="single" w:sz="4" w:space="0" w:color="auto"/>
            </w:tcBorders>
            <w:shd w:val="clear" w:color="000000" w:fill="76933C"/>
            <w:noWrap/>
            <w:vAlign w:val="bottom"/>
            <w:hideMark/>
          </w:tcPr>
          <w:p w:rsidR="0092666A" w:rsidRPr="0092666A" w:rsidRDefault="0092666A" w:rsidP="0092666A">
            <w:pPr>
              <w:spacing w:before="0" w:line="240" w:lineRule="auto"/>
              <w:ind w:right="608"/>
              <w:jc w:val="center"/>
              <w:rPr>
                <w:b/>
                <w:bCs/>
                <w:color w:val="000000"/>
              </w:rPr>
            </w:pPr>
            <w:r w:rsidRPr="0092666A">
              <w:rPr>
                <w:b/>
                <w:bCs/>
                <w:color w:val="000000"/>
              </w:rPr>
              <w:t>(%)</w:t>
            </w:r>
          </w:p>
        </w:tc>
      </w:tr>
      <w:tr w:rsidR="0092666A" w:rsidRPr="0092666A" w:rsidTr="003A6B36">
        <w:trPr>
          <w:trHeight w:val="300"/>
          <w:jc w:val="center"/>
        </w:trPr>
        <w:tc>
          <w:tcPr>
            <w:tcW w:w="1278" w:type="dxa"/>
            <w:tcBorders>
              <w:top w:val="nil"/>
              <w:left w:val="single" w:sz="4" w:space="0" w:color="auto"/>
              <w:bottom w:val="single" w:sz="4" w:space="0" w:color="auto"/>
              <w:right w:val="single" w:sz="4" w:space="0" w:color="auto"/>
            </w:tcBorders>
            <w:shd w:val="clear" w:color="000000" w:fill="FFC000"/>
            <w:noWrap/>
            <w:vAlign w:val="center"/>
            <w:hideMark/>
          </w:tcPr>
          <w:p w:rsidR="0092666A" w:rsidRPr="0092666A" w:rsidRDefault="0092666A" w:rsidP="0092666A">
            <w:pPr>
              <w:spacing w:before="0" w:line="240" w:lineRule="auto"/>
              <w:ind w:right="608"/>
              <w:jc w:val="center"/>
              <w:rPr>
                <w:b/>
                <w:bCs/>
                <w:color w:val="000000"/>
              </w:rPr>
            </w:pPr>
            <w:r w:rsidRPr="0092666A">
              <w:rPr>
                <w:b/>
                <w:bCs/>
                <w:color w:val="000000"/>
              </w:rPr>
              <w:t>1</w:t>
            </w:r>
          </w:p>
        </w:tc>
        <w:tc>
          <w:tcPr>
            <w:tcW w:w="5258" w:type="dxa"/>
            <w:tcBorders>
              <w:top w:val="nil"/>
              <w:left w:val="nil"/>
              <w:bottom w:val="single" w:sz="4" w:space="0" w:color="auto"/>
              <w:right w:val="single" w:sz="4" w:space="0" w:color="auto"/>
            </w:tcBorders>
            <w:shd w:val="clear" w:color="000000" w:fill="FFC000"/>
            <w:noWrap/>
            <w:vAlign w:val="center"/>
            <w:hideMark/>
          </w:tcPr>
          <w:p w:rsidR="0092666A" w:rsidRPr="0092666A" w:rsidRDefault="0092666A" w:rsidP="0092666A">
            <w:pPr>
              <w:spacing w:before="0" w:line="240" w:lineRule="auto"/>
              <w:ind w:right="608"/>
              <w:jc w:val="left"/>
              <w:rPr>
                <w:b/>
                <w:bCs/>
                <w:color w:val="000000"/>
              </w:rPr>
            </w:pPr>
            <w:r w:rsidRPr="0092666A">
              <w:rPr>
                <w:b/>
                <w:bCs/>
                <w:color w:val="000000"/>
              </w:rPr>
              <w:t>Đất dân dụng</w:t>
            </w:r>
          </w:p>
        </w:tc>
        <w:tc>
          <w:tcPr>
            <w:tcW w:w="1579" w:type="dxa"/>
            <w:tcBorders>
              <w:top w:val="nil"/>
              <w:left w:val="nil"/>
              <w:bottom w:val="single" w:sz="4" w:space="0" w:color="auto"/>
              <w:right w:val="single" w:sz="4" w:space="0" w:color="auto"/>
            </w:tcBorders>
            <w:shd w:val="clear" w:color="000000" w:fill="FFC000"/>
            <w:noWrap/>
            <w:vAlign w:val="center"/>
            <w:hideMark/>
          </w:tcPr>
          <w:p w:rsidR="0092666A" w:rsidRPr="0092666A" w:rsidRDefault="0092666A" w:rsidP="003A6B36">
            <w:pPr>
              <w:tabs>
                <w:tab w:val="left" w:pos="746"/>
              </w:tabs>
              <w:spacing w:before="0" w:line="240" w:lineRule="auto"/>
              <w:ind w:right="77"/>
              <w:jc w:val="right"/>
              <w:rPr>
                <w:b/>
                <w:bCs/>
                <w:color w:val="000000"/>
              </w:rPr>
            </w:pPr>
            <w:r w:rsidRPr="0092666A">
              <w:rPr>
                <w:b/>
                <w:bCs/>
                <w:color w:val="000000"/>
              </w:rPr>
              <w:t>-</w:t>
            </w:r>
          </w:p>
        </w:tc>
        <w:tc>
          <w:tcPr>
            <w:tcW w:w="1440" w:type="dxa"/>
            <w:tcBorders>
              <w:top w:val="nil"/>
              <w:left w:val="nil"/>
              <w:bottom w:val="single" w:sz="4" w:space="0" w:color="auto"/>
              <w:right w:val="single" w:sz="4" w:space="0" w:color="auto"/>
            </w:tcBorders>
            <w:shd w:val="clear" w:color="000000" w:fill="FFC000"/>
            <w:noWrap/>
            <w:vAlign w:val="center"/>
            <w:hideMark/>
          </w:tcPr>
          <w:p w:rsidR="0092666A" w:rsidRPr="0092666A" w:rsidRDefault="0092666A" w:rsidP="003A6B36">
            <w:pPr>
              <w:spacing w:before="0" w:line="240" w:lineRule="auto"/>
              <w:ind w:right="77"/>
              <w:jc w:val="right"/>
              <w:rPr>
                <w:b/>
                <w:bCs/>
                <w:color w:val="000000"/>
              </w:rPr>
            </w:pPr>
            <w:r w:rsidRPr="0092666A">
              <w:rPr>
                <w:b/>
                <w:bCs/>
                <w:color w:val="000000"/>
              </w:rPr>
              <w:t>-</w:t>
            </w:r>
          </w:p>
        </w:tc>
      </w:tr>
      <w:tr w:rsidR="0092666A" w:rsidRPr="0092666A" w:rsidTr="003A6B36">
        <w:trPr>
          <w:trHeight w:val="300"/>
          <w:jc w:val="center"/>
        </w:trPr>
        <w:tc>
          <w:tcPr>
            <w:tcW w:w="1278" w:type="dxa"/>
            <w:tcBorders>
              <w:top w:val="nil"/>
              <w:left w:val="single" w:sz="4" w:space="0" w:color="auto"/>
              <w:bottom w:val="single" w:sz="4" w:space="0" w:color="auto"/>
              <w:right w:val="single" w:sz="4" w:space="0" w:color="auto"/>
            </w:tcBorders>
            <w:shd w:val="clear" w:color="000000" w:fill="FFCCFF"/>
            <w:noWrap/>
            <w:vAlign w:val="center"/>
            <w:hideMark/>
          </w:tcPr>
          <w:p w:rsidR="0092666A" w:rsidRPr="0092666A" w:rsidRDefault="0092666A" w:rsidP="0092666A">
            <w:pPr>
              <w:spacing w:before="0" w:line="240" w:lineRule="auto"/>
              <w:ind w:right="608"/>
              <w:jc w:val="center"/>
              <w:rPr>
                <w:color w:val="000000"/>
              </w:rPr>
            </w:pPr>
            <w:r w:rsidRPr="0092666A">
              <w:rPr>
                <w:color w:val="000000"/>
              </w:rPr>
              <w:t>a</w:t>
            </w:r>
          </w:p>
        </w:tc>
        <w:tc>
          <w:tcPr>
            <w:tcW w:w="5258" w:type="dxa"/>
            <w:tcBorders>
              <w:top w:val="nil"/>
              <w:left w:val="nil"/>
              <w:bottom w:val="single" w:sz="4" w:space="0" w:color="auto"/>
              <w:right w:val="single" w:sz="4" w:space="0" w:color="auto"/>
            </w:tcBorders>
            <w:shd w:val="clear" w:color="000000" w:fill="FFCCFF"/>
            <w:noWrap/>
            <w:vAlign w:val="center"/>
            <w:hideMark/>
          </w:tcPr>
          <w:p w:rsidR="0092666A" w:rsidRPr="0092666A" w:rsidRDefault="0092666A" w:rsidP="0092666A">
            <w:pPr>
              <w:spacing w:before="0" w:line="240" w:lineRule="auto"/>
              <w:ind w:right="608"/>
              <w:jc w:val="left"/>
              <w:rPr>
                <w:color w:val="000000"/>
              </w:rPr>
            </w:pPr>
            <w:r w:rsidRPr="0092666A">
              <w:rPr>
                <w:color w:val="000000"/>
              </w:rPr>
              <w:t>Đất đơn vị ở lưu trú du lịch</w:t>
            </w:r>
          </w:p>
        </w:tc>
        <w:tc>
          <w:tcPr>
            <w:tcW w:w="1579" w:type="dxa"/>
            <w:tcBorders>
              <w:top w:val="nil"/>
              <w:left w:val="nil"/>
              <w:bottom w:val="single" w:sz="4" w:space="0" w:color="auto"/>
              <w:right w:val="single" w:sz="4" w:space="0" w:color="auto"/>
            </w:tcBorders>
            <w:shd w:val="clear" w:color="000000" w:fill="FFCCFF"/>
            <w:noWrap/>
            <w:vAlign w:val="center"/>
            <w:hideMark/>
          </w:tcPr>
          <w:p w:rsidR="0092666A" w:rsidRPr="0092666A" w:rsidRDefault="0092666A" w:rsidP="003A6B36">
            <w:pPr>
              <w:tabs>
                <w:tab w:val="left" w:pos="746"/>
              </w:tabs>
              <w:spacing w:before="0" w:line="240" w:lineRule="auto"/>
              <w:ind w:right="77"/>
              <w:jc w:val="right"/>
              <w:rPr>
                <w:color w:val="000000"/>
              </w:rPr>
            </w:pPr>
            <w:r w:rsidRPr="0092666A">
              <w:rPr>
                <w:color w:val="000000"/>
              </w:rPr>
              <w:t>8,59</w:t>
            </w:r>
          </w:p>
        </w:tc>
        <w:tc>
          <w:tcPr>
            <w:tcW w:w="1435" w:type="dxa"/>
            <w:tcBorders>
              <w:top w:val="nil"/>
              <w:left w:val="nil"/>
              <w:bottom w:val="single" w:sz="4" w:space="0" w:color="auto"/>
              <w:right w:val="single" w:sz="4" w:space="0" w:color="auto"/>
            </w:tcBorders>
            <w:shd w:val="clear" w:color="000000" w:fill="FFCCFF"/>
            <w:noWrap/>
            <w:vAlign w:val="center"/>
            <w:hideMark/>
          </w:tcPr>
          <w:p w:rsidR="0092666A" w:rsidRPr="0092666A" w:rsidRDefault="0092666A" w:rsidP="003A6B36">
            <w:pPr>
              <w:tabs>
                <w:tab w:val="left" w:pos="967"/>
              </w:tabs>
              <w:spacing w:before="0" w:line="240" w:lineRule="auto"/>
              <w:jc w:val="right"/>
              <w:rPr>
                <w:color w:val="000000"/>
              </w:rPr>
            </w:pPr>
            <w:r w:rsidRPr="0092666A">
              <w:rPr>
                <w:color w:val="000000"/>
              </w:rPr>
              <w:t>13,47</w:t>
            </w:r>
          </w:p>
        </w:tc>
      </w:tr>
      <w:tr w:rsidR="0092666A" w:rsidRPr="0092666A" w:rsidTr="003A6B36">
        <w:trPr>
          <w:trHeight w:val="300"/>
          <w:jc w:val="center"/>
        </w:trPr>
        <w:tc>
          <w:tcPr>
            <w:tcW w:w="1278" w:type="dxa"/>
            <w:tcBorders>
              <w:top w:val="nil"/>
              <w:left w:val="single" w:sz="4" w:space="0" w:color="auto"/>
              <w:bottom w:val="single" w:sz="4" w:space="0" w:color="auto"/>
              <w:right w:val="single" w:sz="4" w:space="0" w:color="auto"/>
            </w:tcBorders>
            <w:shd w:val="clear" w:color="auto" w:fill="auto"/>
            <w:noWrap/>
            <w:vAlign w:val="center"/>
            <w:hideMark/>
          </w:tcPr>
          <w:p w:rsidR="0092666A" w:rsidRPr="0092666A" w:rsidRDefault="0092666A" w:rsidP="0092666A">
            <w:pPr>
              <w:spacing w:before="0" w:line="240" w:lineRule="auto"/>
              <w:ind w:right="608"/>
              <w:jc w:val="center"/>
              <w:rPr>
                <w:i/>
                <w:iCs/>
                <w:color w:val="000000"/>
              </w:rPr>
            </w:pPr>
            <w:r w:rsidRPr="0092666A">
              <w:rPr>
                <w:i/>
                <w:iCs/>
                <w:color w:val="000000"/>
              </w:rPr>
              <w:t>a1</w:t>
            </w:r>
          </w:p>
        </w:tc>
        <w:tc>
          <w:tcPr>
            <w:tcW w:w="5258" w:type="dxa"/>
            <w:tcBorders>
              <w:top w:val="nil"/>
              <w:left w:val="nil"/>
              <w:bottom w:val="single" w:sz="4" w:space="0" w:color="auto"/>
              <w:right w:val="single" w:sz="4" w:space="0" w:color="auto"/>
            </w:tcBorders>
            <w:shd w:val="clear" w:color="auto" w:fill="auto"/>
            <w:hideMark/>
          </w:tcPr>
          <w:p w:rsidR="0092666A" w:rsidRPr="0092666A" w:rsidRDefault="0092666A" w:rsidP="0092666A">
            <w:pPr>
              <w:spacing w:before="0" w:line="240" w:lineRule="auto"/>
              <w:ind w:right="608"/>
              <w:jc w:val="left"/>
              <w:rPr>
                <w:i/>
                <w:iCs/>
                <w:color w:val="000000"/>
              </w:rPr>
            </w:pPr>
            <w:r w:rsidRPr="0092666A">
              <w:rPr>
                <w:i/>
                <w:iCs/>
                <w:color w:val="000000"/>
              </w:rPr>
              <w:t xml:space="preserve">Đất biệt thự nghỉ dưỡng sinh thái </w:t>
            </w:r>
          </w:p>
        </w:tc>
        <w:tc>
          <w:tcPr>
            <w:tcW w:w="1579" w:type="dxa"/>
            <w:tcBorders>
              <w:top w:val="nil"/>
              <w:left w:val="nil"/>
              <w:bottom w:val="single" w:sz="4" w:space="0" w:color="auto"/>
              <w:right w:val="single" w:sz="4" w:space="0" w:color="auto"/>
            </w:tcBorders>
            <w:shd w:val="clear" w:color="000000" w:fill="FFFFFF"/>
            <w:noWrap/>
            <w:vAlign w:val="bottom"/>
            <w:hideMark/>
          </w:tcPr>
          <w:p w:rsidR="0092666A" w:rsidRPr="0092666A" w:rsidRDefault="0092666A" w:rsidP="003A6B36">
            <w:pPr>
              <w:tabs>
                <w:tab w:val="left" w:pos="746"/>
              </w:tabs>
              <w:spacing w:before="0" w:line="240" w:lineRule="auto"/>
              <w:ind w:right="77"/>
              <w:jc w:val="right"/>
              <w:rPr>
                <w:color w:val="000000"/>
              </w:rPr>
            </w:pPr>
            <w:r w:rsidRPr="0092666A">
              <w:rPr>
                <w:color w:val="000000"/>
              </w:rPr>
              <w:t>2,11</w:t>
            </w:r>
          </w:p>
        </w:tc>
        <w:tc>
          <w:tcPr>
            <w:tcW w:w="1435" w:type="dxa"/>
            <w:tcBorders>
              <w:top w:val="nil"/>
              <w:left w:val="nil"/>
              <w:bottom w:val="single" w:sz="4" w:space="0" w:color="auto"/>
              <w:right w:val="single" w:sz="4" w:space="0" w:color="auto"/>
            </w:tcBorders>
            <w:shd w:val="clear" w:color="auto" w:fill="auto"/>
            <w:noWrap/>
            <w:vAlign w:val="center"/>
            <w:hideMark/>
          </w:tcPr>
          <w:p w:rsidR="0092666A" w:rsidRPr="0092666A" w:rsidRDefault="0092666A" w:rsidP="003A6B36">
            <w:pPr>
              <w:tabs>
                <w:tab w:val="left" w:pos="967"/>
              </w:tabs>
              <w:spacing w:before="0" w:line="240" w:lineRule="auto"/>
              <w:jc w:val="right"/>
              <w:rPr>
                <w:color w:val="000000"/>
              </w:rPr>
            </w:pPr>
            <w:r w:rsidRPr="0092666A">
              <w:rPr>
                <w:color w:val="000000"/>
              </w:rPr>
              <w:t>3,31</w:t>
            </w:r>
          </w:p>
        </w:tc>
      </w:tr>
      <w:tr w:rsidR="0092666A" w:rsidRPr="0092666A" w:rsidTr="003A6B36">
        <w:trPr>
          <w:trHeight w:val="300"/>
          <w:jc w:val="center"/>
        </w:trPr>
        <w:tc>
          <w:tcPr>
            <w:tcW w:w="1278" w:type="dxa"/>
            <w:tcBorders>
              <w:top w:val="nil"/>
              <w:left w:val="single" w:sz="4" w:space="0" w:color="auto"/>
              <w:bottom w:val="single" w:sz="4" w:space="0" w:color="auto"/>
              <w:right w:val="single" w:sz="4" w:space="0" w:color="auto"/>
            </w:tcBorders>
            <w:shd w:val="clear" w:color="auto" w:fill="auto"/>
            <w:noWrap/>
            <w:vAlign w:val="center"/>
            <w:hideMark/>
          </w:tcPr>
          <w:p w:rsidR="0092666A" w:rsidRPr="0092666A" w:rsidRDefault="0092666A" w:rsidP="0092666A">
            <w:pPr>
              <w:spacing w:before="0" w:line="240" w:lineRule="auto"/>
              <w:ind w:right="608"/>
              <w:jc w:val="center"/>
              <w:rPr>
                <w:i/>
                <w:iCs/>
                <w:color w:val="000000"/>
              </w:rPr>
            </w:pPr>
            <w:r w:rsidRPr="0092666A">
              <w:rPr>
                <w:i/>
                <w:iCs/>
                <w:color w:val="000000"/>
              </w:rPr>
              <w:t>a2</w:t>
            </w:r>
          </w:p>
        </w:tc>
        <w:tc>
          <w:tcPr>
            <w:tcW w:w="5258" w:type="dxa"/>
            <w:tcBorders>
              <w:top w:val="nil"/>
              <w:left w:val="nil"/>
              <w:bottom w:val="single" w:sz="4" w:space="0" w:color="auto"/>
              <w:right w:val="single" w:sz="4" w:space="0" w:color="auto"/>
            </w:tcBorders>
            <w:shd w:val="clear" w:color="auto" w:fill="auto"/>
            <w:hideMark/>
          </w:tcPr>
          <w:p w:rsidR="0092666A" w:rsidRPr="0092666A" w:rsidRDefault="0092666A" w:rsidP="0092666A">
            <w:pPr>
              <w:spacing w:before="0" w:line="240" w:lineRule="auto"/>
              <w:ind w:right="608"/>
              <w:jc w:val="left"/>
              <w:rPr>
                <w:i/>
                <w:iCs/>
                <w:color w:val="000000"/>
              </w:rPr>
            </w:pPr>
            <w:r w:rsidRPr="0092666A">
              <w:rPr>
                <w:i/>
                <w:iCs/>
                <w:color w:val="000000"/>
              </w:rPr>
              <w:t>Đất trung tâm dịch vụ</w:t>
            </w:r>
          </w:p>
        </w:tc>
        <w:tc>
          <w:tcPr>
            <w:tcW w:w="1579" w:type="dxa"/>
            <w:tcBorders>
              <w:top w:val="nil"/>
              <w:left w:val="nil"/>
              <w:bottom w:val="single" w:sz="4" w:space="0" w:color="auto"/>
              <w:right w:val="single" w:sz="4" w:space="0" w:color="auto"/>
            </w:tcBorders>
            <w:shd w:val="clear" w:color="000000" w:fill="FFFFFF"/>
            <w:noWrap/>
            <w:vAlign w:val="bottom"/>
            <w:hideMark/>
          </w:tcPr>
          <w:p w:rsidR="0092666A" w:rsidRPr="0092666A" w:rsidRDefault="0092666A" w:rsidP="003A6B36">
            <w:pPr>
              <w:tabs>
                <w:tab w:val="left" w:pos="746"/>
              </w:tabs>
              <w:spacing w:before="0" w:line="240" w:lineRule="auto"/>
              <w:ind w:right="77"/>
              <w:jc w:val="right"/>
              <w:rPr>
                <w:color w:val="000000"/>
              </w:rPr>
            </w:pPr>
            <w:r w:rsidRPr="0092666A">
              <w:rPr>
                <w:color w:val="000000"/>
              </w:rPr>
              <w:t>2,18</w:t>
            </w:r>
          </w:p>
        </w:tc>
        <w:tc>
          <w:tcPr>
            <w:tcW w:w="1435" w:type="dxa"/>
            <w:tcBorders>
              <w:top w:val="nil"/>
              <w:left w:val="nil"/>
              <w:bottom w:val="single" w:sz="4" w:space="0" w:color="auto"/>
              <w:right w:val="single" w:sz="4" w:space="0" w:color="auto"/>
            </w:tcBorders>
            <w:shd w:val="clear" w:color="auto" w:fill="auto"/>
            <w:noWrap/>
            <w:vAlign w:val="center"/>
            <w:hideMark/>
          </w:tcPr>
          <w:p w:rsidR="0092666A" w:rsidRPr="0092666A" w:rsidRDefault="0092666A" w:rsidP="003A6B36">
            <w:pPr>
              <w:tabs>
                <w:tab w:val="left" w:pos="967"/>
              </w:tabs>
              <w:spacing w:before="0" w:line="240" w:lineRule="auto"/>
              <w:jc w:val="right"/>
              <w:rPr>
                <w:color w:val="000000"/>
              </w:rPr>
            </w:pPr>
            <w:r w:rsidRPr="0092666A">
              <w:rPr>
                <w:color w:val="000000"/>
              </w:rPr>
              <w:t>3,42</w:t>
            </w:r>
          </w:p>
        </w:tc>
      </w:tr>
      <w:tr w:rsidR="0092666A" w:rsidRPr="0092666A" w:rsidTr="003A6B36">
        <w:trPr>
          <w:trHeight w:val="300"/>
          <w:jc w:val="center"/>
        </w:trPr>
        <w:tc>
          <w:tcPr>
            <w:tcW w:w="1278" w:type="dxa"/>
            <w:tcBorders>
              <w:top w:val="nil"/>
              <w:left w:val="single" w:sz="4" w:space="0" w:color="auto"/>
              <w:bottom w:val="single" w:sz="4" w:space="0" w:color="auto"/>
              <w:right w:val="single" w:sz="4" w:space="0" w:color="auto"/>
            </w:tcBorders>
            <w:shd w:val="clear" w:color="auto" w:fill="auto"/>
            <w:noWrap/>
            <w:vAlign w:val="center"/>
            <w:hideMark/>
          </w:tcPr>
          <w:p w:rsidR="0092666A" w:rsidRPr="0092666A" w:rsidRDefault="0092666A" w:rsidP="0092666A">
            <w:pPr>
              <w:spacing w:before="0" w:line="240" w:lineRule="auto"/>
              <w:ind w:right="608"/>
              <w:jc w:val="center"/>
              <w:rPr>
                <w:i/>
                <w:iCs/>
                <w:color w:val="000000"/>
              </w:rPr>
            </w:pPr>
            <w:r w:rsidRPr="0092666A">
              <w:rPr>
                <w:i/>
                <w:iCs/>
                <w:color w:val="000000"/>
              </w:rPr>
              <w:t>a3</w:t>
            </w:r>
          </w:p>
        </w:tc>
        <w:tc>
          <w:tcPr>
            <w:tcW w:w="5258" w:type="dxa"/>
            <w:tcBorders>
              <w:top w:val="nil"/>
              <w:left w:val="nil"/>
              <w:bottom w:val="single" w:sz="4" w:space="0" w:color="auto"/>
              <w:right w:val="single" w:sz="4" w:space="0" w:color="auto"/>
            </w:tcBorders>
            <w:shd w:val="clear" w:color="auto" w:fill="auto"/>
            <w:hideMark/>
          </w:tcPr>
          <w:p w:rsidR="0092666A" w:rsidRPr="0092666A" w:rsidRDefault="0092666A" w:rsidP="0092666A">
            <w:pPr>
              <w:spacing w:before="0" w:line="240" w:lineRule="auto"/>
              <w:ind w:right="608"/>
              <w:jc w:val="left"/>
              <w:rPr>
                <w:i/>
                <w:iCs/>
                <w:color w:val="000000"/>
              </w:rPr>
            </w:pPr>
            <w:r w:rsidRPr="0092666A">
              <w:rPr>
                <w:i/>
                <w:iCs/>
                <w:color w:val="000000"/>
              </w:rPr>
              <w:t>Đất vườn hoa/không gian vui chơi ven kênh</w:t>
            </w:r>
          </w:p>
        </w:tc>
        <w:tc>
          <w:tcPr>
            <w:tcW w:w="1579" w:type="dxa"/>
            <w:tcBorders>
              <w:top w:val="nil"/>
              <w:left w:val="nil"/>
              <w:bottom w:val="single" w:sz="4" w:space="0" w:color="auto"/>
              <w:right w:val="single" w:sz="4" w:space="0" w:color="auto"/>
            </w:tcBorders>
            <w:shd w:val="clear" w:color="000000" w:fill="FFFFFF"/>
            <w:noWrap/>
            <w:vAlign w:val="bottom"/>
            <w:hideMark/>
          </w:tcPr>
          <w:p w:rsidR="0092666A" w:rsidRPr="0092666A" w:rsidRDefault="0092666A" w:rsidP="003A6B36">
            <w:pPr>
              <w:tabs>
                <w:tab w:val="left" w:pos="746"/>
              </w:tabs>
              <w:spacing w:before="0" w:line="240" w:lineRule="auto"/>
              <w:ind w:right="77"/>
              <w:jc w:val="right"/>
              <w:rPr>
                <w:color w:val="000000"/>
              </w:rPr>
            </w:pPr>
            <w:r w:rsidRPr="0092666A">
              <w:rPr>
                <w:color w:val="000000"/>
              </w:rPr>
              <w:t>-</w:t>
            </w:r>
          </w:p>
        </w:tc>
        <w:tc>
          <w:tcPr>
            <w:tcW w:w="1435" w:type="dxa"/>
            <w:tcBorders>
              <w:top w:val="nil"/>
              <w:left w:val="nil"/>
              <w:bottom w:val="single" w:sz="4" w:space="0" w:color="auto"/>
              <w:right w:val="single" w:sz="4" w:space="0" w:color="auto"/>
            </w:tcBorders>
            <w:shd w:val="clear" w:color="auto" w:fill="auto"/>
            <w:noWrap/>
            <w:vAlign w:val="center"/>
            <w:hideMark/>
          </w:tcPr>
          <w:p w:rsidR="0092666A" w:rsidRPr="0092666A" w:rsidRDefault="0092666A" w:rsidP="003A6B36">
            <w:pPr>
              <w:tabs>
                <w:tab w:val="left" w:pos="967"/>
              </w:tabs>
              <w:spacing w:before="0" w:line="240" w:lineRule="auto"/>
              <w:jc w:val="right"/>
              <w:rPr>
                <w:color w:val="000000"/>
              </w:rPr>
            </w:pPr>
            <w:r w:rsidRPr="0092666A">
              <w:rPr>
                <w:color w:val="000000"/>
              </w:rPr>
              <w:t>-</w:t>
            </w:r>
          </w:p>
        </w:tc>
      </w:tr>
      <w:tr w:rsidR="0092666A" w:rsidRPr="0092666A" w:rsidTr="003A6B36">
        <w:trPr>
          <w:trHeight w:val="300"/>
          <w:jc w:val="center"/>
        </w:trPr>
        <w:tc>
          <w:tcPr>
            <w:tcW w:w="1278" w:type="dxa"/>
            <w:tcBorders>
              <w:top w:val="nil"/>
              <w:left w:val="single" w:sz="4" w:space="0" w:color="auto"/>
              <w:bottom w:val="single" w:sz="4" w:space="0" w:color="auto"/>
              <w:right w:val="single" w:sz="4" w:space="0" w:color="auto"/>
            </w:tcBorders>
            <w:shd w:val="clear" w:color="auto" w:fill="auto"/>
            <w:noWrap/>
            <w:vAlign w:val="center"/>
            <w:hideMark/>
          </w:tcPr>
          <w:p w:rsidR="0092666A" w:rsidRPr="0092666A" w:rsidRDefault="0092666A" w:rsidP="0092666A">
            <w:pPr>
              <w:spacing w:before="0" w:line="240" w:lineRule="auto"/>
              <w:ind w:right="608"/>
              <w:jc w:val="center"/>
              <w:rPr>
                <w:i/>
                <w:iCs/>
                <w:color w:val="000000"/>
              </w:rPr>
            </w:pPr>
            <w:r w:rsidRPr="0092666A">
              <w:rPr>
                <w:i/>
                <w:iCs/>
                <w:color w:val="000000"/>
              </w:rPr>
              <w:t>a4</w:t>
            </w:r>
          </w:p>
        </w:tc>
        <w:tc>
          <w:tcPr>
            <w:tcW w:w="5258" w:type="dxa"/>
            <w:tcBorders>
              <w:top w:val="nil"/>
              <w:left w:val="nil"/>
              <w:bottom w:val="single" w:sz="4" w:space="0" w:color="auto"/>
              <w:right w:val="single" w:sz="4" w:space="0" w:color="auto"/>
            </w:tcBorders>
            <w:shd w:val="clear" w:color="auto" w:fill="auto"/>
            <w:hideMark/>
          </w:tcPr>
          <w:p w:rsidR="0092666A" w:rsidRPr="0092666A" w:rsidRDefault="0092666A" w:rsidP="0092666A">
            <w:pPr>
              <w:spacing w:before="0" w:line="240" w:lineRule="auto"/>
              <w:ind w:right="608"/>
              <w:jc w:val="left"/>
              <w:rPr>
                <w:i/>
                <w:iCs/>
                <w:color w:val="000000"/>
              </w:rPr>
            </w:pPr>
            <w:r w:rsidRPr="0092666A">
              <w:rPr>
                <w:i/>
                <w:iCs/>
                <w:color w:val="000000"/>
              </w:rPr>
              <w:t>Mặt nước, kênh rạch cảnh quan</w:t>
            </w:r>
          </w:p>
        </w:tc>
        <w:tc>
          <w:tcPr>
            <w:tcW w:w="1579" w:type="dxa"/>
            <w:tcBorders>
              <w:top w:val="nil"/>
              <w:left w:val="nil"/>
              <w:bottom w:val="single" w:sz="4" w:space="0" w:color="auto"/>
              <w:right w:val="single" w:sz="4" w:space="0" w:color="auto"/>
            </w:tcBorders>
            <w:shd w:val="clear" w:color="000000" w:fill="FFFFFF"/>
            <w:noWrap/>
            <w:vAlign w:val="bottom"/>
            <w:hideMark/>
          </w:tcPr>
          <w:p w:rsidR="0092666A" w:rsidRPr="0092666A" w:rsidRDefault="0092666A" w:rsidP="003A6B36">
            <w:pPr>
              <w:tabs>
                <w:tab w:val="left" w:pos="746"/>
              </w:tabs>
              <w:spacing w:before="0" w:line="240" w:lineRule="auto"/>
              <w:ind w:right="77"/>
              <w:jc w:val="right"/>
              <w:rPr>
                <w:color w:val="000000"/>
              </w:rPr>
            </w:pPr>
            <w:r w:rsidRPr="0092666A">
              <w:rPr>
                <w:color w:val="000000"/>
              </w:rPr>
              <w:t>4,30</w:t>
            </w:r>
          </w:p>
        </w:tc>
        <w:tc>
          <w:tcPr>
            <w:tcW w:w="1435" w:type="dxa"/>
            <w:tcBorders>
              <w:top w:val="nil"/>
              <w:left w:val="nil"/>
              <w:bottom w:val="single" w:sz="4" w:space="0" w:color="auto"/>
              <w:right w:val="single" w:sz="4" w:space="0" w:color="auto"/>
            </w:tcBorders>
            <w:shd w:val="clear" w:color="auto" w:fill="auto"/>
            <w:noWrap/>
            <w:vAlign w:val="center"/>
            <w:hideMark/>
          </w:tcPr>
          <w:p w:rsidR="0092666A" w:rsidRPr="0092666A" w:rsidRDefault="0092666A" w:rsidP="003A6B36">
            <w:pPr>
              <w:tabs>
                <w:tab w:val="left" w:pos="967"/>
              </w:tabs>
              <w:spacing w:before="0" w:line="240" w:lineRule="auto"/>
              <w:jc w:val="right"/>
              <w:rPr>
                <w:color w:val="000000"/>
              </w:rPr>
            </w:pPr>
            <w:r w:rsidRPr="0092666A">
              <w:rPr>
                <w:color w:val="000000"/>
              </w:rPr>
              <w:t>6,74</w:t>
            </w:r>
          </w:p>
        </w:tc>
      </w:tr>
      <w:tr w:rsidR="0092666A" w:rsidRPr="0092666A" w:rsidTr="003A6B36">
        <w:trPr>
          <w:trHeight w:val="300"/>
          <w:jc w:val="center"/>
        </w:trPr>
        <w:tc>
          <w:tcPr>
            <w:tcW w:w="1278" w:type="dxa"/>
            <w:tcBorders>
              <w:top w:val="nil"/>
              <w:left w:val="single" w:sz="4" w:space="0" w:color="auto"/>
              <w:bottom w:val="single" w:sz="4" w:space="0" w:color="auto"/>
              <w:right w:val="single" w:sz="4" w:space="0" w:color="auto"/>
            </w:tcBorders>
            <w:shd w:val="clear" w:color="auto" w:fill="auto"/>
            <w:noWrap/>
            <w:vAlign w:val="center"/>
            <w:hideMark/>
          </w:tcPr>
          <w:p w:rsidR="0092666A" w:rsidRPr="0092666A" w:rsidRDefault="0092666A" w:rsidP="0092666A">
            <w:pPr>
              <w:spacing w:before="0" w:line="240" w:lineRule="auto"/>
              <w:ind w:right="608"/>
              <w:jc w:val="center"/>
              <w:rPr>
                <w:i/>
                <w:iCs/>
                <w:color w:val="000000"/>
              </w:rPr>
            </w:pPr>
            <w:r w:rsidRPr="0092666A">
              <w:rPr>
                <w:i/>
                <w:iCs/>
                <w:color w:val="000000"/>
              </w:rPr>
              <w:t>a5</w:t>
            </w:r>
          </w:p>
        </w:tc>
        <w:tc>
          <w:tcPr>
            <w:tcW w:w="5258" w:type="dxa"/>
            <w:tcBorders>
              <w:top w:val="nil"/>
              <w:left w:val="nil"/>
              <w:bottom w:val="single" w:sz="4" w:space="0" w:color="auto"/>
              <w:right w:val="single" w:sz="4" w:space="0" w:color="auto"/>
            </w:tcBorders>
            <w:shd w:val="clear" w:color="auto" w:fill="auto"/>
            <w:hideMark/>
          </w:tcPr>
          <w:p w:rsidR="0092666A" w:rsidRPr="0092666A" w:rsidRDefault="0092666A" w:rsidP="0092666A">
            <w:pPr>
              <w:spacing w:before="0" w:line="240" w:lineRule="auto"/>
              <w:ind w:right="608"/>
              <w:jc w:val="left"/>
              <w:rPr>
                <w:i/>
                <w:iCs/>
                <w:color w:val="000000"/>
              </w:rPr>
            </w:pPr>
            <w:r w:rsidRPr="0092666A">
              <w:rPr>
                <w:i/>
                <w:iCs/>
                <w:color w:val="000000"/>
              </w:rPr>
              <w:t>Đất dịch vụ, du lịch sinh thái dọc sông</w:t>
            </w:r>
          </w:p>
        </w:tc>
        <w:tc>
          <w:tcPr>
            <w:tcW w:w="1579" w:type="dxa"/>
            <w:tcBorders>
              <w:top w:val="nil"/>
              <w:left w:val="nil"/>
              <w:bottom w:val="single" w:sz="4" w:space="0" w:color="auto"/>
              <w:right w:val="single" w:sz="4" w:space="0" w:color="auto"/>
            </w:tcBorders>
            <w:shd w:val="clear" w:color="auto" w:fill="auto"/>
            <w:noWrap/>
            <w:vAlign w:val="bottom"/>
            <w:hideMark/>
          </w:tcPr>
          <w:p w:rsidR="0092666A" w:rsidRPr="0092666A" w:rsidRDefault="0092666A" w:rsidP="003A6B36">
            <w:pPr>
              <w:tabs>
                <w:tab w:val="left" w:pos="746"/>
              </w:tabs>
              <w:spacing w:before="0" w:line="240" w:lineRule="auto"/>
              <w:ind w:right="77"/>
              <w:jc w:val="right"/>
              <w:rPr>
                <w:color w:val="000000"/>
              </w:rPr>
            </w:pPr>
            <w:r w:rsidRPr="0092666A">
              <w:rPr>
                <w:color w:val="000000"/>
              </w:rPr>
              <w:t>-</w:t>
            </w:r>
          </w:p>
        </w:tc>
        <w:tc>
          <w:tcPr>
            <w:tcW w:w="1435" w:type="dxa"/>
            <w:tcBorders>
              <w:top w:val="nil"/>
              <w:left w:val="nil"/>
              <w:bottom w:val="single" w:sz="4" w:space="0" w:color="auto"/>
              <w:right w:val="single" w:sz="4" w:space="0" w:color="auto"/>
            </w:tcBorders>
            <w:shd w:val="clear" w:color="auto" w:fill="auto"/>
            <w:noWrap/>
            <w:vAlign w:val="center"/>
            <w:hideMark/>
          </w:tcPr>
          <w:p w:rsidR="0092666A" w:rsidRPr="0092666A" w:rsidRDefault="0092666A" w:rsidP="003A6B36">
            <w:pPr>
              <w:tabs>
                <w:tab w:val="left" w:pos="967"/>
              </w:tabs>
              <w:spacing w:before="0" w:line="240" w:lineRule="auto"/>
              <w:jc w:val="right"/>
              <w:rPr>
                <w:b/>
                <w:bCs/>
                <w:color w:val="000000"/>
              </w:rPr>
            </w:pPr>
            <w:r w:rsidRPr="0092666A">
              <w:rPr>
                <w:b/>
                <w:bCs/>
                <w:color w:val="000000"/>
              </w:rPr>
              <w:t>-</w:t>
            </w:r>
          </w:p>
        </w:tc>
      </w:tr>
      <w:tr w:rsidR="0092666A" w:rsidRPr="0092666A" w:rsidTr="003A6B36">
        <w:trPr>
          <w:trHeight w:val="300"/>
          <w:jc w:val="center"/>
        </w:trPr>
        <w:tc>
          <w:tcPr>
            <w:tcW w:w="1278" w:type="dxa"/>
            <w:tcBorders>
              <w:top w:val="nil"/>
              <w:left w:val="single" w:sz="4" w:space="0" w:color="auto"/>
              <w:bottom w:val="single" w:sz="4" w:space="0" w:color="auto"/>
              <w:right w:val="single" w:sz="4" w:space="0" w:color="auto"/>
            </w:tcBorders>
            <w:shd w:val="clear" w:color="000000" w:fill="FFFF99"/>
            <w:noWrap/>
            <w:vAlign w:val="center"/>
            <w:hideMark/>
          </w:tcPr>
          <w:p w:rsidR="0092666A" w:rsidRPr="0092666A" w:rsidRDefault="0092666A" w:rsidP="0092666A">
            <w:pPr>
              <w:spacing w:before="0" w:line="240" w:lineRule="auto"/>
              <w:ind w:right="608"/>
              <w:jc w:val="center"/>
              <w:rPr>
                <w:color w:val="000000"/>
              </w:rPr>
            </w:pPr>
            <w:r w:rsidRPr="0092666A">
              <w:rPr>
                <w:color w:val="000000"/>
              </w:rPr>
              <w:t>b</w:t>
            </w:r>
          </w:p>
        </w:tc>
        <w:tc>
          <w:tcPr>
            <w:tcW w:w="5258" w:type="dxa"/>
            <w:tcBorders>
              <w:top w:val="nil"/>
              <w:left w:val="nil"/>
              <w:bottom w:val="single" w:sz="4" w:space="0" w:color="auto"/>
              <w:right w:val="single" w:sz="4" w:space="0" w:color="auto"/>
            </w:tcBorders>
            <w:shd w:val="clear" w:color="000000" w:fill="FFFF99"/>
            <w:noWrap/>
            <w:vAlign w:val="center"/>
            <w:hideMark/>
          </w:tcPr>
          <w:p w:rsidR="0092666A" w:rsidRPr="0092666A" w:rsidRDefault="0092666A" w:rsidP="0092666A">
            <w:pPr>
              <w:spacing w:before="0" w:line="240" w:lineRule="auto"/>
              <w:ind w:right="608"/>
              <w:jc w:val="left"/>
              <w:rPr>
                <w:color w:val="000000"/>
              </w:rPr>
            </w:pPr>
            <w:r w:rsidRPr="0092666A">
              <w:rPr>
                <w:color w:val="000000"/>
              </w:rPr>
              <w:t>Đất dân cư sinh thái</w:t>
            </w:r>
          </w:p>
        </w:tc>
        <w:tc>
          <w:tcPr>
            <w:tcW w:w="1579" w:type="dxa"/>
            <w:tcBorders>
              <w:top w:val="nil"/>
              <w:left w:val="nil"/>
              <w:bottom w:val="single" w:sz="4" w:space="0" w:color="auto"/>
              <w:right w:val="single" w:sz="4" w:space="0" w:color="auto"/>
            </w:tcBorders>
            <w:shd w:val="clear" w:color="000000" w:fill="FFFF99"/>
            <w:noWrap/>
            <w:vAlign w:val="center"/>
            <w:hideMark/>
          </w:tcPr>
          <w:p w:rsidR="0092666A" w:rsidRPr="0092666A" w:rsidRDefault="0092666A" w:rsidP="003A6B36">
            <w:pPr>
              <w:tabs>
                <w:tab w:val="left" w:pos="746"/>
              </w:tabs>
              <w:spacing w:before="0" w:line="240" w:lineRule="auto"/>
              <w:ind w:right="77"/>
              <w:jc w:val="right"/>
              <w:rPr>
                <w:color w:val="000000"/>
              </w:rPr>
            </w:pPr>
            <w:r w:rsidRPr="0092666A">
              <w:rPr>
                <w:color w:val="000000"/>
              </w:rPr>
              <w:t>26,68</w:t>
            </w:r>
          </w:p>
        </w:tc>
        <w:tc>
          <w:tcPr>
            <w:tcW w:w="1435" w:type="dxa"/>
            <w:tcBorders>
              <w:top w:val="nil"/>
              <w:left w:val="nil"/>
              <w:bottom w:val="single" w:sz="4" w:space="0" w:color="auto"/>
              <w:right w:val="single" w:sz="4" w:space="0" w:color="auto"/>
            </w:tcBorders>
            <w:shd w:val="clear" w:color="000000" w:fill="FFFF99"/>
            <w:noWrap/>
            <w:vAlign w:val="center"/>
            <w:hideMark/>
          </w:tcPr>
          <w:p w:rsidR="0092666A" w:rsidRPr="0092666A" w:rsidRDefault="0092666A" w:rsidP="003A6B36">
            <w:pPr>
              <w:tabs>
                <w:tab w:val="left" w:pos="967"/>
              </w:tabs>
              <w:spacing w:before="0" w:line="240" w:lineRule="auto"/>
              <w:jc w:val="right"/>
              <w:rPr>
                <w:color w:val="000000"/>
              </w:rPr>
            </w:pPr>
            <w:r w:rsidRPr="0092666A">
              <w:rPr>
                <w:color w:val="000000"/>
              </w:rPr>
              <w:t>41,83</w:t>
            </w:r>
          </w:p>
        </w:tc>
      </w:tr>
      <w:tr w:rsidR="0092666A" w:rsidRPr="0092666A" w:rsidTr="003A6B36">
        <w:trPr>
          <w:trHeight w:val="300"/>
          <w:jc w:val="center"/>
        </w:trPr>
        <w:tc>
          <w:tcPr>
            <w:tcW w:w="1278" w:type="dxa"/>
            <w:tcBorders>
              <w:top w:val="nil"/>
              <w:left w:val="single" w:sz="4" w:space="0" w:color="auto"/>
              <w:bottom w:val="single" w:sz="4" w:space="0" w:color="auto"/>
              <w:right w:val="single" w:sz="4" w:space="0" w:color="auto"/>
            </w:tcBorders>
            <w:shd w:val="clear" w:color="auto" w:fill="auto"/>
            <w:noWrap/>
            <w:vAlign w:val="center"/>
            <w:hideMark/>
          </w:tcPr>
          <w:p w:rsidR="0092666A" w:rsidRPr="0092666A" w:rsidRDefault="0092666A" w:rsidP="0092666A">
            <w:pPr>
              <w:spacing w:before="0" w:line="240" w:lineRule="auto"/>
              <w:ind w:right="608"/>
              <w:jc w:val="center"/>
              <w:rPr>
                <w:i/>
                <w:iCs/>
                <w:color w:val="000000"/>
              </w:rPr>
            </w:pPr>
            <w:r w:rsidRPr="0092666A">
              <w:rPr>
                <w:i/>
                <w:iCs/>
                <w:color w:val="000000"/>
              </w:rPr>
              <w:t>b1</w:t>
            </w:r>
          </w:p>
        </w:tc>
        <w:tc>
          <w:tcPr>
            <w:tcW w:w="5258" w:type="dxa"/>
            <w:tcBorders>
              <w:top w:val="nil"/>
              <w:left w:val="nil"/>
              <w:bottom w:val="single" w:sz="4" w:space="0" w:color="auto"/>
              <w:right w:val="single" w:sz="4" w:space="0" w:color="auto"/>
            </w:tcBorders>
            <w:shd w:val="clear" w:color="auto" w:fill="auto"/>
            <w:hideMark/>
          </w:tcPr>
          <w:p w:rsidR="0092666A" w:rsidRPr="0092666A" w:rsidRDefault="0092666A" w:rsidP="0092666A">
            <w:pPr>
              <w:spacing w:before="0" w:line="240" w:lineRule="auto"/>
              <w:ind w:right="608"/>
              <w:jc w:val="left"/>
              <w:rPr>
                <w:i/>
                <w:iCs/>
                <w:color w:val="000000"/>
              </w:rPr>
            </w:pPr>
            <w:r w:rsidRPr="0092666A">
              <w:rPr>
                <w:i/>
                <w:iCs/>
                <w:color w:val="000000"/>
              </w:rPr>
              <w:t xml:space="preserve">Đất nhóm nhà ở </w:t>
            </w:r>
          </w:p>
        </w:tc>
        <w:tc>
          <w:tcPr>
            <w:tcW w:w="1579" w:type="dxa"/>
            <w:tcBorders>
              <w:top w:val="nil"/>
              <w:left w:val="nil"/>
              <w:bottom w:val="single" w:sz="4" w:space="0" w:color="auto"/>
              <w:right w:val="single" w:sz="4" w:space="0" w:color="auto"/>
            </w:tcBorders>
            <w:shd w:val="clear" w:color="000000" w:fill="FFFFFF"/>
            <w:noWrap/>
            <w:vAlign w:val="bottom"/>
            <w:hideMark/>
          </w:tcPr>
          <w:p w:rsidR="0092666A" w:rsidRPr="0092666A" w:rsidRDefault="0092666A" w:rsidP="003A6B36">
            <w:pPr>
              <w:tabs>
                <w:tab w:val="left" w:pos="746"/>
              </w:tabs>
              <w:spacing w:before="0" w:line="240" w:lineRule="auto"/>
              <w:ind w:right="77"/>
              <w:jc w:val="right"/>
            </w:pPr>
            <w:r w:rsidRPr="0092666A">
              <w:t>23,09</w:t>
            </w:r>
          </w:p>
        </w:tc>
        <w:tc>
          <w:tcPr>
            <w:tcW w:w="1435" w:type="dxa"/>
            <w:tcBorders>
              <w:top w:val="nil"/>
              <w:left w:val="nil"/>
              <w:bottom w:val="single" w:sz="4" w:space="0" w:color="auto"/>
              <w:right w:val="single" w:sz="4" w:space="0" w:color="auto"/>
            </w:tcBorders>
            <w:shd w:val="clear" w:color="auto" w:fill="auto"/>
            <w:noWrap/>
            <w:vAlign w:val="center"/>
            <w:hideMark/>
          </w:tcPr>
          <w:p w:rsidR="0092666A" w:rsidRPr="0092666A" w:rsidRDefault="0092666A" w:rsidP="003A6B36">
            <w:pPr>
              <w:tabs>
                <w:tab w:val="left" w:pos="967"/>
              </w:tabs>
              <w:spacing w:before="0" w:line="240" w:lineRule="auto"/>
              <w:jc w:val="right"/>
              <w:rPr>
                <w:color w:val="000000"/>
              </w:rPr>
            </w:pPr>
            <w:r w:rsidRPr="0092666A">
              <w:rPr>
                <w:color w:val="000000"/>
              </w:rPr>
              <w:t>36,21</w:t>
            </w:r>
          </w:p>
        </w:tc>
      </w:tr>
      <w:tr w:rsidR="0092666A" w:rsidRPr="0092666A" w:rsidTr="003A6B36">
        <w:trPr>
          <w:trHeight w:val="300"/>
          <w:jc w:val="center"/>
        </w:trPr>
        <w:tc>
          <w:tcPr>
            <w:tcW w:w="1278" w:type="dxa"/>
            <w:tcBorders>
              <w:top w:val="nil"/>
              <w:left w:val="single" w:sz="4" w:space="0" w:color="auto"/>
              <w:bottom w:val="single" w:sz="4" w:space="0" w:color="auto"/>
              <w:right w:val="single" w:sz="4" w:space="0" w:color="auto"/>
            </w:tcBorders>
            <w:shd w:val="clear" w:color="auto" w:fill="auto"/>
            <w:noWrap/>
            <w:vAlign w:val="center"/>
            <w:hideMark/>
          </w:tcPr>
          <w:p w:rsidR="0092666A" w:rsidRPr="0092666A" w:rsidRDefault="0092666A" w:rsidP="0092666A">
            <w:pPr>
              <w:spacing w:before="0" w:line="240" w:lineRule="auto"/>
              <w:ind w:right="608"/>
              <w:jc w:val="center"/>
              <w:rPr>
                <w:i/>
                <w:iCs/>
                <w:color w:val="000000"/>
              </w:rPr>
            </w:pPr>
            <w:r w:rsidRPr="0092666A">
              <w:rPr>
                <w:i/>
                <w:iCs/>
                <w:color w:val="000000"/>
              </w:rPr>
              <w:t>b3</w:t>
            </w:r>
          </w:p>
        </w:tc>
        <w:tc>
          <w:tcPr>
            <w:tcW w:w="5258" w:type="dxa"/>
            <w:tcBorders>
              <w:top w:val="nil"/>
              <w:left w:val="nil"/>
              <w:bottom w:val="single" w:sz="4" w:space="0" w:color="auto"/>
              <w:right w:val="single" w:sz="4" w:space="0" w:color="auto"/>
            </w:tcBorders>
            <w:shd w:val="clear" w:color="auto" w:fill="auto"/>
            <w:hideMark/>
          </w:tcPr>
          <w:p w:rsidR="0092666A" w:rsidRPr="0092666A" w:rsidRDefault="0092666A" w:rsidP="0092666A">
            <w:pPr>
              <w:spacing w:before="0" w:line="240" w:lineRule="auto"/>
              <w:ind w:right="608"/>
              <w:jc w:val="left"/>
              <w:rPr>
                <w:i/>
                <w:iCs/>
                <w:color w:val="000000"/>
              </w:rPr>
            </w:pPr>
            <w:r w:rsidRPr="0092666A">
              <w:rPr>
                <w:i/>
                <w:iCs/>
                <w:color w:val="000000"/>
              </w:rPr>
              <w:t>Đất công trình dịch vụ - công cộng đơn vị ở</w:t>
            </w:r>
          </w:p>
        </w:tc>
        <w:tc>
          <w:tcPr>
            <w:tcW w:w="1579" w:type="dxa"/>
            <w:tcBorders>
              <w:top w:val="nil"/>
              <w:left w:val="nil"/>
              <w:bottom w:val="single" w:sz="4" w:space="0" w:color="auto"/>
              <w:right w:val="single" w:sz="4" w:space="0" w:color="auto"/>
            </w:tcBorders>
            <w:shd w:val="clear" w:color="000000" w:fill="FFFFFF"/>
            <w:noWrap/>
            <w:vAlign w:val="bottom"/>
            <w:hideMark/>
          </w:tcPr>
          <w:p w:rsidR="0092666A" w:rsidRPr="0092666A" w:rsidRDefault="0092666A" w:rsidP="003A6B36">
            <w:pPr>
              <w:tabs>
                <w:tab w:val="left" w:pos="746"/>
              </w:tabs>
              <w:spacing w:before="0" w:line="240" w:lineRule="auto"/>
              <w:ind w:right="77"/>
              <w:jc w:val="right"/>
            </w:pPr>
            <w:r w:rsidRPr="0092666A">
              <w:t>2,08</w:t>
            </w:r>
          </w:p>
        </w:tc>
        <w:tc>
          <w:tcPr>
            <w:tcW w:w="1435" w:type="dxa"/>
            <w:tcBorders>
              <w:top w:val="nil"/>
              <w:left w:val="nil"/>
              <w:bottom w:val="single" w:sz="4" w:space="0" w:color="auto"/>
              <w:right w:val="single" w:sz="4" w:space="0" w:color="auto"/>
            </w:tcBorders>
            <w:shd w:val="clear" w:color="auto" w:fill="auto"/>
            <w:noWrap/>
            <w:vAlign w:val="center"/>
            <w:hideMark/>
          </w:tcPr>
          <w:p w:rsidR="0092666A" w:rsidRPr="0092666A" w:rsidRDefault="0092666A" w:rsidP="003A6B36">
            <w:pPr>
              <w:tabs>
                <w:tab w:val="left" w:pos="967"/>
              </w:tabs>
              <w:spacing w:before="0" w:line="240" w:lineRule="auto"/>
              <w:jc w:val="right"/>
              <w:rPr>
                <w:color w:val="000000"/>
              </w:rPr>
            </w:pPr>
            <w:r w:rsidRPr="0092666A">
              <w:rPr>
                <w:color w:val="000000"/>
              </w:rPr>
              <w:t>3,26</w:t>
            </w:r>
          </w:p>
        </w:tc>
      </w:tr>
      <w:tr w:rsidR="0092666A" w:rsidRPr="0092666A" w:rsidTr="003A6B36">
        <w:trPr>
          <w:trHeight w:val="300"/>
          <w:jc w:val="center"/>
        </w:trPr>
        <w:tc>
          <w:tcPr>
            <w:tcW w:w="1278" w:type="dxa"/>
            <w:tcBorders>
              <w:top w:val="nil"/>
              <w:left w:val="single" w:sz="4" w:space="0" w:color="auto"/>
              <w:bottom w:val="single" w:sz="4" w:space="0" w:color="auto"/>
              <w:right w:val="single" w:sz="4" w:space="0" w:color="auto"/>
            </w:tcBorders>
            <w:shd w:val="clear" w:color="auto" w:fill="auto"/>
            <w:noWrap/>
            <w:vAlign w:val="center"/>
            <w:hideMark/>
          </w:tcPr>
          <w:p w:rsidR="0092666A" w:rsidRPr="0092666A" w:rsidRDefault="0092666A" w:rsidP="0092666A">
            <w:pPr>
              <w:spacing w:before="0" w:line="240" w:lineRule="auto"/>
              <w:ind w:right="608"/>
              <w:jc w:val="center"/>
              <w:rPr>
                <w:i/>
                <w:iCs/>
                <w:color w:val="000000"/>
              </w:rPr>
            </w:pPr>
            <w:r w:rsidRPr="0092666A">
              <w:rPr>
                <w:i/>
                <w:iCs/>
                <w:color w:val="000000"/>
              </w:rPr>
              <w:t>b4</w:t>
            </w:r>
          </w:p>
        </w:tc>
        <w:tc>
          <w:tcPr>
            <w:tcW w:w="5258" w:type="dxa"/>
            <w:tcBorders>
              <w:top w:val="nil"/>
              <w:left w:val="nil"/>
              <w:bottom w:val="single" w:sz="4" w:space="0" w:color="auto"/>
              <w:right w:val="single" w:sz="4" w:space="0" w:color="auto"/>
            </w:tcBorders>
            <w:shd w:val="clear" w:color="auto" w:fill="auto"/>
            <w:hideMark/>
          </w:tcPr>
          <w:p w:rsidR="0092666A" w:rsidRPr="0092666A" w:rsidRDefault="0092666A" w:rsidP="0092666A">
            <w:pPr>
              <w:spacing w:before="0" w:line="240" w:lineRule="auto"/>
              <w:ind w:right="608"/>
              <w:jc w:val="left"/>
              <w:rPr>
                <w:i/>
                <w:iCs/>
                <w:color w:val="000000"/>
              </w:rPr>
            </w:pPr>
            <w:r w:rsidRPr="0092666A">
              <w:rPr>
                <w:i/>
                <w:iCs/>
                <w:color w:val="000000"/>
              </w:rPr>
              <w:t>Mặt nước</w:t>
            </w:r>
          </w:p>
        </w:tc>
        <w:tc>
          <w:tcPr>
            <w:tcW w:w="1579" w:type="dxa"/>
            <w:tcBorders>
              <w:top w:val="nil"/>
              <w:left w:val="nil"/>
              <w:bottom w:val="single" w:sz="4" w:space="0" w:color="auto"/>
              <w:right w:val="single" w:sz="4" w:space="0" w:color="auto"/>
            </w:tcBorders>
            <w:shd w:val="clear" w:color="000000" w:fill="FFFFFF"/>
            <w:noWrap/>
            <w:vAlign w:val="bottom"/>
            <w:hideMark/>
          </w:tcPr>
          <w:p w:rsidR="0092666A" w:rsidRPr="0092666A" w:rsidRDefault="0092666A" w:rsidP="003A6B36">
            <w:pPr>
              <w:tabs>
                <w:tab w:val="left" w:pos="746"/>
              </w:tabs>
              <w:spacing w:before="0" w:line="240" w:lineRule="auto"/>
              <w:ind w:right="77"/>
              <w:jc w:val="right"/>
            </w:pPr>
            <w:r w:rsidRPr="0092666A">
              <w:t>1,50</w:t>
            </w:r>
          </w:p>
        </w:tc>
        <w:tc>
          <w:tcPr>
            <w:tcW w:w="1435" w:type="dxa"/>
            <w:tcBorders>
              <w:top w:val="nil"/>
              <w:left w:val="nil"/>
              <w:bottom w:val="single" w:sz="4" w:space="0" w:color="auto"/>
              <w:right w:val="single" w:sz="4" w:space="0" w:color="auto"/>
            </w:tcBorders>
            <w:shd w:val="clear" w:color="auto" w:fill="auto"/>
            <w:noWrap/>
            <w:vAlign w:val="center"/>
            <w:hideMark/>
          </w:tcPr>
          <w:p w:rsidR="0092666A" w:rsidRPr="0092666A" w:rsidRDefault="0092666A" w:rsidP="003A6B36">
            <w:pPr>
              <w:tabs>
                <w:tab w:val="left" w:pos="967"/>
              </w:tabs>
              <w:spacing w:before="0" w:line="240" w:lineRule="auto"/>
              <w:jc w:val="right"/>
              <w:rPr>
                <w:color w:val="000000"/>
              </w:rPr>
            </w:pPr>
            <w:r w:rsidRPr="0092666A">
              <w:rPr>
                <w:color w:val="000000"/>
              </w:rPr>
              <w:t>2,36</w:t>
            </w:r>
          </w:p>
        </w:tc>
      </w:tr>
      <w:tr w:rsidR="0092666A" w:rsidRPr="0092666A" w:rsidTr="003A6B36">
        <w:trPr>
          <w:trHeight w:val="300"/>
          <w:jc w:val="center"/>
        </w:trPr>
        <w:tc>
          <w:tcPr>
            <w:tcW w:w="1278" w:type="dxa"/>
            <w:tcBorders>
              <w:top w:val="nil"/>
              <w:left w:val="single" w:sz="4" w:space="0" w:color="auto"/>
              <w:bottom w:val="single" w:sz="4" w:space="0" w:color="auto"/>
              <w:right w:val="single" w:sz="4" w:space="0" w:color="auto"/>
            </w:tcBorders>
            <w:shd w:val="clear" w:color="000000" w:fill="FF0000"/>
            <w:noWrap/>
            <w:vAlign w:val="center"/>
            <w:hideMark/>
          </w:tcPr>
          <w:p w:rsidR="0092666A" w:rsidRPr="0092666A" w:rsidRDefault="0092666A" w:rsidP="0092666A">
            <w:pPr>
              <w:spacing w:before="0" w:line="240" w:lineRule="auto"/>
              <w:ind w:right="608"/>
              <w:jc w:val="center"/>
              <w:rPr>
                <w:color w:val="000000"/>
              </w:rPr>
            </w:pPr>
            <w:r w:rsidRPr="0092666A">
              <w:rPr>
                <w:color w:val="000000"/>
              </w:rPr>
              <w:t>c</w:t>
            </w:r>
          </w:p>
        </w:tc>
        <w:tc>
          <w:tcPr>
            <w:tcW w:w="5258" w:type="dxa"/>
            <w:tcBorders>
              <w:top w:val="nil"/>
              <w:left w:val="nil"/>
              <w:bottom w:val="single" w:sz="4" w:space="0" w:color="auto"/>
              <w:right w:val="single" w:sz="4" w:space="0" w:color="auto"/>
            </w:tcBorders>
            <w:shd w:val="clear" w:color="000000" w:fill="FF0000"/>
            <w:noWrap/>
            <w:vAlign w:val="bottom"/>
            <w:hideMark/>
          </w:tcPr>
          <w:p w:rsidR="0092666A" w:rsidRPr="0092666A" w:rsidRDefault="0092666A" w:rsidP="00E77961">
            <w:pPr>
              <w:spacing w:before="0" w:line="240" w:lineRule="auto"/>
              <w:ind w:right="608"/>
              <w:jc w:val="left"/>
              <w:rPr>
                <w:color w:val="000000"/>
              </w:rPr>
            </w:pPr>
            <w:r w:rsidRPr="0092666A">
              <w:rPr>
                <w:color w:val="000000"/>
              </w:rPr>
              <w:t>Đất công trình công cộng</w:t>
            </w:r>
          </w:p>
        </w:tc>
        <w:tc>
          <w:tcPr>
            <w:tcW w:w="1579" w:type="dxa"/>
            <w:tcBorders>
              <w:top w:val="nil"/>
              <w:left w:val="nil"/>
              <w:bottom w:val="single" w:sz="4" w:space="0" w:color="auto"/>
              <w:right w:val="single" w:sz="4" w:space="0" w:color="auto"/>
            </w:tcBorders>
            <w:shd w:val="clear" w:color="000000" w:fill="FF0000"/>
            <w:noWrap/>
            <w:vAlign w:val="bottom"/>
            <w:hideMark/>
          </w:tcPr>
          <w:p w:rsidR="0092666A" w:rsidRPr="0092666A" w:rsidRDefault="0092666A" w:rsidP="003A6B36">
            <w:pPr>
              <w:tabs>
                <w:tab w:val="left" w:pos="746"/>
              </w:tabs>
              <w:spacing w:before="0" w:line="240" w:lineRule="auto"/>
              <w:ind w:right="77"/>
              <w:jc w:val="right"/>
            </w:pPr>
            <w:r w:rsidRPr="0092666A">
              <w:t>3,11</w:t>
            </w:r>
          </w:p>
        </w:tc>
        <w:tc>
          <w:tcPr>
            <w:tcW w:w="1435" w:type="dxa"/>
            <w:tcBorders>
              <w:top w:val="nil"/>
              <w:left w:val="nil"/>
              <w:bottom w:val="single" w:sz="4" w:space="0" w:color="auto"/>
              <w:right w:val="single" w:sz="4" w:space="0" w:color="auto"/>
            </w:tcBorders>
            <w:shd w:val="clear" w:color="000000" w:fill="FF0000"/>
            <w:noWrap/>
            <w:vAlign w:val="bottom"/>
            <w:hideMark/>
          </w:tcPr>
          <w:p w:rsidR="0092666A" w:rsidRPr="0092666A" w:rsidRDefault="0092666A" w:rsidP="003A6B36">
            <w:pPr>
              <w:tabs>
                <w:tab w:val="left" w:pos="967"/>
              </w:tabs>
              <w:spacing w:before="0" w:line="240" w:lineRule="auto"/>
              <w:jc w:val="right"/>
              <w:rPr>
                <w:color w:val="000000"/>
              </w:rPr>
            </w:pPr>
            <w:r w:rsidRPr="0092666A">
              <w:rPr>
                <w:color w:val="000000"/>
              </w:rPr>
              <w:t>4,88</w:t>
            </w:r>
          </w:p>
        </w:tc>
      </w:tr>
      <w:tr w:rsidR="0092666A" w:rsidRPr="0092666A" w:rsidTr="003A6B36">
        <w:trPr>
          <w:trHeight w:val="300"/>
          <w:jc w:val="center"/>
        </w:trPr>
        <w:tc>
          <w:tcPr>
            <w:tcW w:w="1278" w:type="dxa"/>
            <w:tcBorders>
              <w:top w:val="nil"/>
              <w:left w:val="single" w:sz="4" w:space="0" w:color="auto"/>
              <w:bottom w:val="single" w:sz="4" w:space="0" w:color="auto"/>
              <w:right w:val="single" w:sz="4" w:space="0" w:color="auto"/>
            </w:tcBorders>
            <w:shd w:val="clear" w:color="000000" w:fill="76933C"/>
            <w:noWrap/>
            <w:vAlign w:val="center"/>
            <w:hideMark/>
          </w:tcPr>
          <w:p w:rsidR="0092666A" w:rsidRPr="0092666A" w:rsidRDefault="0092666A" w:rsidP="0092666A">
            <w:pPr>
              <w:spacing w:before="0" w:line="240" w:lineRule="auto"/>
              <w:ind w:right="608"/>
              <w:jc w:val="center"/>
              <w:rPr>
                <w:color w:val="000000"/>
              </w:rPr>
            </w:pPr>
            <w:r w:rsidRPr="0092666A">
              <w:rPr>
                <w:color w:val="000000"/>
              </w:rPr>
              <w:t>d</w:t>
            </w:r>
          </w:p>
        </w:tc>
        <w:tc>
          <w:tcPr>
            <w:tcW w:w="5258" w:type="dxa"/>
            <w:tcBorders>
              <w:top w:val="nil"/>
              <w:left w:val="nil"/>
              <w:bottom w:val="single" w:sz="4" w:space="0" w:color="auto"/>
              <w:right w:val="single" w:sz="4" w:space="0" w:color="auto"/>
            </w:tcBorders>
            <w:shd w:val="clear" w:color="000000" w:fill="76933C"/>
            <w:noWrap/>
            <w:vAlign w:val="center"/>
            <w:hideMark/>
          </w:tcPr>
          <w:p w:rsidR="0092666A" w:rsidRPr="0092666A" w:rsidRDefault="0092666A" w:rsidP="0092666A">
            <w:pPr>
              <w:spacing w:before="0" w:line="240" w:lineRule="auto"/>
              <w:ind w:right="608"/>
              <w:jc w:val="left"/>
              <w:rPr>
                <w:color w:val="000000"/>
              </w:rPr>
            </w:pPr>
            <w:r w:rsidRPr="0092666A">
              <w:rPr>
                <w:color w:val="000000"/>
              </w:rPr>
              <w:t>Đất cây xanh, mặt nước, thể thao giải</w:t>
            </w:r>
            <w:r w:rsidR="00D57DFC">
              <w:rPr>
                <w:color w:val="000000"/>
              </w:rPr>
              <w:t xml:space="preserve"> trí cao cấp, du lịch sinh thái, vui chơi giải trí</w:t>
            </w:r>
          </w:p>
        </w:tc>
        <w:tc>
          <w:tcPr>
            <w:tcW w:w="1579" w:type="dxa"/>
            <w:tcBorders>
              <w:top w:val="nil"/>
              <w:left w:val="nil"/>
              <w:bottom w:val="single" w:sz="4" w:space="0" w:color="auto"/>
              <w:right w:val="single" w:sz="4" w:space="0" w:color="auto"/>
            </w:tcBorders>
            <w:shd w:val="clear" w:color="000000" w:fill="76933C"/>
            <w:noWrap/>
            <w:vAlign w:val="center"/>
            <w:hideMark/>
          </w:tcPr>
          <w:p w:rsidR="0092666A" w:rsidRPr="0092666A" w:rsidRDefault="0092666A" w:rsidP="003A6B36">
            <w:pPr>
              <w:tabs>
                <w:tab w:val="left" w:pos="746"/>
              </w:tabs>
              <w:spacing w:before="0" w:line="240" w:lineRule="auto"/>
              <w:ind w:right="77"/>
              <w:jc w:val="right"/>
              <w:rPr>
                <w:color w:val="000000"/>
              </w:rPr>
            </w:pPr>
            <w:r w:rsidRPr="0092666A">
              <w:rPr>
                <w:color w:val="000000"/>
              </w:rPr>
              <w:t>5,86</w:t>
            </w:r>
          </w:p>
        </w:tc>
        <w:tc>
          <w:tcPr>
            <w:tcW w:w="1435" w:type="dxa"/>
            <w:tcBorders>
              <w:top w:val="nil"/>
              <w:left w:val="nil"/>
              <w:bottom w:val="single" w:sz="4" w:space="0" w:color="auto"/>
              <w:right w:val="single" w:sz="4" w:space="0" w:color="auto"/>
            </w:tcBorders>
            <w:shd w:val="clear" w:color="000000" w:fill="76933C"/>
            <w:noWrap/>
            <w:vAlign w:val="center"/>
            <w:hideMark/>
          </w:tcPr>
          <w:p w:rsidR="0092666A" w:rsidRPr="0092666A" w:rsidRDefault="0092666A" w:rsidP="003A6B36">
            <w:pPr>
              <w:tabs>
                <w:tab w:val="left" w:pos="967"/>
              </w:tabs>
              <w:spacing w:before="0" w:line="240" w:lineRule="auto"/>
              <w:jc w:val="right"/>
              <w:rPr>
                <w:color w:val="000000"/>
              </w:rPr>
            </w:pPr>
            <w:r w:rsidRPr="0092666A">
              <w:rPr>
                <w:color w:val="000000"/>
              </w:rPr>
              <w:t>9,19</w:t>
            </w:r>
          </w:p>
        </w:tc>
      </w:tr>
      <w:tr w:rsidR="0092666A" w:rsidRPr="0092666A" w:rsidTr="003A6B36">
        <w:trPr>
          <w:trHeight w:val="300"/>
          <w:jc w:val="center"/>
        </w:trPr>
        <w:tc>
          <w:tcPr>
            <w:tcW w:w="1278" w:type="dxa"/>
            <w:tcBorders>
              <w:top w:val="nil"/>
              <w:left w:val="single" w:sz="4" w:space="0" w:color="auto"/>
              <w:bottom w:val="single" w:sz="4" w:space="0" w:color="auto"/>
              <w:right w:val="single" w:sz="4" w:space="0" w:color="auto"/>
            </w:tcBorders>
            <w:shd w:val="clear" w:color="000000" w:fill="FFFFFF"/>
            <w:noWrap/>
            <w:vAlign w:val="center"/>
            <w:hideMark/>
          </w:tcPr>
          <w:p w:rsidR="0092666A" w:rsidRPr="0092666A" w:rsidRDefault="0092666A" w:rsidP="0092666A">
            <w:pPr>
              <w:spacing w:before="0" w:line="240" w:lineRule="auto"/>
              <w:ind w:right="608"/>
              <w:jc w:val="center"/>
              <w:rPr>
                <w:color w:val="000000"/>
              </w:rPr>
            </w:pPr>
            <w:r w:rsidRPr="0092666A">
              <w:rPr>
                <w:color w:val="000000"/>
              </w:rPr>
              <w:t>d1</w:t>
            </w:r>
          </w:p>
        </w:tc>
        <w:tc>
          <w:tcPr>
            <w:tcW w:w="5258" w:type="dxa"/>
            <w:tcBorders>
              <w:top w:val="nil"/>
              <w:left w:val="nil"/>
              <w:bottom w:val="single" w:sz="4" w:space="0" w:color="auto"/>
              <w:right w:val="single" w:sz="4" w:space="0" w:color="auto"/>
            </w:tcBorders>
            <w:shd w:val="clear" w:color="000000" w:fill="FFFFFF"/>
            <w:hideMark/>
          </w:tcPr>
          <w:p w:rsidR="0092666A" w:rsidRPr="0092666A" w:rsidRDefault="0092666A" w:rsidP="0092666A">
            <w:pPr>
              <w:spacing w:before="0" w:line="240" w:lineRule="auto"/>
              <w:ind w:right="608"/>
              <w:jc w:val="left"/>
              <w:rPr>
                <w:color w:val="000000"/>
              </w:rPr>
            </w:pPr>
            <w:r w:rsidRPr="0092666A">
              <w:rPr>
                <w:color w:val="000000"/>
              </w:rPr>
              <w:t>Đất hành lang sinh thái ven sông (khoảng lùi hành lang 25m -50m bảo vệ bờ sông)</w:t>
            </w:r>
          </w:p>
        </w:tc>
        <w:tc>
          <w:tcPr>
            <w:tcW w:w="1579" w:type="dxa"/>
            <w:tcBorders>
              <w:top w:val="nil"/>
              <w:left w:val="nil"/>
              <w:bottom w:val="single" w:sz="4" w:space="0" w:color="auto"/>
              <w:right w:val="single" w:sz="4" w:space="0" w:color="auto"/>
            </w:tcBorders>
            <w:shd w:val="clear" w:color="000000" w:fill="FFFFFF"/>
            <w:noWrap/>
            <w:vAlign w:val="bottom"/>
            <w:hideMark/>
          </w:tcPr>
          <w:p w:rsidR="0092666A" w:rsidRPr="0092666A" w:rsidRDefault="0092666A" w:rsidP="003A6B36">
            <w:pPr>
              <w:tabs>
                <w:tab w:val="left" w:pos="746"/>
              </w:tabs>
              <w:spacing w:before="0" w:line="240" w:lineRule="auto"/>
              <w:ind w:right="77"/>
              <w:jc w:val="right"/>
              <w:rPr>
                <w:color w:val="000000"/>
              </w:rPr>
            </w:pPr>
            <w:r w:rsidRPr="0092666A">
              <w:rPr>
                <w:color w:val="000000"/>
              </w:rPr>
              <w:t>5,86</w:t>
            </w:r>
          </w:p>
        </w:tc>
        <w:tc>
          <w:tcPr>
            <w:tcW w:w="1435" w:type="dxa"/>
            <w:tcBorders>
              <w:top w:val="nil"/>
              <w:left w:val="nil"/>
              <w:bottom w:val="single" w:sz="4" w:space="0" w:color="auto"/>
              <w:right w:val="single" w:sz="4" w:space="0" w:color="auto"/>
            </w:tcBorders>
            <w:shd w:val="clear" w:color="000000" w:fill="FFFFFF"/>
            <w:noWrap/>
            <w:vAlign w:val="bottom"/>
            <w:hideMark/>
          </w:tcPr>
          <w:p w:rsidR="0092666A" w:rsidRPr="0092666A" w:rsidRDefault="0092666A" w:rsidP="003A6B36">
            <w:pPr>
              <w:tabs>
                <w:tab w:val="left" w:pos="967"/>
              </w:tabs>
              <w:spacing w:before="0" w:line="240" w:lineRule="auto"/>
              <w:jc w:val="right"/>
              <w:rPr>
                <w:color w:val="000000"/>
              </w:rPr>
            </w:pPr>
            <w:r w:rsidRPr="0092666A">
              <w:rPr>
                <w:color w:val="000000"/>
              </w:rPr>
              <w:t>9,19</w:t>
            </w:r>
          </w:p>
        </w:tc>
      </w:tr>
      <w:tr w:rsidR="0092666A" w:rsidRPr="0092666A" w:rsidTr="003A6B36">
        <w:trPr>
          <w:trHeight w:val="300"/>
          <w:jc w:val="center"/>
        </w:trPr>
        <w:tc>
          <w:tcPr>
            <w:tcW w:w="1278" w:type="dxa"/>
            <w:tcBorders>
              <w:top w:val="nil"/>
              <w:left w:val="single" w:sz="4" w:space="0" w:color="auto"/>
              <w:bottom w:val="single" w:sz="4" w:space="0" w:color="auto"/>
              <w:right w:val="single" w:sz="4" w:space="0" w:color="auto"/>
            </w:tcBorders>
            <w:shd w:val="clear" w:color="000000" w:fill="FFFFFF"/>
            <w:noWrap/>
            <w:vAlign w:val="center"/>
            <w:hideMark/>
          </w:tcPr>
          <w:p w:rsidR="0092666A" w:rsidRPr="0092666A" w:rsidRDefault="0092666A" w:rsidP="0092666A">
            <w:pPr>
              <w:spacing w:before="0" w:line="240" w:lineRule="auto"/>
              <w:ind w:right="608"/>
              <w:jc w:val="center"/>
              <w:rPr>
                <w:color w:val="000000"/>
              </w:rPr>
            </w:pPr>
            <w:r w:rsidRPr="0092666A">
              <w:rPr>
                <w:color w:val="000000"/>
              </w:rPr>
              <w:t>d2</w:t>
            </w:r>
          </w:p>
        </w:tc>
        <w:tc>
          <w:tcPr>
            <w:tcW w:w="5258" w:type="dxa"/>
            <w:tcBorders>
              <w:top w:val="nil"/>
              <w:left w:val="nil"/>
              <w:bottom w:val="single" w:sz="4" w:space="0" w:color="auto"/>
              <w:right w:val="single" w:sz="4" w:space="0" w:color="auto"/>
            </w:tcBorders>
            <w:shd w:val="clear" w:color="000000" w:fill="FFFFFF"/>
            <w:hideMark/>
          </w:tcPr>
          <w:p w:rsidR="0092666A" w:rsidRPr="0092666A" w:rsidRDefault="0092666A" w:rsidP="0092666A">
            <w:pPr>
              <w:spacing w:before="0" w:line="240" w:lineRule="auto"/>
              <w:ind w:right="608"/>
              <w:jc w:val="left"/>
              <w:rPr>
                <w:color w:val="000000"/>
              </w:rPr>
            </w:pPr>
            <w:r w:rsidRPr="0092666A">
              <w:rPr>
                <w:color w:val="000000"/>
              </w:rPr>
              <w:t>Đất công viên sinh thái -  thể dục thể thao, du lịch sinh thái</w:t>
            </w:r>
            <w:r w:rsidR="00D57DFC">
              <w:rPr>
                <w:color w:val="000000"/>
              </w:rPr>
              <w:t>, vui chơi giải trí</w:t>
            </w:r>
          </w:p>
        </w:tc>
        <w:tc>
          <w:tcPr>
            <w:tcW w:w="1579" w:type="dxa"/>
            <w:tcBorders>
              <w:top w:val="nil"/>
              <w:left w:val="nil"/>
              <w:bottom w:val="single" w:sz="4" w:space="0" w:color="auto"/>
              <w:right w:val="single" w:sz="4" w:space="0" w:color="auto"/>
            </w:tcBorders>
            <w:shd w:val="clear" w:color="auto" w:fill="auto"/>
            <w:noWrap/>
            <w:vAlign w:val="bottom"/>
            <w:hideMark/>
          </w:tcPr>
          <w:p w:rsidR="0092666A" w:rsidRPr="0092666A" w:rsidRDefault="0092666A" w:rsidP="003A6B36">
            <w:pPr>
              <w:tabs>
                <w:tab w:val="left" w:pos="746"/>
              </w:tabs>
              <w:spacing w:before="0" w:line="240" w:lineRule="auto"/>
              <w:ind w:right="77"/>
              <w:jc w:val="right"/>
              <w:rPr>
                <w:color w:val="000000"/>
              </w:rPr>
            </w:pPr>
            <w:r w:rsidRPr="0092666A">
              <w:rPr>
                <w:color w:val="000000"/>
              </w:rPr>
              <w:t>-</w:t>
            </w:r>
          </w:p>
        </w:tc>
        <w:tc>
          <w:tcPr>
            <w:tcW w:w="1435" w:type="dxa"/>
            <w:tcBorders>
              <w:top w:val="nil"/>
              <w:left w:val="nil"/>
              <w:bottom w:val="single" w:sz="4" w:space="0" w:color="auto"/>
              <w:right w:val="single" w:sz="4" w:space="0" w:color="auto"/>
            </w:tcBorders>
            <w:shd w:val="clear" w:color="000000" w:fill="FFFFFF"/>
            <w:noWrap/>
            <w:vAlign w:val="bottom"/>
            <w:hideMark/>
          </w:tcPr>
          <w:p w:rsidR="0092666A" w:rsidRPr="0092666A" w:rsidRDefault="0092666A" w:rsidP="003A6B36">
            <w:pPr>
              <w:tabs>
                <w:tab w:val="left" w:pos="967"/>
              </w:tabs>
              <w:spacing w:before="0" w:line="240" w:lineRule="auto"/>
              <w:jc w:val="right"/>
              <w:rPr>
                <w:color w:val="000000"/>
              </w:rPr>
            </w:pPr>
            <w:r w:rsidRPr="0092666A">
              <w:rPr>
                <w:color w:val="000000"/>
              </w:rPr>
              <w:t>-</w:t>
            </w:r>
          </w:p>
        </w:tc>
      </w:tr>
      <w:tr w:rsidR="0092666A" w:rsidRPr="0092666A" w:rsidTr="003A6B36">
        <w:trPr>
          <w:trHeight w:val="300"/>
          <w:jc w:val="center"/>
        </w:trPr>
        <w:tc>
          <w:tcPr>
            <w:tcW w:w="1278" w:type="dxa"/>
            <w:tcBorders>
              <w:top w:val="nil"/>
              <w:left w:val="single" w:sz="4" w:space="0" w:color="auto"/>
              <w:bottom w:val="single" w:sz="4" w:space="0" w:color="auto"/>
              <w:right w:val="single" w:sz="4" w:space="0" w:color="auto"/>
            </w:tcBorders>
            <w:shd w:val="clear" w:color="000000" w:fill="A6A6A6"/>
            <w:noWrap/>
            <w:vAlign w:val="center"/>
            <w:hideMark/>
          </w:tcPr>
          <w:p w:rsidR="0092666A" w:rsidRPr="0092666A" w:rsidRDefault="0092666A" w:rsidP="0092666A">
            <w:pPr>
              <w:spacing w:before="0" w:line="240" w:lineRule="auto"/>
              <w:ind w:right="608"/>
              <w:jc w:val="center"/>
              <w:rPr>
                <w:color w:val="000000"/>
              </w:rPr>
            </w:pPr>
            <w:r w:rsidRPr="0092666A">
              <w:rPr>
                <w:color w:val="000000"/>
              </w:rPr>
              <w:t>e</w:t>
            </w:r>
          </w:p>
        </w:tc>
        <w:tc>
          <w:tcPr>
            <w:tcW w:w="5258" w:type="dxa"/>
            <w:tcBorders>
              <w:top w:val="nil"/>
              <w:left w:val="nil"/>
              <w:bottom w:val="single" w:sz="4" w:space="0" w:color="auto"/>
              <w:right w:val="single" w:sz="4" w:space="0" w:color="auto"/>
            </w:tcBorders>
            <w:shd w:val="clear" w:color="000000" w:fill="A6A6A6"/>
            <w:noWrap/>
            <w:vAlign w:val="center"/>
            <w:hideMark/>
          </w:tcPr>
          <w:p w:rsidR="0092666A" w:rsidRPr="0092666A" w:rsidRDefault="0092666A" w:rsidP="0092666A">
            <w:pPr>
              <w:spacing w:before="0" w:line="240" w:lineRule="auto"/>
              <w:ind w:right="608"/>
              <w:jc w:val="left"/>
              <w:rPr>
                <w:color w:val="000000"/>
              </w:rPr>
            </w:pPr>
            <w:r w:rsidRPr="0092666A">
              <w:rPr>
                <w:color w:val="000000"/>
              </w:rPr>
              <w:t>Đất giao thông - giao thông tĩnh</w:t>
            </w:r>
          </w:p>
        </w:tc>
        <w:tc>
          <w:tcPr>
            <w:tcW w:w="1579" w:type="dxa"/>
            <w:tcBorders>
              <w:top w:val="nil"/>
              <w:left w:val="nil"/>
              <w:bottom w:val="single" w:sz="4" w:space="0" w:color="auto"/>
              <w:right w:val="single" w:sz="4" w:space="0" w:color="auto"/>
            </w:tcBorders>
            <w:shd w:val="clear" w:color="000000" w:fill="A6A6A6"/>
            <w:noWrap/>
            <w:vAlign w:val="center"/>
            <w:hideMark/>
          </w:tcPr>
          <w:p w:rsidR="0092666A" w:rsidRPr="0092666A" w:rsidRDefault="000E006A" w:rsidP="003A6B36">
            <w:pPr>
              <w:tabs>
                <w:tab w:val="left" w:pos="746"/>
              </w:tabs>
              <w:spacing w:before="0" w:line="240" w:lineRule="auto"/>
              <w:ind w:right="77"/>
              <w:jc w:val="right"/>
              <w:rPr>
                <w:color w:val="000000"/>
              </w:rPr>
            </w:pPr>
            <w:r>
              <w:rPr>
                <w:color w:val="000000"/>
              </w:rPr>
              <w:t>15,58</w:t>
            </w:r>
          </w:p>
        </w:tc>
        <w:tc>
          <w:tcPr>
            <w:tcW w:w="1435" w:type="dxa"/>
            <w:tcBorders>
              <w:top w:val="nil"/>
              <w:left w:val="nil"/>
              <w:bottom w:val="single" w:sz="4" w:space="0" w:color="auto"/>
              <w:right w:val="single" w:sz="4" w:space="0" w:color="auto"/>
            </w:tcBorders>
            <w:shd w:val="clear" w:color="000000" w:fill="A6A6A6"/>
            <w:noWrap/>
            <w:vAlign w:val="center"/>
            <w:hideMark/>
          </w:tcPr>
          <w:p w:rsidR="0092666A" w:rsidRPr="0092666A" w:rsidRDefault="000E006A" w:rsidP="003A6B36">
            <w:pPr>
              <w:tabs>
                <w:tab w:val="left" w:pos="967"/>
              </w:tabs>
              <w:spacing w:before="0" w:line="240" w:lineRule="auto"/>
              <w:jc w:val="right"/>
              <w:rPr>
                <w:color w:val="000000"/>
              </w:rPr>
            </w:pPr>
            <w:r>
              <w:rPr>
                <w:color w:val="000000"/>
              </w:rPr>
              <w:t>24,43</w:t>
            </w:r>
          </w:p>
        </w:tc>
      </w:tr>
      <w:tr w:rsidR="0092666A" w:rsidRPr="0092666A" w:rsidTr="003A6B36">
        <w:trPr>
          <w:trHeight w:val="300"/>
          <w:jc w:val="center"/>
        </w:trPr>
        <w:tc>
          <w:tcPr>
            <w:tcW w:w="1278" w:type="dxa"/>
            <w:tcBorders>
              <w:top w:val="nil"/>
              <w:left w:val="single" w:sz="4" w:space="0" w:color="auto"/>
              <w:bottom w:val="single" w:sz="4" w:space="0" w:color="auto"/>
              <w:right w:val="single" w:sz="4" w:space="0" w:color="auto"/>
            </w:tcBorders>
            <w:shd w:val="clear" w:color="000000" w:fill="A37ED4"/>
            <w:noWrap/>
            <w:vAlign w:val="center"/>
            <w:hideMark/>
          </w:tcPr>
          <w:p w:rsidR="0092666A" w:rsidRPr="0092666A" w:rsidRDefault="0092666A" w:rsidP="0092666A">
            <w:pPr>
              <w:spacing w:before="0" w:line="240" w:lineRule="auto"/>
              <w:ind w:right="608"/>
              <w:jc w:val="center"/>
              <w:rPr>
                <w:b/>
                <w:bCs/>
                <w:color w:val="000000"/>
              </w:rPr>
            </w:pPr>
            <w:r w:rsidRPr="0092666A">
              <w:rPr>
                <w:b/>
                <w:bCs/>
                <w:color w:val="000000"/>
              </w:rPr>
              <w:t>2</w:t>
            </w:r>
          </w:p>
        </w:tc>
        <w:tc>
          <w:tcPr>
            <w:tcW w:w="5258" w:type="dxa"/>
            <w:tcBorders>
              <w:top w:val="nil"/>
              <w:left w:val="nil"/>
              <w:bottom w:val="single" w:sz="4" w:space="0" w:color="auto"/>
              <w:right w:val="single" w:sz="4" w:space="0" w:color="auto"/>
            </w:tcBorders>
            <w:shd w:val="clear" w:color="000000" w:fill="A37ED4"/>
            <w:noWrap/>
            <w:vAlign w:val="center"/>
            <w:hideMark/>
          </w:tcPr>
          <w:p w:rsidR="0092666A" w:rsidRPr="0092666A" w:rsidRDefault="0092666A" w:rsidP="0092666A">
            <w:pPr>
              <w:spacing w:before="0" w:line="240" w:lineRule="auto"/>
              <w:ind w:right="608"/>
              <w:jc w:val="left"/>
              <w:rPr>
                <w:b/>
                <w:bCs/>
                <w:color w:val="000000"/>
              </w:rPr>
            </w:pPr>
            <w:r w:rsidRPr="0092666A">
              <w:rPr>
                <w:b/>
                <w:bCs/>
                <w:color w:val="000000"/>
              </w:rPr>
              <w:t>Đất hạ tầng kỹ thuật</w:t>
            </w:r>
          </w:p>
        </w:tc>
        <w:tc>
          <w:tcPr>
            <w:tcW w:w="1579" w:type="dxa"/>
            <w:tcBorders>
              <w:top w:val="nil"/>
              <w:left w:val="nil"/>
              <w:bottom w:val="single" w:sz="4" w:space="0" w:color="auto"/>
              <w:right w:val="single" w:sz="4" w:space="0" w:color="auto"/>
            </w:tcBorders>
            <w:shd w:val="clear" w:color="000000" w:fill="A37ED4"/>
            <w:noWrap/>
            <w:vAlign w:val="center"/>
            <w:hideMark/>
          </w:tcPr>
          <w:p w:rsidR="0092666A" w:rsidRPr="0092666A" w:rsidRDefault="000E006A" w:rsidP="003A6B36">
            <w:pPr>
              <w:tabs>
                <w:tab w:val="left" w:pos="746"/>
              </w:tabs>
              <w:spacing w:before="0" w:line="240" w:lineRule="auto"/>
              <w:ind w:right="77"/>
              <w:jc w:val="right"/>
              <w:rPr>
                <w:b/>
                <w:bCs/>
                <w:color w:val="000000"/>
              </w:rPr>
            </w:pPr>
            <w:r>
              <w:rPr>
                <w:b/>
                <w:bCs/>
                <w:color w:val="000000"/>
              </w:rPr>
              <w:t>2,99</w:t>
            </w:r>
          </w:p>
        </w:tc>
        <w:tc>
          <w:tcPr>
            <w:tcW w:w="1435" w:type="dxa"/>
            <w:tcBorders>
              <w:top w:val="nil"/>
              <w:left w:val="nil"/>
              <w:bottom w:val="single" w:sz="4" w:space="0" w:color="auto"/>
              <w:right w:val="single" w:sz="4" w:space="0" w:color="auto"/>
            </w:tcBorders>
            <w:shd w:val="clear" w:color="000000" w:fill="A37ED4"/>
            <w:noWrap/>
            <w:vAlign w:val="center"/>
            <w:hideMark/>
          </w:tcPr>
          <w:p w:rsidR="0092666A" w:rsidRPr="0092666A" w:rsidRDefault="000E006A" w:rsidP="003A6B36">
            <w:pPr>
              <w:tabs>
                <w:tab w:val="left" w:pos="967"/>
              </w:tabs>
              <w:spacing w:before="0" w:line="240" w:lineRule="auto"/>
              <w:jc w:val="right"/>
              <w:rPr>
                <w:b/>
                <w:bCs/>
                <w:color w:val="000000"/>
              </w:rPr>
            </w:pPr>
            <w:r>
              <w:rPr>
                <w:b/>
                <w:bCs/>
                <w:color w:val="000000"/>
              </w:rPr>
              <w:t>4,69</w:t>
            </w:r>
          </w:p>
        </w:tc>
      </w:tr>
      <w:tr w:rsidR="0092666A" w:rsidRPr="0092666A" w:rsidTr="003A6B36">
        <w:trPr>
          <w:trHeight w:val="300"/>
          <w:jc w:val="center"/>
        </w:trPr>
        <w:tc>
          <w:tcPr>
            <w:tcW w:w="1278" w:type="dxa"/>
            <w:tcBorders>
              <w:top w:val="nil"/>
              <w:left w:val="single" w:sz="4" w:space="0" w:color="auto"/>
              <w:bottom w:val="single" w:sz="4" w:space="0" w:color="auto"/>
              <w:right w:val="single" w:sz="4" w:space="0" w:color="auto"/>
            </w:tcBorders>
            <w:shd w:val="clear" w:color="000000" w:fill="FFFFFF"/>
            <w:noWrap/>
            <w:vAlign w:val="center"/>
            <w:hideMark/>
          </w:tcPr>
          <w:p w:rsidR="0092666A" w:rsidRPr="0092666A" w:rsidRDefault="0092666A" w:rsidP="0092666A">
            <w:pPr>
              <w:spacing w:before="0" w:line="240" w:lineRule="auto"/>
              <w:ind w:right="608"/>
              <w:jc w:val="center"/>
              <w:rPr>
                <w:color w:val="000000"/>
              </w:rPr>
            </w:pPr>
            <w:r w:rsidRPr="0092666A">
              <w:rPr>
                <w:color w:val="000000"/>
              </w:rPr>
              <w:t>a</w:t>
            </w:r>
          </w:p>
        </w:tc>
        <w:tc>
          <w:tcPr>
            <w:tcW w:w="5258" w:type="dxa"/>
            <w:tcBorders>
              <w:top w:val="nil"/>
              <w:left w:val="nil"/>
              <w:bottom w:val="single" w:sz="4" w:space="0" w:color="auto"/>
              <w:right w:val="single" w:sz="4" w:space="0" w:color="auto"/>
            </w:tcBorders>
            <w:shd w:val="clear" w:color="000000" w:fill="FFFFFF"/>
            <w:hideMark/>
          </w:tcPr>
          <w:p w:rsidR="0092666A" w:rsidRPr="0092666A" w:rsidRDefault="0092666A" w:rsidP="0092666A">
            <w:pPr>
              <w:spacing w:before="0" w:line="240" w:lineRule="auto"/>
              <w:ind w:right="608"/>
              <w:jc w:val="left"/>
              <w:rPr>
                <w:color w:val="000000"/>
              </w:rPr>
            </w:pPr>
            <w:r w:rsidRPr="0092666A">
              <w:rPr>
                <w:color w:val="000000"/>
              </w:rPr>
              <w:t>Đất hạ tầng kỹ thuật, bãi đỗ xe, quảng trường</w:t>
            </w:r>
          </w:p>
        </w:tc>
        <w:tc>
          <w:tcPr>
            <w:tcW w:w="1579" w:type="dxa"/>
            <w:tcBorders>
              <w:top w:val="nil"/>
              <w:left w:val="nil"/>
              <w:bottom w:val="single" w:sz="4" w:space="0" w:color="auto"/>
              <w:right w:val="single" w:sz="4" w:space="0" w:color="auto"/>
            </w:tcBorders>
            <w:shd w:val="clear" w:color="000000" w:fill="FFFFFF"/>
            <w:noWrap/>
            <w:vAlign w:val="bottom"/>
            <w:hideMark/>
          </w:tcPr>
          <w:p w:rsidR="0092666A" w:rsidRPr="0092666A" w:rsidRDefault="000E006A" w:rsidP="003A6B36">
            <w:pPr>
              <w:tabs>
                <w:tab w:val="left" w:pos="746"/>
              </w:tabs>
              <w:spacing w:before="0" w:line="240" w:lineRule="auto"/>
              <w:ind w:right="77"/>
              <w:jc w:val="right"/>
              <w:rPr>
                <w:color w:val="000000"/>
              </w:rPr>
            </w:pPr>
            <w:r>
              <w:rPr>
                <w:color w:val="000000"/>
              </w:rPr>
              <w:t>2,20</w:t>
            </w:r>
          </w:p>
        </w:tc>
        <w:tc>
          <w:tcPr>
            <w:tcW w:w="1435" w:type="dxa"/>
            <w:tcBorders>
              <w:top w:val="nil"/>
              <w:left w:val="nil"/>
              <w:bottom w:val="single" w:sz="4" w:space="0" w:color="auto"/>
              <w:right w:val="single" w:sz="4" w:space="0" w:color="auto"/>
            </w:tcBorders>
            <w:shd w:val="clear" w:color="auto" w:fill="auto"/>
            <w:noWrap/>
            <w:vAlign w:val="center"/>
            <w:hideMark/>
          </w:tcPr>
          <w:p w:rsidR="0092666A" w:rsidRPr="0092666A" w:rsidRDefault="000E006A" w:rsidP="003A6B36">
            <w:pPr>
              <w:tabs>
                <w:tab w:val="left" w:pos="967"/>
              </w:tabs>
              <w:spacing w:before="0" w:line="240" w:lineRule="auto"/>
              <w:jc w:val="right"/>
              <w:rPr>
                <w:color w:val="000000"/>
              </w:rPr>
            </w:pPr>
            <w:r>
              <w:rPr>
                <w:color w:val="000000"/>
              </w:rPr>
              <w:t>3,45</w:t>
            </w:r>
          </w:p>
        </w:tc>
      </w:tr>
      <w:tr w:rsidR="0092666A" w:rsidRPr="0092666A" w:rsidTr="003A6B36">
        <w:trPr>
          <w:trHeight w:val="300"/>
          <w:jc w:val="center"/>
        </w:trPr>
        <w:tc>
          <w:tcPr>
            <w:tcW w:w="1278" w:type="dxa"/>
            <w:tcBorders>
              <w:top w:val="nil"/>
              <w:left w:val="single" w:sz="4" w:space="0" w:color="auto"/>
              <w:bottom w:val="single" w:sz="4" w:space="0" w:color="auto"/>
              <w:right w:val="single" w:sz="4" w:space="0" w:color="auto"/>
            </w:tcBorders>
            <w:shd w:val="clear" w:color="000000" w:fill="FFFFFF"/>
            <w:noWrap/>
            <w:vAlign w:val="center"/>
            <w:hideMark/>
          </w:tcPr>
          <w:p w:rsidR="0092666A" w:rsidRPr="0092666A" w:rsidRDefault="0092666A" w:rsidP="0092666A">
            <w:pPr>
              <w:spacing w:before="0" w:line="240" w:lineRule="auto"/>
              <w:ind w:right="608"/>
              <w:jc w:val="center"/>
              <w:rPr>
                <w:color w:val="000000"/>
              </w:rPr>
            </w:pPr>
            <w:r w:rsidRPr="0092666A">
              <w:rPr>
                <w:color w:val="000000"/>
              </w:rPr>
              <w:t>b</w:t>
            </w:r>
          </w:p>
        </w:tc>
        <w:tc>
          <w:tcPr>
            <w:tcW w:w="5258" w:type="dxa"/>
            <w:tcBorders>
              <w:top w:val="nil"/>
              <w:left w:val="nil"/>
              <w:bottom w:val="single" w:sz="4" w:space="0" w:color="auto"/>
              <w:right w:val="single" w:sz="4" w:space="0" w:color="auto"/>
            </w:tcBorders>
            <w:shd w:val="clear" w:color="000000" w:fill="FFFFFF"/>
            <w:hideMark/>
          </w:tcPr>
          <w:p w:rsidR="0092666A" w:rsidRPr="0092666A" w:rsidRDefault="0092666A" w:rsidP="0092666A">
            <w:pPr>
              <w:spacing w:before="0" w:line="240" w:lineRule="auto"/>
              <w:ind w:right="608"/>
              <w:jc w:val="left"/>
              <w:rPr>
                <w:color w:val="000000"/>
              </w:rPr>
            </w:pPr>
            <w:r w:rsidRPr="0092666A">
              <w:rPr>
                <w:color w:val="000000"/>
              </w:rPr>
              <w:t>Bến thuyền Marina</w:t>
            </w:r>
          </w:p>
        </w:tc>
        <w:tc>
          <w:tcPr>
            <w:tcW w:w="1579" w:type="dxa"/>
            <w:tcBorders>
              <w:top w:val="nil"/>
              <w:left w:val="nil"/>
              <w:bottom w:val="single" w:sz="4" w:space="0" w:color="auto"/>
              <w:right w:val="single" w:sz="4" w:space="0" w:color="auto"/>
            </w:tcBorders>
            <w:shd w:val="clear" w:color="000000" w:fill="FFFFFF"/>
            <w:noWrap/>
            <w:vAlign w:val="bottom"/>
            <w:hideMark/>
          </w:tcPr>
          <w:p w:rsidR="0092666A" w:rsidRPr="0092666A" w:rsidRDefault="0092666A" w:rsidP="003A6B36">
            <w:pPr>
              <w:tabs>
                <w:tab w:val="left" w:pos="746"/>
              </w:tabs>
              <w:spacing w:before="0" w:line="240" w:lineRule="auto"/>
              <w:ind w:right="77"/>
              <w:jc w:val="right"/>
              <w:rPr>
                <w:color w:val="000000"/>
              </w:rPr>
            </w:pPr>
            <w:r w:rsidRPr="0092666A">
              <w:rPr>
                <w:color w:val="000000"/>
              </w:rPr>
              <w:t>0,79</w:t>
            </w:r>
          </w:p>
        </w:tc>
        <w:tc>
          <w:tcPr>
            <w:tcW w:w="1435" w:type="dxa"/>
            <w:tcBorders>
              <w:top w:val="nil"/>
              <w:left w:val="nil"/>
              <w:bottom w:val="single" w:sz="4" w:space="0" w:color="auto"/>
              <w:right w:val="single" w:sz="4" w:space="0" w:color="auto"/>
            </w:tcBorders>
            <w:shd w:val="clear" w:color="auto" w:fill="auto"/>
            <w:noWrap/>
            <w:vAlign w:val="center"/>
            <w:hideMark/>
          </w:tcPr>
          <w:p w:rsidR="0092666A" w:rsidRPr="0092666A" w:rsidRDefault="0092666A" w:rsidP="003A6B36">
            <w:pPr>
              <w:tabs>
                <w:tab w:val="left" w:pos="967"/>
              </w:tabs>
              <w:spacing w:before="0" w:line="240" w:lineRule="auto"/>
              <w:jc w:val="right"/>
              <w:rPr>
                <w:color w:val="000000"/>
              </w:rPr>
            </w:pPr>
            <w:r w:rsidRPr="0092666A">
              <w:rPr>
                <w:color w:val="000000"/>
              </w:rPr>
              <w:t>1,24</w:t>
            </w:r>
          </w:p>
        </w:tc>
      </w:tr>
      <w:tr w:rsidR="0092666A" w:rsidRPr="0092666A" w:rsidTr="003A6B36">
        <w:trPr>
          <w:trHeight w:val="300"/>
          <w:jc w:val="center"/>
        </w:trPr>
        <w:tc>
          <w:tcPr>
            <w:tcW w:w="1278" w:type="dxa"/>
            <w:tcBorders>
              <w:top w:val="nil"/>
              <w:left w:val="single" w:sz="4" w:space="0" w:color="auto"/>
              <w:bottom w:val="single" w:sz="4" w:space="0" w:color="auto"/>
              <w:right w:val="single" w:sz="4" w:space="0" w:color="auto"/>
            </w:tcBorders>
            <w:shd w:val="clear" w:color="000000" w:fill="DA9694"/>
            <w:noWrap/>
            <w:vAlign w:val="center"/>
            <w:hideMark/>
          </w:tcPr>
          <w:p w:rsidR="0092666A" w:rsidRPr="0092666A" w:rsidRDefault="0092666A" w:rsidP="0092666A">
            <w:pPr>
              <w:spacing w:before="0" w:line="240" w:lineRule="auto"/>
              <w:ind w:right="608"/>
              <w:jc w:val="center"/>
              <w:rPr>
                <w:b/>
                <w:bCs/>
                <w:color w:val="000000"/>
              </w:rPr>
            </w:pPr>
            <w:r w:rsidRPr="0092666A">
              <w:rPr>
                <w:b/>
                <w:bCs/>
                <w:color w:val="000000"/>
              </w:rPr>
              <w:t>3</w:t>
            </w:r>
          </w:p>
        </w:tc>
        <w:tc>
          <w:tcPr>
            <w:tcW w:w="5258" w:type="dxa"/>
            <w:tcBorders>
              <w:top w:val="nil"/>
              <w:left w:val="nil"/>
              <w:bottom w:val="single" w:sz="4" w:space="0" w:color="auto"/>
              <w:right w:val="single" w:sz="4" w:space="0" w:color="auto"/>
            </w:tcBorders>
            <w:shd w:val="clear" w:color="000000" w:fill="DA9694"/>
            <w:noWrap/>
            <w:vAlign w:val="center"/>
            <w:hideMark/>
          </w:tcPr>
          <w:p w:rsidR="0092666A" w:rsidRPr="0092666A" w:rsidRDefault="0092666A" w:rsidP="0092666A">
            <w:pPr>
              <w:spacing w:before="0" w:line="240" w:lineRule="auto"/>
              <w:ind w:right="608"/>
              <w:jc w:val="left"/>
              <w:rPr>
                <w:b/>
                <w:bCs/>
                <w:color w:val="000000"/>
              </w:rPr>
            </w:pPr>
            <w:r w:rsidRPr="0092666A">
              <w:rPr>
                <w:b/>
                <w:bCs/>
                <w:color w:val="000000"/>
              </w:rPr>
              <w:t xml:space="preserve">Đất tôn giáo </w:t>
            </w:r>
          </w:p>
        </w:tc>
        <w:tc>
          <w:tcPr>
            <w:tcW w:w="1579" w:type="dxa"/>
            <w:tcBorders>
              <w:top w:val="nil"/>
              <w:left w:val="nil"/>
              <w:bottom w:val="single" w:sz="4" w:space="0" w:color="auto"/>
              <w:right w:val="single" w:sz="4" w:space="0" w:color="auto"/>
            </w:tcBorders>
            <w:shd w:val="clear" w:color="000000" w:fill="DA9694"/>
            <w:noWrap/>
            <w:vAlign w:val="center"/>
            <w:hideMark/>
          </w:tcPr>
          <w:p w:rsidR="0092666A" w:rsidRPr="0092666A" w:rsidRDefault="0092666A" w:rsidP="003A6B36">
            <w:pPr>
              <w:tabs>
                <w:tab w:val="left" w:pos="746"/>
              </w:tabs>
              <w:spacing w:before="0" w:line="240" w:lineRule="auto"/>
              <w:ind w:right="77"/>
              <w:jc w:val="right"/>
              <w:rPr>
                <w:b/>
                <w:bCs/>
                <w:color w:val="000000"/>
              </w:rPr>
            </w:pPr>
            <w:r w:rsidRPr="0092666A">
              <w:rPr>
                <w:b/>
                <w:bCs/>
                <w:color w:val="000000"/>
              </w:rPr>
              <w:t>0,96</w:t>
            </w:r>
          </w:p>
        </w:tc>
        <w:tc>
          <w:tcPr>
            <w:tcW w:w="1435" w:type="dxa"/>
            <w:tcBorders>
              <w:top w:val="nil"/>
              <w:left w:val="nil"/>
              <w:bottom w:val="single" w:sz="4" w:space="0" w:color="auto"/>
              <w:right w:val="single" w:sz="4" w:space="0" w:color="auto"/>
            </w:tcBorders>
            <w:shd w:val="clear" w:color="000000" w:fill="DA9694"/>
            <w:noWrap/>
            <w:vAlign w:val="center"/>
            <w:hideMark/>
          </w:tcPr>
          <w:p w:rsidR="0092666A" w:rsidRPr="0092666A" w:rsidRDefault="0092666A" w:rsidP="003A6B36">
            <w:pPr>
              <w:tabs>
                <w:tab w:val="left" w:pos="967"/>
              </w:tabs>
              <w:spacing w:before="0" w:line="240" w:lineRule="auto"/>
              <w:jc w:val="right"/>
              <w:rPr>
                <w:b/>
                <w:bCs/>
                <w:color w:val="000000"/>
              </w:rPr>
            </w:pPr>
            <w:r w:rsidRPr="0092666A">
              <w:rPr>
                <w:b/>
                <w:bCs/>
                <w:color w:val="000000"/>
              </w:rPr>
              <w:t>1,50</w:t>
            </w:r>
          </w:p>
        </w:tc>
      </w:tr>
      <w:tr w:rsidR="0092666A" w:rsidRPr="0092666A" w:rsidTr="003A6B36">
        <w:trPr>
          <w:trHeight w:val="300"/>
          <w:jc w:val="center"/>
        </w:trPr>
        <w:tc>
          <w:tcPr>
            <w:tcW w:w="1278" w:type="dxa"/>
            <w:tcBorders>
              <w:top w:val="nil"/>
              <w:left w:val="single" w:sz="4" w:space="0" w:color="auto"/>
              <w:bottom w:val="single" w:sz="4" w:space="0" w:color="auto"/>
              <w:right w:val="single" w:sz="4" w:space="0" w:color="auto"/>
            </w:tcBorders>
            <w:shd w:val="clear" w:color="000000" w:fill="93B64E"/>
            <w:noWrap/>
            <w:vAlign w:val="bottom"/>
            <w:hideMark/>
          </w:tcPr>
          <w:p w:rsidR="0092666A" w:rsidRPr="0092666A" w:rsidRDefault="0092666A" w:rsidP="0092666A">
            <w:pPr>
              <w:spacing w:before="0" w:line="240" w:lineRule="auto"/>
              <w:ind w:right="608"/>
              <w:jc w:val="left"/>
              <w:rPr>
                <w:color w:val="000000"/>
              </w:rPr>
            </w:pPr>
            <w:r w:rsidRPr="0092666A">
              <w:rPr>
                <w:color w:val="000000"/>
              </w:rPr>
              <w:t> </w:t>
            </w:r>
          </w:p>
        </w:tc>
        <w:tc>
          <w:tcPr>
            <w:tcW w:w="5258" w:type="dxa"/>
            <w:tcBorders>
              <w:top w:val="nil"/>
              <w:left w:val="nil"/>
              <w:bottom w:val="single" w:sz="4" w:space="0" w:color="auto"/>
              <w:right w:val="single" w:sz="4" w:space="0" w:color="auto"/>
            </w:tcBorders>
            <w:shd w:val="clear" w:color="000000" w:fill="93B64E"/>
            <w:noWrap/>
            <w:vAlign w:val="bottom"/>
            <w:hideMark/>
          </w:tcPr>
          <w:p w:rsidR="0092666A" w:rsidRPr="0092666A" w:rsidRDefault="0092666A" w:rsidP="0092666A">
            <w:pPr>
              <w:spacing w:before="0" w:line="240" w:lineRule="auto"/>
              <w:ind w:right="608"/>
              <w:jc w:val="left"/>
              <w:rPr>
                <w:b/>
                <w:bCs/>
                <w:color w:val="000000"/>
              </w:rPr>
            </w:pPr>
            <w:r w:rsidRPr="0092666A">
              <w:rPr>
                <w:b/>
                <w:bCs/>
                <w:color w:val="000000"/>
              </w:rPr>
              <w:t>TỔNG</w:t>
            </w:r>
          </w:p>
        </w:tc>
        <w:tc>
          <w:tcPr>
            <w:tcW w:w="1579" w:type="dxa"/>
            <w:tcBorders>
              <w:top w:val="nil"/>
              <w:left w:val="nil"/>
              <w:bottom w:val="single" w:sz="4" w:space="0" w:color="auto"/>
              <w:right w:val="single" w:sz="4" w:space="0" w:color="auto"/>
            </w:tcBorders>
            <w:shd w:val="clear" w:color="000000" w:fill="93B64E"/>
            <w:noWrap/>
            <w:vAlign w:val="bottom"/>
            <w:hideMark/>
          </w:tcPr>
          <w:p w:rsidR="0092666A" w:rsidRPr="0092666A" w:rsidRDefault="0092666A" w:rsidP="003A6B36">
            <w:pPr>
              <w:tabs>
                <w:tab w:val="left" w:pos="746"/>
              </w:tabs>
              <w:spacing w:before="0" w:line="240" w:lineRule="auto"/>
              <w:ind w:right="77"/>
              <w:jc w:val="right"/>
              <w:rPr>
                <w:b/>
                <w:bCs/>
                <w:color w:val="000000"/>
              </w:rPr>
            </w:pPr>
            <w:r w:rsidRPr="0092666A">
              <w:rPr>
                <w:b/>
                <w:bCs/>
                <w:color w:val="000000"/>
              </w:rPr>
              <w:t>63,77</w:t>
            </w:r>
          </w:p>
        </w:tc>
        <w:tc>
          <w:tcPr>
            <w:tcW w:w="1435" w:type="dxa"/>
            <w:tcBorders>
              <w:top w:val="nil"/>
              <w:left w:val="nil"/>
              <w:bottom w:val="single" w:sz="4" w:space="0" w:color="auto"/>
              <w:right w:val="single" w:sz="4" w:space="0" w:color="auto"/>
            </w:tcBorders>
            <w:shd w:val="clear" w:color="000000" w:fill="93B64E"/>
            <w:noWrap/>
            <w:vAlign w:val="bottom"/>
            <w:hideMark/>
          </w:tcPr>
          <w:p w:rsidR="0092666A" w:rsidRPr="003A6B36" w:rsidRDefault="0092666A" w:rsidP="003A6B36">
            <w:pPr>
              <w:tabs>
                <w:tab w:val="left" w:pos="967"/>
              </w:tabs>
              <w:spacing w:before="0" w:line="240" w:lineRule="auto"/>
              <w:jc w:val="right"/>
              <w:rPr>
                <w:b/>
                <w:color w:val="000000"/>
              </w:rPr>
            </w:pPr>
            <w:r w:rsidRPr="003A6B36">
              <w:rPr>
                <w:b/>
                <w:color w:val="000000"/>
              </w:rPr>
              <w:t>100</w:t>
            </w:r>
            <w:r w:rsidR="003A6B36">
              <w:rPr>
                <w:b/>
                <w:color w:val="000000"/>
              </w:rPr>
              <w:t>,00</w:t>
            </w:r>
          </w:p>
        </w:tc>
      </w:tr>
      <w:tr w:rsidR="0092666A" w:rsidRPr="0092666A" w:rsidTr="00716E85">
        <w:trPr>
          <w:trHeight w:val="315"/>
          <w:jc w:val="center"/>
        </w:trPr>
        <w:tc>
          <w:tcPr>
            <w:tcW w:w="1278" w:type="dxa"/>
            <w:tcBorders>
              <w:top w:val="nil"/>
              <w:left w:val="single" w:sz="4" w:space="0" w:color="auto"/>
              <w:bottom w:val="single" w:sz="4" w:space="0" w:color="auto"/>
              <w:right w:val="single" w:sz="4" w:space="0" w:color="auto"/>
            </w:tcBorders>
            <w:shd w:val="clear" w:color="000000" w:fill="D8E4BC"/>
            <w:noWrap/>
            <w:vAlign w:val="bottom"/>
            <w:hideMark/>
          </w:tcPr>
          <w:p w:rsidR="0092666A" w:rsidRPr="0092666A" w:rsidRDefault="0092666A" w:rsidP="0092666A">
            <w:pPr>
              <w:spacing w:before="0" w:line="240" w:lineRule="auto"/>
              <w:ind w:right="608"/>
              <w:jc w:val="left"/>
              <w:rPr>
                <w:color w:val="000000"/>
              </w:rPr>
            </w:pPr>
            <w:r w:rsidRPr="0092666A">
              <w:rPr>
                <w:color w:val="000000"/>
              </w:rPr>
              <w:t> </w:t>
            </w:r>
          </w:p>
        </w:tc>
        <w:tc>
          <w:tcPr>
            <w:tcW w:w="5258" w:type="dxa"/>
            <w:tcBorders>
              <w:top w:val="nil"/>
              <w:left w:val="nil"/>
              <w:bottom w:val="single" w:sz="4" w:space="0" w:color="auto"/>
              <w:right w:val="single" w:sz="4" w:space="0" w:color="auto"/>
            </w:tcBorders>
            <w:shd w:val="clear" w:color="000000" w:fill="D8E4BC"/>
            <w:vAlign w:val="bottom"/>
            <w:hideMark/>
          </w:tcPr>
          <w:p w:rsidR="0092666A" w:rsidRPr="0092666A" w:rsidRDefault="0092666A" w:rsidP="0092666A">
            <w:pPr>
              <w:spacing w:before="0" w:line="240" w:lineRule="auto"/>
              <w:ind w:right="608"/>
              <w:jc w:val="left"/>
              <w:rPr>
                <w:b/>
                <w:bCs/>
                <w:i/>
                <w:iCs/>
                <w:color w:val="000000"/>
              </w:rPr>
            </w:pPr>
            <w:r w:rsidRPr="0092666A">
              <w:rPr>
                <w:b/>
                <w:bCs/>
                <w:i/>
                <w:iCs/>
                <w:color w:val="000000"/>
              </w:rPr>
              <w:t>Khách lưu trú du lịch (người)</w:t>
            </w:r>
          </w:p>
        </w:tc>
        <w:tc>
          <w:tcPr>
            <w:tcW w:w="3019" w:type="dxa"/>
            <w:gridSpan w:val="2"/>
            <w:tcBorders>
              <w:top w:val="single" w:sz="4" w:space="0" w:color="auto"/>
              <w:left w:val="nil"/>
              <w:bottom w:val="single" w:sz="4" w:space="0" w:color="auto"/>
              <w:right w:val="single" w:sz="4" w:space="0" w:color="auto"/>
            </w:tcBorders>
            <w:shd w:val="clear" w:color="000000" w:fill="D8E4BC"/>
            <w:noWrap/>
            <w:vAlign w:val="bottom"/>
            <w:hideMark/>
          </w:tcPr>
          <w:p w:rsidR="0092666A" w:rsidRPr="0092666A" w:rsidRDefault="0092666A" w:rsidP="0092666A">
            <w:pPr>
              <w:spacing w:before="0" w:line="240" w:lineRule="auto"/>
              <w:ind w:right="608"/>
              <w:jc w:val="center"/>
              <w:rPr>
                <w:i/>
                <w:iCs/>
                <w:color w:val="000000"/>
              </w:rPr>
            </w:pPr>
            <w:r w:rsidRPr="0092666A">
              <w:rPr>
                <w:i/>
                <w:iCs/>
                <w:color w:val="000000"/>
              </w:rPr>
              <w:t>600-610</w:t>
            </w:r>
          </w:p>
        </w:tc>
      </w:tr>
      <w:tr w:rsidR="0092666A" w:rsidRPr="0092666A" w:rsidTr="00716E85">
        <w:trPr>
          <w:trHeight w:val="315"/>
          <w:jc w:val="center"/>
        </w:trPr>
        <w:tc>
          <w:tcPr>
            <w:tcW w:w="1278" w:type="dxa"/>
            <w:tcBorders>
              <w:top w:val="nil"/>
              <w:left w:val="single" w:sz="4" w:space="0" w:color="auto"/>
              <w:bottom w:val="single" w:sz="4" w:space="0" w:color="auto"/>
              <w:right w:val="single" w:sz="4" w:space="0" w:color="auto"/>
            </w:tcBorders>
            <w:shd w:val="clear" w:color="000000" w:fill="D8E4BC"/>
            <w:noWrap/>
            <w:vAlign w:val="bottom"/>
            <w:hideMark/>
          </w:tcPr>
          <w:p w:rsidR="0092666A" w:rsidRPr="0092666A" w:rsidRDefault="0092666A" w:rsidP="0092666A">
            <w:pPr>
              <w:spacing w:before="0" w:line="240" w:lineRule="auto"/>
              <w:ind w:right="608"/>
              <w:jc w:val="left"/>
              <w:rPr>
                <w:color w:val="000000"/>
              </w:rPr>
            </w:pPr>
            <w:r w:rsidRPr="0092666A">
              <w:rPr>
                <w:color w:val="000000"/>
              </w:rPr>
              <w:t> </w:t>
            </w:r>
          </w:p>
        </w:tc>
        <w:tc>
          <w:tcPr>
            <w:tcW w:w="5258" w:type="dxa"/>
            <w:tcBorders>
              <w:top w:val="nil"/>
              <w:left w:val="nil"/>
              <w:bottom w:val="single" w:sz="4" w:space="0" w:color="auto"/>
              <w:right w:val="single" w:sz="4" w:space="0" w:color="auto"/>
            </w:tcBorders>
            <w:shd w:val="clear" w:color="000000" w:fill="D8E4BC"/>
            <w:vAlign w:val="bottom"/>
            <w:hideMark/>
          </w:tcPr>
          <w:p w:rsidR="0092666A" w:rsidRPr="0092666A" w:rsidRDefault="0092666A" w:rsidP="0092666A">
            <w:pPr>
              <w:spacing w:before="0" w:line="240" w:lineRule="auto"/>
              <w:ind w:right="608"/>
              <w:jc w:val="left"/>
              <w:rPr>
                <w:b/>
                <w:bCs/>
                <w:i/>
                <w:iCs/>
                <w:color w:val="000000"/>
              </w:rPr>
            </w:pPr>
            <w:r w:rsidRPr="0092666A">
              <w:rPr>
                <w:b/>
                <w:bCs/>
                <w:i/>
                <w:iCs/>
                <w:color w:val="000000"/>
              </w:rPr>
              <w:t>Dân cư kết hợp phục vụ du lịch (người)</w:t>
            </w:r>
          </w:p>
        </w:tc>
        <w:tc>
          <w:tcPr>
            <w:tcW w:w="3019" w:type="dxa"/>
            <w:gridSpan w:val="2"/>
            <w:tcBorders>
              <w:top w:val="single" w:sz="4" w:space="0" w:color="auto"/>
              <w:left w:val="nil"/>
              <w:bottom w:val="single" w:sz="4" w:space="0" w:color="auto"/>
              <w:right w:val="single" w:sz="4" w:space="0" w:color="auto"/>
            </w:tcBorders>
            <w:shd w:val="clear" w:color="000000" w:fill="D8E4BC"/>
            <w:noWrap/>
            <w:vAlign w:val="bottom"/>
            <w:hideMark/>
          </w:tcPr>
          <w:p w:rsidR="0092666A" w:rsidRPr="0092666A" w:rsidRDefault="0092666A" w:rsidP="0092666A">
            <w:pPr>
              <w:spacing w:before="0" w:line="240" w:lineRule="auto"/>
              <w:ind w:right="608"/>
              <w:jc w:val="center"/>
              <w:rPr>
                <w:i/>
                <w:iCs/>
                <w:color w:val="000000"/>
              </w:rPr>
            </w:pPr>
            <w:r w:rsidRPr="0092666A">
              <w:rPr>
                <w:i/>
                <w:iCs/>
                <w:color w:val="000000"/>
              </w:rPr>
              <w:t>1700-1750</w:t>
            </w:r>
          </w:p>
        </w:tc>
      </w:tr>
      <w:tr w:rsidR="0092666A" w:rsidRPr="0092666A" w:rsidTr="00716E85">
        <w:trPr>
          <w:trHeight w:val="315"/>
          <w:jc w:val="center"/>
        </w:trPr>
        <w:tc>
          <w:tcPr>
            <w:tcW w:w="1278" w:type="dxa"/>
            <w:tcBorders>
              <w:top w:val="nil"/>
              <w:left w:val="single" w:sz="4" w:space="0" w:color="auto"/>
              <w:bottom w:val="single" w:sz="4" w:space="0" w:color="auto"/>
              <w:right w:val="single" w:sz="4" w:space="0" w:color="auto"/>
            </w:tcBorders>
            <w:shd w:val="clear" w:color="000000" w:fill="D8E4BC"/>
            <w:noWrap/>
            <w:vAlign w:val="bottom"/>
            <w:hideMark/>
          </w:tcPr>
          <w:p w:rsidR="0092666A" w:rsidRPr="0092666A" w:rsidRDefault="0092666A" w:rsidP="0092666A">
            <w:pPr>
              <w:spacing w:before="0" w:line="240" w:lineRule="auto"/>
              <w:ind w:right="608"/>
              <w:jc w:val="left"/>
              <w:rPr>
                <w:color w:val="000000"/>
              </w:rPr>
            </w:pPr>
            <w:r w:rsidRPr="0092666A">
              <w:rPr>
                <w:color w:val="000000"/>
              </w:rPr>
              <w:t> </w:t>
            </w:r>
          </w:p>
        </w:tc>
        <w:tc>
          <w:tcPr>
            <w:tcW w:w="5258" w:type="dxa"/>
            <w:tcBorders>
              <w:top w:val="nil"/>
              <w:left w:val="nil"/>
              <w:bottom w:val="single" w:sz="4" w:space="0" w:color="auto"/>
              <w:right w:val="single" w:sz="4" w:space="0" w:color="auto"/>
            </w:tcBorders>
            <w:shd w:val="clear" w:color="000000" w:fill="D8E4BC"/>
            <w:noWrap/>
            <w:vAlign w:val="bottom"/>
            <w:hideMark/>
          </w:tcPr>
          <w:p w:rsidR="0092666A" w:rsidRPr="0092666A" w:rsidRDefault="0092666A" w:rsidP="0092666A">
            <w:pPr>
              <w:spacing w:before="0" w:line="240" w:lineRule="auto"/>
              <w:ind w:right="608"/>
              <w:jc w:val="left"/>
              <w:rPr>
                <w:b/>
                <w:bCs/>
                <w:i/>
                <w:iCs/>
                <w:color w:val="000000"/>
              </w:rPr>
            </w:pPr>
            <w:r w:rsidRPr="0092666A">
              <w:rPr>
                <w:b/>
                <w:bCs/>
                <w:i/>
                <w:iCs/>
                <w:color w:val="000000"/>
              </w:rPr>
              <w:t>Nhân viên phục vụ</w:t>
            </w:r>
          </w:p>
        </w:tc>
        <w:tc>
          <w:tcPr>
            <w:tcW w:w="3019" w:type="dxa"/>
            <w:gridSpan w:val="2"/>
            <w:tcBorders>
              <w:top w:val="single" w:sz="4" w:space="0" w:color="auto"/>
              <w:left w:val="nil"/>
              <w:bottom w:val="single" w:sz="4" w:space="0" w:color="auto"/>
              <w:right w:val="single" w:sz="4" w:space="0" w:color="000000"/>
            </w:tcBorders>
            <w:shd w:val="clear" w:color="000000" w:fill="D8E4BC"/>
            <w:noWrap/>
            <w:vAlign w:val="bottom"/>
            <w:hideMark/>
          </w:tcPr>
          <w:p w:rsidR="0092666A" w:rsidRPr="0092666A" w:rsidRDefault="0092666A" w:rsidP="0092666A">
            <w:pPr>
              <w:spacing w:before="0" w:line="240" w:lineRule="auto"/>
              <w:ind w:right="608"/>
              <w:jc w:val="center"/>
              <w:rPr>
                <w:color w:val="000000"/>
              </w:rPr>
            </w:pPr>
            <w:r w:rsidRPr="0092666A">
              <w:rPr>
                <w:color w:val="000000"/>
              </w:rPr>
              <w:t>550-600</w:t>
            </w:r>
          </w:p>
        </w:tc>
      </w:tr>
    </w:tbl>
    <w:p w:rsidR="00811C2B" w:rsidRPr="00373D7A" w:rsidRDefault="00811C2B" w:rsidP="00112953">
      <w:pPr>
        <w:pStyle w:val="Heading3"/>
        <w:spacing w:line="276" w:lineRule="auto"/>
        <w:rPr>
          <w:rFonts w:asciiTheme="majorHAnsi" w:hAnsiTheme="majorHAnsi" w:cstheme="majorHAnsi"/>
          <w:sz w:val="24"/>
          <w:szCs w:val="24"/>
        </w:rPr>
      </w:pPr>
      <w:r w:rsidRPr="00373D7A">
        <w:rPr>
          <w:rFonts w:asciiTheme="majorHAnsi" w:hAnsiTheme="majorHAnsi" w:cstheme="majorHAnsi"/>
          <w:sz w:val="24"/>
          <w:szCs w:val="24"/>
          <w:lang w:val="en-US"/>
        </w:rPr>
        <w:t>4.</w:t>
      </w:r>
      <w:r w:rsidR="00BA644A" w:rsidRPr="00373D7A">
        <w:rPr>
          <w:rFonts w:asciiTheme="majorHAnsi" w:hAnsiTheme="majorHAnsi" w:cstheme="majorHAnsi"/>
          <w:sz w:val="24"/>
          <w:szCs w:val="24"/>
          <w:lang w:val="en-US"/>
        </w:rPr>
        <w:t>4</w:t>
      </w:r>
      <w:r w:rsidRPr="00373D7A">
        <w:rPr>
          <w:rFonts w:asciiTheme="majorHAnsi" w:hAnsiTheme="majorHAnsi" w:cstheme="majorHAnsi"/>
          <w:sz w:val="24"/>
          <w:szCs w:val="24"/>
          <w:lang w:val="en-US"/>
        </w:rPr>
        <w:t xml:space="preserve">.2 Dự án 2 - </w:t>
      </w:r>
      <w:r w:rsidRPr="00373D7A">
        <w:rPr>
          <w:rFonts w:asciiTheme="majorHAnsi" w:hAnsiTheme="majorHAnsi" w:cstheme="majorHAnsi"/>
          <w:sz w:val="24"/>
        </w:rPr>
        <w:t xml:space="preserve">Khu du lịch, dân cư sinh thái Mỹ An </w:t>
      </w:r>
      <w:r w:rsidRPr="00373D7A">
        <w:rPr>
          <w:rFonts w:asciiTheme="majorHAnsi" w:hAnsiTheme="majorHAnsi" w:cstheme="majorHAnsi"/>
          <w:sz w:val="24"/>
          <w:lang w:val="en-US"/>
        </w:rPr>
        <w:t>2</w:t>
      </w:r>
      <w:r w:rsidRPr="00373D7A">
        <w:rPr>
          <w:rFonts w:asciiTheme="majorHAnsi" w:hAnsiTheme="majorHAnsi" w:cstheme="majorHAnsi"/>
          <w:sz w:val="24"/>
          <w:szCs w:val="24"/>
        </w:rPr>
        <w:t>:</w:t>
      </w:r>
    </w:p>
    <w:p w:rsidR="002915E3" w:rsidRPr="00373D7A" w:rsidRDefault="002915E3" w:rsidP="00112953">
      <w:pPr>
        <w:spacing w:line="276" w:lineRule="auto"/>
        <w:ind w:firstLine="360"/>
        <w:rPr>
          <w:rFonts w:asciiTheme="majorHAnsi" w:hAnsiTheme="majorHAnsi" w:cstheme="majorHAnsi"/>
        </w:rPr>
      </w:pPr>
      <w:r w:rsidRPr="00373D7A">
        <w:rPr>
          <w:rFonts w:asciiTheme="majorHAnsi" w:hAnsiTheme="majorHAnsi" w:cstheme="majorHAnsi"/>
          <w:b/>
          <w:lang w:val="vi-VN"/>
        </w:rPr>
        <w:t>- Diện tích</w:t>
      </w:r>
      <w:r w:rsidRPr="00373D7A">
        <w:rPr>
          <w:rFonts w:asciiTheme="majorHAnsi" w:hAnsiTheme="majorHAnsi" w:cstheme="majorHAnsi"/>
          <w:b/>
        </w:rPr>
        <w:t>:</w:t>
      </w:r>
      <w:r w:rsidR="00ED0B37" w:rsidRPr="00373D7A">
        <w:rPr>
          <w:rFonts w:asciiTheme="majorHAnsi" w:hAnsiTheme="majorHAnsi" w:cstheme="majorHAnsi"/>
          <w:lang w:val="vi-VN"/>
        </w:rPr>
        <w:t xml:space="preserve"> khoảng</w:t>
      </w:r>
      <w:r w:rsidR="00891C94" w:rsidRPr="00373D7A">
        <w:rPr>
          <w:rFonts w:asciiTheme="majorHAnsi" w:hAnsiTheme="majorHAnsi" w:cstheme="majorHAnsi"/>
          <w:lang w:val="vi-VN"/>
        </w:rPr>
        <w:t xml:space="preserve"> </w:t>
      </w:r>
      <w:r w:rsidR="002D509B" w:rsidRPr="00373D7A">
        <w:rPr>
          <w:rFonts w:asciiTheme="majorHAnsi" w:hAnsiTheme="majorHAnsi" w:cstheme="majorHAnsi"/>
        </w:rPr>
        <w:t>43</w:t>
      </w:r>
      <w:r w:rsidR="00891C94" w:rsidRPr="00373D7A">
        <w:rPr>
          <w:rFonts w:asciiTheme="majorHAnsi" w:hAnsiTheme="majorHAnsi" w:cstheme="majorHAnsi"/>
          <w:lang w:val="vi-VN"/>
        </w:rPr>
        <w:t>,</w:t>
      </w:r>
      <w:r w:rsidR="00F23745">
        <w:rPr>
          <w:rFonts w:asciiTheme="majorHAnsi" w:hAnsiTheme="majorHAnsi" w:cstheme="majorHAnsi"/>
        </w:rPr>
        <w:t>6724</w:t>
      </w:r>
      <w:r w:rsidRPr="00373D7A">
        <w:rPr>
          <w:rFonts w:asciiTheme="majorHAnsi" w:hAnsiTheme="majorHAnsi" w:cstheme="majorHAnsi"/>
          <w:lang w:val="vi-VN"/>
        </w:rPr>
        <w:t>ha</w:t>
      </w:r>
      <w:r w:rsidR="005F72BE" w:rsidRPr="00373D7A">
        <w:rPr>
          <w:rFonts w:asciiTheme="majorHAnsi" w:hAnsiTheme="majorHAnsi" w:cstheme="majorHAnsi"/>
        </w:rPr>
        <w:t>;</w:t>
      </w:r>
    </w:p>
    <w:p w:rsidR="002915E3" w:rsidRPr="00373D7A" w:rsidRDefault="002915E3" w:rsidP="00112953">
      <w:pPr>
        <w:spacing w:line="276" w:lineRule="auto"/>
        <w:ind w:firstLine="360"/>
        <w:rPr>
          <w:rFonts w:asciiTheme="majorHAnsi" w:hAnsiTheme="majorHAnsi" w:cstheme="majorHAnsi"/>
        </w:rPr>
      </w:pPr>
      <w:r w:rsidRPr="00373D7A">
        <w:rPr>
          <w:rFonts w:asciiTheme="majorHAnsi" w:hAnsiTheme="majorHAnsi" w:cstheme="majorHAnsi"/>
          <w:b/>
        </w:rPr>
        <w:t>- Vị trí:</w:t>
      </w:r>
      <w:r w:rsidRPr="00373D7A">
        <w:rPr>
          <w:rFonts w:asciiTheme="majorHAnsi" w:hAnsiTheme="majorHAnsi" w:cstheme="majorHAnsi"/>
        </w:rPr>
        <w:t xml:space="preserve"> Nằm ở phía Bắc</w:t>
      </w:r>
      <w:r w:rsidR="004D00D8" w:rsidRPr="00373D7A">
        <w:rPr>
          <w:rFonts w:asciiTheme="majorHAnsi" w:hAnsiTheme="majorHAnsi" w:cstheme="majorHAnsi"/>
        </w:rPr>
        <w:t xml:space="preserve"> khu đất quy hoạch giáp sông Vàm Cỏ Tây</w:t>
      </w:r>
      <w:r w:rsidR="005F72BE" w:rsidRPr="00373D7A">
        <w:rPr>
          <w:rFonts w:asciiTheme="majorHAnsi" w:hAnsiTheme="majorHAnsi" w:cstheme="majorHAnsi"/>
        </w:rPr>
        <w:t>;</w:t>
      </w:r>
    </w:p>
    <w:p w:rsidR="002915E3" w:rsidRPr="00373D7A" w:rsidRDefault="002915E3" w:rsidP="00112953">
      <w:pPr>
        <w:spacing w:line="276" w:lineRule="auto"/>
        <w:ind w:firstLine="360"/>
        <w:rPr>
          <w:rFonts w:asciiTheme="majorHAnsi" w:hAnsiTheme="majorHAnsi" w:cstheme="majorHAnsi"/>
          <w:lang w:val="vi-VN"/>
        </w:rPr>
      </w:pPr>
      <w:r w:rsidRPr="00373D7A">
        <w:rPr>
          <w:rFonts w:asciiTheme="majorHAnsi" w:hAnsiTheme="majorHAnsi" w:cstheme="majorHAnsi"/>
          <w:b/>
          <w:lang w:val="vi-VN"/>
        </w:rPr>
        <w:t>- Dân số</w:t>
      </w:r>
      <w:r w:rsidRPr="00373D7A">
        <w:rPr>
          <w:rFonts w:asciiTheme="majorHAnsi" w:hAnsiTheme="majorHAnsi" w:cstheme="majorHAnsi"/>
        </w:rPr>
        <w:t>:</w:t>
      </w:r>
      <w:r w:rsidRPr="00373D7A">
        <w:rPr>
          <w:rFonts w:asciiTheme="majorHAnsi" w:hAnsiTheme="majorHAnsi" w:cstheme="majorHAnsi"/>
          <w:lang w:val="vi-VN"/>
        </w:rPr>
        <w:t xml:space="preserve"> khoảng: 2</w:t>
      </w:r>
      <w:r w:rsidR="000F27C7" w:rsidRPr="00373D7A">
        <w:rPr>
          <w:rFonts w:asciiTheme="majorHAnsi" w:hAnsiTheme="majorHAnsi" w:cstheme="majorHAnsi"/>
        </w:rPr>
        <w:t>.</w:t>
      </w:r>
      <w:r w:rsidR="00716E85">
        <w:rPr>
          <w:rFonts w:asciiTheme="majorHAnsi" w:hAnsiTheme="majorHAnsi" w:cstheme="majorHAnsi"/>
        </w:rPr>
        <w:t>05</w:t>
      </w:r>
      <w:r w:rsidRPr="00373D7A">
        <w:rPr>
          <w:rFonts w:asciiTheme="majorHAnsi" w:hAnsiTheme="majorHAnsi" w:cstheme="majorHAnsi"/>
          <w:lang w:val="vi-VN"/>
        </w:rPr>
        <w:t>0-</w:t>
      </w:r>
      <w:r w:rsidR="000F27C7" w:rsidRPr="00373D7A">
        <w:rPr>
          <w:rFonts w:asciiTheme="majorHAnsi" w:hAnsiTheme="majorHAnsi" w:cstheme="majorHAnsi"/>
        </w:rPr>
        <w:t>2.</w:t>
      </w:r>
      <w:r w:rsidR="00234DA2" w:rsidRPr="00373D7A">
        <w:rPr>
          <w:rFonts w:asciiTheme="majorHAnsi" w:hAnsiTheme="majorHAnsi" w:cstheme="majorHAnsi"/>
        </w:rPr>
        <w:t>2</w:t>
      </w:r>
      <w:r w:rsidRPr="00373D7A">
        <w:rPr>
          <w:rFonts w:asciiTheme="majorHAnsi" w:hAnsiTheme="majorHAnsi" w:cstheme="majorHAnsi"/>
          <w:lang w:val="vi-VN"/>
        </w:rPr>
        <w:t>00 người;</w:t>
      </w:r>
    </w:p>
    <w:p w:rsidR="002915E3" w:rsidRPr="00373D7A" w:rsidRDefault="002915E3" w:rsidP="00112953">
      <w:pPr>
        <w:spacing w:line="276" w:lineRule="auto"/>
        <w:ind w:firstLine="360"/>
        <w:rPr>
          <w:rFonts w:asciiTheme="majorHAnsi" w:hAnsiTheme="majorHAnsi" w:cstheme="majorHAnsi"/>
        </w:rPr>
      </w:pPr>
      <w:r w:rsidRPr="00373D7A">
        <w:rPr>
          <w:rFonts w:asciiTheme="majorHAnsi" w:hAnsiTheme="majorHAnsi" w:cstheme="majorHAnsi"/>
          <w:b/>
        </w:rPr>
        <w:t xml:space="preserve">- </w:t>
      </w:r>
      <w:r w:rsidRPr="00373D7A">
        <w:rPr>
          <w:rFonts w:asciiTheme="majorHAnsi" w:hAnsiTheme="majorHAnsi" w:cstheme="majorHAnsi"/>
          <w:b/>
          <w:lang w:val="vi-VN"/>
        </w:rPr>
        <w:t>Chức năng</w:t>
      </w:r>
      <w:r w:rsidRPr="00373D7A">
        <w:rPr>
          <w:rFonts w:asciiTheme="majorHAnsi" w:hAnsiTheme="majorHAnsi" w:cstheme="majorHAnsi"/>
          <w:b/>
        </w:rPr>
        <w:t xml:space="preserve"> chính, </w:t>
      </w:r>
      <w:r w:rsidRPr="00373D7A">
        <w:rPr>
          <w:rFonts w:asciiTheme="majorHAnsi" w:hAnsiTheme="majorHAnsi" w:cstheme="majorHAnsi"/>
          <w:lang w:val="vi-VN"/>
        </w:rPr>
        <w:t>bao gồm</w:t>
      </w:r>
      <w:r w:rsidRPr="00373D7A">
        <w:rPr>
          <w:rFonts w:asciiTheme="majorHAnsi" w:hAnsiTheme="majorHAnsi" w:cstheme="majorHAnsi"/>
        </w:rPr>
        <w:t>:</w:t>
      </w:r>
    </w:p>
    <w:p w:rsidR="002915E3" w:rsidRPr="00373D7A" w:rsidRDefault="002915E3" w:rsidP="00112953">
      <w:pPr>
        <w:spacing w:line="276" w:lineRule="auto"/>
        <w:ind w:firstLine="851"/>
        <w:rPr>
          <w:rFonts w:asciiTheme="majorHAnsi" w:hAnsiTheme="majorHAnsi" w:cstheme="majorHAnsi"/>
          <w:lang w:val="vi-VN"/>
        </w:rPr>
      </w:pPr>
      <w:r w:rsidRPr="00373D7A">
        <w:rPr>
          <w:rFonts w:asciiTheme="majorHAnsi" w:hAnsiTheme="majorHAnsi" w:cstheme="majorHAnsi"/>
          <w:lang w:val="vi-VN"/>
        </w:rPr>
        <w:t>+ Khu dân cư sinh thái</w:t>
      </w:r>
      <w:r w:rsidR="007F3A8B" w:rsidRPr="00373D7A">
        <w:rPr>
          <w:rFonts w:asciiTheme="majorHAnsi" w:hAnsiTheme="majorHAnsi" w:cstheme="majorHAnsi"/>
        </w:rPr>
        <w:t xml:space="preserve"> mới</w:t>
      </w:r>
      <w:r w:rsidRPr="00373D7A">
        <w:rPr>
          <w:rFonts w:asciiTheme="majorHAnsi" w:hAnsiTheme="majorHAnsi" w:cstheme="majorHAnsi"/>
          <w:lang w:val="vi-VN"/>
        </w:rPr>
        <w:t>;</w:t>
      </w:r>
    </w:p>
    <w:p w:rsidR="002915E3" w:rsidRPr="00373D7A" w:rsidRDefault="002915E3" w:rsidP="00112953">
      <w:pPr>
        <w:spacing w:line="276" w:lineRule="auto"/>
        <w:ind w:firstLine="851"/>
        <w:rPr>
          <w:rFonts w:asciiTheme="majorHAnsi" w:hAnsiTheme="majorHAnsi" w:cstheme="majorHAnsi"/>
          <w:lang w:val="vi-VN"/>
        </w:rPr>
      </w:pPr>
      <w:r w:rsidRPr="00373D7A">
        <w:rPr>
          <w:rFonts w:asciiTheme="majorHAnsi" w:hAnsiTheme="majorHAnsi" w:cstheme="majorHAnsi"/>
          <w:lang w:val="vi-VN"/>
        </w:rPr>
        <w:t xml:space="preserve">+ Khu đơn vị ở lưu trú du lịch; </w:t>
      </w:r>
    </w:p>
    <w:p w:rsidR="002915E3" w:rsidRPr="00373D7A" w:rsidRDefault="002915E3" w:rsidP="00112953">
      <w:pPr>
        <w:spacing w:line="276" w:lineRule="auto"/>
        <w:ind w:firstLine="851"/>
        <w:rPr>
          <w:rFonts w:asciiTheme="majorHAnsi" w:hAnsiTheme="majorHAnsi" w:cstheme="majorHAnsi"/>
        </w:rPr>
      </w:pPr>
      <w:r w:rsidRPr="00373D7A">
        <w:rPr>
          <w:rFonts w:asciiTheme="majorHAnsi" w:hAnsiTheme="majorHAnsi" w:cstheme="majorHAnsi"/>
          <w:lang w:val="vi-VN"/>
        </w:rPr>
        <w:t xml:space="preserve">+ </w:t>
      </w:r>
      <w:r w:rsidRPr="00373D7A">
        <w:rPr>
          <w:rFonts w:asciiTheme="majorHAnsi" w:hAnsiTheme="majorHAnsi" w:cstheme="majorHAnsi"/>
        </w:rPr>
        <w:t>Trung tâm</w:t>
      </w:r>
      <w:r w:rsidRPr="00373D7A">
        <w:rPr>
          <w:rFonts w:asciiTheme="majorHAnsi" w:hAnsiTheme="majorHAnsi" w:cstheme="majorHAnsi"/>
          <w:lang w:val="vi-VN"/>
        </w:rPr>
        <w:t xml:space="preserve"> </w:t>
      </w:r>
      <w:r w:rsidRPr="00373D7A">
        <w:rPr>
          <w:rFonts w:asciiTheme="majorHAnsi" w:hAnsiTheme="majorHAnsi" w:cstheme="majorHAnsi"/>
        </w:rPr>
        <w:t>dịch vụ du lịch, nghỉ dưỡng (Wellness center) của khu vực</w:t>
      </w:r>
      <w:r w:rsidR="005F72BE" w:rsidRPr="00373D7A">
        <w:rPr>
          <w:rFonts w:asciiTheme="majorHAnsi" w:hAnsiTheme="majorHAnsi" w:cstheme="majorHAnsi"/>
        </w:rPr>
        <w:t>.</w:t>
      </w:r>
    </w:p>
    <w:p w:rsidR="002915E3" w:rsidRPr="00373D7A" w:rsidRDefault="002915E3" w:rsidP="00112953">
      <w:pPr>
        <w:spacing w:line="276" w:lineRule="auto"/>
        <w:ind w:firstLine="360"/>
        <w:rPr>
          <w:rFonts w:asciiTheme="majorHAnsi" w:hAnsiTheme="majorHAnsi" w:cstheme="majorHAnsi"/>
          <w:b/>
        </w:rPr>
      </w:pPr>
      <w:r w:rsidRPr="00373D7A">
        <w:rPr>
          <w:rFonts w:asciiTheme="majorHAnsi" w:hAnsiTheme="majorHAnsi" w:cstheme="majorHAnsi"/>
          <w:b/>
        </w:rPr>
        <w:lastRenderedPageBreak/>
        <w:t>- Định hướng quy hoạch- kiến trúc:</w:t>
      </w:r>
    </w:p>
    <w:p w:rsidR="0098710D" w:rsidRPr="00373D7A" w:rsidRDefault="0098710D" w:rsidP="00112953">
      <w:pPr>
        <w:widowControl w:val="0"/>
        <w:tabs>
          <w:tab w:val="left" w:pos="9355"/>
        </w:tabs>
        <w:kinsoku w:val="0"/>
        <w:overflowPunct w:val="0"/>
        <w:autoSpaceDE w:val="0"/>
        <w:autoSpaceDN w:val="0"/>
        <w:adjustRightInd w:val="0"/>
        <w:spacing w:before="66"/>
        <w:ind w:right="-1" w:firstLine="460"/>
      </w:pPr>
      <w:r w:rsidRPr="00373D7A">
        <w:t xml:space="preserve">+ Kết nối giao thông dự án với tuyến đường DT817, </w:t>
      </w:r>
      <w:r w:rsidR="003B6D43" w:rsidRPr="00373D7A">
        <w:t xml:space="preserve">xây dựng </w:t>
      </w:r>
      <w:r w:rsidRPr="00373D7A">
        <w:t>cầu bắt qua sông Vàm Cỏ Tây, đảm bảo tính kết nối của dự án với khu vực.</w:t>
      </w:r>
      <w:r w:rsidR="003B6D43" w:rsidRPr="00373D7A">
        <w:t xml:space="preserve"> Đây là cầu điểm nhấn trên trục đường kết nối khu vực phía Bắc dự án.</w:t>
      </w:r>
    </w:p>
    <w:p w:rsidR="002915E3" w:rsidRPr="00373D7A" w:rsidRDefault="002915E3" w:rsidP="00112953">
      <w:pPr>
        <w:widowControl w:val="0"/>
        <w:tabs>
          <w:tab w:val="left" w:pos="9355"/>
        </w:tabs>
        <w:kinsoku w:val="0"/>
        <w:overflowPunct w:val="0"/>
        <w:autoSpaceDE w:val="0"/>
        <w:autoSpaceDN w:val="0"/>
        <w:adjustRightInd w:val="0"/>
        <w:spacing w:before="66"/>
        <w:ind w:right="-1" w:firstLine="460"/>
      </w:pPr>
      <w:r w:rsidRPr="00373D7A">
        <w:t>+ Đa dạng loại hình nhà ở: nhà ở thấp tầng mật độ cao (dạng shophouse 4÷6 tầng), nhà ở liên kế, phố theo mô hình phố thương mại truyền thống; nhà</w:t>
      </w:r>
      <w:r w:rsidR="001E780F" w:rsidRPr="00373D7A">
        <w:t xml:space="preserve"> ở</w:t>
      </w:r>
      <w:r w:rsidRPr="00373D7A">
        <w:t xml:space="preserve"> biệt thự sinh thái cao cấp, biệt thự ven sông, biệt thự nghỉ dưỡng</w:t>
      </w:r>
      <w:r w:rsidR="00AF72A9" w:rsidRPr="00373D7A">
        <w:t>, khu ở lưu trú du lịch</w:t>
      </w:r>
      <w:r w:rsidRPr="00373D7A">
        <w:t>.</w:t>
      </w:r>
    </w:p>
    <w:p w:rsidR="001E780F" w:rsidRPr="00373D7A" w:rsidRDefault="001E780F" w:rsidP="00112953">
      <w:pPr>
        <w:widowControl w:val="0"/>
        <w:tabs>
          <w:tab w:val="left" w:pos="9355"/>
        </w:tabs>
        <w:kinsoku w:val="0"/>
        <w:overflowPunct w:val="0"/>
        <w:autoSpaceDE w:val="0"/>
        <w:autoSpaceDN w:val="0"/>
        <w:adjustRightInd w:val="0"/>
        <w:spacing w:before="66"/>
        <w:ind w:right="-1" w:firstLine="460"/>
        <w:rPr>
          <w:rFonts w:asciiTheme="majorHAnsi" w:hAnsiTheme="majorHAnsi" w:cstheme="majorHAnsi"/>
          <w:lang w:eastAsia="x-none"/>
        </w:rPr>
      </w:pPr>
      <w:r w:rsidRPr="00373D7A">
        <w:t>+ Hình thành</w:t>
      </w:r>
      <w:r w:rsidR="006F1E1D" w:rsidRPr="00373D7A">
        <w:t xml:space="preserve"> các</w:t>
      </w:r>
      <w:r w:rsidRPr="00373D7A">
        <w:t xml:space="preserve"> trung tâm dịch vụ, du lịch nghỉ dưỡng (wellness center) với cá</w:t>
      </w:r>
      <w:r w:rsidR="006F1E1D" w:rsidRPr="00373D7A">
        <w:t>c khu dịch vụ chăm sóc sức khỏe</w:t>
      </w:r>
      <w:r w:rsidR="006F1E1D" w:rsidRPr="00373D7A">
        <w:rPr>
          <w:rFonts w:asciiTheme="majorHAnsi" w:hAnsiTheme="majorHAnsi" w:cstheme="majorHAnsi"/>
          <w:lang w:eastAsia="x-none"/>
        </w:rPr>
        <w:t>. Các trung tâm này tập trung vào việc giảm cân, thải độc tố, ngừng hút thuốc, các chương trình dinh dưỡng, bệnh tiểu đường và chống lão hóa, chăm sóc sức khỏe người cao tuổi (điều trị tế bào gốc, liệu pháp hormone,…).</w:t>
      </w:r>
    </w:p>
    <w:p w:rsidR="007D53F5" w:rsidRPr="00373D7A" w:rsidRDefault="007D53F5" w:rsidP="00112953">
      <w:pPr>
        <w:widowControl w:val="0"/>
        <w:tabs>
          <w:tab w:val="left" w:pos="9355"/>
        </w:tabs>
        <w:kinsoku w:val="0"/>
        <w:overflowPunct w:val="0"/>
        <w:autoSpaceDE w:val="0"/>
        <w:autoSpaceDN w:val="0"/>
        <w:adjustRightInd w:val="0"/>
        <w:spacing w:before="66"/>
        <w:ind w:right="-1" w:firstLine="460"/>
      </w:pPr>
      <w:r w:rsidRPr="00373D7A">
        <w:t>+ Đảm bảo hành lang sinh thái - khoảng cách ly (ATMT) với Sông Vàm Cỏ Tây, không xây dựng các công trình dân dụng trong khu vực này. Cho phép phát triển các điểm dừng chân, điểm dịch vụ quy mô nhỏ kết hợp với các bãi đỗ xe tĩnh để nâng cao giá trị kinh tế đồng thời tạo nguồn vốn để khu vực này có kinh phí duy trì và phát triển.</w:t>
      </w:r>
    </w:p>
    <w:p w:rsidR="002915E3" w:rsidRPr="00373D7A" w:rsidRDefault="002915E3" w:rsidP="00112953">
      <w:pPr>
        <w:widowControl w:val="0"/>
        <w:tabs>
          <w:tab w:val="left" w:pos="9355"/>
        </w:tabs>
        <w:kinsoku w:val="0"/>
        <w:overflowPunct w:val="0"/>
        <w:autoSpaceDE w:val="0"/>
        <w:autoSpaceDN w:val="0"/>
        <w:adjustRightInd w:val="0"/>
        <w:spacing w:before="66"/>
        <w:ind w:right="-1" w:firstLine="460"/>
      </w:pPr>
      <w:r w:rsidRPr="00373D7A">
        <w:t>+ Tầng cao tối đa ≤6 tầng, trong trường hợp công trình điểm nhấn quan trọng tại khu vực có thể xem xét tầng cao trên 6</w:t>
      </w:r>
      <w:r w:rsidR="000E1F1D" w:rsidRPr="00373D7A">
        <w:t xml:space="preserve"> </w:t>
      </w:r>
      <w:r w:rsidRPr="00373D7A">
        <w:t>tầng nhưng cần tuân thủ theo các quy định hiện hành và được cấp thẩm quyền cho phép.</w:t>
      </w:r>
    </w:p>
    <w:p w:rsidR="00DE5926" w:rsidRPr="00373D7A" w:rsidRDefault="00DE5926" w:rsidP="00112953">
      <w:pPr>
        <w:widowControl w:val="0"/>
        <w:tabs>
          <w:tab w:val="left" w:pos="9355"/>
        </w:tabs>
        <w:kinsoku w:val="0"/>
        <w:overflowPunct w:val="0"/>
        <w:autoSpaceDE w:val="0"/>
        <w:autoSpaceDN w:val="0"/>
        <w:adjustRightInd w:val="0"/>
        <w:spacing w:before="66"/>
        <w:ind w:right="-1" w:firstLine="460"/>
      </w:pPr>
      <w:r w:rsidRPr="00373D7A">
        <w:t>+ Hệ số sử dụng đất gộp tối đa:</w:t>
      </w:r>
      <w:r w:rsidR="009D0CEE" w:rsidRPr="00373D7A">
        <w:t>0,2</w:t>
      </w:r>
      <w:r w:rsidRPr="00373D7A">
        <w:t>-</w:t>
      </w:r>
      <w:r w:rsidR="009D0CEE" w:rsidRPr="00373D7A">
        <w:t>0,3</w:t>
      </w:r>
      <w:r w:rsidRPr="00373D7A">
        <w:t xml:space="preserve"> lần;</w:t>
      </w:r>
    </w:p>
    <w:p w:rsidR="0028480D" w:rsidRPr="0028480D" w:rsidRDefault="004E0547" w:rsidP="0028480D">
      <w:pPr>
        <w:pStyle w:val="Caption"/>
        <w:rPr>
          <w:rFonts w:asciiTheme="majorHAnsi" w:hAnsiTheme="majorHAnsi" w:cstheme="majorHAnsi"/>
          <w:sz w:val="24"/>
          <w:szCs w:val="24"/>
          <w:lang w:val="en-US"/>
        </w:rPr>
      </w:pPr>
      <w:r>
        <w:rPr>
          <w:rFonts w:asciiTheme="majorHAnsi" w:hAnsiTheme="majorHAnsi" w:cstheme="majorHAnsi"/>
          <w:sz w:val="24"/>
          <w:szCs w:val="24"/>
        </w:rPr>
        <w:t>Bảng 4.</w:t>
      </w:r>
      <w:r>
        <w:rPr>
          <w:rFonts w:asciiTheme="majorHAnsi" w:hAnsiTheme="majorHAnsi" w:cstheme="majorHAnsi"/>
          <w:sz w:val="24"/>
          <w:szCs w:val="24"/>
          <w:lang w:val="en-US"/>
        </w:rPr>
        <w:t>8</w:t>
      </w:r>
      <w:r w:rsidR="00811C2B" w:rsidRPr="00373D7A">
        <w:rPr>
          <w:rFonts w:asciiTheme="majorHAnsi" w:hAnsiTheme="majorHAnsi" w:cstheme="majorHAnsi"/>
          <w:sz w:val="24"/>
          <w:szCs w:val="24"/>
          <w:lang w:val="vi-VN"/>
        </w:rPr>
        <w:t xml:space="preserve">. Bảng thống kê diện tích chi tiết </w:t>
      </w:r>
      <w:r w:rsidR="00C836D9">
        <w:rPr>
          <w:rFonts w:asciiTheme="majorHAnsi" w:hAnsiTheme="majorHAnsi" w:cstheme="majorHAnsi"/>
          <w:sz w:val="24"/>
          <w:szCs w:val="24"/>
          <w:lang w:val="en-US"/>
        </w:rPr>
        <w:t>dự án 2-</w:t>
      </w:r>
      <w:r w:rsidR="00C836D9" w:rsidRPr="00373D7A">
        <w:rPr>
          <w:rFonts w:asciiTheme="majorHAnsi" w:hAnsiTheme="majorHAnsi" w:cstheme="majorHAnsi"/>
          <w:sz w:val="24"/>
          <w:szCs w:val="24"/>
          <w:lang w:val="vi-VN"/>
        </w:rPr>
        <w:t xml:space="preserve"> </w:t>
      </w:r>
      <w:r w:rsidR="00811C2B" w:rsidRPr="00373D7A">
        <w:rPr>
          <w:rFonts w:asciiTheme="majorHAnsi" w:hAnsiTheme="majorHAnsi" w:cstheme="majorHAnsi"/>
          <w:sz w:val="24"/>
          <w:szCs w:val="24"/>
          <w:lang w:val="en-US"/>
        </w:rPr>
        <w:t>khu du lịch, dân cư sinh thái Mỹ An 2</w:t>
      </w:r>
      <w:r w:rsidR="00B45906">
        <w:fldChar w:fldCharType="begin"/>
      </w:r>
      <w:r w:rsidR="00B45906">
        <w:instrText xml:space="preserve"> LINK </w:instrText>
      </w:r>
      <w:r w:rsidR="00667BC9">
        <w:instrText xml:space="preserve">Excel.Sheet.12 "E:\\41. QHPK MY AN_LONG AN\\3. HO SO QH 1.500\\MYAN_HO SO QHPK 2000_LAN 9_20210317\\MYAN_QHPK 2000_BANG THONG KE QH SDD_20210316.xlsx" "khu 2!R2C1:R26C4" </w:instrText>
      </w:r>
      <w:r w:rsidR="00B45906">
        <w:instrText xml:space="preserve">\a \f 4 \h  \* MERGEFORMAT </w:instrText>
      </w:r>
      <w:r w:rsidR="00B45906">
        <w:fldChar w:fldCharType="separate"/>
      </w:r>
    </w:p>
    <w:tbl>
      <w:tblPr>
        <w:tblW w:w="9356" w:type="dxa"/>
        <w:tblInd w:w="108" w:type="dxa"/>
        <w:tblLook w:val="04A0" w:firstRow="1" w:lastRow="0" w:firstColumn="1" w:lastColumn="0" w:noHBand="0" w:noVBand="1"/>
      </w:tblPr>
      <w:tblGrid>
        <w:gridCol w:w="670"/>
        <w:gridCol w:w="5284"/>
        <w:gridCol w:w="1984"/>
        <w:gridCol w:w="1418"/>
      </w:tblGrid>
      <w:tr w:rsidR="0028480D" w:rsidRPr="0028480D" w:rsidTr="0028480D">
        <w:trPr>
          <w:divId w:val="2012105035"/>
          <w:trHeight w:val="615"/>
        </w:trPr>
        <w:tc>
          <w:tcPr>
            <w:tcW w:w="670" w:type="dxa"/>
            <w:vMerge w:val="restart"/>
            <w:tcBorders>
              <w:top w:val="single" w:sz="4" w:space="0" w:color="auto"/>
              <w:left w:val="single" w:sz="4" w:space="0" w:color="auto"/>
              <w:bottom w:val="single" w:sz="4" w:space="0" w:color="000000"/>
              <w:right w:val="single" w:sz="4" w:space="0" w:color="auto"/>
            </w:tcBorders>
            <w:shd w:val="clear" w:color="000000" w:fill="76933C"/>
            <w:noWrap/>
            <w:vAlign w:val="center"/>
            <w:hideMark/>
          </w:tcPr>
          <w:p w:rsidR="0028480D" w:rsidRPr="0028480D" w:rsidRDefault="0028480D" w:rsidP="0028480D">
            <w:pPr>
              <w:spacing w:before="0" w:line="240" w:lineRule="auto"/>
              <w:jc w:val="center"/>
              <w:rPr>
                <w:b/>
                <w:bCs/>
                <w:color w:val="000000"/>
              </w:rPr>
            </w:pPr>
            <w:r w:rsidRPr="0028480D">
              <w:rPr>
                <w:b/>
                <w:bCs/>
                <w:color w:val="000000"/>
              </w:rPr>
              <w:t>STT</w:t>
            </w:r>
          </w:p>
        </w:tc>
        <w:tc>
          <w:tcPr>
            <w:tcW w:w="5284" w:type="dxa"/>
            <w:vMerge w:val="restart"/>
            <w:tcBorders>
              <w:top w:val="single" w:sz="4" w:space="0" w:color="auto"/>
              <w:left w:val="single" w:sz="4" w:space="0" w:color="auto"/>
              <w:bottom w:val="single" w:sz="4" w:space="0" w:color="000000"/>
              <w:right w:val="single" w:sz="4" w:space="0" w:color="auto"/>
            </w:tcBorders>
            <w:shd w:val="clear" w:color="000000" w:fill="76933C"/>
            <w:noWrap/>
            <w:vAlign w:val="center"/>
            <w:hideMark/>
          </w:tcPr>
          <w:p w:rsidR="0028480D" w:rsidRPr="0028480D" w:rsidRDefault="0028480D" w:rsidP="0028480D">
            <w:pPr>
              <w:spacing w:before="0" w:line="240" w:lineRule="auto"/>
              <w:jc w:val="center"/>
              <w:rPr>
                <w:b/>
                <w:bCs/>
                <w:color w:val="000000"/>
              </w:rPr>
            </w:pPr>
            <w:r w:rsidRPr="0028480D">
              <w:rPr>
                <w:b/>
                <w:bCs/>
                <w:color w:val="000000"/>
              </w:rPr>
              <w:t>LOẠI ĐẤT</w:t>
            </w:r>
          </w:p>
        </w:tc>
        <w:tc>
          <w:tcPr>
            <w:tcW w:w="3402" w:type="dxa"/>
            <w:gridSpan w:val="2"/>
            <w:tcBorders>
              <w:top w:val="single" w:sz="4" w:space="0" w:color="auto"/>
              <w:left w:val="nil"/>
              <w:bottom w:val="single" w:sz="4" w:space="0" w:color="auto"/>
              <w:right w:val="single" w:sz="4" w:space="0" w:color="000000"/>
            </w:tcBorders>
            <w:shd w:val="clear" w:color="000000" w:fill="76933C"/>
            <w:vAlign w:val="center"/>
            <w:hideMark/>
          </w:tcPr>
          <w:p w:rsidR="0028480D" w:rsidRPr="0028480D" w:rsidRDefault="0028480D" w:rsidP="0028480D">
            <w:pPr>
              <w:spacing w:before="0" w:line="240" w:lineRule="auto"/>
              <w:jc w:val="center"/>
              <w:rPr>
                <w:b/>
                <w:bCs/>
                <w:color w:val="000000"/>
              </w:rPr>
            </w:pPr>
            <w:r w:rsidRPr="0028480D">
              <w:rPr>
                <w:b/>
                <w:bCs/>
                <w:color w:val="000000"/>
              </w:rPr>
              <w:t xml:space="preserve">Khu du lịch, dân cư sinh thái </w:t>
            </w:r>
            <w:r w:rsidRPr="0028480D">
              <w:rPr>
                <w:b/>
                <w:bCs/>
                <w:color w:val="000000"/>
              </w:rPr>
              <w:br/>
              <w:t>Mỹ An 2</w:t>
            </w:r>
          </w:p>
        </w:tc>
      </w:tr>
      <w:tr w:rsidR="0028480D" w:rsidRPr="0028480D" w:rsidTr="0028480D">
        <w:trPr>
          <w:divId w:val="2012105035"/>
          <w:trHeight w:val="315"/>
        </w:trPr>
        <w:tc>
          <w:tcPr>
            <w:tcW w:w="670" w:type="dxa"/>
            <w:vMerge/>
            <w:tcBorders>
              <w:top w:val="single" w:sz="4" w:space="0" w:color="auto"/>
              <w:left w:val="single" w:sz="4" w:space="0" w:color="auto"/>
              <w:bottom w:val="single" w:sz="4" w:space="0" w:color="000000"/>
              <w:right w:val="single" w:sz="4" w:space="0" w:color="auto"/>
            </w:tcBorders>
            <w:vAlign w:val="center"/>
            <w:hideMark/>
          </w:tcPr>
          <w:p w:rsidR="0028480D" w:rsidRPr="0028480D" w:rsidRDefault="0028480D" w:rsidP="0028480D">
            <w:pPr>
              <w:spacing w:before="0" w:line="240" w:lineRule="auto"/>
              <w:jc w:val="left"/>
              <w:rPr>
                <w:b/>
                <w:bCs/>
                <w:color w:val="000000"/>
              </w:rPr>
            </w:pPr>
          </w:p>
        </w:tc>
        <w:tc>
          <w:tcPr>
            <w:tcW w:w="5284" w:type="dxa"/>
            <w:vMerge/>
            <w:tcBorders>
              <w:top w:val="single" w:sz="4" w:space="0" w:color="auto"/>
              <w:left w:val="single" w:sz="4" w:space="0" w:color="auto"/>
              <w:bottom w:val="single" w:sz="4" w:space="0" w:color="000000"/>
              <w:right w:val="single" w:sz="4" w:space="0" w:color="auto"/>
            </w:tcBorders>
            <w:vAlign w:val="center"/>
            <w:hideMark/>
          </w:tcPr>
          <w:p w:rsidR="0028480D" w:rsidRPr="0028480D" w:rsidRDefault="0028480D" w:rsidP="0028480D">
            <w:pPr>
              <w:spacing w:before="0" w:line="240" w:lineRule="auto"/>
              <w:jc w:val="left"/>
              <w:rPr>
                <w:b/>
                <w:bCs/>
                <w:color w:val="000000"/>
              </w:rPr>
            </w:pPr>
          </w:p>
        </w:tc>
        <w:tc>
          <w:tcPr>
            <w:tcW w:w="1984" w:type="dxa"/>
            <w:tcBorders>
              <w:top w:val="nil"/>
              <w:left w:val="nil"/>
              <w:bottom w:val="single" w:sz="4" w:space="0" w:color="auto"/>
              <w:right w:val="single" w:sz="4" w:space="0" w:color="auto"/>
            </w:tcBorders>
            <w:shd w:val="clear" w:color="000000" w:fill="76933C"/>
            <w:noWrap/>
            <w:vAlign w:val="bottom"/>
            <w:hideMark/>
          </w:tcPr>
          <w:p w:rsidR="0028480D" w:rsidRPr="0028480D" w:rsidRDefault="0028480D" w:rsidP="0028480D">
            <w:pPr>
              <w:spacing w:before="0" w:line="240" w:lineRule="auto"/>
              <w:jc w:val="center"/>
              <w:rPr>
                <w:b/>
                <w:bCs/>
                <w:color w:val="000000"/>
              </w:rPr>
            </w:pPr>
            <w:r w:rsidRPr="0028480D">
              <w:rPr>
                <w:b/>
                <w:bCs/>
                <w:color w:val="000000"/>
              </w:rPr>
              <w:t>Diện tích</w:t>
            </w:r>
          </w:p>
        </w:tc>
        <w:tc>
          <w:tcPr>
            <w:tcW w:w="1418" w:type="dxa"/>
            <w:tcBorders>
              <w:top w:val="nil"/>
              <w:left w:val="nil"/>
              <w:bottom w:val="single" w:sz="4" w:space="0" w:color="auto"/>
              <w:right w:val="single" w:sz="4" w:space="0" w:color="auto"/>
            </w:tcBorders>
            <w:shd w:val="clear" w:color="000000" w:fill="76933C"/>
            <w:noWrap/>
            <w:vAlign w:val="bottom"/>
            <w:hideMark/>
          </w:tcPr>
          <w:p w:rsidR="0028480D" w:rsidRPr="0028480D" w:rsidRDefault="0028480D" w:rsidP="0028480D">
            <w:pPr>
              <w:spacing w:before="0" w:line="240" w:lineRule="auto"/>
              <w:jc w:val="center"/>
              <w:rPr>
                <w:b/>
                <w:bCs/>
                <w:color w:val="000000"/>
              </w:rPr>
            </w:pPr>
            <w:r w:rsidRPr="0028480D">
              <w:rPr>
                <w:b/>
                <w:bCs/>
                <w:color w:val="000000"/>
              </w:rPr>
              <w:t xml:space="preserve">Tỉ lệ </w:t>
            </w:r>
          </w:p>
        </w:tc>
      </w:tr>
      <w:tr w:rsidR="0028480D" w:rsidRPr="0028480D" w:rsidTr="0028480D">
        <w:trPr>
          <w:divId w:val="2012105035"/>
          <w:trHeight w:val="315"/>
        </w:trPr>
        <w:tc>
          <w:tcPr>
            <w:tcW w:w="670" w:type="dxa"/>
            <w:vMerge/>
            <w:tcBorders>
              <w:top w:val="single" w:sz="4" w:space="0" w:color="auto"/>
              <w:left w:val="single" w:sz="4" w:space="0" w:color="auto"/>
              <w:bottom w:val="single" w:sz="4" w:space="0" w:color="000000"/>
              <w:right w:val="single" w:sz="4" w:space="0" w:color="auto"/>
            </w:tcBorders>
            <w:vAlign w:val="center"/>
            <w:hideMark/>
          </w:tcPr>
          <w:p w:rsidR="0028480D" w:rsidRPr="0028480D" w:rsidRDefault="0028480D" w:rsidP="0028480D">
            <w:pPr>
              <w:spacing w:before="0" w:line="240" w:lineRule="auto"/>
              <w:jc w:val="left"/>
              <w:rPr>
                <w:b/>
                <w:bCs/>
                <w:color w:val="000000"/>
              </w:rPr>
            </w:pPr>
          </w:p>
        </w:tc>
        <w:tc>
          <w:tcPr>
            <w:tcW w:w="5284" w:type="dxa"/>
            <w:vMerge/>
            <w:tcBorders>
              <w:top w:val="single" w:sz="4" w:space="0" w:color="auto"/>
              <w:left w:val="single" w:sz="4" w:space="0" w:color="auto"/>
              <w:bottom w:val="single" w:sz="4" w:space="0" w:color="000000"/>
              <w:right w:val="single" w:sz="4" w:space="0" w:color="auto"/>
            </w:tcBorders>
            <w:vAlign w:val="center"/>
            <w:hideMark/>
          </w:tcPr>
          <w:p w:rsidR="0028480D" w:rsidRPr="0028480D" w:rsidRDefault="0028480D" w:rsidP="0028480D">
            <w:pPr>
              <w:spacing w:before="0" w:line="240" w:lineRule="auto"/>
              <w:jc w:val="left"/>
              <w:rPr>
                <w:b/>
                <w:bCs/>
                <w:color w:val="000000"/>
              </w:rPr>
            </w:pPr>
          </w:p>
        </w:tc>
        <w:tc>
          <w:tcPr>
            <w:tcW w:w="1984" w:type="dxa"/>
            <w:tcBorders>
              <w:top w:val="nil"/>
              <w:left w:val="nil"/>
              <w:bottom w:val="single" w:sz="4" w:space="0" w:color="auto"/>
              <w:right w:val="single" w:sz="4" w:space="0" w:color="auto"/>
            </w:tcBorders>
            <w:shd w:val="clear" w:color="000000" w:fill="76933C"/>
            <w:noWrap/>
            <w:vAlign w:val="bottom"/>
            <w:hideMark/>
          </w:tcPr>
          <w:p w:rsidR="0028480D" w:rsidRPr="0028480D" w:rsidRDefault="0028480D" w:rsidP="0028480D">
            <w:pPr>
              <w:spacing w:before="0" w:line="240" w:lineRule="auto"/>
              <w:jc w:val="center"/>
              <w:rPr>
                <w:b/>
                <w:bCs/>
                <w:color w:val="000000"/>
              </w:rPr>
            </w:pPr>
            <w:r w:rsidRPr="0028480D">
              <w:rPr>
                <w:b/>
                <w:bCs/>
                <w:color w:val="000000"/>
              </w:rPr>
              <w:t>(ha)</w:t>
            </w:r>
          </w:p>
        </w:tc>
        <w:tc>
          <w:tcPr>
            <w:tcW w:w="1418" w:type="dxa"/>
            <w:tcBorders>
              <w:top w:val="nil"/>
              <w:left w:val="nil"/>
              <w:bottom w:val="single" w:sz="4" w:space="0" w:color="auto"/>
              <w:right w:val="single" w:sz="4" w:space="0" w:color="auto"/>
            </w:tcBorders>
            <w:shd w:val="clear" w:color="000000" w:fill="76933C"/>
            <w:noWrap/>
            <w:vAlign w:val="bottom"/>
            <w:hideMark/>
          </w:tcPr>
          <w:p w:rsidR="0028480D" w:rsidRPr="0028480D" w:rsidRDefault="0028480D" w:rsidP="0028480D">
            <w:pPr>
              <w:spacing w:before="0" w:line="240" w:lineRule="auto"/>
              <w:jc w:val="center"/>
              <w:rPr>
                <w:b/>
                <w:bCs/>
                <w:color w:val="000000"/>
              </w:rPr>
            </w:pPr>
            <w:r w:rsidRPr="0028480D">
              <w:rPr>
                <w:b/>
                <w:bCs/>
                <w:color w:val="000000"/>
              </w:rPr>
              <w:t>(%)</w:t>
            </w:r>
          </w:p>
        </w:tc>
      </w:tr>
      <w:tr w:rsidR="0028480D" w:rsidRPr="0028480D" w:rsidTr="0028480D">
        <w:trPr>
          <w:divId w:val="2012105035"/>
          <w:trHeight w:val="342"/>
        </w:trPr>
        <w:tc>
          <w:tcPr>
            <w:tcW w:w="670" w:type="dxa"/>
            <w:tcBorders>
              <w:top w:val="nil"/>
              <w:left w:val="single" w:sz="4" w:space="0" w:color="auto"/>
              <w:bottom w:val="single" w:sz="4" w:space="0" w:color="auto"/>
              <w:right w:val="single" w:sz="4" w:space="0" w:color="auto"/>
            </w:tcBorders>
            <w:shd w:val="clear" w:color="000000" w:fill="FFC000"/>
            <w:noWrap/>
            <w:vAlign w:val="center"/>
            <w:hideMark/>
          </w:tcPr>
          <w:p w:rsidR="0028480D" w:rsidRPr="0028480D" w:rsidRDefault="0028480D" w:rsidP="0028480D">
            <w:pPr>
              <w:spacing w:before="0" w:line="240" w:lineRule="auto"/>
              <w:jc w:val="center"/>
              <w:rPr>
                <w:b/>
                <w:bCs/>
                <w:color w:val="000000"/>
              </w:rPr>
            </w:pPr>
            <w:r w:rsidRPr="0028480D">
              <w:rPr>
                <w:b/>
                <w:bCs/>
                <w:color w:val="000000"/>
              </w:rPr>
              <w:t>1</w:t>
            </w:r>
          </w:p>
        </w:tc>
        <w:tc>
          <w:tcPr>
            <w:tcW w:w="5284" w:type="dxa"/>
            <w:tcBorders>
              <w:top w:val="nil"/>
              <w:left w:val="nil"/>
              <w:bottom w:val="single" w:sz="4" w:space="0" w:color="auto"/>
              <w:right w:val="single" w:sz="4" w:space="0" w:color="auto"/>
            </w:tcBorders>
            <w:shd w:val="clear" w:color="000000" w:fill="FFC000"/>
            <w:noWrap/>
            <w:vAlign w:val="center"/>
            <w:hideMark/>
          </w:tcPr>
          <w:p w:rsidR="0028480D" w:rsidRPr="0028480D" w:rsidRDefault="0028480D" w:rsidP="0028480D">
            <w:pPr>
              <w:spacing w:before="0" w:line="240" w:lineRule="auto"/>
              <w:jc w:val="left"/>
              <w:rPr>
                <w:b/>
                <w:bCs/>
                <w:color w:val="000000"/>
              </w:rPr>
            </w:pPr>
            <w:r w:rsidRPr="0028480D">
              <w:rPr>
                <w:b/>
                <w:bCs/>
                <w:color w:val="000000"/>
              </w:rPr>
              <w:t>Đất dân dụng</w:t>
            </w:r>
          </w:p>
        </w:tc>
        <w:tc>
          <w:tcPr>
            <w:tcW w:w="1984" w:type="dxa"/>
            <w:tcBorders>
              <w:top w:val="nil"/>
              <w:left w:val="nil"/>
              <w:bottom w:val="single" w:sz="4" w:space="0" w:color="auto"/>
              <w:right w:val="single" w:sz="4" w:space="0" w:color="auto"/>
            </w:tcBorders>
            <w:shd w:val="clear" w:color="000000" w:fill="FFC000"/>
            <w:noWrap/>
            <w:vAlign w:val="center"/>
            <w:hideMark/>
          </w:tcPr>
          <w:p w:rsidR="0028480D" w:rsidRPr="0028480D" w:rsidRDefault="0028480D" w:rsidP="0028480D">
            <w:pPr>
              <w:spacing w:before="0" w:line="240" w:lineRule="auto"/>
              <w:jc w:val="right"/>
              <w:rPr>
                <w:b/>
                <w:bCs/>
                <w:color w:val="000000"/>
              </w:rPr>
            </w:pPr>
            <w:r w:rsidRPr="0028480D">
              <w:rPr>
                <w:b/>
                <w:bCs/>
                <w:color w:val="000000"/>
              </w:rPr>
              <w:t>-</w:t>
            </w:r>
          </w:p>
        </w:tc>
        <w:tc>
          <w:tcPr>
            <w:tcW w:w="1418" w:type="dxa"/>
            <w:tcBorders>
              <w:top w:val="nil"/>
              <w:left w:val="nil"/>
              <w:bottom w:val="single" w:sz="4" w:space="0" w:color="auto"/>
              <w:right w:val="single" w:sz="4" w:space="0" w:color="auto"/>
            </w:tcBorders>
            <w:shd w:val="clear" w:color="000000" w:fill="FFC000"/>
            <w:noWrap/>
            <w:vAlign w:val="center"/>
            <w:hideMark/>
          </w:tcPr>
          <w:p w:rsidR="0028480D" w:rsidRPr="0028480D" w:rsidRDefault="0028480D" w:rsidP="0028480D">
            <w:pPr>
              <w:spacing w:before="0" w:line="240" w:lineRule="auto"/>
              <w:jc w:val="right"/>
              <w:rPr>
                <w:b/>
                <w:bCs/>
                <w:color w:val="000000"/>
              </w:rPr>
            </w:pPr>
            <w:r w:rsidRPr="0028480D">
              <w:rPr>
                <w:b/>
                <w:bCs/>
                <w:color w:val="000000"/>
              </w:rPr>
              <w:t>-</w:t>
            </w:r>
          </w:p>
        </w:tc>
      </w:tr>
      <w:tr w:rsidR="0028480D" w:rsidRPr="0028480D" w:rsidTr="0028480D">
        <w:trPr>
          <w:divId w:val="2012105035"/>
          <w:trHeight w:val="342"/>
        </w:trPr>
        <w:tc>
          <w:tcPr>
            <w:tcW w:w="670" w:type="dxa"/>
            <w:tcBorders>
              <w:top w:val="nil"/>
              <w:left w:val="single" w:sz="4" w:space="0" w:color="auto"/>
              <w:bottom w:val="single" w:sz="4" w:space="0" w:color="auto"/>
              <w:right w:val="single" w:sz="4" w:space="0" w:color="auto"/>
            </w:tcBorders>
            <w:shd w:val="clear" w:color="000000" w:fill="FFCCFF"/>
            <w:noWrap/>
            <w:vAlign w:val="bottom"/>
            <w:hideMark/>
          </w:tcPr>
          <w:p w:rsidR="0028480D" w:rsidRPr="0028480D" w:rsidRDefault="0028480D" w:rsidP="0028480D">
            <w:pPr>
              <w:spacing w:before="0" w:line="240" w:lineRule="auto"/>
              <w:jc w:val="center"/>
              <w:rPr>
                <w:color w:val="000000"/>
              </w:rPr>
            </w:pPr>
            <w:r w:rsidRPr="0028480D">
              <w:rPr>
                <w:color w:val="000000"/>
              </w:rPr>
              <w:t>a</w:t>
            </w:r>
          </w:p>
        </w:tc>
        <w:tc>
          <w:tcPr>
            <w:tcW w:w="5284" w:type="dxa"/>
            <w:tcBorders>
              <w:top w:val="nil"/>
              <w:left w:val="nil"/>
              <w:bottom w:val="single" w:sz="4" w:space="0" w:color="auto"/>
              <w:right w:val="single" w:sz="4" w:space="0" w:color="auto"/>
            </w:tcBorders>
            <w:shd w:val="clear" w:color="000000" w:fill="FFCCFF"/>
            <w:noWrap/>
            <w:vAlign w:val="bottom"/>
            <w:hideMark/>
          </w:tcPr>
          <w:p w:rsidR="0028480D" w:rsidRPr="0028480D" w:rsidRDefault="0028480D" w:rsidP="0028480D">
            <w:pPr>
              <w:spacing w:before="0" w:line="240" w:lineRule="auto"/>
              <w:jc w:val="left"/>
              <w:rPr>
                <w:color w:val="000000"/>
              </w:rPr>
            </w:pPr>
            <w:r w:rsidRPr="0028480D">
              <w:rPr>
                <w:color w:val="000000"/>
              </w:rPr>
              <w:t>Đất đơn vị ở lưu trú du lịch</w:t>
            </w:r>
          </w:p>
        </w:tc>
        <w:tc>
          <w:tcPr>
            <w:tcW w:w="1984" w:type="dxa"/>
            <w:tcBorders>
              <w:top w:val="nil"/>
              <w:left w:val="nil"/>
              <w:bottom w:val="single" w:sz="4" w:space="0" w:color="auto"/>
              <w:right w:val="single" w:sz="4" w:space="0" w:color="auto"/>
            </w:tcBorders>
            <w:shd w:val="clear" w:color="000000" w:fill="FFCCFF"/>
            <w:noWrap/>
            <w:vAlign w:val="bottom"/>
            <w:hideMark/>
          </w:tcPr>
          <w:p w:rsidR="0028480D" w:rsidRPr="0028480D" w:rsidRDefault="0028480D" w:rsidP="0028480D">
            <w:pPr>
              <w:spacing w:before="0" w:line="240" w:lineRule="auto"/>
              <w:jc w:val="right"/>
              <w:rPr>
                <w:color w:val="000000"/>
              </w:rPr>
            </w:pPr>
            <w:r w:rsidRPr="0028480D">
              <w:rPr>
                <w:color w:val="000000"/>
              </w:rPr>
              <w:t>8,21</w:t>
            </w:r>
          </w:p>
        </w:tc>
        <w:tc>
          <w:tcPr>
            <w:tcW w:w="1418" w:type="dxa"/>
            <w:tcBorders>
              <w:top w:val="nil"/>
              <w:left w:val="nil"/>
              <w:bottom w:val="single" w:sz="4" w:space="0" w:color="auto"/>
              <w:right w:val="single" w:sz="4" w:space="0" w:color="auto"/>
            </w:tcBorders>
            <w:shd w:val="clear" w:color="000000" w:fill="FFCCFF"/>
            <w:noWrap/>
            <w:vAlign w:val="bottom"/>
            <w:hideMark/>
          </w:tcPr>
          <w:p w:rsidR="0028480D" w:rsidRPr="0028480D" w:rsidRDefault="0028480D" w:rsidP="0028480D">
            <w:pPr>
              <w:spacing w:before="0" w:line="240" w:lineRule="auto"/>
              <w:jc w:val="right"/>
              <w:rPr>
                <w:color w:val="000000"/>
              </w:rPr>
            </w:pPr>
            <w:r w:rsidRPr="0028480D">
              <w:rPr>
                <w:color w:val="000000"/>
              </w:rPr>
              <w:t>18,80</w:t>
            </w:r>
          </w:p>
        </w:tc>
      </w:tr>
      <w:tr w:rsidR="0028480D" w:rsidRPr="0028480D" w:rsidTr="0028480D">
        <w:trPr>
          <w:divId w:val="2012105035"/>
          <w:trHeight w:val="300"/>
        </w:trPr>
        <w:tc>
          <w:tcPr>
            <w:tcW w:w="670" w:type="dxa"/>
            <w:tcBorders>
              <w:top w:val="nil"/>
              <w:left w:val="single" w:sz="4" w:space="0" w:color="auto"/>
              <w:bottom w:val="single" w:sz="4" w:space="0" w:color="auto"/>
              <w:right w:val="single" w:sz="4" w:space="0" w:color="auto"/>
            </w:tcBorders>
            <w:shd w:val="clear" w:color="000000" w:fill="FFFFFF"/>
            <w:noWrap/>
            <w:vAlign w:val="center"/>
            <w:hideMark/>
          </w:tcPr>
          <w:p w:rsidR="0028480D" w:rsidRPr="0028480D" w:rsidRDefault="0028480D" w:rsidP="0028480D">
            <w:pPr>
              <w:spacing w:before="0" w:line="240" w:lineRule="auto"/>
              <w:jc w:val="center"/>
              <w:rPr>
                <w:i/>
                <w:iCs/>
                <w:color w:val="000000"/>
              </w:rPr>
            </w:pPr>
            <w:r w:rsidRPr="0028480D">
              <w:rPr>
                <w:i/>
                <w:iCs/>
                <w:color w:val="000000"/>
              </w:rPr>
              <w:t>a1</w:t>
            </w:r>
          </w:p>
        </w:tc>
        <w:tc>
          <w:tcPr>
            <w:tcW w:w="5284" w:type="dxa"/>
            <w:tcBorders>
              <w:top w:val="nil"/>
              <w:left w:val="nil"/>
              <w:bottom w:val="single" w:sz="4" w:space="0" w:color="auto"/>
              <w:right w:val="single" w:sz="4" w:space="0" w:color="auto"/>
            </w:tcBorders>
            <w:shd w:val="clear" w:color="000000" w:fill="FFFFFF"/>
            <w:hideMark/>
          </w:tcPr>
          <w:p w:rsidR="0028480D" w:rsidRPr="0028480D" w:rsidRDefault="0028480D" w:rsidP="0028480D">
            <w:pPr>
              <w:spacing w:before="0" w:line="240" w:lineRule="auto"/>
              <w:jc w:val="left"/>
              <w:rPr>
                <w:i/>
                <w:iCs/>
                <w:color w:val="000000"/>
              </w:rPr>
            </w:pPr>
            <w:r w:rsidRPr="0028480D">
              <w:rPr>
                <w:i/>
                <w:iCs/>
                <w:color w:val="000000"/>
              </w:rPr>
              <w:t xml:space="preserve">Đất biệt thự nghỉ dưỡng sinh thái </w:t>
            </w:r>
          </w:p>
        </w:tc>
        <w:tc>
          <w:tcPr>
            <w:tcW w:w="1984" w:type="dxa"/>
            <w:tcBorders>
              <w:top w:val="nil"/>
              <w:left w:val="nil"/>
              <w:bottom w:val="single" w:sz="4" w:space="0" w:color="auto"/>
              <w:right w:val="single" w:sz="4" w:space="0" w:color="auto"/>
            </w:tcBorders>
            <w:shd w:val="clear" w:color="000000" w:fill="FFFFFF"/>
            <w:noWrap/>
            <w:vAlign w:val="bottom"/>
            <w:hideMark/>
          </w:tcPr>
          <w:p w:rsidR="0028480D" w:rsidRPr="0028480D" w:rsidRDefault="0028480D" w:rsidP="0028480D">
            <w:pPr>
              <w:spacing w:before="0" w:line="240" w:lineRule="auto"/>
              <w:jc w:val="right"/>
            </w:pPr>
            <w:r w:rsidRPr="0028480D">
              <w:t>3,20</w:t>
            </w:r>
          </w:p>
        </w:tc>
        <w:tc>
          <w:tcPr>
            <w:tcW w:w="1418" w:type="dxa"/>
            <w:tcBorders>
              <w:top w:val="nil"/>
              <w:left w:val="nil"/>
              <w:bottom w:val="single" w:sz="4" w:space="0" w:color="auto"/>
              <w:right w:val="single" w:sz="4" w:space="0" w:color="auto"/>
            </w:tcBorders>
            <w:shd w:val="clear" w:color="000000" w:fill="FFFFFF"/>
            <w:noWrap/>
            <w:vAlign w:val="bottom"/>
            <w:hideMark/>
          </w:tcPr>
          <w:p w:rsidR="0028480D" w:rsidRPr="0028480D" w:rsidRDefault="0028480D" w:rsidP="0028480D">
            <w:pPr>
              <w:spacing w:before="0" w:line="240" w:lineRule="auto"/>
              <w:jc w:val="right"/>
              <w:rPr>
                <w:color w:val="000000"/>
              </w:rPr>
            </w:pPr>
            <w:r w:rsidRPr="0028480D">
              <w:rPr>
                <w:color w:val="000000"/>
              </w:rPr>
              <w:t>7,32</w:t>
            </w:r>
          </w:p>
        </w:tc>
      </w:tr>
      <w:tr w:rsidR="0028480D" w:rsidRPr="0028480D" w:rsidTr="0028480D">
        <w:trPr>
          <w:divId w:val="2012105035"/>
          <w:trHeight w:val="300"/>
        </w:trPr>
        <w:tc>
          <w:tcPr>
            <w:tcW w:w="670" w:type="dxa"/>
            <w:tcBorders>
              <w:top w:val="nil"/>
              <w:left w:val="single" w:sz="4" w:space="0" w:color="auto"/>
              <w:bottom w:val="single" w:sz="4" w:space="0" w:color="auto"/>
              <w:right w:val="single" w:sz="4" w:space="0" w:color="auto"/>
            </w:tcBorders>
            <w:shd w:val="clear" w:color="000000" w:fill="FFFFFF"/>
            <w:noWrap/>
            <w:vAlign w:val="center"/>
            <w:hideMark/>
          </w:tcPr>
          <w:p w:rsidR="0028480D" w:rsidRPr="0028480D" w:rsidRDefault="0028480D" w:rsidP="0028480D">
            <w:pPr>
              <w:spacing w:before="0" w:line="240" w:lineRule="auto"/>
              <w:jc w:val="center"/>
              <w:rPr>
                <w:i/>
                <w:iCs/>
                <w:color w:val="000000"/>
              </w:rPr>
            </w:pPr>
            <w:r w:rsidRPr="0028480D">
              <w:rPr>
                <w:i/>
                <w:iCs/>
                <w:color w:val="000000"/>
              </w:rPr>
              <w:t>a2</w:t>
            </w:r>
          </w:p>
        </w:tc>
        <w:tc>
          <w:tcPr>
            <w:tcW w:w="5284" w:type="dxa"/>
            <w:tcBorders>
              <w:top w:val="nil"/>
              <w:left w:val="nil"/>
              <w:bottom w:val="single" w:sz="4" w:space="0" w:color="auto"/>
              <w:right w:val="single" w:sz="4" w:space="0" w:color="auto"/>
            </w:tcBorders>
            <w:shd w:val="clear" w:color="000000" w:fill="FFFFFF"/>
            <w:hideMark/>
          </w:tcPr>
          <w:p w:rsidR="0028480D" w:rsidRPr="0028480D" w:rsidRDefault="0028480D" w:rsidP="0028480D">
            <w:pPr>
              <w:spacing w:before="0" w:line="240" w:lineRule="auto"/>
              <w:jc w:val="left"/>
              <w:rPr>
                <w:i/>
                <w:iCs/>
                <w:color w:val="000000"/>
              </w:rPr>
            </w:pPr>
            <w:r w:rsidRPr="0028480D">
              <w:rPr>
                <w:i/>
                <w:iCs/>
                <w:color w:val="000000"/>
              </w:rPr>
              <w:t>Đất trung tâm dịch vụ</w:t>
            </w:r>
          </w:p>
        </w:tc>
        <w:tc>
          <w:tcPr>
            <w:tcW w:w="1984" w:type="dxa"/>
            <w:tcBorders>
              <w:top w:val="nil"/>
              <w:left w:val="nil"/>
              <w:bottom w:val="single" w:sz="4" w:space="0" w:color="auto"/>
              <w:right w:val="single" w:sz="4" w:space="0" w:color="auto"/>
            </w:tcBorders>
            <w:shd w:val="clear" w:color="000000" w:fill="FFFFFF"/>
            <w:noWrap/>
            <w:vAlign w:val="bottom"/>
            <w:hideMark/>
          </w:tcPr>
          <w:p w:rsidR="0028480D" w:rsidRPr="0028480D" w:rsidRDefault="0028480D" w:rsidP="0028480D">
            <w:pPr>
              <w:spacing w:before="0" w:line="240" w:lineRule="auto"/>
              <w:jc w:val="right"/>
            </w:pPr>
            <w:r w:rsidRPr="0028480D">
              <w:t>1,83</w:t>
            </w:r>
          </w:p>
        </w:tc>
        <w:tc>
          <w:tcPr>
            <w:tcW w:w="1418" w:type="dxa"/>
            <w:tcBorders>
              <w:top w:val="nil"/>
              <w:left w:val="nil"/>
              <w:bottom w:val="single" w:sz="4" w:space="0" w:color="auto"/>
              <w:right w:val="single" w:sz="4" w:space="0" w:color="auto"/>
            </w:tcBorders>
            <w:shd w:val="clear" w:color="000000" w:fill="FFFFFF"/>
            <w:noWrap/>
            <w:vAlign w:val="bottom"/>
            <w:hideMark/>
          </w:tcPr>
          <w:p w:rsidR="0028480D" w:rsidRPr="0028480D" w:rsidRDefault="0028480D" w:rsidP="0028480D">
            <w:pPr>
              <w:spacing w:before="0" w:line="240" w:lineRule="auto"/>
              <w:jc w:val="right"/>
              <w:rPr>
                <w:color w:val="000000"/>
              </w:rPr>
            </w:pPr>
            <w:r w:rsidRPr="0028480D">
              <w:rPr>
                <w:color w:val="000000"/>
              </w:rPr>
              <w:t>4,19</w:t>
            </w:r>
          </w:p>
        </w:tc>
      </w:tr>
      <w:tr w:rsidR="0028480D" w:rsidRPr="0028480D" w:rsidTr="0028480D">
        <w:trPr>
          <w:divId w:val="2012105035"/>
          <w:trHeight w:val="300"/>
        </w:trPr>
        <w:tc>
          <w:tcPr>
            <w:tcW w:w="670" w:type="dxa"/>
            <w:tcBorders>
              <w:top w:val="nil"/>
              <w:left w:val="single" w:sz="4" w:space="0" w:color="auto"/>
              <w:bottom w:val="single" w:sz="4" w:space="0" w:color="auto"/>
              <w:right w:val="single" w:sz="4" w:space="0" w:color="auto"/>
            </w:tcBorders>
            <w:shd w:val="clear" w:color="000000" w:fill="FFFFFF"/>
            <w:noWrap/>
            <w:vAlign w:val="center"/>
            <w:hideMark/>
          </w:tcPr>
          <w:p w:rsidR="0028480D" w:rsidRPr="0028480D" w:rsidRDefault="0028480D" w:rsidP="0028480D">
            <w:pPr>
              <w:spacing w:before="0" w:line="240" w:lineRule="auto"/>
              <w:jc w:val="center"/>
              <w:rPr>
                <w:i/>
                <w:iCs/>
                <w:color w:val="000000"/>
              </w:rPr>
            </w:pPr>
            <w:r w:rsidRPr="0028480D">
              <w:rPr>
                <w:i/>
                <w:iCs/>
                <w:color w:val="000000"/>
              </w:rPr>
              <w:t>a3</w:t>
            </w:r>
          </w:p>
        </w:tc>
        <w:tc>
          <w:tcPr>
            <w:tcW w:w="5284" w:type="dxa"/>
            <w:tcBorders>
              <w:top w:val="nil"/>
              <w:left w:val="nil"/>
              <w:bottom w:val="single" w:sz="4" w:space="0" w:color="auto"/>
              <w:right w:val="single" w:sz="4" w:space="0" w:color="auto"/>
            </w:tcBorders>
            <w:shd w:val="clear" w:color="000000" w:fill="FFFFFF"/>
            <w:hideMark/>
          </w:tcPr>
          <w:p w:rsidR="0028480D" w:rsidRPr="0028480D" w:rsidRDefault="0028480D" w:rsidP="0028480D">
            <w:pPr>
              <w:spacing w:before="0" w:line="240" w:lineRule="auto"/>
              <w:jc w:val="left"/>
              <w:rPr>
                <w:i/>
                <w:iCs/>
                <w:color w:val="000000"/>
              </w:rPr>
            </w:pPr>
            <w:r w:rsidRPr="0028480D">
              <w:rPr>
                <w:i/>
                <w:iCs/>
                <w:color w:val="000000"/>
              </w:rPr>
              <w:t>Đất vườn hoa/không gian vui chơi ven kênh</w:t>
            </w:r>
          </w:p>
        </w:tc>
        <w:tc>
          <w:tcPr>
            <w:tcW w:w="1984" w:type="dxa"/>
            <w:tcBorders>
              <w:top w:val="nil"/>
              <w:left w:val="nil"/>
              <w:bottom w:val="single" w:sz="4" w:space="0" w:color="auto"/>
              <w:right w:val="single" w:sz="4" w:space="0" w:color="auto"/>
            </w:tcBorders>
            <w:shd w:val="clear" w:color="000000" w:fill="FFFFFF"/>
            <w:noWrap/>
            <w:vAlign w:val="bottom"/>
            <w:hideMark/>
          </w:tcPr>
          <w:p w:rsidR="0028480D" w:rsidRPr="0028480D" w:rsidRDefault="0028480D" w:rsidP="003A6B36">
            <w:pPr>
              <w:spacing w:before="0" w:line="240" w:lineRule="auto"/>
              <w:jc w:val="right"/>
            </w:pPr>
            <w:r w:rsidRPr="0028480D">
              <w:t>-</w:t>
            </w:r>
          </w:p>
        </w:tc>
        <w:tc>
          <w:tcPr>
            <w:tcW w:w="1418" w:type="dxa"/>
            <w:tcBorders>
              <w:top w:val="nil"/>
              <w:left w:val="nil"/>
              <w:bottom w:val="single" w:sz="4" w:space="0" w:color="auto"/>
              <w:right w:val="single" w:sz="4" w:space="0" w:color="auto"/>
            </w:tcBorders>
            <w:shd w:val="clear" w:color="000000" w:fill="FFFFFF"/>
            <w:noWrap/>
            <w:vAlign w:val="bottom"/>
            <w:hideMark/>
          </w:tcPr>
          <w:p w:rsidR="0028480D" w:rsidRPr="0028480D" w:rsidRDefault="0028480D" w:rsidP="003A6B36">
            <w:pPr>
              <w:spacing w:before="0" w:line="240" w:lineRule="auto"/>
              <w:jc w:val="right"/>
              <w:rPr>
                <w:color w:val="000000"/>
              </w:rPr>
            </w:pPr>
            <w:r w:rsidRPr="0028480D">
              <w:rPr>
                <w:color w:val="000000"/>
              </w:rPr>
              <w:t>-</w:t>
            </w:r>
          </w:p>
        </w:tc>
      </w:tr>
      <w:tr w:rsidR="0028480D" w:rsidRPr="0028480D" w:rsidTr="0028480D">
        <w:trPr>
          <w:divId w:val="2012105035"/>
          <w:trHeight w:val="300"/>
        </w:trPr>
        <w:tc>
          <w:tcPr>
            <w:tcW w:w="670" w:type="dxa"/>
            <w:tcBorders>
              <w:top w:val="nil"/>
              <w:left w:val="single" w:sz="4" w:space="0" w:color="auto"/>
              <w:bottom w:val="single" w:sz="4" w:space="0" w:color="auto"/>
              <w:right w:val="single" w:sz="4" w:space="0" w:color="auto"/>
            </w:tcBorders>
            <w:shd w:val="clear" w:color="000000" w:fill="FFFFFF"/>
            <w:noWrap/>
            <w:vAlign w:val="center"/>
            <w:hideMark/>
          </w:tcPr>
          <w:p w:rsidR="0028480D" w:rsidRPr="0028480D" w:rsidRDefault="0028480D" w:rsidP="0028480D">
            <w:pPr>
              <w:spacing w:before="0" w:line="240" w:lineRule="auto"/>
              <w:jc w:val="center"/>
              <w:rPr>
                <w:i/>
                <w:iCs/>
                <w:color w:val="000000"/>
              </w:rPr>
            </w:pPr>
            <w:r w:rsidRPr="0028480D">
              <w:rPr>
                <w:i/>
                <w:iCs/>
                <w:color w:val="000000"/>
              </w:rPr>
              <w:t>a4</w:t>
            </w:r>
          </w:p>
        </w:tc>
        <w:tc>
          <w:tcPr>
            <w:tcW w:w="5284" w:type="dxa"/>
            <w:tcBorders>
              <w:top w:val="nil"/>
              <w:left w:val="nil"/>
              <w:bottom w:val="single" w:sz="4" w:space="0" w:color="auto"/>
              <w:right w:val="single" w:sz="4" w:space="0" w:color="auto"/>
            </w:tcBorders>
            <w:shd w:val="clear" w:color="000000" w:fill="FFFFFF"/>
            <w:hideMark/>
          </w:tcPr>
          <w:p w:rsidR="0028480D" w:rsidRPr="0028480D" w:rsidRDefault="0028480D" w:rsidP="0028480D">
            <w:pPr>
              <w:spacing w:before="0" w:line="240" w:lineRule="auto"/>
              <w:jc w:val="left"/>
              <w:rPr>
                <w:i/>
                <w:iCs/>
                <w:color w:val="000000"/>
              </w:rPr>
            </w:pPr>
            <w:r w:rsidRPr="0028480D">
              <w:rPr>
                <w:i/>
                <w:iCs/>
                <w:color w:val="000000"/>
              </w:rPr>
              <w:t>Mặt nước, kênh rạch cảnh quan</w:t>
            </w:r>
          </w:p>
        </w:tc>
        <w:tc>
          <w:tcPr>
            <w:tcW w:w="1984" w:type="dxa"/>
            <w:tcBorders>
              <w:top w:val="nil"/>
              <w:left w:val="nil"/>
              <w:bottom w:val="single" w:sz="4" w:space="0" w:color="auto"/>
              <w:right w:val="single" w:sz="4" w:space="0" w:color="auto"/>
            </w:tcBorders>
            <w:shd w:val="clear" w:color="000000" w:fill="FFFFFF"/>
            <w:noWrap/>
            <w:vAlign w:val="bottom"/>
            <w:hideMark/>
          </w:tcPr>
          <w:p w:rsidR="0028480D" w:rsidRPr="0028480D" w:rsidRDefault="0028480D" w:rsidP="0028480D">
            <w:pPr>
              <w:spacing w:before="0" w:line="240" w:lineRule="auto"/>
              <w:jc w:val="right"/>
            </w:pPr>
            <w:r w:rsidRPr="0028480D">
              <w:t>3,19</w:t>
            </w:r>
          </w:p>
        </w:tc>
        <w:tc>
          <w:tcPr>
            <w:tcW w:w="1418" w:type="dxa"/>
            <w:tcBorders>
              <w:top w:val="nil"/>
              <w:left w:val="nil"/>
              <w:bottom w:val="single" w:sz="4" w:space="0" w:color="auto"/>
              <w:right w:val="single" w:sz="4" w:space="0" w:color="auto"/>
            </w:tcBorders>
            <w:shd w:val="clear" w:color="000000" w:fill="FFFFFF"/>
            <w:noWrap/>
            <w:vAlign w:val="bottom"/>
            <w:hideMark/>
          </w:tcPr>
          <w:p w:rsidR="0028480D" w:rsidRPr="0028480D" w:rsidRDefault="0028480D" w:rsidP="0028480D">
            <w:pPr>
              <w:spacing w:before="0" w:line="240" w:lineRule="auto"/>
              <w:jc w:val="right"/>
              <w:rPr>
                <w:color w:val="000000"/>
              </w:rPr>
            </w:pPr>
            <w:r w:rsidRPr="0028480D">
              <w:rPr>
                <w:color w:val="000000"/>
              </w:rPr>
              <w:t>7,29</w:t>
            </w:r>
          </w:p>
        </w:tc>
      </w:tr>
      <w:tr w:rsidR="0028480D" w:rsidRPr="0028480D" w:rsidTr="0028480D">
        <w:trPr>
          <w:divId w:val="2012105035"/>
          <w:trHeight w:val="300"/>
        </w:trPr>
        <w:tc>
          <w:tcPr>
            <w:tcW w:w="670" w:type="dxa"/>
            <w:tcBorders>
              <w:top w:val="nil"/>
              <w:left w:val="single" w:sz="4" w:space="0" w:color="auto"/>
              <w:bottom w:val="single" w:sz="4" w:space="0" w:color="auto"/>
              <w:right w:val="single" w:sz="4" w:space="0" w:color="auto"/>
            </w:tcBorders>
            <w:shd w:val="clear" w:color="000000" w:fill="FFFFFF"/>
            <w:noWrap/>
            <w:vAlign w:val="center"/>
            <w:hideMark/>
          </w:tcPr>
          <w:p w:rsidR="0028480D" w:rsidRPr="0028480D" w:rsidRDefault="0028480D" w:rsidP="0028480D">
            <w:pPr>
              <w:spacing w:before="0" w:line="240" w:lineRule="auto"/>
              <w:jc w:val="center"/>
              <w:rPr>
                <w:i/>
                <w:iCs/>
                <w:color w:val="000000"/>
              </w:rPr>
            </w:pPr>
            <w:r w:rsidRPr="0028480D">
              <w:rPr>
                <w:i/>
                <w:iCs/>
                <w:color w:val="000000"/>
              </w:rPr>
              <w:t>a5</w:t>
            </w:r>
          </w:p>
        </w:tc>
        <w:tc>
          <w:tcPr>
            <w:tcW w:w="5284" w:type="dxa"/>
            <w:tcBorders>
              <w:top w:val="nil"/>
              <w:left w:val="nil"/>
              <w:bottom w:val="single" w:sz="4" w:space="0" w:color="auto"/>
              <w:right w:val="single" w:sz="4" w:space="0" w:color="auto"/>
            </w:tcBorders>
            <w:shd w:val="clear" w:color="000000" w:fill="FFFFFF"/>
            <w:hideMark/>
          </w:tcPr>
          <w:p w:rsidR="0028480D" w:rsidRPr="0028480D" w:rsidRDefault="0028480D" w:rsidP="0028480D">
            <w:pPr>
              <w:spacing w:before="0" w:line="240" w:lineRule="auto"/>
              <w:jc w:val="left"/>
              <w:rPr>
                <w:i/>
                <w:iCs/>
                <w:color w:val="000000"/>
              </w:rPr>
            </w:pPr>
            <w:r w:rsidRPr="0028480D">
              <w:rPr>
                <w:i/>
                <w:iCs/>
                <w:color w:val="000000"/>
              </w:rPr>
              <w:t>Đất dịch vụ, du lịch sinh thái dọc sông</w:t>
            </w:r>
          </w:p>
        </w:tc>
        <w:tc>
          <w:tcPr>
            <w:tcW w:w="1984" w:type="dxa"/>
            <w:tcBorders>
              <w:top w:val="nil"/>
              <w:left w:val="nil"/>
              <w:bottom w:val="single" w:sz="4" w:space="0" w:color="auto"/>
              <w:right w:val="single" w:sz="4" w:space="0" w:color="auto"/>
            </w:tcBorders>
            <w:shd w:val="clear" w:color="000000" w:fill="FFFFFF"/>
            <w:noWrap/>
            <w:vAlign w:val="bottom"/>
            <w:hideMark/>
          </w:tcPr>
          <w:p w:rsidR="0028480D" w:rsidRPr="0028480D" w:rsidRDefault="0028480D" w:rsidP="0028480D">
            <w:pPr>
              <w:spacing w:before="0" w:line="240" w:lineRule="auto"/>
              <w:jc w:val="right"/>
            </w:pPr>
            <w:r w:rsidRPr="0028480D">
              <w:t>-</w:t>
            </w:r>
          </w:p>
        </w:tc>
        <w:tc>
          <w:tcPr>
            <w:tcW w:w="1418" w:type="dxa"/>
            <w:tcBorders>
              <w:top w:val="nil"/>
              <w:left w:val="nil"/>
              <w:bottom w:val="single" w:sz="4" w:space="0" w:color="auto"/>
              <w:right w:val="single" w:sz="4" w:space="0" w:color="auto"/>
            </w:tcBorders>
            <w:shd w:val="clear" w:color="000000" w:fill="FFFFFF"/>
            <w:noWrap/>
            <w:vAlign w:val="bottom"/>
            <w:hideMark/>
          </w:tcPr>
          <w:p w:rsidR="0028480D" w:rsidRPr="0028480D" w:rsidRDefault="0028480D" w:rsidP="0028480D">
            <w:pPr>
              <w:spacing w:before="0" w:line="240" w:lineRule="auto"/>
              <w:jc w:val="right"/>
              <w:rPr>
                <w:color w:val="000000"/>
              </w:rPr>
            </w:pPr>
            <w:r w:rsidRPr="0028480D">
              <w:rPr>
                <w:color w:val="000000"/>
              </w:rPr>
              <w:t>-</w:t>
            </w:r>
          </w:p>
        </w:tc>
      </w:tr>
      <w:tr w:rsidR="0028480D" w:rsidRPr="0028480D" w:rsidTr="0028480D">
        <w:trPr>
          <w:divId w:val="2012105035"/>
          <w:trHeight w:val="342"/>
        </w:trPr>
        <w:tc>
          <w:tcPr>
            <w:tcW w:w="670" w:type="dxa"/>
            <w:tcBorders>
              <w:top w:val="nil"/>
              <w:left w:val="single" w:sz="4" w:space="0" w:color="auto"/>
              <w:bottom w:val="single" w:sz="4" w:space="0" w:color="auto"/>
              <w:right w:val="single" w:sz="4" w:space="0" w:color="auto"/>
            </w:tcBorders>
            <w:shd w:val="clear" w:color="000000" w:fill="FFFF99"/>
            <w:noWrap/>
            <w:vAlign w:val="bottom"/>
            <w:hideMark/>
          </w:tcPr>
          <w:p w:rsidR="0028480D" w:rsidRPr="0028480D" w:rsidRDefault="0028480D" w:rsidP="0028480D">
            <w:pPr>
              <w:spacing w:before="0" w:line="240" w:lineRule="auto"/>
              <w:jc w:val="center"/>
              <w:rPr>
                <w:color w:val="000000"/>
              </w:rPr>
            </w:pPr>
            <w:r w:rsidRPr="0028480D">
              <w:rPr>
                <w:color w:val="000000"/>
              </w:rPr>
              <w:t>b</w:t>
            </w:r>
          </w:p>
        </w:tc>
        <w:tc>
          <w:tcPr>
            <w:tcW w:w="5284" w:type="dxa"/>
            <w:tcBorders>
              <w:top w:val="nil"/>
              <w:left w:val="nil"/>
              <w:bottom w:val="single" w:sz="4" w:space="0" w:color="auto"/>
              <w:right w:val="single" w:sz="4" w:space="0" w:color="auto"/>
            </w:tcBorders>
            <w:shd w:val="clear" w:color="000000" w:fill="FFFF99"/>
            <w:noWrap/>
            <w:vAlign w:val="bottom"/>
            <w:hideMark/>
          </w:tcPr>
          <w:p w:rsidR="0028480D" w:rsidRPr="0028480D" w:rsidRDefault="0028480D" w:rsidP="0028480D">
            <w:pPr>
              <w:spacing w:before="0" w:line="240" w:lineRule="auto"/>
              <w:jc w:val="left"/>
              <w:rPr>
                <w:color w:val="000000"/>
              </w:rPr>
            </w:pPr>
            <w:r w:rsidRPr="0028480D">
              <w:rPr>
                <w:color w:val="000000"/>
              </w:rPr>
              <w:t>Đất dân cư sinh thái</w:t>
            </w:r>
          </w:p>
        </w:tc>
        <w:tc>
          <w:tcPr>
            <w:tcW w:w="1984" w:type="dxa"/>
            <w:tcBorders>
              <w:top w:val="nil"/>
              <w:left w:val="nil"/>
              <w:bottom w:val="single" w:sz="4" w:space="0" w:color="auto"/>
              <w:right w:val="single" w:sz="4" w:space="0" w:color="auto"/>
            </w:tcBorders>
            <w:shd w:val="clear" w:color="000000" w:fill="FFFF99"/>
            <w:noWrap/>
            <w:vAlign w:val="bottom"/>
            <w:hideMark/>
          </w:tcPr>
          <w:p w:rsidR="0028480D" w:rsidRPr="0028480D" w:rsidRDefault="0028480D" w:rsidP="0028480D">
            <w:pPr>
              <w:spacing w:before="0" w:line="240" w:lineRule="auto"/>
              <w:jc w:val="right"/>
              <w:rPr>
                <w:color w:val="000000"/>
              </w:rPr>
            </w:pPr>
            <w:r w:rsidRPr="0028480D">
              <w:rPr>
                <w:color w:val="000000"/>
              </w:rPr>
              <w:t>14,45</w:t>
            </w:r>
          </w:p>
        </w:tc>
        <w:tc>
          <w:tcPr>
            <w:tcW w:w="1418" w:type="dxa"/>
            <w:tcBorders>
              <w:top w:val="nil"/>
              <w:left w:val="nil"/>
              <w:bottom w:val="single" w:sz="4" w:space="0" w:color="auto"/>
              <w:right w:val="single" w:sz="4" w:space="0" w:color="auto"/>
            </w:tcBorders>
            <w:shd w:val="clear" w:color="000000" w:fill="FFFF99"/>
            <w:noWrap/>
            <w:vAlign w:val="bottom"/>
            <w:hideMark/>
          </w:tcPr>
          <w:p w:rsidR="0028480D" w:rsidRPr="0028480D" w:rsidRDefault="0028480D" w:rsidP="0028480D">
            <w:pPr>
              <w:spacing w:before="0" w:line="240" w:lineRule="auto"/>
              <w:jc w:val="right"/>
              <w:rPr>
                <w:color w:val="000000"/>
              </w:rPr>
            </w:pPr>
            <w:r w:rsidRPr="0028480D">
              <w:rPr>
                <w:color w:val="000000"/>
              </w:rPr>
              <w:t>33,09</w:t>
            </w:r>
          </w:p>
        </w:tc>
      </w:tr>
      <w:tr w:rsidR="0028480D" w:rsidRPr="0028480D" w:rsidTr="0028480D">
        <w:trPr>
          <w:divId w:val="2012105035"/>
          <w:trHeight w:val="231"/>
        </w:trPr>
        <w:tc>
          <w:tcPr>
            <w:tcW w:w="670" w:type="dxa"/>
            <w:tcBorders>
              <w:top w:val="nil"/>
              <w:left w:val="single" w:sz="4" w:space="0" w:color="auto"/>
              <w:bottom w:val="single" w:sz="4" w:space="0" w:color="auto"/>
              <w:right w:val="single" w:sz="4" w:space="0" w:color="auto"/>
            </w:tcBorders>
            <w:shd w:val="clear" w:color="000000" w:fill="FFFFFF"/>
            <w:noWrap/>
            <w:vAlign w:val="center"/>
            <w:hideMark/>
          </w:tcPr>
          <w:p w:rsidR="0028480D" w:rsidRPr="0028480D" w:rsidRDefault="0028480D" w:rsidP="0028480D">
            <w:pPr>
              <w:spacing w:before="0" w:line="240" w:lineRule="auto"/>
              <w:jc w:val="center"/>
              <w:rPr>
                <w:i/>
                <w:iCs/>
                <w:color w:val="000000"/>
              </w:rPr>
            </w:pPr>
            <w:r w:rsidRPr="0028480D">
              <w:rPr>
                <w:i/>
                <w:iCs/>
                <w:color w:val="000000"/>
              </w:rPr>
              <w:t>b1</w:t>
            </w:r>
          </w:p>
        </w:tc>
        <w:tc>
          <w:tcPr>
            <w:tcW w:w="5284" w:type="dxa"/>
            <w:tcBorders>
              <w:top w:val="nil"/>
              <w:left w:val="nil"/>
              <w:bottom w:val="single" w:sz="4" w:space="0" w:color="auto"/>
              <w:right w:val="single" w:sz="4" w:space="0" w:color="auto"/>
            </w:tcBorders>
            <w:shd w:val="clear" w:color="000000" w:fill="FFFFFF"/>
            <w:hideMark/>
          </w:tcPr>
          <w:p w:rsidR="0028480D" w:rsidRPr="0028480D" w:rsidRDefault="0028480D" w:rsidP="0028480D">
            <w:pPr>
              <w:spacing w:before="0" w:line="240" w:lineRule="auto"/>
              <w:jc w:val="left"/>
              <w:rPr>
                <w:i/>
                <w:iCs/>
                <w:color w:val="000000"/>
              </w:rPr>
            </w:pPr>
            <w:r w:rsidRPr="0028480D">
              <w:rPr>
                <w:i/>
                <w:iCs/>
                <w:color w:val="000000"/>
              </w:rPr>
              <w:t>Đất nhóm nhà ở</w:t>
            </w:r>
          </w:p>
        </w:tc>
        <w:tc>
          <w:tcPr>
            <w:tcW w:w="1984" w:type="dxa"/>
            <w:tcBorders>
              <w:top w:val="nil"/>
              <w:left w:val="nil"/>
              <w:bottom w:val="single" w:sz="4" w:space="0" w:color="auto"/>
              <w:right w:val="single" w:sz="4" w:space="0" w:color="auto"/>
            </w:tcBorders>
            <w:shd w:val="clear" w:color="000000" w:fill="FFFFFF"/>
            <w:noWrap/>
            <w:vAlign w:val="bottom"/>
            <w:hideMark/>
          </w:tcPr>
          <w:p w:rsidR="0028480D" w:rsidRPr="0028480D" w:rsidRDefault="0028480D" w:rsidP="0028480D">
            <w:pPr>
              <w:spacing w:before="0" w:line="240" w:lineRule="auto"/>
              <w:jc w:val="right"/>
            </w:pPr>
            <w:r w:rsidRPr="0028480D">
              <w:t>13,01</w:t>
            </w:r>
          </w:p>
        </w:tc>
        <w:tc>
          <w:tcPr>
            <w:tcW w:w="1418" w:type="dxa"/>
            <w:tcBorders>
              <w:top w:val="nil"/>
              <w:left w:val="nil"/>
              <w:bottom w:val="single" w:sz="4" w:space="0" w:color="auto"/>
              <w:right w:val="single" w:sz="4" w:space="0" w:color="auto"/>
            </w:tcBorders>
            <w:shd w:val="clear" w:color="000000" w:fill="FFFFFF"/>
            <w:noWrap/>
            <w:vAlign w:val="bottom"/>
            <w:hideMark/>
          </w:tcPr>
          <w:p w:rsidR="0028480D" w:rsidRPr="0028480D" w:rsidRDefault="0028480D" w:rsidP="0028480D">
            <w:pPr>
              <w:spacing w:before="0" w:line="240" w:lineRule="auto"/>
              <w:jc w:val="right"/>
              <w:rPr>
                <w:color w:val="000000"/>
              </w:rPr>
            </w:pPr>
            <w:r w:rsidRPr="0028480D">
              <w:rPr>
                <w:color w:val="000000"/>
              </w:rPr>
              <w:t>29,79</w:t>
            </w:r>
          </w:p>
        </w:tc>
      </w:tr>
      <w:tr w:rsidR="0028480D" w:rsidRPr="0028480D" w:rsidTr="0028480D">
        <w:trPr>
          <w:divId w:val="2012105035"/>
          <w:trHeight w:val="342"/>
        </w:trPr>
        <w:tc>
          <w:tcPr>
            <w:tcW w:w="670" w:type="dxa"/>
            <w:tcBorders>
              <w:top w:val="nil"/>
              <w:left w:val="single" w:sz="4" w:space="0" w:color="auto"/>
              <w:bottom w:val="single" w:sz="4" w:space="0" w:color="auto"/>
              <w:right w:val="single" w:sz="4" w:space="0" w:color="auto"/>
            </w:tcBorders>
            <w:shd w:val="clear" w:color="000000" w:fill="FFFFFF"/>
            <w:noWrap/>
            <w:vAlign w:val="center"/>
            <w:hideMark/>
          </w:tcPr>
          <w:p w:rsidR="0028480D" w:rsidRPr="0028480D" w:rsidRDefault="0028480D" w:rsidP="0028480D">
            <w:pPr>
              <w:spacing w:before="0" w:line="240" w:lineRule="auto"/>
              <w:jc w:val="center"/>
              <w:rPr>
                <w:i/>
                <w:iCs/>
                <w:color w:val="000000"/>
              </w:rPr>
            </w:pPr>
            <w:r w:rsidRPr="0028480D">
              <w:rPr>
                <w:i/>
                <w:iCs/>
                <w:color w:val="000000"/>
              </w:rPr>
              <w:t>b2</w:t>
            </w:r>
          </w:p>
        </w:tc>
        <w:tc>
          <w:tcPr>
            <w:tcW w:w="5284" w:type="dxa"/>
            <w:tcBorders>
              <w:top w:val="nil"/>
              <w:left w:val="nil"/>
              <w:bottom w:val="single" w:sz="4" w:space="0" w:color="auto"/>
              <w:right w:val="single" w:sz="4" w:space="0" w:color="auto"/>
            </w:tcBorders>
            <w:shd w:val="clear" w:color="000000" w:fill="FFFFFF"/>
            <w:hideMark/>
          </w:tcPr>
          <w:p w:rsidR="0028480D" w:rsidRPr="0028480D" w:rsidRDefault="0028480D" w:rsidP="0028480D">
            <w:pPr>
              <w:spacing w:before="0" w:line="240" w:lineRule="auto"/>
              <w:jc w:val="left"/>
              <w:rPr>
                <w:i/>
                <w:iCs/>
                <w:color w:val="000000"/>
              </w:rPr>
            </w:pPr>
            <w:r w:rsidRPr="0028480D">
              <w:rPr>
                <w:i/>
                <w:iCs/>
                <w:color w:val="000000"/>
              </w:rPr>
              <w:t>Đất công trình dịch vụ - công cộng đơn vị ở</w:t>
            </w:r>
          </w:p>
        </w:tc>
        <w:tc>
          <w:tcPr>
            <w:tcW w:w="1984" w:type="dxa"/>
            <w:tcBorders>
              <w:top w:val="nil"/>
              <w:left w:val="nil"/>
              <w:bottom w:val="single" w:sz="4" w:space="0" w:color="auto"/>
              <w:right w:val="single" w:sz="4" w:space="0" w:color="auto"/>
            </w:tcBorders>
            <w:shd w:val="clear" w:color="000000" w:fill="FFFFFF"/>
            <w:noWrap/>
            <w:vAlign w:val="bottom"/>
            <w:hideMark/>
          </w:tcPr>
          <w:p w:rsidR="0028480D" w:rsidRPr="0028480D" w:rsidRDefault="0028480D" w:rsidP="0028480D">
            <w:pPr>
              <w:spacing w:before="0" w:line="240" w:lineRule="auto"/>
              <w:jc w:val="right"/>
            </w:pPr>
            <w:r w:rsidRPr="0028480D">
              <w:t>1,32</w:t>
            </w:r>
          </w:p>
        </w:tc>
        <w:tc>
          <w:tcPr>
            <w:tcW w:w="1418" w:type="dxa"/>
            <w:tcBorders>
              <w:top w:val="nil"/>
              <w:left w:val="nil"/>
              <w:bottom w:val="single" w:sz="4" w:space="0" w:color="auto"/>
              <w:right w:val="single" w:sz="4" w:space="0" w:color="auto"/>
            </w:tcBorders>
            <w:shd w:val="clear" w:color="000000" w:fill="FFFFFF"/>
            <w:noWrap/>
            <w:vAlign w:val="bottom"/>
            <w:hideMark/>
          </w:tcPr>
          <w:p w:rsidR="0028480D" w:rsidRPr="0028480D" w:rsidRDefault="0028480D" w:rsidP="0028480D">
            <w:pPr>
              <w:spacing w:before="0" w:line="240" w:lineRule="auto"/>
              <w:jc w:val="right"/>
              <w:rPr>
                <w:color w:val="000000"/>
              </w:rPr>
            </w:pPr>
            <w:r w:rsidRPr="0028480D">
              <w:rPr>
                <w:color w:val="000000"/>
              </w:rPr>
              <w:t>3,01</w:t>
            </w:r>
          </w:p>
        </w:tc>
      </w:tr>
      <w:tr w:rsidR="0028480D" w:rsidRPr="0028480D" w:rsidTr="0028480D">
        <w:trPr>
          <w:divId w:val="2012105035"/>
          <w:trHeight w:val="342"/>
        </w:trPr>
        <w:tc>
          <w:tcPr>
            <w:tcW w:w="670" w:type="dxa"/>
            <w:tcBorders>
              <w:top w:val="nil"/>
              <w:left w:val="single" w:sz="4" w:space="0" w:color="auto"/>
              <w:bottom w:val="single" w:sz="4" w:space="0" w:color="auto"/>
              <w:right w:val="single" w:sz="4" w:space="0" w:color="auto"/>
            </w:tcBorders>
            <w:shd w:val="clear" w:color="000000" w:fill="FFFFFF"/>
            <w:noWrap/>
            <w:vAlign w:val="center"/>
            <w:hideMark/>
          </w:tcPr>
          <w:p w:rsidR="0028480D" w:rsidRPr="0028480D" w:rsidRDefault="0028480D" w:rsidP="0028480D">
            <w:pPr>
              <w:spacing w:before="0" w:line="240" w:lineRule="auto"/>
              <w:jc w:val="center"/>
              <w:rPr>
                <w:i/>
                <w:iCs/>
                <w:color w:val="000000"/>
              </w:rPr>
            </w:pPr>
            <w:r w:rsidRPr="0028480D">
              <w:rPr>
                <w:i/>
                <w:iCs/>
                <w:color w:val="000000"/>
              </w:rPr>
              <w:t>b3</w:t>
            </w:r>
          </w:p>
        </w:tc>
        <w:tc>
          <w:tcPr>
            <w:tcW w:w="5284" w:type="dxa"/>
            <w:tcBorders>
              <w:top w:val="nil"/>
              <w:left w:val="nil"/>
              <w:bottom w:val="single" w:sz="4" w:space="0" w:color="auto"/>
              <w:right w:val="single" w:sz="4" w:space="0" w:color="auto"/>
            </w:tcBorders>
            <w:shd w:val="clear" w:color="000000" w:fill="FFFFFF"/>
            <w:hideMark/>
          </w:tcPr>
          <w:p w:rsidR="0028480D" w:rsidRPr="0028480D" w:rsidRDefault="0028480D" w:rsidP="0028480D">
            <w:pPr>
              <w:spacing w:before="0" w:line="240" w:lineRule="auto"/>
              <w:jc w:val="left"/>
              <w:rPr>
                <w:i/>
                <w:iCs/>
                <w:color w:val="000000"/>
              </w:rPr>
            </w:pPr>
            <w:r w:rsidRPr="0028480D">
              <w:rPr>
                <w:i/>
                <w:iCs/>
                <w:color w:val="000000"/>
              </w:rPr>
              <w:t>Mặt nước, kênh rạch cảnh quan</w:t>
            </w:r>
          </w:p>
        </w:tc>
        <w:tc>
          <w:tcPr>
            <w:tcW w:w="1984" w:type="dxa"/>
            <w:tcBorders>
              <w:top w:val="nil"/>
              <w:left w:val="nil"/>
              <w:bottom w:val="single" w:sz="4" w:space="0" w:color="auto"/>
              <w:right w:val="single" w:sz="4" w:space="0" w:color="auto"/>
            </w:tcBorders>
            <w:shd w:val="clear" w:color="000000" w:fill="FFFFFF"/>
            <w:noWrap/>
            <w:vAlign w:val="bottom"/>
            <w:hideMark/>
          </w:tcPr>
          <w:p w:rsidR="0028480D" w:rsidRPr="0028480D" w:rsidRDefault="0028480D" w:rsidP="0028480D">
            <w:pPr>
              <w:spacing w:before="0" w:line="240" w:lineRule="auto"/>
              <w:jc w:val="right"/>
            </w:pPr>
            <w:r w:rsidRPr="0028480D">
              <w:t>0,13</w:t>
            </w:r>
          </w:p>
        </w:tc>
        <w:tc>
          <w:tcPr>
            <w:tcW w:w="1418" w:type="dxa"/>
            <w:tcBorders>
              <w:top w:val="nil"/>
              <w:left w:val="nil"/>
              <w:bottom w:val="single" w:sz="4" w:space="0" w:color="auto"/>
              <w:right w:val="single" w:sz="4" w:space="0" w:color="auto"/>
            </w:tcBorders>
            <w:shd w:val="clear" w:color="000000" w:fill="FFFFFF"/>
            <w:noWrap/>
            <w:vAlign w:val="bottom"/>
            <w:hideMark/>
          </w:tcPr>
          <w:p w:rsidR="0028480D" w:rsidRPr="0028480D" w:rsidRDefault="0028480D" w:rsidP="0028480D">
            <w:pPr>
              <w:spacing w:before="0" w:line="240" w:lineRule="auto"/>
              <w:jc w:val="right"/>
              <w:rPr>
                <w:color w:val="000000"/>
              </w:rPr>
            </w:pPr>
            <w:r w:rsidRPr="0028480D">
              <w:rPr>
                <w:color w:val="000000"/>
              </w:rPr>
              <w:t>0,29</w:t>
            </w:r>
          </w:p>
        </w:tc>
      </w:tr>
      <w:tr w:rsidR="0028480D" w:rsidRPr="0028480D" w:rsidTr="0028480D">
        <w:trPr>
          <w:divId w:val="2012105035"/>
          <w:trHeight w:val="342"/>
        </w:trPr>
        <w:tc>
          <w:tcPr>
            <w:tcW w:w="670" w:type="dxa"/>
            <w:tcBorders>
              <w:top w:val="nil"/>
              <w:left w:val="single" w:sz="4" w:space="0" w:color="auto"/>
              <w:bottom w:val="single" w:sz="4" w:space="0" w:color="auto"/>
              <w:right w:val="single" w:sz="4" w:space="0" w:color="auto"/>
            </w:tcBorders>
            <w:shd w:val="clear" w:color="000000" w:fill="FF0000"/>
            <w:noWrap/>
            <w:vAlign w:val="center"/>
            <w:hideMark/>
          </w:tcPr>
          <w:p w:rsidR="0028480D" w:rsidRPr="0028480D" w:rsidRDefault="0028480D" w:rsidP="0028480D">
            <w:pPr>
              <w:spacing w:before="0" w:line="240" w:lineRule="auto"/>
              <w:jc w:val="center"/>
              <w:rPr>
                <w:color w:val="000000"/>
              </w:rPr>
            </w:pPr>
            <w:r w:rsidRPr="0028480D">
              <w:rPr>
                <w:color w:val="000000"/>
              </w:rPr>
              <w:t>c</w:t>
            </w:r>
          </w:p>
        </w:tc>
        <w:tc>
          <w:tcPr>
            <w:tcW w:w="5284" w:type="dxa"/>
            <w:tcBorders>
              <w:top w:val="nil"/>
              <w:left w:val="nil"/>
              <w:bottom w:val="single" w:sz="4" w:space="0" w:color="auto"/>
              <w:right w:val="single" w:sz="4" w:space="0" w:color="auto"/>
            </w:tcBorders>
            <w:shd w:val="clear" w:color="000000" w:fill="FF0000"/>
            <w:noWrap/>
            <w:vAlign w:val="bottom"/>
            <w:hideMark/>
          </w:tcPr>
          <w:p w:rsidR="0028480D" w:rsidRPr="0028480D" w:rsidRDefault="0028480D" w:rsidP="0028480D">
            <w:pPr>
              <w:spacing w:before="0" w:line="240" w:lineRule="auto"/>
              <w:jc w:val="left"/>
              <w:rPr>
                <w:color w:val="000000"/>
              </w:rPr>
            </w:pPr>
            <w:r w:rsidRPr="0028480D">
              <w:rPr>
                <w:color w:val="000000"/>
              </w:rPr>
              <w:t>Đất công trình</w:t>
            </w:r>
            <w:r w:rsidR="00716E85">
              <w:rPr>
                <w:color w:val="000000"/>
              </w:rPr>
              <w:t xml:space="preserve"> </w:t>
            </w:r>
            <w:r w:rsidRPr="0028480D">
              <w:rPr>
                <w:color w:val="000000"/>
              </w:rPr>
              <w:t>công cộng</w:t>
            </w:r>
          </w:p>
        </w:tc>
        <w:tc>
          <w:tcPr>
            <w:tcW w:w="1984" w:type="dxa"/>
            <w:tcBorders>
              <w:top w:val="nil"/>
              <w:left w:val="nil"/>
              <w:bottom w:val="single" w:sz="4" w:space="0" w:color="auto"/>
              <w:right w:val="single" w:sz="4" w:space="0" w:color="auto"/>
            </w:tcBorders>
            <w:shd w:val="clear" w:color="000000" w:fill="FF0000"/>
            <w:noWrap/>
            <w:vAlign w:val="bottom"/>
            <w:hideMark/>
          </w:tcPr>
          <w:p w:rsidR="0028480D" w:rsidRPr="0028480D" w:rsidRDefault="0028480D" w:rsidP="0028480D">
            <w:pPr>
              <w:spacing w:before="0" w:line="240" w:lineRule="auto"/>
              <w:jc w:val="right"/>
            </w:pPr>
            <w:r w:rsidRPr="0028480D">
              <w:t>0,80</w:t>
            </w:r>
          </w:p>
        </w:tc>
        <w:tc>
          <w:tcPr>
            <w:tcW w:w="1418" w:type="dxa"/>
            <w:tcBorders>
              <w:top w:val="nil"/>
              <w:left w:val="nil"/>
              <w:bottom w:val="single" w:sz="4" w:space="0" w:color="auto"/>
              <w:right w:val="single" w:sz="4" w:space="0" w:color="auto"/>
            </w:tcBorders>
            <w:shd w:val="clear" w:color="000000" w:fill="FF0000"/>
            <w:noWrap/>
            <w:vAlign w:val="bottom"/>
            <w:hideMark/>
          </w:tcPr>
          <w:p w:rsidR="0028480D" w:rsidRPr="0028480D" w:rsidRDefault="0028480D" w:rsidP="0028480D">
            <w:pPr>
              <w:spacing w:before="0" w:line="240" w:lineRule="auto"/>
              <w:jc w:val="right"/>
              <w:rPr>
                <w:color w:val="000000"/>
              </w:rPr>
            </w:pPr>
            <w:r w:rsidRPr="0028480D">
              <w:rPr>
                <w:color w:val="000000"/>
              </w:rPr>
              <w:t>1,83</w:t>
            </w:r>
          </w:p>
        </w:tc>
      </w:tr>
      <w:tr w:rsidR="0028480D" w:rsidRPr="0028480D" w:rsidTr="0028480D">
        <w:trPr>
          <w:divId w:val="2012105035"/>
          <w:trHeight w:val="342"/>
        </w:trPr>
        <w:tc>
          <w:tcPr>
            <w:tcW w:w="670" w:type="dxa"/>
            <w:tcBorders>
              <w:top w:val="nil"/>
              <w:left w:val="single" w:sz="4" w:space="0" w:color="auto"/>
              <w:bottom w:val="single" w:sz="4" w:space="0" w:color="auto"/>
              <w:right w:val="single" w:sz="4" w:space="0" w:color="auto"/>
            </w:tcBorders>
            <w:shd w:val="clear" w:color="000000" w:fill="93B64E"/>
            <w:noWrap/>
            <w:vAlign w:val="bottom"/>
            <w:hideMark/>
          </w:tcPr>
          <w:p w:rsidR="0028480D" w:rsidRPr="0028480D" w:rsidRDefault="0028480D" w:rsidP="0028480D">
            <w:pPr>
              <w:spacing w:before="0" w:line="240" w:lineRule="auto"/>
              <w:jc w:val="center"/>
              <w:rPr>
                <w:color w:val="000000"/>
              </w:rPr>
            </w:pPr>
            <w:r w:rsidRPr="0028480D">
              <w:rPr>
                <w:color w:val="000000"/>
              </w:rPr>
              <w:t>d</w:t>
            </w:r>
          </w:p>
        </w:tc>
        <w:tc>
          <w:tcPr>
            <w:tcW w:w="5284" w:type="dxa"/>
            <w:tcBorders>
              <w:top w:val="nil"/>
              <w:left w:val="nil"/>
              <w:bottom w:val="single" w:sz="4" w:space="0" w:color="auto"/>
              <w:right w:val="single" w:sz="4" w:space="0" w:color="auto"/>
            </w:tcBorders>
            <w:shd w:val="clear" w:color="000000" w:fill="93B64E"/>
            <w:noWrap/>
            <w:vAlign w:val="bottom"/>
            <w:hideMark/>
          </w:tcPr>
          <w:p w:rsidR="0028480D" w:rsidRPr="0028480D" w:rsidRDefault="0028480D" w:rsidP="0028480D">
            <w:pPr>
              <w:spacing w:before="0" w:line="240" w:lineRule="auto"/>
              <w:jc w:val="left"/>
              <w:rPr>
                <w:color w:val="000000"/>
              </w:rPr>
            </w:pPr>
            <w:r w:rsidRPr="0028480D">
              <w:rPr>
                <w:color w:val="000000"/>
              </w:rPr>
              <w:t>Đất cây xanh, mặt nước, thể thao giải</w:t>
            </w:r>
            <w:r w:rsidR="00D57DFC">
              <w:rPr>
                <w:color w:val="000000"/>
              </w:rPr>
              <w:t xml:space="preserve"> trí cao cấp, du lịch sinh thái, vui chơi giải trí</w:t>
            </w:r>
          </w:p>
        </w:tc>
        <w:tc>
          <w:tcPr>
            <w:tcW w:w="1984" w:type="dxa"/>
            <w:tcBorders>
              <w:top w:val="nil"/>
              <w:left w:val="nil"/>
              <w:bottom w:val="single" w:sz="4" w:space="0" w:color="auto"/>
              <w:right w:val="single" w:sz="4" w:space="0" w:color="auto"/>
            </w:tcBorders>
            <w:shd w:val="clear" w:color="000000" w:fill="93B64E"/>
            <w:noWrap/>
            <w:vAlign w:val="bottom"/>
            <w:hideMark/>
          </w:tcPr>
          <w:p w:rsidR="0028480D" w:rsidRPr="0028480D" w:rsidRDefault="0028480D" w:rsidP="0028480D">
            <w:pPr>
              <w:spacing w:before="0" w:line="240" w:lineRule="auto"/>
              <w:jc w:val="right"/>
              <w:rPr>
                <w:color w:val="000000"/>
              </w:rPr>
            </w:pPr>
            <w:r w:rsidRPr="0028480D">
              <w:rPr>
                <w:color w:val="000000"/>
              </w:rPr>
              <w:t>7,98</w:t>
            </w:r>
          </w:p>
        </w:tc>
        <w:tc>
          <w:tcPr>
            <w:tcW w:w="1418" w:type="dxa"/>
            <w:tcBorders>
              <w:top w:val="nil"/>
              <w:left w:val="nil"/>
              <w:bottom w:val="single" w:sz="4" w:space="0" w:color="auto"/>
              <w:right w:val="single" w:sz="4" w:space="0" w:color="auto"/>
            </w:tcBorders>
            <w:shd w:val="clear" w:color="000000" w:fill="93B64E"/>
            <w:noWrap/>
            <w:vAlign w:val="bottom"/>
            <w:hideMark/>
          </w:tcPr>
          <w:p w:rsidR="0028480D" w:rsidRPr="0028480D" w:rsidRDefault="0028480D" w:rsidP="0028480D">
            <w:pPr>
              <w:spacing w:before="0" w:line="240" w:lineRule="auto"/>
              <w:jc w:val="right"/>
              <w:rPr>
                <w:color w:val="000000"/>
              </w:rPr>
            </w:pPr>
            <w:r w:rsidRPr="0028480D">
              <w:rPr>
                <w:color w:val="000000"/>
              </w:rPr>
              <w:t>18,28</w:t>
            </w:r>
          </w:p>
        </w:tc>
      </w:tr>
      <w:tr w:rsidR="0028480D" w:rsidRPr="0028480D" w:rsidTr="0028480D">
        <w:trPr>
          <w:divId w:val="2012105035"/>
          <w:trHeight w:val="342"/>
        </w:trPr>
        <w:tc>
          <w:tcPr>
            <w:tcW w:w="670" w:type="dxa"/>
            <w:tcBorders>
              <w:top w:val="nil"/>
              <w:left w:val="single" w:sz="4" w:space="0" w:color="auto"/>
              <w:bottom w:val="single" w:sz="4" w:space="0" w:color="auto"/>
              <w:right w:val="single" w:sz="4" w:space="0" w:color="auto"/>
            </w:tcBorders>
            <w:shd w:val="clear" w:color="000000" w:fill="FFFFFF"/>
            <w:noWrap/>
            <w:vAlign w:val="center"/>
            <w:hideMark/>
          </w:tcPr>
          <w:p w:rsidR="0028480D" w:rsidRPr="0028480D" w:rsidRDefault="0028480D" w:rsidP="0028480D">
            <w:pPr>
              <w:spacing w:before="0" w:line="240" w:lineRule="auto"/>
              <w:jc w:val="center"/>
              <w:rPr>
                <w:color w:val="000000"/>
              </w:rPr>
            </w:pPr>
            <w:r w:rsidRPr="0028480D">
              <w:rPr>
                <w:color w:val="000000"/>
              </w:rPr>
              <w:t>d1</w:t>
            </w:r>
          </w:p>
        </w:tc>
        <w:tc>
          <w:tcPr>
            <w:tcW w:w="5284" w:type="dxa"/>
            <w:tcBorders>
              <w:top w:val="nil"/>
              <w:left w:val="nil"/>
              <w:bottom w:val="single" w:sz="4" w:space="0" w:color="auto"/>
              <w:right w:val="single" w:sz="4" w:space="0" w:color="auto"/>
            </w:tcBorders>
            <w:shd w:val="clear" w:color="000000" w:fill="FFFFFF"/>
            <w:hideMark/>
          </w:tcPr>
          <w:p w:rsidR="0028480D" w:rsidRPr="0028480D" w:rsidRDefault="0028480D" w:rsidP="0028480D">
            <w:pPr>
              <w:spacing w:before="0" w:line="240" w:lineRule="auto"/>
              <w:jc w:val="left"/>
              <w:rPr>
                <w:color w:val="000000"/>
              </w:rPr>
            </w:pPr>
            <w:r w:rsidRPr="0028480D">
              <w:rPr>
                <w:color w:val="000000"/>
              </w:rPr>
              <w:t>Đất hành lang sinh thái ven sông (khoảng lùi hành lang 25m-50m bảo vệ bờ sông)</w:t>
            </w:r>
          </w:p>
        </w:tc>
        <w:tc>
          <w:tcPr>
            <w:tcW w:w="1984" w:type="dxa"/>
            <w:tcBorders>
              <w:top w:val="nil"/>
              <w:left w:val="nil"/>
              <w:bottom w:val="single" w:sz="4" w:space="0" w:color="auto"/>
              <w:right w:val="single" w:sz="4" w:space="0" w:color="auto"/>
            </w:tcBorders>
            <w:shd w:val="clear" w:color="000000" w:fill="FFFFFF"/>
            <w:noWrap/>
            <w:vAlign w:val="bottom"/>
            <w:hideMark/>
          </w:tcPr>
          <w:p w:rsidR="0028480D" w:rsidRPr="0028480D" w:rsidRDefault="0028480D" w:rsidP="0028480D">
            <w:pPr>
              <w:spacing w:before="0" w:line="240" w:lineRule="auto"/>
              <w:jc w:val="right"/>
            </w:pPr>
            <w:r w:rsidRPr="0028480D">
              <w:t>7,98</w:t>
            </w:r>
          </w:p>
        </w:tc>
        <w:tc>
          <w:tcPr>
            <w:tcW w:w="1418" w:type="dxa"/>
            <w:tcBorders>
              <w:top w:val="nil"/>
              <w:left w:val="nil"/>
              <w:bottom w:val="single" w:sz="4" w:space="0" w:color="auto"/>
              <w:right w:val="single" w:sz="4" w:space="0" w:color="auto"/>
            </w:tcBorders>
            <w:shd w:val="clear" w:color="000000" w:fill="FFFFFF"/>
            <w:noWrap/>
            <w:vAlign w:val="bottom"/>
            <w:hideMark/>
          </w:tcPr>
          <w:p w:rsidR="0028480D" w:rsidRPr="0028480D" w:rsidRDefault="0028480D" w:rsidP="0028480D">
            <w:pPr>
              <w:spacing w:before="0" w:line="240" w:lineRule="auto"/>
              <w:jc w:val="right"/>
              <w:rPr>
                <w:color w:val="000000"/>
              </w:rPr>
            </w:pPr>
            <w:r w:rsidRPr="0028480D">
              <w:rPr>
                <w:color w:val="000000"/>
              </w:rPr>
              <w:t>18,28</w:t>
            </w:r>
          </w:p>
        </w:tc>
      </w:tr>
      <w:tr w:rsidR="0028480D" w:rsidRPr="0028480D" w:rsidTr="0028480D">
        <w:trPr>
          <w:divId w:val="2012105035"/>
          <w:trHeight w:val="342"/>
        </w:trPr>
        <w:tc>
          <w:tcPr>
            <w:tcW w:w="670" w:type="dxa"/>
            <w:tcBorders>
              <w:top w:val="nil"/>
              <w:left w:val="single" w:sz="4" w:space="0" w:color="auto"/>
              <w:bottom w:val="single" w:sz="4" w:space="0" w:color="auto"/>
              <w:right w:val="single" w:sz="4" w:space="0" w:color="auto"/>
            </w:tcBorders>
            <w:shd w:val="clear" w:color="000000" w:fill="FFFFFF"/>
            <w:noWrap/>
            <w:vAlign w:val="center"/>
            <w:hideMark/>
          </w:tcPr>
          <w:p w:rsidR="0028480D" w:rsidRPr="0028480D" w:rsidRDefault="0028480D" w:rsidP="0028480D">
            <w:pPr>
              <w:spacing w:before="0" w:line="240" w:lineRule="auto"/>
              <w:jc w:val="center"/>
              <w:rPr>
                <w:color w:val="000000"/>
              </w:rPr>
            </w:pPr>
            <w:r w:rsidRPr="0028480D">
              <w:rPr>
                <w:color w:val="000000"/>
              </w:rPr>
              <w:t>d2</w:t>
            </w:r>
          </w:p>
        </w:tc>
        <w:tc>
          <w:tcPr>
            <w:tcW w:w="5284" w:type="dxa"/>
            <w:tcBorders>
              <w:top w:val="nil"/>
              <w:left w:val="nil"/>
              <w:bottom w:val="single" w:sz="4" w:space="0" w:color="auto"/>
              <w:right w:val="single" w:sz="4" w:space="0" w:color="auto"/>
            </w:tcBorders>
            <w:shd w:val="clear" w:color="000000" w:fill="FFFFFF"/>
            <w:hideMark/>
          </w:tcPr>
          <w:p w:rsidR="0028480D" w:rsidRPr="0028480D" w:rsidRDefault="0028480D" w:rsidP="0028480D">
            <w:pPr>
              <w:spacing w:before="0" w:line="240" w:lineRule="auto"/>
              <w:jc w:val="left"/>
              <w:rPr>
                <w:color w:val="000000"/>
              </w:rPr>
            </w:pPr>
            <w:r w:rsidRPr="0028480D">
              <w:rPr>
                <w:color w:val="000000"/>
              </w:rPr>
              <w:t>Đất công viên sinh thái -  thể dục thể thao, du lịch sinh thái</w:t>
            </w:r>
            <w:r w:rsidR="00D57DFC">
              <w:rPr>
                <w:color w:val="000000"/>
              </w:rPr>
              <w:t>, vui chơi giải trí</w:t>
            </w:r>
          </w:p>
        </w:tc>
        <w:tc>
          <w:tcPr>
            <w:tcW w:w="1984" w:type="dxa"/>
            <w:tcBorders>
              <w:top w:val="nil"/>
              <w:left w:val="nil"/>
              <w:bottom w:val="single" w:sz="4" w:space="0" w:color="auto"/>
              <w:right w:val="single" w:sz="4" w:space="0" w:color="auto"/>
            </w:tcBorders>
            <w:shd w:val="clear" w:color="000000" w:fill="FFFFFF"/>
            <w:noWrap/>
            <w:vAlign w:val="bottom"/>
            <w:hideMark/>
          </w:tcPr>
          <w:p w:rsidR="0028480D" w:rsidRPr="0028480D" w:rsidRDefault="0028480D" w:rsidP="0028480D">
            <w:pPr>
              <w:spacing w:before="0" w:line="240" w:lineRule="auto"/>
              <w:jc w:val="right"/>
            </w:pPr>
            <w:r w:rsidRPr="0028480D">
              <w:t>-</w:t>
            </w:r>
          </w:p>
        </w:tc>
        <w:tc>
          <w:tcPr>
            <w:tcW w:w="1418" w:type="dxa"/>
            <w:tcBorders>
              <w:top w:val="nil"/>
              <w:left w:val="nil"/>
              <w:bottom w:val="single" w:sz="4" w:space="0" w:color="auto"/>
              <w:right w:val="single" w:sz="4" w:space="0" w:color="auto"/>
            </w:tcBorders>
            <w:shd w:val="clear" w:color="000000" w:fill="FFFFFF"/>
            <w:noWrap/>
            <w:vAlign w:val="bottom"/>
            <w:hideMark/>
          </w:tcPr>
          <w:p w:rsidR="0028480D" w:rsidRPr="0028480D" w:rsidRDefault="0028480D" w:rsidP="0028480D">
            <w:pPr>
              <w:spacing w:before="0" w:line="240" w:lineRule="auto"/>
              <w:jc w:val="right"/>
              <w:rPr>
                <w:color w:val="000000"/>
              </w:rPr>
            </w:pPr>
            <w:r w:rsidRPr="0028480D">
              <w:rPr>
                <w:color w:val="000000"/>
              </w:rPr>
              <w:t>-</w:t>
            </w:r>
          </w:p>
        </w:tc>
      </w:tr>
      <w:tr w:rsidR="0028480D" w:rsidRPr="0028480D" w:rsidTr="0028480D">
        <w:trPr>
          <w:divId w:val="2012105035"/>
          <w:trHeight w:val="342"/>
        </w:trPr>
        <w:tc>
          <w:tcPr>
            <w:tcW w:w="670" w:type="dxa"/>
            <w:tcBorders>
              <w:top w:val="nil"/>
              <w:left w:val="single" w:sz="4" w:space="0" w:color="auto"/>
              <w:bottom w:val="single" w:sz="4" w:space="0" w:color="auto"/>
              <w:right w:val="single" w:sz="4" w:space="0" w:color="auto"/>
            </w:tcBorders>
            <w:shd w:val="clear" w:color="000000" w:fill="A6A6A6"/>
            <w:noWrap/>
            <w:vAlign w:val="center"/>
            <w:hideMark/>
          </w:tcPr>
          <w:p w:rsidR="0028480D" w:rsidRPr="0028480D" w:rsidRDefault="0028480D" w:rsidP="0028480D">
            <w:pPr>
              <w:spacing w:before="0" w:line="240" w:lineRule="auto"/>
              <w:jc w:val="center"/>
              <w:rPr>
                <w:color w:val="000000"/>
              </w:rPr>
            </w:pPr>
            <w:r w:rsidRPr="0028480D">
              <w:rPr>
                <w:color w:val="000000"/>
              </w:rPr>
              <w:lastRenderedPageBreak/>
              <w:t>e</w:t>
            </w:r>
          </w:p>
        </w:tc>
        <w:tc>
          <w:tcPr>
            <w:tcW w:w="5284" w:type="dxa"/>
            <w:tcBorders>
              <w:top w:val="nil"/>
              <w:left w:val="nil"/>
              <w:bottom w:val="single" w:sz="4" w:space="0" w:color="auto"/>
              <w:right w:val="single" w:sz="4" w:space="0" w:color="auto"/>
            </w:tcBorders>
            <w:shd w:val="clear" w:color="000000" w:fill="A6A6A6"/>
            <w:noWrap/>
            <w:vAlign w:val="center"/>
            <w:hideMark/>
          </w:tcPr>
          <w:p w:rsidR="0028480D" w:rsidRPr="0028480D" w:rsidRDefault="0028480D" w:rsidP="0028480D">
            <w:pPr>
              <w:spacing w:before="0" w:line="240" w:lineRule="auto"/>
              <w:jc w:val="left"/>
              <w:rPr>
                <w:color w:val="000000"/>
              </w:rPr>
            </w:pPr>
            <w:r w:rsidRPr="0028480D">
              <w:rPr>
                <w:color w:val="000000"/>
              </w:rPr>
              <w:t>Đất giao thông - giao thông tĩnh</w:t>
            </w:r>
          </w:p>
        </w:tc>
        <w:tc>
          <w:tcPr>
            <w:tcW w:w="1984" w:type="dxa"/>
            <w:tcBorders>
              <w:top w:val="nil"/>
              <w:left w:val="nil"/>
              <w:bottom w:val="single" w:sz="4" w:space="0" w:color="auto"/>
              <w:right w:val="single" w:sz="4" w:space="0" w:color="auto"/>
            </w:tcBorders>
            <w:shd w:val="clear" w:color="000000" w:fill="A6A6A6"/>
            <w:noWrap/>
            <w:vAlign w:val="center"/>
            <w:hideMark/>
          </w:tcPr>
          <w:p w:rsidR="0028480D" w:rsidRPr="0028480D" w:rsidRDefault="0028480D" w:rsidP="0028480D">
            <w:pPr>
              <w:spacing w:before="0" w:line="240" w:lineRule="auto"/>
              <w:jc w:val="right"/>
              <w:rPr>
                <w:color w:val="000000"/>
              </w:rPr>
            </w:pPr>
            <w:r w:rsidRPr="0028480D">
              <w:rPr>
                <w:color w:val="000000"/>
              </w:rPr>
              <w:t>11,49</w:t>
            </w:r>
          </w:p>
        </w:tc>
        <w:tc>
          <w:tcPr>
            <w:tcW w:w="1418" w:type="dxa"/>
            <w:tcBorders>
              <w:top w:val="nil"/>
              <w:left w:val="nil"/>
              <w:bottom w:val="single" w:sz="4" w:space="0" w:color="auto"/>
              <w:right w:val="single" w:sz="4" w:space="0" w:color="auto"/>
            </w:tcBorders>
            <w:shd w:val="clear" w:color="000000" w:fill="A6A6A6"/>
            <w:noWrap/>
            <w:vAlign w:val="center"/>
            <w:hideMark/>
          </w:tcPr>
          <w:p w:rsidR="0028480D" w:rsidRPr="0028480D" w:rsidRDefault="0028480D" w:rsidP="0028480D">
            <w:pPr>
              <w:spacing w:before="0" w:line="240" w:lineRule="auto"/>
              <w:jc w:val="right"/>
              <w:rPr>
                <w:color w:val="000000"/>
              </w:rPr>
            </w:pPr>
            <w:r w:rsidRPr="0028480D">
              <w:rPr>
                <w:color w:val="000000"/>
              </w:rPr>
              <w:t>26,30</w:t>
            </w:r>
          </w:p>
        </w:tc>
      </w:tr>
      <w:tr w:rsidR="0028480D" w:rsidRPr="0028480D" w:rsidTr="0028480D">
        <w:trPr>
          <w:divId w:val="2012105035"/>
          <w:trHeight w:val="342"/>
        </w:trPr>
        <w:tc>
          <w:tcPr>
            <w:tcW w:w="670" w:type="dxa"/>
            <w:tcBorders>
              <w:top w:val="nil"/>
              <w:left w:val="single" w:sz="4" w:space="0" w:color="auto"/>
              <w:bottom w:val="single" w:sz="4" w:space="0" w:color="auto"/>
              <w:right w:val="single" w:sz="4" w:space="0" w:color="auto"/>
            </w:tcBorders>
            <w:shd w:val="clear" w:color="000000" w:fill="A37ED4"/>
            <w:noWrap/>
            <w:vAlign w:val="center"/>
            <w:hideMark/>
          </w:tcPr>
          <w:p w:rsidR="0028480D" w:rsidRPr="0028480D" w:rsidRDefault="0028480D" w:rsidP="0028480D">
            <w:pPr>
              <w:spacing w:before="0" w:line="240" w:lineRule="auto"/>
              <w:jc w:val="center"/>
              <w:rPr>
                <w:b/>
                <w:bCs/>
                <w:color w:val="000000"/>
              </w:rPr>
            </w:pPr>
            <w:r w:rsidRPr="0028480D">
              <w:rPr>
                <w:b/>
                <w:bCs/>
                <w:color w:val="000000"/>
              </w:rPr>
              <w:t>2</w:t>
            </w:r>
          </w:p>
        </w:tc>
        <w:tc>
          <w:tcPr>
            <w:tcW w:w="5284" w:type="dxa"/>
            <w:tcBorders>
              <w:top w:val="nil"/>
              <w:left w:val="nil"/>
              <w:bottom w:val="single" w:sz="4" w:space="0" w:color="auto"/>
              <w:right w:val="single" w:sz="4" w:space="0" w:color="auto"/>
            </w:tcBorders>
            <w:shd w:val="clear" w:color="000000" w:fill="A37ED4"/>
            <w:noWrap/>
            <w:vAlign w:val="center"/>
            <w:hideMark/>
          </w:tcPr>
          <w:p w:rsidR="0028480D" w:rsidRPr="0028480D" w:rsidRDefault="0028480D" w:rsidP="0028480D">
            <w:pPr>
              <w:spacing w:before="0" w:line="240" w:lineRule="auto"/>
              <w:jc w:val="left"/>
              <w:rPr>
                <w:b/>
                <w:bCs/>
                <w:color w:val="000000"/>
              </w:rPr>
            </w:pPr>
            <w:r w:rsidRPr="0028480D">
              <w:rPr>
                <w:b/>
                <w:bCs/>
                <w:color w:val="000000"/>
              </w:rPr>
              <w:t>Đất hạ tầng kỹ thuật</w:t>
            </w:r>
          </w:p>
        </w:tc>
        <w:tc>
          <w:tcPr>
            <w:tcW w:w="1984" w:type="dxa"/>
            <w:tcBorders>
              <w:top w:val="nil"/>
              <w:left w:val="nil"/>
              <w:bottom w:val="single" w:sz="4" w:space="0" w:color="auto"/>
              <w:right w:val="single" w:sz="4" w:space="0" w:color="auto"/>
            </w:tcBorders>
            <w:shd w:val="clear" w:color="000000" w:fill="A37ED4"/>
            <w:noWrap/>
            <w:vAlign w:val="center"/>
            <w:hideMark/>
          </w:tcPr>
          <w:p w:rsidR="0028480D" w:rsidRPr="0028480D" w:rsidRDefault="0028480D" w:rsidP="0028480D">
            <w:pPr>
              <w:spacing w:before="0" w:line="240" w:lineRule="auto"/>
              <w:jc w:val="right"/>
              <w:rPr>
                <w:b/>
                <w:bCs/>
                <w:color w:val="000000"/>
              </w:rPr>
            </w:pPr>
            <w:r w:rsidRPr="0028480D">
              <w:rPr>
                <w:b/>
                <w:bCs/>
                <w:color w:val="000000"/>
              </w:rPr>
              <w:t>0,74</w:t>
            </w:r>
          </w:p>
        </w:tc>
        <w:tc>
          <w:tcPr>
            <w:tcW w:w="1418" w:type="dxa"/>
            <w:tcBorders>
              <w:top w:val="nil"/>
              <w:left w:val="nil"/>
              <w:bottom w:val="single" w:sz="4" w:space="0" w:color="auto"/>
              <w:right w:val="single" w:sz="4" w:space="0" w:color="auto"/>
            </w:tcBorders>
            <w:shd w:val="clear" w:color="000000" w:fill="A37ED4"/>
            <w:noWrap/>
            <w:vAlign w:val="center"/>
            <w:hideMark/>
          </w:tcPr>
          <w:p w:rsidR="0028480D" w:rsidRPr="0028480D" w:rsidRDefault="0028480D" w:rsidP="0028480D">
            <w:pPr>
              <w:spacing w:before="0" w:line="240" w:lineRule="auto"/>
              <w:jc w:val="right"/>
              <w:rPr>
                <w:b/>
                <w:bCs/>
                <w:color w:val="000000"/>
              </w:rPr>
            </w:pPr>
            <w:r w:rsidRPr="0028480D">
              <w:rPr>
                <w:b/>
                <w:bCs/>
                <w:color w:val="000000"/>
              </w:rPr>
              <w:t>1,70</w:t>
            </w:r>
          </w:p>
        </w:tc>
      </w:tr>
      <w:tr w:rsidR="0028480D" w:rsidRPr="0028480D" w:rsidTr="0028480D">
        <w:trPr>
          <w:divId w:val="2012105035"/>
          <w:trHeight w:val="342"/>
        </w:trPr>
        <w:tc>
          <w:tcPr>
            <w:tcW w:w="670" w:type="dxa"/>
            <w:tcBorders>
              <w:top w:val="nil"/>
              <w:left w:val="single" w:sz="4" w:space="0" w:color="auto"/>
              <w:bottom w:val="single" w:sz="4" w:space="0" w:color="auto"/>
              <w:right w:val="single" w:sz="4" w:space="0" w:color="auto"/>
            </w:tcBorders>
            <w:shd w:val="clear" w:color="000000" w:fill="DA9694"/>
            <w:noWrap/>
            <w:vAlign w:val="center"/>
            <w:hideMark/>
          </w:tcPr>
          <w:p w:rsidR="0028480D" w:rsidRPr="0028480D" w:rsidRDefault="0028480D" w:rsidP="0028480D">
            <w:pPr>
              <w:spacing w:before="0" w:line="240" w:lineRule="auto"/>
              <w:jc w:val="center"/>
              <w:rPr>
                <w:b/>
                <w:bCs/>
                <w:color w:val="000000"/>
              </w:rPr>
            </w:pPr>
            <w:r w:rsidRPr="0028480D">
              <w:rPr>
                <w:b/>
                <w:bCs/>
                <w:color w:val="000000"/>
              </w:rPr>
              <w:t>3</w:t>
            </w:r>
          </w:p>
        </w:tc>
        <w:tc>
          <w:tcPr>
            <w:tcW w:w="5284" w:type="dxa"/>
            <w:tcBorders>
              <w:top w:val="nil"/>
              <w:left w:val="nil"/>
              <w:bottom w:val="single" w:sz="4" w:space="0" w:color="auto"/>
              <w:right w:val="single" w:sz="4" w:space="0" w:color="auto"/>
            </w:tcBorders>
            <w:shd w:val="clear" w:color="000000" w:fill="DA9694"/>
            <w:noWrap/>
            <w:vAlign w:val="center"/>
            <w:hideMark/>
          </w:tcPr>
          <w:p w:rsidR="0028480D" w:rsidRPr="0028480D" w:rsidRDefault="0028480D" w:rsidP="0028480D">
            <w:pPr>
              <w:spacing w:before="0" w:line="240" w:lineRule="auto"/>
              <w:jc w:val="left"/>
              <w:rPr>
                <w:b/>
                <w:bCs/>
                <w:color w:val="000000"/>
              </w:rPr>
            </w:pPr>
            <w:r w:rsidRPr="0028480D">
              <w:rPr>
                <w:b/>
                <w:bCs/>
                <w:color w:val="000000"/>
              </w:rPr>
              <w:t xml:space="preserve">Đất tôn giáo </w:t>
            </w:r>
          </w:p>
        </w:tc>
        <w:tc>
          <w:tcPr>
            <w:tcW w:w="1984" w:type="dxa"/>
            <w:tcBorders>
              <w:top w:val="nil"/>
              <w:left w:val="nil"/>
              <w:bottom w:val="single" w:sz="4" w:space="0" w:color="auto"/>
              <w:right w:val="single" w:sz="4" w:space="0" w:color="auto"/>
            </w:tcBorders>
            <w:shd w:val="clear" w:color="000000" w:fill="DA9694"/>
            <w:noWrap/>
            <w:vAlign w:val="center"/>
            <w:hideMark/>
          </w:tcPr>
          <w:p w:rsidR="0028480D" w:rsidRPr="0028480D" w:rsidRDefault="0028480D" w:rsidP="0028480D">
            <w:pPr>
              <w:spacing w:before="0" w:line="240" w:lineRule="auto"/>
              <w:jc w:val="right"/>
              <w:rPr>
                <w:b/>
                <w:bCs/>
                <w:color w:val="000000"/>
              </w:rPr>
            </w:pPr>
            <w:r w:rsidRPr="0028480D">
              <w:rPr>
                <w:b/>
                <w:bCs/>
                <w:color w:val="000000"/>
              </w:rPr>
              <w:t>-</w:t>
            </w:r>
          </w:p>
        </w:tc>
        <w:tc>
          <w:tcPr>
            <w:tcW w:w="1418" w:type="dxa"/>
            <w:tcBorders>
              <w:top w:val="nil"/>
              <w:left w:val="nil"/>
              <w:bottom w:val="single" w:sz="4" w:space="0" w:color="auto"/>
              <w:right w:val="single" w:sz="4" w:space="0" w:color="auto"/>
            </w:tcBorders>
            <w:shd w:val="clear" w:color="000000" w:fill="DA9694"/>
            <w:noWrap/>
            <w:vAlign w:val="center"/>
            <w:hideMark/>
          </w:tcPr>
          <w:p w:rsidR="0028480D" w:rsidRPr="0028480D" w:rsidRDefault="0028480D" w:rsidP="0028480D">
            <w:pPr>
              <w:spacing w:before="0" w:line="240" w:lineRule="auto"/>
              <w:jc w:val="right"/>
              <w:rPr>
                <w:b/>
                <w:bCs/>
                <w:color w:val="000000"/>
              </w:rPr>
            </w:pPr>
            <w:r w:rsidRPr="0028480D">
              <w:rPr>
                <w:b/>
                <w:bCs/>
                <w:color w:val="000000"/>
              </w:rPr>
              <w:t>-</w:t>
            </w:r>
          </w:p>
        </w:tc>
      </w:tr>
      <w:tr w:rsidR="0028480D" w:rsidRPr="0028480D" w:rsidTr="0028480D">
        <w:trPr>
          <w:divId w:val="2012105035"/>
          <w:trHeight w:val="342"/>
        </w:trPr>
        <w:tc>
          <w:tcPr>
            <w:tcW w:w="670" w:type="dxa"/>
            <w:tcBorders>
              <w:top w:val="nil"/>
              <w:left w:val="single" w:sz="4" w:space="0" w:color="auto"/>
              <w:bottom w:val="single" w:sz="4" w:space="0" w:color="auto"/>
              <w:right w:val="single" w:sz="4" w:space="0" w:color="auto"/>
            </w:tcBorders>
            <w:shd w:val="clear" w:color="000000" w:fill="93B64E"/>
            <w:noWrap/>
            <w:vAlign w:val="bottom"/>
            <w:hideMark/>
          </w:tcPr>
          <w:p w:rsidR="0028480D" w:rsidRPr="0028480D" w:rsidRDefault="0028480D" w:rsidP="0028480D">
            <w:pPr>
              <w:spacing w:before="0" w:line="240" w:lineRule="auto"/>
              <w:jc w:val="left"/>
              <w:rPr>
                <w:color w:val="000000"/>
              </w:rPr>
            </w:pPr>
            <w:r w:rsidRPr="0028480D">
              <w:rPr>
                <w:color w:val="000000"/>
              </w:rPr>
              <w:t> </w:t>
            </w:r>
          </w:p>
        </w:tc>
        <w:tc>
          <w:tcPr>
            <w:tcW w:w="5284" w:type="dxa"/>
            <w:tcBorders>
              <w:top w:val="nil"/>
              <w:left w:val="nil"/>
              <w:bottom w:val="single" w:sz="4" w:space="0" w:color="auto"/>
              <w:right w:val="single" w:sz="4" w:space="0" w:color="auto"/>
            </w:tcBorders>
            <w:shd w:val="clear" w:color="000000" w:fill="93B64E"/>
            <w:noWrap/>
            <w:vAlign w:val="bottom"/>
            <w:hideMark/>
          </w:tcPr>
          <w:p w:rsidR="0028480D" w:rsidRPr="0028480D" w:rsidRDefault="0028480D" w:rsidP="0028480D">
            <w:pPr>
              <w:spacing w:before="0" w:line="240" w:lineRule="auto"/>
              <w:jc w:val="left"/>
              <w:rPr>
                <w:b/>
                <w:bCs/>
                <w:color w:val="000000"/>
              </w:rPr>
            </w:pPr>
            <w:r w:rsidRPr="0028480D">
              <w:rPr>
                <w:b/>
                <w:bCs/>
                <w:color w:val="000000"/>
              </w:rPr>
              <w:t>TỔNG</w:t>
            </w:r>
          </w:p>
        </w:tc>
        <w:tc>
          <w:tcPr>
            <w:tcW w:w="1984" w:type="dxa"/>
            <w:tcBorders>
              <w:top w:val="nil"/>
              <w:left w:val="nil"/>
              <w:bottom w:val="single" w:sz="4" w:space="0" w:color="auto"/>
              <w:right w:val="single" w:sz="4" w:space="0" w:color="auto"/>
            </w:tcBorders>
            <w:shd w:val="clear" w:color="000000" w:fill="93B64E"/>
            <w:noWrap/>
            <w:vAlign w:val="bottom"/>
            <w:hideMark/>
          </w:tcPr>
          <w:p w:rsidR="0028480D" w:rsidRPr="0028480D" w:rsidRDefault="0028480D" w:rsidP="0028480D">
            <w:pPr>
              <w:spacing w:before="0" w:line="240" w:lineRule="auto"/>
              <w:jc w:val="right"/>
              <w:rPr>
                <w:b/>
                <w:bCs/>
                <w:color w:val="000000"/>
              </w:rPr>
            </w:pPr>
            <w:r w:rsidRPr="0028480D">
              <w:rPr>
                <w:b/>
                <w:bCs/>
                <w:color w:val="000000"/>
              </w:rPr>
              <w:t>43,67</w:t>
            </w:r>
          </w:p>
        </w:tc>
        <w:tc>
          <w:tcPr>
            <w:tcW w:w="1418" w:type="dxa"/>
            <w:tcBorders>
              <w:top w:val="nil"/>
              <w:left w:val="nil"/>
              <w:bottom w:val="single" w:sz="4" w:space="0" w:color="auto"/>
              <w:right w:val="single" w:sz="4" w:space="0" w:color="auto"/>
            </w:tcBorders>
            <w:shd w:val="clear" w:color="000000" w:fill="93B64E"/>
            <w:noWrap/>
            <w:vAlign w:val="bottom"/>
            <w:hideMark/>
          </w:tcPr>
          <w:p w:rsidR="0028480D" w:rsidRPr="003A6B36" w:rsidRDefault="0028480D" w:rsidP="0028480D">
            <w:pPr>
              <w:spacing w:before="0" w:line="240" w:lineRule="auto"/>
              <w:jc w:val="right"/>
              <w:rPr>
                <w:b/>
                <w:color w:val="000000"/>
              </w:rPr>
            </w:pPr>
            <w:r w:rsidRPr="003A6B36">
              <w:rPr>
                <w:b/>
                <w:color w:val="000000"/>
              </w:rPr>
              <w:t>100</w:t>
            </w:r>
            <w:r w:rsidR="003A6B36">
              <w:rPr>
                <w:b/>
                <w:color w:val="000000"/>
              </w:rPr>
              <w:t>,00</w:t>
            </w:r>
          </w:p>
        </w:tc>
      </w:tr>
      <w:tr w:rsidR="0028480D" w:rsidRPr="0028480D" w:rsidTr="0028480D">
        <w:trPr>
          <w:divId w:val="2012105035"/>
          <w:trHeight w:val="342"/>
        </w:trPr>
        <w:tc>
          <w:tcPr>
            <w:tcW w:w="670" w:type="dxa"/>
            <w:tcBorders>
              <w:top w:val="nil"/>
              <w:left w:val="single" w:sz="4" w:space="0" w:color="auto"/>
              <w:bottom w:val="single" w:sz="4" w:space="0" w:color="auto"/>
              <w:right w:val="single" w:sz="4" w:space="0" w:color="auto"/>
            </w:tcBorders>
            <w:shd w:val="clear" w:color="000000" w:fill="D8E4BC"/>
            <w:noWrap/>
            <w:vAlign w:val="bottom"/>
            <w:hideMark/>
          </w:tcPr>
          <w:p w:rsidR="0028480D" w:rsidRPr="0028480D" w:rsidRDefault="0028480D" w:rsidP="0028480D">
            <w:pPr>
              <w:spacing w:before="0" w:line="240" w:lineRule="auto"/>
              <w:jc w:val="left"/>
              <w:rPr>
                <w:color w:val="000000"/>
              </w:rPr>
            </w:pPr>
            <w:r w:rsidRPr="0028480D">
              <w:rPr>
                <w:color w:val="000000"/>
              </w:rPr>
              <w:t> </w:t>
            </w:r>
          </w:p>
        </w:tc>
        <w:tc>
          <w:tcPr>
            <w:tcW w:w="5284" w:type="dxa"/>
            <w:tcBorders>
              <w:top w:val="nil"/>
              <w:left w:val="nil"/>
              <w:bottom w:val="single" w:sz="4" w:space="0" w:color="auto"/>
              <w:right w:val="single" w:sz="4" w:space="0" w:color="auto"/>
            </w:tcBorders>
            <w:shd w:val="clear" w:color="000000" w:fill="D8E4BC"/>
            <w:vAlign w:val="bottom"/>
            <w:hideMark/>
          </w:tcPr>
          <w:p w:rsidR="0028480D" w:rsidRPr="0028480D" w:rsidRDefault="0028480D" w:rsidP="0028480D">
            <w:pPr>
              <w:spacing w:before="0" w:line="240" w:lineRule="auto"/>
              <w:jc w:val="left"/>
              <w:rPr>
                <w:b/>
                <w:bCs/>
                <w:i/>
                <w:iCs/>
                <w:color w:val="000000"/>
              </w:rPr>
            </w:pPr>
            <w:r w:rsidRPr="0028480D">
              <w:rPr>
                <w:b/>
                <w:bCs/>
                <w:i/>
                <w:iCs/>
                <w:color w:val="000000"/>
              </w:rPr>
              <w:t>Khách lưu trú du lịch (người)</w:t>
            </w:r>
          </w:p>
        </w:tc>
        <w:tc>
          <w:tcPr>
            <w:tcW w:w="3402" w:type="dxa"/>
            <w:gridSpan w:val="2"/>
            <w:tcBorders>
              <w:top w:val="single" w:sz="4" w:space="0" w:color="auto"/>
              <w:left w:val="nil"/>
              <w:bottom w:val="single" w:sz="4" w:space="0" w:color="auto"/>
              <w:right w:val="single" w:sz="4" w:space="0" w:color="auto"/>
            </w:tcBorders>
            <w:shd w:val="clear" w:color="000000" w:fill="D8E4BC"/>
            <w:noWrap/>
            <w:vAlign w:val="bottom"/>
            <w:hideMark/>
          </w:tcPr>
          <w:p w:rsidR="0028480D" w:rsidRPr="0028480D" w:rsidRDefault="0028480D" w:rsidP="0028480D">
            <w:pPr>
              <w:spacing w:before="0" w:line="240" w:lineRule="auto"/>
              <w:jc w:val="center"/>
              <w:rPr>
                <w:i/>
                <w:iCs/>
                <w:color w:val="000000"/>
              </w:rPr>
            </w:pPr>
            <w:r w:rsidRPr="0028480D">
              <w:rPr>
                <w:i/>
                <w:iCs/>
                <w:color w:val="000000"/>
              </w:rPr>
              <w:t>1350-1400</w:t>
            </w:r>
          </w:p>
        </w:tc>
      </w:tr>
      <w:tr w:rsidR="0028480D" w:rsidRPr="0028480D" w:rsidTr="0028480D">
        <w:trPr>
          <w:divId w:val="2012105035"/>
          <w:trHeight w:val="342"/>
        </w:trPr>
        <w:tc>
          <w:tcPr>
            <w:tcW w:w="670" w:type="dxa"/>
            <w:tcBorders>
              <w:top w:val="nil"/>
              <w:left w:val="single" w:sz="4" w:space="0" w:color="auto"/>
              <w:bottom w:val="single" w:sz="4" w:space="0" w:color="auto"/>
              <w:right w:val="single" w:sz="4" w:space="0" w:color="auto"/>
            </w:tcBorders>
            <w:shd w:val="clear" w:color="000000" w:fill="D8E4BC"/>
            <w:noWrap/>
            <w:vAlign w:val="bottom"/>
            <w:hideMark/>
          </w:tcPr>
          <w:p w:rsidR="0028480D" w:rsidRPr="0028480D" w:rsidRDefault="0028480D" w:rsidP="0028480D">
            <w:pPr>
              <w:spacing w:before="0" w:line="240" w:lineRule="auto"/>
              <w:jc w:val="left"/>
              <w:rPr>
                <w:color w:val="000000"/>
              </w:rPr>
            </w:pPr>
            <w:r w:rsidRPr="0028480D">
              <w:rPr>
                <w:color w:val="000000"/>
              </w:rPr>
              <w:t> </w:t>
            </w:r>
          </w:p>
        </w:tc>
        <w:tc>
          <w:tcPr>
            <w:tcW w:w="5284" w:type="dxa"/>
            <w:tcBorders>
              <w:top w:val="nil"/>
              <w:left w:val="nil"/>
              <w:bottom w:val="single" w:sz="4" w:space="0" w:color="auto"/>
              <w:right w:val="single" w:sz="4" w:space="0" w:color="auto"/>
            </w:tcBorders>
            <w:shd w:val="clear" w:color="000000" w:fill="D8E4BC"/>
            <w:vAlign w:val="bottom"/>
            <w:hideMark/>
          </w:tcPr>
          <w:p w:rsidR="0028480D" w:rsidRPr="0028480D" w:rsidRDefault="0028480D" w:rsidP="0028480D">
            <w:pPr>
              <w:spacing w:before="0" w:line="240" w:lineRule="auto"/>
              <w:jc w:val="left"/>
              <w:rPr>
                <w:b/>
                <w:bCs/>
                <w:i/>
                <w:iCs/>
                <w:color w:val="000000"/>
              </w:rPr>
            </w:pPr>
            <w:r w:rsidRPr="0028480D">
              <w:rPr>
                <w:b/>
                <w:bCs/>
                <w:i/>
                <w:iCs/>
                <w:color w:val="000000"/>
              </w:rPr>
              <w:t>Dân cư kết hợp phục vụ du lịch (người)</w:t>
            </w:r>
          </w:p>
        </w:tc>
        <w:tc>
          <w:tcPr>
            <w:tcW w:w="3402" w:type="dxa"/>
            <w:gridSpan w:val="2"/>
            <w:tcBorders>
              <w:top w:val="single" w:sz="4" w:space="0" w:color="auto"/>
              <w:left w:val="nil"/>
              <w:bottom w:val="single" w:sz="4" w:space="0" w:color="auto"/>
              <w:right w:val="single" w:sz="4" w:space="0" w:color="auto"/>
            </w:tcBorders>
            <w:shd w:val="clear" w:color="000000" w:fill="D8E4BC"/>
            <w:noWrap/>
            <w:vAlign w:val="bottom"/>
            <w:hideMark/>
          </w:tcPr>
          <w:p w:rsidR="0028480D" w:rsidRPr="0028480D" w:rsidRDefault="0028480D" w:rsidP="0028480D">
            <w:pPr>
              <w:spacing w:before="0" w:line="240" w:lineRule="auto"/>
              <w:jc w:val="center"/>
              <w:rPr>
                <w:i/>
                <w:iCs/>
                <w:color w:val="000000"/>
              </w:rPr>
            </w:pPr>
            <w:r w:rsidRPr="0028480D">
              <w:rPr>
                <w:i/>
                <w:iCs/>
                <w:color w:val="000000"/>
              </w:rPr>
              <w:t>750-800</w:t>
            </w:r>
          </w:p>
        </w:tc>
      </w:tr>
      <w:tr w:rsidR="0028480D" w:rsidRPr="0028480D" w:rsidTr="0028480D">
        <w:trPr>
          <w:divId w:val="2012105035"/>
          <w:trHeight w:val="342"/>
        </w:trPr>
        <w:tc>
          <w:tcPr>
            <w:tcW w:w="670" w:type="dxa"/>
            <w:tcBorders>
              <w:top w:val="nil"/>
              <w:left w:val="single" w:sz="4" w:space="0" w:color="auto"/>
              <w:bottom w:val="single" w:sz="4" w:space="0" w:color="auto"/>
              <w:right w:val="single" w:sz="4" w:space="0" w:color="auto"/>
            </w:tcBorders>
            <w:shd w:val="clear" w:color="000000" w:fill="D8E4BC"/>
            <w:noWrap/>
            <w:vAlign w:val="bottom"/>
            <w:hideMark/>
          </w:tcPr>
          <w:p w:rsidR="0028480D" w:rsidRPr="0028480D" w:rsidRDefault="0028480D" w:rsidP="0028480D">
            <w:pPr>
              <w:spacing w:before="0" w:line="240" w:lineRule="auto"/>
              <w:jc w:val="left"/>
              <w:rPr>
                <w:color w:val="000000"/>
              </w:rPr>
            </w:pPr>
            <w:r w:rsidRPr="0028480D">
              <w:rPr>
                <w:color w:val="000000"/>
              </w:rPr>
              <w:t> </w:t>
            </w:r>
          </w:p>
        </w:tc>
        <w:tc>
          <w:tcPr>
            <w:tcW w:w="5284" w:type="dxa"/>
            <w:tcBorders>
              <w:top w:val="nil"/>
              <w:left w:val="nil"/>
              <w:bottom w:val="single" w:sz="4" w:space="0" w:color="auto"/>
              <w:right w:val="single" w:sz="4" w:space="0" w:color="auto"/>
            </w:tcBorders>
            <w:shd w:val="clear" w:color="000000" w:fill="D8E4BC"/>
            <w:noWrap/>
            <w:vAlign w:val="bottom"/>
            <w:hideMark/>
          </w:tcPr>
          <w:p w:rsidR="0028480D" w:rsidRPr="0028480D" w:rsidRDefault="0028480D" w:rsidP="0028480D">
            <w:pPr>
              <w:spacing w:before="0" w:line="240" w:lineRule="auto"/>
              <w:jc w:val="left"/>
              <w:rPr>
                <w:b/>
                <w:bCs/>
                <w:i/>
                <w:iCs/>
                <w:color w:val="000000"/>
              </w:rPr>
            </w:pPr>
            <w:r w:rsidRPr="0028480D">
              <w:rPr>
                <w:b/>
                <w:bCs/>
                <w:i/>
                <w:iCs/>
                <w:color w:val="000000"/>
              </w:rPr>
              <w:t>Nhân viên phục vụ</w:t>
            </w:r>
          </w:p>
        </w:tc>
        <w:tc>
          <w:tcPr>
            <w:tcW w:w="3402" w:type="dxa"/>
            <w:gridSpan w:val="2"/>
            <w:tcBorders>
              <w:top w:val="single" w:sz="4" w:space="0" w:color="auto"/>
              <w:left w:val="nil"/>
              <w:bottom w:val="single" w:sz="4" w:space="0" w:color="auto"/>
              <w:right w:val="single" w:sz="4" w:space="0" w:color="000000"/>
            </w:tcBorders>
            <w:shd w:val="clear" w:color="000000" w:fill="D8E4BC"/>
            <w:noWrap/>
            <w:vAlign w:val="bottom"/>
            <w:hideMark/>
          </w:tcPr>
          <w:p w:rsidR="0028480D" w:rsidRPr="0028480D" w:rsidRDefault="0028480D" w:rsidP="0028480D">
            <w:pPr>
              <w:spacing w:before="0" w:line="240" w:lineRule="auto"/>
              <w:jc w:val="center"/>
              <w:rPr>
                <w:color w:val="000000"/>
              </w:rPr>
            </w:pPr>
            <w:r w:rsidRPr="0028480D">
              <w:rPr>
                <w:color w:val="000000"/>
              </w:rPr>
              <w:t>600-650</w:t>
            </w:r>
          </w:p>
        </w:tc>
      </w:tr>
    </w:tbl>
    <w:p w:rsidR="00811C2B" w:rsidRPr="00384BF2" w:rsidRDefault="00B45906" w:rsidP="00384BF2">
      <w:pPr>
        <w:pStyle w:val="Heading3"/>
        <w:spacing w:line="276" w:lineRule="auto"/>
        <w:rPr>
          <w:rFonts w:asciiTheme="majorHAnsi" w:hAnsiTheme="majorHAnsi" w:cstheme="majorHAnsi"/>
          <w:sz w:val="24"/>
          <w:szCs w:val="24"/>
          <w:lang w:val="en-US"/>
        </w:rPr>
      </w:pPr>
      <w:r>
        <w:fldChar w:fldCharType="end"/>
      </w:r>
      <w:r w:rsidR="00811C2B" w:rsidRPr="00373D7A">
        <w:rPr>
          <w:rFonts w:asciiTheme="majorHAnsi" w:hAnsiTheme="majorHAnsi" w:cstheme="majorHAnsi"/>
          <w:sz w:val="24"/>
          <w:szCs w:val="24"/>
          <w:lang w:val="en-US"/>
        </w:rPr>
        <w:t>4.</w:t>
      </w:r>
      <w:r w:rsidR="00BA644A" w:rsidRPr="00373D7A">
        <w:rPr>
          <w:rFonts w:asciiTheme="majorHAnsi" w:hAnsiTheme="majorHAnsi" w:cstheme="majorHAnsi"/>
          <w:sz w:val="24"/>
          <w:szCs w:val="24"/>
          <w:lang w:val="en-US"/>
        </w:rPr>
        <w:t>4</w:t>
      </w:r>
      <w:r w:rsidR="00811C2B" w:rsidRPr="00373D7A">
        <w:rPr>
          <w:rFonts w:asciiTheme="majorHAnsi" w:hAnsiTheme="majorHAnsi" w:cstheme="majorHAnsi"/>
          <w:sz w:val="24"/>
          <w:szCs w:val="24"/>
          <w:lang w:val="en-US"/>
        </w:rPr>
        <w:t>.3 Dự án 3 -</w:t>
      </w:r>
      <w:r w:rsidR="00811C2B" w:rsidRPr="00384BF2">
        <w:rPr>
          <w:rFonts w:asciiTheme="majorHAnsi" w:hAnsiTheme="majorHAnsi" w:cstheme="majorHAnsi"/>
          <w:sz w:val="24"/>
          <w:szCs w:val="24"/>
          <w:lang w:val="en-US"/>
        </w:rPr>
        <w:t xml:space="preserve"> </w:t>
      </w:r>
      <w:bookmarkStart w:id="165" w:name="OLE_LINK3"/>
      <w:r w:rsidR="00811C2B" w:rsidRPr="00384BF2">
        <w:rPr>
          <w:rFonts w:asciiTheme="majorHAnsi" w:hAnsiTheme="majorHAnsi" w:cstheme="majorHAnsi"/>
          <w:sz w:val="24"/>
          <w:szCs w:val="24"/>
          <w:lang w:val="en-US"/>
        </w:rPr>
        <w:t>Khu công viên sinh thái TDTT - du lịch sinh thái</w:t>
      </w:r>
      <w:bookmarkEnd w:id="165"/>
      <w:r w:rsidR="00B3087B">
        <w:rPr>
          <w:rFonts w:asciiTheme="majorHAnsi" w:hAnsiTheme="majorHAnsi" w:cstheme="majorHAnsi"/>
          <w:sz w:val="24"/>
          <w:szCs w:val="24"/>
          <w:lang w:val="en-US"/>
        </w:rPr>
        <w:t>, vui chơi giải trí</w:t>
      </w:r>
      <w:r w:rsidR="00811C2B" w:rsidRPr="00384BF2">
        <w:rPr>
          <w:rFonts w:asciiTheme="majorHAnsi" w:hAnsiTheme="majorHAnsi" w:cstheme="majorHAnsi"/>
          <w:sz w:val="24"/>
          <w:szCs w:val="24"/>
          <w:lang w:val="en-US"/>
        </w:rPr>
        <w:t>:</w:t>
      </w:r>
    </w:p>
    <w:p w:rsidR="000F27C7" w:rsidRPr="00373D7A" w:rsidRDefault="000F27C7" w:rsidP="00112953">
      <w:pPr>
        <w:spacing w:line="276" w:lineRule="auto"/>
        <w:ind w:firstLine="360"/>
        <w:rPr>
          <w:rFonts w:asciiTheme="majorHAnsi" w:hAnsiTheme="majorHAnsi" w:cstheme="majorHAnsi"/>
        </w:rPr>
      </w:pPr>
      <w:r w:rsidRPr="00373D7A">
        <w:rPr>
          <w:rFonts w:asciiTheme="majorHAnsi" w:hAnsiTheme="majorHAnsi" w:cstheme="majorHAnsi"/>
          <w:b/>
          <w:lang w:val="vi-VN"/>
        </w:rPr>
        <w:t>- Diện tích</w:t>
      </w:r>
      <w:r w:rsidRPr="00373D7A">
        <w:rPr>
          <w:rFonts w:asciiTheme="majorHAnsi" w:hAnsiTheme="majorHAnsi" w:cstheme="majorHAnsi"/>
          <w:b/>
        </w:rPr>
        <w:t>:</w:t>
      </w:r>
      <w:r w:rsidR="00ED0B37" w:rsidRPr="00373D7A">
        <w:rPr>
          <w:rFonts w:asciiTheme="majorHAnsi" w:hAnsiTheme="majorHAnsi" w:cstheme="majorHAnsi"/>
          <w:lang w:val="vi-VN"/>
        </w:rPr>
        <w:t xml:space="preserve"> khoảng</w:t>
      </w:r>
      <w:r w:rsidRPr="00373D7A">
        <w:rPr>
          <w:rFonts w:asciiTheme="majorHAnsi" w:hAnsiTheme="majorHAnsi" w:cstheme="majorHAnsi"/>
          <w:lang w:val="vi-VN"/>
        </w:rPr>
        <w:t xml:space="preserve"> </w:t>
      </w:r>
      <w:r w:rsidR="00F23745">
        <w:rPr>
          <w:rFonts w:asciiTheme="majorHAnsi" w:hAnsiTheme="majorHAnsi" w:cstheme="majorHAnsi"/>
        </w:rPr>
        <w:t>186,55</w:t>
      </w:r>
      <w:r w:rsidR="006D105B">
        <w:rPr>
          <w:rFonts w:asciiTheme="majorHAnsi" w:hAnsiTheme="majorHAnsi" w:cstheme="majorHAnsi"/>
        </w:rPr>
        <w:t>70</w:t>
      </w:r>
      <w:r w:rsidRPr="00373D7A">
        <w:rPr>
          <w:rFonts w:asciiTheme="majorHAnsi" w:hAnsiTheme="majorHAnsi" w:cstheme="majorHAnsi"/>
          <w:lang w:val="vi-VN"/>
        </w:rPr>
        <w:t xml:space="preserve"> ha</w:t>
      </w:r>
      <w:r w:rsidR="008917D1" w:rsidRPr="00373D7A">
        <w:rPr>
          <w:rFonts w:asciiTheme="majorHAnsi" w:hAnsiTheme="majorHAnsi" w:cstheme="majorHAnsi"/>
        </w:rPr>
        <w:t>;</w:t>
      </w:r>
    </w:p>
    <w:p w:rsidR="000F27C7" w:rsidRPr="00373D7A" w:rsidRDefault="000F27C7" w:rsidP="00112953">
      <w:pPr>
        <w:spacing w:line="276" w:lineRule="auto"/>
        <w:ind w:firstLine="360"/>
        <w:rPr>
          <w:rFonts w:asciiTheme="majorHAnsi" w:hAnsiTheme="majorHAnsi" w:cstheme="majorHAnsi"/>
        </w:rPr>
      </w:pPr>
      <w:r w:rsidRPr="00373D7A">
        <w:rPr>
          <w:rFonts w:asciiTheme="majorHAnsi" w:hAnsiTheme="majorHAnsi" w:cstheme="majorHAnsi"/>
          <w:b/>
        </w:rPr>
        <w:t>- Vị trí:</w:t>
      </w:r>
      <w:r w:rsidRPr="00373D7A">
        <w:rPr>
          <w:rFonts w:asciiTheme="majorHAnsi" w:hAnsiTheme="majorHAnsi" w:cstheme="majorHAnsi"/>
        </w:rPr>
        <w:t xml:space="preserve"> Nằm ở trung tâm khu đất quy hoạch</w:t>
      </w:r>
      <w:r w:rsidR="005F72BE" w:rsidRPr="00373D7A">
        <w:rPr>
          <w:rFonts w:asciiTheme="majorHAnsi" w:hAnsiTheme="majorHAnsi" w:cstheme="majorHAnsi"/>
        </w:rPr>
        <w:t>;</w:t>
      </w:r>
    </w:p>
    <w:p w:rsidR="000F27C7" w:rsidRPr="00373D7A" w:rsidRDefault="000F27C7" w:rsidP="00112953">
      <w:pPr>
        <w:spacing w:line="276" w:lineRule="auto"/>
        <w:ind w:firstLine="360"/>
        <w:rPr>
          <w:rFonts w:asciiTheme="majorHAnsi" w:hAnsiTheme="majorHAnsi" w:cstheme="majorHAnsi"/>
          <w:lang w:val="vi-VN"/>
        </w:rPr>
      </w:pPr>
      <w:r w:rsidRPr="00373D7A">
        <w:rPr>
          <w:rFonts w:asciiTheme="majorHAnsi" w:hAnsiTheme="majorHAnsi" w:cstheme="majorHAnsi"/>
          <w:b/>
          <w:lang w:val="vi-VN"/>
        </w:rPr>
        <w:t>- Dân số</w:t>
      </w:r>
      <w:r w:rsidRPr="00373D7A">
        <w:rPr>
          <w:rFonts w:asciiTheme="majorHAnsi" w:hAnsiTheme="majorHAnsi" w:cstheme="majorHAnsi"/>
        </w:rPr>
        <w:t>:</w:t>
      </w:r>
      <w:r w:rsidRPr="00373D7A">
        <w:rPr>
          <w:rFonts w:asciiTheme="majorHAnsi" w:hAnsiTheme="majorHAnsi" w:cstheme="majorHAnsi"/>
          <w:lang w:val="vi-VN"/>
        </w:rPr>
        <w:t xml:space="preserve"> khoảng: </w:t>
      </w:r>
      <w:r w:rsidR="008917D1" w:rsidRPr="00373D7A">
        <w:rPr>
          <w:rFonts w:asciiTheme="majorHAnsi" w:hAnsiTheme="majorHAnsi" w:cstheme="majorHAnsi"/>
        </w:rPr>
        <w:t>3</w:t>
      </w:r>
      <w:r w:rsidRPr="00373D7A">
        <w:rPr>
          <w:rFonts w:asciiTheme="majorHAnsi" w:hAnsiTheme="majorHAnsi" w:cstheme="majorHAnsi"/>
          <w:lang w:val="vi-VN"/>
        </w:rPr>
        <w:t>00-</w:t>
      </w:r>
      <w:r w:rsidR="008917D1" w:rsidRPr="00373D7A">
        <w:rPr>
          <w:rFonts w:asciiTheme="majorHAnsi" w:hAnsiTheme="majorHAnsi" w:cstheme="majorHAnsi"/>
        </w:rPr>
        <w:t>4</w:t>
      </w:r>
      <w:r w:rsidRPr="00373D7A">
        <w:rPr>
          <w:rFonts w:asciiTheme="majorHAnsi" w:hAnsiTheme="majorHAnsi" w:cstheme="majorHAnsi"/>
          <w:lang w:val="vi-VN"/>
        </w:rPr>
        <w:t>00 người;</w:t>
      </w:r>
    </w:p>
    <w:p w:rsidR="000F27C7" w:rsidRPr="00373D7A" w:rsidRDefault="000F27C7" w:rsidP="00112953">
      <w:pPr>
        <w:spacing w:line="276" w:lineRule="auto"/>
        <w:ind w:firstLine="360"/>
        <w:rPr>
          <w:rFonts w:asciiTheme="majorHAnsi" w:hAnsiTheme="majorHAnsi" w:cstheme="majorHAnsi"/>
        </w:rPr>
      </w:pPr>
      <w:r w:rsidRPr="00373D7A">
        <w:rPr>
          <w:rFonts w:asciiTheme="majorHAnsi" w:hAnsiTheme="majorHAnsi" w:cstheme="majorHAnsi"/>
          <w:b/>
        </w:rPr>
        <w:t xml:space="preserve">- </w:t>
      </w:r>
      <w:r w:rsidRPr="00373D7A">
        <w:rPr>
          <w:rFonts w:asciiTheme="majorHAnsi" w:hAnsiTheme="majorHAnsi" w:cstheme="majorHAnsi"/>
          <w:b/>
          <w:lang w:val="vi-VN"/>
        </w:rPr>
        <w:t>Chức năng</w:t>
      </w:r>
      <w:r w:rsidRPr="00373D7A">
        <w:rPr>
          <w:rFonts w:asciiTheme="majorHAnsi" w:hAnsiTheme="majorHAnsi" w:cstheme="majorHAnsi"/>
          <w:b/>
        </w:rPr>
        <w:t xml:space="preserve"> chính, </w:t>
      </w:r>
      <w:r w:rsidRPr="00373D7A">
        <w:rPr>
          <w:rFonts w:asciiTheme="majorHAnsi" w:hAnsiTheme="majorHAnsi" w:cstheme="majorHAnsi"/>
          <w:lang w:val="vi-VN"/>
        </w:rPr>
        <w:t>bao gồm</w:t>
      </w:r>
      <w:r w:rsidRPr="00373D7A">
        <w:rPr>
          <w:rFonts w:asciiTheme="majorHAnsi" w:hAnsiTheme="majorHAnsi" w:cstheme="majorHAnsi"/>
        </w:rPr>
        <w:t>:</w:t>
      </w:r>
    </w:p>
    <w:p w:rsidR="008917D1" w:rsidRPr="00373D7A" w:rsidRDefault="000E1F1D" w:rsidP="00112953">
      <w:pPr>
        <w:spacing w:line="276" w:lineRule="auto"/>
        <w:ind w:left="352" w:firstLine="499"/>
        <w:rPr>
          <w:rFonts w:asciiTheme="majorHAnsi" w:hAnsiTheme="majorHAnsi" w:cstheme="majorHAnsi"/>
        </w:rPr>
      </w:pPr>
      <w:r w:rsidRPr="00373D7A">
        <w:rPr>
          <w:rFonts w:asciiTheme="majorHAnsi" w:hAnsiTheme="majorHAnsi" w:cstheme="majorHAnsi"/>
        </w:rPr>
        <w:t>+ C</w:t>
      </w:r>
      <w:r w:rsidR="008917D1" w:rsidRPr="00373D7A">
        <w:rPr>
          <w:rFonts w:asciiTheme="majorHAnsi" w:hAnsiTheme="majorHAnsi" w:cstheme="majorHAnsi"/>
        </w:rPr>
        <w:t>ông viên sinh thái – TDTT, du lịch sinh thái;</w:t>
      </w:r>
    </w:p>
    <w:p w:rsidR="008917D1" w:rsidRPr="00373D7A" w:rsidRDefault="008917D1" w:rsidP="00112953">
      <w:pPr>
        <w:spacing w:line="276" w:lineRule="auto"/>
        <w:ind w:left="352" w:firstLine="499"/>
        <w:rPr>
          <w:rFonts w:asciiTheme="majorHAnsi" w:hAnsiTheme="majorHAnsi" w:cstheme="majorHAnsi"/>
        </w:rPr>
      </w:pPr>
      <w:r w:rsidRPr="00373D7A">
        <w:rPr>
          <w:rFonts w:asciiTheme="majorHAnsi" w:hAnsiTheme="majorHAnsi" w:cstheme="majorHAnsi"/>
        </w:rPr>
        <w:t>+ Khu  dịch</w:t>
      </w:r>
      <w:r w:rsidR="000E1F1D" w:rsidRPr="00373D7A">
        <w:rPr>
          <w:rFonts w:asciiTheme="majorHAnsi" w:hAnsiTheme="majorHAnsi" w:cstheme="majorHAnsi"/>
        </w:rPr>
        <w:t xml:space="preserve"> vụ, du lịch sinh thái ven sông</w:t>
      </w:r>
      <w:r w:rsidRPr="00373D7A">
        <w:rPr>
          <w:rFonts w:asciiTheme="majorHAnsi" w:hAnsiTheme="majorHAnsi" w:cstheme="majorHAnsi"/>
        </w:rPr>
        <w:t>;</w:t>
      </w:r>
    </w:p>
    <w:p w:rsidR="008917D1" w:rsidRPr="00373D7A" w:rsidRDefault="008917D1" w:rsidP="00112953">
      <w:pPr>
        <w:spacing w:line="276" w:lineRule="auto"/>
        <w:ind w:left="352" w:firstLine="499"/>
        <w:rPr>
          <w:rFonts w:asciiTheme="majorHAnsi" w:hAnsiTheme="majorHAnsi" w:cstheme="majorHAnsi"/>
        </w:rPr>
      </w:pPr>
      <w:r w:rsidRPr="00373D7A">
        <w:rPr>
          <w:rFonts w:asciiTheme="majorHAnsi" w:hAnsiTheme="majorHAnsi" w:cstheme="majorHAnsi"/>
        </w:rPr>
        <w:t>+ Hành lang sinh thái ven sông</w:t>
      </w:r>
      <w:r w:rsidR="000E1F1D" w:rsidRPr="00373D7A">
        <w:rPr>
          <w:rFonts w:asciiTheme="majorHAnsi" w:hAnsiTheme="majorHAnsi" w:cstheme="majorHAnsi"/>
        </w:rPr>
        <w:t xml:space="preserve"> Vàm Cỏ Tây;</w:t>
      </w:r>
    </w:p>
    <w:p w:rsidR="000F27C7" w:rsidRPr="00373D7A" w:rsidRDefault="000F27C7" w:rsidP="00112953">
      <w:pPr>
        <w:spacing w:line="276" w:lineRule="auto"/>
        <w:ind w:firstLine="360"/>
        <w:rPr>
          <w:rFonts w:asciiTheme="majorHAnsi" w:hAnsiTheme="majorHAnsi" w:cstheme="majorHAnsi"/>
          <w:b/>
        </w:rPr>
      </w:pPr>
      <w:r w:rsidRPr="00373D7A">
        <w:rPr>
          <w:rFonts w:asciiTheme="majorHAnsi" w:hAnsiTheme="majorHAnsi" w:cstheme="majorHAnsi"/>
          <w:b/>
        </w:rPr>
        <w:t>- Định hướng quy hoạch- kiến trúc:</w:t>
      </w:r>
    </w:p>
    <w:p w:rsidR="00C750FF" w:rsidRPr="00373D7A" w:rsidRDefault="00C750FF" w:rsidP="00112953">
      <w:pPr>
        <w:widowControl w:val="0"/>
        <w:tabs>
          <w:tab w:val="left" w:pos="9355"/>
        </w:tabs>
        <w:kinsoku w:val="0"/>
        <w:overflowPunct w:val="0"/>
        <w:autoSpaceDE w:val="0"/>
        <w:autoSpaceDN w:val="0"/>
        <w:adjustRightInd w:val="0"/>
        <w:spacing w:before="66"/>
        <w:ind w:right="-1" w:firstLine="460"/>
      </w:pPr>
      <w:r w:rsidRPr="00373D7A">
        <w:t>+ Hình thành Công viên sinh</w:t>
      </w:r>
      <w:r w:rsidR="0040205E" w:rsidRPr="00373D7A">
        <w:t xml:space="preserve"> thái – TDTT, du lịch sinh thái</w:t>
      </w:r>
      <w:r w:rsidR="00857921">
        <w:t>, vui chơi giải trí</w:t>
      </w:r>
      <w:r w:rsidRPr="00373D7A">
        <w:t>. Không gian xanh này đóng vai trò là một nơi giáo dục trải nghiệm vô giá, với vô số cơ hội để quan sát môi trường sống tự nhiên. Thiết kế cũng tạo điều kiện cho các hoạt động giải trí</w:t>
      </w:r>
      <w:r w:rsidR="00AD052D" w:rsidRPr="00373D7A">
        <w:t>, thể dục, thể thao</w:t>
      </w:r>
      <w:r w:rsidRPr="00373D7A">
        <w:t xml:space="preserve"> có tác động thấp như đi bộ, cưỡi ngựa, chèo thuyền, câu cá và đạp xe. Nơi đây sẽ là nơi trải nghiệm sinh thái, giải trí và học tập cho </w:t>
      </w:r>
      <w:r w:rsidR="00273E4A" w:rsidRPr="00373D7A">
        <w:t>khoảng gần 1.000.000 du khách mỗ</w:t>
      </w:r>
      <w:r w:rsidRPr="00373D7A">
        <w:t>i năm;</w:t>
      </w:r>
    </w:p>
    <w:p w:rsidR="000F27C7" w:rsidRPr="00373D7A" w:rsidRDefault="000F27C7" w:rsidP="00112953">
      <w:pPr>
        <w:widowControl w:val="0"/>
        <w:tabs>
          <w:tab w:val="left" w:pos="9355"/>
        </w:tabs>
        <w:kinsoku w:val="0"/>
        <w:overflowPunct w:val="0"/>
        <w:autoSpaceDE w:val="0"/>
        <w:autoSpaceDN w:val="0"/>
        <w:adjustRightInd w:val="0"/>
        <w:spacing w:before="66"/>
        <w:ind w:right="-1" w:firstLine="460"/>
      </w:pPr>
      <w:r w:rsidRPr="00373D7A">
        <w:t>+ Đảm bảo hành lang sinh thái</w:t>
      </w:r>
      <w:r w:rsidR="0025594B" w:rsidRPr="00373D7A">
        <w:t xml:space="preserve"> ven sông</w:t>
      </w:r>
      <w:r w:rsidRPr="00373D7A">
        <w:t xml:space="preserve"> - khoảng cách ly (ATMT) với Sông Vàm Cỏ Tây, không xây dựng các công trình dân dụng trong khu vực này. Cho phép phát triển c</w:t>
      </w:r>
      <w:r w:rsidR="00B1760A" w:rsidRPr="00373D7A">
        <w:t xml:space="preserve">ác điểm dừng chân, điểm dịch vụ </w:t>
      </w:r>
      <w:r w:rsidRPr="00373D7A">
        <w:t>quy mô nhỏ kết hợp với các bãi đỗ xe tĩnh để nâng cao giá trị kinh tế đồng thời tạo nguồn vốn để khu vực này có</w:t>
      </w:r>
      <w:r w:rsidR="000B21BC" w:rsidRPr="00373D7A">
        <w:t xml:space="preserve"> kinh phí duy trì và phát triển;</w:t>
      </w:r>
    </w:p>
    <w:p w:rsidR="00455E7B" w:rsidRDefault="000B21BC" w:rsidP="00455E7B">
      <w:pPr>
        <w:widowControl w:val="0"/>
        <w:tabs>
          <w:tab w:val="left" w:pos="9355"/>
        </w:tabs>
        <w:kinsoku w:val="0"/>
        <w:overflowPunct w:val="0"/>
        <w:autoSpaceDE w:val="0"/>
        <w:autoSpaceDN w:val="0"/>
        <w:adjustRightInd w:val="0"/>
        <w:spacing w:before="66"/>
        <w:ind w:right="-1" w:firstLine="460"/>
      </w:pPr>
      <w:r w:rsidRPr="00373D7A">
        <w:t>+ Hì</w:t>
      </w:r>
      <w:r w:rsidR="00885E91">
        <w:t>nh thành các công trình dịch vụ, du lịch sinh thái dọc sông gắn liền với công viên sinh thái – thể dục thể thao, du lịch sinh thái đảm bảo hành lang bảo vệ sông Vàm Cỏ Tây, kênh Tắt tối thiểu là 50m.</w:t>
      </w:r>
      <w:r w:rsidR="00F020B5" w:rsidRPr="00373D7A">
        <w:t xml:space="preserve"> </w:t>
      </w:r>
    </w:p>
    <w:p w:rsidR="00455E7B" w:rsidRPr="00455E7B" w:rsidRDefault="00455E7B" w:rsidP="00455E7B">
      <w:pPr>
        <w:widowControl w:val="0"/>
        <w:tabs>
          <w:tab w:val="left" w:pos="9355"/>
        </w:tabs>
        <w:kinsoku w:val="0"/>
        <w:overflowPunct w:val="0"/>
        <w:autoSpaceDE w:val="0"/>
        <w:autoSpaceDN w:val="0"/>
        <w:adjustRightInd w:val="0"/>
        <w:spacing w:before="66"/>
        <w:ind w:right="-1" w:firstLine="460"/>
      </w:pPr>
      <w:r>
        <w:t xml:space="preserve">+ </w:t>
      </w:r>
      <w:r>
        <w:rPr>
          <w:rFonts w:asciiTheme="majorHAnsi" w:hAnsiTheme="majorHAnsi" w:cstheme="majorHAnsi"/>
        </w:rPr>
        <w:t>Hình thành 3 điểm dịch vụ, du lịch sinh thái gắn với 3 bến thuyền dọc sông. Khu vực này có khoảng lừi 25m so với bờ sông Vàm Cỏ Tây, diện tích khoảng 0,99ha. C</w:t>
      </w:r>
      <w:r w:rsidRPr="00373D7A">
        <w:rPr>
          <w:rFonts w:asciiTheme="majorHAnsi" w:hAnsiTheme="majorHAnsi" w:cstheme="majorHAnsi"/>
          <w:lang w:val="vi-VN"/>
        </w:rPr>
        <w:t>ác công trình</w:t>
      </w:r>
      <w:r>
        <w:rPr>
          <w:rFonts w:asciiTheme="majorHAnsi" w:hAnsiTheme="majorHAnsi" w:cstheme="majorHAnsi"/>
        </w:rPr>
        <w:t xml:space="preserve"> được phép</w:t>
      </w:r>
      <w:r w:rsidRPr="00373D7A">
        <w:rPr>
          <w:rFonts w:asciiTheme="majorHAnsi" w:hAnsiTheme="majorHAnsi" w:cstheme="majorHAnsi"/>
          <w:lang w:val="vi-VN"/>
        </w:rPr>
        <w:t xml:space="preserve"> xây </w:t>
      </w:r>
      <w:r>
        <w:rPr>
          <w:rFonts w:asciiTheme="majorHAnsi" w:hAnsiTheme="majorHAnsi" w:cstheme="majorHAnsi"/>
          <w:lang w:val="vi-VN"/>
        </w:rPr>
        <w:t>dựng là các công trình</w:t>
      </w:r>
      <w:r>
        <w:rPr>
          <w:rFonts w:asciiTheme="majorHAnsi" w:hAnsiTheme="majorHAnsi" w:cstheme="majorHAnsi"/>
        </w:rPr>
        <w:t xml:space="preserve"> sinh thái</w:t>
      </w:r>
      <w:r>
        <w:rPr>
          <w:rFonts w:asciiTheme="majorHAnsi" w:hAnsiTheme="majorHAnsi" w:cstheme="majorHAnsi"/>
          <w:lang w:val="vi-VN"/>
        </w:rPr>
        <w:t xml:space="preserve"> </w:t>
      </w:r>
      <w:r>
        <w:rPr>
          <w:rFonts w:asciiTheme="majorHAnsi" w:hAnsiTheme="majorHAnsi" w:cstheme="majorHAnsi"/>
        </w:rPr>
        <w:t>có chiều cao 1 tầng</w:t>
      </w:r>
      <w:r>
        <w:rPr>
          <w:rFonts w:asciiTheme="majorHAnsi" w:hAnsiTheme="majorHAnsi" w:cstheme="majorHAnsi"/>
          <w:lang w:val="vi-VN"/>
        </w:rPr>
        <w:t xml:space="preserve">, </w:t>
      </w:r>
      <w:r w:rsidRPr="00373D7A">
        <w:rPr>
          <w:rFonts w:asciiTheme="majorHAnsi" w:hAnsiTheme="majorHAnsi" w:cstheme="majorHAnsi"/>
          <w:lang w:val="vi-VN"/>
        </w:rPr>
        <w:t xml:space="preserve">thân thiện với môi trường, </w:t>
      </w:r>
      <w:r>
        <w:rPr>
          <w:rFonts w:asciiTheme="majorHAnsi" w:hAnsiTheme="majorHAnsi" w:cstheme="majorHAnsi"/>
        </w:rPr>
        <w:t xml:space="preserve">gắn liền với </w:t>
      </w:r>
      <w:r w:rsidRPr="00373D7A">
        <w:t xml:space="preserve">các điểm dừng chân, bãi đỗ xe tĩnh </w:t>
      </w:r>
      <w:r w:rsidRPr="00373D7A">
        <w:rPr>
          <w:rFonts w:asciiTheme="majorHAnsi" w:hAnsiTheme="majorHAnsi" w:cstheme="majorHAnsi"/>
          <w:lang w:eastAsia="x-none"/>
        </w:rPr>
        <w:t xml:space="preserve">nhằm tạo nên vòng kết nối khép kín, phục vụ nhu cầu di chuyển đa dạng của cư dân và du khách, đảm bảo tính liên kết liên hoàn các không </w:t>
      </w:r>
      <w:r>
        <w:rPr>
          <w:rFonts w:asciiTheme="majorHAnsi" w:hAnsiTheme="majorHAnsi" w:cstheme="majorHAnsi"/>
          <w:lang w:eastAsia="x-none"/>
        </w:rPr>
        <w:t>gian cảnh quan của toàn khu vực.</w:t>
      </w:r>
      <w:r>
        <w:rPr>
          <w:rFonts w:asciiTheme="majorHAnsi" w:hAnsiTheme="majorHAnsi" w:cstheme="majorHAnsi"/>
          <w:bCs/>
          <w:lang w:eastAsia="x-none"/>
        </w:rPr>
        <w:t xml:space="preserve"> Đây là </w:t>
      </w:r>
      <w:r>
        <w:rPr>
          <w:rFonts w:asciiTheme="majorHAnsi" w:hAnsiTheme="majorHAnsi" w:cstheme="majorHAnsi"/>
          <w:lang w:eastAsia="x-none"/>
        </w:rPr>
        <w:t>3</w:t>
      </w:r>
      <w:r w:rsidRPr="00373D7A">
        <w:rPr>
          <w:rFonts w:asciiTheme="majorHAnsi" w:hAnsiTheme="majorHAnsi" w:cstheme="majorHAnsi"/>
          <w:lang w:eastAsia="x-none"/>
        </w:rPr>
        <w:t xml:space="preserve"> khu nhận diện cảnh quan (Landmark zone)</w:t>
      </w:r>
      <w:r>
        <w:rPr>
          <w:rFonts w:asciiTheme="majorHAnsi" w:hAnsiTheme="majorHAnsi" w:cstheme="majorHAnsi"/>
          <w:lang w:eastAsia="x-none"/>
        </w:rPr>
        <w:t xml:space="preserve"> dọc sông</w:t>
      </w:r>
      <w:r w:rsidRPr="00373D7A">
        <w:rPr>
          <w:rFonts w:asciiTheme="majorHAnsi" w:hAnsiTheme="majorHAnsi" w:cstheme="majorHAnsi"/>
          <w:lang w:eastAsia="x-none"/>
        </w:rPr>
        <w:t>, bao gồm:</w:t>
      </w:r>
    </w:p>
    <w:p w:rsidR="00455E7B" w:rsidRPr="00373D7A" w:rsidRDefault="00455E7B" w:rsidP="00455E7B">
      <w:pPr>
        <w:spacing w:line="276" w:lineRule="auto"/>
        <w:ind w:left="851"/>
        <w:rPr>
          <w:rFonts w:asciiTheme="majorHAnsi" w:hAnsiTheme="majorHAnsi" w:cstheme="majorHAnsi"/>
          <w:lang w:eastAsia="x-none"/>
        </w:rPr>
      </w:pPr>
      <w:r w:rsidRPr="00373D7A">
        <w:rPr>
          <w:rFonts w:asciiTheme="majorHAnsi" w:hAnsiTheme="majorHAnsi" w:cstheme="majorHAnsi"/>
          <w:lang w:eastAsia="x-none"/>
        </w:rPr>
        <w:t>1. Nhà hàng và bar ven sông (River Restaurant &amp; Bar);</w:t>
      </w:r>
    </w:p>
    <w:p w:rsidR="00455E7B" w:rsidRPr="00373D7A" w:rsidRDefault="00455E7B" w:rsidP="00455E7B">
      <w:pPr>
        <w:spacing w:line="276" w:lineRule="auto"/>
        <w:ind w:left="851"/>
        <w:rPr>
          <w:rFonts w:asciiTheme="majorHAnsi" w:hAnsiTheme="majorHAnsi" w:cstheme="majorHAnsi"/>
          <w:lang w:val="fr-FR" w:eastAsia="x-none"/>
        </w:rPr>
      </w:pPr>
      <w:r>
        <w:rPr>
          <w:rFonts w:asciiTheme="majorHAnsi" w:hAnsiTheme="majorHAnsi" w:cstheme="majorHAnsi"/>
          <w:lang w:val="fr-FR" w:eastAsia="x-none"/>
        </w:rPr>
        <w:lastRenderedPageBreak/>
        <w:t>2</w:t>
      </w:r>
      <w:r w:rsidRPr="00373D7A">
        <w:rPr>
          <w:rFonts w:asciiTheme="majorHAnsi" w:hAnsiTheme="majorHAnsi" w:cstheme="majorHAnsi"/>
          <w:lang w:val="fr-FR" w:eastAsia="x-none"/>
        </w:rPr>
        <w:t>. Quán café và bar ven sông (River Café &amp; Bar);</w:t>
      </w:r>
    </w:p>
    <w:p w:rsidR="00455E7B" w:rsidRPr="00373D7A" w:rsidRDefault="00455E7B" w:rsidP="00455E7B">
      <w:pPr>
        <w:spacing w:line="276" w:lineRule="auto"/>
        <w:ind w:left="851"/>
        <w:rPr>
          <w:rFonts w:asciiTheme="majorHAnsi" w:hAnsiTheme="majorHAnsi" w:cstheme="majorHAnsi"/>
          <w:lang w:val="fr-FR" w:eastAsia="x-none"/>
        </w:rPr>
      </w:pPr>
      <w:r>
        <w:rPr>
          <w:rFonts w:asciiTheme="majorHAnsi" w:hAnsiTheme="majorHAnsi" w:cstheme="majorHAnsi"/>
          <w:lang w:val="fr-FR" w:eastAsia="x-none"/>
        </w:rPr>
        <w:t>3</w:t>
      </w:r>
      <w:r w:rsidRPr="00373D7A">
        <w:rPr>
          <w:rFonts w:asciiTheme="majorHAnsi" w:hAnsiTheme="majorHAnsi" w:cstheme="majorHAnsi"/>
          <w:lang w:val="fr-FR" w:eastAsia="x-none"/>
        </w:rPr>
        <w:t>. Khu chăm sóc trị liệu thảo dược (River spa);</w:t>
      </w:r>
    </w:p>
    <w:p w:rsidR="000B21BC" w:rsidRPr="00373D7A" w:rsidRDefault="00F020B5" w:rsidP="00112953">
      <w:pPr>
        <w:widowControl w:val="0"/>
        <w:tabs>
          <w:tab w:val="left" w:pos="9355"/>
        </w:tabs>
        <w:kinsoku w:val="0"/>
        <w:overflowPunct w:val="0"/>
        <w:autoSpaceDE w:val="0"/>
        <w:autoSpaceDN w:val="0"/>
        <w:adjustRightInd w:val="0"/>
        <w:spacing w:before="66"/>
        <w:ind w:right="-1" w:firstLine="460"/>
      </w:pPr>
      <w:r w:rsidRPr="00373D7A">
        <w:t>+ Bãi đỗ xe khu vực công viên sinh thái – TDTT</w:t>
      </w:r>
      <w:r w:rsidR="00AA684D" w:rsidRPr="00373D7A">
        <w:t xml:space="preserve"> được tính toán với quy mô</w:t>
      </w:r>
      <w:r w:rsidRPr="00373D7A">
        <w:t xml:space="preserve"> khoảng 350 chỗ đậu xe,  phục vụ cho nhu cầu tham quan, vui chơi, hoạt động thể thao giải trí. </w:t>
      </w:r>
      <w:r w:rsidR="00AA684D" w:rsidRPr="00373D7A">
        <w:t>Khi thực hiện QHCT 1/500, quy mô bãi đỗ xe có thể thay đổi</w:t>
      </w:r>
    </w:p>
    <w:p w:rsidR="005A3328" w:rsidRPr="00373D7A" w:rsidRDefault="005A3328" w:rsidP="00112953">
      <w:pPr>
        <w:widowControl w:val="0"/>
        <w:tabs>
          <w:tab w:val="left" w:pos="9355"/>
        </w:tabs>
        <w:kinsoku w:val="0"/>
        <w:overflowPunct w:val="0"/>
        <w:autoSpaceDE w:val="0"/>
        <w:autoSpaceDN w:val="0"/>
        <w:adjustRightInd w:val="0"/>
        <w:spacing w:before="66"/>
        <w:ind w:right="-1" w:firstLine="460"/>
      </w:pPr>
      <w:r w:rsidRPr="00373D7A">
        <w:t>+ Tầng cao xây dựng tối đa 1-</w:t>
      </w:r>
      <w:r w:rsidR="00F6708B" w:rsidRPr="00373D7A">
        <w:t>3</w:t>
      </w:r>
      <w:r w:rsidRPr="00373D7A">
        <w:t xml:space="preserve"> tầng.</w:t>
      </w:r>
    </w:p>
    <w:p w:rsidR="003832F5" w:rsidRPr="00F23745" w:rsidRDefault="000F27C7" w:rsidP="00F23745">
      <w:pPr>
        <w:widowControl w:val="0"/>
        <w:tabs>
          <w:tab w:val="left" w:pos="9355"/>
        </w:tabs>
        <w:kinsoku w:val="0"/>
        <w:overflowPunct w:val="0"/>
        <w:autoSpaceDE w:val="0"/>
        <w:autoSpaceDN w:val="0"/>
        <w:adjustRightInd w:val="0"/>
        <w:spacing w:before="66"/>
        <w:ind w:right="-1" w:firstLine="460"/>
      </w:pPr>
      <w:r w:rsidRPr="00373D7A">
        <w:t xml:space="preserve">+ Hệ số sử dụng đất gộp tối đa: </w:t>
      </w:r>
      <w:r w:rsidR="00891C94" w:rsidRPr="00373D7A">
        <w:t>0</w:t>
      </w:r>
      <w:r w:rsidRPr="00373D7A">
        <w:t>,0</w:t>
      </w:r>
      <w:r w:rsidR="009D0CEE" w:rsidRPr="00373D7A">
        <w:t>1</w:t>
      </w:r>
      <w:r w:rsidRPr="00373D7A">
        <w:t>-</w:t>
      </w:r>
      <w:r w:rsidR="009D0CEE" w:rsidRPr="00373D7A">
        <w:t xml:space="preserve">0,02 </w:t>
      </w:r>
      <w:r w:rsidR="00F23745">
        <w:t>lần;</w:t>
      </w:r>
    </w:p>
    <w:p w:rsidR="00FF1C8D" w:rsidRDefault="00811C2B" w:rsidP="00FF1C8D">
      <w:pPr>
        <w:pStyle w:val="Caption"/>
        <w:spacing w:line="276" w:lineRule="auto"/>
        <w:rPr>
          <w:rFonts w:asciiTheme="majorHAnsi" w:hAnsiTheme="majorHAnsi" w:cstheme="majorHAnsi"/>
          <w:sz w:val="24"/>
          <w:szCs w:val="24"/>
          <w:lang w:val="vi-VN"/>
        </w:rPr>
      </w:pPr>
      <w:r w:rsidRPr="00373D7A">
        <w:rPr>
          <w:rFonts w:asciiTheme="majorHAnsi" w:hAnsiTheme="majorHAnsi" w:cstheme="majorHAnsi"/>
          <w:sz w:val="24"/>
          <w:szCs w:val="24"/>
        </w:rPr>
        <w:t xml:space="preserve">Bảng 4. </w:t>
      </w:r>
      <w:r w:rsidR="004E0547">
        <w:rPr>
          <w:rFonts w:asciiTheme="majorHAnsi" w:hAnsiTheme="majorHAnsi" w:cstheme="majorHAnsi"/>
          <w:sz w:val="24"/>
          <w:szCs w:val="24"/>
          <w:lang w:val="en-US"/>
        </w:rPr>
        <w:t>9</w:t>
      </w:r>
      <w:r w:rsidRPr="00373D7A">
        <w:rPr>
          <w:rFonts w:asciiTheme="majorHAnsi" w:hAnsiTheme="majorHAnsi" w:cstheme="majorHAnsi"/>
          <w:sz w:val="24"/>
          <w:szCs w:val="24"/>
          <w:lang w:val="vi-VN"/>
        </w:rPr>
        <w:t>. Bảng thống kê chi tiết</w:t>
      </w:r>
      <w:r w:rsidR="00C836D9">
        <w:rPr>
          <w:rFonts w:asciiTheme="majorHAnsi" w:hAnsiTheme="majorHAnsi" w:cstheme="majorHAnsi"/>
          <w:sz w:val="24"/>
          <w:szCs w:val="24"/>
          <w:lang w:val="en-US"/>
        </w:rPr>
        <w:t xml:space="preserve"> dự án 3-</w:t>
      </w:r>
      <w:r w:rsidR="00C836D9" w:rsidRPr="00373D7A">
        <w:rPr>
          <w:rFonts w:asciiTheme="majorHAnsi" w:hAnsiTheme="majorHAnsi" w:cstheme="majorHAnsi"/>
          <w:sz w:val="24"/>
          <w:szCs w:val="24"/>
          <w:lang w:val="vi-VN"/>
        </w:rPr>
        <w:t xml:space="preserve"> </w:t>
      </w:r>
      <w:r w:rsidRPr="00373D7A">
        <w:rPr>
          <w:rFonts w:asciiTheme="majorHAnsi" w:hAnsiTheme="majorHAnsi" w:cstheme="majorHAnsi"/>
          <w:sz w:val="24"/>
          <w:szCs w:val="24"/>
          <w:lang w:val="vi-VN"/>
        </w:rPr>
        <w:t xml:space="preserve"> </w:t>
      </w:r>
    </w:p>
    <w:p w:rsidR="00811C2B" w:rsidRPr="00FF1C8D" w:rsidRDefault="00811C2B" w:rsidP="00FF1C8D">
      <w:pPr>
        <w:pStyle w:val="Caption"/>
        <w:spacing w:line="276" w:lineRule="auto"/>
        <w:rPr>
          <w:rFonts w:asciiTheme="majorHAnsi" w:hAnsiTheme="majorHAnsi" w:cstheme="majorHAnsi"/>
          <w:sz w:val="24"/>
          <w:szCs w:val="24"/>
          <w:lang w:val="vi-VN"/>
        </w:rPr>
      </w:pPr>
      <w:r w:rsidRPr="00373D7A">
        <w:rPr>
          <w:rFonts w:asciiTheme="majorHAnsi" w:hAnsiTheme="majorHAnsi" w:cstheme="majorHAnsi"/>
          <w:sz w:val="24"/>
          <w:szCs w:val="24"/>
          <w:lang w:val="en-US"/>
        </w:rPr>
        <w:t>khu công viên sinh thái TDTT – du lịch sinh thái</w:t>
      </w:r>
      <w:r w:rsidR="00C836D9">
        <w:rPr>
          <w:rFonts w:asciiTheme="majorHAnsi" w:hAnsiTheme="majorHAnsi" w:cstheme="majorHAnsi"/>
          <w:sz w:val="24"/>
          <w:szCs w:val="24"/>
          <w:lang w:val="en-US"/>
        </w:rPr>
        <w:t>, vui chơi giải trí</w:t>
      </w:r>
    </w:p>
    <w:tbl>
      <w:tblPr>
        <w:tblW w:w="9452" w:type="dxa"/>
        <w:tblInd w:w="93" w:type="dxa"/>
        <w:tblLook w:val="04A0" w:firstRow="1" w:lastRow="0" w:firstColumn="1" w:lastColumn="0" w:noHBand="0" w:noVBand="1"/>
      </w:tblPr>
      <w:tblGrid>
        <w:gridCol w:w="670"/>
        <w:gridCol w:w="5582"/>
        <w:gridCol w:w="1701"/>
        <w:gridCol w:w="1499"/>
      </w:tblGrid>
      <w:tr w:rsidR="00384BF2" w:rsidRPr="00384BF2" w:rsidTr="0063006F">
        <w:trPr>
          <w:trHeight w:val="600"/>
        </w:trPr>
        <w:tc>
          <w:tcPr>
            <w:tcW w:w="670" w:type="dxa"/>
            <w:vMerge w:val="restart"/>
            <w:tcBorders>
              <w:top w:val="single" w:sz="4" w:space="0" w:color="auto"/>
              <w:left w:val="single" w:sz="4" w:space="0" w:color="auto"/>
              <w:bottom w:val="single" w:sz="4" w:space="0" w:color="000000"/>
              <w:right w:val="single" w:sz="4" w:space="0" w:color="auto"/>
            </w:tcBorders>
            <w:shd w:val="clear" w:color="000000" w:fill="76933C"/>
            <w:noWrap/>
            <w:vAlign w:val="center"/>
            <w:hideMark/>
          </w:tcPr>
          <w:p w:rsidR="00384BF2" w:rsidRPr="00384BF2" w:rsidRDefault="00384BF2" w:rsidP="00384BF2">
            <w:pPr>
              <w:spacing w:before="0" w:line="240" w:lineRule="auto"/>
              <w:jc w:val="center"/>
              <w:rPr>
                <w:b/>
                <w:bCs/>
                <w:color w:val="000000"/>
              </w:rPr>
            </w:pPr>
            <w:r w:rsidRPr="00384BF2">
              <w:rPr>
                <w:b/>
                <w:bCs/>
                <w:color w:val="000000"/>
              </w:rPr>
              <w:t>STT</w:t>
            </w:r>
          </w:p>
        </w:tc>
        <w:tc>
          <w:tcPr>
            <w:tcW w:w="5582" w:type="dxa"/>
            <w:vMerge w:val="restart"/>
            <w:tcBorders>
              <w:top w:val="single" w:sz="4" w:space="0" w:color="auto"/>
              <w:left w:val="single" w:sz="4" w:space="0" w:color="auto"/>
              <w:bottom w:val="single" w:sz="4" w:space="0" w:color="000000"/>
              <w:right w:val="single" w:sz="4" w:space="0" w:color="auto"/>
            </w:tcBorders>
            <w:shd w:val="clear" w:color="000000" w:fill="76933C"/>
            <w:noWrap/>
            <w:vAlign w:val="center"/>
            <w:hideMark/>
          </w:tcPr>
          <w:p w:rsidR="00384BF2" w:rsidRPr="00384BF2" w:rsidRDefault="00384BF2" w:rsidP="00384BF2">
            <w:pPr>
              <w:spacing w:before="0" w:line="240" w:lineRule="auto"/>
              <w:jc w:val="center"/>
              <w:rPr>
                <w:b/>
                <w:bCs/>
                <w:color w:val="000000"/>
              </w:rPr>
            </w:pPr>
            <w:r w:rsidRPr="00384BF2">
              <w:rPr>
                <w:b/>
                <w:bCs/>
                <w:color w:val="000000"/>
              </w:rPr>
              <w:t>LOẠI ĐẤT</w:t>
            </w:r>
          </w:p>
        </w:tc>
        <w:tc>
          <w:tcPr>
            <w:tcW w:w="3200" w:type="dxa"/>
            <w:gridSpan w:val="2"/>
            <w:tcBorders>
              <w:top w:val="single" w:sz="4" w:space="0" w:color="auto"/>
              <w:left w:val="nil"/>
              <w:bottom w:val="single" w:sz="4" w:space="0" w:color="auto"/>
              <w:right w:val="single" w:sz="4" w:space="0" w:color="000000"/>
            </w:tcBorders>
            <w:shd w:val="clear" w:color="000000" w:fill="76933C"/>
            <w:vAlign w:val="center"/>
            <w:hideMark/>
          </w:tcPr>
          <w:p w:rsidR="00FF1C8D" w:rsidRDefault="00D57DFC" w:rsidP="00384BF2">
            <w:pPr>
              <w:spacing w:before="0" w:line="240" w:lineRule="auto"/>
              <w:jc w:val="center"/>
              <w:rPr>
                <w:b/>
                <w:bCs/>
                <w:color w:val="000000"/>
              </w:rPr>
            </w:pPr>
            <w:r>
              <w:rPr>
                <w:b/>
                <w:bCs/>
                <w:color w:val="000000"/>
              </w:rPr>
              <w:t xml:space="preserve">Khu công viên sinh thái TDTT, </w:t>
            </w:r>
            <w:r w:rsidR="00384BF2" w:rsidRPr="00384BF2">
              <w:rPr>
                <w:b/>
                <w:bCs/>
                <w:color w:val="000000"/>
              </w:rPr>
              <w:t>Du lịch sinh thái</w:t>
            </w:r>
            <w:r>
              <w:rPr>
                <w:b/>
                <w:bCs/>
                <w:color w:val="000000"/>
              </w:rPr>
              <w:t xml:space="preserve">, </w:t>
            </w:r>
          </w:p>
          <w:p w:rsidR="00384BF2" w:rsidRPr="00384BF2" w:rsidRDefault="00D57DFC" w:rsidP="00384BF2">
            <w:pPr>
              <w:spacing w:before="0" w:line="240" w:lineRule="auto"/>
              <w:jc w:val="center"/>
              <w:rPr>
                <w:b/>
                <w:bCs/>
                <w:color w:val="000000"/>
              </w:rPr>
            </w:pPr>
            <w:r>
              <w:rPr>
                <w:b/>
                <w:bCs/>
                <w:color w:val="000000"/>
              </w:rPr>
              <w:t>vui chơi giải trí</w:t>
            </w:r>
          </w:p>
        </w:tc>
      </w:tr>
      <w:tr w:rsidR="00384BF2" w:rsidRPr="00384BF2" w:rsidTr="005738FD">
        <w:trPr>
          <w:trHeight w:val="315"/>
        </w:trPr>
        <w:tc>
          <w:tcPr>
            <w:tcW w:w="670" w:type="dxa"/>
            <w:vMerge/>
            <w:tcBorders>
              <w:top w:val="single" w:sz="4" w:space="0" w:color="auto"/>
              <w:left w:val="single" w:sz="4" w:space="0" w:color="auto"/>
              <w:bottom w:val="single" w:sz="4" w:space="0" w:color="000000"/>
              <w:right w:val="single" w:sz="4" w:space="0" w:color="auto"/>
            </w:tcBorders>
            <w:vAlign w:val="center"/>
            <w:hideMark/>
          </w:tcPr>
          <w:p w:rsidR="00384BF2" w:rsidRPr="00384BF2" w:rsidRDefault="00384BF2" w:rsidP="00384BF2">
            <w:pPr>
              <w:spacing w:before="0" w:line="240" w:lineRule="auto"/>
              <w:jc w:val="left"/>
              <w:rPr>
                <w:b/>
                <w:bCs/>
                <w:color w:val="000000"/>
              </w:rPr>
            </w:pPr>
          </w:p>
        </w:tc>
        <w:tc>
          <w:tcPr>
            <w:tcW w:w="5582" w:type="dxa"/>
            <w:vMerge/>
            <w:tcBorders>
              <w:top w:val="single" w:sz="4" w:space="0" w:color="auto"/>
              <w:left w:val="single" w:sz="4" w:space="0" w:color="auto"/>
              <w:bottom w:val="single" w:sz="4" w:space="0" w:color="000000"/>
              <w:right w:val="single" w:sz="4" w:space="0" w:color="auto"/>
            </w:tcBorders>
            <w:vAlign w:val="center"/>
            <w:hideMark/>
          </w:tcPr>
          <w:p w:rsidR="00384BF2" w:rsidRPr="00384BF2" w:rsidRDefault="00384BF2" w:rsidP="00384BF2">
            <w:pPr>
              <w:spacing w:before="0" w:line="240" w:lineRule="auto"/>
              <w:jc w:val="left"/>
              <w:rPr>
                <w:b/>
                <w:bCs/>
                <w:color w:val="000000"/>
              </w:rPr>
            </w:pPr>
          </w:p>
        </w:tc>
        <w:tc>
          <w:tcPr>
            <w:tcW w:w="1701" w:type="dxa"/>
            <w:tcBorders>
              <w:top w:val="nil"/>
              <w:left w:val="nil"/>
              <w:bottom w:val="single" w:sz="4" w:space="0" w:color="auto"/>
              <w:right w:val="single" w:sz="4" w:space="0" w:color="auto"/>
            </w:tcBorders>
            <w:shd w:val="clear" w:color="000000" w:fill="76933C"/>
            <w:noWrap/>
            <w:vAlign w:val="bottom"/>
            <w:hideMark/>
          </w:tcPr>
          <w:p w:rsidR="00384BF2" w:rsidRPr="00384BF2" w:rsidRDefault="00384BF2" w:rsidP="00384BF2">
            <w:pPr>
              <w:spacing w:before="0" w:line="240" w:lineRule="auto"/>
              <w:jc w:val="center"/>
              <w:rPr>
                <w:b/>
                <w:bCs/>
                <w:color w:val="000000"/>
              </w:rPr>
            </w:pPr>
            <w:r w:rsidRPr="00384BF2">
              <w:rPr>
                <w:b/>
                <w:bCs/>
                <w:color w:val="000000"/>
              </w:rPr>
              <w:t>Diện tích</w:t>
            </w:r>
          </w:p>
        </w:tc>
        <w:tc>
          <w:tcPr>
            <w:tcW w:w="1499" w:type="dxa"/>
            <w:tcBorders>
              <w:top w:val="nil"/>
              <w:left w:val="nil"/>
              <w:bottom w:val="single" w:sz="4" w:space="0" w:color="auto"/>
              <w:right w:val="single" w:sz="4" w:space="0" w:color="auto"/>
            </w:tcBorders>
            <w:shd w:val="clear" w:color="000000" w:fill="76933C"/>
            <w:noWrap/>
            <w:vAlign w:val="bottom"/>
            <w:hideMark/>
          </w:tcPr>
          <w:p w:rsidR="00384BF2" w:rsidRPr="00384BF2" w:rsidRDefault="00384BF2" w:rsidP="00384BF2">
            <w:pPr>
              <w:spacing w:before="0" w:line="240" w:lineRule="auto"/>
              <w:jc w:val="center"/>
              <w:rPr>
                <w:b/>
                <w:bCs/>
                <w:color w:val="000000"/>
              </w:rPr>
            </w:pPr>
            <w:r w:rsidRPr="00384BF2">
              <w:rPr>
                <w:b/>
                <w:bCs/>
                <w:color w:val="000000"/>
              </w:rPr>
              <w:t xml:space="preserve">Tỉ lệ </w:t>
            </w:r>
          </w:p>
        </w:tc>
      </w:tr>
      <w:tr w:rsidR="00384BF2" w:rsidRPr="00384BF2" w:rsidTr="005738FD">
        <w:trPr>
          <w:trHeight w:val="315"/>
        </w:trPr>
        <w:tc>
          <w:tcPr>
            <w:tcW w:w="670" w:type="dxa"/>
            <w:vMerge/>
            <w:tcBorders>
              <w:top w:val="single" w:sz="4" w:space="0" w:color="auto"/>
              <w:left w:val="single" w:sz="4" w:space="0" w:color="auto"/>
              <w:bottom w:val="single" w:sz="4" w:space="0" w:color="000000"/>
              <w:right w:val="single" w:sz="4" w:space="0" w:color="auto"/>
            </w:tcBorders>
            <w:vAlign w:val="center"/>
            <w:hideMark/>
          </w:tcPr>
          <w:p w:rsidR="00384BF2" w:rsidRPr="00384BF2" w:rsidRDefault="00384BF2" w:rsidP="00384BF2">
            <w:pPr>
              <w:spacing w:before="0" w:line="240" w:lineRule="auto"/>
              <w:jc w:val="left"/>
              <w:rPr>
                <w:b/>
                <w:bCs/>
                <w:color w:val="000000"/>
              </w:rPr>
            </w:pPr>
          </w:p>
        </w:tc>
        <w:tc>
          <w:tcPr>
            <w:tcW w:w="5582" w:type="dxa"/>
            <w:vMerge/>
            <w:tcBorders>
              <w:top w:val="single" w:sz="4" w:space="0" w:color="auto"/>
              <w:left w:val="single" w:sz="4" w:space="0" w:color="auto"/>
              <w:bottom w:val="single" w:sz="4" w:space="0" w:color="000000"/>
              <w:right w:val="single" w:sz="4" w:space="0" w:color="auto"/>
            </w:tcBorders>
            <w:vAlign w:val="center"/>
            <w:hideMark/>
          </w:tcPr>
          <w:p w:rsidR="00384BF2" w:rsidRPr="00384BF2" w:rsidRDefault="00384BF2" w:rsidP="00384BF2">
            <w:pPr>
              <w:spacing w:before="0" w:line="240" w:lineRule="auto"/>
              <w:jc w:val="left"/>
              <w:rPr>
                <w:b/>
                <w:bCs/>
                <w:color w:val="000000"/>
              </w:rPr>
            </w:pPr>
          </w:p>
        </w:tc>
        <w:tc>
          <w:tcPr>
            <w:tcW w:w="1701" w:type="dxa"/>
            <w:tcBorders>
              <w:top w:val="nil"/>
              <w:left w:val="nil"/>
              <w:bottom w:val="single" w:sz="4" w:space="0" w:color="auto"/>
              <w:right w:val="single" w:sz="4" w:space="0" w:color="auto"/>
            </w:tcBorders>
            <w:shd w:val="clear" w:color="000000" w:fill="76933C"/>
            <w:noWrap/>
            <w:vAlign w:val="bottom"/>
            <w:hideMark/>
          </w:tcPr>
          <w:p w:rsidR="00384BF2" w:rsidRPr="00384BF2" w:rsidRDefault="00384BF2" w:rsidP="00384BF2">
            <w:pPr>
              <w:spacing w:before="0" w:line="240" w:lineRule="auto"/>
              <w:jc w:val="center"/>
              <w:rPr>
                <w:b/>
                <w:bCs/>
                <w:color w:val="000000"/>
              </w:rPr>
            </w:pPr>
            <w:r w:rsidRPr="00384BF2">
              <w:rPr>
                <w:b/>
                <w:bCs/>
                <w:color w:val="000000"/>
              </w:rPr>
              <w:t>(ha)</w:t>
            </w:r>
          </w:p>
        </w:tc>
        <w:tc>
          <w:tcPr>
            <w:tcW w:w="1499" w:type="dxa"/>
            <w:tcBorders>
              <w:top w:val="nil"/>
              <w:left w:val="nil"/>
              <w:bottom w:val="single" w:sz="4" w:space="0" w:color="auto"/>
              <w:right w:val="single" w:sz="4" w:space="0" w:color="auto"/>
            </w:tcBorders>
            <w:shd w:val="clear" w:color="000000" w:fill="76933C"/>
            <w:noWrap/>
            <w:vAlign w:val="bottom"/>
            <w:hideMark/>
          </w:tcPr>
          <w:p w:rsidR="00384BF2" w:rsidRPr="00384BF2" w:rsidRDefault="00384BF2" w:rsidP="00384BF2">
            <w:pPr>
              <w:spacing w:before="0" w:line="240" w:lineRule="auto"/>
              <w:jc w:val="center"/>
              <w:rPr>
                <w:b/>
                <w:bCs/>
                <w:color w:val="000000"/>
              </w:rPr>
            </w:pPr>
            <w:r w:rsidRPr="00384BF2">
              <w:rPr>
                <w:b/>
                <w:bCs/>
                <w:color w:val="000000"/>
              </w:rPr>
              <w:t>(%)</w:t>
            </w:r>
          </w:p>
        </w:tc>
      </w:tr>
      <w:tr w:rsidR="00384BF2" w:rsidRPr="00384BF2" w:rsidTr="005738FD">
        <w:trPr>
          <w:trHeight w:val="342"/>
        </w:trPr>
        <w:tc>
          <w:tcPr>
            <w:tcW w:w="670" w:type="dxa"/>
            <w:tcBorders>
              <w:top w:val="nil"/>
              <w:left w:val="single" w:sz="4" w:space="0" w:color="auto"/>
              <w:bottom w:val="single" w:sz="4" w:space="0" w:color="auto"/>
              <w:right w:val="single" w:sz="4" w:space="0" w:color="auto"/>
            </w:tcBorders>
            <w:shd w:val="clear" w:color="000000" w:fill="FFC000"/>
            <w:noWrap/>
            <w:vAlign w:val="center"/>
            <w:hideMark/>
          </w:tcPr>
          <w:p w:rsidR="00384BF2" w:rsidRPr="00384BF2" w:rsidRDefault="00384BF2" w:rsidP="00384BF2">
            <w:pPr>
              <w:spacing w:before="0" w:line="240" w:lineRule="auto"/>
              <w:jc w:val="center"/>
              <w:rPr>
                <w:b/>
                <w:bCs/>
                <w:color w:val="000000"/>
              </w:rPr>
            </w:pPr>
            <w:r w:rsidRPr="00384BF2">
              <w:rPr>
                <w:b/>
                <w:bCs/>
                <w:color w:val="000000"/>
              </w:rPr>
              <w:t>1</w:t>
            </w:r>
          </w:p>
        </w:tc>
        <w:tc>
          <w:tcPr>
            <w:tcW w:w="5582" w:type="dxa"/>
            <w:tcBorders>
              <w:top w:val="nil"/>
              <w:left w:val="nil"/>
              <w:bottom w:val="single" w:sz="4" w:space="0" w:color="auto"/>
              <w:right w:val="single" w:sz="4" w:space="0" w:color="auto"/>
            </w:tcBorders>
            <w:shd w:val="clear" w:color="000000" w:fill="FFC000"/>
            <w:noWrap/>
            <w:vAlign w:val="center"/>
            <w:hideMark/>
          </w:tcPr>
          <w:p w:rsidR="00384BF2" w:rsidRPr="00384BF2" w:rsidRDefault="00384BF2" w:rsidP="00384BF2">
            <w:pPr>
              <w:spacing w:before="0" w:line="240" w:lineRule="auto"/>
              <w:jc w:val="left"/>
              <w:rPr>
                <w:b/>
                <w:bCs/>
                <w:color w:val="000000"/>
              </w:rPr>
            </w:pPr>
            <w:r w:rsidRPr="00384BF2">
              <w:rPr>
                <w:b/>
                <w:bCs/>
                <w:color w:val="000000"/>
              </w:rPr>
              <w:t>Đất dân dụng</w:t>
            </w:r>
          </w:p>
        </w:tc>
        <w:tc>
          <w:tcPr>
            <w:tcW w:w="1701" w:type="dxa"/>
            <w:tcBorders>
              <w:top w:val="nil"/>
              <w:left w:val="nil"/>
              <w:bottom w:val="single" w:sz="4" w:space="0" w:color="auto"/>
              <w:right w:val="single" w:sz="4" w:space="0" w:color="auto"/>
            </w:tcBorders>
            <w:shd w:val="clear" w:color="000000" w:fill="FFC000"/>
            <w:noWrap/>
            <w:vAlign w:val="bottom"/>
            <w:hideMark/>
          </w:tcPr>
          <w:p w:rsidR="00384BF2" w:rsidRPr="00384BF2" w:rsidRDefault="00384BF2" w:rsidP="00384BF2">
            <w:pPr>
              <w:spacing w:before="0" w:line="240" w:lineRule="auto"/>
              <w:jc w:val="right"/>
              <w:rPr>
                <w:b/>
                <w:bCs/>
                <w:color w:val="000000"/>
              </w:rPr>
            </w:pPr>
            <w:r w:rsidRPr="00384BF2">
              <w:rPr>
                <w:b/>
                <w:bCs/>
                <w:color w:val="000000"/>
              </w:rPr>
              <w:t>-</w:t>
            </w:r>
          </w:p>
        </w:tc>
        <w:tc>
          <w:tcPr>
            <w:tcW w:w="1499" w:type="dxa"/>
            <w:tcBorders>
              <w:top w:val="nil"/>
              <w:left w:val="nil"/>
              <w:bottom w:val="single" w:sz="4" w:space="0" w:color="auto"/>
              <w:right w:val="single" w:sz="4" w:space="0" w:color="auto"/>
            </w:tcBorders>
            <w:shd w:val="clear" w:color="000000" w:fill="FFC000"/>
            <w:noWrap/>
            <w:vAlign w:val="bottom"/>
            <w:hideMark/>
          </w:tcPr>
          <w:p w:rsidR="00384BF2" w:rsidRPr="00384BF2" w:rsidRDefault="00384BF2" w:rsidP="00384BF2">
            <w:pPr>
              <w:spacing w:before="0" w:line="240" w:lineRule="auto"/>
              <w:jc w:val="right"/>
              <w:rPr>
                <w:b/>
                <w:bCs/>
                <w:color w:val="000000"/>
              </w:rPr>
            </w:pPr>
            <w:r w:rsidRPr="00384BF2">
              <w:rPr>
                <w:b/>
                <w:bCs/>
                <w:color w:val="000000"/>
              </w:rPr>
              <w:t>-</w:t>
            </w:r>
          </w:p>
        </w:tc>
      </w:tr>
      <w:tr w:rsidR="00384BF2" w:rsidRPr="00384BF2" w:rsidTr="005738FD">
        <w:trPr>
          <w:trHeight w:val="342"/>
        </w:trPr>
        <w:tc>
          <w:tcPr>
            <w:tcW w:w="670" w:type="dxa"/>
            <w:tcBorders>
              <w:top w:val="nil"/>
              <w:left w:val="single" w:sz="4" w:space="0" w:color="auto"/>
              <w:bottom w:val="single" w:sz="4" w:space="0" w:color="auto"/>
              <w:right w:val="single" w:sz="4" w:space="0" w:color="auto"/>
            </w:tcBorders>
            <w:shd w:val="clear" w:color="000000" w:fill="FFCCFF"/>
            <w:noWrap/>
            <w:vAlign w:val="center"/>
            <w:hideMark/>
          </w:tcPr>
          <w:p w:rsidR="00384BF2" w:rsidRPr="00384BF2" w:rsidRDefault="00384BF2" w:rsidP="00384BF2">
            <w:pPr>
              <w:spacing w:before="0" w:line="240" w:lineRule="auto"/>
              <w:jc w:val="center"/>
              <w:rPr>
                <w:color w:val="000000"/>
              </w:rPr>
            </w:pPr>
            <w:r w:rsidRPr="00384BF2">
              <w:rPr>
                <w:color w:val="000000"/>
              </w:rPr>
              <w:t>a</w:t>
            </w:r>
          </w:p>
        </w:tc>
        <w:tc>
          <w:tcPr>
            <w:tcW w:w="5582" w:type="dxa"/>
            <w:tcBorders>
              <w:top w:val="nil"/>
              <w:left w:val="nil"/>
              <w:bottom w:val="single" w:sz="4" w:space="0" w:color="auto"/>
              <w:right w:val="single" w:sz="4" w:space="0" w:color="auto"/>
            </w:tcBorders>
            <w:shd w:val="clear" w:color="000000" w:fill="FFCCFF"/>
            <w:hideMark/>
          </w:tcPr>
          <w:p w:rsidR="00384BF2" w:rsidRPr="00384BF2" w:rsidRDefault="00384BF2" w:rsidP="00384BF2">
            <w:pPr>
              <w:spacing w:before="0" w:line="240" w:lineRule="auto"/>
              <w:jc w:val="left"/>
              <w:rPr>
                <w:color w:val="000000"/>
              </w:rPr>
            </w:pPr>
            <w:r w:rsidRPr="00384BF2">
              <w:rPr>
                <w:color w:val="000000"/>
              </w:rPr>
              <w:t>Đất đơn vị ở lưu trú du lịch</w:t>
            </w:r>
          </w:p>
        </w:tc>
        <w:tc>
          <w:tcPr>
            <w:tcW w:w="1701" w:type="dxa"/>
            <w:tcBorders>
              <w:top w:val="nil"/>
              <w:left w:val="nil"/>
              <w:bottom w:val="single" w:sz="4" w:space="0" w:color="auto"/>
              <w:right w:val="single" w:sz="4" w:space="0" w:color="auto"/>
            </w:tcBorders>
            <w:shd w:val="clear" w:color="000000" w:fill="FFCCFF"/>
            <w:noWrap/>
            <w:vAlign w:val="bottom"/>
            <w:hideMark/>
          </w:tcPr>
          <w:p w:rsidR="00384BF2" w:rsidRPr="00384BF2" w:rsidRDefault="00384BF2" w:rsidP="00384BF2">
            <w:pPr>
              <w:spacing w:before="0" w:line="240" w:lineRule="auto"/>
              <w:jc w:val="right"/>
              <w:rPr>
                <w:color w:val="000000"/>
              </w:rPr>
            </w:pPr>
            <w:r w:rsidRPr="00384BF2">
              <w:rPr>
                <w:color w:val="000000"/>
              </w:rPr>
              <w:t>6,78</w:t>
            </w:r>
          </w:p>
        </w:tc>
        <w:tc>
          <w:tcPr>
            <w:tcW w:w="1499" w:type="dxa"/>
            <w:tcBorders>
              <w:top w:val="nil"/>
              <w:left w:val="nil"/>
              <w:bottom w:val="single" w:sz="4" w:space="0" w:color="auto"/>
              <w:right w:val="single" w:sz="4" w:space="0" w:color="auto"/>
            </w:tcBorders>
            <w:shd w:val="clear" w:color="000000" w:fill="FFCCFF"/>
            <w:noWrap/>
            <w:vAlign w:val="bottom"/>
            <w:hideMark/>
          </w:tcPr>
          <w:p w:rsidR="00384BF2" w:rsidRPr="00384BF2" w:rsidRDefault="00384BF2" w:rsidP="00384BF2">
            <w:pPr>
              <w:spacing w:before="0" w:line="240" w:lineRule="auto"/>
              <w:jc w:val="right"/>
              <w:rPr>
                <w:color w:val="000000"/>
              </w:rPr>
            </w:pPr>
            <w:r w:rsidRPr="00384BF2">
              <w:rPr>
                <w:color w:val="000000"/>
              </w:rPr>
              <w:t>3,63</w:t>
            </w:r>
          </w:p>
        </w:tc>
      </w:tr>
      <w:tr w:rsidR="00384BF2" w:rsidRPr="00384BF2" w:rsidTr="005738FD">
        <w:trPr>
          <w:trHeight w:val="30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384BF2" w:rsidRPr="00384BF2" w:rsidRDefault="00384BF2" w:rsidP="00384BF2">
            <w:pPr>
              <w:spacing w:before="0" w:line="240" w:lineRule="auto"/>
              <w:jc w:val="center"/>
              <w:rPr>
                <w:color w:val="000000"/>
              </w:rPr>
            </w:pPr>
            <w:r w:rsidRPr="00384BF2">
              <w:rPr>
                <w:color w:val="000000"/>
              </w:rPr>
              <w:t>a1</w:t>
            </w:r>
          </w:p>
        </w:tc>
        <w:tc>
          <w:tcPr>
            <w:tcW w:w="5582" w:type="dxa"/>
            <w:tcBorders>
              <w:top w:val="nil"/>
              <w:left w:val="nil"/>
              <w:bottom w:val="single" w:sz="4" w:space="0" w:color="auto"/>
              <w:right w:val="single" w:sz="4" w:space="0" w:color="auto"/>
            </w:tcBorders>
            <w:shd w:val="clear" w:color="auto" w:fill="auto"/>
            <w:hideMark/>
          </w:tcPr>
          <w:p w:rsidR="00384BF2" w:rsidRPr="00384BF2" w:rsidRDefault="00384BF2" w:rsidP="00384BF2">
            <w:pPr>
              <w:spacing w:before="0" w:line="240" w:lineRule="auto"/>
              <w:jc w:val="left"/>
              <w:rPr>
                <w:color w:val="000000"/>
              </w:rPr>
            </w:pPr>
            <w:r w:rsidRPr="00384BF2">
              <w:rPr>
                <w:color w:val="000000"/>
              </w:rPr>
              <w:t xml:space="preserve">Đất biệt thự nghỉ dưỡng sinh thái </w:t>
            </w:r>
          </w:p>
        </w:tc>
        <w:tc>
          <w:tcPr>
            <w:tcW w:w="1701" w:type="dxa"/>
            <w:tcBorders>
              <w:top w:val="nil"/>
              <w:left w:val="nil"/>
              <w:bottom w:val="single" w:sz="4" w:space="0" w:color="auto"/>
              <w:right w:val="single" w:sz="4" w:space="0" w:color="auto"/>
            </w:tcBorders>
            <w:shd w:val="clear" w:color="auto" w:fill="auto"/>
            <w:noWrap/>
            <w:vAlign w:val="bottom"/>
            <w:hideMark/>
          </w:tcPr>
          <w:p w:rsidR="00384BF2" w:rsidRPr="00384BF2" w:rsidRDefault="00384BF2" w:rsidP="00384BF2">
            <w:pPr>
              <w:spacing w:before="0" w:line="240" w:lineRule="auto"/>
              <w:jc w:val="right"/>
            </w:pPr>
            <w:r w:rsidRPr="00384BF2">
              <w:t>-</w:t>
            </w:r>
          </w:p>
        </w:tc>
        <w:tc>
          <w:tcPr>
            <w:tcW w:w="1499" w:type="dxa"/>
            <w:tcBorders>
              <w:top w:val="nil"/>
              <w:left w:val="nil"/>
              <w:bottom w:val="single" w:sz="4" w:space="0" w:color="auto"/>
              <w:right w:val="single" w:sz="4" w:space="0" w:color="auto"/>
            </w:tcBorders>
            <w:shd w:val="clear" w:color="000000" w:fill="FFFFFF"/>
            <w:noWrap/>
            <w:vAlign w:val="bottom"/>
            <w:hideMark/>
          </w:tcPr>
          <w:p w:rsidR="00384BF2" w:rsidRPr="00384BF2" w:rsidRDefault="00384BF2" w:rsidP="00384BF2">
            <w:pPr>
              <w:spacing w:before="0" w:line="240" w:lineRule="auto"/>
              <w:jc w:val="right"/>
              <w:rPr>
                <w:color w:val="000000"/>
              </w:rPr>
            </w:pPr>
            <w:r w:rsidRPr="00384BF2">
              <w:rPr>
                <w:color w:val="000000"/>
              </w:rPr>
              <w:t>-</w:t>
            </w:r>
          </w:p>
        </w:tc>
      </w:tr>
      <w:tr w:rsidR="00384BF2" w:rsidRPr="00384BF2" w:rsidTr="005738FD">
        <w:trPr>
          <w:trHeight w:val="30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384BF2" w:rsidRPr="00384BF2" w:rsidRDefault="00384BF2" w:rsidP="00384BF2">
            <w:pPr>
              <w:spacing w:before="0" w:line="240" w:lineRule="auto"/>
              <w:jc w:val="center"/>
              <w:rPr>
                <w:color w:val="000000"/>
              </w:rPr>
            </w:pPr>
            <w:r w:rsidRPr="00384BF2">
              <w:rPr>
                <w:color w:val="000000"/>
              </w:rPr>
              <w:t>a2</w:t>
            </w:r>
          </w:p>
        </w:tc>
        <w:tc>
          <w:tcPr>
            <w:tcW w:w="5582" w:type="dxa"/>
            <w:tcBorders>
              <w:top w:val="nil"/>
              <w:left w:val="nil"/>
              <w:bottom w:val="single" w:sz="4" w:space="0" w:color="auto"/>
              <w:right w:val="single" w:sz="4" w:space="0" w:color="auto"/>
            </w:tcBorders>
            <w:shd w:val="clear" w:color="auto" w:fill="auto"/>
            <w:hideMark/>
          </w:tcPr>
          <w:p w:rsidR="00384BF2" w:rsidRPr="00384BF2" w:rsidRDefault="00384BF2" w:rsidP="00384BF2">
            <w:pPr>
              <w:spacing w:before="0" w:line="240" w:lineRule="auto"/>
              <w:jc w:val="left"/>
              <w:rPr>
                <w:color w:val="000000"/>
              </w:rPr>
            </w:pPr>
            <w:r w:rsidRPr="00384BF2">
              <w:rPr>
                <w:color w:val="000000"/>
              </w:rPr>
              <w:t>Đất trung tâm dịch vụ</w:t>
            </w:r>
          </w:p>
        </w:tc>
        <w:tc>
          <w:tcPr>
            <w:tcW w:w="1701" w:type="dxa"/>
            <w:tcBorders>
              <w:top w:val="nil"/>
              <w:left w:val="nil"/>
              <w:bottom w:val="single" w:sz="4" w:space="0" w:color="auto"/>
              <w:right w:val="single" w:sz="4" w:space="0" w:color="auto"/>
            </w:tcBorders>
            <w:shd w:val="clear" w:color="auto" w:fill="auto"/>
            <w:noWrap/>
            <w:vAlign w:val="bottom"/>
            <w:hideMark/>
          </w:tcPr>
          <w:p w:rsidR="00384BF2" w:rsidRPr="00384BF2" w:rsidRDefault="00384BF2" w:rsidP="00384BF2">
            <w:pPr>
              <w:spacing w:before="0" w:line="240" w:lineRule="auto"/>
              <w:jc w:val="right"/>
            </w:pPr>
            <w:r w:rsidRPr="00384BF2">
              <w:t>-</w:t>
            </w:r>
          </w:p>
        </w:tc>
        <w:tc>
          <w:tcPr>
            <w:tcW w:w="1499" w:type="dxa"/>
            <w:tcBorders>
              <w:top w:val="nil"/>
              <w:left w:val="nil"/>
              <w:bottom w:val="single" w:sz="4" w:space="0" w:color="auto"/>
              <w:right w:val="single" w:sz="4" w:space="0" w:color="auto"/>
            </w:tcBorders>
            <w:shd w:val="clear" w:color="000000" w:fill="FFFFFF"/>
            <w:noWrap/>
            <w:vAlign w:val="bottom"/>
            <w:hideMark/>
          </w:tcPr>
          <w:p w:rsidR="00384BF2" w:rsidRPr="00384BF2" w:rsidRDefault="00384BF2" w:rsidP="00384BF2">
            <w:pPr>
              <w:spacing w:before="0" w:line="240" w:lineRule="auto"/>
              <w:jc w:val="right"/>
              <w:rPr>
                <w:color w:val="000000"/>
              </w:rPr>
            </w:pPr>
            <w:r w:rsidRPr="00384BF2">
              <w:rPr>
                <w:color w:val="000000"/>
              </w:rPr>
              <w:t>-</w:t>
            </w:r>
          </w:p>
        </w:tc>
      </w:tr>
      <w:tr w:rsidR="00384BF2" w:rsidRPr="00384BF2" w:rsidTr="005738FD">
        <w:trPr>
          <w:trHeight w:val="30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384BF2" w:rsidRPr="00384BF2" w:rsidRDefault="00384BF2" w:rsidP="00384BF2">
            <w:pPr>
              <w:spacing w:before="0" w:line="240" w:lineRule="auto"/>
              <w:jc w:val="center"/>
              <w:rPr>
                <w:color w:val="000000"/>
              </w:rPr>
            </w:pPr>
            <w:r w:rsidRPr="00384BF2">
              <w:rPr>
                <w:color w:val="000000"/>
              </w:rPr>
              <w:t>a3</w:t>
            </w:r>
          </w:p>
        </w:tc>
        <w:tc>
          <w:tcPr>
            <w:tcW w:w="5582" w:type="dxa"/>
            <w:tcBorders>
              <w:top w:val="nil"/>
              <w:left w:val="nil"/>
              <w:bottom w:val="single" w:sz="4" w:space="0" w:color="auto"/>
              <w:right w:val="single" w:sz="4" w:space="0" w:color="auto"/>
            </w:tcBorders>
            <w:shd w:val="clear" w:color="auto" w:fill="auto"/>
            <w:hideMark/>
          </w:tcPr>
          <w:p w:rsidR="00384BF2" w:rsidRPr="00384BF2" w:rsidRDefault="00384BF2" w:rsidP="00384BF2">
            <w:pPr>
              <w:spacing w:before="0" w:line="240" w:lineRule="auto"/>
              <w:jc w:val="left"/>
              <w:rPr>
                <w:color w:val="000000"/>
              </w:rPr>
            </w:pPr>
            <w:r w:rsidRPr="00384BF2">
              <w:rPr>
                <w:color w:val="000000"/>
              </w:rPr>
              <w:t>Đất vườn hoa/không gian vui chơi ven kênh</w:t>
            </w:r>
          </w:p>
        </w:tc>
        <w:tc>
          <w:tcPr>
            <w:tcW w:w="1701" w:type="dxa"/>
            <w:tcBorders>
              <w:top w:val="nil"/>
              <w:left w:val="nil"/>
              <w:bottom w:val="single" w:sz="4" w:space="0" w:color="auto"/>
              <w:right w:val="single" w:sz="4" w:space="0" w:color="auto"/>
            </w:tcBorders>
            <w:shd w:val="clear" w:color="auto" w:fill="auto"/>
            <w:noWrap/>
            <w:vAlign w:val="bottom"/>
            <w:hideMark/>
          </w:tcPr>
          <w:p w:rsidR="00384BF2" w:rsidRPr="00384BF2" w:rsidRDefault="00384BF2" w:rsidP="00384BF2">
            <w:pPr>
              <w:spacing w:before="0" w:line="240" w:lineRule="auto"/>
              <w:jc w:val="right"/>
            </w:pPr>
            <w:r w:rsidRPr="00384BF2">
              <w:t>-</w:t>
            </w:r>
          </w:p>
        </w:tc>
        <w:tc>
          <w:tcPr>
            <w:tcW w:w="1499" w:type="dxa"/>
            <w:tcBorders>
              <w:top w:val="nil"/>
              <w:left w:val="nil"/>
              <w:bottom w:val="single" w:sz="4" w:space="0" w:color="auto"/>
              <w:right w:val="single" w:sz="4" w:space="0" w:color="auto"/>
            </w:tcBorders>
            <w:shd w:val="clear" w:color="000000" w:fill="FFFFFF"/>
            <w:noWrap/>
            <w:vAlign w:val="bottom"/>
            <w:hideMark/>
          </w:tcPr>
          <w:p w:rsidR="00384BF2" w:rsidRPr="00384BF2" w:rsidRDefault="00384BF2" w:rsidP="00384BF2">
            <w:pPr>
              <w:spacing w:before="0" w:line="240" w:lineRule="auto"/>
              <w:jc w:val="right"/>
              <w:rPr>
                <w:color w:val="000000"/>
              </w:rPr>
            </w:pPr>
            <w:r w:rsidRPr="00384BF2">
              <w:rPr>
                <w:color w:val="000000"/>
              </w:rPr>
              <w:t>-</w:t>
            </w:r>
          </w:p>
        </w:tc>
      </w:tr>
      <w:tr w:rsidR="00384BF2" w:rsidRPr="00384BF2" w:rsidTr="005738FD">
        <w:trPr>
          <w:trHeight w:val="30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384BF2" w:rsidRPr="00384BF2" w:rsidRDefault="00384BF2" w:rsidP="00384BF2">
            <w:pPr>
              <w:spacing w:before="0" w:line="240" w:lineRule="auto"/>
              <w:jc w:val="center"/>
              <w:rPr>
                <w:color w:val="000000"/>
              </w:rPr>
            </w:pPr>
            <w:r w:rsidRPr="00384BF2">
              <w:rPr>
                <w:color w:val="000000"/>
              </w:rPr>
              <w:t>a4</w:t>
            </w:r>
          </w:p>
        </w:tc>
        <w:tc>
          <w:tcPr>
            <w:tcW w:w="5582" w:type="dxa"/>
            <w:tcBorders>
              <w:top w:val="nil"/>
              <w:left w:val="nil"/>
              <w:bottom w:val="single" w:sz="4" w:space="0" w:color="auto"/>
              <w:right w:val="single" w:sz="4" w:space="0" w:color="auto"/>
            </w:tcBorders>
            <w:shd w:val="clear" w:color="auto" w:fill="auto"/>
            <w:hideMark/>
          </w:tcPr>
          <w:p w:rsidR="00384BF2" w:rsidRPr="00384BF2" w:rsidRDefault="00384BF2" w:rsidP="00384BF2">
            <w:pPr>
              <w:spacing w:before="0" w:line="240" w:lineRule="auto"/>
              <w:jc w:val="left"/>
              <w:rPr>
                <w:color w:val="000000"/>
              </w:rPr>
            </w:pPr>
            <w:r w:rsidRPr="00384BF2">
              <w:rPr>
                <w:color w:val="000000"/>
              </w:rPr>
              <w:t>Mặt nước, kênh rạch cảnh quan</w:t>
            </w:r>
          </w:p>
        </w:tc>
        <w:tc>
          <w:tcPr>
            <w:tcW w:w="1701" w:type="dxa"/>
            <w:tcBorders>
              <w:top w:val="nil"/>
              <w:left w:val="nil"/>
              <w:bottom w:val="single" w:sz="4" w:space="0" w:color="auto"/>
              <w:right w:val="single" w:sz="4" w:space="0" w:color="auto"/>
            </w:tcBorders>
            <w:shd w:val="clear" w:color="auto" w:fill="auto"/>
            <w:noWrap/>
            <w:vAlign w:val="bottom"/>
            <w:hideMark/>
          </w:tcPr>
          <w:p w:rsidR="00384BF2" w:rsidRPr="00384BF2" w:rsidRDefault="00384BF2" w:rsidP="00384BF2">
            <w:pPr>
              <w:spacing w:before="0" w:line="240" w:lineRule="auto"/>
              <w:jc w:val="right"/>
            </w:pPr>
            <w:r w:rsidRPr="00384BF2">
              <w:t>-</w:t>
            </w:r>
          </w:p>
        </w:tc>
        <w:tc>
          <w:tcPr>
            <w:tcW w:w="1499" w:type="dxa"/>
            <w:tcBorders>
              <w:top w:val="nil"/>
              <w:left w:val="nil"/>
              <w:bottom w:val="single" w:sz="4" w:space="0" w:color="auto"/>
              <w:right w:val="single" w:sz="4" w:space="0" w:color="auto"/>
            </w:tcBorders>
            <w:shd w:val="clear" w:color="000000" w:fill="FFFFFF"/>
            <w:noWrap/>
            <w:vAlign w:val="bottom"/>
            <w:hideMark/>
          </w:tcPr>
          <w:p w:rsidR="00384BF2" w:rsidRPr="00384BF2" w:rsidRDefault="00384BF2" w:rsidP="00384BF2">
            <w:pPr>
              <w:spacing w:before="0" w:line="240" w:lineRule="auto"/>
              <w:jc w:val="right"/>
              <w:rPr>
                <w:color w:val="000000"/>
              </w:rPr>
            </w:pPr>
            <w:r w:rsidRPr="00384BF2">
              <w:rPr>
                <w:color w:val="000000"/>
              </w:rPr>
              <w:t>-</w:t>
            </w:r>
          </w:p>
        </w:tc>
      </w:tr>
      <w:tr w:rsidR="00384BF2" w:rsidRPr="00384BF2" w:rsidTr="005738FD">
        <w:trPr>
          <w:trHeight w:val="30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rsidR="00384BF2" w:rsidRPr="00384BF2" w:rsidRDefault="00384BF2" w:rsidP="00384BF2">
            <w:pPr>
              <w:spacing w:before="0" w:line="240" w:lineRule="auto"/>
              <w:jc w:val="center"/>
              <w:rPr>
                <w:color w:val="000000"/>
              </w:rPr>
            </w:pPr>
            <w:r w:rsidRPr="00384BF2">
              <w:rPr>
                <w:color w:val="000000"/>
              </w:rPr>
              <w:t>a5</w:t>
            </w:r>
          </w:p>
        </w:tc>
        <w:tc>
          <w:tcPr>
            <w:tcW w:w="5582" w:type="dxa"/>
            <w:tcBorders>
              <w:top w:val="nil"/>
              <w:left w:val="nil"/>
              <w:bottom w:val="single" w:sz="4" w:space="0" w:color="auto"/>
              <w:right w:val="single" w:sz="4" w:space="0" w:color="auto"/>
            </w:tcBorders>
            <w:shd w:val="clear" w:color="auto" w:fill="auto"/>
            <w:hideMark/>
          </w:tcPr>
          <w:p w:rsidR="00384BF2" w:rsidRPr="00384BF2" w:rsidRDefault="00384BF2" w:rsidP="00384BF2">
            <w:pPr>
              <w:spacing w:before="0" w:line="240" w:lineRule="auto"/>
              <w:jc w:val="left"/>
              <w:rPr>
                <w:color w:val="000000"/>
              </w:rPr>
            </w:pPr>
            <w:r w:rsidRPr="00384BF2">
              <w:rPr>
                <w:color w:val="000000"/>
              </w:rPr>
              <w:t>Đất dịch vụ, du lịch sinh thái dọc sông</w:t>
            </w:r>
          </w:p>
        </w:tc>
        <w:tc>
          <w:tcPr>
            <w:tcW w:w="1701" w:type="dxa"/>
            <w:tcBorders>
              <w:top w:val="nil"/>
              <w:left w:val="nil"/>
              <w:bottom w:val="single" w:sz="4" w:space="0" w:color="auto"/>
              <w:right w:val="single" w:sz="4" w:space="0" w:color="auto"/>
            </w:tcBorders>
            <w:shd w:val="clear" w:color="000000" w:fill="FFFFFF"/>
            <w:noWrap/>
            <w:vAlign w:val="bottom"/>
            <w:hideMark/>
          </w:tcPr>
          <w:p w:rsidR="00384BF2" w:rsidRPr="00384BF2" w:rsidRDefault="00384BF2" w:rsidP="00384BF2">
            <w:pPr>
              <w:spacing w:before="0" w:line="240" w:lineRule="auto"/>
              <w:jc w:val="right"/>
            </w:pPr>
            <w:r w:rsidRPr="00384BF2">
              <w:t>6,78</w:t>
            </w:r>
          </w:p>
        </w:tc>
        <w:tc>
          <w:tcPr>
            <w:tcW w:w="1499" w:type="dxa"/>
            <w:tcBorders>
              <w:top w:val="nil"/>
              <w:left w:val="nil"/>
              <w:bottom w:val="single" w:sz="4" w:space="0" w:color="auto"/>
              <w:right w:val="single" w:sz="4" w:space="0" w:color="auto"/>
            </w:tcBorders>
            <w:shd w:val="clear" w:color="000000" w:fill="FFFFFF"/>
            <w:noWrap/>
            <w:vAlign w:val="bottom"/>
            <w:hideMark/>
          </w:tcPr>
          <w:p w:rsidR="00384BF2" w:rsidRPr="00384BF2" w:rsidRDefault="00384BF2" w:rsidP="00384BF2">
            <w:pPr>
              <w:spacing w:before="0" w:line="240" w:lineRule="auto"/>
              <w:jc w:val="right"/>
              <w:rPr>
                <w:color w:val="000000"/>
              </w:rPr>
            </w:pPr>
            <w:r w:rsidRPr="00384BF2">
              <w:rPr>
                <w:color w:val="000000"/>
              </w:rPr>
              <w:t>3,63</w:t>
            </w:r>
          </w:p>
        </w:tc>
      </w:tr>
      <w:tr w:rsidR="00384BF2" w:rsidRPr="00384BF2" w:rsidTr="005738FD">
        <w:trPr>
          <w:trHeight w:val="342"/>
        </w:trPr>
        <w:tc>
          <w:tcPr>
            <w:tcW w:w="670" w:type="dxa"/>
            <w:tcBorders>
              <w:top w:val="nil"/>
              <w:left w:val="single" w:sz="4" w:space="0" w:color="auto"/>
              <w:bottom w:val="single" w:sz="4" w:space="0" w:color="auto"/>
              <w:right w:val="single" w:sz="4" w:space="0" w:color="auto"/>
            </w:tcBorders>
            <w:shd w:val="clear" w:color="000000" w:fill="FFFF99"/>
            <w:noWrap/>
            <w:vAlign w:val="center"/>
            <w:hideMark/>
          </w:tcPr>
          <w:p w:rsidR="00384BF2" w:rsidRPr="00384BF2" w:rsidRDefault="00384BF2" w:rsidP="00384BF2">
            <w:pPr>
              <w:spacing w:before="0" w:line="240" w:lineRule="auto"/>
              <w:jc w:val="center"/>
              <w:rPr>
                <w:color w:val="000000"/>
              </w:rPr>
            </w:pPr>
            <w:r w:rsidRPr="00384BF2">
              <w:rPr>
                <w:color w:val="000000"/>
              </w:rPr>
              <w:t>b</w:t>
            </w:r>
          </w:p>
        </w:tc>
        <w:tc>
          <w:tcPr>
            <w:tcW w:w="5582" w:type="dxa"/>
            <w:tcBorders>
              <w:top w:val="nil"/>
              <w:left w:val="nil"/>
              <w:bottom w:val="single" w:sz="4" w:space="0" w:color="auto"/>
              <w:right w:val="single" w:sz="4" w:space="0" w:color="auto"/>
            </w:tcBorders>
            <w:shd w:val="clear" w:color="000000" w:fill="FFFF99"/>
            <w:hideMark/>
          </w:tcPr>
          <w:p w:rsidR="00384BF2" w:rsidRPr="00384BF2" w:rsidRDefault="00384BF2" w:rsidP="00384BF2">
            <w:pPr>
              <w:spacing w:before="0" w:line="240" w:lineRule="auto"/>
              <w:jc w:val="left"/>
              <w:rPr>
                <w:color w:val="000000"/>
              </w:rPr>
            </w:pPr>
            <w:r w:rsidRPr="00384BF2">
              <w:rPr>
                <w:color w:val="000000"/>
              </w:rPr>
              <w:t>Đất dân cư sinh thái mới</w:t>
            </w:r>
          </w:p>
        </w:tc>
        <w:tc>
          <w:tcPr>
            <w:tcW w:w="1701" w:type="dxa"/>
            <w:tcBorders>
              <w:top w:val="nil"/>
              <w:left w:val="nil"/>
              <w:bottom w:val="single" w:sz="4" w:space="0" w:color="auto"/>
              <w:right w:val="single" w:sz="4" w:space="0" w:color="auto"/>
            </w:tcBorders>
            <w:shd w:val="clear" w:color="000000" w:fill="FFFF99"/>
            <w:noWrap/>
            <w:vAlign w:val="bottom"/>
            <w:hideMark/>
          </w:tcPr>
          <w:p w:rsidR="00384BF2" w:rsidRPr="00384BF2" w:rsidRDefault="00384BF2" w:rsidP="00384BF2">
            <w:pPr>
              <w:spacing w:before="0" w:line="240" w:lineRule="auto"/>
              <w:jc w:val="right"/>
            </w:pPr>
            <w:r w:rsidRPr="00384BF2">
              <w:t>-</w:t>
            </w:r>
          </w:p>
        </w:tc>
        <w:tc>
          <w:tcPr>
            <w:tcW w:w="1499" w:type="dxa"/>
            <w:tcBorders>
              <w:top w:val="nil"/>
              <w:left w:val="nil"/>
              <w:bottom w:val="single" w:sz="4" w:space="0" w:color="auto"/>
              <w:right w:val="single" w:sz="4" w:space="0" w:color="auto"/>
            </w:tcBorders>
            <w:shd w:val="clear" w:color="000000" w:fill="FFFF99"/>
            <w:noWrap/>
            <w:vAlign w:val="bottom"/>
            <w:hideMark/>
          </w:tcPr>
          <w:p w:rsidR="00384BF2" w:rsidRPr="00384BF2" w:rsidRDefault="00384BF2" w:rsidP="00384BF2">
            <w:pPr>
              <w:spacing w:before="0" w:line="240" w:lineRule="auto"/>
              <w:jc w:val="right"/>
              <w:rPr>
                <w:color w:val="000000"/>
              </w:rPr>
            </w:pPr>
            <w:r w:rsidRPr="00384BF2">
              <w:rPr>
                <w:color w:val="000000"/>
              </w:rPr>
              <w:t>-</w:t>
            </w:r>
          </w:p>
        </w:tc>
      </w:tr>
      <w:tr w:rsidR="00384BF2" w:rsidRPr="00384BF2" w:rsidTr="005738FD">
        <w:trPr>
          <w:trHeight w:val="342"/>
        </w:trPr>
        <w:tc>
          <w:tcPr>
            <w:tcW w:w="670" w:type="dxa"/>
            <w:tcBorders>
              <w:top w:val="nil"/>
              <w:left w:val="single" w:sz="4" w:space="0" w:color="auto"/>
              <w:bottom w:val="single" w:sz="4" w:space="0" w:color="auto"/>
              <w:right w:val="single" w:sz="4" w:space="0" w:color="auto"/>
            </w:tcBorders>
            <w:shd w:val="clear" w:color="000000" w:fill="93B64E"/>
            <w:noWrap/>
            <w:vAlign w:val="center"/>
            <w:hideMark/>
          </w:tcPr>
          <w:p w:rsidR="00384BF2" w:rsidRPr="00384BF2" w:rsidRDefault="00384BF2" w:rsidP="00384BF2">
            <w:pPr>
              <w:spacing w:before="0" w:line="240" w:lineRule="auto"/>
              <w:jc w:val="center"/>
              <w:rPr>
                <w:color w:val="000000"/>
              </w:rPr>
            </w:pPr>
            <w:r w:rsidRPr="00384BF2">
              <w:rPr>
                <w:color w:val="000000"/>
              </w:rPr>
              <w:t>d</w:t>
            </w:r>
          </w:p>
        </w:tc>
        <w:tc>
          <w:tcPr>
            <w:tcW w:w="5582" w:type="dxa"/>
            <w:tcBorders>
              <w:top w:val="nil"/>
              <w:left w:val="nil"/>
              <w:bottom w:val="single" w:sz="4" w:space="0" w:color="auto"/>
              <w:right w:val="single" w:sz="4" w:space="0" w:color="auto"/>
            </w:tcBorders>
            <w:shd w:val="clear" w:color="000000" w:fill="93B64E"/>
            <w:hideMark/>
          </w:tcPr>
          <w:p w:rsidR="00384BF2" w:rsidRPr="00384BF2" w:rsidRDefault="00384BF2" w:rsidP="00384BF2">
            <w:pPr>
              <w:spacing w:before="0" w:line="240" w:lineRule="auto"/>
              <w:jc w:val="left"/>
              <w:rPr>
                <w:color w:val="000000"/>
              </w:rPr>
            </w:pPr>
            <w:r w:rsidRPr="00384BF2">
              <w:rPr>
                <w:color w:val="000000"/>
              </w:rPr>
              <w:t>Đất cây xanh, mặt nước, thể thao giải trí cao cấp, d</w:t>
            </w:r>
            <w:r w:rsidR="00D57DFC">
              <w:rPr>
                <w:color w:val="000000"/>
              </w:rPr>
              <w:t>u lịch sinh thái, vui chơi giải trí</w:t>
            </w:r>
          </w:p>
        </w:tc>
        <w:tc>
          <w:tcPr>
            <w:tcW w:w="1701" w:type="dxa"/>
            <w:tcBorders>
              <w:top w:val="nil"/>
              <w:left w:val="nil"/>
              <w:bottom w:val="single" w:sz="4" w:space="0" w:color="auto"/>
              <w:right w:val="single" w:sz="4" w:space="0" w:color="auto"/>
            </w:tcBorders>
            <w:shd w:val="clear" w:color="000000" w:fill="93B64E"/>
            <w:noWrap/>
            <w:vAlign w:val="bottom"/>
            <w:hideMark/>
          </w:tcPr>
          <w:p w:rsidR="00384BF2" w:rsidRPr="00384BF2" w:rsidRDefault="00384BF2" w:rsidP="00384BF2">
            <w:pPr>
              <w:spacing w:before="0" w:line="240" w:lineRule="auto"/>
              <w:jc w:val="right"/>
            </w:pPr>
            <w:r w:rsidRPr="00384BF2">
              <w:t>174,73</w:t>
            </w:r>
          </w:p>
        </w:tc>
        <w:tc>
          <w:tcPr>
            <w:tcW w:w="1499" w:type="dxa"/>
            <w:tcBorders>
              <w:top w:val="nil"/>
              <w:left w:val="nil"/>
              <w:bottom w:val="single" w:sz="4" w:space="0" w:color="auto"/>
              <w:right w:val="single" w:sz="4" w:space="0" w:color="auto"/>
            </w:tcBorders>
            <w:shd w:val="clear" w:color="000000" w:fill="93B64E"/>
            <w:noWrap/>
            <w:vAlign w:val="bottom"/>
            <w:hideMark/>
          </w:tcPr>
          <w:p w:rsidR="00384BF2" w:rsidRPr="00384BF2" w:rsidRDefault="00384BF2" w:rsidP="00384BF2">
            <w:pPr>
              <w:spacing w:before="0" w:line="240" w:lineRule="auto"/>
              <w:jc w:val="right"/>
              <w:rPr>
                <w:color w:val="000000"/>
              </w:rPr>
            </w:pPr>
            <w:r w:rsidRPr="00384BF2">
              <w:rPr>
                <w:color w:val="000000"/>
              </w:rPr>
              <w:t>93,66</w:t>
            </w:r>
          </w:p>
        </w:tc>
      </w:tr>
      <w:tr w:rsidR="00384BF2" w:rsidRPr="00384BF2" w:rsidTr="005738FD">
        <w:trPr>
          <w:trHeight w:val="342"/>
        </w:trPr>
        <w:tc>
          <w:tcPr>
            <w:tcW w:w="670" w:type="dxa"/>
            <w:tcBorders>
              <w:top w:val="nil"/>
              <w:left w:val="single" w:sz="4" w:space="0" w:color="auto"/>
              <w:bottom w:val="single" w:sz="4" w:space="0" w:color="auto"/>
              <w:right w:val="single" w:sz="4" w:space="0" w:color="auto"/>
            </w:tcBorders>
            <w:shd w:val="clear" w:color="000000" w:fill="FFFFFF"/>
            <w:noWrap/>
            <w:vAlign w:val="center"/>
            <w:hideMark/>
          </w:tcPr>
          <w:p w:rsidR="00384BF2" w:rsidRPr="00384BF2" w:rsidRDefault="00384BF2" w:rsidP="00384BF2">
            <w:pPr>
              <w:spacing w:before="0" w:line="240" w:lineRule="auto"/>
              <w:jc w:val="center"/>
              <w:rPr>
                <w:color w:val="000000"/>
              </w:rPr>
            </w:pPr>
            <w:r w:rsidRPr="00384BF2">
              <w:rPr>
                <w:color w:val="000000"/>
              </w:rPr>
              <w:t>d1</w:t>
            </w:r>
          </w:p>
        </w:tc>
        <w:tc>
          <w:tcPr>
            <w:tcW w:w="5582" w:type="dxa"/>
            <w:tcBorders>
              <w:top w:val="nil"/>
              <w:left w:val="nil"/>
              <w:bottom w:val="single" w:sz="4" w:space="0" w:color="auto"/>
              <w:right w:val="single" w:sz="4" w:space="0" w:color="auto"/>
            </w:tcBorders>
            <w:shd w:val="clear" w:color="000000" w:fill="FFFFFF"/>
            <w:hideMark/>
          </w:tcPr>
          <w:p w:rsidR="00384BF2" w:rsidRPr="00384BF2" w:rsidRDefault="00384BF2" w:rsidP="00384BF2">
            <w:pPr>
              <w:spacing w:before="0" w:line="240" w:lineRule="auto"/>
              <w:jc w:val="left"/>
              <w:rPr>
                <w:color w:val="000000"/>
              </w:rPr>
            </w:pPr>
            <w:r w:rsidRPr="00384BF2">
              <w:rPr>
                <w:color w:val="000000"/>
              </w:rPr>
              <w:t>Đất hành lang sinh thái ven sông (khoảng lùi hành lang 25m -50m bảo vệ bờ sông)</w:t>
            </w:r>
          </w:p>
        </w:tc>
        <w:tc>
          <w:tcPr>
            <w:tcW w:w="1701" w:type="dxa"/>
            <w:tcBorders>
              <w:top w:val="nil"/>
              <w:left w:val="nil"/>
              <w:bottom w:val="single" w:sz="4" w:space="0" w:color="auto"/>
              <w:right w:val="single" w:sz="4" w:space="0" w:color="auto"/>
            </w:tcBorders>
            <w:shd w:val="clear" w:color="000000" w:fill="FFFFFF"/>
            <w:noWrap/>
            <w:vAlign w:val="bottom"/>
            <w:hideMark/>
          </w:tcPr>
          <w:p w:rsidR="00384BF2" w:rsidRPr="00384BF2" w:rsidRDefault="00384BF2" w:rsidP="00384BF2">
            <w:pPr>
              <w:spacing w:before="0" w:line="240" w:lineRule="auto"/>
              <w:jc w:val="right"/>
            </w:pPr>
            <w:r w:rsidRPr="00384BF2">
              <w:t>20,83</w:t>
            </w:r>
          </w:p>
        </w:tc>
        <w:tc>
          <w:tcPr>
            <w:tcW w:w="1499" w:type="dxa"/>
            <w:tcBorders>
              <w:top w:val="nil"/>
              <w:left w:val="nil"/>
              <w:bottom w:val="single" w:sz="4" w:space="0" w:color="auto"/>
              <w:right w:val="single" w:sz="4" w:space="0" w:color="auto"/>
            </w:tcBorders>
            <w:shd w:val="clear" w:color="000000" w:fill="FFFFFF"/>
            <w:noWrap/>
            <w:vAlign w:val="bottom"/>
            <w:hideMark/>
          </w:tcPr>
          <w:p w:rsidR="00384BF2" w:rsidRPr="00384BF2" w:rsidRDefault="00384BF2" w:rsidP="00384BF2">
            <w:pPr>
              <w:spacing w:before="0" w:line="240" w:lineRule="auto"/>
              <w:jc w:val="right"/>
              <w:rPr>
                <w:color w:val="000000"/>
              </w:rPr>
            </w:pPr>
            <w:r w:rsidRPr="00384BF2">
              <w:rPr>
                <w:color w:val="000000"/>
              </w:rPr>
              <w:t>11,17</w:t>
            </w:r>
          </w:p>
        </w:tc>
      </w:tr>
      <w:tr w:rsidR="00384BF2" w:rsidRPr="00384BF2" w:rsidTr="005738FD">
        <w:trPr>
          <w:trHeight w:val="342"/>
        </w:trPr>
        <w:tc>
          <w:tcPr>
            <w:tcW w:w="670" w:type="dxa"/>
            <w:tcBorders>
              <w:top w:val="nil"/>
              <w:left w:val="single" w:sz="4" w:space="0" w:color="auto"/>
              <w:bottom w:val="single" w:sz="4" w:space="0" w:color="auto"/>
              <w:right w:val="single" w:sz="4" w:space="0" w:color="auto"/>
            </w:tcBorders>
            <w:shd w:val="clear" w:color="000000" w:fill="FFFFFF"/>
            <w:noWrap/>
            <w:vAlign w:val="center"/>
            <w:hideMark/>
          </w:tcPr>
          <w:p w:rsidR="00384BF2" w:rsidRPr="00384BF2" w:rsidRDefault="00384BF2" w:rsidP="00384BF2">
            <w:pPr>
              <w:spacing w:before="0" w:line="240" w:lineRule="auto"/>
              <w:jc w:val="center"/>
              <w:rPr>
                <w:color w:val="000000"/>
              </w:rPr>
            </w:pPr>
            <w:r w:rsidRPr="00384BF2">
              <w:rPr>
                <w:color w:val="000000"/>
              </w:rPr>
              <w:t>d2</w:t>
            </w:r>
          </w:p>
        </w:tc>
        <w:tc>
          <w:tcPr>
            <w:tcW w:w="5582" w:type="dxa"/>
            <w:tcBorders>
              <w:top w:val="nil"/>
              <w:left w:val="nil"/>
              <w:bottom w:val="single" w:sz="4" w:space="0" w:color="auto"/>
              <w:right w:val="single" w:sz="4" w:space="0" w:color="auto"/>
            </w:tcBorders>
            <w:shd w:val="clear" w:color="000000" w:fill="FFFFFF"/>
            <w:hideMark/>
          </w:tcPr>
          <w:p w:rsidR="00384BF2" w:rsidRPr="00384BF2" w:rsidRDefault="00384BF2" w:rsidP="00384BF2">
            <w:pPr>
              <w:spacing w:before="0" w:line="240" w:lineRule="auto"/>
              <w:jc w:val="left"/>
              <w:rPr>
                <w:color w:val="000000"/>
              </w:rPr>
            </w:pPr>
            <w:r w:rsidRPr="00384BF2">
              <w:rPr>
                <w:color w:val="000000"/>
              </w:rPr>
              <w:t>Đất công viên sinh thái -  thể dục thể thao, du lịch sinh thái</w:t>
            </w:r>
            <w:r w:rsidR="00D57DFC">
              <w:rPr>
                <w:color w:val="000000"/>
              </w:rPr>
              <w:t>, vui chơi giải trí</w:t>
            </w:r>
          </w:p>
        </w:tc>
        <w:tc>
          <w:tcPr>
            <w:tcW w:w="1701" w:type="dxa"/>
            <w:tcBorders>
              <w:top w:val="nil"/>
              <w:left w:val="nil"/>
              <w:bottom w:val="single" w:sz="4" w:space="0" w:color="auto"/>
              <w:right w:val="single" w:sz="4" w:space="0" w:color="auto"/>
            </w:tcBorders>
            <w:shd w:val="clear" w:color="000000" w:fill="FFFFFF"/>
            <w:noWrap/>
            <w:vAlign w:val="bottom"/>
            <w:hideMark/>
          </w:tcPr>
          <w:p w:rsidR="00384BF2" w:rsidRPr="00384BF2" w:rsidRDefault="00384BF2" w:rsidP="00384BF2">
            <w:pPr>
              <w:spacing w:before="0" w:line="240" w:lineRule="auto"/>
              <w:jc w:val="right"/>
            </w:pPr>
            <w:r w:rsidRPr="00384BF2">
              <w:t>153,90</w:t>
            </w:r>
          </w:p>
        </w:tc>
        <w:tc>
          <w:tcPr>
            <w:tcW w:w="1499" w:type="dxa"/>
            <w:tcBorders>
              <w:top w:val="nil"/>
              <w:left w:val="nil"/>
              <w:bottom w:val="single" w:sz="4" w:space="0" w:color="auto"/>
              <w:right w:val="single" w:sz="4" w:space="0" w:color="auto"/>
            </w:tcBorders>
            <w:shd w:val="clear" w:color="000000" w:fill="FFFFFF"/>
            <w:noWrap/>
            <w:vAlign w:val="bottom"/>
            <w:hideMark/>
          </w:tcPr>
          <w:p w:rsidR="00384BF2" w:rsidRPr="00384BF2" w:rsidRDefault="00384BF2" w:rsidP="00384BF2">
            <w:pPr>
              <w:spacing w:before="0" w:line="240" w:lineRule="auto"/>
              <w:jc w:val="right"/>
              <w:rPr>
                <w:color w:val="000000"/>
              </w:rPr>
            </w:pPr>
            <w:r w:rsidRPr="00384BF2">
              <w:rPr>
                <w:color w:val="000000"/>
              </w:rPr>
              <w:t>82,49</w:t>
            </w:r>
          </w:p>
        </w:tc>
      </w:tr>
      <w:tr w:rsidR="00384BF2" w:rsidRPr="00384BF2" w:rsidTr="005738FD">
        <w:trPr>
          <w:trHeight w:val="342"/>
        </w:trPr>
        <w:tc>
          <w:tcPr>
            <w:tcW w:w="670" w:type="dxa"/>
            <w:tcBorders>
              <w:top w:val="nil"/>
              <w:left w:val="single" w:sz="4" w:space="0" w:color="auto"/>
              <w:bottom w:val="single" w:sz="4" w:space="0" w:color="auto"/>
              <w:right w:val="single" w:sz="4" w:space="0" w:color="auto"/>
            </w:tcBorders>
            <w:shd w:val="clear" w:color="000000" w:fill="A6A6A6"/>
            <w:noWrap/>
            <w:vAlign w:val="center"/>
            <w:hideMark/>
          </w:tcPr>
          <w:p w:rsidR="00384BF2" w:rsidRPr="00384BF2" w:rsidRDefault="00384BF2" w:rsidP="00384BF2">
            <w:pPr>
              <w:spacing w:before="0" w:line="240" w:lineRule="auto"/>
              <w:jc w:val="center"/>
              <w:rPr>
                <w:color w:val="000000"/>
              </w:rPr>
            </w:pPr>
            <w:r w:rsidRPr="00384BF2">
              <w:rPr>
                <w:color w:val="000000"/>
              </w:rPr>
              <w:t>e</w:t>
            </w:r>
          </w:p>
        </w:tc>
        <w:tc>
          <w:tcPr>
            <w:tcW w:w="5582" w:type="dxa"/>
            <w:tcBorders>
              <w:top w:val="nil"/>
              <w:left w:val="nil"/>
              <w:bottom w:val="single" w:sz="4" w:space="0" w:color="auto"/>
              <w:right w:val="single" w:sz="4" w:space="0" w:color="auto"/>
            </w:tcBorders>
            <w:shd w:val="clear" w:color="000000" w:fill="A6A6A6"/>
            <w:noWrap/>
            <w:vAlign w:val="center"/>
            <w:hideMark/>
          </w:tcPr>
          <w:p w:rsidR="00384BF2" w:rsidRPr="00384BF2" w:rsidRDefault="00384BF2" w:rsidP="00384BF2">
            <w:pPr>
              <w:spacing w:before="0" w:line="240" w:lineRule="auto"/>
              <w:jc w:val="left"/>
              <w:rPr>
                <w:color w:val="000000"/>
              </w:rPr>
            </w:pPr>
            <w:r w:rsidRPr="00384BF2">
              <w:rPr>
                <w:color w:val="000000"/>
              </w:rPr>
              <w:t>Đất giao thông - giao thông tĩnh</w:t>
            </w:r>
          </w:p>
        </w:tc>
        <w:tc>
          <w:tcPr>
            <w:tcW w:w="1701" w:type="dxa"/>
            <w:tcBorders>
              <w:top w:val="nil"/>
              <w:left w:val="nil"/>
              <w:bottom w:val="single" w:sz="4" w:space="0" w:color="auto"/>
              <w:right w:val="single" w:sz="4" w:space="0" w:color="auto"/>
            </w:tcBorders>
            <w:shd w:val="clear" w:color="000000" w:fill="A6A6A6"/>
            <w:noWrap/>
            <w:vAlign w:val="center"/>
            <w:hideMark/>
          </w:tcPr>
          <w:p w:rsidR="00384BF2" w:rsidRPr="00384BF2" w:rsidRDefault="00384BF2" w:rsidP="00384BF2">
            <w:pPr>
              <w:spacing w:before="0" w:line="240" w:lineRule="auto"/>
              <w:jc w:val="right"/>
              <w:rPr>
                <w:color w:val="000000"/>
              </w:rPr>
            </w:pPr>
            <w:r w:rsidRPr="00384BF2">
              <w:rPr>
                <w:color w:val="000000"/>
              </w:rPr>
              <w:t>3,61</w:t>
            </w:r>
          </w:p>
        </w:tc>
        <w:tc>
          <w:tcPr>
            <w:tcW w:w="1499" w:type="dxa"/>
            <w:tcBorders>
              <w:top w:val="nil"/>
              <w:left w:val="nil"/>
              <w:bottom w:val="single" w:sz="4" w:space="0" w:color="auto"/>
              <w:right w:val="single" w:sz="4" w:space="0" w:color="auto"/>
            </w:tcBorders>
            <w:shd w:val="clear" w:color="000000" w:fill="A6A6A6"/>
            <w:noWrap/>
            <w:vAlign w:val="center"/>
            <w:hideMark/>
          </w:tcPr>
          <w:p w:rsidR="00384BF2" w:rsidRPr="00384BF2" w:rsidRDefault="00384BF2" w:rsidP="00384BF2">
            <w:pPr>
              <w:spacing w:before="0" w:line="240" w:lineRule="auto"/>
              <w:jc w:val="right"/>
              <w:rPr>
                <w:color w:val="000000"/>
              </w:rPr>
            </w:pPr>
            <w:r w:rsidRPr="00384BF2">
              <w:rPr>
                <w:color w:val="000000"/>
              </w:rPr>
              <w:t>1,94</w:t>
            </w:r>
          </w:p>
        </w:tc>
      </w:tr>
      <w:tr w:rsidR="00384BF2" w:rsidRPr="00384BF2" w:rsidTr="005738FD">
        <w:trPr>
          <w:trHeight w:val="342"/>
        </w:trPr>
        <w:tc>
          <w:tcPr>
            <w:tcW w:w="670" w:type="dxa"/>
            <w:tcBorders>
              <w:top w:val="nil"/>
              <w:left w:val="single" w:sz="4" w:space="0" w:color="auto"/>
              <w:bottom w:val="single" w:sz="4" w:space="0" w:color="auto"/>
              <w:right w:val="single" w:sz="4" w:space="0" w:color="auto"/>
            </w:tcBorders>
            <w:shd w:val="clear" w:color="000000" w:fill="A37ED4"/>
            <w:noWrap/>
            <w:vAlign w:val="center"/>
            <w:hideMark/>
          </w:tcPr>
          <w:p w:rsidR="00384BF2" w:rsidRPr="00384BF2" w:rsidRDefault="00384BF2" w:rsidP="00384BF2">
            <w:pPr>
              <w:spacing w:before="0" w:line="240" w:lineRule="auto"/>
              <w:jc w:val="center"/>
              <w:rPr>
                <w:b/>
                <w:bCs/>
                <w:color w:val="000000"/>
              </w:rPr>
            </w:pPr>
            <w:r w:rsidRPr="00384BF2">
              <w:rPr>
                <w:b/>
                <w:bCs/>
                <w:color w:val="000000"/>
              </w:rPr>
              <w:t>2</w:t>
            </w:r>
          </w:p>
        </w:tc>
        <w:tc>
          <w:tcPr>
            <w:tcW w:w="5582" w:type="dxa"/>
            <w:tcBorders>
              <w:top w:val="nil"/>
              <w:left w:val="nil"/>
              <w:bottom w:val="single" w:sz="4" w:space="0" w:color="auto"/>
              <w:right w:val="single" w:sz="4" w:space="0" w:color="auto"/>
            </w:tcBorders>
            <w:shd w:val="clear" w:color="000000" w:fill="A37ED4"/>
            <w:noWrap/>
            <w:vAlign w:val="center"/>
            <w:hideMark/>
          </w:tcPr>
          <w:p w:rsidR="00384BF2" w:rsidRPr="00384BF2" w:rsidRDefault="00384BF2" w:rsidP="00384BF2">
            <w:pPr>
              <w:spacing w:before="0" w:line="240" w:lineRule="auto"/>
              <w:jc w:val="left"/>
              <w:rPr>
                <w:b/>
                <w:bCs/>
                <w:color w:val="000000"/>
              </w:rPr>
            </w:pPr>
            <w:r w:rsidRPr="00384BF2">
              <w:rPr>
                <w:b/>
                <w:bCs/>
                <w:color w:val="000000"/>
              </w:rPr>
              <w:t>Đất hạ tầng kỹ thuật</w:t>
            </w:r>
          </w:p>
        </w:tc>
        <w:tc>
          <w:tcPr>
            <w:tcW w:w="1701" w:type="dxa"/>
            <w:tcBorders>
              <w:top w:val="nil"/>
              <w:left w:val="nil"/>
              <w:bottom w:val="single" w:sz="4" w:space="0" w:color="auto"/>
              <w:right w:val="single" w:sz="4" w:space="0" w:color="auto"/>
            </w:tcBorders>
            <w:shd w:val="clear" w:color="000000" w:fill="A37ED4"/>
            <w:noWrap/>
            <w:vAlign w:val="center"/>
            <w:hideMark/>
          </w:tcPr>
          <w:p w:rsidR="00384BF2" w:rsidRPr="00384BF2" w:rsidRDefault="00384BF2" w:rsidP="00384BF2">
            <w:pPr>
              <w:spacing w:before="0" w:line="240" w:lineRule="auto"/>
              <w:jc w:val="right"/>
              <w:rPr>
                <w:b/>
                <w:bCs/>
                <w:color w:val="000000"/>
              </w:rPr>
            </w:pPr>
            <w:r w:rsidRPr="00384BF2">
              <w:rPr>
                <w:b/>
                <w:bCs/>
                <w:color w:val="000000"/>
              </w:rPr>
              <w:t>1,08</w:t>
            </w:r>
          </w:p>
        </w:tc>
        <w:tc>
          <w:tcPr>
            <w:tcW w:w="1499" w:type="dxa"/>
            <w:tcBorders>
              <w:top w:val="nil"/>
              <w:left w:val="nil"/>
              <w:bottom w:val="single" w:sz="4" w:space="0" w:color="auto"/>
              <w:right w:val="single" w:sz="4" w:space="0" w:color="auto"/>
            </w:tcBorders>
            <w:shd w:val="clear" w:color="000000" w:fill="A37ED4"/>
            <w:noWrap/>
            <w:vAlign w:val="center"/>
            <w:hideMark/>
          </w:tcPr>
          <w:p w:rsidR="00384BF2" w:rsidRPr="00384BF2" w:rsidRDefault="00384BF2" w:rsidP="00384BF2">
            <w:pPr>
              <w:spacing w:before="0" w:line="240" w:lineRule="auto"/>
              <w:jc w:val="right"/>
              <w:rPr>
                <w:b/>
                <w:bCs/>
                <w:color w:val="000000"/>
              </w:rPr>
            </w:pPr>
            <w:r w:rsidRPr="00384BF2">
              <w:rPr>
                <w:b/>
                <w:bCs/>
                <w:color w:val="000000"/>
              </w:rPr>
              <w:t>0,58</w:t>
            </w:r>
          </w:p>
        </w:tc>
      </w:tr>
      <w:tr w:rsidR="00384BF2" w:rsidRPr="00384BF2" w:rsidTr="005738FD">
        <w:trPr>
          <w:trHeight w:val="342"/>
        </w:trPr>
        <w:tc>
          <w:tcPr>
            <w:tcW w:w="670" w:type="dxa"/>
            <w:tcBorders>
              <w:top w:val="nil"/>
              <w:left w:val="single" w:sz="4" w:space="0" w:color="auto"/>
              <w:bottom w:val="single" w:sz="4" w:space="0" w:color="auto"/>
              <w:right w:val="single" w:sz="4" w:space="0" w:color="auto"/>
            </w:tcBorders>
            <w:shd w:val="clear" w:color="000000" w:fill="DA9694"/>
            <w:noWrap/>
            <w:vAlign w:val="center"/>
            <w:hideMark/>
          </w:tcPr>
          <w:p w:rsidR="00384BF2" w:rsidRPr="00384BF2" w:rsidRDefault="00384BF2" w:rsidP="00384BF2">
            <w:pPr>
              <w:spacing w:before="0" w:line="240" w:lineRule="auto"/>
              <w:jc w:val="center"/>
              <w:rPr>
                <w:b/>
                <w:bCs/>
                <w:color w:val="000000"/>
              </w:rPr>
            </w:pPr>
            <w:r w:rsidRPr="00384BF2">
              <w:rPr>
                <w:b/>
                <w:bCs/>
                <w:color w:val="000000"/>
              </w:rPr>
              <w:t>3</w:t>
            </w:r>
          </w:p>
        </w:tc>
        <w:tc>
          <w:tcPr>
            <w:tcW w:w="5582" w:type="dxa"/>
            <w:tcBorders>
              <w:top w:val="nil"/>
              <w:left w:val="nil"/>
              <w:bottom w:val="single" w:sz="4" w:space="0" w:color="auto"/>
              <w:right w:val="single" w:sz="4" w:space="0" w:color="auto"/>
            </w:tcBorders>
            <w:shd w:val="clear" w:color="000000" w:fill="DA9694"/>
            <w:noWrap/>
            <w:vAlign w:val="center"/>
            <w:hideMark/>
          </w:tcPr>
          <w:p w:rsidR="00384BF2" w:rsidRPr="00384BF2" w:rsidRDefault="00384BF2" w:rsidP="00384BF2">
            <w:pPr>
              <w:spacing w:before="0" w:line="240" w:lineRule="auto"/>
              <w:jc w:val="left"/>
              <w:rPr>
                <w:b/>
                <w:bCs/>
                <w:color w:val="000000"/>
              </w:rPr>
            </w:pPr>
            <w:r w:rsidRPr="00384BF2">
              <w:rPr>
                <w:b/>
                <w:bCs/>
                <w:color w:val="000000"/>
              </w:rPr>
              <w:t xml:space="preserve">Đất tôn giáo </w:t>
            </w:r>
          </w:p>
        </w:tc>
        <w:tc>
          <w:tcPr>
            <w:tcW w:w="1701" w:type="dxa"/>
            <w:tcBorders>
              <w:top w:val="nil"/>
              <w:left w:val="nil"/>
              <w:bottom w:val="single" w:sz="4" w:space="0" w:color="auto"/>
              <w:right w:val="single" w:sz="4" w:space="0" w:color="auto"/>
            </w:tcBorders>
            <w:shd w:val="clear" w:color="000000" w:fill="DA9694"/>
            <w:noWrap/>
            <w:vAlign w:val="center"/>
            <w:hideMark/>
          </w:tcPr>
          <w:p w:rsidR="00384BF2" w:rsidRPr="00384BF2" w:rsidRDefault="00384BF2" w:rsidP="00384BF2">
            <w:pPr>
              <w:spacing w:before="0" w:line="240" w:lineRule="auto"/>
              <w:jc w:val="right"/>
              <w:rPr>
                <w:b/>
                <w:bCs/>
                <w:color w:val="000000"/>
              </w:rPr>
            </w:pPr>
            <w:r w:rsidRPr="00384BF2">
              <w:rPr>
                <w:b/>
                <w:bCs/>
                <w:color w:val="000000"/>
              </w:rPr>
              <w:t>0,36</w:t>
            </w:r>
          </w:p>
        </w:tc>
        <w:tc>
          <w:tcPr>
            <w:tcW w:w="1499" w:type="dxa"/>
            <w:tcBorders>
              <w:top w:val="nil"/>
              <w:left w:val="nil"/>
              <w:bottom w:val="single" w:sz="4" w:space="0" w:color="auto"/>
              <w:right w:val="single" w:sz="4" w:space="0" w:color="auto"/>
            </w:tcBorders>
            <w:shd w:val="clear" w:color="000000" w:fill="DA9694"/>
            <w:noWrap/>
            <w:vAlign w:val="center"/>
            <w:hideMark/>
          </w:tcPr>
          <w:p w:rsidR="00384BF2" w:rsidRPr="00384BF2" w:rsidRDefault="00384BF2" w:rsidP="00384BF2">
            <w:pPr>
              <w:spacing w:before="0" w:line="240" w:lineRule="auto"/>
              <w:jc w:val="right"/>
              <w:rPr>
                <w:b/>
                <w:bCs/>
                <w:color w:val="000000"/>
              </w:rPr>
            </w:pPr>
            <w:r w:rsidRPr="00384BF2">
              <w:rPr>
                <w:b/>
                <w:bCs/>
                <w:color w:val="000000"/>
              </w:rPr>
              <w:t>0,19</w:t>
            </w:r>
          </w:p>
        </w:tc>
      </w:tr>
      <w:tr w:rsidR="00384BF2" w:rsidRPr="00384BF2" w:rsidTr="005738FD">
        <w:trPr>
          <w:trHeight w:val="342"/>
        </w:trPr>
        <w:tc>
          <w:tcPr>
            <w:tcW w:w="670" w:type="dxa"/>
            <w:tcBorders>
              <w:top w:val="nil"/>
              <w:left w:val="single" w:sz="4" w:space="0" w:color="auto"/>
              <w:bottom w:val="single" w:sz="4" w:space="0" w:color="auto"/>
              <w:right w:val="single" w:sz="4" w:space="0" w:color="auto"/>
            </w:tcBorders>
            <w:shd w:val="clear" w:color="000000" w:fill="76933C"/>
            <w:noWrap/>
            <w:vAlign w:val="bottom"/>
            <w:hideMark/>
          </w:tcPr>
          <w:p w:rsidR="00384BF2" w:rsidRPr="00384BF2" w:rsidRDefault="00384BF2" w:rsidP="00384BF2">
            <w:pPr>
              <w:spacing w:before="0" w:line="240" w:lineRule="auto"/>
              <w:jc w:val="left"/>
              <w:rPr>
                <w:color w:val="000000"/>
              </w:rPr>
            </w:pPr>
            <w:r w:rsidRPr="00384BF2">
              <w:rPr>
                <w:color w:val="000000"/>
              </w:rPr>
              <w:t> </w:t>
            </w:r>
          </w:p>
        </w:tc>
        <w:tc>
          <w:tcPr>
            <w:tcW w:w="5582" w:type="dxa"/>
            <w:tcBorders>
              <w:top w:val="nil"/>
              <w:left w:val="nil"/>
              <w:bottom w:val="single" w:sz="4" w:space="0" w:color="auto"/>
              <w:right w:val="single" w:sz="4" w:space="0" w:color="auto"/>
            </w:tcBorders>
            <w:shd w:val="clear" w:color="000000" w:fill="76933C"/>
            <w:noWrap/>
            <w:vAlign w:val="bottom"/>
            <w:hideMark/>
          </w:tcPr>
          <w:p w:rsidR="00384BF2" w:rsidRPr="00384BF2" w:rsidRDefault="00384BF2" w:rsidP="00384BF2">
            <w:pPr>
              <w:spacing w:before="0" w:line="240" w:lineRule="auto"/>
              <w:jc w:val="left"/>
              <w:rPr>
                <w:b/>
                <w:bCs/>
                <w:color w:val="000000"/>
              </w:rPr>
            </w:pPr>
            <w:r w:rsidRPr="00384BF2">
              <w:rPr>
                <w:b/>
                <w:bCs/>
                <w:color w:val="000000"/>
              </w:rPr>
              <w:t>TỔNG</w:t>
            </w:r>
          </w:p>
        </w:tc>
        <w:tc>
          <w:tcPr>
            <w:tcW w:w="1701" w:type="dxa"/>
            <w:tcBorders>
              <w:top w:val="nil"/>
              <w:left w:val="nil"/>
              <w:bottom w:val="single" w:sz="4" w:space="0" w:color="auto"/>
              <w:right w:val="single" w:sz="4" w:space="0" w:color="auto"/>
            </w:tcBorders>
            <w:shd w:val="clear" w:color="000000" w:fill="76933C"/>
            <w:noWrap/>
            <w:vAlign w:val="bottom"/>
            <w:hideMark/>
          </w:tcPr>
          <w:p w:rsidR="00384BF2" w:rsidRPr="00384BF2" w:rsidRDefault="00384BF2" w:rsidP="00384BF2">
            <w:pPr>
              <w:spacing w:before="0" w:line="240" w:lineRule="auto"/>
              <w:jc w:val="right"/>
              <w:rPr>
                <w:b/>
                <w:bCs/>
                <w:color w:val="000000"/>
              </w:rPr>
            </w:pPr>
            <w:r w:rsidRPr="00384BF2">
              <w:rPr>
                <w:b/>
                <w:bCs/>
                <w:color w:val="000000"/>
              </w:rPr>
              <w:t>186,56</w:t>
            </w:r>
          </w:p>
        </w:tc>
        <w:tc>
          <w:tcPr>
            <w:tcW w:w="1499" w:type="dxa"/>
            <w:tcBorders>
              <w:top w:val="nil"/>
              <w:left w:val="nil"/>
              <w:bottom w:val="single" w:sz="4" w:space="0" w:color="auto"/>
              <w:right w:val="single" w:sz="4" w:space="0" w:color="auto"/>
            </w:tcBorders>
            <w:shd w:val="clear" w:color="000000" w:fill="76933C"/>
            <w:noWrap/>
            <w:vAlign w:val="bottom"/>
            <w:hideMark/>
          </w:tcPr>
          <w:p w:rsidR="00384BF2" w:rsidRPr="00384BF2" w:rsidRDefault="00384BF2" w:rsidP="00384BF2">
            <w:pPr>
              <w:spacing w:before="0" w:line="240" w:lineRule="auto"/>
              <w:jc w:val="right"/>
              <w:rPr>
                <w:b/>
                <w:bCs/>
                <w:color w:val="000000"/>
              </w:rPr>
            </w:pPr>
            <w:r w:rsidRPr="00384BF2">
              <w:rPr>
                <w:b/>
                <w:bCs/>
                <w:color w:val="000000"/>
              </w:rPr>
              <w:t>100,00</w:t>
            </w:r>
          </w:p>
        </w:tc>
      </w:tr>
      <w:tr w:rsidR="00384BF2" w:rsidRPr="00384BF2" w:rsidTr="0063006F">
        <w:trPr>
          <w:trHeight w:val="342"/>
        </w:trPr>
        <w:tc>
          <w:tcPr>
            <w:tcW w:w="670" w:type="dxa"/>
            <w:tcBorders>
              <w:top w:val="nil"/>
              <w:left w:val="single" w:sz="4" w:space="0" w:color="auto"/>
              <w:bottom w:val="single" w:sz="4" w:space="0" w:color="auto"/>
              <w:right w:val="single" w:sz="4" w:space="0" w:color="auto"/>
            </w:tcBorders>
            <w:shd w:val="clear" w:color="000000" w:fill="D8E4BC"/>
            <w:noWrap/>
            <w:vAlign w:val="bottom"/>
            <w:hideMark/>
          </w:tcPr>
          <w:p w:rsidR="00384BF2" w:rsidRPr="00384BF2" w:rsidRDefault="00384BF2" w:rsidP="00384BF2">
            <w:pPr>
              <w:spacing w:before="0" w:line="240" w:lineRule="auto"/>
              <w:jc w:val="left"/>
              <w:rPr>
                <w:color w:val="000000"/>
              </w:rPr>
            </w:pPr>
            <w:r w:rsidRPr="00384BF2">
              <w:rPr>
                <w:color w:val="000000"/>
              </w:rPr>
              <w:t> </w:t>
            </w:r>
          </w:p>
        </w:tc>
        <w:tc>
          <w:tcPr>
            <w:tcW w:w="5582" w:type="dxa"/>
            <w:tcBorders>
              <w:top w:val="nil"/>
              <w:left w:val="nil"/>
              <w:bottom w:val="single" w:sz="4" w:space="0" w:color="auto"/>
              <w:right w:val="single" w:sz="4" w:space="0" w:color="auto"/>
            </w:tcBorders>
            <w:shd w:val="clear" w:color="000000" w:fill="D8E4BC"/>
            <w:vAlign w:val="bottom"/>
            <w:hideMark/>
          </w:tcPr>
          <w:p w:rsidR="00384BF2" w:rsidRPr="00384BF2" w:rsidRDefault="00384BF2" w:rsidP="00384BF2">
            <w:pPr>
              <w:spacing w:before="0" w:line="240" w:lineRule="auto"/>
              <w:jc w:val="left"/>
              <w:rPr>
                <w:b/>
                <w:bCs/>
                <w:i/>
                <w:iCs/>
                <w:color w:val="000000"/>
              </w:rPr>
            </w:pPr>
            <w:r w:rsidRPr="00384BF2">
              <w:rPr>
                <w:b/>
                <w:bCs/>
                <w:i/>
                <w:iCs/>
                <w:color w:val="000000"/>
              </w:rPr>
              <w:t>Khách lưu trú du lịch (người)</w:t>
            </w:r>
          </w:p>
        </w:tc>
        <w:tc>
          <w:tcPr>
            <w:tcW w:w="3200" w:type="dxa"/>
            <w:gridSpan w:val="2"/>
            <w:tcBorders>
              <w:top w:val="single" w:sz="4" w:space="0" w:color="auto"/>
              <w:left w:val="nil"/>
              <w:bottom w:val="single" w:sz="4" w:space="0" w:color="auto"/>
              <w:right w:val="single" w:sz="4" w:space="0" w:color="auto"/>
            </w:tcBorders>
            <w:shd w:val="clear" w:color="000000" w:fill="D8E4BC"/>
            <w:noWrap/>
            <w:vAlign w:val="bottom"/>
            <w:hideMark/>
          </w:tcPr>
          <w:p w:rsidR="00384BF2" w:rsidRPr="00384BF2" w:rsidRDefault="00384BF2" w:rsidP="00384BF2">
            <w:pPr>
              <w:spacing w:before="0" w:line="240" w:lineRule="auto"/>
              <w:jc w:val="center"/>
              <w:rPr>
                <w:i/>
                <w:iCs/>
                <w:color w:val="000000"/>
              </w:rPr>
            </w:pPr>
            <w:r w:rsidRPr="00384BF2">
              <w:rPr>
                <w:i/>
                <w:iCs/>
                <w:color w:val="000000"/>
              </w:rPr>
              <w:t>-</w:t>
            </w:r>
          </w:p>
        </w:tc>
      </w:tr>
      <w:tr w:rsidR="00384BF2" w:rsidRPr="00384BF2" w:rsidTr="0063006F">
        <w:trPr>
          <w:trHeight w:val="342"/>
        </w:trPr>
        <w:tc>
          <w:tcPr>
            <w:tcW w:w="670" w:type="dxa"/>
            <w:tcBorders>
              <w:top w:val="nil"/>
              <w:left w:val="single" w:sz="4" w:space="0" w:color="auto"/>
              <w:bottom w:val="single" w:sz="4" w:space="0" w:color="auto"/>
              <w:right w:val="single" w:sz="4" w:space="0" w:color="auto"/>
            </w:tcBorders>
            <w:shd w:val="clear" w:color="000000" w:fill="D8E4BC"/>
            <w:noWrap/>
            <w:vAlign w:val="bottom"/>
            <w:hideMark/>
          </w:tcPr>
          <w:p w:rsidR="00384BF2" w:rsidRPr="00384BF2" w:rsidRDefault="00384BF2" w:rsidP="00384BF2">
            <w:pPr>
              <w:spacing w:before="0" w:line="240" w:lineRule="auto"/>
              <w:jc w:val="left"/>
              <w:rPr>
                <w:color w:val="000000"/>
              </w:rPr>
            </w:pPr>
            <w:r w:rsidRPr="00384BF2">
              <w:rPr>
                <w:color w:val="000000"/>
              </w:rPr>
              <w:t> </w:t>
            </w:r>
          </w:p>
        </w:tc>
        <w:tc>
          <w:tcPr>
            <w:tcW w:w="5582" w:type="dxa"/>
            <w:tcBorders>
              <w:top w:val="nil"/>
              <w:left w:val="nil"/>
              <w:bottom w:val="single" w:sz="4" w:space="0" w:color="auto"/>
              <w:right w:val="single" w:sz="4" w:space="0" w:color="auto"/>
            </w:tcBorders>
            <w:shd w:val="clear" w:color="000000" w:fill="D8E4BC"/>
            <w:vAlign w:val="bottom"/>
            <w:hideMark/>
          </w:tcPr>
          <w:p w:rsidR="00384BF2" w:rsidRPr="00384BF2" w:rsidRDefault="00384BF2" w:rsidP="00384BF2">
            <w:pPr>
              <w:spacing w:before="0" w:line="240" w:lineRule="auto"/>
              <w:jc w:val="left"/>
              <w:rPr>
                <w:b/>
                <w:bCs/>
                <w:i/>
                <w:iCs/>
                <w:color w:val="000000"/>
              </w:rPr>
            </w:pPr>
            <w:r w:rsidRPr="00384BF2">
              <w:rPr>
                <w:b/>
                <w:bCs/>
                <w:i/>
                <w:iCs/>
                <w:color w:val="000000"/>
              </w:rPr>
              <w:t>Dân cư kết hợp phục vụ du lịch (người)</w:t>
            </w:r>
          </w:p>
        </w:tc>
        <w:tc>
          <w:tcPr>
            <w:tcW w:w="3200" w:type="dxa"/>
            <w:gridSpan w:val="2"/>
            <w:tcBorders>
              <w:top w:val="single" w:sz="4" w:space="0" w:color="auto"/>
              <w:left w:val="nil"/>
              <w:bottom w:val="single" w:sz="4" w:space="0" w:color="auto"/>
              <w:right w:val="single" w:sz="4" w:space="0" w:color="auto"/>
            </w:tcBorders>
            <w:shd w:val="clear" w:color="000000" w:fill="D8E4BC"/>
            <w:noWrap/>
            <w:vAlign w:val="bottom"/>
            <w:hideMark/>
          </w:tcPr>
          <w:p w:rsidR="00384BF2" w:rsidRPr="00384BF2" w:rsidRDefault="00384BF2" w:rsidP="00384BF2">
            <w:pPr>
              <w:spacing w:before="0" w:line="240" w:lineRule="auto"/>
              <w:jc w:val="center"/>
              <w:rPr>
                <w:i/>
                <w:iCs/>
                <w:color w:val="000000"/>
              </w:rPr>
            </w:pPr>
            <w:r w:rsidRPr="00384BF2">
              <w:rPr>
                <w:i/>
                <w:iCs/>
                <w:color w:val="000000"/>
              </w:rPr>
              <w:t>300-400</w:t>
            </w:r>
          </w:p>
        </w:tc>
      </w:tr>
      <w:tr w:rsidR="00384BF2" w:rsidRPr="00384BF2" w:rsidTr="0063006F">
        <w:trPr>
          <w:trHeight w:val="315"/>
        </w:trPr>
        <w:tc>
          <w:tcPr>
            <w:tcW w:w="670" w:type="dxa"/>
            <w:tcBorders>
              <w:top w:val="nil"/>
              <w:left w:val="single" w:sz="4" w:space="0" w:color="auto"/>
              <w:bottom w:val="single" w:sz="4" w:space="0" w:color="auto"/>
              <w:right w:val="single" w:sz="4" w:space="0" w:color="auto"/>
            </w:tcBorders>
            <w:shd w:val="clear" w:color="000000" w:fill="D8E4BC"/>
            <w:noWrap/>
            <w:vAlign w:val="bottom"/>
            <w:hideMark/>
          </w:tcPr>
          <w:p w:rsidR="00384BF2" w:rsidRPr="00384BF2" w:rsidRDefault="00384BF2" w:rsidP="00384BF2">
            <w:pPr>
              <w:spacing w:before="0" w:line="240" w:lineRule="auto"/>
              <w:jc w:val="left"/>
              <w:rPr>
                <w:color w:val="000000"/>
              </w:rPr>
            </w:pPr>
            <w:r w:rsidRPr="00384BF2">
              <w:rPr>
                <w:color w:val="000000"/>
              </w:rPr>
              <w:t> </w:t>
            </w:r>
          </w:p>
        </w:tc>
        <w:tc>
          <w:tcPr>
            <w:tcW w:w="5582" w:type="dxa"/>
            <w:tcBorders>
              <w:top w:val="nil"/>
              <w:left w:val="nil"/>
              <w:bottom w:val="single" w:sz="4" w:space="0" w:color="auto"/>
              <w:right w:val="single" w:sz="4" w:space="0" w:color="auto"/>
            </w:tcBorders>
            <w:shd w:val="clear" w:color="000000" w:fill="D8E4BC"/>
            <w:noWrap/>
            <w:vAlign w:val="bottom"/>
            <w:hideMark/>
          </w:tcPr>
          <w:p w:rsidR="00384BF2" w:rsidRPr="00384BF2" w:rsidRDefault="00384BF2" w:rsidP="00384BF2">
            <w:pPr>
              <w:spacing w:before="0" w:line="240" w:lineRule="auto"/>
              <w:jc w:val="left"/>
              <w:rPr>
                <w:b/>
                <w:bCs/>
                <w:i/>
                <w:iCs/>
                <w:color w:val="000000"/>
              </w:rPr>
            </w:pPr>
            <w:r w:rsidRPr="00384BF2">
              <w:rPr>
                <w:b/>
                <w:bCs/>
                <w:i/>
                <w:iCs/>
                <w:color w:val="000000"/>
              </w:rPr>
              <w:t>Nhân viên phục vụ</w:t>
            </w:r>
          </w:p>
        </w:tc>
        <w:tc>
          <w:tcPr>
            <w:tcW w:w="3200" w:type="dxa"/>
            <w:gridSpan w:val="2"/>
            <w:tcBorders>
              <w:top w:val="single" w:sz="4" w:space="0" w:color="auto"/>
              <w:left w:val="nil"/>
              <w:bottom w:val="single" w:sz="4" w:space="0" w:color="auto"/>
              <w:right w:val="single" w:sz="4" w:space="0" w:color="000000"/>
            </w:tcBorders>
            <w:shd w:val="clear" w:color="000000" w:fill="D8E4BC"/>
            <w:noWrap/>
            <w:vAlign w:val="bottom"/>
            <w:hideMark/>
          </w:tcPr>
          <w:p w:rsidR="00384BF2" w:rsidRPr="00384BF2" w:rsidRDefault="00384BF2" w:rsidP="00384BF2">
            <w:pPr>
              <w:spacing w:before="0" w:line="240" w:lineRule="auto"/>
              <w:jc w:val="center"/>
              <w:rPr>
                <w:color w:val="000000"/>
              </w:rPr>
            </w:pPr>
            <w:r w:rsidRPr="00384BF2">
              <w:rPr>
                <w:color w:val="000000"/>
              </w:rPr>
              <w:t>200-250</w:t>
            </w:r>
          </w:p>
        </w:tc>
      </w:tr>
    </w:tbl>
    <w:p w:rsidR="00F45505" w:rsidRPr="00373D7A" w:rsidRDefault="00F45505" w:rsidP="00112953">
      <w:pPr>
        <w:pStyle w:val="Heading2"/>
        <w:spacing w:line="276" w:lineRule="auto"/>
        <w:rPr>
          <w:rFonts w:asciiTheme="majorHAnsi" w:hAnsiTheme="majorHAnsi" w:cstheme="majorHAnsi"/>
          <w:color w:val="auto"/>
          <w:sz w:val="24"/>
          <w:szCs w:val="24"/>
          <w:lang w:val="en-US"/>
        </w:rPr>
      </w:pPr>
      <w:bookmarkStart w:id="166" w:name="_Toc80626871"/>
      <w:r w:rsidRPr="00373D7A">
        <w:rPr>
          <w:rFonts w:asciiTheme="majorHAnsi" w:hAnsiTheme="majorHAnsi" w:cstheme="majorHAnsi"/>
          <w:color w:val="auto"/>
          <w:sz w:val="24"/>
          <w:szCs w:val="24"/>
          <w:lang w:val="vi-VN"/>
        </w:rPr>
        <w:lastRenderedPageBreak/>
        <w:t>4.</w:t>
      </w:r>
      <w:r w:rsidRPr="00373D7A">
        <w:rPr>
          <w:rFonts w:asciiTheme="majorHAnsi" w:hAnsiTheme="majorHAnsi" w:cstheme="majorHAnsi"/>
          <w:color w:val="auto"/>
          <w:sz w:val="24"/>
          <w:szCs w:val="24"/>
          <w:lang w:val="en-US"/>
        </w:rPr>
        <w:t>5</w:t>
      </w:r>
      <w:r w:rsidRPr="00373D7A">
        <w:rPr>
          <w:rFonts w:asciiTheme="majorHAnsi" w:hAnsiTheme="majorHAnsi" w:cstheme="majorHAnsi"/>
          <w:color w:val="auto"/>
          <w:sz w:val="24"/>
          <w:szCs w:val="24"/>
          <w:lang w:val="vi-VN"/>
        </w:rPr>
        <w:t>. Quy hoạch không gian kiến trúc cảnh quan:</w:t>
      </w:r>
      <w:bookmarkEnd w:id="166"/>
    </w:p>
    <w:p w:rsidR="00F45505" w:rsidRPr="00373D7A" w:rsidRDefault="00F45505" w:rsidP="00112953">
      <w:pPr>
        <w:spacing w:before="0" w:line="240" w:lineRule="auto"/>
        <w:jc w:val="center"/>
        <w:rPr>
          <w:rFonts w:asciiTheme="majorHAnsi" w:hAnsiTheme="majorHAnsi" w:cstheme="majorHAnsi"/>
        </w:rPr>
      </w:pPr>
      <w:r w:rsidRPr="00373D7A">
        <w:rPr>
          <w:rFonts w:asciiTheme="majorHAnsi" w:hAnsiTheme="majorHAnsi" w:cstheme="majorHAnsi"/>
          <w:noProof/>
        </w:rPr>
        <w:drawing>
          <wp:inline distT="0" distB="0" distL="0" distR="0" wp14:anchorId="6EB89B29" wp14:editId="3B2568A2">
            <wp:extent cx="5874352" cy="415509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874352" cy="4155091"/>
                    </a:xfrm>
                    <a:prstGeom prst="rect">
                      <a:avLst/>
                    </a:prstGeom>
                    <a:noFill/>
                  </pic:spPr>
                </pic:pic>
              </a:graphicData>
            </a:graphic>
          </wp:inline>
        </w:drawing>
      </w:r>
    </w:p>
    <w:p w:rsidR="004E2A4D" w:rsidRDefault="00F45505" w:rsidP="00112953">
      <w:pPr>
        <w:pStyle w:val="Caption"/>
        <w:spacing w:line="276" w:lineRule="auto"/>
        <w:rPr>
          <w:rFonts w:asciiTheme="majorHAnsi" w:hAnsiTheme="majorHAnsi" w:cstheme="majorHAnsi"/>
          <w:sz w:val="24"/>
          <w:szCs w:val="24"/>
          <w:lang w:val="en-US"/>
        </w:rPr>
      </w:pPr>
      <w:r w:rsidRPr="00373D7A">
        <w:rPr>
          <w:rFonts w:asciiTheme="majorHAnsi" w:hAnsiTheme="majorHAnsi" w:cstheme="majorHAnsi"/>
          <w:sz w:val="24"/>
          <w:szCs w:val="24"/>
        </w:rPr>
        <w:t xml:space="preserve">Hình 4. </w:t>
      </w:r>
      <w:r w:rsidRPr="00373D7A">
        <w:rPr>
          <w:rFonts w:asciiTheme="majorHAnsi" w:hAnsiTheme="majorHAnsi" w:cstheme="majorHAnsi"/>
          <w:sz w:val="24"/>
          <w:szCs w:val="24"/>
        </w:rPr>
        <w:fldChar w:fldCharType="begin"/>
      </w:r>
      <w:r w:rsidRPr="00373D7A">
        <w:rPr>
          <w:rFonts w:asciiTheme="majorHAnsi" w:hAnsiTheme="majorHAnsi" w:cstheme="majorHAnsi"/>
          <w:sz w:val="24"/>
          <w:szCs w:val="24"/>
        </w:rPr>
        <w:instrText xml:space="preserve"> SEQ Hình_4. \* ARABIC </w:instrText>
      </w:r>
      <w:r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10</w:t>
      </w:r>
      <w:r w:rsidRPr="00373D7A">
        <w:rPr>
          <w:rFonts w:asciiTheme="majorHAnsi" w:hAnsiTheme="majorHAnsi" w:cstheme="majorHAnsi"/>
          <w:noProof/>
          <w:sz w:val="24"/>
          <w:szCs w:val="24"/>
        </w:rPr>
        <w:fldChar w:fldCharType="end"/>
      </w:r>
      <w:r w:rsidRPr="00373D7A">
        <w:rPr>
          <w:rFonts w:asciiTheme="majorHAnsi" w:hAnsiTheme="majorHAnsi" w:cstheme="majorHAnsi"/>
          <w:sz w:val="24"/>
          <w:szCs w:val="24"/>
          <w:lang w:val="en-US"/>
        </w:rPr>
        <w:t xml:space="preserve">. Sơ đồ tổ chức </w:t>
      </w:r>
      <w:r w:rsidR="009B6E85">
        <w:rPr>
          <w:rFonts w:asciiTheme="majorHAnsi" w:hAnsiTheme="majorHAnsi" w:cstheme="majorHAnsi"/>
          <w:sz w:val="24"/>
          <w:szCs w:val="24"/>
          <w:lang w:val="en-US"/>
        </w:rPr>
        <w:t>KG</w:t>
      </w:r>
      <w:r w:rsidRPr="00373D7A">
        <w:rPr>
          <w:rFonts w:asciiTheme="majorHAnsi" w:hAnsiTheme="majorHAnsi" w:cstheme="majorHAnsi"/>
          <w:sz w:val="24"/>
          <w:szCs w:val="24"/>
          <w:lang w:val="en-US"/>
        </w:rPr>
        <w:t xml:space="preserve"> kiến trúc cảnh quan</w:t>
      </w:r>
      <w:r w:rsidRPr="00373D7A">
        <w:rPr>
          <w:rFonts w:asciiTheme="majorHAnsi" w:hAnsiTheme="majorHAnsi" w:cstheme="majorHAnsi"/>
          <w:sz w:val="24"/>
          <w:szCs w:val="24"/>
        </w:rPr>
        <w:t xml:space="preserve"> </w:t>
      </w:r>
      <w:r w:rsidR="009B6E85">
        <w:rPr>
          <w:rFonts w:asciiTheme="majorHAnsi" w:hAnsiTheme="majorHAnsi" w:cstheme="majorHAnsi"/>
          <w:sz w:val="24"/>
          <w:szCs w:val="24"/>
          <w:lang w:val="en-US"/>
        </w:rPr>
        <w:t>Khu dân cư sinh thái, khu vui chơi giải trí</w:t>
      </w:r>
    </w:p>
    <w:p w:rsidR="0053436E" w:rsidRPr="00373D7A" w:rsidRDefault="005E3A12" w:rsidP="00112953">
      <w:pPr>
        <w:pStyle w:val="Caption"/>
        <w:spacing w:line="276" w:lineRule="auto"/>
        <w:rPr>
          <w:rFonts w:asciiTheme="majorHAnsi" w:hAnsiTheme="majorHAnsi" w:cstheme="majorHAnsi"/>
          <w:sz w:val="24"/>
          <w:szCs w:val="24"/>
          <w:lang w:val="en-US"/>
        </w:rPr>
      </w:pPr>
      <w:r w:rsidRPr="00373D7A">
        <w:rPr>
          <w:rFonts w:asciiTheme="majorHAnsi" w:hAnsiTheme="majorHAnsi" w:cstheme="majorHAnsi"/>
          <w:noProof/>
          <w:lang w:val="en-US" w:eastAsia="en-US"/>
        </w:rPr>
        <w:drawing>
          <wp:inline distT="0" distB="0" distL="0" distR="0" wp14:anchorId="252BE88B" wp14:editId="2084E03C">
            <wp:extent cx="5603301" cy="315149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5603301" cy="3151493"/>
                    </a:xfrm>
                    <a:prstGeom prst="rect">
                      <a:avLst/>
                    </a:prstGeom>
                    <a:noFill/>
                  </pic:spPr>
                </pic:pic>
              </a:graphicData>
            </a:graphic>
          </wp:inline>
        </w:drawing>
      </w:r>
    </w:p>
    <w:p w:rsidR="003F47EF" w:rsidRDefault="005E3A12" w:rsidP="003F47EF">
      <w:pPr>
        <w:pStyle w:val="Caption"/>
        <w:spacing w:line="276" w:lineRule="auto"/>
        <w:ind w:left="720"/>
        <w:rPr>
          <w:rFonts w:asciiTheme="majorHAnsi" w:hAnsiTheme="majorHAnsi" w:cstheme="majorHAnsi"/>
          <w:sz w:val="24"/>
          <w:szCs w:val="24"/>
          <w:lang w:val="en-US"/>
        </w:rPr>
      </w:pPr>
      <w:r w:rsidRPr="00373D7A">
        <w:rPr>
          <w:rFonts w:asciiTheme="majorHAnsi" w:hAnsiTheme="majorHAnsi" w:cstheme="majorHAnsi"/>
          <w:sz w:val="24"/>
          <w:szCs w:val="24"/>
        </w:rPr>
        <w:t xml:space="preserve">Hình 4. </w:t>
      </w:r>
      <w:r w:rsidRPr="00373D7A">
        <w:rPr>
          <w:rFonts w:asciiTheme="majorHAnsi" w:hAnsiTheme="majorHAnsi" w:cstheme="majorHAnsi"/>
          <w:sz w:val="24"/>
          <w:szCs w:val="24"/>
        </w:rPr>
        <w:fldChar w:fldCharType="begin"/>
      </w:r>
      <w:r w:rsidRPr="00373D7A">
        <w:rPr>
          <w:rFonts w:asciiTheme="majorHAnsi" w:hAnsiTheme="majorHAnsi" w:cstheme="majorHAnsi"/>
          <w:sz w:val="24"/>
          <w:szCs w:val="24"/>
        </w:rPr>
        <w:instrText xml:space="preserve"> SEQ Hình_4. \* ARABIC </w:instrText>
      </w:r>
      <w:r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11</w:t>
      </w:r>
      <w:r w:rsidRPr="00373D7A">
        <w:rPr>
          <w:rFonts w:asciiTheme="majorHAnsi" w:hAnsiTheme="majorHAnsi" w:cstheme="majorHAnsi"/>
          <w:noProof/>
          <w:sz w:val="24"/>
          <w:szCs w:val="24"/>
        </w:rPr>
        <w:fldChar w:fldCharType="end"/>
      </w:r>
      <w:r w:rsidRPr="00373D7A">
        <w:rPr>
          <w:rFonts w:asciiTheme="majorHAnsi" w:hAnsiTheme="majorHAnsi" w:cstheme="majorHAnsi"/>
          <w:sz w:val="24"/>
          <w:szCs w:val="24"/>
          <w:lang w:val="en-US"/>
        </w:rPr>
        <w:t>. Phối cảnh tổng thể</w:t>
      </w:r>
      <w:r w:rsidRPr="00373D7A">
        <w:rPr>
          <w:rFonts w:asciiTheme="majorHAnsi" w:hAnsiTheme="majorHAnsi" w:cstheme="majorHAnsi"/>
          <w:sz w:val="24"/>
          <w:szCs w:val="24"/>
        </w:rPr>
        <w:t xml:space="preserve"> </w:t>
      </w:r>
      <w:r w:rsidR="009B6E85">
        <w:rPr>
          <w:rFonts w:asciiTheme="majorHAnsi" w:hAnsiTheme="majorHAnsi" w:cstheme="majorHAnsi"/>
          <w:sz w:val="24"/>
          <w:szCs w:val="24"/>
          <w:lang w:val="en-US"/>
        </w:rPr>
        <w:t>Khu dân cư sinh thái, khu vui chơi giải trí Mỹ An</w:t>
      </w:r>
    </w:p>
    <w:p w:rsidR="004D00D8" w:rsidRPr="00373D7A" w:rsidRDefault="004D00D8" w:rsidP="00112953">
      <w:pPr>
        <w:pStyle w:val="Heading2"/>
        <w:spacing w:line="276" w:lineRule="auto"/>
        <w:rPr>
          <w:rFonts w:asciiTheme="majorHAnsi" w:hAnsiTheme="majorHAnsi" w:cstheme="majorHAnsi"/>
          <w:color w:val="auto"/>
          <w:sz w:val="24"/>
          <w:szCs w:val="24"/>
          <w:lang w:val="en-US"/>
        </w:rPr>
      </w:pPr>
      <w:bookmarkStart w:id="167" w:name="_Toc80626872"/>
      <w:r w:rsidRPr="00373D7A">
        <w:rPr>
          <w:rFonts w:asciiTheme="majorHAnsi" w:hAnsiTheme="majorHAnsi" w:cstheme="majorHAnsi"/>
          <w:color w:val="auto"/>
          <w:sz w:val="24"/>
          <w:szCs w:val="24"/>
          <w:lang w:val="vi-VN"/>
        </w:rPr>
        <w:lastRenderedPageBreak/>
        <w:t>4.</w:t>
      </w:r>
      <w:r w:rsidRPr="00373D7A">
        <w:rPr>
          <w:rFonts w:asciiTheme="majorHAnsi" w:hAnsiTheme="majorHAnsi" w:cstheme="majorHAnsi"/>
          <w:color w:val="auto"/>
          <w:sz w:val="24"/>
          <w:szCs w:val="24"/>
          <w:lang w:val="en-US"/>
        </w:rPr>
        <w:t>6</w:t>
      </w:r>
      <w:r w:rsidRPr="00373D7A">
        <w:rPr>
          <w:rFonts w:asciiTheme="majorHAnsi" w:hAnsiTheme="majorHAnsi" w:cstheme="majorHAnsi"/>
          <w:color w:val="auto"/>
          <w:sz w:val="24"/>
          <w:szCs w:val="24"/>
          <w:lang w:val="vi-VN"/>
        </w:rPr>
        <w:t xml:space="preserve">. </w:t>
      </w:r>
      <w:r w:rsidR="00C66C36" w:rsidRPr="00373D7A">
        <w:rPr>
          <w:rFonts w:asciiTheme="majorHAnsi" w:hAnsiTheme="majorHAnsi" w:cstheme="majorHAnsi"/>
          <w:color w:val="auto"/>
          <w:sz w:val="24"/>
          <w:szCs w:val="24"/>
          <w:lang w:val="en-US"/>
        </w:rPr>
        <w:t xml:space="preserve">Ý tưởng thiết kế </w:t>
      </w:r>
      <w:r w:rsidR="00753ECF" w:rsidRPr="00373D7A">
        <w:rPr>
          <w:rFonts w:asciiTheme="majorHAnsi" w:hAnsiTheme="majorHAnsi" w:cstheme="majorHAnsi"/>
          <w:color w:val="auto"/>
          <w:sz w:val="24"/>
          <w:szCs w:val="24"/>
          <w:lang w:val="en-US"/>
        </w:rPr>
        <w:t xml:space="preserve">đô thị </w:t>
      </w:r>
      <w:r w:rsidR="00C66C36" w:rsidRPr="00373D7A">
        <w:rPr>
          <w:rFonts w:asciiTheme="majorHAnsi" w:hAnsiTheme="majorHAnsi" w:cstheme="majorHAnsi"/>
          <w:color w:val="auto"/>
          <w:sz w:val="24"/>
          <w:szCs w:val="24"/>
          <w:lang w:val="en-US"/>
        </w:rPr>
        <w:t>khu vực quy hoạch</w:t>
      </w:r>
      <w:r w:rsidRPr="00373D7A">
        <w:rPr>
          <w:rFonts w:asciiTheme="majorHAnsi" w:hAnsiTheme="majorHAnsi" w:cstheme="majorHAnsi"/>
          <w:color w:val="auto"/>
          <w:sz w:val="24"/>
          <w:szCs w:val="24"/>
          <w:lang w:val="en-US"/>
        </w:rPr>
        <w:t>:</w:t>
      </w:r>
      <w:bookmarkEnd w:id="167"/>
    </w:p>
    <w:p w:rsidR="00621F61" w:rsidRPr="00373D7A" w:rsidRDefault="00621F61" w:rsidP="00112953">
      <w:pPr>
        <w:pStyle w:val="Heading3"/>
        <w:spacing w:line="276" w:lineRule="auto"/>
        <w:rPr>
          <w:rFonts w:asciiTheme="majorHAnsi" w:hAnsiTheme="majorHAnsi" w:cstheme="majorHAnsi"/>
          <w:sz w:val="24"/>
          <w:szCs w:val="24"/>
          <w:lang w:val="en-US"/>
        </w:rPr>
      </w:pPr>
      <w:r w:rsidRPr="00373D7A">
        <w:rPr>
          <w:rFonts w:asciiTheme="majorHAnsi" w:hAnsiTheme="majorHAnsi" w:cstheme="majorHAnsi"/>
          <w:sz w:val="24"/>
          <w:szCs w:val="24"/>
          <w:lang w:val="vi-VN"/>
        </w:rPr>
        <w:t>4.</w:t>
      </w:r>
      <w:r w:rsidRPr="00373D7A">
        <w:rPr>
          <w:rFonts w:asciiTheme="majorHAnsi" w:hAnsiTheme="majorHAnsi" w:cstheme="majorHAnsi"/>
          <w:sz w:val="24"/>
          <w:szCs w:val="24"/>
          <w:lang w:val="en-US"/>
        </w:rPr>
        <w:t>6</w:t>
      </w:r>
      <w:r w:rsidRPr="00373D7A">
        <w:rPr>
          <w:rFonts w:asciiTheme="majorHAnsi" w:hAnsiTheme="majorHAnsi" w:cstheme="majorHAnsi"/>
          <w:sz w:val="24"/>
          <w:szCs w:val="24"/>
          <w:lang w:val="vi-VN"/>
        </w:rPr>
        <w:t xml:space="preserve">.1. </w:t>
      </w:r>
      <w:r w:rsidR="007D032F" w:rsidRPr="00373D7A">
        <w:rPr>
          <w:rFonts w:asciiTheme="majorHAnsi" w:hAnsiTheme="majorHAnsi" w:cstheme="majorHAnsi"/>
          <w:sz w:val="24"/>
          <w:szCs w:val="24"/>
          <w:lang w:val="en-US"/>
        </w:rPr>
        <w:t>Nguyên tắc</w:t>
      </w:r>
      <w:r w:rsidRPr="00373D7A">
        <w:rPr>
          <w:rFonts w:asciiTheme="majorHAnsi" w:hAnsiTheme="majorHAnsi" w:cstheme="majorHAnsi"/>
          <w:sz w:val="24"/>
          <w:szCs w:val="24"/>
          <w:lang w:val="en-US"/>
        </w:rPr>
        <w:t xml:space="preserve"> thiết kế:</w:t>
      </w:r>
    </w:p>
    <w:p w:rsidR="00621F61" w:rsidRPr="00373D7A" w:rsidRDefault="00C07D3D" w:rsidP="00112953">
      <w:pPr>
        <w:rPr>
          <w:b/>
          <w:lang w:eastAsia="x-none"/>
        </w:rPr>
      </w:pPr>
      <w:r w:rsidRPr="00373D7A">
        <w:rPr>
          <w:b/>
          <w:lang w:eastAsia="x-none"/>
        </w:rPr>
        <w:t>[1] Nối kết khu vực quy hoạch với tuyến đường QL 62 và DT817</w:t>
      </w:r>
      <w:r w:rsidR="006F0ED4" w:rsidRPr="00373D7A">
        <w:rPr>
          <w:b/>
          <w:lang w:eastAsia="x-none"/>
        </w:rPr>
        <w:t>;</w:t>
      </w:r>
    </w:p>
    <w:p w:rsidR="00C07D3D" w:rsidRPr="00373D7A" w:rsidRDefault="00C07D3D" w:rsidP="00112953">
      <w:pPr>
        <w:rPr>
          <w:b/>
          <w:lang w:eastAsia="x-none"/>
        </w:rPr>
      </w:pPr>
      <w:r w:rsidRPr="00373D7A">
        <w:rPr>
          <w:b/>
          <w:lang w:eastAsia="x-none"/>
        </w:rPr>
        <w:t xml:space="preserve">+ Mục tiêu: </w:t>
      </w:r>
      <w:r w:rsidRPr="00373D7A">
        <w:rPr>
          <w:lang w:eastAsia="x-none"/>
        </w:rPr>
        <w:t>Thiết lập mối</w:t>
      </w:r>
      <w:r w:rsidR="00C836D9">
        <w:rPr>
          <w:lang w:eastAsia="x-none"/>
        </w:rPr>
        <w:t xml:space="preserve"> quan hệ tương hỗ giữa chức năng </w:t>
      </w:r>
      <w:r w:rsidRPr="00373D7A">
        <w:rPr>
          <w:lang w:eastAsia="x-none"/>
        </w:rPr>
        <w:t xml:space="preserve"> </w:t>
      </w:r>
      <w:r w:rsidR="009B6E85">
        <w:rPr>
          <w:lang w:eastAsia="x-none"/>
        </w:rPr>
        <w:t>Khu dân cư sinh thái, khu vui chơi giải trí</w:t>
      </w:r>
      <w:r w:rsidRPr="00373D7A">
        <w:rPr>
          <w:lang w:eastAsia="x-none"/>
        </w:rPr>
        <w:t xml:space="preserve"> và các khu vực lân cận thông qua kết nối giao thông</w:t>
      </w:r>
      <w:r w:rsidR="0040205E" w:rsidRPr="00373D7A">
        <w:rPr>
          <w:lang w:eastAsia="x-none"/>
        </w:rPr>
        <w:t xml:space="preserve"> thủy và bộ</w:t>
      </w:r>
      <w:r w:rsidRPr="00373D7A">
        <w:rPr>
          <w:lang w:eastAsia="x-none"/>
        </w:rPr>
        <w:t>, kết nối không gian, bổ sung các chức năng cho khu quy hoạch.</w:t>
      </w:r>
    </w:p>
    <w:p w:rsidR="00C07D3D" w:rsidRPr="00373D7A" w:rsidRDefault="00C07D3D" w:rsidP="00112953">
      <w:pPr>
        <w:rPr>
          <w:b/>
          <w:lang w:eastAsia="x-none"/>
        </w:rPr>
      </w:pPr>
      <w:r w:rsidRPr="00373D7A">
        <w:rPr>
          <w:b/>
          <w:lang w:eastAsia="x-none"/>
        </w:rPr>
        <w:t xml:space="preserve">+ Giải pháp: </w:t>
      </w:r>
      <w:r w:rsidRPr="00373D7A">
        <w:rPr>
          <w:lang w:eastAsia="x-none"/>
        </w:rPr>
        <w:t>Giải pháp giao thông, kết nối các t</w:t>
      </w:r>
      <w:r w:rsidR="006F0ED4" w:rsidRPr="00373D7A">
        <w:rPr>
          <w:lang w:eastAsia="x-none"/>
        </w:rPr>
        <w:t>rục giao thông chính từ khu vực</w:t>
      </w:r>
      <w:r w:rsidR="0040205E" w:rsidRPr="00373D7A">
        <w:rPr>
          <w:lang w:eastAsia="x-none"/>
        </w:rPr>
        <w:t xml:space="preserve"> với giao thông bên ngoài (QL62, DT817)</w:t>
      </w:r>
      <w:r w:rsidR="006F0ED4" w:rsidRPr="00373D7A">
        <w:rPr>
          <w:lang w:eastAsia="x-none"/>
        </w:rPr>
        <w:t xml:space="preserve"> để giao thông được thông suốt. Xác định cổng ra/vào cho khu đô thị. Giải pháp quy hoạch tạo ra hành lang sinh thái ven sông Vàm Cỏ Tây. Thêm vào đó, các hoạt động công cộng, du lịch sinh thái chạy dọc hành lang này sẽ góp phần nâng cao chất lượng cuộc sống và sinh hoạt của cư dân.</w:t>
      </w:r>
      <w:r w:rsidR="006F0ED4" w:rsidRPr="00373D7A">
        <w:rPr>
          <w:b/>
          <w:lang w:eastAsia="x-none"/>
        </w:rPr>
        <w:t xml:space="preserve"> </w:t>
      </w:r>
    </w:p>
    <w:p w:rsidR="006F0ED4" w:rsidRPr="00373D7A" w:rsidRDefault="006F0ED4" w:rsidP="00112953">
      <w:pPr>
        <w:rPr>
          <w:b/>
          <w:lang w:eastAsia="x-none"/>
        </w:rPr>
      </w:pPr>
      <w:r w:rsidRPr="00373D7A">
        <w:rPr>
          <w:b/>
          <w:lang w:eastAsia="x-none"/>
        </w:rPr>
        <w:t>[2] Giữ cân bằng giữa không gian xây dựng với không gian mở;</w:t>
      </w:r>
    </w:p>
    <w:p w:rsidR="006F0ED4" w:rsidRPr="00373D7A" w:rsidRDefault="006F0ED4" w:rsidP="00112953">
      <w:pPr>
        <w:rPr>
          <w:b/>
          <w:lang w:eastAsia="x-none"/>
        </w:rPr>
      </w:pPr>
      <w:r w:rsidRPr="00373D7A">
        <w:rPr>
          <w:b/>
          <w:lang w:eastAsia="x-none"/>
        </w:rPr>
        <w:t xml:space="preserve">+ Mục tiêu: </w:t>
      </w:r>
      <w:r w:rsidRPr="00373D7A">
        <w:rPr>
          <w:lang w:val="vi-VN"/>
        </w:rPr>
        <w:t xml:space="preserve">Bảo vệ không gian sinh thái tự nhiên và dòng chảy của hệ thống sông kênh rạch, đảm bảo duy trì cảnh quan tự nhiên và hạn chế ngập lụt cục bộ trong mùa mưa.   </w:t>
      </w:r>
    </w:p>
    <w:p w:rsidR="006F0ED4" w:rsidRPr="00373D7A" w:rsidRDefault="006F0ED4" w:rsidP="00112953">
      <w:pPr>
        <w:rPr>
          <w:b/>
          <w:lang w:eastAsia="x-none"/>
        </w:rPr>
      </w:pPr>
      <w:r w:rsidRPr="00373D7A">
        <w:rPr>
          <w:b/>
          <w:lang w:eastAsia="x-none"/>
        </w:rPr>
        <w:t>+ Giải pháp:</w:t>
      </w:r>
      <w:r w:rsidRPr="00373D7A">
        <w:rPr>
          <w:lang w:eastAsia="x-none"/>
        </w:rPr>
        <w:t xml:space="preserve"> </w:t>
      </w:r>
      <w:r w:rsidR="009B6E85">
        <w:rPr>
          <w:lang w:val="nl-NL"/>
        </w:rPr>
        <w:t>Khu dân cư sinh thái, khu vui chơi giải trí</w:t>
      </w:r>
      <w:r w:rsidRPr="00373D7A">
        <w:rPr>
          <w:lang w:val="nl-NL"/>
        </w:rPr>
        <w:t xml:space="preserve"> cung cấp chỗ ở, nghỉ ngơi - giải trí và tái tạo tinh thần để sống hài hoà và tiếp xúc trực tiếp với thiên nhiên. Hành lang sinh thái kết hợp với các công viên dọc theo kênh rạch sẽ tạo nên không gian cảnh quan tự nhiên, kết hợp với các loại cây trồng bản địa tạo nên sắc thái đặc trưng của vùng sông nước Nam bộ. Quy hoạch tổng mặt bằng tạo nên một không gian “đô thị sông nước” đảm bảo sự cân bằng cảnh quan giữa khu vực xây dựng và không gian mở xung quanh, tạo cho con người c</w:t>
      </w:r>
      <w:r w:rsidR="00AC0023" w:rsidRPr="00373D7A">
        <w:rPr>
          <w:lang w:val="nl-NL"/>
        </w:rPr>
        <w:t>ảm giác gần gũi với thiên nhiên.</w:t>
      </w:r>
    </w:p>
    <w:p w:rsidR="006F0ED4" w:rsidRPr="00373D7A" w:rsidRDefault="00AC0023" w:rsidP="00112953">
      <w:pPr>
        <w:rPr>
          <w:b/>
          <w:lang w:eastAsia="x-none"/>
        </w:rPr>
      </w:pPr>
      <w:r w:rsidRPr="00373D7A">
        <w:rPr>
          <w:b/>
          <w:lang w:eastAsia="x-none"/>
        </w:rPr>
        <w:t>[3] Tăng cường diện tích không gian mở;</w:t>
      </w:r>
    </w:p>
    <w:p w:rsidR="005125FA" w:rsidRPr="00373D7A" w:rsidRDefault="005125FA" w:rsidP="00112953">
      <w:pPr>
        <w:rPr>
          <w:b/>
          <w:lang w:eastAsia="x-none"/>
        </w:rPr>
      </w:pPr>
      <w:r w:rsidRPr="00373D7A">
        <w:rPr>
          <w:b/>
          <w:lang w:eastAsia="x-none"/>
        </w:rPr>
        <w:t xml:space="preserve">+ Mục tiêu: </w:t>
      </w:r>
      <w:r w:rsidRPr="00373D7A">
        <w:rPr>
          <w:lang w:val="vi-VN"/>
        </w:rPr>
        <w:t xml:space="preserve">Một trong những chức năng </w:t>
      </w:r>
      <w:r w:rsidR="00AE6ED4" w:rsidRPr="00373D7A">
        <w:t xml:space="preserve">chính </w:t>
      </w:r>
      <w:r w:rsidRPr="00373D7A">
        <w:rPr>
          <w:lang w:val="vi-VN"/>
        </w:rPr>
        <w:t xml:space="preserve">của khu </w:t>
      </w:r>
      <w:r w:rsidR="00AE6ED4" w:rsidRPr="00373D7A">
        <w:t xml:space="preserve">vực quy hoạch là </w:t>
      </w:r>
      <w:r w:rsidRPr="00373D7A">
        <w:t xml:space="preserve">không gian công viên sinh thái, TDTT, du lịch sinh thái, </w:t>
      </w:r>
      <w:r w:rsidRPr="00373D7A">
        <w:rPr>
          <w:lang w:val="vi-VN"/>
        </w:rPr>
        <w:t>hành lang cảnh quan nông nghiệp và mô hình ở nhà vườn sinh thái, vì vậy cần tăng cường diện tích không gian mở tối đa cho khu</w:t>
      </w:r>
      <w:r w:rsidRPr="00373D7A">
        <w:t xml:space="preserve"> quy hoạch</w:t>
      </w:r>
      <w:r w:rsidRPr="00373D7A">
        <w:rPr>
          <w:lang w:val="vi-VN"/>
        </w:rPr>
        <w:t>.</w:t>
      </w:r>
    </w:p>
    <w:p w:rsidR="005125FA" w:rsidRPr="00373D7A" w:rsidRDefault="005125FA" w:rsidP="00112953">
      <w:r w:rsidRPr="00373D7A">
        <w:rPr>
          <w:b/>
          <w:lang w:eastAsia="x-none"/>
        </w:rPr>
        <w:t>+ Giải pháp:</w:t>
      </w:r>
      <w:r w:rsidRPr="00373D7A">
        <w:rPr>
          <w:lang w:eastAsia="x-none"/>
        </w:rPr>
        <w:t xml:space="preserve">  </w:t>
      </w:r>
      <w:r w:rsidRPr="00373D7A">
        <w:rPr>
          <w:lang w:val="vi-VN"/>
        </w:rPr>
        <w:t>Giữ lại tối đa mạng lưới kênh rạch chính, tạo hành lang cách ly bảo vệ kênh rạch. Quy hoạch hành lang sinh thái</w:t>
      </w:r>
      <w:r w:rsidRPr="00373D7A">
        <w:t xml:space="preserve"> bảo vệ bờ sông</w:t>
      </w:r>
      <w:r w:rsidRPr="00373D7A">
        <w:rPr>
          <w:lang w:val="vi-VN"/>
        </w:rPr>
        <w:t xml:space="preserve"> </w:t>
      </w:r>
      <w:r w:rsidRPr="00373D7A">
        <w:t>sông Vàm Cỏ Tây</w:t>
      </w:r>
      <w:r w:rsidRPr="00373D7A">
        <w:rPr>
          <w:lang w:val="vi-VN"/>
        </w:rPr>
        <w:t>. Quy hoạch hệ thống cây xanh công viên theo hệ thống tầng bậc, đủ chỉ tiêu cây xanh cho cư dân. Mô hình nhà ở sinh thái với mật độ xây dựng thấp, diện tích cây xanh lớn.</w:t>
      </w:r>
    </w:p>
    <w:p w:rsidR="003D4605" w:rsidRPr="00373D7A" w:rsidRDefault="003D4605" w:rsidP="00112953">
      <w:pPr>
        <w:rPr>
          <w:b/>
          <w:lang w:eastAsia="x-none"/>
        </w:rPr>
      </w:pPr>
      <w:r w:rsidRPr="00373D7A">
        <w:rPr>
          <w:b/>
          <w:lang w:eastAsia="x-none"/>
        </w:rPr>
        <w:t xml:space="preserve">[4] Khai thác yếu tố sông nước Nam bộ trong việc tạo nên đặc trưng cho </w:t>
      </w:r>
      <w:r w:rsidR="009B6E85">
        <w:rPr>
          <w:b/>
          <w:lang w:eastAsia="x-none"/>
        </w:rPr>
        <w:t>Khu dân cư sinh thái, khu vui chơi giải trí</w:t>
      </w:r>
      <w:r w:rsidRPr="00373D7A">
        <w:rPr>
          <w:b/>
          <w:lang w:eastAsia="x-none"/>
        </w:rPr>
        <w:t>;</w:t>
      </w:r>
    </w:p>
    <w:p w:rsidR="003D4605" w:rsidRPr="00373D7A" w:rsidRDefault="003D4605" w:rsidP="00112953">
      <w:pPr>
        <w:rPr>
          <w:b/>
          <w:lang w:eastAsia="x-none"/>
        </w:rPr>
      </w:pPr>
      <w:r w:rsidRPr="00373D7A">
        <w:rPr>
          <w:b/>
          <w:lang w:eastAsia="x-none"/>
        </w:rPr>
        <w:t xml:space="preserve">+ Mục tiêu: </w:t>
      </w:r>
      <w:r w:rsidRPr="00373D7A">
        <w:rPr>
          <w:lang w:val="vi-VN"/>
        </w:rPr>
        <w:t xml:space="preserve">Xây dựng cấu trúc không gian sinh thái, gắn kết các quyền lợi và nghĩa vụ của người dân trong việc gìn giữ nguồn tài nguyên nước và bảo tồn các hình thức sinh hoạt và kiến trúc đặc trưng.   </w:t>
      </w:r>
    </w:p>
    <w:p w:rsidR="003D4605" w:rsidRPr="00373D7A" w:rsidRDefault="003D4605" w:rsidP="00112953">
      <w:r w:rsidRPr="00373D7A">
        <w:rPr>
          <w:b/>
          <w:lang w:eastAsia="x-none"/>
        </w:rPr>
        <w:lastRenderedPageBreak/>
        <w:t>+ Giải pháp:</w:t>
      </w:r>
      <w:r w:rsidRPr="00373D7A">
        <w:rPr>
          <w:lang w:eastAsia="x-none"/>
        </w:rPr>
        <w:t xml:space="preserve">  </w:t>
      </w:r>
      <w:r w:rsidRPr="00373D7A">
        <w:rPr>
          <w:lang w:val="vi-VN"/>
        </w:rPr>
        <w:t>Khai thác đặc trưng miền sông nước thông qua giải pháp gắn kết các</w:t>
      </w:r>
      <w:r w:rsidR="00F4126B" w:rsidRPr="00373D7A">
        <w:t xml:space="preserve"> hoạt động,</w:t>
      </w:r>
      <w:r w:rsidRPr="00373D7A">
        <w:rPr>
          <w:lang w:val="vi-VN"/>
        </w:rPr>
        <w:t xml:space="preserve"> sinh hoạt của người dân với mặt nước. Khai thác hình thức nhà ở </w:t>
      </w:r>
      <w:r w:rsidRPr="00373D7A">
        <w:t xml:space="preserve">biệt thự ven kênh rạch, </w:t>
      </w:r>
      <w:r w:rsidRPr="00373D7A">
        <w:rPr>
          <w:lang w:val="vi-VN"/>
        </w:rPr>
        <w:t>gắn nhà ở với vườn cây ăn trái, trồng rau màu,…; Yếu tố mặt nước, kênh rạch được đưa vào trong các khu dân cư cải thiện điều kiện vi khí hậu và giữ đặc trưng vùng miền.</w:t>
      </w:r>
    </w:p>
    <w:p w:rsidR="00621F61" w:rsidRPr="00373D7A" w:rsidRDefault="00621F61" w:rsidP="00112953">
      <w:pPr>
        <w:pStyle w:val="Heading3"/>
        <w:spacing w:line="276" w:lineRule="auto"/>
        <w:rPr>
          <w:rFonts w:asciiTheme="majorHAnsi" w:hAnsiTheme="majorHAnsi" w:cstheme="majorHAnsi"/>
          <w:sz w:val="24"/>
          <w:szCs w:val="24"/>
          <w:lang w:val="en-US"/>
        </w:rPr>
      </w:pPr>
      <w:r w:rsidRPr="00373D7A">
        <w:rPr>
          <w:rFonts w:asciiTheme="majorHAnsi" w:hAnsiTheme="majorHAnsi" w:cstheme="majorHAnsi"/>
          <w:sz w:val="24"/>
          <w:szCs w:val="24"/>
          <w:lang w:val="vi-VN"/>
        </w:rPr>
        <w:t>4.6.2</w:t>
      </w:r>
      <w:r w:rsidRPr="00373D7A">
        <w:rPr>
          <w:rFonts w:asciiTheme="majorHAnsi" w:hAnsiTheme="majorHAnsi" w:cstheme="majorHAnsi"/>
          <w:sz w:val="24"/>
          <w:szCs w:val="24"/>
          <w:lang w:val="en-US"/>
        </w:rPr>
        <w:t>. Khung thiết kế tổng thể:</w:t>
      </w:r>
    </w:p>
    <w:p w:rsidR="006A09B7" w:rsidRPr="00373D7A" w:rsidRDefault="006A09B7" w:rsidP="00112953">
      <w:pPr>
        <w:ind w:firstLine="567"/>
        <w:rPr>
          <w:lang w:val="de-DE"/>
        </w:rPr>
      </w:pPr>
      <w:r w:rsidRPr="00373D7A">
        <w:rPr>
          <w:lang w:val="de-DE"/>
        </w:rPr>
        <w:t xml:space="preserve">Phân vùng thiết kế đô thị trên cơ sở các khu vực dựa trên cơ sở ranh giới nghiên cứu với các không gian cảnh quan tự nhiên hoặc các tuyến đường giao thông chính đô thị đã được xác lập trong quy hoạch sử dụng đất. </w:t>
      </w:r>
    </w:p>
    <w:p w:rsidR="006A09B7" w:rsidRPr="00373D7A" w:rsidRDefault="006A09B7" w:rsidP="00112953">
      <w:pPr>
        <w:ind w:firstLine="567"/>
        <w:rPr>
          <w:lang w:val="de-DE"/>
        </w:rPr>
      </w:pPr>
      <w:r w:rsidRPr="00373D7A">
        <w:rPr>
          <w:lang w:val="de-DE"/>
        </w:rPr>
        <w:t>Phân vùng thiết kế đô thị trong phân khu bao gồm các khu chức năng đô thị, các ô quy hoạch, trục đường chính, khu vực không gian mở, khu vực điểm nhấn, cụ thể như sau:</w:t>
      </w:r>
    </w:p>
    <w:p w:rsidR="006A09B7" w:rsidRPr="00373D7A" w:rsidRDefault="00856A08" w:rsidP="00112953">
      <w:pPr>
        <w:ind w:firstLine="567"/>
        <w:rPr>
          <w:lang w:val="de-DE"/>
        </w:rPr>
      </w:pPr>
      <w:r w:rsidRPr="00373D7A">
        <w:rPr>
          <w:lang w:val="de-DE"/>
        </w:rPr>
        <w:t xml:space="preserve">+ </w:t>
      </w:r>
      <w:r w:rsidR="006A09B7" w:rsidRPr="00373D7A">
        <w:rPr>
          <w:lang w:val="de-DE"/>
        </w:rPr>
        <w:t xml:space="preserve">Khu vực trung </w:t>
      </w:r>
      <w:r w:rsidR="00E51725" w:rsidRPr="00373D7A">
        <w:rPr>
          <w:lang w:val="de-DE"/>
        </w:rPr>
        <w:t>tâm và các điểm nhấn quan trọng</w:t>
      </w:r>
      <w:r w:rsidR="006A09B7" w:rsidRPr="00373D7A">
        <w:rPr>
          <w:lang w:val="de-DE"/>
        </w:rPr>
        <w:t xml:space="preserve">.: </w:t>
      </w:r>
      <w:r w:rsidR="00E51725" w:rsidRPr="00373D7A">
        <w:rPr>
          <w:lang w:val="de-DE"/>
        </w:rPr>
        <w:t xml:space="preserve">Khu vực trung tâm công cộng chính đặt tại phía Nam dự án. </w:t>
      </w:r>
      <w:r w:rsidR="006A09B7" w:rsidRPr="00373D7A">
        <w:rPr>
          <w:lang w:val="de-DE"/>
        </w:rPr>
        <w:t>Đây là khu vực trọng tâm mang đến hình ảnh đô thị cũng như điểm nhấn cho</w:t>
      </w:r>
      <w:r w:rsidR="00E51725" w:rsidRPr="00373D7A">
        <w:rPr>
          <w:lang w:val="de-DE"/>
        </w:rPr>
        <w:t xml:space="preserve"> lối</w:t>
      </w:r>
      <w:r w:rsidR="006A09B7" w:rsidRPr="00373D7A">
        <w:rPr>
          <w:lang w:val="de-DE"/>
        </w:rPr>
        <w:t xml:space="preserve"> tiếp cận</w:t>
      </w:r>
      <w:r w:rsidR="00E51725" w:rsidRPr="00373D7A">
        <w:rPr>
          <w:lang w:val="de-DE"/>
        </w:rPr>
        <w:t xml:space="preserve"> chính từ phía Nam (phía QL 62). Nơi đây </w:t>
      </w:r>
      <w:r w:rsidR="006A09B7" w:rsidRPr="00373D7A">
        <w:rPr>
          <w:lang w:val="de-DE"/>
        </w:rPr>
        <w:t>là khu vực tập trung nhiều chức năng</w:t>
      </w:r>
      <w:r w:rsidR="00E51725" w:rsidRPr="00373D7A">
        <w:rPr>
          <w:lang w:val="de-DE"/>
        </w:rPr>
        <w:t>:</w:t>
      </w:r>
      <w:r w:rsidR="006A09B7" w:rsidRPr="00373D7A">
        <w:rPr>
          <w:lang w:val="de-DE"/>
        </w:rPr>
        <w:t xml:space="preserve"> </w:t>
      </w:r>
      <w:r w:rsidR="005C614E" w:rsidRPr="00373D7A">
        <w:rPr>
          <w:lang w:val="de-DE"/>
        </w:rPr>
        <w:t xml:space="preserve">khu công trình </w:t>
      </w:r>
      <w:r w:rsidR="006A09B7" w:rsidRPr="00373D7A">
        <w:rPr>
          <w:lang w:val="de-DE"/>
        </w:rPr>
        <w:t>công cộng</w:t>
      </w:r>
      <w:r w:rsidR="00E51725" w:rsidRPr="00373D7A">
        <w:rPr>
          <w:lang w:val="de-DE"/>
        </w:rPr>
        <w:t xml:space="preserve"> dịch vụ thương mại hỗn hợp</w:t>
      </w:r>
      <w:r w:rsidR="006A09B7" w:rsidRPr="00373D7A">
        <w:rPr>
          <w:lang w:val="de-DE"/>
        </w:rPr>
        <w:t>,</w:t>
      </w:r>
      <w:r w:rsidR="00E51725" w:rsidRPr="00373D7A">
        <w:rPr>
          <w:lang w:val="de-DE"/>
        </w:rPr>
        <w:t xml:space="preserve"> phố thương mại dịch vụ,</w:t>
      </w:r>
      <w:r w:rsidR="005C614E" w:rsidRPr="00373D7A">
        <w:rPr>
          <w:lang w:val="de-DE"/>
        </w:rPr>
        <w:t xml:space="preserve"> bến thuyền trung tâm</w:t>
      </w:r>
      <w:r w:rsidR="00E51725" w:rsidRPr="00373D7A">
        <w:rPr>
          <w:lang w:val="de-DE"/>
        </w:rPr>
        <w:t>, bãi đỗ xe trung tâm.</w:t>
      </w:r>
      <w:r w:rsidR="006A09B7" w:rsidRPr="00373D7A">
        <w:rPr>
          <w:lang w:val="de-DE"/>
        </w:rPr>
        <w:t>...</w:t>
      </w:r>
      <w:r w:rsidR="005C614E" w:rsidRPr="00373D7A">
        <w:rPr>
          <w:lang w:val="de-DE"/>
        </w:rPr>
        <w:t>;</w:t>
      </w:r>
      <w:r w:rsidR="00E51725" w:rsidRPr="00373D7A">
        <w:rPr>
          <w:lang w:val="de-DE"/>
        </w:rPr>
        <w:t xml:space="preserve"> Điểm nhấn mang tính biểu tượng khi đi vào dự án là 2 cây cầu bắt qua sông Vàm Cỏ Tây và kênh Tắt. </w:t>
      </w:r>
      <w:r w:rsidR="00F142F6" w:rsidRPr="00373D7A">
        <w:rPr>
          <w:lang w:val="de-DE"/>
        </w:rPr>
        <w:t>Hai cây cầu được xây dựng mới, chủ yếu phục vụ cho việc lưu thông của xe buýt, xe ô tô, xe điệnvà xe đạp.</w:t>
      </w:r>
    </w:p>
    <w:p w:rsidR="005C614E" w:rsidRPr="00373D7A" w:rsidRDefault="00856A08" w:rsidP="00112953">
      <w:pPr>
        <w:ind w:firstLine="567"/>
        <w:rPr>
          <w:lang w:val="de-DE"/>
        </w:rPr>
      </w:pPr>
      <w:r w:rsidRPr="00373D7A">
        <w:rPr>
          <w:lang w:val="de-DE"/>
        </w:rPr>
        <w:t xml:space="preserve">+ </w:t>
      </w:r>
      <w:r w:rsidR="006A09B7" w:rsidRPr="00373D7A">
        <w:rPr>
          <w:lang w:val="de-DE"/>
        </w:rPr>
        <w:t xml:space="preserve">Các trục tuyến chính, quan trọng: </w:t>
      </w:r>
      <w:r w:rsidR="005C614E" w:rsidRPr="00373D7A">
        <w:rPr>
          <w:lang w:val="de-DE"/>
        </w:rPr>
        <w:t>trục đường chính khu vực có lộ giới 23m</w:t>
      </w:r>
      <w:r w:rsidR="00E51725" w:rsidRPr="00373D7A">
        <w:rPr>
          <w:lang w:val="de-DE"/>
        </w:rPr>
        <w:t>. Đây là trục đường quy hoạch chính kết nối Bắc-Nam từ QL62 qua DT817</w:t>
      </w:r>
      <w:r w:rsidR="005C614E" w:rsidRPr="00373D7A">
        <w:rPr>
          <w:lang w:val="de-DE"/>
        </w:rPr>
        <w:t>;</w:t>
      </w:r>
    </w:p>
    <w:p w:rsidR="006A09B7" w:rsidRPr="00373D7A" w:rsidRDefault="00856A08" w:rsidP="00112953">
      <w:pPr>
        <w:ind w:firstLine="567"/>
        <w:rPr>
          <w:lang w:val="de-DE"/>
        </w:rPr>
      </w:pPr>
      <w:r w:rsidRPr="00373D7A">
        <w:rPr>
          <w:lang w:val="de-DE"/>
        </w:rPr>
        <w:t xml:space="preserve">+ </w:t>
      </w:r>
      <w:r w:rsidR="006A09B7" w:rsidRPr="00373D7A">
        <w:rPr>
          <w:lang w:val="de-DE"/>
        </w:rPr>
        <w:t xml:space="preserve">Các không gian mở: khu vực </w:t>
      </w:r>
      <w:r w:rsidR="005C614E" w:rsidRPr="00373D7A">
        <w:rPr>
          <w:lang w:val="de-DE"/>
        </w:rPr>
        <w:t xml:space="preserve">hành lang sinh thái </w:t>
      </w:r>
      <w:r w:rsidR="006A09B7" w:rsidRPr="00373D7A">
        <w:rPr>
          <w:lang w:val="de-DE"/>
        </w:rPr>
        <w:t xml:space="preserve">ven sông </w:t>
      </w:r>
      <w:r w:rsidR="005C614E" w:rsidRPr="00373D7A">
        <w:rPr>
          <w:lang w:val="de-DE"/>
        </w:rPr>
        <w:t>Vàm Cỏ Tây, công viên sinh thái TDTT, du lịch sinh thái</w:t>
      </w:r>
      <w:r w:rsidR="00D5397B" w:rsidRPr="00373D7A">
        <w:rPr>
          <w:lang w:val="de-DE"/>
        </w:rPr>
        <w:t xml:space="preserve"> và hệ thống kênh, mương </w:t>
      </w:r>
      <w:r w:rsidR="006A09B7" w:rsidRPr="00373D7A">
        <w:rPr>
          <w:lang w:val="de-DE"/>
        </w:rPr>
        <w:t>trong khu vực</w:t>
      </w:r>
      <w:r w:rsidR="005C614E" w:rsidRPr="00373D7A">
        <w:rPr>
          <w:lang w:val="de-DE"/>
        </w:rPr>
        <w:t>;</w:t>
      </w:r>
    </w:p>
    <w:p w:rsidR="006A09B7" w:rsidRPr="00373D7A" w:rsidRDefault="00856A08" w:rsidP="00112953">
      <w:pPr>
        <w:ind w:firstLine="567"/>
        <w:rPr>
          <w:lang w:val="de-DE"/>
        </w:rPr>
      </w:pPr>
      <w:r w:rsidRPr="00373D7A">
        <w:rPr>
          <w:lang w:val="de-DE"/>
        </w:rPr>
        <w:t xml:space="preserve">+ </w:t>
      </w:r>
      <w:r w:rsidR="006A09B7" w:rsidRPr="00373D7A">
        <w:rPr>
          <w:lang w:val="de-DE"/>
        </w:rPr>
        <w:t>Các ô phố đã xác lập trong phân khu đô thị</w:t>
      </w:r>
      <w:r w:rsidR="005C614E" w:rsidRPr="00373D7A">
        <w:rPr>
          <w:lang w:val="de-DE"/>
        </w:rPr>
        <w:t>;</w:t>
      </w:r>
    </w:p>
    <w:p w:rsidR="006A09B7" w:rsidRPr="00373D7A" w:rsidRDefault="00856A08" w:rsidP="00112953">
      <w:pPr>
        <w:ind w:firstLine="567"/>
        <w:rPr>
          <w:lang w:val="de-DE"/>
        </w:rPr>
      </w:pPr>
      <w:r w:rsidRPr="00373D7A">
        <w:rPr>
          <w:lang w:val="de-DE"/>
        </w:rPr>
        <w:t xml:space="preserve">+ </w:t>
      </w:r>
      <w:r w:rsidR="006A09B7" w:rsidRPr="00373D7A">
        <w:rPr>
          <w:lang w:val="de-DE"/>
        </w:rPr>
        <w:t>Các khu chức năng đô</w:t>
      </w:r>
      <w:r w:rsidR="005C614E" w:rsidRPr="00373D7A">
        <w:rPr>
          <w:lang w:val="de-DE"/>
        </w:rPr>
        <w:t xml:space="preserve"> thị, gồm: khu đơn vị ở lưu trú du lịch, khu dân cư sinh thái mới, khu công trình công cộng, khu </w:t>
      </w:r>
      <w:r w:rsidR="006A09B7" w:rsidRPr="00373D7A">
        <w:rPr>
          <w:lang w:val="de-DE"/>
        </w:rPr>
        <w:t>công viên, cây xanh mặt nước; công trình thể dục thể thao; đường giao thông</w:t>
      </w:r>
      <w:r w:rsidR="005C614E" w:rsidRPr="00373D7A">
        <w:rPr>
          <w:lang w:val="de-DE"/>
        </w:rPr>
        <w:t>, hạ tầng kỹ thuật và các tiện ích đô thị.</w:t>
      </w:r>
    </w:p>
    <w:p w:rsidR="00AD20E6" w:rsidRPr="00373D7A" w:rsidRDefault="00AD20E6" w:rsidP="00112953">
      <w:pPr>
        <w:pStyle w:val="Heading3"/>
        <w:spacing w:line="276" w:lineRule="auto"/>
        <w:rPr>
          <w:rFonts w:asciiTheme="majorHAnsi" w:hAnsiTheme="majorHAnsi" w:cstheme="majorHAnsi"/>
          <w:sz w:val="24"/>
          <w:szCs w:val="24"/>
          <w:lang w:val="en-US"/>
        </w:rPr>
      </w:pPr>
      <w:r w:rsidRPr="00373D7A">
        <w:rPr>
          <w:rFonts w:asciiTheme="majorHAnsi" w:hAnsiTheme="majorHAnsi" w:cstheme="majorHAnsi"/>
          <w:sz w:val="24"/>
          <w:szCs w:val="24"/>
          <w:lang w:val="vi-VN"/>
        </w:rPr>
        <w:t>4.6.</w:t>
      </w:r>
      <w:r w:rsidRPr="00373D7A">
        <w:rPr>
          <w:rFonts w:asciiTheme="majorHAnsi" w:hAnsiTheme="majorHAnsi" w:cstheme="majorHAnsi"/>
          <w:sz w:val="24"/>
          <w:szCs w:val="24"/>
          <w:lang w:val="en-US"/>
        </w:rPr>
        <w:t>3. Giải pháp thiết kế đô thị phân khu:</w:t>
      </w:r>
    </w:p>
    <w:p w:rsidR="00AD20E6" w:rsidRPr="00373D7A" w:rsidRDefault="00AD20E6" w:rsidP="00112953">
      <w:pPr>
        <w:spacing w:before="40" w:after="40" w:line="276" w:lineRule="auto"/>
        <w:rPr>
          <w:b/>
          <w:lang w:val="de-DE" w:eastAsia="x-none"/>
        </w:rPr>
      </w:pPr>
      <w:bookmarkStart w:id="168" w:name="_Toc42252531"/>
      <w:r w:rsidRPr="00373D7A">
        <w:rPr>
          <w:b/>
          <w:lang w:val="de-DE" w:eastAsia="x-none"/>
        </w:rPr>
        <w:t>a. Xác định các chỉ tiêu khống chế về khoảng lùi:</w:t>
      </w:r>
      <w:bookmarkEnd w:id="168"/>
    </w:p>
    <w:p w:rsidR="00AD20E6" w:rsidRPr="00373D7A" w:rsidRDefault="00AD20E6" w:rsidP="00112953">
      <w:pPr>
        <w:tabs>
          <w:tab w:val="left" w:pos="567"/>
        </w:tabs>
        <w:autoSpaceDE w:val="0"/>
        <w:autoSpaceDN w:val="0"/>
        <w:adjustRightInd w:val="0"/>
        <w:spacing w:before="120" w:after="120"/>
        <w:ind w:firstLine="567"/>
        <w:rPr>
          <w:lang w:val="pt-BR"/>
        </w:rPr>
      </w:pPr>
      <w:r w:rsidRPr="00373D7A">
        <w:rPr>
          <w:lang w:val="pt-BR"/>
        </w:rPr>
        <w:t>Trên cơ sở đánh giá hiện trạng kiến trúc cảnh quan, tính chất chức năng các tuyến phố chính, đồ án đưa ra các quy định về khoảng lùi đối với các công trình::</w:t>
      </w:r>
    </w:p>
    <w:p w:rsidR="00AD20E6" w:rsidRPr="00373D7A" w:rsidRDefault="00AD20E6" w:rsidP="00112953">
      <w:pPr>
        <w:numPr>
          <w:ilvl w:val="0"/>
          <w:numId w:val="53"/>
        </w:numPr>
        <w:tabs>
          <w:tab w:val="left" w:pos="567"/>
        </w:tabs>
        <w:autoSpaceDE w:val="0"/>
        <w:autoSpaceDN w:val="0"/>
        <w:adjustRightInd w:val="0"/>
        <w:spacing w:before="120" w:after="120" w:line="240" w:lineRule="auto"/>
        <w:ind w:left="0" w:firstLine="284"/>
        <w:rPr>
          <w:lang w:val="pt-BR"/>
        </w:rPr>
      </w:pPr>
      <w:bookmarkStart w:id="169" w:name="_Toc331259985"/>
      <w:r w:rsidRPr="00373D7A">
        <w:rPr>
          <w:lang w:val="pt-BR"/>
        </w:rPr>
        <w:t xml:space="preserve">Khu vực nhà ở thấp tầng hai bên các tuyến đường: công trình phải xây dựng </w:t>
      </w:r>
      <w:r w:rsidR="008D740C" w:rsidRPr="00373D7A">
        <w:rPr>
          <w:lang w:val="pt-BR"/>
        </w:rPr>
        <w:t>tuân thủ theo quy định chỉ giới xây dựng và chỉ giới đường đỏ được xác lập trong đồ án.</w:t>
      </w:r>
    </w:p>
    <w:p w:rsidR="00AD20E6" w:rsidRPr="00373D7A" w:rsidRDefault="00AD20E6" w:rsidP="00112953">
      <w:pPr>
        <w:numPr>
          <w:ilvl w:val="0"/>
          <w:numId w:val="53"/>
        </w:numPr>
        <w:tabs>
          <w:tab w:val="left" w:pos="567"/>
        </w:tabs>
        <w:autoSpaceDE w:val="0"/>
        <w:autoSpaceDN w:val="0"/>
        <w:adjustRightInd w:val="0"/>
        <w:spacing w:before="120" w:after="120" w:line="240" w:lineRule="auto"/>
        <w:ind w:left="0" w:firstLine="284"/>
        <w:rPr>
          <w:lang w:val="pt-BR"/>
        </w:rPr>
      </w:pPr>
      <w:r w:rsidRPr="00373D7A">
        <w:rPr>
          <w:lang w:val="pt-BR"/>
        </w:rPr>
        <w:t>Các công trì</w:t>
      </w:r>
      <w:r w:rsidR="008D740C" w:rsidRPr="00373D7A">
        <w:rPr>
          <w:lang w:val="pt-BR"/>
        </w:rPr>
        <w:t>nh công cộng, hỗn hợp:</w:t>
      </w:r>
    </w:p>
    <w:p w:rsidR="00AD20E6" w:rsidRPr="00373D7A" w:rsidRDefault="00AD20E6" w:rsidP="00112953">
      <w:pPr>
        <w:numPr>
          <w:ilvl w:val="0"/>
          <w:numId w:val="54"/>
        </w:numPr>
        <w:tabs>
          <w:tab w:val="left" w:pos="709"/>
          <w:tab w:val="left" w:pos="851"/>
        </w:tabs>
        <w:autoSpaceDE w:val="0"/>
        <w:autoSpaceDN w:val="0"/>
        <w:adjustRightInd w:val="0"/>
        <w:spacing w:before="120" w:after="120" w:line="240" w:lineRule="auto"/>
        <w:ind w:left="0" w:firstLine="567"/>
        <w:rPr>
          <w:lang w:val="pt-BR"/>
        </w:rPr>
      </w:pPr>
      <w:r w:rsidRPr="00373D7A">
        <w:rPr>
          <w:lang w:val="pt-BR"/>
        </w:rPr>
        <w:t>Cần đảm bảo khoảng lùi tối thiểu so với chỉ giới đường đỏ.</w:t>
      </w:r>
    </w:p>
    <w:p w:rsidR="00AD20E6" w:rsidRPr="00373D7A" w:rsidRDefault="00AD20E6" w:rsidP="00112953">
      <w:pPr>
        <w:numPr>
          <w:ilvl w:val="0"/>
          <w:numId w:val="54"/>
        </w:numPr>
        <w:tabs>
          <w:tab w:val="left" w:pos="709"/>
          <w:tab w:val="left" w:pos="851"/>
        </w:tabs>
        <w:autoSpaceDE w:val="0"/>
        <w:autoSpaceDN w:val="0"/>
        <w:adjustRightInd w:val="0"/>
        <w:spacing w:before="120" w:after="120" w:line="240" w:lineRule="auto"/>
        <w:ind w:left="0" w:firstLine="567"/>
        <w:rPr>
          <w:lang w:val="pt-BR"/>
        </w:rPr>
      </w:pPr>
      <w:r w:rsidRPr="00373D7A">
        <w:rPr>
          <w:lang w:val="pt-BR"/>
        </w:rPr>
        <w:t xml:space="preserve">Các công trình trên cùng tuyến phố nên có khoảng lùi tương đồng với nhau. </w:t>
      </w:r>
    </w:p>
    <w:p w:rsidR="00AD20E6" w:rsidRPr="00373D7A" w:rsidRDefault="00960D54" w:rsidP="00112953">
      <w:pPr>
        <w:numPr>
          <w:ilvl w:val="0"/>
          <w:numId w:val="54"/>
        </w:numPr>
        <w:tabs>
          <w:tab w:val="left" w:pos="709"/>
          <w:tab w:val="left" w:pos="851"/>
        </w:tabs>
        <w:autoSpaceDE w:val="0"/>
        <w:autoSpaceDN w:val="0"/>
        <w:adjustRightInd w:val="0"/>
        <w:spacing w:before="120" w:after="120" w:line="240" w:lineRule="auto"/>
        <w:ind w:left="0" w:firstLine="567"/>
        <w:rPr>
          <w:lang w:val="pt-BR"/>
        </w:rPr>
      </w:pPr>
      <w:r w:rsidRPr="00373D7A">
        <w:rPr>
          <w:lang w:val="pt-BR"/>
        </w:rPr>
        <w:lastRenderedPageBreak/>
        <w:t>K</w:t>
      </w:r>
      <w:r w:rsidR="00AD20E6" w:rsidRPr="00373D7A">
        <w:rPr>
          <w:lang w:val="pt-BR"/>
        </w:rPr>
        <w:t xml:space="preserve">hoảng cách giữa các công </w:t>
      </w:r>
      <w:r w:rsidR="008D740C" w:rsidRPr="00373D7A">
        <w:rPr>
          <w:lang w:val="pt-BR"/>
        </w:rPr>
        <w:t xml:space="preserve">trình </w:t>
      </w:r>
      <w:r w:rsidR="00AD20E6" w:rsidRPr="00373D7A">
        <w:rPr>
          <w:lang w:val="pt-BR"/>
        </w:rPr>
        <w:t xml:space="preserve">đảm bảo thông thoáng, tránh hiện tượng </w:t>
      </w:r>
      <w:r w:rsidR="008D740C" w:rsidRPr="00373D7A">
        <w:rPr>
          <w:lang w:val="pt-BR"/>
        </w:rPr>
        <w:t xml:space="preserve">xây dựng kề cận nhau </w:t>
      </w:r>
      <w:r w:rsidR="00AD20E6" w:rsidRPr="00373D7A">
        <w:rPr>
          <w:lang w:val="pt-BR"/>
        </w:rPr>
        <w:t xml:space="preserve">tạo thành "bức tường", khoảng cách tối thiểu các công trình tuân thủ theo tiêu chuẩn thiết kế hiện hành. </w:t>
      </w:r>
    </w:p>
    <w:p w:rsidR="00AD20E6" w:rsidRPr="00373D7A" w:rsidRDefault="00AD20E6" w:rsidP="00112953">
      <w:pPr>
        <w:numPr>
          <w:ilvl w:val="0"/>
          <w:numId w:val="54"/>
        </w:numPr>
        <w:tabs>
          <w:tab w:val="left" w:pos="709"/>
          <w:tab w:val="left" w:pos="851"/>
        </w:tabs>
        <w:autoSpaceDE w:val="0"/>
        <w:autoSpaceDN w:val="0"/>
        <w:adjustRightInd w:val="0"/>
        <w:spacing w:before="120" w:after="120" w:line="240" w:lineRule="auto"/>
        <w:ind w:left="0" w:firstLine="567"/>
        <w:rPr>
          <w:lang w:val="pt-BR"/>
        </w:rPr>
      </w:pPr>
      <w:r w:rsidRPr="00373D7A">
        <w:rPr>
          <w:lang w:val="pt-BR"/>
        </w:rPr>
        <w:t>Khuyến khích bổ sung thêm cây xanh cảnh quan kết hợp bãi đỗ xe, đảm bảo diện tích bãi đỗ xe cho từng công trình.</w:t>
      </w:r>
    </w:p>
    <w:p w:rsidR="00AD20E6" w:rsidRPr="00373D7A" w:rsidRDefault="00AD20E6" w:rsidP="00112953">
      <w:pPr>
        <w:numPr>
          <w:ilvl w:val="0"/>
          <w:numId w:val="54"/>
        </w:numPr>
        <w:tabs>
          <w:tab w:val="left" w:pos="709"/>
          <w:tab w:val="left" w:pos="851"/>
        </w:tabs>
        <w:autoSpaceDE w:val="0"/>
        <w:autoSpaceDN w:val="0"/>
        <w:adjustRightInd w:val="0"/>
        <w:spacing w:before="120" w:after="120" w:line="240" w:lineRule="auto"/>
        <w:ind w:left="0" w:firstLine="567"/>
        <w:rPr>
          <w:lang w:val="pt-BR"/>
        </w:rPr>
      </w:pPr>
      <w:r w:rsidRPr="00373D7A">
        <w:rPr>
          <w:lang w:val="pt-BR"/>
        </w:rPr>
        <w:t>Với những công trình điểm nhấn có thể tạo những khoảng lùi lớn, không gian mở, tiểu cảnh nhằm làm phong phú không gian cảnh quan, đảm bảo tiện lợi trong khai thác sử dụng.</w:t>
      </w:r>
    </w:p>
    <w:p w:rsidR="00AD20E6" w:rsidRPr="00373D7A" w:rsidRDefault="00AD20E6" w:rsidP="00112953">
      <w:pPr>
        <w:numPr>
          <w:ilvl w:val="0"/>
          <w:numId w:val="54"/>
        </w:numPr>
        <w:tabs>
          <w:tab w:val="left" w:pos="709"/>
          <w:tab w:val="left" w:pos="851"/>
        </w:tabs>
        <w:autoSpaceDE w:val="0"/>
        <w:autoSpaceDN w:val="0"/>
        <w:adjustRightInd w:val="0"/>
        <w:spacing w:before="120" w:after="120" w:line="240" w:lineRule="auto"/>
        <w:ind w:left="0" w:firstLine="567"/>
        <w:rPr>
          <w:lang w:val="pt-BR"/>
        </w:rPr>
      </w:pPr>
      <w:r w:rsidRPr="00373D7A">
        <w:rPr>
          <w:lang w:val="pt-BR"/>
        </w:rPr>
        <w:t>Đảm bảo khoảng lùi tối thiểu theo quy định</w:t>
      </w:r>
      <w:r w:rsidR="0005059E" w:rsidRPr="00373D7A">
        <w:rPr>
          <w:lang w:val="pt-BR"/>
        </w:rPr>
        <w:t xml:space="preserve"> QCVN01:2019</w:t>
      </w:r>
      <w:r w:rsidR="009B5B9B">
        <w:rPr>
          <w:lang w:val="pt-BR"/>
        </w:rPr>
        <w:t>/BXD</w:t>
      </w:r>
      <w:r w:rsidR="0005059E" w:rsidRPr="00373D7A">
        <w:rPr>
          <w:lang w:val="pt-BR"/>
        </w:rPr>
        <w:t>, cụ thể</w:t>
      </w:r>
      <w:r w:rsidRPr="00373D7A">
        <w:rPr>
          <w:lang w:val="pt-BR"/>
        </w:rPr>
        <w:t xml:space="preserve"> tại bảng sau:</w:t>
      </w:r>
    </w:p>
    <w:tbl>
      <w:tblPr>
        <w:tblW w:w="9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65"/>
        <w:gridCol w:w="791"/>
        <w:gridCol w:w="1065"/>
        <w:gridCol w:w="992"/>
        <w:gridCol w:w="1108"/>
      </w:tblGrid>
      <w:tr w:rsidR="0005059E" w:rsidRPr="00373D7A" w:rsidTr="00FF1C8D">
        <w:trPr>
          <w:trHeight w:val="1326"/>
          <w:tblHeader/>
          <w:jc w:val="center"/>
        </w:trPr>
        <w:tc>
          <w:tcPr>
            <w:tcW w:w="5065" w:type="dxa"/>
            <w:tcBorders>
              <w:top w:val="single" w:sz="4" w:space="0" w:color="auto"/>
              <w:left w:val="single" w:sz="4" w:space="0" w:color="auto"/>
              <w:right w:val="single" w:sz="4" w:space="0" w:color="auto"/>
              <w:tl2br w:val="single" w:sz="4" w:space="0" w:color="auto"/>
            </w:tcBorders>
            <w:shd w:val="clear" w:color="auto" w:fill="D9D9D9" w:themeFill="background1" w:themeFillShade="D9"/>
          </w:tcPr>
          <w:p w:rsidR="0005059E" w:rsidRPr="00373D7A" w:rsidRDefault="0005059E" w:rsidP="00112953">
            <w:pPr>
              <w:jc w:val="right"/>
              <w:rPr>
                <w:lang w:val="es-ES"/>
              </w:rPr>
            </w:pPr>
            <w:r w:rsidRPr="00373D7A">
              <w:rPr>
                <w:lang w:val="es-ES"/>
              </w:rPr>
              <w:t xml:space="preserve">                       Chiều cao xây dựng                                             công trình (m)</w:t>
            </w:r>
          </w:p>
          <w:p w:rsidR="0005059E" w:rsidRPr="00373D7A" w:rsidRDefault="0005059E" w:rsidP="00112953">
            <w:pPr>
              <w:rPr>
                <w:lang w:val="es-ES"/>
              </w:rPr>
            </w:pPr>
            <w:r w:rsidRPr="00373D7A">
              <w:rPr>
                <w:lang w:val="es-ES"/>
              </w:rPr>
              <w:t xml:space="preserve">Lộ giới </w:t>
            </w:r>
          </w:p>
          <w:p w:rsidR="0005059E" w:rsidRPr="00373D7A" w:rsidRDefault="0005059E" w:rsidP="00112953">
            <w:pPr>
              <w:rPr>
                <w:lang w:val="es-ES"/>
              </w:rPr>
            </w:pPr>
            <w:r w:rsidRPr="00373D7A">
              <w:rPr>
                <w:lang w:val="es-ES"/>
              </w:rPr>
              <w:t xml:space="preserve">đường tiếp </w:t>
            </w:r>
          </w:p>
          <w:p w:rsidR="0005059E" w:rsidRPr="00373D7A" w:rsidRDefault="0005059E" w:rsidP="00112953">
            <w:pPr>
              <w:rPr>
                <w:lang w:val="es-ES"/>
              </w:rPr>
            </w:pPr>
            <w:r w:rsidRPr="00373D7A">
              <w:rPr>
                <w:lang w:val="es-ES"/>
              </w:rPr>
              <w:t xml:space="preserve">giáp với lô đất xây dựng </w:t>
            </w:r>
          </w:p>
          <w:p w:rsidR="0005059E" w:rsidRPr="00373D7A" w:rsidRDefault="0005059E" w:rsidP="00112953">
            <w:pPr>
              <w:rPr>
                <w:b/>
              </w:rPr>
            </w:pPr>
            <w:r w:rsidRPr="00373D7A">
              <w:rPr>
                <w:lang w:val="es-ES"/>
              </w:rPr>
              <w:t>công trình (m)</w:t>
            </w:r>
          </w:p>
        </w:tc>
        <w:tc>
          <w:tcPr>
            <w:tcW w:w="791" w:type="dxa"/>
            <w:tcBorders>
              <w:top w:val="single" w:sz="4" w:space="0" w:color="auto"/>
              <w:left w:val="single" w:sz="4" w:space="0" w:color="auto"/>
              <w:right w:val="single" w:sz="4" w:space="0" w:color="auto"/>
            </w:tcBorders>
            <w:shd w:val="clear" w:color="auto" w:fill="D9D9D9" w:themeFill="background1" w:themeFillShade="D9"/>
            <w:vAlign w:val="center"/>
          </w:tcPr>
          <w:p w:rsidR="0005059E" w:rsidRPr="00373D7A" w:rsidRDefault="0005059E" w:rsidP="00112953">
            <w:pPr>
              <w:jc w:val="center"/>
            </w:pPr>
            <w:r w:rsidRPr="00373D7A">
              <w:t>≤19</w:t>
            </w:r>
          </w:p>
        </w:tc>
        <w:tc>
          <w:tcPr>
            <w:tcW w:w="1065" w:type="dxa"/>
            <w:tcBorders>
              <w:top w:val="single" w:sz="4" w:space="0" w:color="auto"/>
              <w:left w:val="single" w:sz="4" w:space="0" w:color="auto"/>
              <w:right w:val="single" w:sz="4" w:space="0" w:color="auto"/>
            </w:tcBorders>
            <w:shd w:val="clear" w:color="auto" w:fill="D9D9D9" w:themeFill="background1" w:themeFillShade="D9"/>
            <w:vAlign w:val="center"/>
          </w:tcPr>
          <w:p w:rsidR="0005059E" w:rsidRPr="00373D7A" w:rsidRDefault="0005059E" w:rsidP="00112953">
            <w:pPr>
              <w:jc w:val="center"/>
            </w:pPr>
            <w:r w:rsidRPr="00373D7A">
              <w:t>19÷&lt;22</w:t>
            </w:r>
          </w:p>
        </w:tc>
        <w:tc>
          <w:tcPr>
            <w:tcW w:w="992" w:type="dxa"/>
            <w:tcBorders>
              <w:top w:val="single" w:sz="4" w:space="0" w:color="auto"/>
              <w:left w:val="single" w:sz="4" w:space="0" w:color="auto"/>
              <w:right w:val="single" w:sz="4" w:space="0" w:color="auto"/>
            </w:tcBorders>
            <w:shd w:val="clear" w:color="auto" w:fill="D9D9D9" w:themeFill="background1" w:themeFillShade="D9"/>
            <w:vAlign w:val="center"/>
          </w:tcPr>
          <w:p w:rsidR="0005059E" w:rsidRPr="00373D7A" w:rsidRDefault="0005059E" w:rsidP="00112953">
            <w:pPr>
              <w:jc w:val="center"/>
            </w:pPr>
            <w:r w:rsidRPr="00373D7A">
              <w:t>22÷&lt;28</w:t>
            </w:r>
          </w:p>
        </w:tc>
        <w:tc>
          <w:tcPr>
            <w:tcW w:w="1108" w:type="dxa"/>
            <w:tcBorders>
              <w:top w:val="single" w:sz="4" w:space="0" w:color="auto"/>
              <w:left w:val="single" w:sz="4" w:space="0" w:color="auto"/>
              <w:right w:val="single" w:sz="4" w:space="0" w:color="auto"/>
            </w:tcBorders>
            <w:shd w:val="clear" w:color="auto" w:fill="D9D9D9" w:themeFill="background1" w:themeFillShade="D9"/>
            <w:vAlign w:val="center"/>
          </w:tcPr>
          <w:p w:rsidR="0005059E" w:rsidRPr="00373D7A" w:rsidRDefault="0005059E" w:rsidP="00112953">
            <w:pPr>
              <w:jc w:val="center"/>
            </w:pPr>
            <w:r w:rsidRPr="00373D7A">
              <w:sym w:font="Symbol" w:char="F0B3"/>
            </w:r>
            <w:r w:rsidRPr="00373D7A">
              <w:t xml:space="preserve"> 28</w:t>
            </w:r>
          </w:p>
        </w:tc>
      </w:tr>
      <w:tr w:rsidR="0005059E" w:rsidRPr="00373D7A" w:rsidTr="0005059E">
        <w:trPr>
          <w:trHeight w:val="167"/>
          <w:jc w:val="center"/>
        </w:trPr>
        <w:tc>
          <w:tcPr>
            <w:tcW w:w="5065" w:type="dxa"/>
            <w:tcBorders>
              <w:top w:val="single" w:sz="4" w:space="0" w:color="auto"/>
              <w:left w:val="single" w:sz="4" w:space="0" w:color="auto"/>
              <w:bottom w:val="single" w:sz="4" w:space="0" w:color="auto"/>
              <w:right w:val="single" w:sz="4" w:space="0" w:color="auto"/>
            </w:tcBorders>
          </w:tcPr>
          <w:p w:rsidR="0005059E" w:rsidRPr="00373D7A" w:rsidRDefault="0005059E" w:rsidP="00112953">
            <w:pPr>
              <w:jc w:val="center"/>
            </w:pPr>
            <w:r w:rsidRPr="00373D7A">
              <w:t>&lt; 19</w:t>
            </w:r>
          </w:p>
        </w:tc>
        <w:tc>
          <w:tcPr>
            <w:tcW w:w="791" w:type="dxa"/>
            <w:tcBorders>
              <w:top w:val="single" w:sz="4" w:space="0" w:color="auto"/>
              <w:left w:val="single" w:sz="4" w:space="0" w:color="auto"/>
              <w:bottom w:val="single" w:sz="4" w:space="0" w:color="auto"/>
              <w:right w:val="single" w:sz="4" w:space="0" w:color="auto"/>
            </w:tcBorders>
          </w:tcPr>
          <w:p w:rsidR="0005059E" w:rsidRPr="00373D7A" w:rsidRDefault="0005059E" w:rsidP="00112953">
            <w:pPr>
              <w:jc w:val="center"/>
            </w:pPr>
            <w:r w:rsidRPr="00373D7A">
              <w:t>0</w:t>
            </w:r>
          </w:p>
        </w:tc>
        <w:tc>
          <w:tcPr>
            <w:tcW w:w="1065" w:type="dxa"/>
            <w:tcBorders>
              <w:top w:val="single" w:sz="4" w:space="0" w:color="auto"/>
              <w:left w:val="single" w:sz="4" w:space="0" w:color="auto"/>
              <w:bottom w:val="single" w:sz="4" w:space="0" w:color="auto"/>
              <w:right w:val="single" w:sz="4" w:space="0" w:color="auto"/>
            </w:tcBorders>
          </w:tcPr>
          <w:p w:rsidR="0005059E" w:rsidRPr="00373D7A" w:rsidRDefault="0005059E" w:rsidP="00112953">
            <w:pPr>
              <w:jc w:val="center"/>
            </w:pPr>
            <w:r w:rsidRPr="00373D7A">
              <w:t>3</w:t>
            </w:r>
          </w:p>
        </w:tc>
        <w:tc>
          <w:tcPr>
            <w:tcW w:w="992" w:type="dxa"/>
            <w:tcBorders>
              <w:top w:val="single" w:sz="4" w:space="0" w:color="auto"/>
              <w:left w:val="single" w:sz="4" w:space="0" w:color="auto"/>
              <w:bottom w:val="single" w:sz="4" w:space="0" w:color="auto"/>
              <w:right w:val="single" w:sz="4" w:space="0" w:color="auto"/>
            </w:tcBorders>
          </w:tcPr>
          <w:p w:rsidR="0005059E" w:rsidRPr="00373D7A" w:rsidRDefault="0005059E" w:rsidP="00112953">
            <w:pPr>
              <w:jc w:val="center"/>
            </w:pPr>
            <w:r w:rsidRPr="00373D7A">
              <w:t>4</w:t>
            </w:r>
          </w:p>
        </w:tc>
        <w:tc>
          <w:tcPr>
            <w:tcW w:w="1108" w:type="dxa"/>
            <w:tcBorders>
              <w:top w:val="single" w:sz="4" w:space="0" w:color="auto"/>
              <w:left w:val="single" w:sz="4" w:space="0" w:color="auto"/>
              <w:bottom w:val="single" w:sz="4" w:space="0" w:color="auto"/>
              <w:right w:val="single" w:sz="4" w:space="0" w:color="auto"/>
            </w:tcBorders>
          </w:tcPr>
          <w:p w:rsidR="0005059E" w:rsidRPr="00373D7A" w:rsidRDefault="0005059E" w:rsidP="00112953">
            <w:pPr>
              <w:jc w:val="center"/>
            </w:pPr>
            <w:r w:rsidRPr="00373D7A">
              <w:t>6</w:t>
            </w:r>
          </w:p>
        </w:tc>
      </w:tr>
      <w:tr w:rsidR="0005059E" w:rsidRPr="00373D7A" w:rsidTr="0005059E">
        <w:trPr>
          <w:jc w:val="center"/>
        </w:trPr>
        <w:tc>
          <w:tcPr>
            <w:tcW w:w="5065" w:type="dxa"/>
            <w:tcBorders>
              <w:top w:val="single" w:sz="4" w:space="0" w:color="auto"/>
              <w:left w:val="single" w:sz="4" w:space="0" w:color="auto"/>
              <w:bottom w:val="single" w:sz="4" w:space="0" w:color="auto"/>
              <w:right w:val="single" w:sz="4" w:space="0" w:color="auto"/>
            </w:tcBorders>
          </w:tcPr>
          <w:p w:rsidR="0005059E" w:rsidRPr="00373D7A" w:rsidRDefault="0005059E" w:rsidP="00112953">
            <w:pPr>
              <w:jc w:val="center"/>
            </w:pPr>
            <w:r w:rsidRPr="00373D7A">
              <w:t xml:space="preserve">19 </w:t>
            </w:r>
            <w:r w:rsidRPr="00373D7A">
              <w:sym w:font="Symbol" w:char="F0B8"/>
            </w:r>
            <w:r w:rsidRPr="00373D7A">
              <w:t xml:space="preserve"> &lt; 22</w:t>
            </w:r>
          </w:p>
        </w:tc>
        <w:tc>
          <w:tcPr>
            <w:tcW w:w="791" w:type="dxa"/>
            <w:tcBorders>
              <w:top w:val="single" w:sz="4" w:space="0" w:color="auto"/>
              <w:left w:val="single" w:sz="4" w:space="0" w:color="auto"/>
              <w:bottom w:val="single" w:sz="4" w:space="0" w:color="auto"/>
              <w:right w:val="single" w:sz="4" w:space="0" w:color="auto"/>
            </w:tcBorders>
          </w:tcPr>
          <w:p w:rsidR="0005059E" w:rsidRPr="00373D7A" w:rsidRDefault="0005059E" w:rsidP="00112953">
            <w:pPr>
              <w:jc w:val="center"/>
            </w:pPr>
            <w:r w:rsidRPr="00373D7A">
              <w:t>0</w:t>
            </w:r>
          </w:p>
        </w:tc>
        <w:tc>
          <w:tcPr>
            <w:tcW w:w="1065" w:type="dxa"/>
            <w:tcBorders>
              <w:top w:val="single" w:sz="4" w:space="0" w:color="auto"/>
              <w:left w:val="single" w:sz="4" w:space="0" w:color="auto"/>
              <w:bottom w:val="single" w:sz="4" w:space="0" w:color="auto"/>
              <w:right w:val="single" w:sz="4" w:space="0" w:color="auto"/>
            </w:tcBorders>
          </w:tcPr>
          <w:p w:rsidR="0005059E" w:rsidRPr="00373D7A" w:rsidRDefault="0005059E" w:rsidP="00112953">
            <w:pPr>
              <w:jc w:val="center"/>
            </w:pPr>
            <w:r w:rsidRPr="00373D7A">
              <w:t>0</w:t>
            </w:r>
          </w:p>
        </w:tc>
        <w:tc>
          <w:tcPr>
            <w:tcW w:w="992" w:type="dxa"/>
            <w:tcBorders>
              <w:top w:val="single" w:sz="4" w:space="0" w:color="auto"/>
              <w:left w:val="single" w:sz="4" w:space="0" w:color="auto"/>
              <w:bottom w:val="single" w:sz="4" w:space="0" w:color="auto"/>
              <w:right w:val="single" w:sz="4" w:space="0" w:color="auto"/>
            </w:tcBorders>
          </w:tcPr>
          <w:p w:rsidR="0005059E" w:rsidRPr="00373D7A" w:rsidRDefault="0005059E" w:rsidP="00112953">
            <w:pPr>
              <w:jc w:val="center"/>
            </w:pPr>
            <w:r w:rsidRPr="00373D7A">
              <w:t>3</w:t>
            </w:r>
          </w:p>
        </w:tc>
        <w:tc>
          <w:tcPr>
            <w:tcW w:w="1108" w:type="dxa"/>
            <w:tcBorders>
              <w:top w:val="single" w:sz="4" w:space="0" w:color="auto"/>
              <w:left w:val="single" w:sz="4" w:space="0" w:color="auto"/>
              <w:bottom w:val="single" w:sz="4" w:space="0" w:color="auto"/>
              <w:right w:val="single" w:sz="4" w:space="0" w:color="auto"/>
            </w:tcBorders>
          </w:tcPr>
          <w:p w:rsidR="0005059E" w:rsidRPr="00373D7A" w:rsidRDefault="0005059E" w:rsidP="00112953">
            <w:pPr>
              <w:jc w:val="center"/>
            </w:pPr>
            <w:r w:rsidRPr="00373D7A">
              <w:t>6</w:t>
            </w:r>
          </w:p>
        </w:tc>
      </w:tr>
      <w:tr w:rsidR="0005059E" w:rsidRPr="00373D7A" w:rsidTr="00EE5A30">
        <w:trPr>
          <w:trHeight w:val="115"/>
          <w:jc w:val="center"/>
        </w:trPr>
        <w:tc>
          <w:tcPr>
            <w:tcW w:w="5065" w:type="dxa"/>
            <w:tcBorders>
              <w:top w:val="single" w:sz="4" w:space="0" w:color="auto"/>
              <w:left w:val="single" w:sz="4" w:space="0" w:color="auto"/>
              <w:bottom w:val="single" w:sz="4" w:space="0" w:color="auto"/>
              <w:right w:val="single" w:sz="4" w:space="0" w:color="auto"/>
            </w:tcBorders>
          </w:tcPr>
          <w:p w:rsidR="0005059E" w:rsidRPr="00373D7A" w:rsidRDefault="0005059E" w:rsidP="00112953">
            <w:pPr>
              <w:jc w:val="center"/>
            </w:pPr>
            <w:r w:rsidRPr="00373D7A">
              <w:sym w:font="Symbol" w:char="F0B3"/>
            </w:r>
            <w:r w:rsidRPr="00373D7A">
              <w:t xml:space="preserve"> 22</w:t>
            </w:r>
          </w:p>
        </w:tc>
        <w:tc>
          <w:tcPr>
            <w:tcW w:w="791" w:type="dxa"/>
            <w:tcBorders>
              <w:top w:val="single" w:sz="4" w:space="0" w:color="auto"/>
              <w:left w:val="single" w:sz="4" w:space="0" w:color="auto"/>
              <w:bottom w:val="single" w:sz="4" w:space="0" w:color="auto"/>
              <w:right w:val="single" w:sz="4" w:space="0" w:color="auto"/>
            </w:tcBorders>
          </w:tcPr>
          <w:p w:rsidR="0005059E" w:rsidRPr="00373D7A" w:rsidRDefault="0005059E" w:rsidP="00112953">
            <w:pPr>
              <w:jc w:val="center"/>
            </w:pPr>
            <w:r w:rsidRPr="00373D7A">
              <w:t>0</w:t>
            </w:r>
          </w:p>
        </w:tc>
        <w:tc>
          <w:tcPr>
            <w:tcW w:w="1065" w:type="dxa"/>
            <w:tcBorders>
              <w:top w:val="single" w:sz="4" w:space="0" w:color="auto"/>
              <w:left w:val="single" w:sz="4" w:space="0" w:color="auto"/>
              <w:bottom w:val="single" w:sz="4" w:space="0" w:color="auto"/>
              <w:right w:val="single" w:sz="4" w:space="0" w:color="auto"/>
            </w:tcBorders>
          </w:tcPr>
          <w:p w:rsidR="0005059E" w:rsidRPr="00373D7A" w:rsidRDefault="0005059E" w:rsidP="00112953">
            <w:pPr>
              <w:jc w:val="center"/>
            </w:pPr>
            <w:r w:rsidRPr="00373D7A">
              <w:t>0</w:t>
            </w:r>
          </w:p>
        </w:tc>
        <w:tc>
          <w:tcPr>
            <w:tcW w:w="992" w:type="dxa"/>
            <w:tcBorders>
              <w:top w:val="single" w:sz="4" w:space="0" w:color="auto"/>
              <w:left w:val="single" w:sz="4" w:space="0" w:color="auto"/>
              <w:bottom w:val="single" w:sz="4" w:space="0" w:color="auto"/>
              <w:right w:val="single" w:sz="4" w:space="0" w:color="auto"/>
            </w:tcBorders>
          </w:tcPr>
          <w:p w:rsidR="0005059E" w:rsidRPr="00373D7A" w:rsidRDefault="0005059E" w:rsidP="00112953">
            <w:pPr>
              <w:jc w:val="center"/>
            </w:pPr>
            <w:r w:rsidRPr="00373D7A">
              <w:t>0</w:t>
            </w:r>
          </w:p>
        </w:tc>
        <w:tc>
          <w:tcPr>
            <w:tcW w:w="1108" w:type="dxa"/>
            <w:tcBorders>
              <w:top w:val="single" w:sz="4" w:space="0" w:color="auto"/>
              <w:left w:val="single" w:sz="4" w:space="0" w:color="auto"/>
              <w:bottom w:val="single" w:sz="4" w:space="0" w:color="auto"/>
              <w:right w:val="single" w:sz="4" w:space="0" w:color="auto"/>
            </w:tcBorders>
          </w:tcPr>
          <w:p w:rsidR="0005059E" w:rsidRPr="00373D7A" w:rsidRDefault="0005059E" w:rsidP="00112953">
            <w:pPr>
              <w:jc w:val="center"/>
            </w:pPr>
            <w:r w:rsidRPr="00373D7A">
              <w:t>6</w:t>
            </w:r>
          </w:p>
        </w:tc>
      </w:tr>
    </w:tbl>
    <w:bookmarkEnd w:id="169"/>
    <w:p w:rsidR="00AD20E6" w:rsidRPr="00373D7A" w:rsidRDefault="00AD20E6" w:rsidP="00112953">
      <w:pPr>
        <w:numPr>
          <w:ilvl w:val="0"/>
          <w:numId w:val="53"/>
        </w:numPr>
        <w:tabs>
          <w:tab w:val="left" w:pos="567"/>
        </w:tabs>
        <w:autoSpaceDE w:val="0"/>
        <w:autoSpaceDN w:val="0"/>
        <w:adjustRightInd w:val="0"/>
        <w:spacing w:before="120" w:after="120" w:line="240" w:lineRule="auto"/>
        <w:ind w:left="0" w:firstLine="284"/>
        <w:rPr>
          <w:lang w:val="pt-BR"/>
        </w:rPr>
      </w:pPr>
      <w:r w:rsidRPr="00373D7A">
        <w:rPr>
          <w:lang w:val="pt-BR"/>
        </w:rPr>
        <w:t>Nút giao thông: Đảm bảo giao thông đường phố tại khu vực cổng ra vào công trình thương mại, dịch vụ và giáo dục đào tạo được an toàn và thông suốt, không bị tắc nghẽn: có diện tích tập kết người và xe trước cổng (còn gọi là vịnh đậu xe); cổng và phần hàng rào giáp hai bên cổng lùi sâu khỏi ranh giới lô đất, tạo thành chỗ tập kết có chiều sâu tối thiểu 4m, chiều ngang tối thiểu bằng 4 lần chiều rộng của cổng.</w:t>
      </w:r>
    </w:p>
    <w:p w:rsidR="00DA0484" w:rsidRPr="00373D7A" w:rsidRDefault="00DA0484" w:rsidP="00112953">
      <w:pPr>
        <w:spacing w:before="40" w:after="40" w:line="276" w:lineRule="auto"/>
        <w:rPr>
          <w:b/>
          <w:lang w:val="de-DE" w:eastAsia="x-none"/>
        </w:rPr>
      </w:pPr>
      <w:r w:rsidRPr="00373D7A">
        <w:rPr>
          <w:b/>
          <w:lang w:val="de-DE" w:eastAsia="x-none"/>
        </w:rPr>
        <w:t>b. Cảnh quan đô thị khu vực trung tâm</w:t>
      </w:r>
    </w:p>
    <w:p w:rsidR="00DA0484" w:rsidRPr="00373D7A" w:rsidRDefault="00DA0484" w:rsidP="00112953">
      <w:pPr>
        <w:numPr>
          <w:ilvl w:val="0"/>
          <w:numId w:val="53"/>
        </w:numPr>
        <w:tabs>
          <w:tab w:val="left" w:pos="567"/>
        </w:tabs>
        <w:autoSpaceDE w:val="0"/>
        <w:autoSpaceDN w:val="0"/>
        <w:adjustRightInd w:val="0"/>
        <w:spacing w:before="120" w:after="120" w:line="240" w:lineRule="auto"/>
        <w:ind w:left="0" w:firstLine="284"/>
        <w:rPr>
          <w:lang w:val="pt-BR"/>
        </w:rPr>
      </w:pPr>
      <w:r w:rsidRPr="00373D7A">
        <w:rPr>
          <w:lang w:val="pt-BR"/>
        </w:rPr>
        <w:t>Bao gồm khu trung tâm hỗn hợp dịch vụ thương mại, bến</w:t>
      </w:r>
      <w:r w:rsidR="00124346" w:rsidRPr="00373D7A">
        <w:rPr>
          <w:lang w:val="pt-BR"/>
        </w:rPr>
        <w:t xml:space="preserve"> du</w:t>
      </w:r>
      <w:r w:rsidRPr="00373D7A">
        <w:rPr>
          <w:lang w:val="pt-BR"/>
        </w:rPr>
        <w:t xml:space="preserve"> </w:t>
      </w:r>
      <w:r w:rsidR="00691BA3" w:rsidRPr="00373D7A">
        <w:rPr>
          <w:lang w:val="pt-BR"/>
        </w:rPr>
        <w:t>thuyền trung tâm</w:t>
      </w:r>
      <w:r w:rsidRPr="00373D7A">
        <w:rPr>
          <w:lang w:val="pt-BR"/>
        </w:rPr>
        <w:t xml:space="preserve">, </w:t>
      </w:r>
      <w:r w:rsidR="00124346" w:rsidRPr="00373D7A">
        <w:rPr>
          <w:lang w:val="pt-BR"/>
        </w:rPr>
        <w:t>khu trường học</w:t>
      </w:r>
      <w:r w:rsidR="00691BA3" w:rsidRPr="00373D7A">
        <w:rPr>
          <w:lang w:val="pt-BR"/>
        </w:rPr>
        <w:t>,</w:t>
      </w:r>
      <w:r w:rsidR="00124346" w:rsidRPr="00373D7A">
        <w:rPr>
          <w:lang w:val="pt-BR"/>
        </w:rPr>
        <w:t xml:space="preserve"> văn hóa</w:t>
      </w:r>
      <w:r w:rsidRPr="00373D7A">
        <w:rPr>
          <w:lang w:val="pt-BR"/>
        </w:rPr>
        <w:t>,</w:t>
      </w:r>
      <w:r w:rsidR="00691BA3" w:rsidRPr="00373D7A">
        <w:rPr>
          <w:lang w:val="pt-BR"/>
        </w:rPr>
        <w:t>khu quảng trường trung tâm, phố thương mại</w:t>
      </w:r>
      <w:r w:rsidR="004C2238" w:rsidRPr="00373D7A">
        <w:rPr>
          <w:lang w:val="pt-BR"/>
        </w:rPr>
        <w:t>, khu công trình tôn giáo Linh Sơn Cổ Tự</w:t>
      </w:r>
      <w:r w:rsidRPr="00373D7A">
        <w:rPr>
          <w:lang w:val="pt-BR"/>
        </w:rPr>
        <w:t xml:space="preserve">... Đây là những khu vực tập trung các hoạt động đông người, vì vậy khi thiết kế cần tạo nên không gian kiến trúc đặc trưng, sôi động, đa dạng và có hình thức kiến trúc gắn với tính chất công trình. </w:t>
      </w:r>
    </w:p>
    <w:p w:rsidR="00DA0484" w:rsidRPr="00373D7A" w:rsidRDefault="00DA0484" w:rsidP="00112953">
      <w:pPr>
        <w:numPr>
          <w:ilvl w:val="0"/>
          <w:numId w:val="53"/>
        </w:numPr>
        <w:tabs>
          <w:tab w:val="left" w:pos="567"/>
        </w:tabs>
        <w:autoSpaceDE w:val="0"/>
        <w:autoSpaceDN w:val="0"/>
        <w:adjustRightInd w:val="0"/>
        <w:spacing w:before="120" w:after="120" w:line="240" w:lineRule="auto"/>
        <w:ind w:left="0" w:firstLine="284"/>
        <w:rPr>
          <w:lang w:val="pt-BR"/>
        </w:rPr>
      </w:pPr>
      <w:r w:rsidRPr="00373D7A">
        <w:rPr>
          <w:lang w:val="pt-BR"/>
        </w:rPr>
        <w:t xml:space="preserve">Đối với khu trung tâm hỗn hợp thương mại dịch vụ: </w:t>
      </w:r>
    </w:p>
    <w:p w:rsidR="00DA0484" w:rsidRPr="00373D7A" w:rsidRDefault="00DA0484" w:rsidP="00112953">
      <w:pPr>
        <w:numPr>
          <w:ilvl w:val="0"/>
          <w:numId w:val="54"/>
        </w:numPr>
        <w:tabs>
          <w:tab w:val="left" w:pos="709"/>
          <w:tab w:val="left" w:pos="851"/>
        </w:tabs>
        <w:autoSpaceDE w:val="0"/>
        <w:autoSpaceDN w:val="0"/>
        <w:adjustRightInd w:val="0"/>
        <w:spacing w:before="120" w:after="120" w:line="240" w:lineRule="auto"/>
        <w:ind w:left="0" w:firstLine="567"/>
        <w:rPr>
          <w:lang w:val="pt-BR"/>
        </w:rPr>
      </w:pPr>
      <w:r w:rsidRPr="00373D7A">
        <w:rPr>
          <w:lang w:val="pt-BR"/>
        </w:rPr>
        <w:t>Tạo không gian thương mại nổi bật và đặc trưng nhất về tầng cao và khối tích công trình. Gắn kết hợp lý giữa giao thông công cộng với các hoạt động thương mại đầu mối đồng thời tạo không gian linh hoạt rộng cho những sự kiện đa năng suốt ngày đêm.</w:t>
      </w:r>
    </w:p>
    <w:p w:rsidR="00DA0484" w:rsidRPr="00373D7A" w:rsidRDefault="00DA0484" w:rsidP="00112953">
      <w:pPr>
        <w:numPr>
          <w:ilvl w:val="0"/>
          <w:numId w:val="54"/>
        </w:numPr>
        <w:tabs>
          <w:tab w:val="left" w:pos="709"/>
          <w:tab w:val="left" w:pos="851"/>
        </w:tabs>
        <w:autoSpaceDE w:val="0"/>
        <w:autoSpaceDN w:val="0"/>
        <w:adjustRightInd w:val="0"/>
        <w:spacing w:before="120" w:after="120" w:line="240" w:lineRule="auto"/>
        <w:ind w:left="0" w:firstLine="567"/>
        <w:rPr>
          <w:lang w:val="pt-BR"/>
        </w:rPr>
      </w:pPr>
      <w:r w:rsidRPr="00373D7A">
        <w:rPr>
          <w:lang w:val="pt-BR"/>
        </w:rPr>
        <w:t xml:space="preserve">Các công trình xây dựng hiện đại được hợp khối thống nhất. </w:t>
      </w:r>
    </w:p>
    <w:p w:rsidR="00DA0484" w:rsidRPr="00373D7A" w:rsidRDefault="00DA0484" w:rsidP="00112953">
      <w:pPr>
        <w:numPr>
          <w:ilvl w:val="0"/>
          <w:numId w:val="54"/>
        </w:numPr>
        <w:tabs>
          <w:tab w:val="left" w:pos="709"/>
          <w:tab w:val="left" w:pos="851"/>
        </w:tabs>
        <w:autoSpaceDE w:val="0"/>
        <w:autoSpaceDN w:val="0"/>
        <w:adjustRightInd w:val="0"/>
        <w:spacing w:before="120" w:after="120" w:line="240" w:lineRule="auto"/>
        <w:ind w:left="0" w:firstLine="567"/>
        <w:rPr>
          <w:lang w:val="pt-BR"/>
        </w:rPr>
      </w:pPr>
      <w:r w:rsidRPr="00373D7A">
        <w:rPr>
          <w:lang w:val="pt-BR"/>
        </w:rPr>
        <w:t>Thiết kế kiến trúc và cảnh quan xung quanh phản ánh những đặc tính nổi bật, độc đáo tạo ra đặc trưng mang tính biểu tượng và gây ấn tượng.</w:t>
      </w:r>
    </w:p>
    <w:p w:rsidR="00DA0484" w:rsidRPr="00373D7A" w:rsidRDefault="00DA0484" w:rsidP="00112953">
      <w:pPr>
        <w:numPr>
          <w:ilvl w:val="0"/>
          <w:numId w:val="54"/>
        </w:numPr>
        <w:tabs>
          <w:tab w:val="left" w:pos="709"/>
          <w:tab w:val="left" w:pos="851"/>
        </w:tabs>
        <w:autoSpaceDE w:val="0"/>
        <w:autoSpaceDN w:val="0"/>
        <w:adjustRightInd w:val="0"/>
        <w:spacing w:before="120" w:after="120" w:line="240" w:lineRule="auto"/>
        <w:ind w:left="0" w:firstLine="567"/>
        <w:rPr>
          <w:lang w:val="pt-BR"/>
        </w:rPr>
      </w:pPr>
      <w:r w:rsidRPr="00373D7A">
        <w:rPr>
          <w:lang w:val="pt-BR"/>
        </w:rPr>
        <w:t>Không được phép xây dựng manh mún, không tạo thành tổ hợp kiến trúc đồng nhất.</w:t>
      </w:r>
    </w:p>
    <w:p w:rsidR="00DA0484" w:rsidRPr="00373D7A" w:rsidRDefault="00DA0484" w:rsidP="00112953">
      <w:pPr>
        <w:numPr>
          <w:ilvl w:val="0"/>
          <w:numId w:val="54"/>
        </w:numPr>
        <w:tabs>
          <w:tab w:val="left" w:pos="709"/>
          <w:tab w:val="left" w:pos="851"/>
        </w:tabs>
        <w:autoSpaceDE w:val="0"/>
        <w:autoSpaceDN w:val="0"/>
        <w:adjustRightInd w:val="0"/>
        <w:spacing w:before="120" w:after="120" w:line="240" w:lineRule="auto"/>
        <w:ind w:left="0" w:firstLine="567"/>
        <w:rPr>
          <w:lang w:val="pt-BR"/>
        </w:rPr>
      </w:pPr>
      <w:r w:rsidRPr="00373D7A">
        <w:rPr>
          <w:lang w:val="pt-BR"/>
        </w:rPr>
        <w:lastRenderedPageBreak/>
        <w:t>Tạo không gian quảng trường rộng trước các tòa nhà.</w:t>
      </w:r>
    </w:p>
    <w:p w:rsidR="0039611A" w:rsidRPr="00373D7A" w:rsidRDefault="0039611A" w:rsidP="00112953">
      <w:pPr>
        <w:spacing w:before="40" w:after="40" w:line="276" w:lineRule="auto"/>
        <w:rPr>
          <w:b/>
          <w:lang w:val="de-DE" w:eastAsia="x-none"/>
        </w:rPr>
      </w:pPr>
      <w:r w:rsidRPr="00373D7A">
        <w:rPr>
          <w:b/>
          <w:lang w:val="de-DE" w:eastAsia="x-none"/>
        </w:rPr>
        <w:t>c. Thiết kế đô thị đối với các trục tuyến chính, quan trọng:</w:t>
      </w:r>
    </w:p>
    <w:p w:rsidR="0039611A" w:rsidRPr="00373D7A" w:rsidRDefault="0039611A" w:rsidP="00112953">
      <w:pPr>
        <w:spacing w:before="120" w:after="120"/>
        <w:ind w:firstLine="426"/>
        <w:rPr>
          <w:b/>
          <w:szCs w:val="26"/>
        </w:rPr>
      </w:pPr>
      <w:r w:rsidRPr="00373D7A">
        <w:rPr>
          <w:b/>
          <w:szCs w:val="26"/>
        </w:rPr>
        <w:t>* Chức năng:</w:t>
      </w:r>
    </w:p>
    <w:p w:rsidR="0039611A" w:rsidRPr="00373D7A" w:rsidRDefault="0039611A" w:rsidP="00112953">
      <w:pPr>
        <w:ind w:firstLine="567"/>
        <w:rPr>
          <w:lang w:val="de-DE"/>
        </w:rPr>
      </w:pPr>
      <w:r w:rsidRPr="00373D7A">
        <w:rPr>
          <w:lang w:val="de-DE"/>
        </w:rPr>
        <w:t xml:space="preserve">Chức năng trên các trục tuyến chính, quan trọng được xác lập trên bản vẽ quy hoạch tổng mặt bằng sử dụng đất; Tùy từng trục, tuyến chính, các chức năng được xác lập bao gồm: đất công cộng, khu dân cư sinh thái, khu du lịch sinh thái; giáo dục; cây xanh, mặt nước, hạ tầng kỹ thuật và giao thông các cấp.  </w:t>
      </w:r>
    </w:p>
    <w:p w:rsidR="0039611A" w:rsidRPr="00373D7A" w:rsidRDefault="0039611A" w:rsidP="00112953">
      <w:pPr>
        <w:spacing w:before="120" w:after="120"/>
        <w:ind w:firstLine="426"/>
        <w:rPr>
          <w:b/>
          <w:szCs w:val="26"/>
        </w:rPr>
      </w:pPr>
      <w:r w:rsidRPr="00373D7A">
        <w:rPr>
          <w:b/>
          <w:szCs w:val="26"/>
        </w:rPr>
        <w:t xml:space="preserve">* Nguyên tắc tổ chức không gian, kiến trúc, cảnh quan </w:t>
      </w:r>
    </w:p>
    <w:p w:rsidR="0039611A" w:rsidRPr="00373D7A" w:rsidRDefault="0039611A" w:rsidP="00112953">
      <w:pPr>
        <w:ind w:firstLine="567"/>
        <w:rPr>
          <w:lang w:val="de-DE"/>
        </w:rPr>
      </w:pPr>
      <w:r w:rsidRPr="00373D7A">
        <w:rPr>
          <w:lang w:val="de-DE"/>
        </w:rPr>
        <w:t>- Đảm bảo tính thống nhất, tính kế thừa kiến trúc, cảnh quan đô thị và phù hợp với điều kiện, đặc điểm tự nhiên, tôn trọng tập quán, văn hoá địa phương; Kiến tạo và phát huy các giá trị truyền thống để gìn giữ bản sắc của từng vùng, miền trong kiến trúc, cảnh quan đô thị.</w:t>
      </w:r>
    </w:p>
    <w:p w:rsidR="0039611A" w:rsidRPr="00373D7A" w:rsidRDefault="0039611A" w:rsidP="00112953">
      <w:pPr>
        <w:ind w:firstLine="567"/>
        <w:rPr>
          <w:lang w:val="de-DE"/>
        </w:rPr>
      </w:pPr>
      <w:r w:rsidRPr="00373D7A">
        <w:rPr>
          <w:lang w:val="de-DE"/>
        </w:rPr>
        <w:t>- Khai thác hợp lý cảnh quan thiên nhiên nhằm tạo ra giá trị thẩm mỹ, gắn với tiện nghi, nâng cao hiệu quả sử dụng không gian và bảo vệ môi trường đô thị.</w:t>
      </w:r>
    </w:p>
    <w:p w:rsidR="0039611A" w:rsidRPr="00373D7A" w:rsidRDefault="0039611A" w:rsidP="00112953">
      <w:pPr>
        <w:ind w:firstLine="567"/>
        <w:rPr>
          <w:lang w:val="de-DE"/>
        </w:rPr>
      </w:pPr>
      <w:r w:rsidRPr="00373D7A">
        <w:rPr>
          <w:lang w:val="de-DE"/>
        </w:rPr>
        <w:t>- Tuân thủ quy hoạch tổng mặt bằng sử dụng đất, các chỉ tiêu khống chế đã được xác lập trong quy hoạch phân khu.</w:t>
      </w:r>
    </w:p>
    <w:p w:rsidR="0039611A" w:rsidRPr="00373D7A" w:rsidRDefault="0039611A" w:rsidP="00112953">
      <w:pPr>
        <w:ind w:firstLine="567"/>
        <w:rPr>
          <w:lang w:val="de-DE"/>
        </w:rPr>
      </w:pPr>
      <w:r w:rsidRPr="00373D7A">
        <w:rPr>
          <w:lang w:val="de-DE"/>
        </w:rPr>
        <w:t>- Tuân thủ các yêu cầu, quy định được xác lập theo luật, nghị định, thông tư và tiêu chuẩn, quy chuẩn xây dựng Việt Nam.</w:t>
      </w:r>
    </w:p>
    <w:p w:rsidR="004C2238" w:rsidRPr="00373D7A" w:rsidRDefault="004C2238" w:rsidP="00112953">
      <w:pPr>
        <w:ind w:firstLine="567"/>
        <w:rPr>
          <w:lang w:val="de-DE"/>
        </w:rPr>
      </w:pPr>
      <w:r w:rsidRPr="00373D7A">
        <w:rPr>
          <w:noProof/>
        </w:rPr>
        <w:drawing>
          <wp:inline distT="0" distB="0" distL="0" distR="0" wp14:anchorId="249B1911" wp14:editId="6D1D6EA6">
            <wp:extent cx="2710542" cy="1526913"/>
            <wp:effectExtent l="0" t="0" r="0" b="0"/>
            <wp:docPr id="100359" name="Picture 100359" descr="E:\41. QHPK MY AN_LONG AN\3. HO SO QH 1.500\MYAN_HO SO QHPK 2000_LAN 6_20201111\1. MYAN_PHAN QUY HOACH\MYAN_QH13_TKDT CHINH SUA FINAL\13. MYAN_QH13D_TKDT_MAT CAT GIAO THONG - Standard\_xref\hinh anh duong g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41. QHPK MY AN_LONG AN\3. HO SO QH 1.500\MYAN_HO SO QHPK 2000_LAN 6_20201111\1. MYAN_PHAN QUY HOACH\MYAN_QH13_TKDT CHINH SUA FINAL\13. MYAN_QH13D_TKDT_MAT CAT GIAO THONG - Standard\_xref\hinh anh duong gt.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14079" cy="1528905"/>
                    </a:xfrm>
                    <a:prstGeom prst="rect">
                      <a:avLst/>
                    </a:prstGeom>
                    <a:noFill/>
                    <a:ln>
                      <a:noFill/>
                    </a:ln>
                  </pic:spPr>
                </pic:pic>
              </a:graphicData>
            </a:graphic>
          </wp:inline>
        </w:drawing>
      </w:r>
      <w:r w:rsidR="00A15633" w:rsidRPr="00373D7A">
        <w:rPr>
          <w:noProof/>
        </w:rPr>
        <w:t xml:space="preserve"> </w:t>
      </w:r>
      <w:r w:rsidR="00A15633" w:rsidRPr="00373D7A">
        <w:rPr>
          <w:noProof/>
        </w:rPr>
        <w:drawing>
          <wp:inline distT="0" distB="0" distL="0" distR="0" wp14:anchorId="1D2ACF77" wp14:editId="0E65D722">
            <wp:extent cx="2677886" cy="1506310"/>
            <wp:effectExtent l="0" t="0" r="8255" b="0"/>
            <wp:docPr id="100378" name="Picture 100378" descr="C:\Users\Administrator\Desktop\1014-ajs-noi-ecopark-4823-copy-1920x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1014-ajs-noi-ecopark-4823-copy-1920x108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84058" cy="1509782"/>
                    </a:xfrm>
                    <a:prstGeom prst="rect">
                      <a:avLst/>
                    </a:prstGeom>
                    <a:noFill/>
                    <a:ln>
                      <a:noFill/>
                    </a:ln>
                  </pic:spPr>
                </pic:pic>
              </a:graphicData>
            </a:graphic>
          </wp:inline>
        </w:drawing>
      </w:r>
    </w:p>
    <w:p w:rsidR="004C2238" w:rsidRPr="00373D7A" w:rsidRDefault="004C2238" w:rsidP="00112953">
      <w:pPr>
        <w:pStyle w:val="Caption"/>
        <w:spacing w:line="276" w:lineRule="auto"/>
        <w:ind w:left="720"/>
        <w:rPr>
          <w:rFonts w:asciiTheme="majorHAnsi" w:hAnsiTheme="majorHAnsi" w:cstheme="majorHAnsi"/>
          <w:iCs w:val="0"/>
        </w:rPr>
      </w:pPr>
      <w:r w:rsidRPr="00373D7A">
        <w:rPr>
          <w:rFonts w:asciiTheme="majorHAnsi" w:hAnsiTheme="majorHAnsi" w:cstheme="majorHAnsi"/>
          <w:sz w:val="24"/>
          <w:szCs w:val="24"/>
        </w:rPr>
        <w:t xml:space="preserve">Hình 4. </w:t>
      </w:r>
      <w:r w:rsidRPr="00373D7A">
        <w:rPr>
          <w:rFonts w:asciiTheme="majorHAnsi" w:hAnsiTheme="majorHAnsi" w:cstheme="majorHAnsi"/>
          <w:sz w:val="24"/>
          <w:szCs w:val="24"/>
        </w:rPr>
        <w:fldChar w:fldCharType="begin"/>
      </w:r>
      <w:r w:rsidRPr="00373D7A">
        <w:rPr>
          <w:rFonts w:asciiTheme="majorHAnsi" w:hAnsiTheme="majorHAnsi" w:cstheme="majorHAnsi"/>
          <w:sz w:val="24"/>
          <w:szCs w:val="24"/>
        </w:rPr>
        <w:instrText xml:space="preserve"> SEQ Hình_4. \* ARABIC </w:instrText>
      </w:r>
      <w:r w:rsidRPr="00373D7A">
        <w:rPr>
          <w:rFonts w:asciiTheme="majorHAnsi" w:hAnsiTheme="majorHAnsi" w:cstheme="majorHAnsi"/>
          <w:sz w:val="24"/>
          <w:szCs w:val="24"/>
        </w:rPr>
        <w:fldChar w:fldCharType="separate"/>
      </w:r>
      <w:r w:rsidR="00A64EB2">
        <w:rPr>
          <w:rFonts w:asciiTheme="majorHAnsi" w:hAnsiTheme="majorHAnsi" w:cstheme="majorHAnsi"/>
          <w:noProof/>
          <w:sz w:val="24"/>
          <w:szCs w:val="24"/>
        </w:rPr>
        <w:t>12</w:t>
      </w:r>
      <w:r w:rsidRPr="00373D7A">
        <w:rPr>
          <w:rFonts w:asciiTheme="majorHAnsi" w:hAnsiTheme="majorHAnsi" w:cstheme="majorHAnsi"/>
          <w:noProof/>
          <w:sz w:val="24"/>
          <w:szCs w:val="24"/>
        </w:rPr>
        <w:fldChar w:fldCharType="end"/>
      </w:r>
      <w:r w:rsidRPr="00373D7A">
        <w:rPr>
          <w:rFonts w:asciiTheme="majorHAnsi" w:hAnsiTheme="majorHAnsi" w:cstheme="majorHAnsi"/>
          <w:sz w:val="24"/>
          <w:szCs w:val="24"/>
          <w:lang w:val="en-US"/>
        </w:rPr>
        <w:t xml:space="preserve">. Hình minh họa các trục đường phố chính trong khu vực </w:t>
      </w:r>
    </w:p>
    <w:p w:rsidR="0039611A" w:rsidRPr="00373D7A" w:rsidRDefault="0039611A" w:rsidP="00112953">
      <w:pPr>
        <w:spacing w:before="120" w:after="120"/>
        <w:ind w:firstLine="426"/>
        <w:rPr>
          <w:b/>
          <w:szCs w:val="26"/>
        </w:rPr>
      </w:pPr>
      <w:r w:rsidRPr="00373D7A">
        <w:rPr>
          <w:b/>
          <w:szCs w:val="26"/>
        </w:rPr>
        <w:t>* Yêu cầu tổ chức không gian, kiến trúc, cảnh quan:</w:t>
      </w:r>
    </w:p>
    <w:p w:rsidR="0039611A" w:rsidRPr="00373D7A" w:rsidRDefault="0039611A" w:rsidP="00112953">
      <w:pPr>
        <w:ind w:firstLine="567"/>
        <w:rPr>
          <w:lang w:val="de-DE"/>
        </w:rPr>
      </w:pPr>
      <w:r w:rsidRPr="00373D7A">
        <w:rPr>
          <w:lang w:val="de-DE"/>
        </w:rPr>
        <w:t xml:space="preserve">- Bố cục quy hoạch công trình theo các trục chính phải gắn kết theo nhóm công trình có cùng chức năng, có tính chuyển tiếp nhịp điệu không gian và phải phù hợp với các điều kiện vi khí hậu của khu đất thiết kế.  </w:t>
      </w:r>
    </w:p>
    <w:p w:rsidR="0039611A" w:rsidRPr="00373D7A" w:rsidRDefault="0039611A" w:rsidP="00112953">
      <w:pPr>
        <w:ind w:firstLine="567"/>
        <w:rPr>
          <w:lang w:val="de-DE"/>
        </w:rPr>
      </w:pPr>
      <w:r w:rsidRPr="00373D7A">
        <w:rPr>
          <w:lang w:val="de-DE"/>
        </w:rPr>
        <w:t>- Quy mô đất công trình tuân thủ quy định về quy mô đã được xác lập trong quy hoạch tổng mặt bằng sử dụng đất. Vị trí các thành phần chức năng không được quy định cụ thể trong đồ án quy hoạch sẽ phải được cấp có thẩm quyền chấp thuận.</w:t>
      </w:r>
    </w:p>
    <w:p w:rsidR="0039611A" w:rsidRPr="00373D7A" w:rsidRDefault="0039611A" w:rsidP="00112953">
      <w:pPr>
        <w:ind w:firstLine="567"/>
        <w:rPr>
          <w:lang w:val="de-DE"/>
        </w:rPr>
      </w:pPr>
      <w:r w:rsidRPr="00373D7A">
        <w:rPr>
          <w:lang w:val="de-DE"/>
        </w:rPr>
        <w:t xml:space="preserve">- Mật độ xây dựng,  tầng cao công trình tối đa, tối thiểu phải đáp ứng theo theo quy định về đã được xác lập trong quy hoạch tổng mặt bằng sử dụng đất. Tùy nhóm công trình, tính chất sử </w:t>
      </w:r>
      <w:r w:rsidRPr="00373D7A">
        <w:rPr>
          <w:lang w:val="de-DE"/>
        </w:rPr>
        <w:lastRenderedPageBreak/>
        <w:t>dụng để phân bổ tạo thành các không gian đóng mở khác nhau. Các chỉ số thiết kế giai đoạn quy hoạch chi tiết, thiết kế kỹ thuật ngoài việc tuân thủ tiêu chuẩn, quy chuẩn xây dựng Việt Nam thì còn phải đáp ứng bố cục chung toàn tuyến.</w:t>
      </w:r>
    </w:p>
    <w:p w:rsidR="0039611A" w:rsidRPr="00373D7A" w:rsidRDefault="0039611A" w:rsidP="00112953">
      <w:pPr>
        <w:ind w:firstLine="567"/>
        <w:rPr>
          <w:lang w:val="de-DE"/>
        </w:rPr>
      </w:pPr>
      <w:r w:rsidRPr="00373D7A">
        <w:rPr>
          <w:lang w:val="de-DE"/>
        </w:rPr>
        <w:t xml:space="preserve">- Các chi tiết kiến trúc cảnh quan như: chiều cao các tầng nhà, mái đón, mái hè phố, bậc thềm, ban công..., phải đảm được xem xét cụ thể cho từng công trình và nhóm công trình trên nguyên tắc phối kết hợp giữa tính nhịp điệu và tính đột biến nhằm tạo hiệu ứng hình ảnh tốt nhất. </w:t>
      </w:r>
    </w:p>
    <w:p w:rsidR="0039611A" w:rsidRPr="00373D7A" w:rsidRDefault="0039611A" w:rsidP="00112953">
      <w:pPr>
        <w:ind w:firstLine="567"/>
        <w:rPr>
          <w:lang w:val="de-DE"/>
        </w:rPr>
      </w:pPr>
      <w:r w:rsidRPr="00373D7A">
        <w:rPr>
          <w:lang w:val="de-DE"/>
        </w:rPr>
        <w:t>- Khoảng lùi của công trình tuân thủ khoảng lùi tối thiểu đã được quy định theo tiêu chuẩn, quy chuẩn xây dựng Việt Nam, đảm bảo tính thống nhất trên tuyến phố; khuyến khích nghiên cứu khoảng lùi lớn hơn cho các tuyến chính này nhưng phải thống nhất theo từng ô phố.</w:t>
      </w:r>
    </w:p>
    <w:p w:rsidR="0039611A" w:rsidRPr="00373D7A" w:rsidRDefault="003227B9" w:rsidP="00112953">
      <w:pPr>
        <w:ind w:firstLine="567"/>
        <w:rPr>
          <w:lang w:val="de-DE"/>
        </w:rPr>
      </w:pPr>
      <w:r w:rsidRPr="00373D7A">
        <w:rPr>
          <w:lang w:val="de-DE"/>
        </w:rPr>
        <w:t xml:space="preserve">- </w:t>
      </w:r>
      <w:r w:rsidR="0039611A" w:rsidRPr="00373D7A">
        <w:rPr>
          <w:lang w:val="de-DE"/>
        </w:rPr>
        <w:t>Cổng ra vào, biển hiệu, biển quảng cáo trên công trình phải có tính thống nhất và mối tương quan hài hòa về kích thước không chỉ với bản thân chi tiết kiến trúc mỗi công trình mà còn phải kết hợp hài hòa với các công trình lân cận.</w:t>
      </w:r>
    </w:p>
    <w:p w:rsidR="0039611A" w:rsidRPr="00373D7A" w:rsidRDefault="003227B9" w:rsidP="00112953">
      <w:pPr>
        <w:ind w:firstLine="567"/>
        <w:rPr>
          <w:lang w:val="de-DE"/>
        </w:rPr>
      </w:pPr>
      <w:r w:rsidRPr="00373D7A">
        <w:rPr>
          <w:lang w:val="de-DE"/>
        </w:rPr>
        <w:t xml:space="preserve">- </w:t>
      </w:r>
      <w:r w:rsidR="0039611A" w:rsidRPr="00373D7A">
        <w:rPr>
          <w:lang w:val="de-DE"/>
        </w:rPr>
        <w:t xml:space="preserve">Lưu ý tính hợp lý sử dụng, yếu tố đảm bảo giao thông vào ra công trình.  </w:t>
      </w:r>
    </w:p>
    <w:p w:rsidR="0039611A" w:rsidRPr="00373D7A" w:rsidRDefault="0039611A" w:rsidP="00112953">
      <w:pPr>
        <w:spacing w:before="120" w:after="120"/>
        <w:ind w:firstLine="426"/>
        <w:rPr>
          <w:b/>
          <w:szCs w:val="26"/>
        </w:rPr>
      </w:pPr>
      <w:r w:rsidRPr="00373D7A">
        <w:rPr>
          <w:b/>
          <w:szCs w:val="26"/>
        </w:rPr>
        <w:t>* Giải pháp thiết kế:</w:t>
      </w:r>
    </w:p>
    <w:p w:rsidR="0039611A" w:rsidRPr="00373D7A" w:rsidRDefault="003227B9" w:rsidP="00112953">
      <w:pPr>
        <w:ind w:firstLine="567"/>
        <w:rPr>
          <w:lang w:val="de-DE"/>
        </w:rPr>
      </w:pPr>
      <w:r w:rsidRPr="00373D7A">
        <w:rPr>
          <w:lang w:val="de-DE"/>
        </w:rPr>
        <w:t xml:space="preserve">- </w:t>
      </w:r>
      <w:r w:rsidR="0039611A" w:rsidRPr="00373D7A">
        <w:rPr>
          <w:lang w:val="de-DE"/>
        </w:rPr>
        <w:t xml:space="preserve">Nâng cao hoạt động thương mại, dịch vụ và văn phòng, tạo không gian đi bộ và không gian mở trên đường phố. </w:t>
      </w:r>
    </w:p>
    <w:p w:rsidR="0039611A" w:rsidRPr="00373D7A" w:rsidRDefault="003227B9" w:rsidP="00112953">
      <w:pPr>
        <w:ind w:firstLine="567"/>
        <w:rPr>
          <w:lang w:val="de-DE"/>
        </w:rPr>
      </w:pPr>
      <w:r w:rsidRPr="00373D7A">
        <w:rPr>
          <w:lang w:val="de-DE"/>
        </w:rPr>
        <w:t xml:space="preserve">- </w:t>
      </w:r>
      <w:r w:rsidR="0039611A" w:rsidRPr="00373D7A">
        <w:rPr>
          <w:lang w:val="de-DE"/>
        </w:rPr>
        <w:t xml:space="preserve">Các công trình xây mới cần có nghiên cứu về tổ chức không gian toàn tuyến sao cho hài hòa tạo nhịp điệu và không lấn át với các công trình điểm nhấn chủ đạo, các công trình mang tính chất đặc thù và không gian mở. Hình thức kiến trúc phải được thiết kế đồng nhất trên toàn tuyến. </w:t>
      </w:r>
    </w:p>
    <w:p w:rsidR="0039611A" w:rsidRPr="00373D7A" w:rsidRDefault="003227B9" w:rsidP="00112953">
      <w:pPr>
        <w:ind w:firstLine="567"/>
        <w:rPr>
          <w:lang w:val="de-DE"/>
        </w:rPr>
      </w:pPr>
      <w:r w:rsidRPr="00373D7A">
        <w:rPr>
          <w:lang w:val="de-DE"/>
        </w:rPr>
        <w:t xml:space="preserve">- </w:t>
      </w:r>
      <w:r w:rsidR="0039611A" w:rsidRPr="00373D7A">
        <w:rPr>
          <w:lang w:val="de-DE"/>
        </w:rPr>
        <w:t xml:space="preserve">Tổ chức chiều cao công trình toàn tuyến tạo nhịp điệu, với hướng chủ đạo thấp dần vào khu vực trung tâm. Tạo khoảng cách thông thoáng giữa các công trình cao tầng, tránh hiện tượng dàn trải tạo thành "bức tường" làm che chắn tầm nhìn. </w:t>
      </w:r>
    </w:p>
    <w:p w:rsidR="0039611A" w:rsidRPr="00373D7A" w:rsidRDefault="003227B9" w:rsidP="00112953">
      <w:pPr>
        <w:ind w:firstLine="567"/>
        <w:rPr>
          <w:lang w:val="de-DE"/>
        </w:rPr>
      </w:pPr>
      <w:r w:rsidRPr="00373D7A">
        <w:rPr>
          <w:lang w:val="de-DE"/>
        </w:rPr>
        <w:t xml:space="preserve">- </w:t>
      </w:r>
      <w:r w:rsidR="0039611A" w:rsidRPr="00373D7A">
        <w:rPr>
          <w:lang w:val="de-DE"/>
        </w:rPr>
        <w:t xml:space="preserve">Cần quan tâm thiết kế các toà nhà tại các ngã giao cắt của tuyến đường chính </w:t>
      </w:r>
      <w:r w:rsidRPr="00373D7A">
        <w:rPr>
          <w:lang w:val="de-DE"/>
        </w:rPr>
        <w:t>khu vực</w:t>
      </w:r>
      <w:r w:rsidR="0039611A" w:rsidRPr="00373D7A">
        <w:rPr>
          <w:lang w:val="de-DE"/>
        </w:rPr>
        <w:t>. Khuyến khích hợp khối và tạo đặc trưng riêng.</w:t>
      </w:r>
    </w:p>
    <w:p w:rsidR="0039611A" w:rsidRPr="00373D7A" w:rsidRDefault="003227B9" w:rsidP="00112953">
      <w:pPr>
        <w:ind w:firstLine="567"/>
        <w:rPr>
          <w:lang w:val="de-DE"/>
        </w:rPr>
      </w:pPr>
      <w:r w:rsidRPr="00373D7A">
        <w:rPr>
          <w:lang w:val="de-DE"/>
        </w:rPr>
        <w:t xml:space="preserve">- </w:t>
      </w:r>
      <w:r w:rsidR="0039611A" w:rsidRPr="00373D7A">
        <w:rPr>
          <w:lang w:val="de-DE"/>
        </w:rPr>
        <w:t>Đối với khu vực công trình công cộng, khuyến khích xây dựng có khoảng lùi trồng cây xanh và sân dành cho người đi bộ.  Hạn chế tối đa xây dựng hàng rào  đặc, khuyến khích sử dụng hàng rào rỗng hoặc hàng rào ước lệ.</w:t>
      </w:r>
    </w:p>
    <w:p w:rsidR="0039611A" w:rsidRPr="00373D7A" w:rsidRDefault="003227B9" w:rsidP="00112953">
      <w:pPr>
        <w:ind w:firstLine="567"/>
        <w:rPr>
          <w:lang w:val="de-DE"/>
        </w:rPr>
      </w:pPr>
      <w:r w:rsidRPr="00373D7A">
        <w:rPr>
          <w:lang w:val="de-DE"/>
        </w:rPr>
        <w:t xml:space="preserve">- </w:t>
      </w:r>
      <w:r w:rsidR="0039611A" w:rsidRPr="00373D7A">
        <w:rPr>
          <w:lang w:val="de-DE"/>
        </w:rPr>
        <w:t>Khoảng cách giữa các công trình được thiết kế đảm bảo thông thoáng cho các không gian 2 bên đường. Trước các công trình trọng điểm có vườn hoa hoặc quảng trường công cộng tạo nên các không gian đón mở trên trục đường.</w:t>
      </w:r>
    </w:p>
    <w:p w:rsidR="0039611A" w:rsidRPr="00373D7A" w:rsidRDefault="003227B9" w:rsidP="00112953">
      <w:pPr>
        <w:ind w:firstLine="567"/>
        <w:rPr>
          <w:lang w:val="de-DE"/>
        </w:rPr>
      </w:pPr>
      <w:r w:rsidRPr="00373D7A">
        <w:rPr>
          <w:lang w:val="de-DE"/>
        </w:rPr>
        <w:t xml:space="preserve">- </w:t>
      </w:r>
      <w:r w:rsidR="0039611A" w:rsidRPr="00373D7A">
        <w:rPr>
          <w:lang w:val="de-DE"/>
        </w:rPr>
        <w:t>Đối với khu vực nhà ở thấp tầng : khuyến khích hợp khối công trình, hình thức kiến trúc, màu sắc và vật liệu xây dựng đồng nhất. Hạn chế sự khác biệt lớn về tỉ lệ kiến trúc giữa các công trình xây gần nhau, các phân vị dọc ngang đồng đều trên tuyến.</w:t>
      </w:r>
    </w:p>
    <w:p w:rsidR="00DA0484" w:rsidRPr="00373D7A" w:rsidRDefault="007D032F" w:rsidP="00112953">
      <w:pPr>
        <w:spacing w:before="40" w:after="40" w:line="276" w:lineRule="auto"/>
        <w:rPr>
          <w:b/>
          <w:i/>
          <w:sz w:val="26"/>
          <w:szCs w:val="26"/>
          <w:lang w:eastAsia="x-none"/>
        </w:rPr>
      </w:pPr>
      <w:r w:rsidRPr="00373D7A">
        <w:rPr>
          <w:b/>
          <w:lang w:val="de-DE" w:eastAsia="x-none"/>
        </w:rPr>
        <w:lastRenderedPageBreak/>
        <w:t>d</w:t>
      </w:r>
      <w:r w:rsidR="00DA0484" w:rsidRPr="00373D7A">
        <w:rPr>
          <w:b/>
          <w:lang w:val="de-DE" w:eastAsia="x-none"/>
        </w:rPr>
        <w:t>. Thiết kế đô thị đối với các điểm nhấn trọng tâm:</w:t>
      </w:r>
    </w:p>
    <w:p w:rsidR="00DA0484" w:rsidRPr="00373D7A" w:rsidRDefault="00DA0484" w:rsidP="00112953">
      <w:pPr>
        <w:ind w:firstLine="567"/>
        <w:rPr>
          <w:lang w:val="de-DE"/>
        </w:rPr>
      </w:pPr>
      <w:r w:rsidRPr="00373D7A">
        <w:rPr>
          <w:lang w:val="de-DE"/>
        </w:rPr>
        <w:t>- Các điểm nhấn quan trọng nằm dọc các trục chính hướng tâm, giao điểm của các đường này với các đường khu vực. Công trình điểm nhấn có thể tổ chức cao tầng hoặc thấp tầng với không gian rộng, kiến trúc đặc sắc.</w:t>
      </w:r>
    </w:p>
    <w:p w:rsidR="00DA0484" w:rsidRPr="00373D7A" w:rsidRDefault="00DA0484" w:rsidP="00112953">
      <w:pPr>
        <w:ind w:firstLine="567"/>
        <w:rPr>
          <w:lang w:val="de-DE"/>
        </w:rPr>
      </w:pPr>
      <w:r w:rsidRPr="00373D7A">
        <w:rPr>
          <w:lang w:val="de-DE"/>
        </w:rPr>
        <w:t>- Đối với các công trình điểm nhấn phải có đủ điều kiện về mặt bằng xây dựng, có hình thức kiến trúc mới, độc đáo và tầng cao phù hợp với quy hoạch phân khu..</w:t>
      </w:r>
    </w:p>
    <w:p w:rsidR="00DA0484" w:rsidRPr="00373D7A" w:rsidRDefault="00DA0484" w:rsidP="00112953">
      <w:pPr>
        <w:ind w:firstLine="567"/>
        <w:rPr>
          <w:lang w:val="de-DE"/>
        </w:rPr>
      </w:pPr>
      <w:r w:rsidRPr="00373D7A">
        <w:rPr>
          <w:lang w:val="de-DE"/>
        </w:rPr>
        <w:t xml:space="preserve">- Các công trình điểm nhấn cần được thiết kế với hình thức kiến trúc hợp khối, hiện đại, vuốt cạnh đa chiều, tạo điểm nhìn đẹp từ nhiều hướng. Tạo tính dẫn hướng đến các không gian mở hoặc không gian trung tâm công cộng. </w:t>
      </w:r>
    </w:p>
    <w:p w:rsidR="00DA0484" w:rsidRPr="00373D7A" w:rsidRDefault="00DA0484" w:rsidP="00112953">
      <w:pPr>
        <w:ind w:firstLine="567"/>
        <w:rPr>
          <w:lang w:val="de-DE"/>
        </w:rPr>
      </w:pPr>
      <w:r w:rsidRPr="00373D7A">
        <w:rPr>
          <w:lang w:val="de-DE"/>
        </w:rPr>
        <w:t>- Điểm nhấn là các nút giao thông chính: Chỉ cho phép cây dựng công trình cao tầng tại các ô đất có đủ điều kiện về mặt bằng xây dựng, hình thức kiến trúc mới, độc đáo và vị trí, tầng cao cần phù hợp theo quy hoạch phân khu.</w:t>
      </w:r>
    </w:p>
    <w:p w:rsidR="00C11F74" w:rsidRPr="00373D7A" w:rsidRDefault="007D032F" w:rsidP="00112953">
      <w:pPr>
        <w:spacing w:before="40" w:after="40" w:line="276" w:lineRule="auto"/>
        <w:rPr>
          <w:b/>
          <w:lang w:val="de-DE" w:eastAsia="x-none"/>
        </w:rPr>
      </w:pPr>
      <w:r w:rsidRPr="00373D7A">
        <w:rPr>
          <w:b/>
          <w:lang w:val="de-DE" w:eastAsia="x-none"/>
        </w:rPr>
        <w:t>e</w:t>
      </w:r>
      <w:r w:rsidR="00C11F74" w:rsidRPr="00373D7A">
        <w:rPr>
          <w:b/>
          <w:lang w:val="de-DE" w:eastAsia="x-none"/>
        </w:rPr>
        <w:t>. Thiết kế đô thị các không gian mở:</w:t>
      </w:r>
    </w:p>
    <w:p w:rsidR="00C11F74" w:rsidRPr="00373D7A" w:rsidRDefault="00C11F74" w:rsidP="00112953">
      <w:pPr>
        <w:ind w:firstLine="567"/>
        <w:rPr>
          <w:lang w:val="de-DE"/>
        </w:rPr>
      </w:pPr>
      <w:r w:rsidRPr="00373D7A">
        <w:rPr>
          <w:lang w:val="de-DE"/>
        </w:rPr>
        <w:t>Chức năng: Các không gian mở trong khu vực đô thị như không gian mặt nước sông Vàm Cỏ Tây và không gian cây xanh, tuyến hành lang sinh thái ven sông, công viên sinh thái – TDTT, du lịch sinh thái..</w:t>
      </w:r>
    </w:p>
    <w:p w:rsidR="00C11F74" w:rsidRPr="00373D7A" w:rsidRDefault="00C11F74" w:rsidP="00112953">
      <w:pPr>
        <w:ind w:firstLine="567"/>
        <w:rPr>
          <w:lang w:val="de-DE"/>
        </w:rPr>
      </w:pPr>
      <w:r w:rsidRPr="00373D7A">
        <w:rPr>
          <w:lang w:val="de-DE"/>
        </w:rPr>
        <w:t xml:space="preserve">Nguyên tắc tổ chức không gian, kiến trúc, cảnh quan: Được thực hiện như các nguyên tắc chung về tổ chức không gian, kiến trúc cảnh quan.   </w:t>
      </w:r>
    </w:p>
    <w:p w:rsidR="00C11F74" w:rsidRPr="00373D7A" w:rsidRDefault="00C11F74" w:rsidP="00112953">
      <w:pPr>
        <w:ind w:firstLine="567"/>
        <w:rPr>
          <w:lang w:val="de-DE"/>
        </w:rPr>
      </w:pPr>
      <w:r w:rsidRPr="00373D7A">
        <w:rPr>
          <w:lang w:val="de-DE"/>
        </w:rPr>
        <w:t>Yêu cầu tổ chức không gian, kiến trúc, cảnh quan: Được thực hiện như yêu cầu chung về tổ chức không gian, kiến trúc cảnh quan.</w:t>
      </w:r>
    </w:p>
    <w:p w:rsidR="0039611A" w:rsidRPr="00373D7A" w:rsidRDefault="007D032F" w:rsidP="00112953">
      <w:pPr>
        <w:spacing w:before="40" w:after="40" w:line="276" w:lineRule="auto"/>
        <w:rPr>
          <w:b/>
          <w:lang w:val="de-DE" w:eastAsia="x-none"/>
        </w:rPr>
      </w:pPr>
      <w:r w:rsidRPr="00373D7A">
        <w:rPr>
          <w:b/>
          <w:lang w:val="de-DE" w:eastAsia="x-none"/>
        </w:rPr>
        <w:t>f</w:t>
      </w:r>
      <w:r w:rsidR="0039611A" w:rsidRPr="00373D7A">
        <w:rPr>
          <w:b/>
          <w:lang w:val="de-DE" w:eastAsia="x-none"/>
        </w:rPr>
        <w:t>. Thiết kế đô thị thích ứng với biến đổi khí hậu:</w:t>
      </w:r>
    </w:p>
    <w:p w:rsidR="0039611A" w:rsidRPr="00373D7A" w:rsidRDefault="0039611A" w:rsidP="00112953">
      <w:pPr>
        <w:ind w:firstLine="567"/>
        <w:rPr>
          <w:lang w:val="de-DE"/>
        </w:rPr>
      </w:pPr>
      <w:r w:rsidRPr="00373D7A">
        <w:rPr>
          <w:lang w:val="de-DE"/>
        </w:rPr>
        <w:t>Giải pháp quy hoạch cao độ xây dựng phù hợp với kịch bản chống biến đổi khí hậu:</w:t>
      </w:r>
    </w:p>
    <w:p w:rsidR="0039611A" w:rsidRPr="00373D7A" w:rsidRDefault="0039611A" w:rsidP="00112953">
      <w:pPr>
        <w:ind w:firstLine="567"/>
        <w:rPr>
          <w:lang w:val="de-DE"/>
        </w:rPr>
      </w:pPr>
      <w:r w:rsidRPr="00373D7A">
        <w:rPr>
          <w:lang w:val="de-DE"/>
        </w:rPr>
        <w:t>- Cao độ xây dựng của các khu vực code cao độ là +2.5m là phù hợp với Quy hoạch xây dựng vùng tỉnh Long An đến năm 2020, tầm nhìn đến năm 2030.</w:t>
      </w:r>
    </w:p>
    <w:p w:rsidR="0039611A" w:rsidRPr="00373D7A" w:rsidRDefault="0039611A" w:rsidP="00112953">
      <w:pPr>
        <w:ind w:firstLine="567"/>
        <w:rPr>
          <w:lang w:val="de-DE"/>
        </w:rPr>
      </w:pPr>
      <w:r w:rsidRPr="00373D7A">
        <w:rPr>
          <w:lang w:val="de-DE"/>
        </w:rPr>
        <w:t>- Khu vực bán ngập khuyến khích không tôn nền, khuyến nghị nâng nền cục bộ đối với các công trình xây dựng với cao độ xây dựng là H</w:t>
      </w:r>
      <w:r w:rsidRPr="00373D7A">
        <w:rPr>
          <w:vertAlign w:val="subscript"/>
          <w:lang w:val="de-DE"/>
        </w:rPr>
        <w:t>xd</w:t>
      </w:r>
      <w:r w:rsidRPr="00373D7A">
        <w:rPr>
          <w:lang w:val="de-DE"/>
        </w:rPr>
        <w:t>≥+2.5m.</w:t>
      </w:r>
    </w:p>
    <w:p w:rsidR="007647EB" w:rsidRPr="00373D7A" w:rsidRDefault="007647EB" w:rsidP="00112953">
      <w:pPr>
        <w:pStyle w:val="Heading3"/>
        <w:spacing w:line="276" w:lineRule="auto"/>
        <w:rPr>
          <w:rFonts w:asciiTheme="majorHAnsi" w:hAnsiTheme="majorHAnsi" w:cstheme="majorHAnsi"/>
          <w:sz w:val="24"/>
          <w:szCs w:val="24"/>
          <w:lang w:val="en-US"/>
        </w:rPr>
      </w:pPr>
      <w:r w:rsidRPr="00373D7A">
        <w:rPr>
          <w:rFonts w:asciiTheme="majorHAnsi" w:hAnsiTheme="majorHAnsi" w:cstheme="majorHAnsi"/>
          <w:sz w:val="24"/>
          <w:szCs w:val="24"/>
          <w:lang w:val="vi-VN"/>
        </w:rPr>
        <w:t>4.6.</w:t>
      </w:r>
      <w:r w:rsidRPr="00373D7A">
        <w:rPr>
          <w:rFonts w:asciiTheme="majorHAnsi" w:hAnsiTheme="majorHAnsi" w:cstheme="majorHAnsi"/>
          <w:sz w:val="24"/>
          <w:szCs w:val="24"/>
          <w:lang w:val="en-US"/>
        </w:rPr>
        <w:t xml:space="preserve">3. </w:t>
      </w:r>
      <w:r w:rsidR="007D032F" w:rsidRPr="00373D7A">
        <w:rPr>
          <w:rFonts w:asciiTheme="majorHAnsi" w:hAnsiTheme="majorHAnsi" w:cstheme="majorHAnsi"/>
          <w:sz w:val="24"/>
          <w:szCs w:val="24"/>
          <w:lang w:val="en-US"/>
        </w:rPr>
        <w:t>Thiết kế đô thị với các khu chức năng</w:t>
      </w:r>
      <w:r w:rsidRPr="00373D7A">
        <w:rPr>
          <w:rFonts w:asciiTheme="majorHAnsi" w:hAnsiTheme="majorHAnsi" w:cstheme="majorHAnsi"/>
          <w:sz w:val="24"/>
          <w:szCs w:val="24"/>
          <w:lang w:val="en-US"/>
        </w:rPr>
        <w:t>:</w:t>
      </w:r>
    </w:p>
    <w:p w:rsidR="006B4581" w:rsidRPr="00373D7A" w:rsidRDefault="00283EF9" w:rsidP="00112953">
      <w:pPr>
        <w:spacing w:before="40" w:after="40" w:line="276" w:lineRule="auto"/>
        <w:rPr>
          <w:b/>
          <w:lang w:val="de-DE" w:eastAsia="x-none"/>
        </w:rPr>
      </w:pPr>
      <w:r w:rsidRPr="00373D7A">
        <w:rPr>
          <w:b/>
          <w:lang w:val="de-DE" w:eastAsia="x-none"/>
        </w:rPr>
        <w:t>a</w:t>
      </w:r>
      <w:r w:rsidR="006B4581" w:rsidRPr="00373D7A">
        <w:rPr>
          <w:b/>
          <w:lang w:val="de-DE" w:eastAsia="x-none"/>
        </w:rPr>
        <w:t>. Đất đơn vị ở lưu trú du lịch:</w:t>
      </w:r>
    </w:p>
    <w:p w:rsidR="006B4581" w:rsidRPr="00373D7A" w:rsidRDefault="006B4581" w:rsidP="00112953">
      <w:pPr>
        <w:ind w:firstLine="567"/>
        <w:rPr>
          <w:lang w:val="de-DE"/>
        </w:rPr>
      </w:pPr>
      <w:r w:rsidRPr="00373D7A">
        <w:rPr>
          <w:lang w:val="de-DE"/>
        </w:rPr>
        <w:t xml:space="preserve">Đất đơn vị ở lưu trú du lịch bao gồm đất biệt thự nghỉ dưỡng sinh thái, đất trung tâm </w:t>
      </w:r>
      <w:r w:rsidR="00273E4A" w:rsidRPr="00373D7A">
        <w:rPr>
          <w:lang w:val="de-DE"/>
        </w:rPr>
        <w:t xml:space="preserve">công trình </w:t>
      </w:r>
      <w:r w:rsidRPr="00373D7A">
        <w:rPr>
          <w:lang w:val="de-DE"/>
        </w:rPr>
        <w:t>dịch vụ</w:t>
      </w:r>
      <w:r w:rsidR="00273E4A" w:rsidRPr="00373D7A">
        <w:rPr>
          <w:lang w:val="de-DE"/>
        </w:rPr>
        <w:t xml:space="preserve"> -công cộng</w:t>
      </w:r>
      <w:r w:rsidRPr="00373D7A">
        <w:rPr>
          <w:lang w:val="de-DE"/>
        </w:rPr>
        <w:t xml:space="preserve">, đất vườn hoa, đất dịch vụ, du lịch sinh thái dọc sông. </w:t>
      </w:r>
    </w:p>
    <w:p w:rsidR="006B4581" w:rsidRPr="00373D7A" w:rsidRDefault="006B4581" w:rsidP="00112953">
      <w:pPr>
        <w:ind w:firstLine="567"/>
        <w:rPr>
          <w:b/>
          <w:lang w:val="de-DE"/>
        </w:rPr>
      </w:pPr>
      <w:r w:rsidRPr="00373D7A">
        <w:rPr>
          <w:b/>
          <w:lang w:val="de-DE"/>
        </w:rPr>
        <w:t>* Yêu cầu tổ chức không gian, kiến trúc, cảnh quan:</w:t>
      </w:r>
    </w:p>
    <w:p w:rsidR="006B4581" w:rsidRPr="00373D7A" w:rsidRDefault="006B4581" w:rsidP="00112953">
      <w:pPr>
        <w:ind w:firstLine="567"/>
        <w:rPr>
          <w:lang w:val="de-DE"/>
        </w:rPr>
      </w:pPr>
      <w:r w:rsidRPr="00373D7A">
        <w:rPr>
          <w:lang w:val="de-DE"/>
        </w:rPr>
        <w:t xml:space="preserve">- Bố cục quy hoạch công trình cần được nghiên cứu trên cơ sở phân tích về các điều kiện vi khí hậu của khu đất thiết kế, phải lựa chọn được giải pháp tối ưu về bố cục công trình để hạn chế </w:t>
      </w:r>
      <w:r w:rsidRPr="00373D7A">
        <w:rPr>
          <w:lang w:val="de-DE"/>
        </w:rPr>
        <w:lastRenderedPageBreak/>
        <w:t>tác động xấu của hướng nắng, hướng gió đối với điều kiện vi khí hậu trong công trình, hạn chế tối đa nhu cầu sử dụng năng lượng cho mục đích hạ nhiệt hoặc sưởi ấm trong công trình.</w:t>
      </w:r>
    </w:p>
    <w:p w:rsidR="006B4581" w:rsidRPr="00373D7A" w:rsidRDefault="006B4581" w:rsidP="00112953">
      <w:pPr>
        <w:ind w:firstLine="567"/>
        <w:rPr>
          <w:lang w:val="de-DE"/>
        </w:rPr>
      </w:pPr>
      <w:r w:rsidRPr="00373D7A">
        <w:rPr>
          <w:lang w:val="de-DE"/>
        </w:rPr>
        <w:t xml:space="preserve">- Đất đơn vị ở lưu trú du lịch cần được nghiên cứu xây dựng đồng bộ hiện đại về hệ thống hạ tầng kỹ thuật, tổ chức không gian kiến trúc cảnh quan, kết nối hài hòa với các khu vực xung quanh, khai thác các hình thức kiến trúc truyền thống, gìn giữ giá trị văn hóa đặc trưng. </w:t>
      </w:r>
    </w:p>
    <w:p w:rsidR="006B4581" w:rsidRPr="00373D7A" w:rsidRDefault="006B4581" w:rsidP="00112953">
      <w:pPr>
        <w:ind w:firstLine="567"/>
        <w:rPr>
          <w:lang w:val="de-DE"/>
        </w:rPr>
      </w:pPr>
      <w:r w:rsidRPr="00373D7A">
        <w:rPr>
          <w:lang w:val="de-DE"/>
        </w:rPr>
        <w:t>- Quy mô đất công trình tuân thủ quy định về quy mô đã được xác lập trong quy hoạch tổng mặt bằng sử dụng đất. Vị trí và quy mô cụ thể các loại công trình sẽ được nghiên cứu trong giai đoạn sau.</w:t>
      </w:r>
    </w:p>
    <w:p w:rsidR="006B4581" w:rsidRPr="00373D7A" w:rsidRDefault="006B4581" w:rsidP="00112953">
      <w:pPr>
        <w:ind w:firstLine="567"/>
        <w:rPr>
          <w:lang w:val="de-DE"/>
        </w:rPr>
      </w:pPr>
      <w:r w:rsidRPr="00373D7A">
        <w:rPr>
          <w:lang w:val="de-DE"/>
        </w:rPr>
        <w:t>- Mật độ xây dựng công trình tối đa, tối thiểu phải đáp ứng theo theo quy định đã được xác lập trong quy hoạch tổng mặt bằng sử dụng đất. Tùy từng chức năng sử dụng và vị trí cụ thể mật độ xây dựng công trình tối đa, tối thiểu phải tuân thủ tiêu chuẩn, quy chuẩn xây dựng Việt Nam.</w:t>
      </w:r>
    </w:p>
    <w:p w:rsidR="006B4581" w:rsidRPr="00373D7A" w:rsidRDefault="006B4581" w:rsidP="00112953">
      <w:pPr>
        <w:ind w:firstLine="567"/>
        <w:rPr>
          <w:lang w:val="de-DE"/>
        </w:rPr>
      </w:pPr>
      <w:r w:rsidRPr="00373D7A">
        <w:rPr>
          <w:lang w:val="de-DE"/>
        </w:rPr>
        <w:t>- Tầng cao công trình tối đa, tối thiểu phải đáp ứng theo theo quy định về đã được xác lập trong quy hoạch tổng mặt bằng sử dụng đất. Tùy từng chức năng sử dụng và vị trí cụ thể, tâng cao công trình tối đa, tối thiểu phải tuân thủ tiêu chuẩn, quy chuẩn xây dựng Việt Nam.</w:t>
      </w:r>
    </w:p>
    <w:p w:rsidR="006B4581" w:rsidRPr="00373D7A" w:rsidRDefault="006B4581" w:rsidP="00112953">
      <w:pPr>
        <w:ind w:firstLine="567"/>
        <w:rPr>
          <w:lang w:val="de-DE"/>
        </w:rPr>
      </w:pPr>
      <w:r w:rsidRPr="00373D7A">
        <w:rPr>
          <w:lang w:val="de-DE"/>
        </w:rPr>
        <w:t>- Khoảng lùi của công trình tuân thủ khoảng lùi tối thiểu đã được quy định theo tiêu chuẩn, quy chuẩn xây dựng Việt Nam.</w:t>
      </w:r>
    </w:p>
    <w:p w:rsidR="006B4581" w:rsidRPr="00373D7A" w:rsidRDefault="006B4581" w:rsidP="00112953">
      <w:pPr>
        <w:spacing w:before="40" w:after="40" w:line="276" w:lineRule="auto"/>
        <w:rPr>
          <w:b/>
          <w:lang w:val="de-DE" w:eastAsia="x-none"/>
        </w:rPr>
      </w:pPr>
      <w:r w:rsidRPr="00373D7A">
        <w:rPr>
          <w:b/>
          <w:lang w:val="de-DE" w:eastAsia="x-none"/>
        </w:rPr>
        <w:t>b. Khu dân cư sinh thái mới:</w:t>
      </w:r>
    </w:p>
    <w:p w:rsidR="006B4581" w:rsidRPr="00373D7A" w:rsidRDefault="006B4581" w:rsidP="00112953">
      <w:pPr>
        <w:ind w:firstLine="567"/>
        <w:rPr>
          <w:lang w:val="de-DE"/>
        </w:rPr>
      </w:pPr>
      <w:r w:rsidRPr="00373D7A">
        <w:rPr>
          <w:lang w:val="de-DE"/>
        </w:rPr>
        <w:t xml:space="preserve">Đất dân cư sinh thái mới bao gồm đất nhóm nhà ở, đất </w:t>
      </w:r>
      <w:r w:rsidR="0047749F" w:rsidRPr="00373D7A">
        <w:rPr>
          <w:lang w:val="de-DE"/>
        </w:rPr>
        <w:t xml:space="preserve">công trình </w:t>
      </w:r>
      <w:r w:rsidRPr="00373D7A">
        <w:rPr>
          <w:lang w:val="de-DE"/>
        </w:rPr>
        <w:t>công cộng</w:t>
      </w:r>
      <w:r w:rsidR="00273E4A" w:rsidRPr="00373D7A">
        <w:rPr>
          <w:lang w:val="de-DE"/>
        </w:rPr>
        <w:t xml:space="preserve"> đơn vị ở</w:t>
      </w:r>
      <w:r w:rsidRPr="00373D7A">
        <w:rPr>
          <w:lang w:val="de-DE"/>
        </w:rPr>
        <w:t>, , vườn hoa, đư</w:t>
      </w:r>
      <w:r w:rsidRPr="00373D7A">
        <w:rPr>
          <w:lang w:val="de-DE"/>
        </w:rPr>
        <w:softHyphen/>
        <w:t>ờng nội bộ, sân chơi luyện tập TDTT, bãi đỗ xe… Trong đất ở bao gồm nhà ở biệt thự, nhà phố, nhà vườn</w:t>
      </w:r>
      <w:r w:rsidR="001153AD" w:rsidRPr="00373D7A">
        <w:rPr>
          <w:lang w:val="de-DE"/>
        </w:rPr>
        <w:t xml:space="preserve"> sinh thái ven sông,</w:t>
      </w:r>
      <w:r w:rsidR="0047749F" w:rsidRPr="00373D7A">
        <w:rPr>
          <w:lang w:val="de-DE"/>
        </w:rPr>
        <w:t xml:space="preserve"> ven</w:t>
      </w:r>
      <w:r w:rsidR="001153AD" w:rsidRPr="00373D7A">
        <w:rPr>
          <w:lang w:val="de-DE"/>
        </w:rPr>
        <w:t xml:space="preserve"> kênh cảnh quan.</w:t>
      </w:r>
    </w:p>
    <w:p w:rsidR="001A7019" w:rsidRPr="00373D7A" w:rsidRDefault="001A7019" w:rsidP="00112953">
      <w:pPr>
        <w:numPr>
          <w:ilvl w:val="0"/>
          <w:numId w:val="53"/>
        </w:numPr>
        <w:tabs>
          <w:tab w:val="left" w:pos="567"/>
        </w:tabs>
        <w:autoSpaceDE w:val="0"/>
        <w:autoSpaceDN w:val="0"/>
        <w:adjustRightInd w:val="0"/>
        <w:spacing w:before="120" w:after="120" w:line="240" w:lineRule="auto"/>
        <w:ind w:left="0" w:firstLine="284"/>
        <w:rPr>
          <w:lang w:val="de-DE"/>
        </w:rPr>
      </w:pPr>
      <w:r w:rsidRPr="00373D7A">
        <w:rPr>
          <w:lang w:val="de-DE"/>
        </w:rPr>
        <w:t>Trong đất cây xanh nhóm ở cần có chức năng riêng biệt</w:t>
      </w:r>
      <w:r w:rsidR="00D55276" w:rsidRPr="00373D7A">
        <w:rPr>
          <w:lang w:val="de-DE"/>
        </w:rPr>
        <w:t xml:space="preserve"> , đa dạng</w:t>
      </w:r>
      <w:r w:rsidRPr="00373D7A">
        <w:rPr>
          <w:lang w:val="de-DE"/>
        </w:rPr>
        <w:t xml:space="preserve"> như: khu cây xanh, khu vui </w:t>
      </w:r>
      <w:r w:rsidR="00A15633" w:rsidRPr="00373D7A">
        <w:rPr>
          <w:lang w:val="de-DE"/>
        </w:rPr>
        <w:t>chơi, thể thao, v</w:t>
      </w:r>
      <w:r w:rsidRPr="00373D7A">
        <w:rPr>
          <w:lang w:val="de-DE"/>
        </w:rPr>
        <w:t>ườn hoa,</w:t>
      </w:r>
      <w:r w:rsidR="0092169A" w:rsidRPr="00373D7A">
        <w:rPr>
          <w:lang w:val="de-DE"/>
        </w:rPr>
        <w:t xml:space="preserve"> vườn dạo,</w:t>
      </w:r>
      <w:r w:rsidRPr="00373D7A">
        <w:rPr>
          <w:lang w:val="de-DE"/>
        </w:rPr>
        <w:t xml:space="preserve"> khu sinh hoạt văn hóa (như biểu diễn nghệ thuật quần chúng, triển lãm hay hoạt động tập luyện TDTT…)</w:t>
      </w:r>
    </w:p>
    <w:p w:rsidR="006B4581" w:rsidRPr="00373D7A" w:rsidRDefault="006B4581" w:rsidP="00112953">
      <w:pPr>
        <w:ind w:firstLine="567"/>
        <w:rPr>
          <w:b/>
          <w:lang w:val="de-DE"/>
        </w:rPr>
      </w:pPr>
      <w:r w:rsidRPr="00373D7A">
        <w:rPr>
          <w:b/>
          <w:lang w:val="de-DE"/>
        </w:rPr>
        <w:t>* Yêu cầu tổ chức không gian, kiến trúc, cảnh quan:</w:t>
      </w:r>
    </w:p>
    <w:p w:rsidR="006B4581" w:rsidRPr="00373D7A" w:rsidRDefault="006B4581" w:rsidP="00112953">
      <w:pPr>
        <w:ind w:firstLine="567"/>
        <w:rPr>
          <w:lang w:val="de-DE"/>
        </w:rPr>
      </w:pPr>
      <w:r w:rsidRPr="00373D7A">
        <w:rPr>
          <w:lang w:val="de-DE"/>
        </w:rPr>
        <w:t>- Bố cục quy hoạch công trình cần được nghiên cứu trên cơ sở phân tích về các điều kiện vi khí hậu của khu đất thiết kế, phải lựa chọn được giải pháp tối ưu về bố cục công trình để hạn chế tác động xấu của hướng nắng, hướng gió đối với điều kiện vi khí hậu trong công trình, hạn chế tối đa nhu cầu sử dụng năng lượng cho mục đích hạ nhiệt hoặc sưởi ấm trong công trình.</w:t>
      </w:r>
    </w:p>
    <w:p w:rsidR="006B4581" w:rsidRPr="00373D7A" w:rsidRDefault="006B4581" w:rsidP="00112953">
      <w:pPr>
        <w:ind w:firstLine="567"/>
        <w:rPr>
          <w:lang w:val="de-DE"/>
        </w:rPr>
      </w:pPr>
      <w:r w:rsidRPr="00373D7A">
        <w:rPr>
          <w:lang w:val="de-DE"/>
        </w:rPr>
        <w:t>- Đất nhóm nhà ở được nghiên cứu xây dựng đồng bộ hiện đại về hệ thống hạ tầng kỹ thuật, tổ chức không gian kiến trúc cảnh quan, kết nối hài hòa với các khu vực xung quanh, khai thác các hình thức kiến trúc truyền thống, gìn giữ giá trị văn hóa đặc trưng. Nhà ở được phát triển đa dạng với các loại hình nhà ở biệt thự, nhà phố kết hợp thương mại, nhà vườn,…đảm bảo hài hòa với không gian kiến trúc cảnh quan xung quanh.</w:t>
      </w:r>
    </w:p>
    <w:p w:rsidR="006B4581" w:rsidRPr="00373D7A" w:rsidRDefault="006B4581" w:rsidP="00112953">
      <w:pPr>
        <w:ind w:firstLine="567"/>
        <w:rPr>
          <w:lang w:val="de-DE"/>
        </w:rPr>
      </w:pPr>
      <w:r w:rsidRPr="00373D7A">
        <w:rPr>
          <w:lang w:val="de-DE"/>
        </w:rPr>
        <w:t>- Quy mô đất công trình tuân thủ quy định về quy mô đã được xác lập trong quy hoạch tổng mặt bằng sử dụng đất. Vị trí và quy mô cụ thể các loại công trình nhà ở sẽ được nghiên cứu trong giai đoạn sau.</w:t>
      </w:r>
    </w:p>
    <w:p w:rsidR="00383823" w:rsidRPr="00373D7A" w:rsidRDefault="00383823" w:rsidP="00112953">
      <w:pPr>
        <w:ind w:firstLine="567"/>
        <w:rPr>
          <w:lang w:val="de-DE"/>
        </w:rPr>
      </w:pPr>
      <w:r w:rsidRPr="00373D7A">
        <w:rPr>
          <w:lang w:val="de-DE"/>
        </w:rPr>
        <w:lastRenderedPageBreak/>
        <w:t>- Quy mô đất công trình tuân thủ quy định về quy mô đã được xác lập trong quy hoạch tổng mặt bằng sử dụng đất. Vị trí, quy mô diện tích xây dựng và diện tích sàn, tầng cao tối đa - tối thiểu cụ thể các loại công trình nhà ở sẽ được nghiên cứu trong giai đoạn sau, tuân thủ tiêu chuẩn, quy chuẩn xây dựng Việt Nam.</w:t>
      </w:r>
    </w:p>
    <w:p w:rsidR="00383823" w:rsidRPr="00373D7A" w:rsidRDefault="00383823" w:rsidP="00112953">
      <w:pPr>
        <w:ind w:firstLine="567"/>
        <w:rPr>
          <w:lang w:val="de-DE"/>
        </w:rPr>
      </w:pPr>
      <w:r w:rsidRPr="00373D7A">
        <w:rPr>
          <w:lang w:val="de-DE"/>
        </w:rPr>
        <w:t xml:space="preserve">- Chiều cao các tầng nhà, mái đón, mái hè phố, bậc thềm, ban công và các chi tiết kiến trúc (gờ, chỉ, phào…), phải đảm bảo hài hòa, đảm bảo tính thống nhất với các công trình lân cận cho từng khu chức năng và cho toàn khu vực; khuyến khích xây dựng công trình có chiều cao các tầng nhà, mái đón, mái hè phố, bậc thềm, ban công và các chi tiết kiến trúc (gờ, chỉ, phào…) bằng nhau.  </w:t>
      </w:r>
    </w:p>
    <w:p w:rsidR="00383823" w:rsidRPr="00373D7A" w:rsidRDefault="00383823" w:rsidP="00112953">
      <w:pPr>
        <w:ind w:firstLine="567"/>
        <w:rPr>
          <w:lang w:val="de-DE"/>
        </w:rPr>
      </w:pPr>
      <w:r w:rsidRPr="00373D7A">
        <w:rPr>
          <w:lang w:val="de-DE"/>
        </w:rPr>
        <w:t>- Khoảng lùi của công trình trên các đường phố chính và các ngã phố chính tuân thủ khoảng lùi tối thiểu đã được quy định theo tiêu chuẩn, quy chuẩn xây dựng Việt Nam, đảm bảo tính thống nhất trên các tuyến phố; khuyến khích nghiên cứu khoảng lùi lớn hơn nhằm tạo không gian quảng trường đối với các ngã phố chính. Chỉ giới được phép điều chỉnh so với chỉ giới xác định trong quy hoạch nhưng phải có cơ sở khoa học để biện giải.</w:t>
      </w:r>
    </w:p>
    <w:p w:rsidR="00383823" w:rsidRPr="00373D7A" w:rsidRDefault="00383823" w:rsidP="00112953">
      <w:pPr>
        <w:ind w:firstLine="567"/>
        <w:rPr>
          <w:lang w:val="de-DE"/>
        </w:rPr>
      </w:pPr>
      <w:r w:rsidRPr="00373D7A">
        <w:rPr>
          <w:lang w:val="de-DE"/>
        </w:rPr>
        <w:t>- Hình khối, màu sắc, ánh sáng, hình thức kiến trúc chủ đạo của các công trình kiến trúc, hệ thống cây xanh, mặt nước, quảng trường phải phù hợp với không gian chung và tính chất sử dụng của công trình.</w:t>
      </w:r>
    </w:p>
    <w:p w:rsidR="00383823" w:rsidRPr="00373D7A" w:rsidRDefault="00383823" w:rsidP="00112953">
      <w:pPr>
        <w:ind w:firstLine="567"/>
        <w:rPr>
          <w:lang w:val="de-DE"/>
        </w:rPr>
      </w:pPr>
      <w:r w:rsidRPr="00373D7A">
        <w:rPr>
          <w:lang w:val="de-DE"/>
        </w:rPr>
        <w:t>- Cổng ra vào, biển hiệu quảng cáo nếu bố trí trên công trình phải đảm bảo hài hòa, đảm bảo tính thống nhất và mối tương quan về kích thước (chiều cao, chiều rộng), hình thức kiến trúc với các công trình lân cận cho từng khu chức năng và cho toàn khu vực; khuyến khích nghiên cứu xây dựng đảm bảo tính thống nhất bằng nhau.</w:t>
      </w:r>
    </w:p>
    <w:p w:rsidR="006B4581" w:rsidRPr="00373D7A" w:rsidRDefault="006B4581" w:rsidP="00112953">
      <w:pPr>
        <w:ind w:firstLine="567"/>
        <w:rPr>
          <w:lang w:val="de-DE"/>
        </w:rPr>
      </w:pPr>
      <w:r w:rsidRPr="00373D7A">
        <w:rPr>
          <w:lang w:val="de-DE"/>
        </w:rPr>
        <w:t>- Tỷ lệ đất trồng cây xanh trong các lô đất không thấp hơn các quy định đã được xác lập trong tiêu chuẩn, quy chuẩn xây dựng Việt Nam, khuyến khích tạo lập hệ thống cây xanh lớn hơn theo quy định và nghiên cứu xây dựng công trình theo hướng khu dân cư sinh thái. </w:t>
      </w:r>
    </w:p>
    <w:p w:rsidR="007647EB" w:rsidRPr="00373D7A" w:rsidRDefault="006B4581" w:rsidP="00112953">
      <w:pPr>
        <w:spacing w:before="40" w:after="40" w:line="276" w:lineRule="auto"/>
        <w:rPr>
          <w:b/>
          <w:lang w:val="de-DE" w:eastAsia="x-none"/>
        </w:rPr>
      </w:pPr>
      <w:r w:rsidRPr="00373D7A">
        <w:rPr>
          <w:b/>
          <w:lang w:val="de-DE" w:eastAsia="x-none"/>
        </w:rPr>
        <w:t>c</w:t>
      </w:r>
      <w:r w:rsidR="007647EB" w:rsidRPr="00373D7A">
        <w:rPr>
          <w:b/>
          <w:lang w:val="de-DE" w:eastAsia="x-none"/>
        </w:rPr>
        <w:t>.</w:t>
      </w:r>
      <w:r w:rsidR="00E51853" w:rsidRPr="00373D7A">
        <w:rPr>
          <w:b/>
          <w:lang w:val="de-DE" w:eastAsia="x-none"/>
        </w:rPr>
        <w:t xml:space="preserve"> </w:t>
      </w:r>
      <w:r w:rsidR="007647EB" w:rsidRPr="00373D7A">
        <w:rPr>
          <w:b/>
          <w:lang w:val="de-DE" w:eastAsia="x-none"/>
        </w:rPr>
        <w:t>Các công trình công cộng:</w:t>
      </w:r>
    </w:p>
    <w:p w:rsidR="007647EB" w:rsidRPr="00373D7A" w:rsidRDefault="007647EB" w:rsidP="00112953">
      <w:pPr>
        <w:ind w:firstLine="567"/>
        <w:rPr>
          <w:lang w:val="de-DE"/>
        </w:rPr>
      </w:pPr>
      <w:r w:rsidRPr="00373D7A">
        <w:rPr>
          <w:lang w:val="de-DE"/>
        </w:rPr>
        <w:t xml:space="preserve">Công trình công cộng là đất xây dựng các công trình trung tâm thương mại, dịch vụ, </w:t>
      </w:r>
      <w:r w:rsidR="00E51853" w:rsidRPr="00373D7A">
        <w:rPr>
          <w:lang w:val="de-DE"/>
        </w:rPr>
        <w:t xml:space="preserve">đât phát triển hỗn hợp </w:t>
      </w:r>
      <w:r w:rsidRPr="00373D7A">
        <w:rPr>
          <w:lang w:val="de-DE"/>
        </w:rPr>
        <w:t>phục vụ nhu cầu thường xuyên cho dân cư trong đơn vị ở, bao gồm:</w:t>
      </w:r>
      <w:r w:rsidR="006B4581" w:rsidRPr="00373D7A">
        <w:rPr>
          <w:lang w:val="de-DE"/>
        </w:rPr>
        <w:t xml:space="preserve"> t</w:t>
      </w:r>
      <w:r w:rsidR="00E51853" w:rsidRPr="00373D7A">
        <w:rPr>
          <w:lang w:val="de-DE"/>
        </w:rPr>
        <w:t>rường học, c</w:t>
      </w:r>
      <w:r w:rsidRPr="00373D7A">
        <w:rPr>
          <w:lang w:val="de-DE"/>
        </w:rPr>
        <w:t xml:space="preserve">hợ, siêu thị, </w:t>
      </w:r>
      <w:r w:rsidR="00E51853" w:rsidRPr="00373D7A">
        <w:rPr>
          <w:lang w:val="de-DE"/>
        </w:rPr>
        <w:t>trung tâm thương mại</w:t>
      </w:r>
      <w:r w:rsidRPr="00373D7A">
        <w:rPr>
          <w:lang w:val="de-DE"/>
        </w:rPr>
        <w:t xml:space="preserve">; </w:t>
      </w:r>
      <w:r w:rsidR="00E51853" w:rsidRPr="00373D7A">
        <w:rPr>
          <w:lang w:val="de-DE"/>
        </w:rPr>
        <w:t>trung tâm</w:t>
      </w:r>
      <w:r w:rsidR="00283EF9" w:rsidRPr="00373D7A">
        <w:rPr>
          <w:lang w:val="de-DE"/>
        </w:rPr>
        <w:t xml:space="preserve"> chăm sóc y tế</w:t>
      </w:r>
      <w:r w:rsidRPr="00373D7A">
        <w:rPr>
          <w:lang w:val="de-DE"/>
        </w:rPr>
        <w:t xml:space="preserve">; </w:t>
      </w:r>
      <w:r w:rsidR="00E51853" w:rsidRPr="00373D7A">
        <w:rPr>
          <w:lang w:val="de-DE"/>
        </w:rPr>
        <w:t xml:space="preserve">trung tâm triễn lãm </w:t>
      </w:r>
      <w:r w:rsidRPr="00373D7A">
        <w:rPr>
          <w:lang w:val="de-DE"/>
        </w:rPr>
        <w:t>văn hóa</w:t>
      </w:r>
      <w:r w:rsidR="00E51853" w:rsidRPr="00373D7A">
        <w:rPr>
          <w:lang w:val="de-DE"/>
        </w:rPr>
        <w:t>, nghệ thuật</w:t>
      </w:r>
      <w:r w:rsidRPr="00373D7A">
        <w:rPr>
          <w:lang w:val="de-DE"/>
        </w:rPr>
        <w:t>; trụ sở quản lý hành chính đơn vị ở (tương đương cấp phường)...</w:t>
      </w:r>
    </w:p>
    <w:p w:rsidR="00E51853" w:rsidRPr="00373D7A" w:rsidRDefault="00E51853" w:rsidP="00112953">
      <w:pPr>
        <w:ind w:firstLine="567"/>
        <w:rPr>
          <w:lang w:val="de-DE"/>
        </w:rPr>
      </w:pPr>
      <w:r w:rsidRPr="00373D7A">
        <w:rPr>
          <w:lang w:val="de-DE"/>
        </w:rPr>
        <w:t>Các công trình công cộng nhóm ở như không gian trung tâm sinh hoạt cộng đồng, nhà câu lạc bộ, trường mẫu giáo,...</w:t>
      </w:r>
    </w:p>
    <w:p w:rsidR="00E51853" w:rsidRPr="00373D7A" w:rsidRDefault="00E51853" w:rsidP="00112953">
      <w:pPr>
        <w:ind w:firstLine="567"/>
        <w:rPr>
          <w:b/>
          <w:lang w:val="de-DE"/>
        </w:rPr>
      </w:pPr>
      <w:r w:rsidRPr="00373D7A">
        <w:rPr>
          <w:b/>
          <w:lang w:val="de-DE"/>
        </w:rPr>
        <w:t>* Yêu cầu tổ chức không gian, kiến trúc, cảnh quan:</w:t>
      </w:r>
    </w:p>
    <w:p w:rsidR="00E51853" w:rsidRPr="00373D7A" w:rsidRDefault="00E51853" w:rsidP="00112953">
      <w:pPr>
        <w:ind w:firstLine="567"/>
        <w:rPr>
          <w:lang w:val="de-DE"/>
        </w:rPr>
      </w:pPr>
      <w:r w:rsidRPr="00373D7A">
        <w:rPr>
          <w:lang w:val="de-DE"/>
        </w:rPr>
        <w:t>Bố cục quy hoạch công trình cần được nghiên cứu trên cơ sở phân tích về các điều kiện vi khí hậu của khu đất thiết kế, phải lựa chọn được giải pháp tối ưu về bố cục công trình để hạn chế tác động xấu của hướng nắng, hướng gió đối với điều kiện vi khí hậu trong công trình, hạn chế tối đa nhu cầu sử dụng năng lượng cho mục đích hạ nhiệt hoặc sưởi ấm trong công trình.</w:t>
      </w:r>
    </w:p>
    <w:p w:rsidR="00E51853" w:rsidRPr="00373D7A" w:rsidRDefault="00E51853" w:rsidP="00112953">
      <w:pPr>
        <w:ind w:firstLine="567"/>
        <w:rPr>
          <w:lang w:val="de-DE"/>
        </w:rPr>
      </w:pPr>
      <w:r w:rsidRPr="00373D7A">
        <w:rPr>
          <w:lang w:val="de-DE"/>
        </w:rPr>
        <w:lastRenderedPageBreak/>
        <w:t>Mật độ xây dựng công trình tối đa, tối thiểu phải đáp ứng theo theo quy định đã được xác lập trong quy hoạch tổng mặt bằng sử dụng đất. Tùy từng chức năng sử dụng và vị trí cụ thể mật độ xây dựng công trình tối đa, tối thiểu phải tuân thủ tiêu chuẩn, quy chuẩn xây dựng Việt Nam.</w:t>
      </w:r>
    </w:p>
    <w:p w:rsidR="00E51853" w:rsidRPr="00373D7A" w:rsidRDefault="00E51853" w:rsidP="00112953">
      <w:pPr>
        <w:ind w:firstLine="567"/>
        <w:rPr>
          <w:lang w:val="de-DE"/>
        </w:rPr>
      </w:pPr>
      <w:r w:rsidRPr="00373D7A">
        <w:rPr>
          <w:lang w:val="de-DE"/>
        </w:rPr>
        <w:t>Tầng cao công trình tối đa, tối thiểu phải đáp ứng theo theo quy định về đã được xác lập trong quy hoạch tổng mặt bằng sử dụng đất. Tùy từng chức năng sử dụng và vị trí cụ thể, tâng cao công trình tối đa, tối thiểu phải tuân thủ tiêu chuẩn, quy chuẩn xây dựng Việt Nam.</w:t>
      </w:r>
      <w:r w:rsidR="00BB66B5" w:rsidRPr="00373D7A">
        <w:rPr>
          <w:lang w:val="de-DE"/>
        </w:rPr>
        <w:t xml:space="preserve"> </w:t>
      </w:r>
      <w:r w:rsidR="00BB66B5" w:rsidRPr="00373D7A">
        <w:t>Trong trường hợp công trình điểm nhấn quan trọng có thể xem xét tăng số tầng cao nhưng cần tuân thủ theo các quy định hiện hành và được cấp thẩm quyền cho phép;</w:t>
      </w:r>
    </w:p>
    <w:p w:rsidR="00E51853" w:rsidRPr="00373D7A" w:rsidRDefault="00E51853" w:rsidP="00112953">
      <w:pPr>
        <w:ind w:firstLine="567"/>
        <w:rPr>
          <w:lang w:val="de-DE"/>
        </w:rPr>
      </w:pPr>
      <w:r w:rsidRPr="00373D7A">
        <w:rPr>
          <w:lang w:val="de-DE"/>
        </w:rPr>
        <w:t>Tỷ lệ đất trồng cây xanh trong các lô đất không thấp hơn các quy định đã được xác lập trong tiêu chuẩn, quy chuẩn xây dựng Việt Nam, khuyến khích tạo lập hệ thống cây xanh lớn hơn theo quy định và nghiên cứu xây dựng công trình theo hướng đô thị xanh.</w:t>
      </w:r>
    </w:p>
    <w:p w:rsidR="00E51853" w:rsidRPr="00373D7A" w:rsidRDefault="00E51853" w:rsidP="00112953">
      <w:pPr>
        <w:ind w:firstLine="567"/>
        <w:rPr>
          <w:lang w:val="de-DE"/>
        </w:rPr>
      </w:pPr>
      <w:r w:rsidRPr="00373D7A">
        <w:rPr>
          <w:lang w:val="de-DE"/>
        </w:rPr>
        <w:t xml:space="preserve">Quy mô,chức năng, các chỉ tiêu sử dụng đất các công trình công cộng đơn vị ở sẽ được xác định cụ thể trong giai đoạn sau, tuân thủ tiêu chuẩn, quy chuẩn xây dựng Việt Nam và quy định hiện hành của Nhà nước và </w:t>
      </w:r>
      <w:r w:rsidR="006F32D9" w:rsidRPr="00373D7A">
        <w:rPr>
          <w:lang w:val="de-DE"/>
        </w:rPr>
        <w:t>của Huyện Thủ Thừa</w:t>
      </w:r>
      <w:r w:rsidR="00283EF9" w:rsidRPr="00373D7A">
        <w:rPr>
          <w:lang w:val="de-DE"/>
        </w:rPr>
        <w:t>;</w:t>
      </w:r>
    </w:p>
    <w:p w:rsidR="006B4581" w:rsidRPr="00373D7A" w:rsidRDefault="006B4581" w:rsidP="00112953">
      <w:pPr>
        <w:spacing w:before="40" w:after="40" w:line="276" w:lineRule="auto"/>
        <w:rPr>
          <w:b/>
          <w:lang w:val="de-DE" w:eastAsia="x-none"/>
        </w:rPr>
      </w:pPr>
      <w:r w:rsidRPr="00373D7A">
        <w:rPr>
          <w:b/>
          <w:lang w:val="de-DE" w:eastAsia="x-none"/>
        </w:rPr>
        <w:t>d. Đất</w:t>
      </w:r>
      <w:r w:rsidRPr="00373D7A">
        <w:rPr>
          <w:lang w:val="de-DE" w:eastAsia="x-none"/>
        </w:rPr>
        <w:t xml:space="preserve"> </w:t>
      </w:r>
      <w:r w:rsidRPr="00373D7A">
        <w:rPr>
          <w:b/>
          <w:lang w:val="de-DE" w:eastAsia="x-none"/>
        </w:rPr>
        <w:t>hành lan</w:t>
      </w:r>
      <w:r w:rsidR="00981E7D" w:rsidRPr="00373D7A">
        <w:rPr>
          <w:b/>
          <w:lang w:val="de-DE" w:eastAsia="x-none"/>
        </w:rPr>
        <w:t>g sinh thái ven sông Vàm Cỏ Tây:</w:t>
      </w:r>
    </w:p>
    <w:p w:rsidR="007809B2" w:rsidRPr="00373D7A" w:rsidRDefault="007809B2" w:rsidP="00112953">
      <w:pPr>
        <w:spacing w:line="276" w:lineRule="auto"/>
        <w:ind w:firstLine="851"/>
        <w:rPr>
          <w:rFonts w:asciiTheme="majorHAnsi" w:hAnsiTheme="majorHAnsi" w:cstheme="majorHAnsi"/>
          <w:lang w:eastAsia="x-none"/>
        </w:rPr>
      </w:pPr>
      <w:r w:rsidRPr="00373D7A">
        <w:rPr>
          <w:rFonts w:asciiTheme="majorHAnsi" w:hAnsiTheme="majorHAnsi" w:cstheme="majorHAnsi"/>
          <w:lang w:eastAsia="x-none"/>
        </w:rPr>
        <w:t>Vành đai sinh thái là một dãy hành l</w:t>
      </w:r>
      <w:r w:rsidR="00466D9C">
        <w:rPr>
          <w:rFonts w:asciiTheme="majorHAnsi" w:hAnsiTheme="majorHAnsi" w:cstheme="majorHAnsi"/>
          <w:lang w:eastAsia="x-none"/>
        </w:rPr>
        <w:t xml:space="preserve">ang nông nghiệp hữu cơ rộng từ </w:t>
      </w:r>
      <w:r w:rsidR="00F3401F" w:rsidRPr="00373D7A">
        <w:rPr>
          <w:rFonts w:asciiTheme="majorHAnsi" w:hAnsiTheme="majorHAnsi" w:cstheme="majorHAnsi"/>
          <w:lang w:eastAsia="x-none"/>
        </w:rPr>
        <w:t>5</w:t>
      </w:r>
      <w:r w:rsidRPr="00373D7A">
        <w:rPr>
          <w:rFonts w:asciiTheme="majorHAnsi" w:hAnsiTheme="majorHAnsi" w:cstheme="majorHAnsi"/>
          <w:lang w:eastAsia="x-none"/>
        </w:rPr>
        <w:t>0m dọc theo sông Vàm Cỏ Tây, kết hợp đa dạng các hoạt động, dịch vụ phục vụ cư dân của khu vực  như: chèo thuyền, tập luyện thể thao, thực hành nông n</w:t>
      </w:r>
      <w:r w:rsidR="00466D9C">
        <w:rPr>
          <w:rFonts w:asciiTheme="majorHAnsi" w:hAnsiTheme="majorHAnsi" w:cstheme="majorHAnsi"/>
          <w:lang w:eastAsia="x-none"/>
        </w:rPr>
        <w:t>ghiệp thuận tự nhiên, thả diều. Hình thành 3 điểm bến thuyền gắn liền với khu dịch vụ, du lịch ven sông. Nơi đây là c</w:t>
      </w:r>
      <w:r w:rsidRPr="00373D7A">
        <w:rPr>
          <w:rFonts w:asciiTheme="majorHAnsi" w:hAnsiTheme="majorHAnsi" w:cstheme="majorHAnsi"/>
          <w:lang w:eastAsia="x-none"/>
        </w:rPr>
        <w:t xml:space="preserve">ác không gian gặp gỡ, giao lưu, không gian tổ chức các hoạt động văn hóa, nghệ thuật, sinh hoạt cộng đồng, đi cùng các tiện ích cao cấp khác (gym, sport, swimming pool, bbq)… </w:t>
      </w:r>
    </w:p>
    <w:p w:rsidR="003832F5" w:rsidRDefault="00283EF9" w:rsidP="003832F5">
      <w:pPr>
        <w:ind w:firstLine="567"/>
        <w:rPr>
          <w:b/>
          <w:lang w:val="de-DE"/>
        </w:rPr>
      </w:pPr>
      <w:r w:rsidRPr="00373D7A">
        <w:rPr>
          <w:b/>
          <w:lang w:val="de-DE"/>
        </w:rPr>
        <w:t>* Yêu cầu tổ chức kh</w:t>
      </w:r>
      <w:r w:rsidR="003832F5">
        <w:rPr>
          <w:b/>
          <w:lang w:val="de-DE"/>
        </w:rPr>
        <w:t>ông gian, kiến trúc, cảnh quan:</w:t>
      </w:r>
    </w:p>
    <w:p w:rsidR="000A2B48" w:rsidRPr="003832F5" w:rsidRDefault="000A2B48" w:rsidP="003832F5">
      <w:pPr>
        <w:ind w:firstLine="567"/>
        <w:rPr>
          <w:b/>
          <w:lang w:val="de-DE"/>
        </w:rPr>
      </w:pPr>
      <w:r w:rsidRPr="00373D7A">
        <w:rPr>
          <w:lang w:val="de-DE"/>
        </w:rPr>
        <w:t>Đây là hàn</w:t>
      </w:r>
      <w:r w:rsidR="00D337EF" w:rsidRPr="00373D7A">
        <w:rPr>
          <w:lang w:val="de-DE"/>
        </w:rPr>
        <w:t xml:space="preserve">h lang sinh thái bảo vệ bờ sông, tuân thủ theo </w:t>
      </w:r>
      <w:r w:rsidRPr="00373D7A">
        <w:rPr>
          <w:lang w:val="de-DE"/>
        </w:rPr>
        <w:t>Quyết định số </w:t>
      </w:r>
      <w:hyperlink r:id="rId52" w:tgtFrame="_blank" w:history="1">
        <w:r w:rsidRPr="00373D7A">
          <w:rPr>
            <w:lang w:val="de-DE"/>
          </w:rPr>
          <w:t>15/2009/QĐ-UBND,</w:t>
        </w:r>
      </w:hyperlink>
      <w:r w:rsidR="00D337EF" w:rsidRPr="00373D7A">
        <w:rPr>
          <w:lang w:val="de-DE"/>
        </w:rPr>
        <w:t xml:space="preserve"> </w:t>
      </w:r>
      <w:r w:rsidRPr="00373D7A">
        <w:rPr>
          <w:lang w:val="de-DE"/>
        </w:rPr>
        <w:t>ngày 17 tháng 4 năm 2009 của UBND tỉnh Long An</w:t>
      </w:r>
      <w:r w:rsidR="00D337EF" w:rsidRPr="00373D7A">
        <w:rPr>
          <w:lang w:val="de-DE"/>
        </w:rPr>
        <w:t>.</w:t>
      </w:r>
    </w:p>
    <w:p w:rsidR="00981E7D" w:rsidRPr="00373D7A" w:rsidRDefault="00981E7D" w:rsidP="00112953">
      <w:pPr>
        <w:spacing w:before="40" w:after="40" w:line="276" w:lineRule="auto"/>
        <w:rPr>
          <w:b/>
          <w:lang w:val="de-DE" w:eastAsia="x-none"/>
        </w:rPr>
      </w:pPr>
      <w:r w:rsidRPr="00373D7A">
        <w:rPr>
          <w:b/>
          <w:lang w:val="de-DE" w:eastAsia="x-none"/>
        </w:rPr>
        <w:t>e. Khu công viên sinh thái, TDTT, du lịch sinh thái</w:t>
      </w:r>
      <w:r w:rsidR="006E5FE3">
        <w:rPr>
          <w:b/>
          <w:lang w:val="de-DE" w:eastAsia="x-none"/>
        </w:rPr>
        <w:t>, vui chơi</w:t>
      </w:r>
      <w:r w:rsidRPr="00373D7A">
        <w:rPr>
          <w:b/>
          <w:lang w:val="de-DE" w:eastAsia="x-none"/>
        </w:rPr>
        <w:t>:</w:t>
      </w:r>
    </w:p>
    <w:p w:rsidR="00981E7D" w:rsidRPr="00373D7A" w:rsidRDefault="00D81707" w:rsidP="00112953">
      <w:pPr>
        <w:spacing w:line="276" w:lineRule="auto"/>
        <w:ind w:firstLine="851"/>
        <w:rPr>
          <w:rFonts w:asciiTheme="majorHAnsi" w:hAnsiTheme="majorHAnsi" w:cstheme="majorHAnsi"/>
          <w:lang w:eastAsia="x-none"/>
        </w:rPr>
      </w:pPr>
      <w:r w:rsidRPr="00373D7A">
        <w:rPr>
          <w:rFonts w:asciiTheme="majorHAnsi" w:hAnsiTheme="majorHAnsi" w:cstheme="majorHAnsi"/>
          <w:lang w:eastAsia="x-none"/>
        </w:rPr>
        <w:t>Công viên sin</w:t>
      </w:r>
      <w:r w:rsidR="00EA3B6C">
        <w:rPr>
          <w:rFonts w:asciiTheme="majorHAnsi" w:hAnsiTheme="majorHAnsi" w:cstheme="majorHAnsi"/>
          <w:lang w:eastAsia="x-none"/>
        </w:rPr>
        <w:t xml:space="preserve">h thái TDTT - du lịch sinh thái, vui chơi </w:t>
      </w:r>
      <w:r w:rsidRPr="00373D7A">
        <w:rPr>
          <w:rFonts w:asciiTheme="majorHAnsi" w:hAnsiTheme="majorHAnsi" w:cstheme="majorHAnsi"/>
          <w:lang w:eastAsia="x-none"/>
        </w:rPr>
        <w:t xml:space="preserve">như một bảo tàng sinh học của các loài thực vật và động vật bản địa. Các hồ điều hoà và các con kênh được tái lập để cung cấp nước và là môi trường sinh sống của các loài dưới nước. Các khu nghỉ dưỡng, khu dân cư sinh thái, trung tâm hoạt động, thể thao hoà lẫn bao xung quanh công viên tạo nên khái niệm: “ĐÔ THỊ DƯỚI TÁN RỪNG NHIỆT ĐỚI”.  </w:t>
      </w:r>
    </w:p>
    <w:p w:rsidR="001A7019" w:rsidRPr="00EA3B6C" w:rsidRDefault="001A7019" w:rsidP="00112953">
      <w:pPr>
        <w:numPr>
          <w:ilvl w:val="0"/>
          <w:numId w:val="53"/>
        </w:numPr>
        <w:tabs>
          <w:tab w:val="left" w:pos="567"/>
        </w:tabs>
        <w:autoSpaceDE w:val="0"/>
        <w:autoSpaceDN w:val="0"/>
        <w:adjustRightInd w:val="0"/>
        <w:spacing w:before="120" w:after="120" w:line="240" w:lineRule="auto"/>
        <w:ind w:left="0" w:firstLine="284"/>
        <w:rPr>
          <w:rFonts w:asciiTheme="majorHAnsi" w:hAnsiTheme="majorHAnsi" w:cstheme="majorHAnsi"/>
          <w:lang w:eastAsia="x-none"/>
        </w:rPr>
      </w:pPr>
      <w:r w:rsidRPr="00EA3B6C">
        <w:rPr>
          <w:rFonts w:asciiTheme="majorHAnsi" w:hAnsiTheme="majorHAnsi" w:cstheme="majorHAnsi"/>
          <w:lang w:eastAsia="x-none"/>
        </w:rPr>
        <w:t>Đất cây xanh trong phân khu đô thị gồm cây xanh</w:t>
      </w:r>
      <w:r w:rsidR="00825C28" w:rsidRPr="00EA3B6C">
        <w:rPr>
          <w:rFonts w:asciiTheme="majorHAnsi" w:hAnsiTheme="majorHAnsi" w:cstheme="majorHAnsi"/>
          <w:lang w:eastAsia="x-none"/>
        </w:rPr>
        <w:t xml:space="preserve"> </w:t>
      </w:r>
      <w:r w:rsidRPr="00EA3B6C">
        <w:rPr>
          <w:rFonts w:asciiTheme="majorHAnsi" w:hAnsiTheme="majorHAnsi" w:cstheme="majorHAnsi"/>
          <w:lang w:eastAsia="x-none"/>
        </w:rPr>
        <w:t>khu ở, đơn vị ở (công viên, vườn hoa</w:t>
      </w:r>
      <w:r w:rsidR="00825C28" w:rsidRPr="00EA3B6C">
        <w:rPr>
          <w:rFonts w:asciiTheme="majorHAnsi" w:hAnsiTheme="majorHAnsi" w:cstheme="majorHAnsi"/>
          <w:lang w:eastAsia="x-none"/>
        </w:rPr>
        <w:t xml:space="preserve">, cây xanh đường phố). Công viên cây xanh </w:t>
      </w:r>
      <w:r w:rsidRPr="00EA3B6C">
        <w:rPr>
          <w:rFonts w:asciiTheme="majorHAnsi" w:hAnsiTheme="majorHAnsi" w:cstheme="majorHAnsi"/>
          <w:lang w:eastAsia="x-none"/>
        </w:rPr>
        <w:t>bao gồm cả công trình thể thao, khu vui chơi thể thao giải trí cao cấp, đường đi, sân bãi, mặt nước và một số công trình kiến trúc trong khuôn viên công viên, vườn hoa.</w:t>
      </w:r>
    </w:p>
    <w:p w:rsidR="00D81707" w:rsidRPr="00373D7A" w:rsidRDefault="00D81707" w:rsidP="00112953">
      <w:pPr>
        <w:ind w:firstLine="567"/>
        <w:rPr>
          <w:b/>
          <w:lang w:val="de-DE"/>
        </w:rPr>
      </w:pPr>
      <w:r w:rsidRPr="00373D7A">
        <w:rPr>
          <w:b/>
          <w:lang w:val="de-DE"/>
        </w:rPr>
        <w:t>* Yêu cầu tổ chức không gian, kiến trúc, cảnh quan:</w:t>
      </w:r>
    </w:p>
    <w:p w:rsidR="00EE79BE" w:rsidRPr="00EA3B6C" w:rsidRDefault="00EE79BE" w:rsidP="00112953">
      <w:pPr>
        <w:numPr>
          <w:ilvl w:val="0"/>
          <w:numId w:val="53"/>
        </w:numPr>
        <w:tabs>
          <w:tab w:val="left" w:pos="567"/>
        </w:tabs>
        <w:autoSpaceDE w:val="0"/>
        <w:autoSpaceDN w:val="0"/>
        <w:adjustRightInd w:val="0"/>
        <w:spacing w:before="120" w:after="120" w:line="240" w:lineRule="auto"/>
        <w:ind w:left="0" w:firstLine="284"/>
        <w:rPr>
          <w:szCs w:val="26"/>
          <w:lang w:val="pt-BR"/>
        </w:rPr>
      </w:pPr>
      <w:r w:rsidRPr="00EA3B6C">
        <w:rPr>
          <w:szCs w:val="26"/>
          <w:lang w:val="pt-BR"/>
        </w:rPr>
        <w:t xml:space="preserve">Được thực hiện như yêu cầu chung về tổ chức không gian, kiến trúc cảnh quan. </w:t>
      </w:r>
    </w:p>
    <w:p w:rsidR="00EE79BE" w:rsidRPr="00373D7A" w:rsidRDefault="00EE79BE" w:rsidP="00112953">
      <w:pPr>
        <w:numPr>
          <w:ilvl w:val="0"/>
          <w:numId w:val="53"/>
        </w:numPr>
        <w:tabs>
          <w:tab w:val="left" w:pos="567"/>
        </w:tabs>
        <w:autoSpaceDE w:val="0"/>
        <w:autoSpaceDN w:val="0"/>
        <w:adjustRightInd w:val="0"/>
        <w:spacing w:before="120" w:after="120" w:line="240" w:lineRule="auto"/>
        <w:ind w:left="0" w:firstLine="284"/>
        <w:rPr>
          <w:lang w:val="pt-BR"/>
        </w:rPr>
      </w:pPr>
      <w:r w:rsidRPr="00373D7A">
        <w:rPr>
          <w:lang w:val="pt-BR"/>
        </w:rPr>
        <w:lastRenderedPageBreak/>
        <w:t>Cây xanh trong phân khu du lịch, dân cư sinh thái phải được gắn kết chung với các loại cây xanh sử dụng hạn chế, cây xanh c</w:t>
      </w:r>
      <w:r w:rsidR="00825C28" w:rsidRPr="00373D7A">
        <w:rPr>
          <w:lang w:val="pt-BR"/>
        </w:rPr>
        <w:t>ả</w:t>
      </w:r>
      <w:r w:rsidRPr="00373D7A">
        <w:rPr>
          <w:lang w:val="pt-BR"/>
        </w:rPr>
        <w:t>nh quan (kể cả mặt nước) thành một hệ thống hoàn chỉnh, liên tục.</w:t>
      </w:r>
    </w:p>
    <w:p w:rsidR="00EE79BE" w:rsidRPr="00373D7A" w:rsidRDefault="00EE79BE" w:rsidP="00112953">
      <w:pPr>
        <w:numPr>
          <w:ilvl w:val="0"/>
          <w:numId w:val="53"/>
        </w:numPr>
        <w:tabs>
          <w:tab w:val="left" w:pos="567"/>
        </w:tabs>
        <w:autoSpaceDE w:val="0"/>
        <w:autoSpaceDN w:val="0"/>
        <w:adjustRightInd w:val="0"/>
        <w:spacing w:before="120" w:after="120" w:line="240" w:lineRule="auto"/>
        <w:ind w:left="0" w:firstLine="284"/>
        <w:rPr>
          <w:lang w:val="pt-BR"/>
        </w:rPr>
      </w:pPr>
      <w:r w:rsidRPr="00373D7A">
        <w:rPr>
          <w:lang w:val="pt-BR"/>
        </w:rPr>
        <w:t>Cây xanh phải thoả mãn yêu cầu thông gió, chống ồn, điều hoà không khí và ánh sáng, cải thiện tốt môi trường vi khí hậu để đảm bảo nâng cao sức khoẻ vận động viên và người tham gia thể thao.</w:t>
      </w:r>
    </w:p>
    <w:p w:rsidR="00EE79BE" w:rsidRPr="00373D7A" w:rsidRDefault="00EE79BE" w:rsidP="00112953">
      <w:pPr>
        <w:numPr>
          <w:ilvl w:val="0"/>
          <w:numId w:val="53"/>
        </w:numPr>
        <w:tabs>
          <w:tab w:val="left" w:pos="567"/>
        </w:tabs>
        <w:autoSpaceDE w:val="0"/>
        <w:autoSpaceDN w:val="0"/>
        <w:adjustRightInd w:val="0"/>
        <w:spacing w:before="120" w:after="120" w:line="240" w:lineRule="auto"/>
        <w:ind w:left="0" w:firstLine="284"/>
        <w:rPr>
          <w:lang w:val="pt-BR"/>
        </w:rPr>
      </w:pPr>
      <w:r w:rsidRPr="00373D7A">
        <w:rPr>
          <w:lang w:val="pt-BR"/>
        </w:rPr>
        <w:t>Bố cục cây xanh công viên, vườn hoa, cây xanh đường phố cần được nghiên cứu trên cơ sở phân tích về các điều kiện vi khí hậu của khu đất thiết kế, phải lựa chọn được giải pháp tối ưu về bố cục công trình để hạn chế tác động xấu của hướng nắng, hướng gió đối với điều kiện vi khí hậu trong công trình, hạn chế tối đa nhu cầu sử dụng năng lượng cho mục đích hạ nhiệt hoặc sưởi ấm trong công trình.</w:t>
      </w:r>
    </w:p>
    <w:p w:rsidR="00EE79BE" w:rsidRPr="00373D7A" w:rsidRDefault="00EE79BE" w:rsidP="00112953">
      <w:pPr>
        <w:numPr>
          <w:ilvl w:val="0"/>
          <w:numId w:val="53"/>
        </w:numPr>
        <w:tabs>
          <w:tab w:val="left" w:pos="567"/>
        </w:tabs>
        <w:autoSpaceDE w:val="0"/>
        <w:autoSpaceDN w:val="0"/>
        <w:adjustRightInd w:val="0"/>
        <w:spacing w:before="120" w:after="120" w:line="240" w:lineRule="auto"/>
        <w:ind w:left="0" w:firstLine="284"/>
        <w:rPr>
          <w:lang w:val="pt-BR"/>
        </w:rPr>
      </w:pPr>
      <w:r w:rsidRPr="00373D7A">
        <w:rPr>
          <w:lang w:val="pt-BR"/>
        </w:rPr>
        <w:t>Tổ chức không gian xanh phải tận dụng, khai thác, lựa chọn đất đai thích hợp, phải kết hợp hài hoà với mặt nước, với môi trường xung quanh, tổ chức thành hệ thống với nhiều dạng phong phú : tuyến, điểm, diện.</w:t>
      </w:r>
    </w:p>
    <w:p w:rsidR="00EE79BE" w:rsidRPr="00373D7A" w:rsidRDefault="00EE79BE" w:rsidP="00112953">
      <w:pPr>
        <w:numPr>
          <w:ilvl w:val="0"/>
          <w:numId w:val="53"/>
        </w:numPr>
        <w:tabs>
          <w:tab w:val="left" w:pos="567"/>
        </w:tabs>
        <w:autoSpaceDE w:val="0"/>
        <w:autoSpaceDN w:val="0"/>
        <w:adjustRightInd w:val="0"/>
        <w:spacing w:before="120" w:after="120" w:line="240" w:lineRule="auto"/>
        <w:ind w:left="0" w:firstLine="284"/>
        <w:rPr>
          <w:lang w:val="pt-BR"/>
        </w:rPr>
      </w:pPr>
      <w:r w:rsidRPr="00373D7A">
        <w:rPr>
          <w:lang w:val="pt-BR"/>
        </w:rPr>
        <w:t>Khi thiết kế công viên, vườn hoa phải lựa chọn loại cây trồng và giải pháp thích hợp nhằm tạo được bản sắc của khu vực sông nước Nam Bộ.  Ngoài ra, lựa chọn cây trồng trên các vườn hoa nhỏ phải đảm bảo sự sinh trưởng và phát triển không ảnh hưởng đến tầm nhìn các phương tiện giao thông.</w:t>
      </w:r>
    </w:p>
    <w:p w:rsidR="00EE79BE" w:rsidRPr="00373D7A" w:rsidRDefault="00EE79BE" w:rsidP="00112953">
      <w:pPr>
        <w:numPr>
          <w:ilvl w:val="0"/>
          <w:numId w:val="53"/>
        </w:numPr>
        <w:tabs>
          <w:tab w:val="left" w:pos="567"/>
        </w:tabs>
        <w:autoSpaceDE w:val="0"/>
        <w:autoSpaceDN w:val="0"/>
        <w:adjustRightInd w:val="0"/>
        <w:spacing w:before="120" w:after="120" w:line="240" w:lineRule="auto"/>
        <w:ind w:left="0" w:firstLine="284"/>
        <w:rPr>
          <w:lang w:val="pt-BR"/>
        </w:rPr>
      </w:pPr>
      <w:r w:rsidRPr="00373D7A">
        <w:rPr>
          <w:lang w:val="pt-BR"/>
        </w:rPr>
        <w:t>Các loại cây trồng phải đảm bảo các yêu cầu sau: Cây phải chịu được gió, bụi, sâu bệnh; Cây thân đẹp, dáng đẹp; Cây có rễ ăn sâu, không có rễ nổi; Cây lá xanh quanh năm, không rụng lá trơ cành hoặc cây có giai đoạn rụng lá trơ cành vào mùa đông nhưng dáng đẹp, màu đẹp và có tỷ lệ thấp; Không có quả thịt gây hấp dẫn ruồi muỗi; Cây không có gai sắc nhọn, hoa quả mùi khó chịu; Có bố cục phù hợp với quy hoạch chi tiết được duyệt.</w:t>
      </w:r>
    </w:p>
    <w:p w:rsidR="00EE79BE" w:rsidRPr="00373D7A" w:rsidRDefault="00EE79BE" w:rsidP="00112953">
      <w:pPr>
        <w:numPr>
          <w:ilvl w:val="0"/>
          <w:numId w:val="53"/>
        </w:numPr>
        <w:tabs>
          <w:tab w:val="left" w:pos="567"/>
        </w:tabs>
        <w:autoSpaceDE w:val="0"/>
        <w:autoSpaceDN w:val="0"/>
        <w:adjustRightInd w:val="0"/>
        <w:spacing w:before="120" w:after="120" w:line="240" w:lineRule="auto"/>
        <w:ind w:left="0" w:firstLine="284"/>
        <w:rPr>
          <w:lang w:val="pt-BR"/>
        </w:rPr>
      </w:pPr>
      <w:r w:rsidRPr="00373D7A">
        <w:rPr>
          <w:lang w:val="pt-BR"/>
        </w:rPr>
        <w:t>Về phối kết các loại cây, hoa nên: Nhiều loại cây, loại hoa; Cây có lá, hoa màu sắc phong phú  theo 4 mùa; Nhiều tầng cao thấp, cây thân gỗ, cây bụi và cỏ, mặt nước , tượng hay phù điêu và công trình kiến trúc.</w:t>
      </w:r>
    </w:p>
    <w:p w:rsidR="00EE79BE" w:rsidRPr="00373D7A" w:rsidRDefault="00EE79BE" w:rsidP="00112953">
      <w:pPr>
        <w:numPr>
          <w:ilvl w:val="0"/>
          <w:numId w:val="53"/>
        </w:numPr>
        <w:tabs>
          <w:tab w:val="left" w:pos="567"/>
        </w:tabs>
        <w:autoSpaceDE w:val="0"/>
        <w:autoSpaceDN w:val="0"/>
        <w:adjustRightInd w:val="0"/>
        <w:spacing w:before="120" w:after="120" w:line="240" w:lineRule="auto"/>
        <w:ind w:left="0" w:firstLine="284"/>
        <w:rPr>
          <w:lang w:val="pt-BR"/>
        </w:rPr>
      </w:pPr>
      <w:r w:rsidRPr="00373D7A">
        <w:rPr>
          <w:lang w:val="pt-BR"/>
        </w:rPr>
        <w:t>Sử dụng các quy luật trong nghệ thuật phối kết cây với cây, cây với mặt nước, cây với công trình và  xung quanh hợp lý, tạo nên sự hài hoà, lại vừa có tính tương phản vừa có tính tương tự, đảm bảo tính hệ thống tự nhiên.</w:t>
      </w:r>
    </w:p>
    <w:bookmarkEnd w:id="162"/>
    <w:p w:rsidR="00CF13B1" w:rsidRPr="00373D7A" w:rsidRDefault="00CF13B1" w:rsidP="00112953">
      <w:pPr>
        <w:ind w:firstLine="567"/>
        <w:rPr>
          <w:rFonts w:ascii="Myriad Pro Cond"/>
          <w:b/>
          <w:sz w:val="15"/>
          <w:lang w:val="de-DE"/>
        </w:rPr>
      </w:pPr>
      <w:r w:rsidRPr="00373D7A">
        <w:rPr>
          <w:noProof/>
        </w:rPr>
        <w:drawing>
          <wp:anchor distT="0" distB="0" distL="0" distR="0" simplePos="0" relativeHeight="251656192" behindDoc="0" locked="0" layoutInCell="1" allowOverlap="1" wp14:anchorId="73FAF117" wp14:editId="7CFFF2F7">
            <wp:simplePos x="0" y="0"/>
            <wp:positionH relativeFrom="page">
              <wp:posOffset>908685</wp:posOffset>
            </wp:positionH>
            <wp:positionV relativeFrom="paragraph">
              <wp:posOffset>143510</wp:posOffset>
            </wp:positionV>
            <wp:extent cx="5980430" cy="678815"/>
            <wp:effectExtent l="0" t="0" r="1270" b="6985"/>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8.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80430" cy="67881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Ind w:w="-142" w:type="dxa"/>
        <w:tblLayout w:type="fixed"/>
        <w:tblCellMar>
          <w:left w:w="0" w:type="dxa"/>
          <w:right w:w="0" w:type="dxa"/>
        </w:tblCellMar>
        <w:tblLook w:val="01E0" w:firstRow="1" w:lastRow="1" w:firstColumn="1" w:lastColumn="1" w:noHBand="0" w:noVBand="0"/>
      </w:tblPr>
      <w:tblGrid>
        <w:gridCol w:w="1111"/>
        <w:gridCol w:w="1485"/>
        <w:gridCol w:w="1291"/>
        <w:gridCol w:w="1400"/>
        <w:gridCol w:w="1360"/>
        <w:gridCol w:w="1516"/>
        <w:gridCol w:w="1183"/>
      </w:tblGrid>
      <w:tr w:rsidR="00CF13B1" w:rsidRPr="00373D7A" w:rsidTr="00C04C1A">
        <w:trPr>
          <w:trHeight w:val="249"/>
        </w:trPr>
        <w:tc>
          <w:tcPr>
            <w:tcW w:w="1111" w:type="dxa"/>
          </w:tcPr>
          <w:p w:rsidR="00CF13B1" w:rsidRPr="00373D7A" w:rsidRDefault="00CF13B1" w:rsidP="00112953">
            <w:pPr>
              <w:pStyle w:val="TableParagraph"/>
              <w:tabs>
                <w:tab w:val="left" w:pos="9348"/>
              </w:tabs>
              <w:spacing w:line="229" w:lineRule="exact"/>
              <w:ind w:right="207"/>
              <w:rPr>
                <w:i/>
                <w:sz w:val="21"/>
              </w:rPr>
            </w:pPr>
            <w:r w:rsidRPr="00373D7A">
              <w:rPr>
                <w:i/>
                <w:sz w:val="21"/>
              </w:rPr>
              <w:t>Hoa và</w:t>
            </w:r>
          </w:p>
        </w:tc>
        <w:tc>
          <w:tcPr>
            <w:tcW w:w="1485" w:type="dxa"/>
          </w:tcPr>
          <w:p w:rsidR="00CF13B1" w:rsidRPr="00373D7A" w:rsidRDefault="00CF13B1" w:rsidP="00112953">
            <w:pPr>
              <w:pStyle w:val="TableParagraph"/>
              <w:tabs>
                <w:tab w:val="left" w:pos="9348"/>
              </w:tabs>
              <w:spacing w:line="229" w:lineRule="exact"/>
              <w:ind w:left="206" w:right="211"/>
              <w:jc w:val="center"/>
              <w:rPr>
                <w:i/>
                <w:sz w:val="21"/>
              </w:rPr>
            </w:pPr>
            <w:r w:rsidRPr="00373D7A">
              <w:rPr>
                <w:i/>
                <w:sz w:val="21"/>
              </w:rPr>
              <w:t>Chậm phát</w:t>
            </w:r>
          </w:p>
        </w:tc>
        <w:tc>
          <w:tcPr>
            <w:tcW w:w="1291" w:type="dxa"/>
          </w:tcPr>
          <w:p w:rsidR="00CF13B1" w:rsidRPr="00373D7A" w:rsidRDefault="00CF13B1" w:rsidP="00112953">
            <w:pPr>
              <w:pStyle w:val="TableParagraph"/>
              <w:tabs>
                <w:tab w:val="left" w:pos="9348"/>
              </w:tabs>
              <w:spacing w:line="229" w:lineRule="exact"/>
              <w:ind w:left="222"/>
              <w:rPr>
                <w:i/>
                <w:sz w:val="21"/>
              </w:rPr>
            </w:pPr>
            <w:r w:rsidRPr="00373D7A">
              <w:rPr>
                <w:i/>
                <w:sz w:val="21"/>
              </w:rPr>
              <w:t>Ít rụng lá</w:t>
            </w:r>
          </w:p>
        </w:tc>
        <w:tc>
          <w:tcPr>
            <w:tcW w:w="1400" w:type="dxa"/>
          </w:tcPr>
          <w:p w:rsidR="00CF13B1" w:rsidRPr="00373D7A" w:rsidRDefault="00CF13B1" w:rsidP="00112953">
            <w:pPr>
              <w:pStyle w:val="TableParagraph"/>
              <w:tabs>
                <w:tab w:val="left" w:pos="9348"/>
              </w:tabs>
              <w:spacing w:line="229" w:lineRule="exact"/>
              <w:ind w:left="223" w:right="150"/>
              <w:jc w:val="center"/>
              <w:rPr>
                <w:i/>
                <w:sz w:val="21"/>
              </w:rPr>
            </w:pPr>
            <w:r w:rsidRPr="00373D7A">
              <w:rPr>
                <w:i/>
                <w:sz w:val="21"/>
              </w:rPr>
              <w:t>Rễ không</w:t>
            </w:r>
          </w:p>
        </w:tc>
        <w:tc>
          <w:tcPr>
            <w:tcW w:w="1360" w:type="dxa"/>
          </w:tcPr>
          <w:p w:rsidR="00CF13B1" w:rsidRPr="00373D7A" w:rsidRDefault="00CF13B1" w:rsidP="00112953">
            <w:pPr>
              <w:pStyle w:val="TableParagraph"/>
              <w:tabs>
                <w:tab w:val="left" w:pos="9348"/>
              </w:tabs>
              <w:spacing w:line="229" w:lineRule="exact"/>
              <w:ind w:left="152" w:right="81"/>
              <w:jc w:val="center"/>
              <w:rPr>
                <w:i/>
                <w:sz w:val="21"/>
              </w:rPr>
            </w:pPr>
            <w:r w:rsidRPr="00373D7A">
              <w:rPr>
                <w:i/>
                <w:sz w:val="21"/>
              </w:rPr>
              <w:t>Nhánh cây</w:t>
            </w:r>
          </w:p>
        </w:tc>
        <w:tc>
          <w:tcPr>
            <w:tcW w:w="1516" w:type="dxa"/>
          </w:tcPr>
          <w:p w:rsidR="00CF13B1" w:rsidRPr="00373D7A" w:rsidRDefault="00CF13B1" w:rsidP="00112953">
            <w:pPr>
              <w:pStyle w:val="TableParagraph"/>
              <w:tabs>
                <w:tab w:val="left" w:pos="9348"/>
              </w:tabs>
              <w:spacing w:line="229" w:lineRule="exact"/>
              <w:ind w:left="84" w:right="83"/>
              <w:jc w:val="center"/>
              <w:rPr>
                <w:i/>
                <w:sz w:val="21"/>
              </w:rPr>
            </w:pPr>
            <w:r w:rsidRPr="00373D7A">
              <w:rPr>
                <w:i/>
                <w:sz w:val="21"/>
              </w:rPr>
              <w:t>Hoa, trái</w:t>
            </w:r>
          </w:p>
        </w:tc>
        <w:tc>
          <w:tcPr>
            <w:tcW w:w="1183" w:type="dxa"/>
          </w:tcPr>
          <w:p w:rsidR="00CF13B1" w:rsidRPr="00373D7A" w:rsidRDefault="00CF13B1" w:rsidP="00112953">
            <w:pPr>
              <w:pStyle w:val="TableParagraph"/>
              <w:tabs>
                <w:tab w:val="left" w:pos="9348"/>
              </w:tabs>
              <w:spacing w:line="229" w:lineRule="exact"/>
              <w:ind w:left="86"/>
              <w:jc w:val="center"/>
              <w:rPr>
                <w:i/>
                <w:sz w:val="21"/>
              </w:rPr>
            </w:pPr>
            <w:r w:rsidRPr="00373D7A">
              <w:rPr>
                <w:i/>
                <w:sz w:val="21"/>
              </w:rPr>
              <w:t>Sống được</w:t>
            </w:r>
          </w:p>
        </w:tc>
      </w:tr>
      <w:tr w:rsidR="00CF13B1" w:rsidRPr="00373D7A" w:rsidTr="00C04C1A">
        <w:trPr>
          <w:trHeight w:val="258"/>
        </w:trPr>
        <w:tc>
          <w:tcPr>
            <w:tcW w:w="1111" w:type="dxa"/>
          </w:tcPr>
          <w:p w:rsidR="00CF13B1" w:rsidRPr="00373D7A" w:rsidRDefault="00CF13B1" w:rsidP="00112953">
            <w:pPr>
              <w:pStyle w:val="TableParagraph"/>
              <w:tabs>
                <w:tab w:val="left" w:pos="9348"/>
              </w:tabs>
              <w:spacing w:before="6" w:line="231" w:lineRule="exact"/>
              <w:ind w:right="207"/>
              <w:jc w:val="center"/>
              <w:rPr>
                <w:i/>
                <w:sz w:val="21"/>
              </w:rPr>
            </w:pPr>
            <w:r w:rsidRPr="00373D7A">
              <w:rPr>
                <w:i/>
                <w:sz w:val="21"/>
              </w:rPr>
              <w:t>dáng đẹp</w:t>
            </w:r>
          </w:p>
        </w:tc>
        <w:tc>
          <w:tcPr>
            <w:tcW w:w="1485" w:type="dxa"/>
          </w:tcPr>
          <w:p w:rsidR="00CF13B1" w:rsidRPr="00373D7A" w:rsidRDefault="00CF13B1" w:rsidP="00112953">
            <w:pPr>
              <w:pStyle w:val="TableParagraph"/>
              <w:tabs>
                <w:tab w:val="left" w:pos="9348"/>
              </w:tabs>
              <w:spacing w:before="6" w:line="231" w:lineRule="exact"/>
              <w:ind w:left="206" w:right="210"/>
              <w:jc w:val="center"/>
              <w:rPr>
                <w:i/>
                <w:sz w:val="21"/>
              </w:rPr>
            </w:pPr>
            <w:r w:rsidRPr="00373D7A">
              <w:rPr>
                <w:i/>
                <w:sz w:val="21"/>
              </w:rPr>
              <w:t>triển chiều</w:t>
            </w:r>
          </w:p>
        </w:tc>
        <w:tc>
          <w:tcPr>
            <w:tcW w:w="1291" w:type="dxa"/>
          </w:tcPr>
          <w:p w:rsidR="00CF13B1" w:rsidRPr="00373D7A" w:rsidRDefault="00CF13B1" w:rsidP="00112953">
            <w:pPr>
              <w:pStyle w:val="TableParagraph"/>
              <w:tabs>
                <w:tab w:val="left" w:pos="9348"/>
              </w:tabs>
              <w:rPr>
                <w:rFonts w:ascii="Times New Roman"/>
                <w:sz w:val="18"/>
              </w:rPr>
            </w:pPr>
          </w:p>
        </w:tc>
        <w:tc>
          <w:tcPr>
            <w:tcW w:w="1400" w:type="dxa"/>
          </w:tcPr>
          <w:p w:rsidR="00CF13B1" w:rsidRPr="00373D7A" w:rsidRDefault="00CF13B1" w:rsidP="00112953">
            <w:pPr>
              <w:pStyle w:val="TableParagraph"/>
              <w:tabs>
                <w:tab w:val="left" w:pos="9348"/>
              </w:tabs>
              <w:spacing w:before="6" w:line="231" w:lineRule="exact"/>
              <w:ind w:left="223" w:right="150"/>
              <w:jc w:val="center"/>
              <w:rPr>
                <w:i/>
                <w:sz w:val="21"/>
              </w:rPr>
            </w:pPr>
            <w:r w:rsidRPr="00373D7A">
              <w:rPr>
                <w:i/>
                <w:sz w:val="21"/>
              </w:rPr>
              <w:t>làm hư hại</w:t>
            </w:r>
          </w:p>
        </w:tc>
        <w:tc>
          <w:tcPr>
            <w:tcW w:w="1360" w:type="dxa"/>
          </w:tcPr>
          <w:p w:rsidR="00CF13B1" w:rsidRPr="00373D7A" w:rsidRDefault="00CF13B1" w:rsidP="00112953">
            <w:pPr>
              <w:pStyle w:val="TableParagraph"/>
              <w:tabs>
                <w:tab w:val="left" w:pos="9348"/>
              </w:tabs>
              <w:spacing w:before="6" w:line="231" w:lineRule="exact"/>
              <w:ind w:left="152" w:right="81"/>
              <w:jc w:val="center"/>
              <w:rPr>
                <w:i/>
                <w:sz w:val="21"/>
              </w:rPr>
            </w:pPr>
            <w:r w:rsidRPr="00373D7A">
              <w:rPr>
                <w:i/>
                <w:sz w:val="21"/>
              </w:rPr>
              <w:t>không giòn,</w:t>
            </w:r>
          </w:p>
        </w:tc>
        <w:tc>
          <w:tcPr>
            <w:tcW w:w="1516" w:type="dxa"/>
          </w:tcPr>
          <w:p w:rsidR="00CF13B1" w:rsidRPr="00373D7A" w:rsidRDefault="00CF13B1" w:rsidP="00112953">
            <w:pPr>
              <w:pStyle w:val="TableParagraph"/>
              <w:tabs>
                <w:tab w:val="left" w:pos="9348"/>
              </w:tabs>
              <w:spacing w:before="6" w:line="231" w:lineRule="exact"/>
              <w:ind w:left="84" w:right="84"/>
              <w:jc w:val="center"/>
              <w:rPr>
                <w:i/>
                <w:sz w:val="21"/>
              </w:rPr>
            </w:pPr>
            <w:r w:rsidRPr="00373D7A">
              <w:rPr>
                <w:i/>
                <w:sz w:val="21"/>
              </w:rPr>
              <w:t>không có độc,</w:t>
            </w:r>
          </w:p>
        </w:tc>
        <w:tc>
          <w:tcPr>
            <w:tcW w:w="1183" w:type="dxa"/>
          </w:tcPr>
          <w:p w:rsidR="00CF13B1" w:rsidRPr="00373D7A" w:rsidRDefault="00CF13B1" w:rsidP="00112953">
            <w:pPr>
              <w:pStyle w:val="TableParagraph"/>
              <w:tabs>
                <w:tab w:val="left" w:pos="9348"/>
              </w:tabs>
              <w:spacing w:before="6" w:line="231" w:lineRule="exact"/>
              <w:ind w:left="87"/>
              <w:jc w:val="center"/>
              <w:rPr>
                <w:i/>
                <w:sz w:val="21"/>
              </w:rPr>
            </w:pPr>
            <w:r w:rsidRPr="00373D7A">
              <w:rPr>
                <w:i/>
                <w:sz w:val="21"/>
              </w:rPr>
              <w:t>trong môi</w:t>
            </w:r>
          </w:p>
        </w:tc>
      </w:tr>
      <w:tr w:rsidR="00CF13B1" w:rsidRPr="00373D7A" w:rsidTr="00C04C1A">
        <w:trPr>
          <w:trHeight w:val="258"/>
        </w:trPr>
        <w:tc>
          <w:tcPr>
            <w:tcW w:w="1111" w:type="dxa"/>
          </w:tcPr>
          <w:p w:rsidR="00CF13B1" w:rsidRPr="00373D7A" w:rsidRDefault="00CF13B1" w:rsidP="00112953">
            <w:pPr>
              <w:pStyle w:val="TableParagraph"/>
              <w:tabs>
                <w:tab w:val="left" w:pos="9348"/>
              </w:tabs>
              <w:rPr>
                <w:rFonts w:ascii="Times New Roman"/>
                <w:sz w:val="18"/>
              </w:rPr>
            </w:pPr>
          </w:p>
        </w:tc>
        <w:tc>
          <w:tcPr>
            <w:tcW w:w="1485" w:type="dxa"/>
          </w:tcPr>
          <w:p w:rsidR="00CF13B1" w:rsidRPr="00373D7A" w:rsidRDefault="00CF13B1" w:rsidP="00112953">
            <w:pPr>
              <w:pStyle w:val="TableParagraph"/>
              <w:tabs>
                <w:tab w:val="left" w:pos="9348"/>
              </w:tabs>
              <w:spacing w:before="6" w:line="231" w:lineRule="exact"/>
              <w:ind w:left="206" w:right="210"/>
              <w:jc w:val="center"/>
              <w:rPr>
                <w:i/>
                <w:sz w:val="21"/>
              </w:rPr>
            </w:pPr>
            <w:r w:rsidRPr="00373D7A">
              <w:rPr>
                <w:i/>
                <w:sz w:val="21"/>
              </w:rPr>
              <w:t>cao</w:t>
            </w:r>
          </w:p>
        </w:tc>
        <w:tc>
          <w:tcPr>
            <w:tcW w:w="1291" w:type="dxa"/>
          </w:tcPr>
          <w:p w:rsidR="00CF13B1" w:rsidRPr="00373D7A" w:rsidRDefault="00CF13B1" w:rsidP="00112953">
            <w:pPr>
              <w:pStyle w:val="TableParagraph"/>
              <w:tabs>
                <w:tab w:val="left" w:pos="9348"/>
              </w:tabs>
              <w:rPr>
                <w:rFonts w:ascii="Times New Roman"/>
                <w:sz w:val="18"/>
              </w:rPr>
            </w:pPr>
          </w:p>
        </w:tc>
        <w:tc>
          <w:tcPr>
            <w:tcW w:w="1400" w:type="dxa"/>
          </w:tcPr>
          <w:p w:rsidR="00CF13B1" w:rsidRPr="00373D7A" w:rsidRDefault="00CF13B1" w:rsidP="00112953">
            <w:pPr>
              <w:pStyle w:val="TableParagraph"/>
              <w:tabs>
                <w:tab w:val="left" w:pos="9348"/>
              </w:tabs>
              <w:spacing w:before="6" w:line="231" w:lineRule="exact"/>
              <w:ind w:left="223" w:right="150"/>
              <w:jc w:val="center"/>
              <w:rPr>
                <w:i/>
                <w:sz w:val="21"/>
              </w:rPr>
            </w:pPr>
            <w:r w:rsidRPr="00373D7A">
              <w:rPr>
                <w:i/>
                <w:sz w:val="21"/>
              </w:rPr>
              <w:t>đường</w:t>
            </w:r>
          </w:p>
        </w:tc>
        <w:tc>
          <w:tcPr>
            <w:tcW w:w="1360" w:type="dxa"/>
          </w:tcPr>
          <w:p w:rsidR="00CF13B1" w:rsidRPr="00373D7A" w:rsidRDefault="00CF13B1" w:rsidP="00112953">
            <w:pPr>
              <w:pStyle w:val="TableParagraph"/>
              <w:tabs>
                <w:tab w:val="left" w:pos="9348"/>
              </w:tabs>
              <w:spacing w:before="6" w:line="231" w:lineRule="exact"/>
              <w:ind w:left="152" w:right="81"/>
              <w:jc w:val="center"/>
              <w:rPr>
                <w:i/>
                <w:sz w:val="21"/>
              </w:rPr>
            </w:pPr>
            <w:r w:rsidRPr="00373D7A">
              <w:rPr>
                <w:i/>
                <w:sz w:val="21"/>
              </w:rPr>
              <w:t>dễ gãy</w:t>
            </w:r>
          </w:p>
        </w:tc>
        <w:tc>
          <w:tcPr>
            <w:tcW w:w="1516" w:type="dxa"/>
          </w:tcPr>
          <w:p w:rsidR="00CF13B1" w:rsidRPr="00373D7A" w:rsidRDefault="00CF13B1" w:rsidP="00112953">
            <w:pPr>
              <w:pStyle w:val="TableParagraph"/>
              <w:tabs>
                <w:tab w:val="left" w:pos="9348"/>
              </w:tabs>
              <w:spacing w:before="6" w:line="231" w:lineRule="exact"/>
              <w:ind w:left="84" w:right="83"/>
              <w:jc w:val="center"/>
              <w:rPr>
                <w:i/>
                <w:sz w:val="21"/>
              </w:rPr>
            </w:pPr>
            <w:r w:rsidRPr="00373D7A">
              <w:rPr>
                <w:i/>
                <w:sz w:val="21"/>
              </w:rPr>
              <w:t>không thu hút</w:t>
            </w:r>
          </w:p>
        </w:tc>
        <w:tc>
          <w:tcPr>
            <w:tcW w:w="1183" w:type="dxa"/>
          </w:tcPr>
          <w:p w:rsidR="00CF13B1" w:rsidRPr="00373D7A" w:rsidRDefault="00CF13B1" w:rsidP="00112953">
            <w:pPr>
              <w:pStyle w:val="TableParagraph"/>
              <w:tabs>
                <w:tab w:val="left" w:pos="9348"/>
              </w:tabs>
              <w:spacing w:before="6" w:line="231" w:lineRule="exact"/>
              <w:ind w:left="87"/>
              <w:jc w:val="center"/>
              <w:rPr>
                <w:i/>
                <w:sz w:val="21"/>
              </w:rPr>
            </w:pPr>
            <w:r w:rsidRPr="00373D7A">
              <w:rPr>
                <w:i/>
                <w:sz w:val="21"/>
              </w:rPr>
              <w:t>trường khói</w:t>
            </w:r>
          </w:p>
        </w:tc>
      </w:tr>
      <w:tr w:rsidR="00CF13B1" w:rsidRPr="00373D7A" w:rsidTr="00C04C1A">
        <w:trPr>
          <w:trHeight w:val="249"/>
        </w:trPr>
        <w:tc>
          <w:tcPr>
            <w:tcW w:w="1111" w:type="dxa"/>
          </w:tcPr>
          <w:p w:rsidR="00CF13B1" w:rsidRPr="00373D7A" w:rsidRDefault="00CF13B1" w:rsidP="00112953">
            <w:pPr>
              <w:pStyle w:val="TableParagraph"/>
              <w:tabs>
                <w:tab w:val="left" w:pos="9348"/>
              </w:tabs>
              <w:rPr>
                <w:rFonts w:ascii="Times New Roman"/>
                <w:sz w:val="18"/>
              </w:rPr>
            </w:pPr>
          </w:p>
        </w:tc>
        <w:tc>
          <w:tcPr>
            <w:tcW w:w="1485" w:type="dxa"/>
          </w:tcPr>
          <w:p w:rsidR="00CF13B1" w:rsidRPr="00373D7A" w:rsidRDefault="00CF13B1" w:rsidP="00112953">
            <w:pPr>
              <w:pStyle w:val="TableParagraph"/>
              <w:tabs>
                <w:tab w:val="left" w:pos="9348"/>
              </w:tabs>
              <w:rPr>
                <w:rFonts w:ascii="Times New Roman"/>
                <w:sz w:val="18"/>
              </w:rPr>
            </w:pPr>
          </w:p>
        </w:tc>
        <w:tc>
          <w:tcPr>
            <w:tcW w:w="1291" w:type="dxa"/>
          </w:tcPr>
          <w:p w:rsidR="00CF13B1" w:rsidRPr="00373D7A" w:rsidRDefault="00CF13B1" w:rsidP="00112953">
            <w:pPr>
              <w:pStyle w:val="TableParagraph"/>
              <w:tabs>
                <w:tab w:val="left" w:pos="9348"/>
              </w:tabs>
              <w:rPr>
                <w:rFonts w:ascii="Times New Roman"/>
                <w:sz w:val="18"/>
              </w:rPr>
            </w:pPr>
          </w:p>
        </w:tc>
        <w:tc>
          <w:tcPr>
            <w:tcW w:w="1400" w:type="dxa"/>
          </w:tcPr>
          <w:p w:rsidR="00CF13B1" w:rsidRPr="00373D7A" w:rsidRDefault="00CF13B1" w:rsidP="00112953">
            <w:pPr>
              <w:pStyle w:val="TableParagraph"/>
              <w:tabs>
                <w:tab w:val="left" w:pos="9348"/>
              </w:tabs>
              <w:rPr>
                <w:rFonts w:ascii="Times New Roman"/>
                <w:sz w:val="18"/>
              </w:rPr>
            </w:pPr>
          </w:p>
        </w:tc>
        <w:tc>
          <w:tcPr>
            <w:tcW w:w="1360" w:type="dxa"/>
          </w:tcPr>
          <w:p w:rsidR="00CF13B1" w:rsidRPr="00373D7A" w:rsidRDefault="00CF13B1" w:rsidP="00112953">
            <w:pPr>
              <w:pStyle w:val="TableParagraph"/>
              <w:tabs>
                <w:tab w:val="left" w:pos="9348"/>
              </w:tabs>
              <w:rPr>
                <w:rFonts w:ascii="Times New Roman"/>
                <w:sz w:val="18"/>
              </w:rPr>
            </w:pPr>
          </w:p>
        </w:tc>
        <w:tc>
          <w:tcPr>
            <w:tcW w:w="1516" w:type="dxa"/>
          </w:tcPr>
          <w:p w:rsidR="00CF13B1" w:rsidRPr="00373D7A" w:rsidRDefault="00CF13B1" w:rsidP="00112953">
            <w:pPr>
              <w:pStyle w:val="TableParagraph"/>
              <w:tabs>
                <w:tab w:val="left" w:pos="9348"/>
              </w:tabs>
              <w:spacing w:before="6" w:line="223" w:lineRule="exact"/>
              <w:ind w:left="84" w:right="83"/>
              <w:jc w:val="center"/>
              <w:rPr>
                <w:i/>
                <w:sz w:val="21"/>
              </w:rPr>
            </w:pPr>
            <w:r w:rsidRPr="00373D7A">
              <w:rPr>
                <w:i/>
                <w:sz w:val="21"/>
              </w:rPr>
              <w:t>côn trùng</w:t>
            </w:r>
          </w:p>
        </w:tc>
        <w:tc>
          <w:tcPr>
            <w:tcW w:w="1183" w:type="dxa"/>
          </w:tcPr>
          <w:p w:rsidR="00CF13B1" w:rsidRPr="00373D7A" w:rsidRDefault="00CF13B1" w:rsidP="00112953">
            <w:pPr>
              <w:pStyle w:val="TableParagraph"/>
              <w:tabs>
                <w:tab w:val="left" w:pos="9348"/>
              </w:tabs>
              <w:spacing w:before="6" w:line="223" w:lineRule="exact"/>
              <w:ind w:left="86"/>
              <w:jc w:val="center"/>
              <w:rPr>
                <w:i/>
                <w:sz w:val="21"/>
              </w:rPr>
            </w:pPr>
            <w:r w:rsidRPr="00373D7A">
              <w:rPr>
                <w:i/>
                <w:sz w:val="21"/>
              </w:rPr>
              <w:t>bụi</w:t>
            </w:r>
          </w:p>
        </w:tc>
      </w:tr>
    </w:tbl>
    <w:p w:rsidR="00451D85" w:rsidRPr="00373D7A" w:rsidRDefault="00451D85" w:rsidP="00112953">
      <w:pPr>
        <w:spacing w:line="276" w:lineRule="auto"/>
        <w:rPr>
          <w:rFonts w:asciiTheme="majorHAnsi" w:hAnsiTheme="majorHAnsi" w:cstheme="majorHAnsi"/>
        </w:rPr>
      </w:pPr>
      <w:r w:rsidRPr="00373D7A">
        <w:rPr>
          <w:rFonts w:asciiTheme="majorHAnsi" w:hAnsiTheme="majorHAnsi" w:cstheme="majorHAnsi"/>
          <w:noProof/>
        </w:rPr>
        <w:lastRenderedPageBreak/>
        <w:drawing>
          <wp:inline distT="0" distB="0" distL="0" distR="0" wp14:anchorId="0218F86D" wp14:editId="12FF2978">
            <wp:extent cx="6215605" cy="3134309"/>
            <wp:effectExtent l="0" t="0" r="0" b="9525"/>
            <wp:docPr id="100361" name="Picture 100361" descr="E:\41. QHPK MY AN_LONG AN\3. HO SO QH 1.500\MYAN_HO SO QHPK 2000_LAN 1\3. MYAN_PHAN THUYET MINH_20200915\MYAN_A3 DINH KEM_20200912\13B. MYAN _QH13 B THIET KE DO THI-QH13B-TKD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41. QHPK MY AN_LONG AN\3. HO SO QH 1.500\MYAN_HO SO QHPK 2000_LAN 1\3. MYAN_PHAN THUYET MINH_20200915\MYAN_A3 DINH KEM_20200912\13B. MYAN _QH13 B THIET KE DO THI-QH13B-TKDT 2.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46457" t="13056" r="2288" b="68650"/>
                    <a:stretch/>
                  </pic:blipFill>
                  <pic:spPr bwMode="auto">
                    <a:xfrm>
                      <a:off x="0" y="0"/>
                      <a:ext cx="6222475" cy="3137773"/>
                    </a:xfrm>
                    <a:prstGeom prst="rect">
                      <a:avLst/>
                    </a:prstGeom>
                    <a:noFill/>
                    <a:ln>
                      <a:noFill/>
                    </a:ln>
                    <a:extLst>
                      <a:ext uri="{53640926-AAD7-44D8-BBD7-CCE9431645EC}">
                        <a14:shadowObscured xmlns:a14="http://schemas.microsoft.com/office/drawing/2010/main"/>
                      </a:ext>
                    </a:extLst>
                  </pic:spPr>
                </pic:pic>
              </a:graphicData>
            </a:graphic>
          </wp:inline>
        </w:drawing>
      </w:r>
    </w:p>
    <w:p w:rsidR="00920176" w:rsidRPr="00373D7A" w:rsidRDefault="00920176" w:rsidP="00112953">
      <w:pPr>
        <w:spacing w:line="276" w:lineRule="auto"/>
        <w:jc w:val="center"/>
        <w:rPr>
          <w:rFonts w:asciiTheme="majorHAnsi" w:hAnsiTheme="majorHAnsi" w:cstheme="majorHAnsi"/>
        </w:rPr>
      </w:pPr>
      <w:r w:rsidRPr="00373D7A">
        <w:rPr>
          <w:rFonts w:asciiTheme="majorHAnsi" w:hAnsiTheme="majorHAnsi" w:cstheme="majorHAnsi"/>
        </w:rPr>
        <w:t xml:space="preserve">Hình 4. </w:t>
      </w:r>
      <w:r w:rsidRPr="00373D7A">
        <w:rPr>
          <w:rFonts w:asciiTheme="majorHAnsi" w:hAnsiTheme="majorHAnsi" w:cstheme="majorHAnsi"/>
        </w:rPr>
        <w:fldChar w:fldCharType="begin"/>
      </w:r>
      <w:r w:rsidRPr="00373D7A">
        <w:rPr>
          <w:rFonts w:asciiTheme="majorHAnsi" w:hAnsiTheme="majorHAnsi" w:cstheme="majorHAnsi"/>
        </w:rPr>
        <w:instrText xml:space="preserve"> SEQ Hình_4. \* ARABIC </w:instrText>
      </w:r>
      <w:r w:rsidRPr="00373D7A">
        <w:rPr>
          <w:rFonts w:asciiTheme="majorHAnsi" w:hAnsiTheme="majorHAnsi" w:cstheme="majorHAnsi"/>
        </w:rPr>
        <w:fldChar w:fldCharType="separate"/>
      </w:r>
      <w:r w:rsidR="00A64EB2">
        <w:rPr>
          <w:rFonts w:asciiTheme="majorHAnsi" w:hAnsiTheme="majorHAnsi" w:cstheme="majorHAnsi"/>
          <w:noProof/>
        </w:rPr>
        <w:t>13</w:t>
      </w:r>
      <w:r w:rsidRPr="00373D7A">
        <w:rPr>
          <w:rFonts w:asciiTheme="majorHAnsi" w:hAnsiTheme="majorHAnsi" w:cstheme="majorHAnsi"/>
        </w:rPr>
        <w:fldChar w:fldCharType="end"/>
      </w:r>
      <w:r w:rsidRPr="00373D7A">
        <w:rPr>
          <w:rFonts w:asciiTheme="majorHAnsi" w:hAnsiTheme="majorHAnsi" w:cstheme="majorHAnsi"/>
        </w:rPr>
        <w:t>. Cây xanh gợi ý trục đường chính khu vực</w:t>
      </w:r>
    </w:p>
    <w:p w:rsidR="00920176" w:rsidRPr="00373D7A" w:rsidRDefault="00E17FC0" w:rsidP="00112953">
      <w:pPr>
        <w:numPr>
          <w:ilvl w:val="0"/>
          <w:numId w:val="53"/>
        </w:numPr>
        <w:tabs>
          <w:tab w:val="left" w:pos="567"/>
        </w:tabs>
        <w:autoSpaceDE w:val="0"/>
        <w:autoSpaceDN w:val="0"/>
        <w:adjustRightInd w:val="0"/>
        <w:spacing w:before="120" w:after="120" w:line="240" w:lineRule="auto"/>
        <w:ind w:left="0" w:firstLine="284"/>
        <w:rPr>
          <w:lang w:val="pt-BR"/>
        </w:rPr>
      </w:pPr>
      <w:r w:rsidRPr="00373D7A">
        <w:rPr>
          <w:lang w:val="pt-BR"/>
        </w:rPr>
        <w:t>Khuyến khích sử dụng các loạ</w:t>
      </w:r>
      <w:r w:rsidR="00F76163" w:rsidRPr="00373D7A">
        <w:rPr>
          <w:lang w:val="pt-BR"/>
        </w:rPr>
        <w:t xml:space="preserve">i cây bụi, cây lá màu, cây cảnh quan đẹp </w:t>
      </w:r>
      <w:r w:rsidRPr="00373D7A">
        <w:rPr>
          <w:lang w:val="pt-BR"/>
        </w:rPr>
        <w:t>và có tác dụng kháng các loại côn trùng (muỗi. mù mắt, rắn</w:t>
      </w:r>
      <w:r w:rsidR="00165C4A" w:rsidRPr="00373D7A">
        <w:rPr>
          <w:lang w:val="pt-BR"/>
        </w:rPr>
        <w:t>, rệp, bọ xít</w:t>
      </w:r>
      <w:r w:rsidRPr="00373D7A">
        <w:rPr>
          <w:lang w:val="pt-BR"/>
        </w:rPr>
        <w:t>…) như: cây sả, cây lưỡi hổ, cây hương thảo, bạc hà,…</w:t>
      </w:r>
      <w:r w:rsidR="00CD74BE" w:rsidRPr="00373D7A">
        <w:rPr>
          <w:lang w:val="pt-BR"/>
        </w:rPr>
        <w:t xml:space="preserve"> Lưu ý các giải pháp cây xanh cảnh quan phù hợp với môi trường mặt nước bao quanh nhằm bảo vệ sức khỏe cư dân địa phương và du khách.</w:t>
      </w:r>
    </w:p>
    <w:p w:rsidR="00D32DCC" w:rsidRPr="00373D7A" w:rsidRDefault="00D32DCC" w:rsidP="00112953">
      <w:pPr>
        <w:numPr>
          <w:ilvl w:val="0"/>
          <w:numId w:val="53"/>
        </w:numPr>
        <w:tabs>
          <w:tab w:val="left" w:pos="567"/>
        </w:tabs>
        <w:autoSpaceDE w:val="0"/>
        <w:autoSpaceDN w:val="0"/>
        <w:adjustRightInd w:val="0"/>
        <w:spacing w:before="120" w:after="120" w:line="240" w:lineRule="auto"/>
        <w:ind w:left="0" w:firstLine="284"/>
        <w:rPr>
          <w:lang w:val="pt-BR"/>
        </w:rPr>
      </w:pPr>
      <w:r w:rsidRPr="00373D7A">
        <w:rPr>
          <w:lang w:val="pt-BR"/>
        </w:rPr>
        <w:t>Hệ thống kênh rạch cảnh quan trong</w:t>
      </w:r>
      <w:r w:rsidR="00C92215" w:rsidRPr="00373D7A">
        <w:rPr>
          <w:lang w:val="pt-BR"/>
        </w:rPr>
        <w:t xml:space="preserve"> toàn khu đảm bảo là nguồn nước có dòng chảy, tránh ao tù nước động</w:t>
      </w:r>
      <w:r w:rsidR="00FE78C3" w:rsidRPr="00373D7A">
        <w:rPr>
          <w:lang w:val="pt-BR"/>
        </w:rPr>
        <w:t>, thường xuyên cải tạo lòng kênh, khơi thông dòng chảy</w:t>
      </w:r>
      <w:r w:rsidR="00C92215" w:rsidRPr="00373D7A">
        <w:rPr>
          <w:lang w:val="pt-BR"/>
        </w:rPr>
        <w:t>. Hệ thống cống ngăn triều sẽ điều tiết nước nội khu theo thủy triều.</w:t>
      </w:r>
    </w:p>
    <w:p w:rsidR="00C92215" w:rsidRPr="00373D7A" w:rsidRDefault="00C92215" w:rsidP="00112953">
      <w:pPr>
        <w:numPr>
          <w:ilvl w:val="0"/>
          <w:numId w:val="53"/>
        </w:numPr>
        <w:tabs>
          <w:tab w:val="left" w:pos="567"/>
        </w:tabs>
        <w:autoSpaceDE w:val="0"/>
        <w:autoSpaceDN w:val="0"/>
        <w:adjustRightInd w:val="0"/>
        <w:spacing w:before="120" w:after="120" w:line="240" w:lineRule="auto"/>
        <w:ind w:left="0" w:firstLine="284"/>
        <w:rPr>
          <w:lang w:val="pt-BR"/>
        </w:rPr>
      </w:pPr>
      <w:r w:rsidRPr="00373D7A">
        <w:rPr>
          <w:lang w:val="pt-BR"/>
        </w:rPr>
        <w:t>Tiến hành các biện pháp phun thuốc định kỳ hàng tháng, hàng quý, đặc biệt là vào mùa mưa</w:t>
      </w:r>
      <w:r w:rsidR="00C531BD" w:rsidRPr="00373D7A">
        <w:rPr>
          <w:lang w:val="pt-BR"/>
        </w:rPr>
        <w:t>.</w:t>
      </w:r>
    </w:p>
    <w:p w:rsidR="00DD5F5B" w:rsidRPr="00373D7A" w:rsidRDefault="00DD5F5B" w:rsidP="00112953">
      <w:pPr>
        <w:spacing w:before="40" w:after="40" w:line="276" w:lineRule="auto"/>
        <w:rPr>
          <w:b/>
          <w:lang w:val="de-DE" w:eastAsia="x-none"/>
        </w:rPr>
      </w:pPr>
      <w:r w:rsidRPr="00373D7A">
        <w:rPr>
          <w:b/>
          <w:lang w:val="de-DE" w:eastAsia="x-none"/>
        </w:rPr>
        <w:t>f. Khu đất di tích, tôn giáo, tín ngưỡng:</w:t>
      </w:r>
    </w:p>
    <w:p w:rsidR="00DD5F5B" w:rsidRPr="00373D7A" w:rsidRDefault="00DD5F5B" w:rsidP="00112953">
      <w:pPr>
        <w:spacing w:before="120" w:after="120" w:line="240" w:lineRule="auto"/>
        <w:ind w:firstLine="567"/>
        <w:rPr>
          <w:b/>
          <w:lang w:val="pt-BR"/>
        </w:rPr>
      </w:pPr>
      <w:r w:rsidRPr="00373D7A">
        <w:rPr>
          <w:b/>
          <w:lang w:val="pt-BR"/>
        </w:rPr>
        <w:t>* Nguyên tắc tổ chức không gian, kiến trúc, cảnh quan:</w:t>
      </w:r>
    </w:p>
    <w:p w:rsidR="00DD5F5B" w:rsidRPr="00373D7A" w:rsidRDefault="00DD5F5B" w:rsidP="00112953">
      <w:pPr>
        <w:numPr>
          <w:ilvl w:val="0"/>
          <w:numId w:val="53"/>
        </w:numPr>
        <w:tabs>
          <w:tab w:val="left" w:pos="567"/>
        </w:tabs>
        <w:autoSpaceDE w:val="0"/>
        <w:autoSpaceDN w:val="0"/>
        <w:adjustRightInd w:val="0"/>
        <w:spacing w:before="120" w:after="120" w:line="240" w:lineRule="auto"/>
        <w:ind w:left="0" w:firstLine="284"/>
        <w:jc w:val="left"/>
        <w:rPr>
          <w:lang w:val="pt-BR" w:eastAsia="ko-KR"/>
        </w:rPr>
      </w:pPr>
      <w:r w:rsidRPr="00373D7A">
        <w:rPr>
          <w:lang w:val="pt-BR" w:eastAsia="ko-KR"/>
        </w:rPr>
        <w:t xml:space="preserve">Được thực hiện như các nguyên tắc chung về tổ chức không gian, kiến trúc cảnh quan </w:t>
      </w:r>
    </w:p>
    <w:p w:rsidR="00DD5F5B" w:rsidRPr="00373D7A" w:rsidRDefault="00DD5F5B" w:rsidP="00112953">
      <w:pPr>
        <w:numPr>
          <w:ilvl w:val="0"/>
          <w:numId w:val="53"/>
        </w:numPr>
        <w:tabs>
          <w:tab w:val="left" w:pos="567"/>
        </w:tabs>
        <w:autoSpaceDE w:val="0"/>
        <w:autoSpaceDN w:val="0"/>
        <w:adjustRightInd w:val="0"/>
        <w:spacing w:before="120" w:after="120" w:line="240" w:lineRule="auto"/>
        <w:ind w:left="0" w:firstLine="284"/>
        <w:jc w:val="left"/>
        <w:rPr>
          <w:lang w:val="pt-BR" w:eastAsia="ko-KR"/>
        </w:rPr>
      </w:pPr>
      <w:r w:rsidRPr="00373D7A">
        <w:rPr>
          <w:lang w:val="pt-BR" w:eastAsia="ko-KR"/>
        </w:rPr>
        <w:t>Tuân thủ quy định Luật di sản.</w:t>
      </w:r>
    </w:p>
    <w:p w:rsidR="00A02559" w:rsidRPr="00373D7A" w:rsidRDefault="00A02559" w:rsidP="00112953">
      <w:pPr>
        <w:numPr>
          <w:ilvl w:val="0"/>
          <w:numId w:val="53"/>
        </w:numPr>
        <w:tabs>
          <w:tab w:val="left" w:pos="567"/>
        </w:tabs>
        <w:autoSpaceDE w:val="0"/>
        <w:autoSpaceDN w:val="0"/>
        <w:adjustRightInd w:val="0"/>
        <w:spacing w:before="120" w:after="120" w:line="240" w:lineRule="auto"/>
        <w:ind w:left="0" w:firstLine="284"/>
        <w:jc w:val="left"/>
        <w:rPr>
          <w:lang w:val="pt-BR" w:eastAsia="ko-KR"/>
        </w:rPr>
      </w:pPr>
      <w:r w:rsidRPr="00373D7A">
        <w:rPr>
          <w:lang w:val="pt-BR" w:eastAsia="ko-KR"/>
        </w:rPr>
        <w:t>Tuân thủ theo thỏa thuận giữa các bên liên quan.</w:t>
      </w:r>
    </w:p>
    <w:p w:rsidR="00DD5F5B" w:rsidRPr="00373D7A" w:rsidRDefault="00DD5F5B" w:rsidP="00112953">
      <w:pPr>
        <w:spacing w:before="120" w:after="120" w:line="240" w:lineRule="auto"/>
        <w:ind w:firstLine="567"/>
        <w:rPr>
          <w:b/>
          <w:lang w:val="pt-BR"/>
        </w:rPr>
      </w:pPr>
      <w:r w:rsidRPr="00373D7A">
        <w:rPr>
          <w:b/>
          <w:lang w:val="pt-BR"/>
        </w:rPr>
        <w:t>* Yêu cầu tổ chức không gian, kiến trúc, cảnh quan:</w:t>
      </w:r>
    </w:p>
    <w:p w:rsidR="00DD5F5B" w:rsidRPr="00373D7A" w:rsidRDefault="00DD5F5B"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t>Đảm bảo khu vực bảo vệ I của di tích theo Luật định; Khu vực bảo vệ II là khu vực bao quanh hoặc tiếp giáp với khu vực bảo vệ I để bảo vệ cảnh quan và môi trường – sinh thái của di tích và là khu vực được phép xây dựng các công trình phục vụ việc bảo vệ và phát huy giá trị của di tích.Việc xác định khu vực bảo vệ II được thực hiện theo Luật định.</w:t>
      </w:r>
    </w:p>
    <w:p w:rsidR="00DD5F5B" w:rsidRPr="00373D7A" w:rsidRDefault="00DD5F5B"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t>Bố cục quy hoạch công trình cần được nghiên cứu trên cơ sở phân tích về các điều kiện vi khí hậu của khu đất thiết kế, phải lựa chọn được giải pháp tối ưu về bố cục công trình để hạn chế tác động xấu của hướng nắng, hướng gió đối với điều kiện vi khí hậu trong công trình, hạn chế tối đa nhu cầu sử dụng năng lượng cho mục đích hạ nhiệt hoặc sưởi ấm trong công trình và phù hợp với tổng thể khu di tích.</w:t>
      </w:r>
    </w:p>
    <w:p w:rsidR="00DD5F5B" w:rsidRPr="00373D7A" w:rsidRDefault="00DD5F5B"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t xml:space="preserve">Việc thiết kế cải tạo xây dựng lại công trình di tích không làm thay đổi yếu tố gốc cấu thành di tích (như đưa thêm, di dời, thay đổi hiện vật trong di tích) hoặc tu bổ, phục hồi không </w:t>
      </w:r>
      <w:r w:rsidRPr="00373D7A">
        <w:rPr>
          <w:lang w:val="pt-BR" w:eastAsia="ko-KR"/>
        </w:rPr>
        <w:lastRenderedPageBreak/>
        <w:t>đúng với yếu tố gốc cấu thành di tích và các hành vi khác khi chưa được phép của cơ quan nhà nước có thẩm quyền về văn hóa, thể thao và du lịch; Không làm thay đổi môi trường cảnh quan của di tích như chặt cây, phá đá, đào bới, xây dựng trái phép và các hành vi khác gây ảnh hưởng xấu đến di tích.</w:t>
      </w:r>
    </w:p>
    <w:p w:rsidR="00DD5F5B" w:rsidRPr="00373D7A" w:rsidRDefault="00DD5F5B"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t xml:space="preserve">Việc thiết kế cải tạo xây dựng lại công trình di tích được thực hiện theo Luật định và phải có ý kiến thẩm định bằng văn bản của cơ quan nhà nước có thẩm quyền. </w:t>
      </w:r>
    </w:p>
    <w:p w:rsidR="00DD5F5B" w:rsidRPr="00373D7A" w:rsidRDefault="00DD5F5B"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t>Hình khối, màu sắc, ánh sáng, hình thức kiến trúc chủ đạo của các công trình kiến trúc, hệ thống cây xanh, mặt nước phải phù hợp với không gian chung của di tích.</w:t>
      </w:r>
    </w:p>
    <w:p w:rsidR="00AF747A" w:rsidRPr="00373D7A" w:rsidRDefault="00AF747A" w:rsidP="00112953">
      <w:pPr>
        <w:spacing w:before="40" w:after="40" w:line="276" w:lineRule="auto"/>
        <w:rPr>
          <w:b/>
          <w:lang w:val="de-DE" w:eastAsia="x-none"/>
        </w:rPr>
      </w:pPr>
      <w:r w:rsidRPr="00373D7A">
        <w:rPr>
          <w:b/>
          <w:lang w:val="de-DE" w:eastAsia="x-none"/>
        </w:rPr>
        <w:t>g. Đất giao thông:</w:t>
      </w:r>
    </w:p>
    <w:p w:rsidR="00AF747A" w:rsidRPr="00373D7A" w:rsidRDefault="00AF747A" w:rsidP="00112953">
      <w:pPr>
        <w:spacing w:before="120" w:after="120" w:line="240" w:lineRule="auto"/>
        <w:ind w:firstLine="567"/>
        <w:rPr>
          <w:b/>
          <w:lang w:val="pt-BR"/>
        </w:rPr>
      </w:pPr>
      <w:r w:rsidRPr="00373D7A">
        <w:rPr>
          <w:b/>
          <w:lang w:val="pt-BR"/>
        </w:rPr>
        <w:t>* Nguyên tắc tổ chức không gian, kiến trúc, cảnh quan:</w:t>
      </w:r>
    </w:p>
    <w:p w:rsidR="00AF747A" w:rsidRPr="00373D7A" w:rsidRDefault="00AF747A"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t>Tuân thủ định hướng phát triển không gian QH</w:t>
      </w:r>
      <w:r w:rsidR="00690EF5" w:rsidRPr="00373D7A">
        <w:rPr>
          <w:lang w:val="pt-BR" w:eastAsia="ko-KR"/>
        </w:rPr>
        <w:t xml:space="preserve"> xây dựng vùng</w:t>
      </w:r>
      <w:r w:rsidRPr="00373D7A">
        <w:rPr>
          <w:lang w:val="pt-BR" w:eastAsia="ko-KR"/>
        </w:rPr>
        <w:t xml:space="preserve"> tỉnh Long An.</w:t>
      </w:r>
    </w:p>
    <w:p w:rsidR="00AF747A" w:rsidRPr="00373D7A" w:rsidRDefault="00AF747A"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t>Đảm bảo tính thống nhất từ không gian tổng thể đô thị đến không gian cụ thể thuộc phân khu đô thị.</w:t>
      </w:r>
    </w:p>
    <w:p w:rsidR="00AF747A" w:rsidRPr="00373D7A" w:rsidRDefault="00AF747A"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t>Khai thác hợp lý cảnh quan thiên nhiên nhằm tạo ra giá trị thẩm mỹ, gắn với tiện nghi, nâng cao hiệu quả sử dụng không gian và bảo vệ môi trường đô thị.</w:t>
      </w:r>
    </w:p>
    <w:p w:rsidR="00AF747A" w:rsidRPr="00373D7A" w:rsidRDefault="00AF747A"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t>Tuân thủ quy hoạch giao thông đã được xác lập trong quy hoạch phân khu.</w:t>
      </w:r>
    </w:p>
    <w:p w:rsidR="00AF747A" w:rsidRPr="00373D7A" w:rsidRDefault="00AF747A"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t>Tuân thủ các yêu cầu, quy định được xác lập theo tiêu chuẩn, quy chuẩn xây dựng Việt Nam.</w:t>
      </w:r>
    </w:p>
    <w:p w:rsidR="00AF747A" w:rsidRPr="00373D7A" w:rsidRDefault="00AF747A" w:rsidP="00112953">
      <w:pPr>
        <w:spacing w:before="120" w:after="120" w:line="240" w:lineRule="auto"/>
        <w:ind w:firstLine="567"/>
        <w:rPr>
          <w:b/>
          <w:lang w:val="pt-BR"/>
        </w:rPr>
      </w:pPr>
      <w:r w:rsidRPr="00373D7A">
        <w:rPr>
          <w:b/>
          <w:lang w:val="pt-BR"/>
        </w:rPr>
        <w:t>* Yêu cầu tổ chức không gian, kiến trúc, cảnh quan:</w:t>
      </w:r>
    </w:p>
    <w:p w:rsidR="00AF747A" w:rsidRPr="00373D7A" w:rsidRDefault="00AF747A"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t>Tuân thủ quy hoạch giao thông và quy hoạch tổng mặt bằng sử dụng đất đã được xác lập trong phân khu đô thị.</w:t>
      </w:r>
    </w:p>
    <w:p w:rsidR="00AF747A" w:rsidRPr="00373D7A" w:rsidRDefault="00AF747A"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t>Mặt cắt ngang đường gồm nhiều bộ phận cấu thành: phần xe chạy, hè đường, lề đường, phần phân cách (phần phân cách giữa, phần phân cách ngoài), phần trồng cây, các làn xe phụ... Tuỳ theo loại đường phố và nhu cầu cấu tạo từng vị trí mà có thể có đầy đủ hoặc không có đầy đủ các bộ phận này.</w:t>
      </w:r>
    </w:p>
    <w:p w:rsidR="00AF747A" w:rsidRPr="00373D7A" w:rsidRDefault="00AF747A"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t>Việc lựa chọn hình khối và quy mô mặt cắt ngang điển hình phải xét đến loại đường phố và chức năng, kết hợp với điều kiện xây dựng, điều kiện tự nhiên, kiến trúc cảnh quan và giải pháp xây dựng theo giai đoạn, đặc biệt chú trọng vấn đề an toàn giao thông và nguyên tắc nối mạng lưới đường.</w:t>
      </w:r>
    </w:p>
    <w:p w:rsidR="00AF747A" w:rsidRPr="00373D7A" w:rsidRDefault="00AF747A"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t>Công trình xây dựng, cây xanh không được làm hạn chế tầm nhìn và che khuất các biển báo hiệu, tín hiệu điều khiển giao thông. Các công trình công cộng có đông người ra vào, chờ đợi, các công trình trên hè phố như ki-ốt, bến chờ phương tiện giao thông công cộng, biển quảng cáo, cây xanh phải không được làm ảnh hưởng tới sự thông suốt và an toàn của giao thông.</w:t>
      </w:r>
    </w:p>
    <w:p w:rsidR="00AF747A" w:rsidRPr="00373D7A" w:rsidRDefault="00AF747A"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t>Khoảng cách đi bộ từ nơi ở, nơi làm việc đến bến xe công cộng không quá 500m.</w:t>
      </w:r>
    </w:p>
    <w:p w:rsidR="00AF747A" w:rsidRPr="00373D7A" w:rsidRDefault="00AF747A"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t>Khoảng cách giữa các bến giao thông công cộng trong đô thị:</w:t>
      </w:r>
      <w:r w:rsidR="00F35DC3" w:rsidRPr="00373D7A">
        <w:rPr>
          <w:lang w:val="pt-BR" w:eastAsia="ko-KR"/>
        </w:rPr>
        <w:t xml:space="preserve"> </w:t>
      </w:r>
      <w:r w:rsidRPr="00373D7A">
        <w:rPr>
          <w:lang w:val="pt-BR" w:eastAsia="ko-KR"/>
        </w:rPr>
        <w:t>Đối với bến ô-tô buýt, ô-tô điện và tàu điện: không lớn hơn 600m; Đối với bến ô-tô buýt và ô-tô điện tốc hành, tàu điện cao tốc ngầm hoặc trên cao: tối thiểu là 800m. Trạm chuyển xe từ phương tiện này sang phương tiện khác với chiều dài đi bộ nhỏ hơn 200m.</w:t>
      </w:r>
    </w:p>
    <w:p w:rsidR="00AF747A" w:rsidRPr="00373D7A" w:rsidRDefault="00AF747A"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t>Hè và đường đi bộ: Chiều rộng đường đi bộ qua mặt đường xe chạy ở cùng độ cao phải đảm bảo lớn hơn 6m đối với đường chính và lớn hơn 4m đối với đường khu vực.</w:t>
      </w:r>
    </w:p>
    <w:p w:rsidR="00AF747A" w:rsidRPr="00373D7A" w:rsidRDefault="00AF747A"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t xml:space="preserve">Hè đi bộ - đường đi bộ cần được phủ mặt bằng vật liệu cứng liền khối hoặc lắp ghép đảm bảo cho bộ hành đi lại thuận lợi và thoát nước tốt. </w:t>
      </w:r>
    </w:p>
    <w:p w:rsidR="00AF747A" w:rsidRPr="00373D7A" w:rsidRDefault="00AF747A"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lastRenderedPageBreak/>
        <w:t>Cây xanh đường phố phải căn cứ phân cấp tầng bậc và tính chất các loại đường mà bố trí cây trồng: hàng trên vỉa hè, hàng trên dải phân cách, hàng rào và cây bụi, kiểu vườn hoa.</w:t>
      </w:r>
    </w:p>
    <w:p w:rsidR="00AF747A" w:rsidRPr="00373D7A" w:rsidRDefault="00AF747A"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t>Kích thước chỗ trồng cây được quy định như sau: Cây hàng trên hè, lỗ để trống lát hình vuông: tối thiểu 1,2mx1,2m; hình tròn đường kính tối thiểu 1,2m.</w:t>
      </w:r>
    </w:p>
    <w:p w:rsidR="00AF747A" w:rsidRPr="00373D7A" w:rsidRDefault="00AF747A"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t>Một số quy định đối với cây xanh trồng trên vỉa hè: Cây có thân thẳng, gỗ dai đề phòng bị giòn gẫy bất thường, tán lá gọn, thân cây không có gai, có độ phân cành cao; Lá cây có bản rộng để tăng cường quá trình quang hợp, tăng hiệu quả làm sach môi trường; Hoa quả (hoặc không có quả) không hấp dẫn ruồi nhặng làm ảnh hưởng đến VSMT; Tuổi thọ cây phải dài (50 năm trở lên), có tốc độ tăng trưởng tốt, có sức chịu đựng sự khắc nghiệt của thời tiết, ít bị sâu bệnh, mối mọt phá hoại; Cây phải có hoa đẹp, có những biểu hiện đặc trưng cho các mùa….</w:t>
      </w:r>
    </w:p>
    <w:p w:rsidR="00AF747A" w:rsidRPr="00373D7A" w:rsidRDefault="00AF747A"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t>Quảng trường: Đối với quảng trường chính bố trí ở trung tâm đô thị không cho phép xe thông qua; chỉ cho phép các phương tiện giao thông vào phục vụ các công trình ở quảng trường. Trên quảng trường trước các công trình công cộng có nhiều người qua lại, phải tách đường đi bộ và đường giao thông nội bộ ra khỏi đường giao thông chạy thông qua. Phần dành cho giao thông nội bộ phải bố trí bãi đỗ xe và bến xe công cộng. Quảng trường đầu mối các công trình giao thông cần có quy hoạch phân khu rõ ràng để hành khách có thể chuyển từ phương tiện này sang phương tiện khác được thuận tiện, nhanh chóng và an toàn.</w:t>
      </w:r>
    </w:p>
    <w:p w:rsidR="00AF747A" w:rsidRPr="00373D7A" w:rsidRDefault="00AF747A" w:rsidP="00112953">
      <w:pPr>
        <w:numPr>
          <w:ilvl w:val="0"/>
          <w:numId w:val="53"/>
        </w:numPr>
        <w:tabs>
          <w:tab w:val="left" w:pos="567"/>
        </w:tabs>
        <w:autoSpaceDE w:val="0"/>
        <w:autoSpaceDN w:val="0"/>
        <w:adjustRightInd w:val="0"/>
        <w:spacing w:before="120" w:after="120" w:line="240" w:lineRule="auto"/>
        <w:ind w:left="0" w:firstLine="284"/>
        <w:rPr>
          <w:lang w:val="pt-BR" w:eastAsia="ko-KR"/>
        </w:rPr>
      </w:pPr>
      <w:r w:rsidRPr="00373D7A">
        <w:rPr>
          <w:lang w:val="pt-BR" w:eastAsia="ko-KR"/>
        </w:rPr>
        <w:t xml:space="preserve">Tĩnh không là giới hạn khoảng cách an toàn đường bộ đối với phần không gian bên trên. Không cho phép tồn tại bất kì chướng ngại vật nào, kể cả các công trình thuộc về đường như biển báo, cột chiếu sáng… nằm trong phạm vi tĩnh không. Khổ tĩnh không tối thiểu của đường là 4,75m tính từ chỗ cao nhất của phần xe chạy theo chiều thẳng đứng. Trường hợp giao thông xe đạp (hoặc bộ hành) được tách riêng khỏi phần xe chạy của đường ôtô, tĩnh không tối thiểu của đường xe đạp và đường bộ hành là hình chữ nhật cao 2,5m, rộng 1,5m. </w:t>
      </w:r>
    </w:p>
    <w:p w:rsidR="00B911D4" w:rsidRPr="00373D7A" w:rsidRDefault="00845105" w:rsidP="00112953">
      <w:pPr>
        <w:pStyle w:val="Heading3"/>
        <w:spacing w:line="276" w:lineRule="auto"/>
      </w:pPr>
      <w:bookmarkStart w:id="170" w:name="_Toc42252534"/>
      <w:r w:rsidRPr="00373D7A">
        <w:rPr>
          <w:rFonts w:asciiTheme="majorHAnsi" w:hAnsiTheme="majorHAnsi" w:cstheme="majorHAnsi"/>
          <w:sz w:val="24"/>
          <w:szCs w:val="24"/>
          <w:lang w:val="en-US"/>
        </w:rPr>
        <w:t>4</w:t>
      </w:r>
      <w:r w:rsidR="00B911D4" w:rsidRPr="00373D7A">
        <w:rPr>
          <w:rFonts w:asciiTheme="majorHAnsi" w:hAnsiTheme="majorHAnsi" w:cstheme="majorHAnsi"/>
          <w:sz w:val="24"/>
          <w:szCs w:val="24"/>
          <w:lang w:val="vi-VN"/>
        </w:rPr>
        <w:t>.</w:t>
      </w:r>
      <w:r w:rsidRPr="00373D7A">
        <w:rPr>
          <w:rFonts w:asciiTheme="majorHAnsi" w:hAnsiTheme="majorHAnsi" w:cstheme="majorHAnsi"/>
          <w:sz w:val="24"/>
          <w:szCs w:val="24"/>
          <w:lang w:val="en-US"/>
        </w:rPr>
        <w:t>6</w:t>
      </w:r>
      <w:r w:rsidR="00B911D4" w:rsidRPr="00373D7A">
        <w:rPr>
          <w:rFonts w:asciiTheme="majorHAnsi" w:hAnsiTheme="majorHAnsi" w:cstheme="majorHAnsi"/>
          <w:sz w:val="24"/>
          <w:szCs w:val="24"/>
          <w:lang w:val="vi-VN"/>
        </w:rPr>
        <w:t>.4. Thiết kế đô thị đối với ô quy hoạch:</w:t>
      </w:r>
      <w:bookmarkEnd w:id="170"/>
    </w:p>
    <w:p w:rsidR="00B911D4" w:rsidRPr="00373D7A" w:rsidRDefault="00B911D4" w:rsidP="00112953">
      <w:pPr>
        <w:spacing w:before="120" w:after="120"/>
        <w:ind w:firstLine="567"/>
        <w:rPr>
          <w:b/>
          <w:sz w:val="26"/>
          <w:szCs w:val="26"/>
          <w:lang w:val="pt-BR"/>
        </w:rPr>
      </w:pPr>
      <w:r w:rsidRPr="00373D7A">
        <w:rPr>
          <w:b/>
          <w:sz w:val="26"/>
          <w:szCs w:val="26"/>
          <w:lang w:val="pt-BR"/>
        </w:rPr>
        <w:t>* Chức năng:</w:t>
      </w:r>
    </w:p>
    <w:p w:rsidR="00B911D4" w:rsidRPr="00EA3B6C" w:rsidRDefault="00B911D4" w:rsidP="00112953">
      <w:pPr>
        <w:numPr>
          <w:ilvl w:val="0"/>
          <w:numId w:val="53"/>
        </w:numPr>
        <w:tabs>
          <w:tab w:val="left" w:pos="567"/>
        </w:tabs>
        <w:autoSpaceDE w:val="0"/>
        <w:autoSpaceDN w:val="0"/>
        <w:adjustRightInd w:val="0"/>
        <w:spacing w:before="120" w:after="120" w:line="240" w:lineRule="auto"/>
        <w:ind w:left="0" w:firstLine="284"/>
        <w:rPr>
          <w:szCs w:val="26"/>
          <w:lang w:val="pt-BR"/>
        </w:rPr>
      </w:pPr>
      <w:r w:rsidRPr="00EA3B6C">
        <w:rPr>
          <w:szCs w:val="26"/>
          <w:lang w:val="pt-BR"/>
        </w:rPr>
        <w:t>Chức năng trong các ô quy hoạch được xác lập trên bản vẽ quy hoạch tổng mặt bằng sử dụng đất; Tùy từng ô quy hoạch các chức năng được xác lập bao gồm đất dân dụng, dân dụng khác và ngoài dân dụng, trong đó gồm có: đất công</w:t>
      </w:r>
      <w:r w:rsidR="00845105" w:rsidRPr="00EA3B6C">
        <w:rPr>
          <w:szCs w:val="26"/>
          <w:lang w:val="pt-BR"/>
        </w:rPr>
        <w:t xml:space="preserve"> trình công cộng</w:t>
      </w:r>
      <w:r w:rsidRPr="00EA3B6C">
        <w:rPr>
          <w:szCs w:val="26"/>
          <w:lang w:val="pt-BR"/>
        </w:rPr>
        <w:t xml:space="preserve">, </w:t>
      </w:r>
      <w:r w:rsidR="00845105" w:rsidRPr="00EA3B6C">
        <w:rPr>
          <w:szCs w:val="26"/>
          <w:lang w:val="pt-BR"/>
        </w:rPr>
        <w:t>đất khu dân cư sinh thái; đất khu đơn vị lưu trú du lịch</w:t>
      </w:r>
      <w:r w:rsidRPr="00EA3B6C">
        <w:rPr>
          <w:szCs w:val="26"/>
          <w:lang w:val="pt-BR"/>
        </w:rPr>
        <w:t xml:space="preserve">; </w:t>
      </w:r>
      <w:r w:rsidR="00845105" w:rsidRPr="00EA3B6C">
        <w:rPr>
          <w:szCs w:val="26"/>
          <w:lang w:val="pt-BR"/>
        </w:rPr>
        <w:t xml:space="preserve">khu </w:t>
      </w:r>
      <w:r w:rsidRPr="00EA3B6C">
        <w:rPr>
          <w:szCs w:val="26"/>
          <w:lang w:val="pt-BR"/>
        </w:rPr>
        <w:t>cây xanh</w:t>
      </w:r>
      <w:r w:rsidR="00845105" w:rsidRPr="00EA3B6C">
        <w:rPr>
          <w:szCs w:val="26"/>
          <w:lang w:val="pt-BR"/>
        </w:rPr>
        <w:t>, mặt nước, thể thao giải trí cao cấp, du lịch sinh thái</w:t>
      </w:r>
      <w:r w:rsidRPr="00EA3B6C">
        <w:rPr>
          <w:szCs w:val="26"/>
          <w:lang w:val="pt-BR"/>
        </w:rPr>
        <w:t>;</w:t>
      </w:r>
      <w:r w:rsidR="00845105" w:rsidRPr="00EA3B6C">
        <w:rPr>
          <w:szCs w:val="26"/>
          <w:lang w:val="pt-BR"/>
        </w:rPr>
        <w:t xml:space="preserve"> công trình tôn giáo</w:t>
      </w:r>
      <w:r w:rsidRPr="00EA3B6C">
        <w:rPr>
          <w:szCs w:val="26"/>
          <w:lang w:val="pt-BR"/>
        </w:rPr>
        <w:t xml:space="preserve">; hạ tầng kỹ thuật và giao thông các cấp.  </w:t>
      </w:r>
    </w:p>
    <w:p w:rsidR="00B911D4" w:rsidRPr="00373D7A" w:rsidRDefault="00B911D4" w:rsidP="00112953">
      <w:pPr>
        <w:spacing w:before="120" w:after="120"/>
        <w:ind w:firstLine="567"/>
        <w:rPr>
          <w:b/>
          <w:sz w:val="26"/>
          <w:szCs w:val="26"/>
          <w:lang w:val="pt-BR"/>
        </w:rPr>
      </w:pPr>
      <w:r w:rsidRPr="00373D7A">
        <w:rPr>
          <w:b/>
          <w:sz w:val="26"/>
          <w:szCs w:val="26"/>
          <w:lang w:val="pt-BR"/>
        </w:rPr>
        <w:t xml:space="preserve">* Nguyên tắc tổ chức không gian, kiến trúc, cảnh quan </w:t>
      </w:r>
    </w:p>
    <w:p w:rsidR="00B911D4" w:rsidRPr="00EA3B6C" w:rsidRDefault="00B911D4" w:rsidP="00112953">
      <w:pPr>
        <w:numPr>
          <w:ilvl w:val="0"/>
          <w:numId w:val="53"/>
        </w:numPr>
        <w:tabs>
          <w:tab w:val="left" w:pos="567"/>
        </w:tabs>
        <w:autoSpaceDE w:val="0"/>
        <w:autoSpaceDN w:val="0"/>
        <w:adjustRightInd w:val="0"/>
        <w:spacing w:before="120" w:after="120" w:line="240" w:lineRule="auto"/>
        <w:ind w:left="0" w:firstLine="284"/>
        <w:rPr>
          <w:szCs w:val="26"/>
          <w:lang w:val="pt-BR"/>
        </w:rPr>
      </w:pPr>
      <w:r w:rsidRPr="00EA3B6C">
        <w:rPr>
          <w:szCs w:val="26"/>
          <w:lang w:val="pt-BR"/>
        </w:rPr>
        <w:t xml:space="preserve">Được thực hiện như nguyên tắc chung về tổ chức không gian, kiến trúc cảnh quan.    </w:t>
      </w:r>
    </w:p>
    <w:p w:rsidR="00B911D4" w:rsidRPr="00373D7A" w:rsidRDefault="00B911D4" w:rsidP="00112953">
      <w:pPr>
        <w:spacing w:before="120" w:after="120"/>
        <w:ind w:firstLine="567"/>
        <w:rPr>
          <w:b/>
          <w:sz w:val="26"/>
          <w:szCs w:val="26"/>
          <w:lang w:val="pt-BR"/>
        </w:rPr>
      </w:pPr>
      <w:r w:rsidRPr="00373D7A">
        <w:rPr>
          <w:b/>
          <w:sz w:val="26"/>
          <w:szCs w:val="26"/>
          <w:lang w:val="pt-BR"/>
        </w:rPr>
        <w:t>* Yêu cầu tổ chức không gian, kiến trúc, cảnh quan:</w:t>
      </w:r>
    </w:p>
    <w:p w:rsidR="00B911D4" w:rsidRPr="00EA3B6C" w:rsidRDefault="00B911D4" w:rsidP="00112953">
      <w:pPr>
        <w:numPr>
          <w:ilvl w:val="0"/>
          <w:numId w:val="53"/>
        </w:numPr>
        <w:tabs>
          <w:tab w:val="left" w:pos="567"/>
        </w:tabs>
        <w:autoSpaceDE w:val="0"/>
        <w:autoSpaceDN w:val="0"/>
        <w:adjustRightInd w:val="0"/>
        <w:spacing w:before="120" w:after="120" w:line="240" w:lineRule="auto"/>
        <w:ind w:left="0" w:firstLine="284"/>
        <w:rPr>
          <w:szCs w:val="26"/>
          <w:lang w:val="pt-BR"/>
        </w:rPr>
      </w:pPr>
      <w:r w:rsidRPr="00EA3B6C">
        <w:rPr>
          <w:szCs w:val="26"/>
          <w:lang w:val="pt-BR"/>
        </w:rPr>
        <w:t xml:space="preserve">Được thực hiện như yêu cầu chung về tổ chức không gian, kiến trúc cảnh quan. </w:t>
      </w:r>
    </w:p>
    <w:p w:rsidR="00621F61" w:rsidRPr="00373D7A" w:rsidRDefault="00621F61" w:rsidP="00112953">
      <w:pPr>
        <w:pStyle w:val="Heading2"/>
        <w:spacing w:line="276" w:lineRule="auto"/>
        <w:rPr>
          <w:rFonts w:asciiTheme="majorHAnsi" w:hAnsiTheme="majorHAnsi" w:cstheme="majorHAnsi"/>
          <w:color w:val="auto"/>
          <w:sz w:val="24"/>
          <w:szCs w:val="24"/>
          <w:lang w:val="en-US"/>
        </w:rPr>
      </w:pPr>
      <w:bookmarkStart w:id="171" w:name="_Toc80626873"/>
      <w:r w:rsidRPr="00373D7A">
        <w:rPr>
          <w:rFonts w:asciiTheme="majorHAnsi" w:hAnsiTheme="majorHAnsi" w:cstheme="majorHAnsi"/>
          <w:color w:val="auto"/>
          <w:sz w:val="24"/>
          <w:szCs w:val="24"/>
          <w:lang w:val="vi-VN"/>
        </w:rPr>
        <w:t>4.</w:t>
      </w:r>
      <w:r w:rsidR="00845105" w:rsidRPr="00373D7A">
        <w:rPr>
          <w:rFonts w:asciiTheme="majorHAnsi" w:hAnsiTheme="majorHAnsi" w:cstheme="majorHAnsi"/>
          <w:color w:val="auto"/>
          <w:sz w:val="24"/>
          <w:szCs w:val="24"/>
          <w:lang w:val="en-US"/>
        </w:rPr>
        <w:t>7</w:t>
      </w:r>
      <w:r w:rsidRPr="00373D7A">
        <w:rPr>
          <w:rFonts w:asciiTheme="majorHAnsi" w:hAnsiTheme="majorHAnsi" w:cstheme="majorHAnsi"/>
          <w:color w:val="auto"/>
          <w:sz w:val="24"/>
          <w:szCs w:val="24"/>
          <w:lang w:val="vi-VN"/>
        </w:rPr>
        <w:t>. Quy định đề xuất giải pháp thiết kế công trình</w:t>
      </w:r>
      <w:r w:rsidRPr="00373D7A">
        <w:rPr>
          <w:rFonts w:asciiTheme="majorHAnsi" w:hAnsiTheme="majorHAnsi" w:cstheme="majorHAnsi"/>
          <w:color w:val="auto"/>
          <w:sz w:val="24"/>
          <w:szCs w:val="24"/>
          <w:lang w:val="en-US"/>
        </w:rPr>
        <w:t>:</w:t>
      </w:r>
      <w:bookmarkEnd w:id="171"/>
    </w:p>
    <w:p w:rsidR="00621F61" w:rsidRPr="00373D7A" w:rsidRDefault="00621F61" w:rsidP="00112953">
      <w:pPr>
        <w:pStyle w:val="Heading3"/>
        <w:spacing w:line="276" w:lineRule="auto"/>
        <w:rPr>
          <w:rFonts w:asciiTheme="majorHAnsi" w:hAnsiTheme="majorHAnsi" w:cstheme="majorHAnsi"/>
          <w:sz w:val="24"/>
          <w:szCs w:val="24"/>
          <w:lang w:val="vi-VN"/>
        </w:rPr>
      </w:pPr>
      <w:r w:rsidRPr="00373D7A">
        <w:rPr>
          <w:rFonts w:asciiTheme="majorHAnsi" w:hAnsiTheme="majorHAnsi" w:cstheme="majorHAnsi"/>
          <w:sz w:val="24"/>
          <w:szCs w:val="24"/>
          <w:lang w:val="vi-VN"/>
        </w:rPr>
        <w:t>4.</w:t>
      </w:r>
      <w:r w:rsidR="00845105" w:rsidRPr="00373D7A">
        <w:rPr>
          <w:rFonts w:asciiTheme="majorHAnsi" w:hAnsiTheme="majorHAnsi" w:cstheme="majorHAnsi"/>
          <w:sz w:val="24"/>
          <w:szCs w:val="24"/>
          <w:lang w:val="en-US"/>
        </w:rPr>
        <w:t>7</w:t>
      </w:r>
      <w:r w:rsidRPr="00373D7A">
        <w:rPr>
          <w:rFonts w:asciiTheme="majorHAnsi" w:hAnsiTheme="majorHAnsi" w:cstheme="majorHAnsi"/>
          <w:sz w:val="24"/>
          <w:szCs w:val="24"/>
          <w:lang w:val="vi-VN"/>
        </w:rPr>
        <w:t>.1. Chất liệu, vật liệu xây dựng:</w:t>
      </w:r>
    </w:p>
    <w:p w:rsidR="00621F61" w:rsidRPr="00373D7A" w:rsidRDefault="00621F61" w:rsidP="00112953">
      <w:pPr>
        <w:spacing w:line="240" w:lineRule="auto"/>
        <w:ind w:firstLine="567"/>
        <w:rPr>
          <w:lang w:val="de-DE"/>
        </w:rPr>
      </w:pPr>
      <w:r w:rsidRPr="00373D7A">
        <w:rPr>
          <w:lang w:val="de-DE"/>
        </w:rPr>
        <w:t>- Các công trình ưu tiên sử dụng vật liệu nhẹ, hiện đại, thân thiện với môi trường, tiết kiệm năng lượng.</w:t>
      </w:r>
    </w:p>
    <w:p w:rsidR="00621F61" w:rsidRPr="00373D7A" w:rsidRDefault="00621F61" w:rsidP="00112953">
      <w:pPr>
        <w:spacing w:line="240" w:lineRule="auto"/>
        <w:ind w:firstLine="567"/>
        <w:rPr>
          <w:lang w:val="de-DE"/>
        </w:rPr>
      </w:pPr>
      <w:r w:rsidRPr="00373D7A">
        <w:rPr>
          <w:lang w:val="de-DE"/>
        </w:rPr>
        <w:t>- Các công trình đa  năng có diện tích lắp kính mặt tiền lớn nên sử dụng kính được thiết kế chống nóng, ít phản quang.</w:t>
      </w:r>
    </w:p>
    <w:p w:rsidR="00621F61" w:rsidRPr="00373D7A" w:rsidRDefault="00621F61" w:rsidP="00112953">
      <w:pPr>
        <w:spacing w:line="240" w:lineRule="auto"/>
        <w:ind w:firstLine="567"/>
        <w:rPr>
          <w:lang w:val="de-DE"/>
        </w:rPr>
      </w:pPr>
      <w:r w:rsidRPr="00373D7A">
        <w:rPr>
          <w:lang w:val="de-DE"/>
        </w:rPr>
        <w:lastRenderedPageBreak/>
        <w:t>- Công trình nhà biệt thự khuyến khích trồng cây, cỏ, sân vườn tạo cảnh quan gần gũi, xanh mát, phù hợp với khí hậu vùng sông nước Nam Bộ.</w:t>
      </w:r>
    </w:p>
    <w:p w:rsidR="00621F61" w:rsidRPr="00373D7A" w:rsidRDefault="00621F61" w:rsidP="00112953">
      <w:pPr>
        <w:ind w:firstLine="567"/>
        <w:rPr>
          <w:lang w:val="de-DE"/>
        </w:rPr>
      </w:pPr>
      <w:r w:rsidRPr="00373D7A">
        <w:rPr>
          <w:lang w:val="de-DE"/>
        </w:rPr>
        <w:t>- Các khu vực khác khuyến khích sử dụng các vật liệu ít gây bức xạ nhiệt ra môi trường xung quanh.</w:t>
      </w:r>
    </w:p>
    <w:p w:rsidR="00621F61" w:rsidRPr="00373D7A" w:rsidRDefault="00621F61" w:rsidP="00112953">
      <w:pPr>
        <w:pStyle w:val="Heading3"/>
        <w:spacing w:line="276" w:lineRule="auto"/>
        <w:rPr>
          <w:rFonts w:asciiTheme="majorHAnsi" w:hAnsiTheme="majorHAnsi" w:cstheme="majorHAnsi"/>
          <w:sz w:val="24"/>
          <w:szCs w:val="24"/>
        </w:rPr>
      </w:pPr>
      <w:r w:rsidRPr="00373D7A">
        <w:rPr>
          <w:rFonts w:asciiTheme="majorHAnsi" w:hAnsiTheme="majorHAnsi" w:cstheme="majorHAnsi"/>
          <w:sz w:val="24"/>
          <w:szCs w:val="24"/>
          <w:lang w:val="vi-VN"/>
        </w:rPr>
        <w:t>4.</w:t>
      </w:r>
      <w:r w:rsidR="00845105" w:rsidRPr="00373D7A">
        <w:rPr>
          <w:rFonts w:asciiTheme="majorHAnsi" w:hAnsiTheme="majorHAnsi" w:cstheme="majorHAnsi"/>
          <w:sz w:val="24"/>
          <w:szCs w:val="24"/>
          <w:lang w:val="en-US"/>
        </w:rPr>
        <w:t>7</w:t>
      </w:r>
      <w:r w:rsidRPr="00373D7A">
        <w:rPr>
          <w:rFonts w:asciiTheme="majorHAnsi" w:hAnsiTheme="majorHAnsi" w:cstheme="majorHAnsi"/>
          <w:sz w:val="24"/>
          <w:szCs w:val="24"/>
          <w:lang w:val="vi-VN"/>
        </w:rPr>
        <w:t xml:space="preserve">.2. </w:t>
      </w:r>
      <w:r w:rsidRPr="00373D7A">
        <w:rPr>
          <w:rFonts w:asciiTheme="majorHAnsi" w:hAnsiTheme="majorHAnsi" w:cstheme="majorHAnsi"/>
          <w:sz w:val="24"/>
          <w:szCs w:val="24"/>
        </w:rPr>
        <w:t>Hình thức mái công trình:</w:t>
      </w:r>
    </w:p>
    <w:p w:rsidR="00621F61" w:rsidRPr="00373D7A" w:rsidRDefault="00621F61" w:rsidP="00112953">
      <w:pPr>
        <w:spacing w:line="240" w:lineRule="auto"/>
        <w:ind w:firstLine="567"/>
        <w:rPr>
          <w:lang w:val="de-DE"/>
        </w:rPr>
      </w:pPr>
      <w:r w:rsidRPr="00373D7A">
        <w:rPr>
          <w:lang w:val="de-DE"/>
        </w:rPr>
        <w:t>- Khuyến khích sử dụng mái bằng, kiến trúc đương đại, hài hòa với không gian cảnh quan xung quanh.</w:t>
      </w:r>
    </w:p>
    <w:p w:rsidR="00621F61" w:rsidRPr="00373D7A" w:rsidRDefault="00845105" w:rsidP="00112953">
      <w:pPr>
        <w:pStyle w:val="Heading3"/>
        <w:spacing w:line="276" w:lineRule="auto"/>
        <w:rPr>
          <w:rFonts w:asciiTheme="majorHAnsi" w:hAnsiTheme="majorHAnsi" w:cstheme="majorHAnsi"/>
          <w:sz w:val="24"/>
          <w:szCs w:val="24"/>
        </w:rPr>
      </w:pPr>
      <w:r w:rsidRPr="00373D7A">
        <w:rPr>
          <w:rFonts w:asciiTheme="majorHAnsi" w:hAnsiTheme="majorHAnsi" w:cstheme="majorHAnsi"/>
          <w:sz w:val="24"/>
          <w:szCs w:val="24"/>
          <w:lang w:val="en-US"/>
        </w:rPr>
        <w:t>4.7</w:t>
      </w:r>
      <w:r w:rsidR="00621F61" w:rsidRPr="00373D7A">
        <w:rPr>
          <w:rFonts w:asciiTheme="majorHAnsi" w:hAnsiTheme="majorHAnsi" w:cstheme="majorHAnsi"/>
          <w:sz w:val="24"/>
          <w:szCs w:val="24"/>
          <w:lang w:val="en-US"/>
        </w:rPr>
        <w:t xml:space="preserve">.3. </w:t>
      </w:r>
      <w:r w:rsidR="00621F61" w:rsidRPr="00373D7A">
        <w:rPr>
          <w:rFonts w:asciiTheme="majorHAnsi" w:hAnsiTheme="majorHAnsi" w:cstheme="majorHAnsi"/>
          <w:sz w:val="24"/>
          <w:szCs w:val="24"/>
        </w:rPr>
        <w:t>Che chắn các thiết bị lắp đặt bên ngoài nhà:</w:t>
      </w:r>
    </w:p>
    <w:p w:rsidR="00621F61" w:rsidRPr="00373D7A" w:rsidRDefault="00621F61" w:rsidP="00112953">
      <w:pPr>
        <w:spacing w:line="240" w:lineRule="auto"/>
        <w:ind w:firstLine="567"/>
        <w:rPr>
          <w:lang w:val="de-DE"/>
        </w:rPr>
      </w:pPr>
      <w:r w:rsidRPr="00373D7A">
        <w:rPr>
          <w:lang w:val="de-DE"/>
        </w:rPr>
        <w:t>- Tất cả các thiết bị máy móc lắp đặt bên ngoài và trên nóc tòa nhà phải được che khuất khỏi tầm nhìn.</w:t>
      </w:r>
    </w:p>
    <w:p w:rsidR="00621F61" w:rsidRPr="00373D7A" w:rsidRDefault="00845105" w:rsidP="00112953">
      <w:pPr>
        <w:pStyle w:val="Heading3"/>
        <w:spacing w:line="276" w:lineRule="auto"/>
        <w:rPr>
          <w:rFonts w:asciiTheme="majorHAnsi" w:hAnsiTheme="majorHAnsi" w:cstheme="majorHAnsi"/>
          <w:sz w:val="24"/>
          <w:szCs w:val="24"/>
        </w:rPr>
      </w:pPr>
      <w:r w:rsidRPr="00373D7A">
        <w:rPr>
          <w:rFonts w:asciiTheme="majorHAnsi" w:hAnsiTheme="majorHAnsi" w:cstheme="majorHAnsi"/>
          <w:sz w:val="24"/>
          <w:szCs w:val="24"/>
          <w:lang w:val="en-US"/>
        </w:rPr>
        <w:t>4.7</w:t>
      </w:r>
      <w:r w:rsidR="00621F61" w:rsidRPr="00373D7A">
        <w:rPr>
          <w:rFonts w:asciiTheme="majorHAnsi" w:hAnsiTheme="majorHAnsi" w:cstheme="majorHAnsi"/>
          <w:sz w:val="24"/>
          <w:szCs w:val="24"/>
          <w:lang w:val="en-US"/>
        </w:rPr>
        <w:t xml:space="preserve">.4. </w:t>
      </w:r>
      <w:r w:rsidR="00621F61" w:rsidRPr="00373D7A">
        <w:rPr>
          <w:rFonts w:asciiTheme="majorHAnsi" w:hAnsiTheme="majorHAnsi" w:cstheme="majorHAnsi"/>
          <w:sz w:val="24"/>
          <w:szCs w:val="24"/>
        </w:rPr>
        <w:t>Hàng rào:</w:t>
      </w:r>
    </w:p>
    <w:p w:rsidR="00621F61" w:rsidRPr="00373D7A" w:rsidRDefault="00621F61" w:rsidP="00112953">
      <w:pPr>
        <w:spacing w:line="240" w:lineRule="auto"/>
        <w:ind w:firstLine="567"/>
        <w:rPr>
          <w:lang w:val="de-DE"/>
        </w:rPr>
      </w:pPr>
      <w:r w:rsidRPr="00373D7A">
        <w:rPr>
          <w:lang w:val="de-DE"/>
        </w:rPr>
        <w:t>- Hàng rào ngăn cách tòa nhà với đường phố phải có hình thức kiến trúc thoáng nhẹ, mỹ quan, hài hòa về màu sắc và thiết kế với khu vực xung quanh.</w:t>
      </w:r>
    </w:p>
    <w:p w:rsidR="00621F61" w:rsidRPr="00373D7A" w:rsidRDefault="00621F61" w:rsidP="00112953">
      <w:pPr>
        <w:spacing w:line="240" w:lineRule="auto"/>
        <w:ind w:firstLine="567"/>
        <w:rPr>
          <w:lang w:val="de-DE"/>
        </w:rPr>
      </w:pPr>
      <w:r w:rsidRPr="00373D7A">
        <w:rPr>
          <w:lang w:val="de-DE"/>
        </w:rPr>
        <w:t>- Ưu tiên sử dụng hàng rào mềm, hàng rào bằng cây xanh, bồn hoa để ngăn cách không gian.</w:t>
      </w:r>
    </w:p>
    <w:p w:rsidR="00621F61" w:rsidRPr="00373D7A" w:rsidRDefault="00621F61" w:rsidP="00112953">
      <w:pPr>
        <w:spacing w:line="240" w:lineRule="auto"/>
        <w:ind w:firstLine="567"/>
        <w:rPr>
          <w:lang w:val="de-DE"/>
        </w:rPr>
      </w:pPr>
      <w:r w:rsidRPr="00373D7A">
        <w:rPr>
          <w:lang w:val="de-DE"/>
        </w:rPr>
        <w:t>- Đối với công viên cây xanh: Không làm hàng rào hoặc làm hàng rào nhẹ thoáng có chiều cao không quá 0,6m.</w:t>
      </w:r>
    </w:p>
    <w:p w:rsidR="00621F61" w:rsidRPr="00373D7A" w:rsidRDefault="00845105" w:rsidP="00112953">
      <w:pPr>
        <w:pStyle w:val="Heading3"/>
        <w:spacing w:line="276" w:lineRule="auto"/>
        <w:rPr>
          <w:rFonts w:asciiTheme="majorHAnsi" w:hAnsiTheme="majorHAnsi" w:cstheme="majorHAnsi"/>
          <w:sz w:val="24"/>
          <w:szCs w:val="24"/>
        </w:rPr>
      </w:pPr>
      <w:r w:rsidRPr="00373D7A">
        <w:rPr>
          <w:rFonts w:asciiTheme="majorHAnsi" w:hAnsiTheme="majorHAnsi" w:cstheme="majorHAnsi"/>
          <w:sz w:val="24"/>
          <w:szCs w:val="24"/>
          <w:lang w:val="en-US"/>
        </w:rPr>
        <w:t>4.7</w:t>
      </w:r>
      <w:r w:rsidR="00621F61" w:rsidRPr="00373D7A">
        <w:rPr>
          <w:rFonts w:asciiTheme="majorHAnsi" w:hAnsiTheme="majorHAnsi" w:cstheme="majorHAnsi"/>
          <w:sz w:val="24"/>
          <w:szCs w:val="24"/>
          <w:lang w:val="en-US"/>
        </w:rPr>
        <w:t xml:space="preserve">.5. </w:t>
      </w:r>
      <w:r w:rsidR="00621F61" w:rsidRPr="00373D7A">
        <w:rPr>
          <w:rFonts w:asciiTheme="majorHAnsi" w:hAnsiTheme="majorHAnsi" w:cstheme="majorHAnsi"/>
          <w:sz w:val="24"/>
          <w:szCs w:val="24"/>
        </w:rPr>
        <w:t>Ban công, ô văng:</w:t>
      </w:r>
    </w:p>
    <w:p w:rsidR="00621F61" w:rsidRPr="00373D7A" w:rsidRDefault="00621F61" w:rsidP="00112953">
      <w:pPr>
        <w:spacing w:line="240" w:lineRule="auto"/>
        <w:ind w:firstLine="567"/>
        <w:rPr>
          <w:lang w:val="de-DE"/>
        </w:rPr>
      </w:pPr>
      <w:r w:rsidRPr="00373D7A">
        <w:rPr>
          <w:lang w:val="de-DE"/>
        </w:rPr>
        <w:t>- Hình thức ban công, ô văng cần thiết kế hài hòa với hình thức chung của công trình</w:t>
      </w:r>
    </w:p>
    <w:p w:rsidR="00621F61" w:rsidRPr="00373D7A" w:rsidRDefault="00621F61" w:rsidP="00112953">
      <w:pPr>
        <w:spacing w:line="240" w:lineRule="auto"/>
        <w:ind w:firstLine="567"/>
        <w:rPr>
          <w:lang w:val="de-DE"/>
        </w:rPr>
      </w:pPr>
      <w:r w:rsidRPr="00373D7A">
        <w:rPr>
          <w:lang w:val="de-DE"/>
        </w:rPr>
        <w:t>- Đối với các dãy nhà có mặt tiền xiên so với trục đường cần bố trí ban công, ô văng hợp lý tránh gây mất mỹ quan chung khu vực.</w:t>
      </w:r>
    </w:p>
    <w:p w:rsidR="00621F61" w:rsidRPr="00373D7A" w:rsidRDefault="00845105" w:rsidP="00112953">
      <w:pPr>
        <w:pStyle w:val="Heading3"/>
        <w:spacing w:line="276" w:lineRule="auto"/>
        <w:rPr>
          <w:rFonts w:asciiTheme="majorHAnsi" w:hAnsiTheme="majorHAnsi" w:cstheme="majorHAnsi"/>
          <w:sz w:val="24"/>
          <w:szCs w:val="24"/>
        </w:rPr>
      </w:pPr>
      <w:r w:rsidRPr="00373D7A">
        <w:rPr>
          <w:rFonts w:asciiTheme="majorHAnsi" w:hAnsiTheme="majorHAnsi" w:cstheme="majorHAnsi"/>
          <w:sz w:val="24"/>
          <w:szCs w:val="24"/>
          <w:lang w:val="en-US"/>
        </w:rPr>
        <w:t>4.7.</w:t>
      </w:r>
      <w:r w:rsidR="00621F61" w:rsidRPr="00373D7A">
        <w:rPr>
          <w:rFonts w:asciiTheme="majorHAnsi" w:hAnsiTheme="majorHAnsi" w:cstheme="majorHAnsi"/>
          <w:sz w:val="24"/>
          <w:szCs w:val="24"/>
          <w:lang w:val="en-US"/>
        </w:rPr>
        <w:t xml:space="preserve">6. </w:t>
      </w:r>
      <w:r w:rsidR="00621F61" w:rsidRPr="00373D7A">
        <w:rPr>
          <w:rFonts w:asciiTheme="majorHAnsi" w:hAnsiTheme="majorHAnsi" w:cstheme="majorHAnsi"/>
          <w:sz w:val="24"/>
          <w:szCs w:val="24"/>
        </w:rPr>
        <w:t>Màu sắc:</w:t>
      </w:r>
    </w:p>
    <w:p w:rsidR="00621F61" w:rsidRPr="00373D7A" w:rsidRDefault="00621F61" w:rsidP="00112953">
      <w:pPr>
        <w:spacing w:line="240" w:lineRule="auto"/>
        <w:ind w:firstLine="567"/>
        <w:rPr>
          <w:lang w:val="de-DE"/>
        </w:rPr>
      </w:pPr>
      <w:r w:rsidRPr="00373D7A">
        <w:rPr>
          <w:lang w:val="de-DE"/>
        </w:rPr>
        <w:t>- Ngoài các trường hợp đặc biệt, màu sơn tường công trình được sơn mới phải có sắc độ không quá đậm và cần hài hòa với không gian cảnh quan xung quanh.</w:t>
      </w:r>
    </w:p>
    <w:p w:rsidR="00621F61" w:rsidRPr="00373D7A" w:rsidRDefault="00621F61" w:rsidP="00112953">
      <w:pPr>
        <w:spacing w:line="240" w:lineRule="auto"/>
        <w:ind w:firstLine="567"/>
        <w:rPr>
          <w:lang w:val="de-DE"/>
        </w:rPr>
      </w:pPr>
      <w:r w:rsidRPr="00373D7A">
        <w:rPr>
          <w:lang w:val="de-DE"/>
        </w:rPr>
        <w:t>- Màu sắc chủ đạo từng vùng: Đề xuất một số yêu cầu về màu sắc phù hợp với hình thức kiến trúc và chức năng công trình.</w:t>
      </w:r>
    </w:p>
    <w:p w:rsidR="00B71481" w:rsidRPr="00373D7A" w:rsidRDefault="00B71481" w:rsidP="00112953">
      <w:pPr>
        <w:spacing w:before="0" w:line="240" w:lineRule="auto"/>
        <w:jc w:val="left"/>
        <w:rPr>
          <w:rFonts w:asciiTheme="majorHAnsi" w:hAnsiTheme="majorHAnsi" w:cstheme="majorHAnsi"/>
        </w:rPr>
      </w:pPr>
      <w:r w:rsidRPr="00373D7A">
        <w:rPr>
          <w:rFonts w:asciiTheme="majorHAnsi" w:hAnsiTheme="majorHAnsi" w:cstheme="majorHAnsi"/>
        </w:rPr>
        <w:br w:type="page"/>
      </w:r>
    </w:p>
    <w:p w:rsidR="00DB345B" w:rsidRPr="00373D7A" w:rsidRDefault="00DB345B" w:rsidP="00112953">
      <w:pPr>
        <w:pStyle w:val="Heading1"/>
        <w:spacing w:line="276" w:lineRule="auto"/>
        <w:ind w:left="0"/>
        <w:rPr>
          <w:rFonts w:asciiTheme="majorHAnsi" w:hAnsiTheme="majorHAnsi" w:cstheme="majorHAnsi"/>
          <w:color w:val="auto"/>
          <w:sz w:val="24"/>
        </w:rPr>
      </w:pPr>
      <w:bookmarkStart w:id="172" w:name="_Toc501840874"/>
      <w:bookmarkStart w:id="173" w:name="_Toc501921561"/>
      <w:bookmarkStart w:id="174" w:name="_Toc50128179"/>
      <w:bookmarkStart w:id="175" w:name="_Toc57132172"/>
      <w:bookmarkStart w:id="176" w:name="_Toc80626874"/>
      <w:bookmarkStart w:id="177" w:name="_Toc453520736"/>
      <w:r w:rsidRPr="00373D7A">
        <w:rPr>
          <w:rFonts w:asciiTheme="majorHAnsi" w:hAnsiTheme="majorHAnsi" w:cstheme="majorHAnsi"/>
          <w:color w:val="auto"/>
          <w:sz w:val="24"/>
        </w:rPr>
        <w:lastRenderedPageBreak/>
        <w:t>CHƯƠNG 5: QUY HOẠCH HỆ THỐNG HẠ TẦNG KỸ THUẬT</w:t>
      </w:r>
      <w:bookmarkEnd w:id="172"/>
      <w:bookmarkEnd w:id="173"/>
      <w:bookmarkEnd w:id="174"/>
      <w:bookmarkEnd w:id="175"/>
      <w:bookmarkEnd w:id="176"/>
    </w:p>
    <w:p w:rsidR="00DB345B" w:rsidRPr="00373D7A" w:rsidRDefault="00DB345B" w:rsidP="00112953">
      <w:pPr>
        <w:pStyle w:val="Heading2"/>
        <w:spacing w:line="276" w:lineRule="auto"/>
        <w:rPr>
          <w:rFonts w:asciiTheme="majorHAnsi" w:hAnsiTheme="majorHAnsi" w:cstheme="majorHAnsi"/>
          <w:color w:val="auto"/>
          <w:sz w:val="24"/>
          <w:szCs w:val="24"/>
          <w:lang w:val="en-US"/>
        </w:rPr>
      </w:pPr>
      <w:bookmarkStart w:id="178" w:name="_Toc501840880"/>
      <w:bookmarkStart w:id="179" w:name="_Toc501921563"/>
      <w:bookmarkStart w:id="180" w:name="_Toc501840875"/>
      <w:bookmarkStart w:id="181" w:name="_Toc501921562"/>
      <w:bookmarkStart w:id="182" w:name="_Toc514311736"/>
      <w:bookmarkStart w:id="183" w:name="_Toc518403331"/>
      <w:bookmarkStart w:id="184" w:name="_Toc50128180"/>
      <w:bookmarkStart w:id="185" w:name="_Toc57132173"/>
      <w:bookmarkStart w:id="186" w:name="_Toc80626875"/>
      <w:bookmarkEnd w:id="178"/>
      <w:bookmarkEnd w:id="179"/>
      <w:r w:rsidRPr="00373D7A">
        <w:rPr>
          <w:rFonts w:asciiTheme="majorHAnsi" w:hAnsiTheme="majorHAnsi" w:cstheme="majorHAnsi"/>
          <w:color w:val="auto"/>
          <w:sz w:val="24"/>
          <w:szCs w:val="24"/>
        </w:rPr>
        <w:t>5.1. Quy hoạch hệ thống giao thông</w:t>
      </w:r>
      <w:bookmarkEnd w:id="180"/>
      <w:bookmarkEnd w:id="181"/>
      <w:bookmarkEnd w:id="182"/>
      <w:bookmarkEnd w:id="183"/>
      <w:bookmarkEnd w:id="184"/>
      <w:r w:rsidRPr="00373D7A">
        <w:rPr>
          <w:rFonts w:asciiTheme="majorHAnsi" w:hAnsiTheme="majorHAnsi" w:cstheme="majorHAnsi"/>
          <w:color w:val="auto"/>
          <w:sz w:val="24"/>
          <w:szCs w:val="24"/>
          <w:lang w:val="en-US"/>
        </w:rPr>
        <w:t>:</w:t>
      </w:r>
      <w:bookmarkEnd w:id="185"/>
      <w:bookmarkEnd w:id="186"/>
    </w:p>
    <w:p w:rsidR="00DB345B" w:rsidRPr="00373D7A" w:rsidRDefault="00DB345B" w:rsidP="00112953">
      <w:pPr>
        <w:keepNext/>
        <w:spacing w:line="276" w:lineRule="auto"/>
        <w:outlineLvl w:val="2"/>
        <w:rPr>
          <w:rFonts w:asciiTheme="majorHAnsi" w:hAnsiTheme="majorHAnsi" w:cstheme="majorHAnsi"/>
          <w:b/>
          <w:bCs/>
          <w:lang w:eastAsia="x-none"/>
        </w:rPr>
      </w:pPr>
      <w:bookmarkStart w:id="187" w:name="_Toc501840876"/>
      <w:r w:rsidRPr="00373D7A">
        <w:rPr>
          <w:rFonts w:asciiTheme="majorHAnsi" w:hAnsiTheme="majorHAnsi" w:cstheme="majorHAnsi"/>
          <w:b/>
          <w:bCs/>
          <w:lang w:eastAsia="x-none"/>
        </w:rPr>
        <w:t>5</w:t>
      </w:r>
      <w:r w:rsidRPr="00373D7A">
        <w:rPr>
          <w:rFonts w:asciiTheme="majorHAnsi" w:hAnsiTheme="majorHAnsi" w:cstheme="majorHAnsi"/>
          <w:b/>
          <w:bCs/>
          <w:lang w:val="x-none" w:eastAsia="x-none"/>
        </w:rPr>
        <w:t>.1.1. Tiêu chuẩn thiết kế</w:t>
      </w:r>
      <w:bookmarkEnd w:id="187"/>
      <w:r w:rsidRPr="00373D7A">
        <w:rPr>
          <w:rFonts w:asciiTheme="majorHAnsi" w:hAnsiTheme="majorHAnsi" w:cstheme="majorHAnsi"/>
          <w:b/>
          <w:bCs/>
          <w:lang w:eastAsia="x-none"/>
        </w:rPr>
        <w:t>:</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Quy chuẩn Xây dựng Việt Nam về hạ tầng kỹ thuật QCVN 07-2016</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Quy chuẩn Xây dựng Việt Nam QCVN 01-2019/QĐ-BXD</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Qui trình khoan thăm dò địa chất công trình 22TCN 259-2000</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Đường ôtô yêu cầu thiết kế TCVN 4054-2005.</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 xml:space="preserve">Qui phạm thiết kế đường đường phố 20TCN 104-83. </w:t>
      </w:r>
    </w:p>
    <w:p w:rsidR="00DB345B" w:rsidRPr="00373D7A" w:rsidRDefault="00DB345B" w:rsidP="00112953">
      <w:pPr>
        <w:keepNext/>
        <w:spacing w:line="276" w:lineRule="auto"/>
        <w:outlineLvl w:val="2"/>
        <w:rPr>
          <w:rFonts w:asciiTheme="majorHAnsi" w:hAnsiTheme="majorHAnsi" w:cstheme="majorHAnsi"/>
          <w:b/>
          <w:bCs/>
          <w:lang w:eastAsia="x-none"/>
        </w:rPr>
      </w:pPr>
      <w:bookmarkStart w:id="188" w:name="_Toc501840877"/>
      <w:r w:rsidRPr="00373D7A">
        <w:rPr>
          <w:rFonts w:asciiTheme="majorHAnsi" w:hAnsiTheme="majorHAnsi" w:cstheme="majorHAnsi"/>
          <w:b/>
          <w:bCs/>
          <w:lang w:eastAsia="x-none"/>
        </w:rPr>
        <w:t>5.1.2. Quy hoạch mạng lưới giao thông</w:t>
      </w:r>
      <w:bookmarkEnd w:id="188"/>
      <w:r w:rsidRPr="00373D7A">
        <w:rPr>
          <w:rFonts w:asciiTheme="majorHAnsi" w:hAnsiTheme="majorHAnsi" w:cstheme="majorHAnsi"/>
          <w:b/>
          <w:bCs/>
          <w:lang w:eastAsia="x-none"/>
        </w:rPr>
        <w:t>:</w:t>
      </w:r>
    </w:p>
    <w:p w:rsidR="00DB345B" w:rsidRPr="00373D7A" w:rsidRDefault="00DB345B" w:rsidP="00112953">
      <w:pPr>
        <w:pStyle w:val="ListParagraph"/>
        <w:numPr>
          <w:ilvl w:val="0"/>
          <w:numId w:val="41"/>
        </w:numPr>
        <w:spacing w:line="276" w:lineRule="auto"/>
        <w:rPr>
          <w:rFonts w:asciiTheme="majorHAnsi" w:hAnsiTheme="majorHAnsi" w:cstheme="majorHAnsi"/>
          <w:b/>
          <w:bCs/>
          <w:lang w:eastAsia="x-none"/>
        </w:rPr>
      </w:pPr>
      <w:r w:rsidRPr="00373D7A">
        <w:rPr>
          <w:rFonts w:asciiTheme="majorHAnsi" w:hAnsiTheme="majorHAnsi" w:cstheme="majorHAnsi"/>
          <w:b/>
          <w:bCs/>
          <w:lang w:eastAsia="x-none"/>
        </w:rPr>
        <w:t>Định hướng phát triển giao thông:</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Phát triển giao thông xanh trong khu quy hoạch với các loại hình như: xe đạp, xe điện, xe bus, tramway để hạn chế tối đa ô nhiễm môi trường.</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Giao thông xanh sử dụng sức người, năng lượng tái tạo, điện, khí thiên nhiên nén...  Việc sử dụng xe đạp, xe máy, ô- tô điện, xe chạy bằng khí nén CNG; xe sử dụng năng lượng mặt trời, năng lượng gió… chính là tham gia giao thông xanh.</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 xml:space="preserve">Các tuyến đường giao thông trong khu quy hoạch được thiết kế để phù hợp với tiêu chí giao thông xanh như: hạn chế bê tông hóa vỉa hè,  bố trí các tuyến đường riêng dành cho xe đạp được kết nối liên tục  thành một mạng lưới trên toàn khu vực, các tuyến đường giao thông có làn riêng dành cho xe bus, tăng diện tích trồng cây trên các tuyến đường giao thông, sử dụng các tuyến mương đào tự nhiên dọc đường tạo cảnh quan kết hợp trồng cây xanh, làm mương thoát nước dọc đường, sử dụng các vật liệu cải tiến mới xây dựng đường giao thông  với ưu điểm thân thiện môi trường, thi công đơn giản, tiện lợi... </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 xml:space="preserve">Mạng lưới giao thông  khu quy hoạch  được cấu trúc trên địa hình tương đối bằng phẳng. Các trục đường chính trong khu quy hoạch bao gồm các tuyến  đường đối ngoại và đối nội. </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D</w:t>
      </w:r>
      <w:r w:rsidR="002A5764" w:rsidRPr="00373D7A">
        <w:rPr>
          <w:sz w:val="24"/>
          <w:szCs w:val="24"/>
        </w:rPr>
        <w:t>i</w:t>
      </w:r>
      <w:r w:rsidR="00ED6C86">
        <w:rPr>
          <w:sz w:val="24"/>
          <w:szCs w:val="24"/>
        </w:rPr>
        <w:t>ện tích đất giao thông chiếm 30,44ha, tỉ lệ khoảng 10,35</w:t>
      </w:r>
      <w:r w:rsidRPr="00373D7A">
        <w:rPr>
          <w:sz w:val="24"/>
          <w:szCs w:val="24"/>
        </w:rPr>
        <w:t>% diện tích đất khu quy hoạch.</w:t>
      </w:r>
    </w:p>
    <w:p w:rsidR="00DB345B" w:rsidRPr="00373D7A" w:rsidRDefault="00DB345B" w:rsidP="00112953">
      <w:pPr>
        <w:pStyle w:val="ListParagraph"/>
        <w:numPr>
          <w:ilvl w:val="0"/>
          <w:numId w:val="41"/>
        </w:numPr>
        <w:spacing w:line="276" w:lineRule="auto"/>
        <w:ind w:left="284" w:hanging="284"/>
        <w:rPr>
          <w:rFonts w:asciiTheme="majorHAnsi" w:hAnsiTheme="majorHAnsi" w:cstheme="majorHAnsi"/>
          <w:b/>
          <w:bCs/>
          <w:lang w:eastAsia="x-none"/>
        </w:rPr>
      </w:pPr>
      <w:bookmarkStart w:id="189" w:name="_Toc501840878"/>
      <w:r w:rsidRPr="00373D7A">
        <w:rPr>
          <w:rFonts w:asciiTheme="majorHAnsi" w:hAnsiTheme="majorHAnsi" w:cstheme="majorHAnsi"/>
          <w:b/>
          <w:bCs/>
          <w:lang w:eastAsia="x-none"/>
        </w:rPr>
        <w:t>Mạng lưới giao thông:</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Mạng lưới giao thông trong khu quy hoạch là mạng lưới giao thông kết hợp thủy bộ theo mạng lưới vòng tạo nên những ốc đảo nhỏ bao quanh các khu đất bởi mặt nước.</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Giao thông bộ trong khu quy hoạch gồm có:</w:t>
      </w:r>
    </w:p>
    <w:p w:rsidR="002A5764" w:rsidRPr="00373D7A" w:rsidRDefault="00DB345B" w:rsidP="00112953">
      <w:pPr>
        <w:pStyle w:val="BodyTextIndent3"/>
        <w:spacing w:before="120" w:after="0" w:line="276" w:lineRule="auto"/>
        <w:ind w:left="0" w:firstLine="851"/>
        <w:rPr>
          <w:sz w:val="24"/>
          <w:szCs w:val="24"/>
        </w:rPr>
      </w:pPr>
      <w:r w:rsidRPr="00373D7A">
        <w:rPr>
          <w:sz w:val="24"/>
          <w:szCs w:val="24"/>
        </w:rPr>
        <w:t>+ Tuyến giao thông trục dọc chính là đường có lộ giới 23m (mặt cắt đường 1-1),  chạy dọc xuyên suốt khu đất. Trục giao thông chính giúp kết nối giao thông nội khu với giao thông bên ngoài. Đường 23m bao gồm 4 làn xe và 2 bên vỉa hè. Đường 23m là đường 2 mái dốc, độ dốc ngang đường 2</w:t>
      </w:r>
      <w:r w:rsidR="00A61B07" w:rsidRPr="00373D7A">
        <w:rPr>
          <w:sz w:val="24"/>
          <w:szCs w:val="24"/>
        </w:rPr>
        <w:t>%</w:t>
      </w:r>
      <w:r w:rsidR="00EE29DB" w:rsidRPr="00373D7A">
        <w:rPr>
          <w:sz w:val="24"/>
          <w:szCs w:val="24"/>
        </w:rPr>
        <w:t xml:space="preserve">. </w:t>
      </w:r>
    </w:p>
    <w:p w:rsidR="00DB345B" w:rsidRPr="00373D7A" w:rsidRDefault="00DB345B" w:rsidP="00112953">
      <w:pPr>
        <w:pStyle w:val="BodyTextIndent3"/>
        <w:spacing w:before="120" w:after="0" w:line="276" w:lineRule="auto"/>
        <w:ind w:left="0" w:firstLine="851"/>
        <w:rPr>
          <w:sz w:val="24"/>
          <w:szCs w:val="24"/>
        </w:rPr>
      </w:pPr>
      <w:r w:rsidRPr="00373D7A">
        <w:rPr>
          <w:sz w:val="24"/>
          <w:szCs w:val="24"/>
        </w:rPr>
        <w:lastRenderedPageBreak/>
        <w:t>+ Các tuyến giao thông khu vực lộ giới 16m</w:t>
      </w:r>
      <w:r w:rsidR="00193166" w:rsidRPr="00373D7A">
        <w:rPr>
          <w:sz w:val="24"/>
          <w:szCs w:val="24"/>
        </w:rPr>
        <w:t xml:space="preserve"> </w:t>
      </w:r>
      <w:r w:rsidRPr="00373D7A">
        <w:rPr>
          <w:sz w:val="24"/>
          <w:szCs w:val="24"/>
        </w:rPr>
        <w:t>(mặt cắt đường 2-2)  bao gồm 2 làn xe chạy và 2 bên vỉa hè kết nối giao thông trục chính với các khu vực chức năng trong khu quy hoạch. Đường 16m là đường 1 mái dốc, độ dốc ngang đường 1.5%.</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 xml:space="preserve">Ngoài ra, trong khu quy hoạch còn có tuyến đường 9m (trục đường sẽ được thể hiện chi tiết khi lập QHCT tỉ lệ 1/500) chạy bao quanh hành lang khu sinh thái để kết nối khu hành lang sinh thái và các khu vực khác. Tuyến đường 9m chủ yêu sử dụng cho xe đạp, xe điện, xe buýt điện.Trên dọc tuyến đường bố trí chỗ đậu xe, nơi tránh xe, các điểm quay xe đảm bảo sự lưu thông liên hoàn, thuận lợi cho cư dân và du khách. </w:t>
      </w:r>
    </w:p>
    <w:p w:rsidR="00DB345B" w:rsidRPr="00373D7A" w:rsidRDefault="00DB345B" w:rsidP="00112953">
      <w:pPr>
        <w:pStyle w:val="ListParagraph"/>
        <w:numPr>
          <w:ilvl w:val="0"/>
          <w:numId w:val="41"/>
        </w:numPr>
        <w:spacing w:line="276" w:lineRule="auto"/>
        <w:ind w:left="284" w:hanging="284"/>
        <w:rPr>
          <w:rFonts w:asciiTheme="majorHAnsi" w:hAnsiTheme="majorHAnsi" w:cstheme="majorHAnsi"/>
          <w:b/>
          <w:bCs/>
          <w:lang w:eastAsia="x-none"/>
        </w:rPr>
      </w:pPr>
      <w:r w:rsidRPr="00373D7A">
        <w:rPr>
          <w:rFonts w:asciiTheme="majorHAnsi" w:hAnsiTheme="majorHAnsi" w:cstheme="majorHAnsi"/>
          <w:b/>
          <w:bCs/>
          <w:lang w:eastAsia="x-none"/>
        </w:rPr>
        <w:t>Cầu</w:t>
      </w:r>
      <w:r w:rsidR="002B3171">
        <w:rPr>
          <w:rFonts w:asciiTheme="majorHAnsi" w:hAnsiTheme="majorHAnsi" w:cstheme="majorHAnsi"/>
          <w:b/>
          <w:bCs/>
          <w:lang w:eastAsia="x-none"/>
        </w:rPr>
        <w:t xml:space="preserve"> dự kiến</w:t>
      </w:r>
      <w:r w:rsidRPr="00373D7A">
        <w:rPr>
          <w:rFonts w:asciiTheme="majorHAnsi" w:hAnsiTheme="majorHAnsi" w:cstheme="majorHAnsi"/>
          <w:b/>
          <w:bCs/>
          <w:lang w:eastAsia="x-none"/>
        </w:rPr>
        <w:t xml:space="preserve">: </w:t>
      </w:r>
      <w:r w:rsidRPr="00373D7A">
        <w:t>Quy hoạch xây dựng mới 2 cây cầu ở 2 cửa ngõ phía Bắc và phía Nam khu đất xây dựng dành cho xe cơ giới; 2 cây cầu đóng vai trò là biểu tượng của dự án.</w:t>
      </w:r>
    </w:p>
    <w:p w:rsidR="00DB345B" w:rsidRPr="00373D7A" w:rsidRDefault="00DB345B" w:rsidP="00112953">
      <w:pPr>
        <w:pStyle w:val="ListParagraph"/>
        <w:tabs>
          <w:tab w:val="left" w:pos="748"/>
        </w:tabs>
        <w:ind w:left="1440"/>
        <w:jc w:val="center"/>
        <w:rPr>
          <w:iCs/>
          <w:lang w:val="pl-PL" w:eastAsia="x-none"/>
        </w:rPr>
      </w:pPr>
      <w:r w:rsidRPr="00373D7A">
        <w:rPr>
          <w:iCs/>
          <w:lang w:val="x-none" w:eastAsia="x-none"/>
        </w:rPr>
        <w:t xml:space="preserve">Bảng 5. </w:t>
      </w:r>
      <w:r w:rsidRPr="00373D7A">
        <w:rPr>
          <w:iCs/>
          <w:lang w:val="x-none" w:eastAsia="x-none"/>
        </w:rPr>
        <w:fldChar w:fldCharType="begin"/>
      </w:r>
      <w:r w:rsidRPr="00373D7A">
        <w:rPr>
          <w:iCs/>
          <w:lang w:val="x-none" w:eastAsia="x-none"/>
        </w:rPr>
        <w:instrText xml:space="preserve"> SEQ Bảng_5. \* ARABIC </w:instrText>
      </w:r>
      <w:r w:rsidRPr="00373D7A">
        <w:rPr>
          <w:iCs/>
          <w:lang w:val="x-none" w:eastAsia="x-none"/>
        </w:rPr>
        <w:fldChar w:fldCharType="separate"/>
      </w:r>
      <w:r w:rsidR="00A64EB2">
        <w:rPr>
          <w:iCs/>
          <w:noProof/>
          <w:lang w:val="x-none" w:eastAsia="x-none"/>
        </w:rPr>
        <w:t>1</w:t>
      </w:r>
      <w:r w:rsidRPr="00373D7A">
        <w:rPr>
          <w:iCs/>
          <w:noProof/>
          <w:lang w:val="x-none" w:eastAsia="x-none"/>
        </w:rPr>
        <w:fldChar w:fldCharType="end"/>
      </w:r>
      <w:r w:rsidRPr="00373D7A">
        <w:rPr>
          <w:iCs/>
          <w:lang w:val="pl-PL" w:eastAsia="x-none"/>
        </w:rPr>
        <w:t>. Bảng thống kê giao thông quy hoạch dự kiến</w:t>
      </w:r>
    </w:p>
    <w:tbl>
      <w:tblPr>
        <w:tblW w:w="5087" w:type="pct"/>
        <w:tblLayout w:type="fixed"/>
        <w:tblLook w:val="04A0" w:firstRow="1" w:lastRow="0" w:firstColumn="1" w:lastColumn="0" w:noHBand="0" w:noVBand="1"/>
      </w:tblPr>
      <w:tblGrid>
        <w:gridCol w:w="633"/>
        <w:gridCol w:w="1630"/>
        <w:gridCol w:w="1173"/>
        <w:gridCol w:w="1081"/>
        <w:gridCol w:w="1081"/>
        <w:gridCol w:w="1710"/>
        <w:gridCol w:w="900"/>
        <w:gridCol w:w="1531"/>
      </w:tblGrid>
      <w:tr w:rsidR="00DB345B" w:rsidRPr="00373D7A" w:rsidTr="00DB345B">
        <w:trPr>
          <w:trHeight w:val="315"/>
        </w:trPr>
        <w:tc>
          <w:tcPr>
            <w:tcW w:w="32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b/>
                <w:bCs/>
              </w:rPr>
            </w:pPr>
            <w:r w:rsidRPr="00373D7A">
              <w:rPr>
                <w:b/>
                <w:bCs/>
              </w:rPr>
              <w:t>STT</w:t>
            </w:r>
          </w:p>
        </w:tc>
        <w:tc>
          <w:tcPr>
            <w:tcW w:w="83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b/>
                <w:bCs/>
              </w:rPr>
            </w:pPr>
            <w:r w:rsidRPr="00373D7A">
              <w:rPr>
                <w:b/>
                <w:bCs/>
              </w:rPr>
              <w:t>TÊN ĐƯỜNG</w:t>
            </w:r>
          </w:p>
        </w:tc>
        <w:tc>
          <w:tcPr>
            <w:tcW w:w="1157" w:type="pct"/>
            <w:gridSpan w:val="2"/>
            <w:tcBorders>
              <w:top w:val="single" w:sz="4" w:space="0" w:color="auto"/>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rPr>
                <w:b/>
                <w:bCs/>
              </w:rPr>
            </w:pPr>
            <w:r w:rsidRPr="00373D7A">
              <w:rPr>
                <w:b/>
                <w:bCs/>
              </w:rPr>
              <w:t xml:space="preserve">KÍCH THƯỚC </w:t>
            </w:r>
            <w:r w:rsidRPr="00373D7A">
              <w:rPr>
                <w:b/>
                <w:bCs/>
              </w:rPr>
              <w:br/>
              <w:t>(M)</w:t>
            </w:r>
          </w:p>
        </w:tc>
        <w:tc>
          <w:tcPr>
            <w:tcW w:w="555" w:type="pct"/>
            <w:tcBorders>
              <w:top w:val="single" w:sz="4" w:space="0" w:color="auto"/>
              <w:left w:val="single" w:sz="4" w:space="0" w:color="auto"/>
              <w:bottom w:val="single" w:sz="4" w:space="0" w:color="auto"/>
            </w:tcBorders>
            <w:shd w:val="clear" w:color="auto" w:fill="auto"/>
            <w:vAlign w:val="center"/>
            <w:hideMark/>
          </w:tcPr>
          <w:p w:rsidR="00DB345B" w:rsidRPr="00373D7A" w:rsidRDefault="00DB345B" w:rsidP="00112953">
            <w:pPr>
              <w:spacing w:before="0" w:line="240" w:lineRule="auto"/>
              <w:jc w:val="center"/>
              <w:rPr>
                <w:b/>
                <w:bCs/>
              </w:rPr>
            </w:pPr>
          </w:p>
        </w:tc>
        <w:tc>
          <w:tcPr>
            <w:tcW w:w="878" w:type="pct"/>
            <w:tcBorders>
              <w:top w:val="single" w:sz="4" w:space="0" w:color="auto"/>
              <w:bottom w:val="single" w:sz="4" w:space="0" w:color="auto"/>
            </w:tcBorders>
            <w:shd w:val="clear" w:color="auto" w:fill="auto"/>
            <w:vAlign w:val="center"/>
          </w:tcPr>
          <w:p w:rsidR="00DB345B" w:rsidRPr="00373D7A" w:rsidRDefault="00DB345B" w:rsidP="00112953">
            <w:pPr>
              <w:spacing w:before="0" w:line="240" w:lineRule="auto"/>
              <w:jc w:val="center"/>
              <w:rPr>
                <w:b/>
                <w:bCs/>
              </w:rPr>
            </w:pPr>
            <w:r w:rsidRPr="00373D7A">
              <w:rPr>
                <w:b/>
                <w:bCs/>
              </w:rPr>
              <w:t xml:space="preserve">CHIỀU RỘNG </w:t>
            </w:r>
            <w:r w:rsidRPr="00373D7A">
              <w:rPr>
                <w:b/>
                <w:bCs/>
              </w:rPr>
              <w:br/>
              <w:t>(M)</w:t>
            </w:r>
          </w:p>
        </w:tc>
        <w:tc>
          <w:tcPr>
            <w:tcW w:w="462" w:type="pct"/>
            <w:tcBorders>
              <w:top w:val="single" w:sz="4" w:space="0" w:color="auto"/>
              <w:bottom w:val="single" w:sz="4" w:space="0" w:color="auto"/>
              <w:right w:val="single" w:sz="4" w:space="0" w:color="auto"/>
            </w:tcBorders>
            <w:shd w:val="clear" w:color="auto" w:fill="auto"/>
            <w:vAlign w:val="center"/>
          </w:tcPr>
          <w:p w:rsidR="00DB345B" w:rsidRPr="00373D7A" w:rsidRDefault="00DB345B" w:rsidP="00112953">
            <w:pPr>
              <w:spacing w:before="0" w:line="240" w:lineRule="auto"/>
              <w:jc w:val="center"/>
              <w:rPr>
                <w:b/>
                <w:bCs/>
              </w:rPr>
            </w:pPr>
          </w:p>
        </w:tc>
        <w:tc>
          <w:tcPr>
            <w:tcW w:w="78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rPr>
                <w:b/>
                <w:bCs/>
              </w:rPr>
            </w:pPr>
            <w:r w:rsidRPr="00373D7A">
              <w:rPr>
                <w:b/>
                <w:bCs/>
              </w:rPr>
              <w:t xml:space="preserve">DIỆN TÍCH </w:t>
            </w:r>
            <w:r w:rsidRPr="00373D7A">
              <w:rPr>
                <w:b/>
                <w:bCs/>
              </w:rPr>
              <w:br/>
              <w:t>(M2)</w:t>
            </w:r>
          </w:p>
        </w:tc>
      </w:tr>
      <w:tr w:rsidR="00DB345B" w:rsidRPr="00373D7A" w:rsidTr="00DB345B">
        <w:trPr>
          <w:trHeight w:val="315"/>
        </w:trPr>
        <w:tc>
          <w:tcPr>
            <w:tcW w:w="325" w:type="pct"/>
            <w:vMerge/>
            <w:tcBorders>
              <w:top w:val="nil"/>
              <w:left w:val="single" w:sz="4" w:space="0" w:color="auto"/>
              <w:bottom w:val="single" w:sz="4" w:space="0" w:color="auto"/>
              <w:right w:val="single" w:sz="4" w:space="0" w:color="auto"/>
            </w:tcBorders>
            <w:vAlign w:val="center"/>
            <w:hideMark/>
          </w:tcPr>
          <w:p w:rsidR="00DB345B" w:rsidRPr="00373D7A" w:rsidRDefault="00DB345B" w:rsidP="00112953">
            <w:pPr>
              <w:spacing w:before="0" w:line="240" w:lineRule="auto"/>
              <w:jc w:val="left"/>
              <w:rPr>
                <w:b/>
                <w:bCs/>
              </w:rPr>
            </w:pPr>
          </w:p>
        </w:tc>
        <w:tc>
          <w:tcPr>
            <w:tcW w:w="837" w:type="pct"/>
            <w:vMerge/>
            <w:tcBorders>
              <w:top w:val="nil"/>
              <w:left w:val="single" w:sz="4" w:space="0" w:color="auto"/>
              <w:bottom w:val="single" w:sz="4" w:space="0" w:color="auto"/>
              <w:right w:val="single" w:sz="4" w:space="0" w:color="auto"/>
            </w:tcBorders>
            <w:vAlign w:val="center"/>
            <w:hideMark/>
          </w:tcPr>
          <w:p w:rsidR="00DB345B" w:rsidRPr="00373D7A" w:rsidRDefault="00DB345B" w:rsidP="00112953">
            <w:pPr>
              <w:spacing w:before="0" w:line="240" w:lineRule="auto"/>
              <w:jc w:val="left"/>
              <w:rPr>
                <w:b/>
                <w:bCs/>
              </w:rPr>
            </w:pPr>
          </w:p>
        </w:tc>
        <w:tc>
          <w:tcPr>
            <w:tcW w:w="60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b/>
                <w:bCs/>
              </w:rPr>
            </w:pPr>
            <w:r w:rsidRPr="00373D7A">
              <w:rPr>
                <w:b/>
                <w:bCs/>
              </w:rPr>
              <w:t>CHIỀU DÀI</w:t>
            </w:r>
          </w:p>
        </w:tc>
        <w:tc>
          <w:tcPr>
            <w:tcW w:w="55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b/>
                <w:bCs/>
              </w:rPr>
            </w:pPr>
            <w:r w:rsidRPr="00373D7A">
              <w:rPr>
                <w:b/>
                <w:bCs/>
              </w:rPr>
              <w:t>CHIỀU RỘNG</w:t>
            </w:r>
          </w:p>
        </w:tc>
        <w:tc>
          <w:tcPr>
            <w:tcW w:w="55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b/>
                <w:bCs/>
              </w:rPr>
            </w:pPr>
            <w:r w:rsidRPr="00373D7A">
              <w:rPr>
                <w:b/>
                <w:bCs/>
              </w:rPr>
              <w:t>LỀ TRÁI</w:t>
            </w:r>
          </w:p>
        </w:tc>
        <w:tc>
          <w:tcPr>
            <w:tcW w:w="878"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b/>
                <w:bCs/>
              </w:rPr>
            </w:pPr>
            <w:r w:rsidRPr="00373D7A">
              <w:rPr>
                <w:b/>
                <w:bCs/>
              </w:rPr>
              <w:t>LÒNG</w:t>
            </w:r>
          </w:p>
        </w:tc>
        <w:tc>
          <w:tcPr>
            <w:tcW w:w="4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b/>
                <w:bCs/>
              </w:rPr>
            </w:pPr>
            <w:r w:rsidRPr="00373D7A">
              <w:rPr>
                <w:b/>
                <w:bCs/>
              </w:rPr>
              <w:t>LỀ PHẢI</w:t>
            </w:r>
          </w:p>
        </w:tc>
        <w:tc>
          <w:tcPr>
            <w:tcW w:w="786" w:type="pct"/>
            <w:vMerge/>
            <w:tcBorders>
              <w:top w:val="nil"/>
              <w:left w:val="single" w:sz="4" w:space="0" w:color="auto"/>
              <w:bottom w:val="single" w:sz="4" w:space="0" w:color="auto"/>
              <w:right w:val="single" w:sz="4" w:space="0" w:color="auto"/>
            </w:tcBorders>
            <w:vAlign w:val="center"/>
            <w:hideMark/>
          </w:tcPr>
          <w:p w:rsidR="00DB345B" w:rsidRPr="00373D7A" w:rsidRDefault="00DB345B" w:rsidP="00112953">
            <w:pPr>
              <w:spacing w:before="0" w:line="240" w:lineRule="auto"/>
              <w:jc w:val="left"/>
              <w:rPr>
                <w:b/>
                <w:bCs/>
              </w:rPr>
            </w:pPr>
          </w:p>
        </w:tc>
      </w:tr>
      <w:tr w:rsidR="00DB345B" w:rsidRPr="00373D7A" w:rsidTr="005F425C">
        <w:trPr>
          <w:trHeight w:val="255"/>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w:t>
            </w:r>
          </w:p>
        </w:tc>
        <w:tc>
          <w:tcPr>
            <w:tcW w:w="837"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left"/>
            </w:pPr>
            <w:r w:rsidRPr="00373D7A">
              <w:t>Đường 23m</w:t>
            </w:r>
          </w:p>
        </w:tc>
        <w:tc>
          <w:tcPr>
            <w:tcW w:w="60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ind w:firstLineChars="100" w:firstLine="240"/>
              <w:jc w:val="right"/>
            </w:pPr>
            <w:r w:rsidRPr="00373D7A">
              <w:t>2.146</w:t>
            </w:r>
          </w:p>
        </w:tc>
        <w:tc>
          <w:tcPr>
            <w:tcW w:w="55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23</w:t>
            </w:r>
          </w:p>
        </w:tc>
        <w:tc>
          <w:tcPr>
            <w:tcW w:w="55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xml:space="preserve">           4.5   </w:t>
            </w:r>
          </w:p>
        </w:tc>
        <w:tc>
          <w:tcPr>
            <w:tcW w:w="878"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14.0</w:t>
            </w:r>
          </w:p>
        </w:tc>
        <w:tc>
          <w:tcPr>
            <w:tcW w:w="4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4.50</w:t>
            </w:r>
          </w:p>
        </w:tc>
        <w:tc>
          <w:tcPr>
            <w:tcW w:w="78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ind w:firstLineChars="100" w:firstLine="240"/>
              <w:jc w:val="right"/>
            </w:pPr>
            <w:r w:rsidRPr="00373D7A">
              <w:t>49.358</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w:t>
            </w:r>
          </w:p>
        </w:tc>
        <w:tc>
          <w:tcPr>
            <w:tcW w:w="837"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left"/>
            </w:pPr>
            <w:r w:rsidRPr="00373D7A">
              <w:t>Đường 16m</w:t>
            </w:r>
          </w:p>
        </w:tc>
        <w:tc>
          <w:tcPr>
            <w:tcW w:w="60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ind w:firstLineChars="100" w:firstLine="240"/>
              <w:jc w:val="right"/>
            </w:pPr>
            <w:r w:rsidRPr="00373D7A">
              <w:t>13.354</w:t>
            </w:r>
          </w:p>
        </w:tc>
        <w:tc>
          <w:tcPr>
            <w:tcW w:w="55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16</w:t>
            </w:r>
          </w:p>
        </w:tc>
        <w:tc>
          <w:tcPr>
            <w:tcW w:w="55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xml:space="preserve">           4.5   </w:t>
            </w:r>
          </w:p>
        </w:tc>
        <w:tc>
          <w:tcPr>
            <w:tcW w:w="878"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7.0</w:t>
            </w:r>
          </w:p>
        </w:tc>
        <w:tc>
          <w:tcPr>
            <w:tcW w:w="4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4.50</w:t>
            </w:r>
          </w:p>
        </w:tc>
        <w:tc>
          <w:tcPr>
            <w:tcW w:w="78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ind w:firstLineChars="100" w:firstLine="240"/>
              <w:jc w:val="right"/>
            </w:pPr>
            <w:r w:rsidRPr="00373D7A">
              <w:t>213.664</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w:t>
            </w:r>
          </w:p>
        </w:tc>
        <w:tc>
          <w:tcPr>
            <w:tcW w:w="837"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left"/>
            </w:pPr>
            <w:r w:rsidRPr="00373D7A">
              <w:t>Đường 9m</w:t>
            </w:r>
          </w:p>
        </w:tc>
        <w:tc>
          <w:tcPr>
            <w:tcW w:w="60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ind w:firstLineChars="100" w:firstLine="240"/>
              <w:jc w:val="right"/>
            </w:pPr>
            <w:r w:rsidRPr="00373D7A">
              <w:t>3.533</w:t>
            </w:r>
          </w:p>
        </w:tc>
        <w:tc>
          <w:tcPr>
            <w:tcW w:w="55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9</w:t>
            </w:r>
          </w:p>
        </w:tc>
        <w:tc>
          <w:tcPr>
            <w:tcW w:w="55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xml:space="preserve">             -     </w:t>
            </w:r>
          </w:p>
        </w:tc>
        <w:tc>
          <w:tcPr>
            <w:tcW w:w="878"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6.0</w:t>
            </w:r>
          </w:p>
        </w:tc>
        <w:tc>
          <w:tcPr>
            <w:tcW w:w="4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3.00</w:t>
            </w:r>
          </w:p>
        </w:tc>
        <w:tc>
          <w:tcPr>
            <w:tcW w:w="786" w:type="pct"/>
            <w:tcBorders>
              <w:top w:val="nil"/>
              <w:left w:val="nil"/>
              <w:bottom w:val="single" w:sz="4" w:space="0" w:color="auto"/>
              <w:right w:val="single" w:sz="4" w:space="0" w:color="auto"/>
            </w:tcBorders>
            <w:shd w:val="clear" w:color="auto" w:fill="auto"/>
            <w:noWrap/>
            <w:vAlign w:val="center"/>
            <w:hideMark/>
          </w:tcPr>
          <w:p w:rsidR="00DB345B" w:rsidRPr="00373D7A" w:rsidRDefault="00D64821" w:rsidP="00112953">
            <w:pPr>
              <w:spacing w:before="0" w:line="240" w:lineRule="auto"/>
              <w:ind w:firstLineChars="100" w:firstLine="240"/>
              <w:jc w:val="right"/>
            </w:pPr>
            <w:r>
              <w:t>30.893</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4</w:t>
            </w:r>
          </w:p>
        </w:tc>
        <w:tc>
          <w:tcPr>
            <w:tcW w:w="837"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left"/>
            </w:pPr>
            <w:r w:rsidRPr="00373D7A">
              <w:t>Nút giao thông+ Bãi đỗ xe</w:t>
            </w:r>
          </w:p>
        </w:tc>
        <w:tc>
          <w:tcPr>
            <w:tcW w:w="602" w:type="pct"/>
            <w:tcBorders>
              <w:top w:val="nil"/>
              <w:left w:val="nil"/>
              <w:bottom w:val="single" w:sz="4" w:space="0" w:color="auto"/>
              <w:right w:val="single" w:sz="4" w:space="0" w:color="auto"/>
            </w:tcBorders>
            <w:shd w:val="clear" w:color="auto" w:fill="auto"/>
            <w:noWrap/>
            <w:vAlign w:val="center"/>
            <w:hideMark/>
          </w:tcPr>
          <w:p w:rsidR="00DB345B" w:rsidRPr="00373D7A" w:rsidRDefault="00375A5A" w:rsidP="00112953">
            <w:pPr>
              <w:spacing w:before="0" w:line="240" w:lineRule="auto"/>
              <w:ind w:firstLineChars="100" w:firstLine="240"/>
              <w:jc w:val="right"/>
            </w:pPr>
            <w:r w:rsidRPr="00373D7A">
              <w:t>-</w:t>
            </w:r>
            <w:r w:rsidR="00DB345B" w:rsidRPr="00373D7A">
              <w:t> </w:t>
            </w:r>
          </w:p>
        </w:tc>
        <w:tc>
          <w:tcPr>
            <w:tcW w:w="555" w:type="pct"/>
            <w:tcBorders>
              <w:top w:val="nil"/>
              <w:left w:val="nil"/>
              <w:bottom w:val="single" w:sz="4" w:space="0" w:color="auto"/>
              <w:right w:val="single" w:sz="4" w:space="0" w:color="auto"/>
            </w:tcBorders>
            <w:shd w:val="clear" w:color="auto" w:fill="auto"/>
            <w:noWrap/>
            <w:vAlign w:val="center"/>
            <w:hideMark/>
          </w:tcPr>
          <w:p w:rsidR="00DB345B" w:rsidRPr="00373D7A" w:rsidRDefault="00375A5A" w:rsidP="00112953">
            <w:pPr>
              <w:spacing w:before="0" w:line="240" w:lineRule="auto"/>
              <w:ind w:firstLineChars="100" w:firstLine="240"/>
              <w:jc w:val="right"/>
            </w:pPr>
            <w:r w:rsidRPr="00373D7A">
              <w:t>-</w:t>
            </w:r>
            <w:r w:rsidR="00DB345B" w:rsidRPr="00373D7A">
              <w:t> </w:t>
            </w:r>
          </w:p>
        </w:tc>
        <w:tc>
          <w:tcPr>
            <w:tcW w:w="555" w:type="pct"/>
            <w:tcBorders>
              <w:top w:val="nil"/>
              <w:left w:val="nil"/>
              <w:bottom w:val="single" w:sz="4" w:space="0" w:color="auto"/>
              <w:right w:val="single" w:sz="4" w:space="0" w:color="auto"/>
            </w:tcBorders>
            <w:shd w:val="clear" w:color="auto" w:fill="auto"/>
            <w:noWrap/>
            <w:vAlign w:val="center"/>
            <w:hideMark/>
          </w:tcPr>
          <w:p w:rsidR="00DB345B" w:rsidRPr="00373D7A" w:rsidRDefault="00375A5A" w:rsidP="00112953">
            <w:pPr>
              <w:spacing w:before="0" w:line="240" w:lineRule="auto"/>
              <w:ind w:firstLineChars="100" w:firstLine="240"/>
              <w:jc w:val="right"/>
            </w:pPr>
            <w:r w:rsidRPr="00373D7A">
              <w:t>-</w:t>
            </w:r>
            <w:r w:rsidR="00DB345B" w:rsidRPr="00373D7A">
              <w:t> </w:t>
            </w:r>
          </w:p>
        </w:tc>
        <w:tc>
          <w:tcPr>
            <w:tcW w:w="878" w:type="pct"/>
            <w:tcBorders>
              <w:top w:val="nil"/>
              <w:left w:val="nil"/>
              <w:bottom w:val="single" w:sz="4" w:space="0" w:color="auto"/>
              <w:right w:val="single" w:sz="4" w:space="0" w:color="auto"/>
            </w:tcBorders>
            <w:shd w:val="clear" w:color="auto" w:fill="auto"/>
            <w:noWrap/>
            <w:vAlign w:val="center"/>
            <w:hideMark/>
          </w:tcPr>
          <w:p w:rsidR="00DB345B" w:rsidRPr="00373D7A" w:rsidRDefault="00375A5A" w:rsidP="00112953">
            <w:pPr>
              <w:spacing w:before="0" w:line="240" w:lineRule="auto"/>
              <w:ind w:firstLineChars="100" w:firstLine="240"/>
              <w:jc w:val="right"/>
            </w:pPr>
            <w:r w:rsidRPr="00373D7A">
              <w:t>-</w:t>
            </w:r>
            <w:r w:rsidR="00DB345B" w:rsidRPr="00373D7A">
              <w:t> </w:t>
            </w:r>
          </w:p>
        </w:tc>
        <w:tc>
          <w:tcPr>
            <w:tcW w:w="462" w:type="pct"/>
            <w:tcBorders>
              <w:top w:val="nil"/>
              <w:left w:val="nil"/>
              <w:bottom w:val="single" w:sz="4" w:space="0" w:color="auto"/>
              <w:right w:val="single" w:sz="4" w:space="0" w:color="auto"/>
            </w:tcBorders>
            <w:shd w:val="clear" w:color="auto" w:fill="auto"/>
            <w:noWrap/>
            <w:vAlign w:val="center"/>
            <w:hideMark/>
          </w:tcPr>
          <w:p w:rsidR="00DB345B" w:rsidRPr="00373D7A" w:rsidRDefault="00375A5A" w:rsidP="00112953">
            <w:pPr>
              <w:spacing w:before="0" w:line="240" w:lineRule="auto"/>
              <w:ind w:firstLineChars="100" w:firstLine="240"/>
              <w:jc w:val="right"/>
            </w:pPr>
            <w:r w:rsidRPr="00373D7A">
              <w:t>-</w:t>
            </w:r>
            <w:r w:rsidR="00DB345B" w:rsidRPr="00373D7A">
              <w:t> </w:t>
            </w:r>
          </w:p>
        </w:tc>
        <w:tc>
          <w:tcPr>
            <w:tcW w:w="786" w:type="pct"/>
            <w:tcBorders>
              <w:top w:val="nil"/>
              <w:left w:val="nil"/>
              <w:bottom w:val="single" w:sz="4" w:space="0" w:color="auto"/>
              <w:right w:val="single" w:sz="4" w:space="0" w:color="auto"/>
            </w:tcBorders>
            <w:shd w:val="clear" w:color="auto" w:fill="auto"/>
            <w:noWrap/>
            <w:vAlign w:val="center"/>
            <w:hideMark/>
          </w:tcPr>
          <w:p w:rsidR="00DB345B" w:rsidRPr="00373D7A" w:rsidRDefault="00375A5A" w:rsidP="00112953">
            <w:pPr>
              <w:spacing w:before="0" w:line="240" w:lineRule="auto"/>
              <w:ind w:firstLineChars="100" w:firstLine="240"/>
              <w:jc w:val="right"/>
            </w:pPr>
            <w:r w:rsidRPr="00373D7A">
              <w:t>56.899</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5</w:t>
            </w:r>
          </w:p>
        </w:tc>
        <w:tc>
          <w:tcPr>
            <w:tcW w:w="837"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left"/>
              <w:rPr>
                <w:b/>
                <w:bCs/>
              </w:rPr>
            </w:pPr>
            <w:r w:rsidRPr="00373D7A">
              <w:rPr>
                <w:b/>
                <w:bCs/>
              </w:rPr>
              <w:t>Tổng</w:t>
            </w:r>
          </w:p>
        </w:tc>
        <w:tc>
          <w:tcPr>
            <w:tcW w:w="602" w:type="pct"/>
            <w:tcBorders>
              <w:top w:val="nil"/>
              <w:left w:val="nil"/>
              <w:bottom w:val="single" w:sz="4" w:space="0" w:color="auto"/>
              <w:right w:val="single" w:sz="4" w:space="0" w:color="auto"/>
            </w:tcBorders>
            <w:shd w:val="clear" w:color="auto" w:fill="auto"/>
            <w:noWrap/>
            <w:vAlign w:val="center"/>
            <w:hideMark/>
          </w:tcPr>
          <w:p w:rsidR="00DB345B" w:rsidRPr="00373D7A" w:rsidRDefault="00375A5A" w:rsidP="00112953">
            <w:pPr>
              <w:spacing w:before="0" w:line="240" w:lineRule="auto"/>
              <w:ind w:firstLineChars="100" w:firstLine="240"/>
              <w:jc w:val="right"/>
            </w:pPr>
            <w:r w:rsidRPr="00373D7A">
              <w:t>-</w:t>
            </w:r>
            <w:r w:rsidR="00DB345B" w:rsidRPr="00373D7A">
              <w:t> </w:t>
            </w:r>
          </w:p>
        </w:tc>
        <w:tc>
          <w:tcPr>
            <w:tcW w:w="555" w:type="pct"/>
            <w:tcBorders>
              <w:top w:val="nil"/>
              <w:left w:val="nil"/>
              <w:bottom w:val="single" w:sz="4" w:space="0" w:color="auto"/>
              <w:right w:val="single" w:sz="4" w:space="0" w:color="auto"/>
            </w:tcBorders>
            <w:shd w:val="clear" w:color="auto" w:fill="auto"/>
            <w:noWrap/>
            <w:vAlign w:val="center"/>
            <w:hideMark/>
          </w:tcPr>
          <w:p w:rsidR="00DB345B" w:rsidRPr="00373D7A" w:rsidRDefault="00375A5A" w:rsidP="00112953">
            <w:pPr>
              <w:spacing w:before="0" w:line="240" w:lineRule="auto"/>
              <w:ind w:firstLineChars="100" w:firstLine="240"/>
              <w:jc w:val="right"/>
            </w:pPr>
            <w:r w:rsidRPr="00373D7A">
              <w:t>-</w:t>
            </w:r>
            <w:r w:rsidR="00DB345B" w:rsidRPr="00373D7A">
              <w:t> </w:t>
            </w:r>
          </w:p>
        </w:tc>
        <w:tc>
          <w:tcPr>
            <w:tcW w:w="555" w:type="pct"/>
            <w:tcBorders>
              <w:top w:val="nil"/>
              <w:left w:val="nil"/>
              <w:bottom w:val="single" w:sz="4" w:space="0" w:color="auto"/>
              <w:right w:val="single" w:sz="4" w:space="0" w:color="auto"/>
            </w:tcBorders>
            <w:shd w:val="clear" w:color="auto" w:fill="auto"/>
            <w:noWrap/>
            <w:vAlign w:val="center"/>
            <w:hideMark/>
          </w:tcPr>
          <w:p w:rsidR="00DB345B" w:rsidRPr="00373D7A" w:rsidRDefault="00375A5A" w:rsidP="00112953">
            <w:pPr>
              <w:spacing w:before="0" w:line="240" w:lineRule="auto"/>
              <w:ind w:firstLineChars="100" w:firstLine="240"/>
              <w:jc w:val="right"/>
            </w:pPr>
            <w:r w:rsidRPr="00373D7A">
              <w:t>-</w:t>
            </w:r>
            <w:r w:rsidR="00DB345B" w:rsidRPr="00373D7A">
              <w:t> </w:t>
            </w:r>
          </w:p>
        </w:tc>
        <w:tc>
          <w:tcPr>
            <w:tcW w:w="878" w:type="pct"/>
            <w:tcBorders>
              <w:top w:val="nil"/>
              <w:left w:val="nil"/>
              <w:bottom w:val="single" w:sz="4" w:space="0" w:color="auto"/>
              <w:right w:val="single" w:sz="4" w:space="0" w:color="auto"/>
            </w:tcBorders>
            <w:shd w:val="clear" w:color="auto" w:fill="auto"/>
            <w:noWrap/>
            <w:vAlign w:val="center"/>
            <w:hideMark/>
          </w:tcPr>
          <w:p w:rsidR="00DB345B" w:rsidRPr="00373D7A" w:rsidRDefault="00375A5A" w:rsidP="00112953">
            <w:pPr>
              <w:spacing w:before="0" w:line="240" w:lineRule="auto"/>
              <w:ind w:firstLineChars="100" w:firstLine="240"/>
              <w:jc w:val="right"/>
            </w:pPr>
            <w:r w:rsidRPr="00373D7A">
              <w:t>-</w:t>
            </w:r>
            <w:r w:rsidR="00DB345B" w:rsidRPr="00373D7A">
              <w:t> </w:t>
            </w:r>
          </w:p>
        </w:tc>
        <w:tc>
          <w:tcPr>
            <w:tcW w:w="462" w:type="pct"/>
            <w:tcBorders>
              <w:top w:val="nil"/>
              <w:left w:val="nil"/>
              <w:bottom w:val="single" w:sz="4" w:space="0" w:color="auto"/>
              <w:right w:val="single" w:sz="4" w:space="0" w:color="auto"/>
            </w:tcBorders>
            <w:shd w:val="clear" w:color="auto" w:fill="auto"/>
            <w:noWrap/>
            <w:vAlign w:val="center"/>
            <w:hideMark/>
          </w:tcPr>
          <w:p w:rsidR="00DB345B" w:rsidRPr="00373D7A" w:rsidRDefault="00375A5A" w:rsidP="00112953">
            <w:pPr>
              <w:spacing w:before="0" w:line="240" w:lineRule="auto"/>
              <w:ind w:firstLineChars="100" w:firstLine="240"/>
              <w:jc w:val="right"/>
            </w:pPr>
            <w:r w:rsidRPr="00373D7A">
              <w:t>-</w:t>
            </w:r>
            <w:r w:rsidR="00DB345B" w:rsidRPr="00373D7A">
              <w:t> </w:t>
            </w:r>
          </w:p>
        </w:tc>
        <w:tc>
          <w:tcPr>
            <w:tcW w:w="786" w:type="pct"/>
            <w:tcBorders>
              <w:top w:val="nil"/>
              <w:left w:val="nil"/>
              <w:bottom w:val="single" w:sz="4" w:space="0" w:color="auto"/>
              <w:right w:val="single" w:sz="4" w:space="0" w:color="auto"/>
            </w:tcBorders>
            <w:shd w:val="clear" w:color="auto" w:fill="auto"/>
            <w:noWrap/>
            <w:vAlign w:val="center"/>
            <w:hideMark/>
          </w:tcPr>
          <w:p w:rsidR="00DB345B" w:rsidRPr="00373D7A" w:rsidRDefault="00D64821" w:rsidP="00D64821">
            <w:pPr>
              <w:spacing w:before="0" w:line="240" w:lineRule="auto"/>
              <w:ind w:firstLineChars="100" w:firstLine="241"/>
              <w:jc w:val="right"/>
              <w:rPr>
                <w:b/>
                <w:bCs/>
              </w:rPr>
            </w:pPr>
            <w:r>
              <w:rPr>
                <w:b/>
                <w:bCs/>
              </w:rPr>
              <w:t>352414</w:t>
            </w:r>
          </w:p>
        </w:tc>
      </w:tr>
    </w:tbl>
    <w:p w:rsidR="00DB345B" w:rsidRPr="00373D7A" w:rsidRDefault="00DB345B" w:rsidP="00112953">
      <w:pPr>
        <w:pStyle w:val="ListParagraph"/>
        <w:spacing w:line="276" w:lineRule="auto"/>
        <w:jc w:val="center"/>
        <w:rPr>
          <w:rFonts w:asciiTheme="majorHAnsi" w:hAnsiTheme="majorHAnsi" w:cstheme="majorHAnsi"/>
          <w:b/>
          <w:bCs/>
          <w:lang w:eastAsia="x-none"/>
        </w:rPr>
      </w:pPr>
    </w:p>
    <w:p w:rsidR="00DB345B" w:rsidRPr="00373D7A" w:rsidRDefault="00DB345B" w:rsidP="00112953">
      <w:pPr>
        <w:pStyle w:val="ListParagraph"/>
        <w:spacing w:line="276" w:lineRule="auto"/>
        <w:jc w:val="center"/>
        <w:rPr>
          <w:rFonts w:asciiTheme="majorHAnsi" w:hAnsiTheme="majorHAnsi" w:cstheme="majorHAnsi"/>
          <w:b/>
          <w:bCs/>
          <w:lang w:eastAsia="x-none"/>
        </w:rPr>
      </w:pPr>
      <w:r w:rsidRPr="00373D7A">
        <w:rPr>
          <w:rFonts w:asciiTheme="majorHAnsi" w:hAnsiTheme="majorHAnsi" w:cstheme="majorHAnsi"/>
          <w:b/>
          <w:bCs/>
          <w:lang w:eastAsia="x-none"/>
        </w:rPr>
        <w:t>MẶT CẮT NGANG GIAO THÔNG ĐIỂN HÌNH</w:t>
      </w:r>
    </w:p>
    <w:p w:rsidR="00DB345B" w:rsidRPr="00373D7A" w:rsidRDefault="00DB345B" w:rsidP="00112953">
      <w:pPr>
        <w:pStyle w:val="ListParagraph"/>
        <w:spacing w:line="276" w:lineRule="auto"/>
        <w:jc w:val="center"/>
        <w:rPr>
          <w:rFonts w:asciiTheme="majorHAnsi" w:hAnsiTheme="majorHAnsi" w:cstheme="majorHAnsi"/>
          <w:b/>
          <w:bCs/>
          <w:lang w:eastAsia="x-none"/>
        </w:rPr>
      </w:pPr>
      <w:r w:rsidRPr="00373D7A">
        <w:rPr>
          <w:rFonts w:asciiTheme="majorHAnsi" w:hAnsiTheme="majorHAnsi" w:cstheme="majorHAnsi"/>
          <w:b/>
          <w:bCs/>
          <w:noProof/>
        </w:rPr>
        <w:drawing>
          <wp:inline distT="0" distB="0" distL="0" distR="0" wp14:anchorId="61E69917" wp14:editId="668BF68C">
            <wp:extent cx="5466979" cy="2558265"/>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 GT 23M.png"/>
                    <pic:cNvPicPr/>
                  </pic:nvPicPr>
                  <pic:blipFill rotWithShape="1">
                    <a:blip r:embed="rId55" cstate="print">
                      <a:extLst>
                        <a:ext uri="{28A0092B-C50C-407E-A947-70E740481C1C}">
                          <a14:useLocalDpi xmlns:a14="http://schemas.microsoft.com/office/drawing/2010/main" val="0"/>
                        </a:ext>
                      </a:extLst>
                    </a:blip>
                    <a:srcRect t="17361" b="24147"/>
                    <a:stretch/>
                  </pic:blipFill>
                  <pic:spPr bwMode="auto">
                    <a:xfrm>
                      <a:off x="0" y="0"/>
                      <a:ext cx="5477417" cy="2563150"/>
                    </a:xfrm>
                    <a:prstGeom prst="rect">
                      <a:avLst/>
                    </a:prstGeom>
                    <a:ln>
                      <a:noFill/>
                    </a:ln>
                    <a:extLst>
                      <a:ext uri="{53640926-AAD7-44D8-BBD7-CCE9431645EC}">
                        <a14:shadowObscured xmlns:a14="http://schemas.microsoft.com/office/drawing/2010/main"/>
                      </a:ext>
                    </a:extLst>
                  </pic:spPr>
                </pic:pic>
              </a:graphicData>
            </a:graphic>
          </wp:inline>
        </w:drawing>
      </w:r>
    </w:p>
    <w:p w:rsidR="00DB345B" w:rsidRPr="00373D7A" w:rsidRDefault="00DB345B" w:rsidP="00112953">
      <w:pPr>
        <w:pStyle w:val="ListParagraph"/>
        <w:spacing w:line="276" w:lineRule="auto"/>
        <w:jc w:val="center"/>
        <w:rPr>
          <w:rFonts w:asciiTheme="majorHAnsi" w:hAnsiTheme="majorHAnsi" w:cstheme="majorHAnsi"/>
          <w:b/>
          <w:bCs/>
          <w:lang w:eastAsia="x-none"/>
        </w:rPr>
      </w:pPr>
      <w:r w:rsidRPr="00373D7A">
        <w:rPr>
          <w:rFonts w:asciiTheme="majorHAnsi" w:hAnsiTheme="majorHAnsi" w:cstheme="majorHAnsi"/>
          <w:b/>
          <w:bCs/>
          <w:lang w:eastAsia="x-none"/>
        </w:rPr>
        <w:t>MẶT CẮT NGANG ĐƯỜNG 1-1( LỘ GIỚI 23M)</w:t>
      </w:r>
    </w:p>
    <w:p w:rsidR="00DB345B" w:rsidRPr="00373D7A" w:rsidRDefault="00DB345B" w:rsidP="00112953">
      <w:pPr>
        <w:pStyle w:val="ListParagraph"/>
        <w:spacing w:line="276" w:lineRule="auto"/>
        <w:jc w:val="center"/>
        <w:rPr>
          <w:rFonts w:asciiTheme="majorHAnsi" w:hAnsiTheme="majorHAnsi" w:cstheme="majorHAnsi"/>
          <w:b/>
          <w:bCs/>
          <w:lang w:eastAsia="x-none"/>
        </w:rPr>
      </w:pPr>
    </w:p>
    <w:p w:rsidR="00DB345B" w:rsidRPr="00373D7A" w:rsidRDefault="00DB345B" w:rsidP="00112953">
      <w:pPr>
        <w:pStyle w:val="ListParagraph"/>
        <w:spacing w:line="276" w:lineRule="auto"/>
        <w:jc w:val="center"/>
        <w:rPr>
          <w:noProof/>
        </w:rPr>
      </w:pPr>
      <w:r w:rsidRPr="00373D7A">
        <w:rPr>
          <w:noProof/>
        </w:rPr>
        <w:lastRenderedPageBreak/>
        <w:drawing>
          <wp:inline distT="0" distB="0" distL="0" distR="0" wp14:anchorId="227E47FB" wp14:editId="619C29F8">
            <wp:extent cx="4993240" cy="2911284"/>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 GT 16M.png"/>
                    <pic:cNvPicPr/>
                  </pic:nvPicPr>
                  <pic:blipFill rotWithShape="1">
                    <a:blip r:embed="rId56" cstate="print">
                      <a:extLst>
                        <a:ext uri="{28A0092B-C50C-407E-A947-70E740481C1C}">
                          <a14:useLocalDpi xmlns:a14="http://schemas.microsoft.com/office/drawing/2010/main" val="0"/>
                        </a:ext>
                      </a:extLst>
                    </a:blip>
                    <a:srcRect l="4146" t="15132" b="15011"/>
                    <a:stretch/>
                  </pic:blipFill>
                  <pic:spPr bwMode="auto">
                    <a:xfrm>
                      <a:off x="0" y="0"/>
                      <a:ext cx="4995592" cy="2912655"/>
                    </a:xfrm>
                    <a:prstGeom prst="rect">
                      <a:avLst/>
                    </a:prstGeom>
                    <a:ln>
                      <a:noFill/>
                    </a:ln>
                    <a:extLst>
                      <a:ext uri="{53640926-AAD7-44D8-BBD7-CCE9431645EC}">
                        <a14:shadowObscured xmlns:a14="http://schemas.microsoft.com/office/drawing/2010/main"/>
                      </a:ext>
                    </a:extLst>
                  </pic:spPr>
                </pic:pic>
              </a:graphicData>
            </a:graphic>
          </wp:inline>
        </w:drawing>
      </w:r>
    </w:p>
    <w:p w:rsidR="00DB345B" w:rsidRPr="00373D7A" w:rsidRDefault="00DB345B" w:rsidP="00112953">
      <w:pPr>
        <w:pStyle w:val="ListParagraph"/>
        <w:spacing w:line="276" w:lineRule="auto"/>
        <w:jc w:val="center"/>
        <w:rPr>
          <w:rFonts w:asciiTheme="majorHAnsi" w:hAnsiTheme="majorHAnsi" w:cstheme="majorHAnsi"/>
          <w:b/>
          <w:bCs/>
          <w:lang w:eastAsia="x-none"/>
        </w:rPr>
      </w:pPr>
      <w:r w:rsidRPr="00373D7A">
        <w:rPr>
          <w:rFonts w:asciiTheme="majorHAnsi" w:hAnsiTheme="majorHAnsi" w:cstheme="majorHAnsi"/>
          <w:b/>
          <w:bCs/>
          <w:lang w:eastAsia="x-none"/>
        </w:rPr>
        <w:t>MẶT CẮT NGANG ĐƯỜNG 2-2 (LỘ GIỚI 16M)</w:t>
      </w:r>
    </w:p>
    <w:p w:rsidR="00DB345B" w:rsidRPr="00373D7A" w:rsidRDefault="00DB345B" w:rsidP="00112953">
      <w:pPr>
        <w:pStyle w:val="ListParagraph"/>
        <w:spacing w:line="276" w:lineRule="auto"/>
        <w:jc w:val="center"/>
        <w:rPr>
          <w:rFonts w:asciiTheme="majorHAnsi" w:hAnsiTheme="majorHAnsi" w:cstheme="majorHAnsi"/>
          <w:b/>
          <w:bCs/>
          <w:lang w:eastAsia="x-none"/>
        </w:rPr>
      </w:pPr>
      <w:r w:rsidRPr="00373D7A">
        <w:rPr>
          <w:rFonts w:asciiTheme="majorHAnsi" w:hAnsiTheme="majorHAnsi" w:cstheme="majorHAnsi"/>
          <w:b/>
          <w:bCs/>
          <w:noProof/>
        </w:rPr>
        <w:drawing>
          <wp:inline distT="0" distB="0" distL="0" distR="0" wp14:anchorId="3F02FB5E" wp14:editId="70720AAE">
            <wp:extent cx="4269453" cy="3082247"/>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 GT 9M.png"/>
                    <pic:cNvPicPr/>
                  </pic:nvPicPr>
                  <pic:blipFill rotWithShape="1">
                    <a:blip r:embed="rId57" cstate="print">
                      <a:extLst>
                        <a:ext uri="{28A0092B-C50C-407E-A947-70E740481C1C}">
                          <a14:useLocalDpi xmlns:a14="http://schemas.microsoft.com/office/drawing/2010/main" val="0"/>
                        </a:ext>
                      </a:extLst>
                    </a:blip>
                    <a:srcRect l="1404" t="11027"/>
                    <a:stretch/>
                  </pic:blipFill>
                  <pic:spPr bwMode="auto">
                    <a:xfrm>
                      <a:off x="0" y="0"/>
                      <a:ext cx="4279645" cy="3089605"/>
                    </a:xfrm>
                    <a:prstGeom prst="rect">
                      <a:avLst/>
                    </a:prstGeom>
                    <a:ln>
                      <a:noFill/>
                    </a:ln>
                    <a:extLst>
                      <a:ext uri="{53640926-AAD7-44D8-BBD7-CCE9431645EC}">
                        <a14:shadowObscured xmlns:a14="http://schemas.microsoft.com/office/drawing/2010/main"/>
                      </a:ext>
                    </a:extLst>
                  </pic:spPr>
                </pic:pic>
              </a:graphicData>
            </a:graphic>
          </wp:inline>
        </w:drawing>
      </w:r>
    </w:p>
    <w:p w:rsidR="00DB345B" w:rsidRPr="00373D7A" w:rsidRDefault="00DB345B" w:rsidP="00112953">
      <w:pPr>
        <w:pStyle w:val="ListParagraph"/>
        <w:spacing w:line="276" w:lineRule="auto"/>
        <w:jc w:val="center"/>
        <w:rPr>
          <w:noProof/>
        </w:rPr>
      </w:pPr>
      <w:r w:rsidRPr="00373D7A">
        <w:rPr>
          <w:rFonts w:asciiTheme="majorHAnsi" w:hAnsiTheme="majorHAnsi" w:cstheme="majorHAnsi"/>
          <w:b/>
          <w:bCs/>
          <w:lang w:eastAsia="x-none"/>
        </w:rPr>
        <w:t>MẶT CẮT NGANG ĐƯỜNG 3-3 (LỘ GIỚI 9M)</w:t>
      </w:r>
    </w:p>
    <w:p w:rsidR="00DB345B" w:rsidRPr="00373D7A" w:rsidRDefault="00DB345B" w:rsidP="00112953">
      <w:pPr>
        <w:pStyle w:val="ListParagraph"/>
        <w:spacing w:line="276" w:lineRule="auto"/>
        <w:jc w:val="center"/>
        <w:rPr>
          <w:rFonts w:asciiTheme="majorHAnsi" w:hAnsiTheme="majorHAnsi" w:cstheme="majorHAnsi"/>
          <w:b/>
          <w:bCs/>
          <w:lang w:eastAsia="x-none"/>
        </w:rPr>
      </w:pPr>
    </w:p>
    <w:p w:rsidR="00DB345B" w:rsidRPr="00373D7A" w:rsidRDefault="00DB345B" w:rsidP="00112953">
      <w:pPr>
        <w:pStyle w:val="ListParagraph"/>
        <w:numPr>
          <w:ilvl w:val="0"/>
          <w:numId w:val="41"/>
        </w:numPr>
        <w:spacing w:line="276" w:lineRule="auto"/>
        <w:ind w:left="284" w:hanging="284"/>
        <w:rPr>
          <w:rFonts w:asciiTheme="majorHAnsi" w:hAnsiTheme="majorHAnsi" w:cstheme="majorHAnsi"/>
          <w:b/>
          <w:lang w:val="vi-VN"/>
        </w:rPr>
      </w:pPr>
      <w:r w:rsidRPr="00373D7A">
        <w:rPr>
          <w:rFonts w:asciiTheme="majorHAnsi" w:hAnsiTheme="majorHAnsi" w:cstheme="majorHAnsi"/>
          <w:b/>
          <w:lang w:val="vi-VN"/>
        </w:rPr>
        <w:t xml:space="preserve">Mạng lưới giao thông kết hợp thuỷ </w:t>
      </w:r>
      <w:r w:rsidRPr="00373D7A">
        <w:rPr>
          <w:rFonts w:asciiTheme="majorHAnsi" w:hAnsiTheme="majorHAnsi" w:cstheme="majorHAnsi"/>
          <w:b/>
        </w:rPr>
        <w:t xml:space="preserve">- </w:t>
      </w:r>
      <w:r w:rsidRPr="00373D7A">
        <w:rPr>
          <w:rFonts w:asciiTheme="majorHAnsi" w:hAnsiTheme="majorHAnsi" w:cstheme="majorHAnsi"/>
          <w:b/>
          <w:lang w:val="vi-VN"/>
        </w:rPr>
        <w:t>bộ, bao gồm:</w:t>
      </w:r>
    </w:p>
    <w:p w:rsidR="00DB345B" w:rsidRPr="00373D7A" w:rsidRDefault="00DB345B" w:rsidP="00112953">
      <w:pPr>
        <w:spacing w:line="276" w:lineRule="auto"/>
        <w:ind w:left="851"/>
        <w:rPr>
          <w:rFonts w:asciiTheme="majorHAnsi" w:hAnsiTheme="majorHAnsi" w:cstheme="majorHAnsi"/>
          <w:bCs/>
          <w:lang w:eastAsia="x-none"/>
        </w:rPr>
      </w:pPr>
      <w:r w:rsidRPr="00373D7A">
        <w:rPr>
          <w:rFonts w:asciiTheme="majorHAnsi" w:hAnsiTheme="majorHAnsi" w:cstheme="majorHAnsi"/>
          <w:bCs/>
          <w:lang w:val="vi-VN" w:eastAsia="x-none"/>
        </w:rPr>
        <w:t xml:space="preserve">1. Bến/bãi đỗ xe trung tâm và chuyển đổi phương tiện xe điện (TOD) </w:t>
      </w:r>
      <w:r w:rsidRPr="00373D7A">
        <w:rPr>
          <w:rFonts w:asciiTheme="majorHAnsi" w:hAnsiTheme="majorHAnsi" w:cstheme="majorHAnsi"/>
          <w:bCs/>
          <w:lang w:eastAsia="x-none"/>
        </w:rPr>
        <w:t>;</w:t>
      </w:r>
    </w:p>
    <w:p w:rsidR="00DB345B" w:rsidRPr="00373D7A" w:rsidRDefault="00DB345B" w:rsidP="00112953">
      <w:pPr>
        <w:spacing w:line="276" w:lineRule="auto"/>
        <w:ind w:left="851"/>
        <w:rPr>
          <w:rFonts w:asciiTheme="majorHAnsi" w:hAnsiTheme="majorHAnsi" w:cstheme="majorHAnsi"/>
          <w:bCs/>
          <w:lang w:eastAsia="x-none"/>
        </w:rPr>
      </w:pPr>
      <w:r w:rsidRPr="00373D7A">
        <w:rPr>
          <w:rFonts w:asciiTheme="majorHAnsi" w:hAnsiTheme="majorHAnsi" w:cstheme="majorHAnsi"/>
          <w:bCs/>
          <w:lang w:val="vi-VN" w:eastAsia="x-none"/>
        </w:rPr>
        <w:t>2. Bến/bãi đỗ xe điện nội khu</w:t>
      </w:r>
      <w:r w:rsidRPr="00373D7A">
        <w:rPr>
          <w:rFonts w:asciiTheme="majorHAnsi" w:hAnsiTheme="majorHAnsi" w:cstheme="majorHAnsi"/>
          <w:bCs/>
          <w:lang w:eastAsia="x-none"/>
        </w:rPr>
        <w:t>;</w:t>
      </w:r>
    </w:p>
    <w:p w:rsidR="00DB345B" w:rsidRPr="00373D7A" w:rsidRDefault="00DB345B" w:rsidP="00112953">
      <w:pPr>
        <w:spacing w:line="276" w:lineRule="auto"/>
        <w:ind w:left="851"/>
        <w:rPr>
          <w:rFonts w:asciiTheme="majorHAnsi" w:hAnsiTheme="majorHAnsi" w:cstheme="majorHAnsi"/>
          <w:bCs/>
          <w:lang w:eastAsia="x-none"/>
        </w:rPr>
      </w:pPr>
      <w:r w:rsidRPr="00373D7A">
        <w:rPr>
          <w:rFonts w:asciiTheme="majorHAnsi" w:hAnsiTheme="majorHAnsi" w:cstheme="majorHAnsi"/>
          <w:bCs/>
          <w:lang w:val="vi-VN" w:eastAsia="x-none"/>
        </w:rPr>
        <w:t>3. Marina</w:t>
      </w:r>
      <w:r w:rsidRPr="00373D7A">
        <w:rPr>
          <w:rFonts w:asciiTheme="majorHAnsi" w:hAnsiTheme="majorHAnsi" w:cstheme="majorHAnsi"/>
          <w:bCs/>
          <w:lang w:eastAsia="x-none"/>
        </w:rPr>
        <w:t>;</w:t>
      </w:r>
    </w:p>
    <w:p w:rsidR="00DB345B" w:rsidRPr="00373D7A" w:rsidRDefault="00DB345B" w:rsidP="00112953">
      <w:pPr>
        <w:spacing w:line="276" w:lineRule="auto"/>
        <w:ind w:left="851"/>
        <w:rPr>
          <w:rFonts w:asciiTheme="majorHAnsi" w:hAnsiTheme="majorHAnsi" w:cstheme="majorHAnsi"/>
          <w:bCs/>
          <w:lang w:eastAsia="x-none"/>
        </w:rPr>
      </w:pPr>
      <w:r w:rsidRPr="00373D7A">
        <w:rPr>
          <w:rFonts w:asciiTheme="majorHAnsi" w:hAnsiTheme="majorHAnsi" w:cstheme="majorHAnsi"/>
          <w:bCs/>
          <w:lang w:val="vi-VN" w:eastAsia="x-none"/>
        </w:rPr>
        <w:t xml:space="preserve">4. </w:t>
      </w:r>
      <w:r w:rsidRPr="00373D7A">
        <w:rPr>
          <w:rFonts w:asciiTheme="majorHAnsi" w:hAnsiTheme="majorHAnsi" w:cstheme="majorHAnsi"/>
          <w:bCs/>
          <w:lang w:eastAsia="x-none"/>
        </w:rPr>
        <w:t>Bến thuyền/</w:t>
      </w:r>
      <w:r w:rsidRPr="00373D7A">
        <w:rPr>
          <w:rFonts w:asciiTheme="majorHAnsi" w:hAnsiTheme="majorHAnsi" w:cstheme="majorHAnsi"/>
          <w:bCs/>
          <w:lang w:val="vi-VN" w:eastAsia="x-none"/>
        </w:rPr>
        <w:t>Boat Dock</w:t>
      </w:r>
      <w:r w:rsidRPr="00373D7A">
        <w:rPr>
          <w:rFonts w:asciiTheme="majorHAnsi" w:hAnsiTheme="majorHAnsi" w:cstheme="majorHAnsi"/>
          <w:bCs/>
          <w:lang w:eastAsia="x-none"/>
        </w:rPr>
        <w:t>.</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 xml:space="preserve">Ngoài ra, các khu vực bố trí các con đường cho xe buýt điện nội khu (Shuttle Bus), xe điện, xe đạp, đi bộ, … đảm bảo không sử dụng phương tiện gây ô nhiễm tiếng ồn, khói bụi và ánh sáng. </w:t>
      </w:r>
    </w:p>
    <w:p w:rsidR="00DB345B" w:rsidRPr="00373D7A" w:rsidRDefault="00DB345B" w:rsidP="00112953">
      <w:pPr>
        <w:pStyle w:val="ListParagraph"/>
        <w:numPr>
          <w:ilvl w:val="0"/>
          <w:numId w:val="41"/>
        </w:numPr>
        <w:spacing w:line="276" w:lineRule="auto"/>
        <w:ind w:left="284" w:hanging="284"/>
        <w:rPr>
          <w:rFonts w:asciiTheme="majorHAnsi" w:hAnsiTheme="majorHAnsi" w:cstheme="majorHAnsi"/>
          <w:b/>
          <w:lang w:val="vi-VN"/>
        </w:rPr>
      </w:pPr>
      <w:r w:rsidRPr="00373D7A">
        <w:rPr>
          <w:rFonts w:asciiTheme="majorHAnsi" w:hAnsiTheme="majorHAnsi" w:cstheme="majorHAnsi"/>
          <w:b/>
          <w:lang w:val="vi-VN"/>
        </w:rPr>
        <w:lastRenderedPageBreak/>
        <w:t>Giao thông thủy nội địa:</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Mạng lưới giao thông thủy nội khu liên kết chặt chẽ với nhau, có chiều rộng từ 15-25m và bờ mềm cảnh quan từ 5-10m mỗi bên đóng vai trò kênh dẫn nước cảnh quan và phục vụ cho việc đào đắp, nâng cote khu vực khi thi công.</w:t>
      </w:r>
      <w:r w:rsidR="004E55CE" w:rsidRPr="00373D7A">
        <w:rPr>
          <w:sz w:val="24"/>
          <w:szCs w:val="24"/>
        </w:rPr>
        <w:t xml:space="preserve"> </w:t>
      </w:r>
    </w:p>
    <w:p w:rsidR="004E55CE"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Mạng lưới giao thông thủy nội khu mang đến hình ảnh gần gũi, đặc trưng vùng sông nước với giao thông thủy, bộ gắn liền, tạo nên môi trường sống sinh thái đặc trưng Miền Tây Nam Bộ.</w:t>
      </w:r>
    </w:p>
    <w:p w:rsidR="00DB345B" w:rsidRPr="00373D7A" w:rsidRDefault="00DB345B" w:rsidP="00112953">
      <w:pPr>
        <w:pStyle w:val="Heading2"/>
        <w:spacing w:line="276" w:lineRule="auto"/>
        <w:rPr>
          <w:rFonts w:asciiTheme="majorHAnsi" w:hAnsiTheme="majorHAnsi" w:cstheme="majorHAnsi"/>
          <w:color w:val="auto"/>
          <w:sz w:val="24"/>
          <w:szCs w:val="24"/>
          <w:lang w:val="en-US"/>
        </w:rPr>
      </w:pPr>
      <w:r w:rsidRPr="00373D7A">
        <w:rPr>
          <w:rFonts w:asciiTheme="majorHAnsi" w:hAnsiTheme="majorHAnsi" w:cstheme="majorHAnsi"/>
          <w:color w:val="auto"/>
          <w:sz w:val="24"/>
          <w:szCs w:val="24"/>
        </w:rPr>
        <w:t xml:space="preserve"> </w:t>
      </w:r>
      <w:bookmarkStart w:id="190" w:name="_Toc50128181"/>
      <w:bookmarkStart w:id="191" w:name="_Toc57132174"/>
      <w:bookmarkStart w:id="192" w:name="_Toc80626876"/>
      <w:bookmarkEnd w:id="189"/>
      <w:r w:rsidRPr="00373D7A">
        <w:rPr>
          <w:rFonts w:asciiTheme="majorHAnsi" w:hAnsiTheme="majorHAnsi" w:cstheme="majorHAnsi"/>
          <w:color w:val="auto"/>
          <w:sz w:val="24"/>
          <w:szCs w:val="24"/>
        </w:rPr>
        <w:t xml:space="preserve">5.2. Quy hoạch </w:t>
      </w:r>
      <w:bookmarkStart w:id="193" w:name="_Toc8271955"/>
      <w:r w:rsidRPr="00373D7A">
        <w:rPr>
          <w:rFonts w:asciiTheme="majorHAnsi" w:hAnsiTheme="majorHAnsi" w:cstheme="majorHAnsi"/>
          <w:color w:val="auto"/>
          <w:sz w:val="24"/>
          <w:szCs w:val="24"/>
        </w:rPr>
        <w:t>cao độ nền và thoát nước mặt</w:t>
      </w:r>
      <w:bookmarkEnd w:id="190"/>
      <w:r w:rsidRPr="00373D7A">
        <w:rPr>
          <w:rFonts w:asciiTheme="majorHAnsi" w:hAnsiTheme="majorHAnsi" w:cstheme="majorHAnsi"/>
          <w:color w:val="auto"/>
          <w:sz w:val="24"/>
          <w:szCs w:val="24"/>
          <w:lang w:val="en-US"/>
        </w:rPr>
        <w:t>:</w:t>
      </w:r>
      <w:bookmarkEnd w:id="191"/>
      <w:bookmarkEnd w:id="192"/>
    </w:p>
    <w:p w:rsidR="00DB345B" w:rsidRPr="00373D7A" w:rsidRDefault="00DB345B" w:rsidP="00112953">
      <w:pPr>
        <w:pStyle w:val="Heading3"/>
        <w:spacing w:line="276" w:lineRule="auto"/>
        <w:rPr>
          <w:rFonts w:asciiTheme="majorHAnsi" w:hAnsiTheme="majorHAnsi" w:cstheme="majorHAnsi"/>
          <w:sz w:val="24"/>
          <w:szCs w:val="24"/>
          <w:lang w:val="en-US"/>
        </w:rPr>
      </w:pPr>
      <w:bookmarkStart w:id="194" w:name="_Toc181426239"/>
      <w:bookmarkStart w:id="195" w:name="_Toc181427186"/>
      <w:bookmarkStart w:id="196" w:name="_Toc181427380"/>
      <w:bookmarkStart w:id="197" w:name="_Toc181427481"/>
      <w:bookmarkStart w:id="198" w:name="_Toc181427990"/>
      <w:bookmarkStart w:id="199" w:name="_Toc225698894"/>
      <w:bookmarkStart w:id="200" w:name="_Toc278960646"/>
      <w:bookmarkEnd w:id="193"/>
      <w:r w:rsidRPr="00373D7A">
        <w:rPr>
          <w:rFonts w:asciiTheme="majorHAnsi" w:hAnsiTheme="majorHAnsi" w:cstheme="majorHAnsi"/>
          <w:sz w:val="24"/>
          <w:szCs w:val="24"/>
        </w:rPr>
        <w:t>5.2.1. Cơ sở thiết kế</w:t>
      </w:r>
      <w:bookmarkEnd w:id="194"/>
      <w:bookmarkEnd w:id="195"/>
      <w:bookmarkEnd w:id="196"/>
      <w:bookmarkEnd w:id="197"/>
      <w:bookmarkEnd w:id="198"/>
      <w:bookmarkEnd w:id="199"/>
      <w:bookmarkEnd w:id="200"/>
      <w:r w:rsidRPr="00373D7A">
        <w:rPr>
          <w:rFonts w:asciiTheme="majorHAnsi" w:hAnsiTheme="majorHAnsi" w:cstheme="majorHAnsi"/>
          <w:sz w:val="24"/>
          <w:szCs w:val="24"/>
          <w:lang w:val="en-US"/>
        </w:rPr>
        <w:t>:</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QCXDVN 01: 2019/BXD Quy chuẩn xây dựng Việt Nam Quy hoạch Xây dựng.</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QCVN 07: 2016/BXD Quy chuẩn kỹ thuật quốc gia các công trình hạ tầng kỹ thuật đô thị.</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TCXDVN 7957-2008: Thoát nước –Mạng lưới bên ngoài và công trình Tiêu chuẩn thiết kế.</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Số liệu mực nước đặc trưng năm (từ năm 2000-2019) tại Trạm Tân An trên sông Vàm Cỏ Tây của Đài Khí tượng thủy văn khu vực Nam Bộ.</w:t>
      </w:r>
    </w:p>
    <w:p w:rsidR="00DB345B" w:rsidRPr="00373D7A" w:rsidRDefault="00DB345B" w:rsidP="00112953">
      <w:pPr>
        <w:pStyle w:val="Heading3"/>
        <w:spacing w:line="276" w:lineRule="auto"/>
        <w:rPr>
          <w:rFonts w:asciiTheme="majorHAnsi" w:hAnsiTheme="majorHAnsi" w:cstheme="majorHAnsi"/>
          <w:sz w:val="24"/>
          <w:szCs w:val="24"/>
          <w:lang w:val="en-US"/>
        </w:rPr>
      </w:pPr>
      <w:bookmarkStart w:id="201" w:name="_Toc181426240"/>
      <w:bookmarkStart w:id="202" w:name="_Toc181427187"/>
      <w:bookmarkStart w:id="203" w:name="_Toc181427381"/>
      <w:bookmarkStart w:id="204" w:name="_Toc181427482"/>
      <w:bookmarkStart w:id="205" w:name="_Toc181427991"/>
      <w:bookmarkStart w:id="206" w:name="_Toc225698895"/>
      <w:bookmarkStart w:id="207" w:name="_Toc278960647"/>
      <w:r w:rsidRPr="00373D7A">
        <w:rPr>
          <w:rFonts w:asciiTheme="majorHAnsi" w:hAnsiTheme="majorHAnsi" w:cstheme="majorHAnsi"/>
          <w:sz w:val="24"/>
          <w:szCs w:val="24"/>
        </w:rPr>
        <w:t>5.2.2. Nguyên tắc thiết kế</w:t>
      </w:r>
      <w:bookmarkEnd w:id="201"/>
      <w:bookmarkEnd w:id="202"/>
      <w:bookmarkEnd w:id="203"/>
      <w:bookmarkEnd w:id="204"/>
      <w:bookmarkEnd w:id="205"/>
      <w:bookmarkEnd w:id="206"/>
      <w:bookmarkEnd w:id="207"/>
      <w:r w:rsidRPr="00373D7A">
        <w:rPr>
          <w:rFonts w:asciiTheme="majorHAnsi" w:hAnsiTheme="majorHAnsi" w:cstheme="majorHAnsi"/>
          <w:sz w:val="24"/>
          <w:szCs w:val="24"/>
          <w:lang w:val="en-US"/>
        </w:rPr>
        <w:t>:</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San nền là hạng mục đầu tiên trong công tác chuẩn bị kỹ thuật cho khu đất. Thiết kế san nền phải bảo đảm các yêu cầu tôn trọng cảnh quan thiên nhiên và phải bảo đảm các yêu cầu sau:</w:t>
      </w:r>
    </w:p>
    <w:p w:rsidR="00DB345B" w:rsidRPr="00373D7A" w:rsidRDefault="00DB345B" w:rsidP="00112953">
      <w:pPr>
        <w:numPr>
          <w:ilvl w:val="0"/>
          <w:numId w:val="44"/>
        </w:numPr>
        <w:tabs>
          <w:tab w:val="clear" w:pos="1200"/>
          <w:tab w:val="left" w:pos="1260"/>
        </w:tabs>
        <w:spacing w:before="60" w:after="200" w:line="276" w:lineRule="auto"/>
        <w:ind w:left="540" w:firstLine="450"/>
        <w:rPr>
          <w:lang w:val="vi-VN"/>
        </w:rPr>
      </w:pPr>
      <w:r w:rsidRPr="00373D7A">
        <w:rPr>
          <w:lang w:val="vi-VN"/>
        </w:rPr>
        <w:t>Tận dụng địa hình tự nhiên, khối lượng đào đắp ít.</w:t>
      </w:r>
    </w:p>
    <w:p w:rsidR="00DB345B" w:rsidRPr="00373D7A" w:rsidRDefault="00DB345B" w:rsidP="00112953">
      <w:pPr>
        <w:numPr>
          <w:ilvl w:val="0"/>
          <w:numId w:val="44"/>
        </w:numPr>
        <w:tabs>
          <w:tab w:val="clear" w:pos="1200"/>
          <w:tab w:val="left" w:pos="1260"/>
        </w:tabs>
        <w:spacing w:before="60" w:after="200" w:line="276" w:lineRule="auto"/>
        <w:ind w:left="540" w:firstLine="450"/>
        <w:rPr>
          <w:lang w:val="vi-VN"/>
        </w:rPr>
      </w:pPr>
      <w:r w:rsidRPr="00373D7A">
        <w:rPr>
          <w:lang w:val="vi-VN"/>
        </w:rPr>
        <w:t>Thoát nước dễ dàng.</w:t>
      </w:r>
    </w:p>
    <w:p w:rsidR="00DB345B" w:rsidRPr="00373D7A" w:rsidRDefault="00DB345B" w:rsidP="00112953">
      <w:pPr>
        <w:numPr>
          <w:ilvl w:val="0"/>
          <w:numId w:val="44"/>
        </w:numPr>
        <w:tabs>
          <w:tab w:val="clear" w:pos="1200"/>
          <w:tab w:val="left" w:pos="1260"/>
        </w:tabs>
        <w:spacing w:before="60" w:after="200" w:line="276" w:lineRule="auto"/>
        <w:ind w:left="540" w:firstLine="450"/>
        <w:rPr>
          <w:lang w:val="vi-VN"/>
        </w:rPr>
      </w:pPr>
      <w:r w:rsidRPr="00373D7A">
        <w:rPr>
          <w:lang w:val="vi-VN"/>
        </w:rPr>
        <w:t>Thuận lợi cho việc bố trí các công trình kiến trúc.</w:t>
      </w:r>
    </w:p>
    <w:p w:rsidR="00DB345B" w:rsidRPr="00373D7A" w:rsidRDefault="00DB345B" w:rsidP="00112953">
      <w:pPr>
        <w:numPr>
          <w:ilvl w:val="0"/>
          <w:numId w:val="44"/>
        </w:numPr>
        <w:tabs>
          <w:tab w:val="clear" w:pos="1200"/>
          <w:tab w:val="left" w:pos="1260"/>
        </w:tabs>
        <w:spacing w:before="60" w:after="200" w:line="276" w:lineRule="auto"/>
        <w:ind w:left="540" w:firstLine="450"/>
        <w:rPr>
          <w:lang w:val="vi-VN"/>
        </w:rPr>
      </w:pPr>
      <w:r w:rsidRPr="00373D7A">
        <w:rPr>
          <w:lang w:val="vi-VN"/>
        </w:rPr>
        <w:t>Phù hợp với cao độ quy hoạch phân khu và các khu vực lân cận.</w:t>
      </w:r>
    </w:p>
    <w:p w:rsidR="00DB345B" w:rsidRPr="00373D7A" w:rsidRDefault="00DB345B" w:rsidP="00112953">
      <w:pPr>
        <w:pStyle w:val="Heading3"/>
        <w:spacing w:line="276" w:lineRule="auto"/>
        <w:rPr>
          <w:rFonts w:asciiTheme="majorHAnsi" w:hAnsiTheme="majorHAnsi" w:cstheme="majorHAnsi"/>
          <w:sz w:val="24"/>
          <w:szCs w:val="24"/>
          <w:lang w:val="en-US"/>
        </w:rPr>
      </w:pPr>
      <w:bookmarkStart w:id="208" w:name="_Toc278960649"/>
      <w:bookmarkStart w:id="209" w:name="_Toc3232045"/>
      <w:bookmarkStart w:id="210" w:name="_Toc181426241"/>
      <w:bookmarkStart w:id="211" w:name="_Toc181427188"/>
      <w:bookmarkStart w:id="212" w:name="_Toc181427382"/>
      <w:bookmarkStart w:id="213" w:name="_Toc181427483"/>
      <w:bookmarkStart w:id="214" w:name="_Toc181427992"/>
      <w:bookmarkStart w:id="215" w:name="_Toc225698896"/>
      <w:r w:rsidRPr="00373D7A">
        <w:rPr>
          <w:rFonts w:asciiTheme="majorHAnsi" w:hAnsiTheme="majorHAnsi" w:cstheme="majorHAnsi"/>
          <w:sz w:val="24"/>
          <w:szCs w:val="24"/>
        </w:rPr>
        <w:t>5.2.3. Giải pháp san nền</w:t>
      </w:r>
      <w:bookmarkEnd w:id="208"/>
      <w:bookmarkEnd w:id="209"/>
      <w:r w:rsidRPr="00373D7A">
        <w:rPr>
          <w:rFonts w:asciiTheme="majorHAnsi" w:hAnsiTheme="majorHAnsi" w:cstheme="majorHAnsi"/>
          <w:sz w:val="24"/>
          <w:szCs w:val="24"/>
          <w:lang w:val="en-US"/>
        </w:rPr>
        <w:t>:</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Tận dụng tối đa khối lượng đất đào các kênh dẫn nước, ao hồ trong khu quy hoạch để đắp nền.</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San nền cục bộ tại từng khu vực xây dựng công trình, đường giao thông.</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Khu vực công viên, cây xanh không tôn nền, chỉ tồn nền cục bộ tại các khu vực có xây dựng công trình chức năng.</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Các khu vực giáp bờ  sông gia cố bờ mềm. Sử dụng cống ngăn triều tại các cổng nước để điều tiết cũng như giữ nước cho các kênh, các hồ nước trong khu quy hoạch. Không để xâm nhập mặn vào bên trong phá vỡ hệ sinh thái của khu vực.</w:t>
      </w:r>
    </w:p>
    <w:p w:rsidR="00DB345B" w:rsidRPr="00373D7A" w:rsidRDefault="00DB345B" w:rsidP="00112953">
      <w:pPr>
        <w:pStyle w:val="ListParagraph"/>
        <w:numPr>
          <w:ilvl w:val="0"/>
          <w:numId w:val="41"/>
        </w:numPr>
        <w:spacing w:line="276" w:lineRule="auto"/>
        <w:ind w:left="284" w:hanging="284"/>
        <w:rPr>
          <w:b/>
          <w:bCs/>
        </w:rPr>
      </w:pPr>
      <w:bookmarkStart w:id="216" w:name="_Toc3232046"/>
      <w:bookmarkStart w:id="217" w:name="_Toc181426242"/>
      <w:bookmarkStart w:id="218" w:name="_Toc181427189"/>
      <w:bookmarkStart w:id="219" w:name="_Toc181427383"/>
      <w:bookmarkStart w:id="220" w:name="_Toc181427484"/>
      <w:bookmarkStart w:id="221" w:name="_Toc181427993"/>
      <w:bookmarkStart w:id="222" w:name="_Toc225698897"/>
      <w:bookmarkStart w:id="223" w:name="_Toc278960650"/>
      <w:bookmarkEnd w:id="210"/>
      <w:bookmarkEnd w:id="211"/>
      <w:bookmarkEnd w:id="212"/>
      <w:bookmarkEnd w:id="213"/>
      <w:bookmarkEnd w:id="214"/>
      <w:bookmarkEnd w:id="215"/>
      <w:r w:rsidRPr="00373D7A">
        <w:rPr>
          <w:b/>
          <w:bCs/>
          <w:lang w:val="nl-NL"/>
        </w:rPr>
        <w:t>Nền xây dựng:</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lastRenderedPageBreak/>
        <w:t>Quy hoạch cao độ nền cần dựa trên cao độ nền hiện trạng đã xây dựng  ổng định trong khu vực.</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Quy hoạch cao độ nền cần dựa trên  mực nước lũ hàng năm của các sông xung quanh có thể ảnh hưởng trực tiếp đến khu quy hoạch.</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Cao độ nền khu vực dân cư: H=(P%)+(0,5)m.</w:t>
      </w:r>
    </w:p>
    <w:p w:rsidR="00DB345B" w:rsidRPr="00373D7A" w:rsidRDefault="00DB345B"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Chu kỳ lũ thiết kế (P%) được lựa chọn phù hợp với điều kiện thực tế của khu đất. Chu kỳ (P%) đảm bảo thiết kế hài hòa với các khu vực xung quanh.</w:t>
      </w:r>
    </w:p>
    <w:p w:rsidR="00DB345B" w:rsidRPr="00373D7A" w:rsidRDefault="00DB345B" w:rsidP="00112953">
      <w:pPr>
        <w:pStyle w:val="ListParagraph"/>
        <w:numPr>
          <w:ilvl w:val="0"/>
          <w:numId w:val="41"/>
        </w:numPr>
        <w:spacing w:line="276" w:lineRule="auto"/>
        <w:ind w:left="284" w:hanging="284"/>
        <w:rPr>
          <w:b/>
          <w:bCs/>
          <w:lang w:val="nl-NL"/>
        </w:rPr>
      </w:pPr>
      <w:r w:rsidRPr="00373D7A">
        <w:rPr>
          <w:b/>
          <w:bCs/>
          <w:lang w:val="nl-NL"/>
        </w:rPr>
        <w:t>Nền công viên sinh thái:</w:t>
      </w:r>
    </w:p>
    <w:p w:rsidR="00DB345B" w:rsidRPr="00373D7A" w:rsidRDefault="00DB345B" w:rsidP="00112953">
      <w:pPr>
        <w:spacing w:line="276" w:lineRule="auto"/>
        <w:rPr>
          <w:bCs/>
          <w:lang w:val="nl-NL"/>
        </w:rPr>
      </w:pPr>
      <w:r w:rsidRPr="00373D7A">
        <w:rPr>
          <w:bCs/>
          <w:lang w:val="nl-NL"/>
        </w:rPr>
        <w:t>Theo thiết kế cảnh quan công viên sinh thái, sẽ có các khu vực sau:</w:t>
      </w:r>
    </w:p>
    <w:p w:rsidR="00DB345B" w:rsidRPr="00373D7A" w:rsidRDefault="00DB345B" w:rsidP="00112953">
      <w:pPr>
        <w:pStyle w:val="BodyTextIndent3"/>
        <w:spacing w:before="120" w:after="0" w:line="276" w:lineRule="auto"/>
        <w:ind w:left="540"/>
        <w:rPr>
          <w:sz w:val="24"/>
          <w:szCs w:val="24"/>
        </w:rPr>
      </w:pPr>
      <w:r w:rsidRPr="00373D7A">
        <w:rPr>
          <w:sz w:val="24"/>
          <w:szCs w:val="24"/>
        </w:rPr>
        <w:t>+ Khu vực ao, hồ sinh thái;</w:t>
      </w:r>
    </w:p>
    <w:p w:rsidR="00DB345B" w:rsidRPr="00373D7A" w:rsidRDefault="00DB345B" w:rsidP="00112953">
      <w:pPr>
        <w:pStyle w:val="BodyTextIndent3"/>
        <w:spacing w:before="120" w:after="0" w:line="276" w:lineRule="auto"/>
        <w:ind w:left="540"/>
        <w:rPr>
          <w:sz w:val="24"/>
          <w:szCs w:val="24"/>
        </w:rPr>
      </w:pPr>
      <w:r w:rsidRPr="00373D7A">
        <w:rPr>
          <w:sz w:val="24"/>
          <w:szCs w:val="24"/>
        </w:rPr>
        <w:t>+ Khu vực rừng và trảng cỏ đặc hữu;</w:t>
      </w:r>
    </w:p>
    <w:p w:rsidR="00DB345B" w:rsidRPr="00373D7A" w:rsidRDefault="00DB345B" w:rsidP="00112953">
      <w:pPr>
        <w:pStyle w:val="BodyTextIndent3"/>
        <w:spacing w:before="120" w:after="0" w:line="276" w:lineRule="auto"/>
        <w:ind w:left="540"/>
        <w:rPr>
          <w:sz w:val="24"/>
          <w:szCs w:val="24"/>
        </w:rPr>
      </w:pPr>
      <w:r w:rsidRPr="00373D7A">
        <w:rPr>
          <w:sz w:val="24"/>
          <w:szCs w:val="24"/>
        </w:rPr>
        <w:t>+ Khu vực vườn hoa;</w:t>
      </w:r>
    </w:p>
    <w:p w:rsidR="00DB345B" w:rsidRPr="00373D7A" w:rsidRDefault="00DB345B" w:rsidP="00112953">
      <w:pPr>
        <w:pStyle w:val="BodyTextIndent3"/>
        <w:spacing w:before="120" w:after="0" w:line="276" w:lineRule="auto"/>
        <w:ind w:left="540"/>
        <w:rPr>
          <w:sz w:val="24"/>
          <w:szCs w:val="24"/>
        </w:rPr>
      </w:pPr>
      <w:r w:rsidRPr="00373D7A">
        <w:rPr>
          <w:sz w:val="24"/>
          <w:szCs w:val="24"/>
        </w:rPr>
        <w:t>+ Khu  đầm lầy.</w:t>
      </w:r>
    </w:p>
    <w:p w:rsidR="00DB345B" w:rsidRPr="00373D7A" w:rsidRDefault="00DB345B" w:rsidP="00112953">
      <w:pPr>
        <w:spacing w:line="276" w:lineRule="auto"/>
        <w:rPr>
          <w:bCs/>
          <w:lang w:val="nl-NL"/>
        </w:rPr>
      </w:pPr>
      <w:r w:rsidRPr="00373D7A">
        <w:rPr>
          <w:bCs/>
          <w:lang w:val="nl-NL"/>
        </w:rPr>
        <w:t>- Đảm bảo độ dốc địa hình,  không bị ngập nước khi có mưa;</w:t>
      </w:r>
    </w:p>
    <w:p w:rsidR="00DB345B" w:rsidRPr="00373D7A" w:rsidRDefault="00DB345B" w:rsidP="00112953">
      <w:pPr>
        <w:spacing w:line="276" w:lineRule="auto"/>
        <w:rPr>
          <w:bCs/>
          <w:lang w:val="nl-NL"/>
        </w:rPr>
      </w:pPr>
      <w:r w:rsidRPr="00373D7A">
        <w:rPr>
          <w:bCs/>
          <w:lang w:val="nl-NL"/>
        </w:rPr>
        <w:t xml:space="preserve">- Độ dốc:  </w:t>
      </w:r>
      <w:r w:rsidRPr="00373D7A">
        <w:t>0,003&lt; I</w:t>
      </w:r>
      <w:r w:rsidRPr="00373D7A">
        <w:rPr>
          <w:vertAlign w:val="subscript"/>
        </w:rPr>
        <w:t>max</w:t>
      </w:r>
      <w:r w:rsidRPr="00373D7A">
        <w:t>&lt; 0,05.</w:t>
      </w:r>
    </w:p>
    <w:p w:rsidR="00DB345B" w:rsidRPr="00373D7A" w:rsidRDefault="00DB345B" w:rsidP="00112953">
      <w:pPr>
        <w:spacing w:line="276" w:lineRule="auto"/>
        <w:rPr>
          <w:bCs/>
          <w:lang w:val="nl-NL"/>
        </w:rPr>
      </w:pPr>
      <w:r w:rsidRPr="00373D7A">
        <w:rPr>
          <w:bCs/>
          <w:lang w:val="nl-NL"/>
        </w:rPr>
        <w:t>- Nguồn đắp đất: Tận dùng đất đào tại chỗ, khối lượng  đào đắp cân bằng.</w:t>
      </w:r>
    </w:p>
    <w:p w:rsidR="00DB345B" w:rsidRPr="00373D7A" w:rsidRDefault="00DB345B" w:rsidP="00112953">
      <w:pPr>
        <w:spacing w:line="276" w:lineRule="auto"/>
        <w:rPr>
          <w:bCs/>
          <w:lang w:val="nl-NL"/>
        </w:rPr>
      </w:pPr>
      <w:r w:rsidRPr="00373D7A">
        <w:rPr>
          <w:bCs/>
          <w:lang w:val="nl-NL"/>
        </w:rPr>
        <w:t>- Cao độ san nền khu vực xây dựng công trình: Hsn ≥ +2,0m( trên code ngập lụt cao nhất trong vòng 20 năm , năm 2011: 1,72m)</w:t>
      </w:r>
    </w:p>
    <w:p w:rsidR="00DB345B" w:rsidRPr="00373D7A" w:rsidRDefault="00DB345B" w:rsidP="00112953">
      <w:pPr>
        <w:spacing w:line="276" w:lineRule="auto"/>
        <w:rPr>
          <w:bCs/>
          <w:lang w:val="nl-NL"/>
        </w:rPr>
      </w:pPr>
      <w:r w:rsidRPr="00373D7A">
        <w:rPr>
          <w:bCs/>
          <w:lang w:val="nl-NL"/>
        </w:rPr>
        <w:t>- Cao độ nền xây dựng công trình: Hxd ≥ +2,5m. (Tuân thủ theo quy hoạch vùng tỉnh Long An đến năm 2020, tầm nhìn đến năm 2050).</w:t>
      </w:r>
    </w:p>
    <w:p w:rsidR="00DB345B" w:rsidRPr="00373D7A" w:rsidRDefault="00DB345B" w:rsidP="00112953">
      <w:pPr>
        <w:keepNext/>
        <w:numPr>
          <w:ilvl w:val="0"/>
          <w:numId w:val="48"/>
        </w:numPr>
        <w:ind w:left="630"/>
        <w:outlineLvl w:val="3"/>
        <w:rPr>
          <w:b/>
          <w:lang w:val="x-none" w:eastAsia="x-none"/>
        </w:rPr>
      </w:pPr>
      <w:r w:rsidRPr="00373D7A">
        <w:rPr>
          <w:b/>
          <w:lang w:val="x-none" w:eastAsia="x-none"/>
        </w:rPr>
        <w:t>Khối lượng công tác đất:</w:t>
      </w:r>
    </w:p>
    <w:p w:rsidR="00DB345B" w:rsidRPr="00373D7A" w:rsidRDefault="00DB345B" w:rsidP="00112953">
      <w:pPr>
        <w:spacing w:line="276" w:lineRule="auto"/>
        <w:rPr>
          <w:bCs/>
          <w:lang w:val="nl-NL"/>
        </w:rPr>
      </w:pPr>
      <w:r w:rsidRPr="00373D7A">
        <w:rPr>
          <w:bCs/>
          <w:lang w:val="nl-NL"/>
        </w:rPr>
        <w:t>- Tính toán khối lượng công tác đất theo phương pháp chiều cao đào đắp trung bình, bóc 0,3 (m) đất hữu cơ.</w:t>
      </w:r>
    </w:p>
    <w:p w:rsidR="00DB345B" w:rsidRPr="00373D7A" w:rsidRDefault="00DB345B" w:rsidP="00112953">
      <w:pPr>
        <w:spacing w:line="276" w:lineRule="auto"/>
      </w:pPr>
      <w:r w:rsidRPr="00373D7A">
        <w:rPr>
          <w:bCs/>
          <w:lang w:val="nl-NL"/>
        </w:rPr>
        <w:t xml:space="preserve">- Công thức tính toán khối lượng như sau:V=HtbxF </w:t>
      </w:r>
    </w:p>
    <w:p w:rsidR="00DB345B" w:rsidRPr="00373D7A" w:rsidRDefault="00DB345B" w:rsidP="00112953">
      <w:pPr>
        <w:tabs>
          <w:tab w:val="left" w:pos="2552"/>
        </w:tabs>
        <w:spacing w:before="120"/>
        <w:ind w:left="709"/>
      </w:pPr>
      <w:r w:rsidRPr="00373D7A">
        <w:t>Trong đó:</w:t>
      </w:r>
      <w:r w:rsidRPr="00373D7A">
        <w:tab/>
        <w:t>V: Khối lượng (m</w:t>
      </w:r>
      <w:r w:rsidRPr="00373D7A">
        <w:rPr>
          <w:vertAlign w:val="superscript"/>
        </w:rPr>
        <w:t>3</w:t>
      </w:r>
      <w:r w:rsidRPr="00373D7A">
        <w:t>)</w:t>
      </w:r>
    </w:p>
    <w:p w:rsidR="00DB345B" w:rsidRPr="00373D7A" w:rsidRDefault="00DB345B" w:rsidP="00112953">
      <w:pPr>
        <w:tabs>
          <w:tab w:val="left" w:pos="2552"/>
        </w:tabs>
        <w:spacing w:before="120"/>
        <w:ind w:left="709"/>
      </w:pPr>
      <w:r w:rsidRPr="00373D7A">
        <w:tab/>
      </w:r>
      <w:r w:rsidRPr="00373D7A">
        <w:tab/>
        <w:t>Htb: Chiều cao trung bình đào, đắp (m)</w:t>
      </w:r>
    </w:p>
    <w:p w:rsidR="00DB345B" w:rsidRPr="00373D7A" w:rsidRDefault="00DB345B" w:rsidP="00112953">
      <w:pPr>
        <w:tabs>
          <w:tab w:val="left" w:pos="2552"/>
        </w:tabs>
        <w:spacing w:before="120"/>
        <w:ind w:left="709"/>
      </w:pPr>
      <w:r w:rsidRPr="00373D7A">
        <w:tab/>
      </w:r>
      <w:r w:rsidRPr="00373D7A">
        <w:tab/>
        <w:t>F: Diện tích lô đất tính toán (m</w:t>
      </w:r>
      <w:r w:rsidRPr="00373D7A">
        <w:rPr>
          <w:vertAlign w:val="superscript"/>
        </w:rPr>
        <w:t>2</w:t>
      </w:r>
      <w:r w:rsidRPr="00373D7A">
        <w:t>)</w:t>
      </w:r>
    </w:p>
    <w:p w:rsidR="00DB345B" w:rsidRPr="00373D7A" w:rsidRDefault="00DB345B" w:rsidP="00112953">
      <w:pPr>
        <w:keepNext/>
        <w:numPr>
          <w:ilvl w:val="0"/>
          <w:numId w:val="48"/>
        </w:numPr>
        <w:ind w:left="630"/>
        <w:outlineLvl w:val="3"/>
        <w:rPr>
          <w:b/>
          <w:lang w:val="x-none" w:eastAsia="x-none"/>
        </w:rPr>
      </w:pPr>
      <w:r w:rsidRPr="00373D7A">
        <w:rPr>
          <w:b/>
          <w:lang w:val="x-none" w:eastAsia="x-none"/>
        </w:rPr>
        <w:t>Các công tác chuẩn bị kỹ thuật khác:</w:t>
      </w:r>
    </w:p>
    <w:p w:rsidR="00DB345B" w:rsidRPr="00373D7A" w:rsidRDefault="00DB345B" w:rsidP="00112953">
      <w:pPr>
        <w:spacing w:line="276" w:lineRule="auto"/>
        <w:rPr>
          <w:bCs/>
          <w:lang w:val="nl-NL"/>
        </w:rPr>
      </w:pPr>
      <w:r w:rsidRPr="00373D7A">
        <w:rPr>
          <w:bCs/>
          <w:lang w:val="nl-NL"/>
        </w:rPr>
        <w:t>- Tiến hành nạo vét và cải tạo các kênh mương hiện trạng, điều tiết mặt nước và cải tạo vi khí hậu cho toàn khu vực.</w:t>
      </w:r>
    </w:p>
    <w:p w:rsidR="00DB345B" w:rsidRPr="00373D7A" w:rsidRDefault="00DB345B" w:rsidP="00112953">
      <w:pPr>
        <w:spacing w:line="276" w:lineRule="auto"/>
        <w:rPr>
          <w:bCs/>
          <w:lang w:val="nl-NL"/>
        </w:rPr>
      </w:pPr>
      <w:r w:rsidRPr="00373D7A">
        <w:rPr>
          <w:bCs/>
          <w:lang w:val="nl-NL"/>
        </w:rPr>
        <w:t>- Thiết kế hệ thống kè mềm dọc bờ sông, chống sạt lở và bảo vệ dòng chảy.</w:t>
      </w:r>
    </w:p>
    <w:p w:rsidR="00DB345B" w:rsidRPr="00373D7A" w:rsidRDefault="00DB345B" w:rsidP="00112953">
      <w:pPr>
        <w:tabs>
          <w:tab w:val="left" w:pos="748"/>
        </w:tabs>
        <w:jc w:val="center"/>
        <w:rPr>
          <w:iCs/>
          <w:lang w:val="pl-PL" w:eastAsia="x-none"/>
        </w:rPr>
      </w:pPr>
      <w:r w:rsidRPr="00373D7A">
        <w:rPr>
          <w:iCs/>
          <w:lang w:val="x-none" w:eastAsia="x-none"/>
        </w:rPr>
        <w:lastRenderedPageBreak/>
        <w:t xml:space="preserve">Bảng 5. </w:t>
      </w:r>
      <w:r w:rsidRPr="00373D7A">
        <w:rPr>
          <w:iCs/>
          <w:lang w:val="x-none" w:eastAsia="x-none"/>
        </w:rPr>
        <w:fldChar w:fldCharType="begin"/>
      </w:r>
      <w:r w:rsidRPr="00373D7A">
        <w:rPr>
          <w:iCs/>
          <w:lang w:val="x-none" w:eastAsia="x-none"/>
        </w:rPr>
        <w:instrText xml:space="preserve"> SEQ Bảng_5. \* ARABIC </w:instrText>
      </w:r>
      <w:r w:rsidRPr="00373D7A">
        <w:rPr>
          <w:iCs/>
          <w:lang w:val="x-none" w:eastAsia="x-none"/>
        </w:rPr>
        <w:fldChar w:fldCharType="separate"/>
      </w:r>
      <w:r w:rsidR="00A64EB2">
        <w:rPr>
          <w:iCs/>
          <w:noProof/>
          <w:lang w:val="x-none" w:eastAsia="x-none"/>
        </w:rPr>
        <w:t>2</w:t>
      </w:r>
      <w:r w:rsidRPr="00373D7A">
        <w:rPr>
          <w:iCs/>
          <w:noProof/>
          <w:lang w:val="x-none" w:eastAsia="x-none"/>
        </w:rPr>
        <w:fldChar w:fldCharType="end"/>
      </w:r>
      <w:r w:rsidRPr="00373D7A">
        <w:rPr>
          <w:iCs/>
          <w:lang w:val="pl-PL" w:eastAsia="x-none"/>
        </w:rPr>
        <w:t>. Thống kê khối lượng chuẩn bị kỹ thuật</w:t>
      </w:r>
    </w:p>
    <w:tbl>
      <w:tblPr>
        <w:tblW w:w="9090" w:type="dxa"/>
        <w:tblInd w:w="108" w:type="dxa"/>
        <w:tblLook w:val="04A0" w:firstRow="1" w:lastRow="0" w:firstColumn="1" w:lastColumn="0" w:noHBand="0" w:noVBand="1"/>
      </w:tblPr>
      <w:tblGrid>
        <w:gridCol w:w="5245"/>
        <w:gridCol w:w="1889"/>
        <w:gridCol w:w="1956"/>
      </w:tblGrid>
      <w:tr w:rsidR="00DB345B" w:rsidRPr="00373D7A" w:rsidTr="00DB345B">
        <w:trPr>
          <w:trHeight w:val="375"/>
        </w:trPr>
        <w:tc>
          <w:tcPr>
            <w:tcW w:w="5245" w:type="dxa"/>
            <w:tcBorders>
              <w:top w:val="single" w:sz="8" w:space="0" w:color="auto"/>
              <w:left w:val="single" w:sz="8" w:space="0" w:color="auto"/>
              <w:bottom w:val="single" w:sz="4" w:space="0" w:color="auto"/>
              <w:right w:val="single" w:sz="4" w:space="0" w:color="auto"/>
            </w:tcBorders>
            <w:shd w:val="clear" w:color="auto" w:fill="BFBFBF" w:themeFill="background1" w:themeFillShade="BF"/>
            <w:noWrap/>
            <w:vAlign w:val="center"/>
            <w:hideMark/>
          </w:tcPr>
          <w:p w:rsidR="00DB345B" w:rsidRPr="00373D7A" w:rsidRDefault="00DB345B" w:rsidP="00112953">
            <w:pPr>
              <w:spacing w:before="120"/>
              <w:rPr>
                <w:b/>
              </w:rPr>
            </w:pPr>
            <w:r w:rsidRPr="00373D7A">
              <w:rPr>
                <w:b/>
              </w:rPr>
              <w:t xml:space="preserve">Hạng mục </w:t>
            </w:r>
          </w:p>
        </w:tc>
        <w:tc>
          <w:tcPr>
            <w:tcW w:w="1889" w:type="dxa"/>
            <w:tcBorders>
              <w:top w:val="single" w:sz="8" w:space="0" w:color="auto"/>
              <w:left w:val="nil"/>
              <w:bottom w:val="single" w:sz="4" w:space="0" w:color="auto"/>
              <w:right w:val="single" w:sz="4" w:space="0" w:color="auto"/>
            </w:tcBorders>
            <w:shd w:val="clear" w:color="auto" w:fill="BFBFBF" w:themeFill="background1" w:themeFillShade="BF"/>
            <w:noWrap/>
            <w:vAlign w:val="center"/>
            <w:hideMark/>
          </w:tcPr>
          <w:p w:rsidR="00DB345B" w:rsidRPr="00373D7A" w:rsidRDefault="00DB345B" w:rsidP="00112953">
            <w:pPr>
              <w:spacing w:before="120"/>
              <w:jc w:val="center"/>
              <w:rPr>
                <w:b/>
              </w:rPr>
            </w:pPr>
            <w:r w:rsidRPr="00373D7A">
              <w:rPr>
                <w:b/>
              </w:rPr>
              <w:t>Đơn vị</w:t>
            </w:r>
          </w:p>
        </w:tc>
        <w:tc>
          <w:tcPr>
            <w:tcW w:w="1956" w:type="dxa"/>
            <w:tcBorders>
              <w:top w:val="single" w:sz="8" w:space="0" w:color="auto"/>
              <w:left w:val="nil"/>
              <w:bottom w:val="single" w:sz="4" w:space="0" w:color="auto"/>
              <w:right w:val="single" w:sz="8" w:space="0" w:color="auto"/>
            </w:tcBorders>
            <w:shd w:val="clear" w:color="auto" w:fill="BFBFBF" w:themeFill="background1" w:themeFillShade="BF"/>
            <w:noWrap/>
            <w:vAlign w:val="center"/>
            <w:hideMark/>
          </w:tcPr>
          <w:p w:rsidR="00DB345B" w:rsidRPr="00373D7A" w:rsidRDefault="00DB345B" w:rsidP="00112953">
            <w:pPr>
              <w:spacing w:before="120"/>
              <w:jc w:val="center"/>
              <w:rPr>
                <w:b/>
              </w:rPr>
            </w:pPr>
            <w:r w:rsidRPr="00373D7A">
              <w:rPr>
                <w:b/>
              </w:rPr>
              <w:t>Khối lượng</w:t>
            </w:r>
          </w:p>
        </w:tc>
      </w:tr>
      <w:tr w:rsidR="00DB345B" w:rsidRPr="00373D7A" w:rsidTr="00DB345B">
        <w:trPr>
          <w:trHeight w:val="439"/>
        </w:trPr>
        <w:tc>
          <w:tcPr>
            <w:tcW w:w="5245" w:type="dxa"/>
            <w:tcBorders>
              <w:top w:val="nil"/>
              <w:left w:val="single" w:sz="8"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120"/>
              <w:rPr>
                <w:color w:val="000000"/>
              </w:rPr>
            </w:pPr>
            <w:r w:rsidRPr="00373D7A">
              <w:rPr>
                <w:color w:val="000000"/>
              </w:rPr>
              <w:t>Đất đào hữu cơ</w:t>
            </w:r>
          </w:p>
        </w:tc>
        <w:tc>
          <w:tcPr>
            <w:tcW w:w="1889" w:type="dxa"/>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120"/>
              <w:jc w:val="center"/>
            </w:pPr>
            <w:r w:rsidRPr="00373D7A">
              <w:t>m</w:t>
            </w:r>
            <w:r w:rsidRPr="00373D7A">
              <w:rPr>
                <w:vertAlign w:val="superscript"/>
              </w:rPr>
              <w:t>3</w:t>
            </w:r>
          </w:p>
        </w:tc>
        <w:tc>
          <w:tcPr>
            <w:tcW w:w="1956" w:type="dxa"/>
            <w:tcBorders>
              <w:top w:val="nil"/>
              <w:left w:val="nil"/>
              <w:bottom w:val="single" w:sz="4" w:space="0" w:color="auto"/>
              <w:right w:val="single" w:sz="8" w:space="0" w:color="auto"/>
            </w:tcBorders>
            <w:shd w:val="clear" w:color="auto" w:fill="auto"/>
            <w:noWrap/>
            <w:vAlign w:val="center"/>
            <w:hideMark/>
          </w:tcPr>
          <w:p w:rsidR="00DB345B" w:rsidRPr="00373D7A" w:rsidRDefault="00DB345B" w:rsidP="00112953">
            <w:pPr>
              <w:spacing w:before="120"/>
              <w:jc w:val="right"/>
            </w:pPr>
            <w:r w:rsidRPr="00373D7A">
              <w:t>803.482</w:t>
            </w:r>
          </w:p>
        </w:tc>
      </w:tr>
      <w:tr w:rsidR="00DB345B" w:rsidRPr="00373D7A" w:rsidTr="00DB345B">
        <w:trPr>
          <w:trHeight w:val="439"/>
        </w:trPr>
        <w:tc>
          <w:tcPr>
            <w:tcW w:w="5245" w:type="dxa"/>
            <w:tcBorders>
              <w:top w:val="nil"/>
              <w:left w:val="single" w:sz="8" w:space="0" w:color="auto"/>
              <w:bottom w:val="single" w:sz="4" w:space="0" w:color="auto"/>
              <w:right w:val="single" w:sz="4" w:space="0" w:color="auto"/>
            </w:tcBorders>
            <w:shd w:val="clear" w:color="auto" w:fill="auto"/>
            <w:noWrap/>
            <w:vAlign w:val="center"/>
          </w:tcPr>
          <w:p w:rsidR="00DB345B" w:rsidRPr="00373D7A" w:rsidRDefault="00DB345B" w:rsidP="00112953">
            <w:pPr>
              <w:spacing w:before="120"/>
              <w:rPr>
                <w:color w:val="000000"/>
              </w:rPr>
            </w:pPr>
            <w:r w:rsidRPr="00373D7A">
              <w:rPr>
                <w:color w:val="000000"/>
              </w:rPr>
              <w:t>Đất đắp san nền</w:t>
            </w:r>
          </w:p>
        </w:tc>
        <w:tc>
          <w:tcPr>
            <w:tcW w:w="1889" w:type="dxa"/>
            <w:tcBorders>
              <w:top w:val="nil"/>
              <w:left w:val="nil"/>
              <w:bottom w:val="single" w:sz="4" w:space="0" w:color="auto"/>
              <w:right w:val="single" w:sz="4" w:space="0" w:color="auto"/>
            </w:tcBorders>
            <w:shd w:val="clear" w:color="auto" w:fill="auto"/>
            <w:noWrap/>
            <w:vAlign w:val="center"/>
          </w:tcPr>
          <w:p w:rsidR="00DB345B" w:rsidRPr="00373D7A" w:rsidRDefault="00DB345B" w:rsidP="00112953">
            <w:pPr>
              <w:spacing w:before="120"/>
              <w:jc w:val="center"/>
            </w:pPr>
            <w:r w:rsidRPr="00373D7A">
              <w:t>m</w:t>
            </w:r>
            <w:r w:rsidRPr="00373D7A">
              <w:rPr>
                <w:vertAlign w:val="superscript"/>
              </w:rPr>
              <w:t>3</w:t>
            </w:r>
          </w:p>
        </w:tc>
        <w:tc>
          <w:tcPr>
            <w:tcW w:w="1956" w:type="dxa"/>
            <w:tcBorders>
              <w:top w:val="nil"/>
              <w:left w:val="nil"/>
              <w:bottom w:val="single" w:sz="4" w:space="0" w:color="auto"/>
              <w:right w:val="single" w:sz="8" w:space="0" w:color="auto"/>
            </w:tcBorders>
            <w:shd w:val="clear" w:color="auto" w:fill="auto"/>
            <w:noWrap/>
            <w:vAlign w:val="center"/>
          </w:tcPr>
          <w:p w:rsidR="00DB345B" w:rsidRPr="00373D7A" w:rsidRDefault="00DB345B" w:rsidP="00112953">
            <w:pPr>
              <w:spacing w:before="120"/>
              <w:jc w:val="right"/>
            </w:pPr>
            <w:r w:rsidRPr="00373D7A">
              <w:t>403.955</w:t>
            </w:r>
          </w:p>
        </w:tc>
      </w:tr>
      <w:tr w:rsidR="00DB345B" w:rsidRPr="00373D7A" w:rsidTr="00DB345B">
        <w:trPr>
          <w:trHeight w:val="439"/>
        </w:trPr>
        <w:tc>
          <w:tcPr>
            <w:tcW w:w="5245" w:type="dxa"/>
            <w:tcBorders>
              <w:top w:val="nil"/>
              <w:left w:val="single" w:sz="8"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120"/>
              <w:rPr>
                <w:color w:val="000000"/>
              </w:rPr>
            </w:pPr>
            <w:r w:rsidRPr="00373D7A">
              <w:rPr>
                <w:color w:val="000000"/>
              </w:rPr>
              <w:t>Đất đào san nền</w:t>
            </w:r>
          </w:p>
        </w:tc>
        <w:tc>
          <w:tcPr>
            <w:tcW w:w="1889" w:type="dxa"/>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120"/>
              <w:jc w:val="center"/>
            </w:pPr>
            <w:r w:rsidRPr="00373D7A">
              <w:t>m</w:t>
            </w:r>
            <w:r w:rsidRPr="00373D7A">
              <w:rPr>
                <w:vertAlign w:val="superscript"/>
              </w:rPr>
              <w:t>3</w:t>
            </w:r>
          </w:p>
        </w:tc>
        <w:tc>
          <w:tcPr>
            <w:tcW w:w="1956" w:type="dxa"/>
            <w:tcBorders>
              <w:top w:val="nil"/>
              <w:left w:val="nil"/>
              <w:bottom w:val="single" w:sz="4" w:space="0" w:color="auto"/>
              <w:right w:val="single" w:sz="8" w:space="0" w:color="auto"/>
            </w:tcBorders>
            <w:shd w:val="clear" w:color="auto" w:fill="auto"/>
            <w:noWrap/>
            <w:vAlign w:val="center"/>
            <w:hideMark/>
          </w:tcPr>
          <w:p w:rsidR="00DB345B" w:rsidRPr="00373D7A" w:rsidRDefault="00DB345B" w:rsidP="00112953">
            <w:pPr>
              <w:spacing w:before="120"/>
              <w:jc w:val="right"/>
            </w:pPr>
            <w:r w:rsidRPr="00373D7A">
              <w:t>1.870.454</w:t>
            </w:r>
          </w:p>
        </w:tc>
      </w:tr>
    </w:tbl>
    <w:p w:rsidR="00DB345B" w:rsidRPr="00373D7A" w:rsidRDefault="00DB345B" w:rsidP="00112953">
      <w:pPr>
        <w:pStyle w:val="Heading3"/>
        <w:spacing w:line="276" w:lineRule="auto"/>
        <w:rPr>
          <w:rFonts w:asciiTheme="majorHAnsi" w:hAnsiTheme="majorHAnsi" w:cstheme="majorHAnsi"/>
          <w:sz w:val="24"/>
          <w:szCs w:val="24"/>
          <w:lang w:val="en-US"/>
        </w:rPr>
      </w:pPr>
      <w:r w:rsidRPr="00373D7A">
        <w:rPr>
          <w:rFonts w:asciiTheme="majorHAnsi" w:hAnsiTheme="majorHAnsi" w:cstheme="majorHAnsi"/>
          <w:sz w:val="24"/>
          <w:szCs w:val="24"/>
        </w:rPr>
        <w:t>5.2.4. Giải pháp thoát nước mưa</w:t>
      </w:r>
      <w:bookmarkEnd w:id="216"/>
      <w:bookmarkEnd w:id="217"/>
      <w:bookmarkEnd w:id="218"/>
      <w:bookmarkEnd w:id="219"/>
      <w:bookmarkEnd w:id="220"/>
      <w:bookmarkEnd w:id="221"/>
      <w:bookmarkEnd w:id="222"/>
      <w:bookmarkEnd w:id="223"/>
      <w:r w:rsidRPr="00373D7A">
        <w:rPr>
          <w:rFonts w:asciiTheme="majorHAnsi" w:hAnsiTheme="majorHAnsi" w:cstheme="majorHAnsi"/>
          <w:sz w:val="24"/>
          <w:szCs w:val="24"/>
          <w:lang w:val="en-US"/>
        </w:rPr>
        <w:t>:</w:t>
      </w:r>
    </w:p>
    <w:p w:rsidR="00DB345B" w:rsidRPr="00373D7A" w:rsidRDefault="00DB345B" w:rsidP="00112953">
      <w:pPr>
        <w:spacing w:line="276" w:lineRule="auto"/>
        <w:rPr>
          <w:bCs/>
          <w:lang w:val="nl-NL"/>
        </w:rPr>
      </w:pPr>
      <w:r w:rsidRPr="00373D7A">
        <w:rPr>
          <w:bCs/>
          <w:lang w:val="nl-NL"/>
        </w:rPr>
        <w:t xml:space="preserve">- Định hướng quy hoạch thoát nước mưa theo giải pháp thoát nước bền vững, cụ thể: </w:t>
      </w:r>
    </w:p>
    <w:p w:rsidR="00DB345B" w:rsidRPr="00373D7A" w:rsidRDefault="00DB345B" w:rsidP="00112953">
      <w:pPr>
        <w:pStyle w:val="BodyTextIndent3"/>
        <w:spacing w:before="120" w:after="0" w:line="276" w:lineRule="auto"/>
        <w:ind w:left="540"/>
        <w:rPr>
          <w:sz w:val="24"/>
          <w:szCs w:val="24"/>
        </w:rPr>
      </w:pPr>
      <w:r w:rsidRPr="00373D7A">
        <w:rPr>
          <w:sz w:val="24"/>
          <w:szCs w:val="24"/>
        </w:rPr>
        <w:t>+ Thu gom nước mưa cục bộ tại từng khu vực chức năng;</w:t>
      </w:r>
    </w:p>
    <w:p w:rsidR="00DB345B" w:rsidRPr="00373D7A" w:rsidRDefault="00DB345B" w:rsidP="00112953">
      <w:pPr>
        <w:pStyle w:val="BodyTextIndent3"/>
        <w:spacing w:before="120" w:after="0" w:line="276" w:lineRule="auto"/>
        <w:ind w:left="0" w:firstLine="540"/>
        <w:rPr>
          <w:sz w:val="24"/>
          <w:szCs w:val="24"/>
        </w:rPr>
      </w:pPr>
      <w:r w:rsidRPr="00373D7A">
        <w:rPr>
          <w:sz w:val="24"/>
          <w:szCs w:val="24"/>
        </w:rPr>
        <w:t>+ Các hồ nước, bể chứa nước dùng cho tái sử dụng nước mưa. Nước mưa sẽ được lưu giữ lại, lượng nước này được ngắt kết nối với hệ thống thoát nước, không chảy về hệ thống mà được tái sử dụng hoặc để tự bốc hơi;</w:t>
      </w:r>
    </w:p>
    <w:p w:rsidR="00DB345B" w:rsidRPr="00373D7A" w:rsidRDefault="00DB345B" w:rsidP="00112953">
      <w:pPr>
        <w:pStyle w:val="BodyTextIndent3"/>
        <w:spacing w:before="120" w:after="0" w:line="276" w:lineRule="auto"/>
        <w:ind w:left="0" w:firstLine="540"/>
        <w:rPr>
          <w:sz w:val="24"/>
          <w:szCs w:val="24"/>
        </w:rPr>
      </w:pPr>
      <w:r w:rsidRPr="00373D7A">
        <w:rPr>
          <w:sz w:val="24"/>
          <w:szCs w:val="24"/>
        </w:rPr>
        <w:t>+ Mái nhà xanh giữ nước; bể trữ nước (hầm) tại nhà, quảng trường thân thiện với nước; nơi chứa nước tạm thời dưới các sân thể thao, kênh mương hở. Nước mưa được giữ tạm thời, giúp hạ thấp lưu lượng đỉnh trong hệ thống thoát nước, nước được lưu trữ chỉ chảy về hệ thống thoát nước sau khi đã qua thời điểm lưu lượng nước mưa đạt đỉnh;</w:t>
      </w:r>
    </w:p>
    <w:p w:rsidR="00DB345B" w:rsidRPr="00373D7A" w:rsidRDefault="00DB345B" w:rsidP="00112953">
      <w:pPr>
        <w:pStyle w:val="BodyTextIndent3"/>
        <w:spacing w:before="120" w:after="0" w:line="276" w:lineRule="auto"/>
        <w:ind w:left="0" w:firstLine="540"/>
        <w:rPr>
          <w:sz w:val="24"/>
          <w:szCs w:val="24"/>
        </w:rPr>
      </w:pPr>
      <w:r w:rsidRPr="00373D7A">
        <w:rPr>
          <w:sz w:val="24"/>
          <w:szCs w:val="24"/>
        </w:rPr>
        <w:t>+ Mặt phủ có lỗ rỗng cho nước thấm qua hoặc mặt phủ hở; bãi cỏ &amp; khoảng đất có thể thấm nước, bãi đậu xe xanh, mái thấm nước, đường phố thấm nước với các ô trồng cây/hoa. Nước mưa được ngắt kết nối với hệ thống thoát nước; điều này có tác động lên tổng lưu lượng nước mưa và làm giảm tổng lưu lượng dòng chảy, kể cả trong thời gian mưa nhỏ;</w:t>
      </w:r>
    </w:p>
    <w:p w:rsidR="00DB345B" w:rsidRPr="00373D7A" w:rsidRDefault="00DB345B" w:rsidP="00112953">
      <w:pPr>
        <w:spacing w:line="276" w:lineRule="auto"/>
        <w:rPr>
          <w:bCs/>
          <w:lang w:val="nl-NL"/>
        </w:rPr>
      </w:pPr>
      <w:r w:rsidRPr="00373D7A">
        <w:rPr>
          <w:bCs/>
          <w:lang w:val="nl-NL"/>
        </w:rPr>
        <w:t xml:space="preserve">- Hệ thống thoát nước mưa cho toàn khu vực quy hoạch là hệ thống mương, cống chạy dọc theo các tuyến đường giao thông chính, để thu gom nước mưa cho đường. </w:t>
      </w:r>
    </w:p>
    <w:p w:rsidR="00DB345B" w:rsidRPr="00373D7A" w:rsidRDefault="00DB345B" w:rsidP="00112953">
      <w:pPr>
        <w:spacing w:line="276" w:lineRule="auto"/>
        <w:rPr>
          <w:bCs/>
          <w:lang w:val="nl-NL"/>
        </w:rPr>
      </w:pPr>
      <w:r w:rsidRPr="00373D7A">
        <w:rPr>
          <w:bCs/>
          <w:lang w:val="nl-NL"/>
        </w:rPr>
        <w:t xml:space="preserve">- Hướng thoát nước về các hồ điều hòa và hệ thống kênh mương trong khu vực quy hoạch. </w:t>
      </w:r>
    </w:p>
    <w:p w:rsidR="00DB345B" w:rsidRPr="00373D7A" w:rsidRDefault="00DB345B" w:rsidP="00112953">
      <w:pPr>
        <w:keepNext/>
        <w:numPr>
          <w:ilvl w:val="0"/>
          <w:numId w:val="48"/>
        </w:numPr>
        <w:ind w:left="630"/>
        <w:outlineLvl w:val="3"/>
        <w:rPr>
          <w:b/>
          <w:lang w:val="x-none" w:eastAsia="x-none"/>
        </w:rPr>
      </w:pPr>
      <w:r w:rsidRPr="00373D7A">
        <w:rPr>
          <w:b/>
          <w:lang w:val="x-none" w:eastAsia="x-none"/>
        </w:rPr>
        <w:t>Giải pháp:</w:t>
      </w:r>
    </w:p>
    <w:p w:rsidR="00DB345B" w:rsidRPr="00373D7A" w:rsidRDefault="00DB345B" w:rsidP="00112953">
      <w:pPr>
        <w:numPr>
          <w:ilvl w:val="0"/>
          <w:numId w:val="47"/>
        </w:numPr>
        <w:ind w:left="714" w:hanging="357"/>
      </w:pPr>
      <w:r w:rsidRPr="00373D7A">
        <w:t xml:space="preserve">Lựa chọn hệ thống thoát: Lựa chọn hệ thống thoát nước riêng. </w:t>
      </w:r>
    </w:p>
    <w:p w:rsidR="00DB345B" w:rsidRPr="00373D7A" w:rsidRDefault="00DB345B" w:rsidP="00112953">
      <w:pPr>
        <w:numPr>
          <w:ilvl w:val="0"/>
          <w:numId w:val="47"/>
        </w:numPr>
        <w:ind w:left="714" w:hanging="357"/>
      </w:pPr>
      <w:r w:rsidRPr="00373D7A">
        <w:t>Hướng thoát: Về hồ điều hòa, kênh mương.</w:t>
      </w:r>
    </w:p>
    <w:p w:rsidR="00DB345B" w:rsidRPr="00373D7A" w:rsidRDefault="00DB345B" w:rsidP="00112953">
      <w:pPr>
        <w:numPr>
          <w:ilvl w:val="0"/>
          <w:numId w:val="47"/>
        </w:numPr>
        <w:ind w:left="714" w:hanging="357"/>
      </w:pPr>
      <w:r w:rsidRPr="00373D7A">
        <w:t>Đường có lòng rộng 6-7m bố trí cống thoát một bên đường dưới lòng đường</w:t>
      </w:r>
    </w:p>
    <w:p w:rsidR="00DB345B" w:rsidRPr="00373D7A" w:rsidRDefault="00DB345B" w:rsidP="00112953">
      <w:pPr>
        <w:numPr>
          <w:ilvl w:val="0"/>
          <w:numId w:val="47"/>
        </w:numPr>
        <w:ind w:left="714" w:hanging="357"/>
      </w:pPr>
      <w:r w:rsidRPr="00373D7A">
        <w:t>Đường có lòng rộng 14m bố trí cống thoát hai bên đường, trên vỉa hè.</w:t>
      </w:r>
    </w:p>
    <w:p w:rsidR="00DB345B" w:rsidRPr="00373D7A" w:rsidRDefault="00DB345B" w:rsidP="00112953">
      <w:pPr>
        <w:numPr>
          <w:ilvl w:val="0"/>
          <w:numId w:val="47"/>
        </w:numPr>
        <w:ind w:left="714" w:hanging="357"/>
      </w:pPr>
      <w:r w:rsidRPr="00373D7A">
        <w:t>Hệ thống cống chính: Sử dụng cống ly tâm bê tông cốt  thép D400-D1200. Ga thu, ga thăm đổ bê xi măng, kích thước ga 1000x1000; 1200x1200; 1400x1400; 1600x1600.</w:t>
      </w:r>
    </w:p>
    <w:p w:rsidR="00DB345B" w:rsidRPr="00373D7A" w:rsidRDefault="00DB345B" w:rsidP="00112953">
      <w:pPr>
        <w:numPr>
          <w:ilvl w:val="0"/>
          <w:numId w:val="47"/>
        </w:numPr>
        <w:ind w:left="714" w:hanging="357"/>
      </w:pPr>
      <w:r w:rsidRPr="00373D7A">
        <w:t>Vận tốc cống tính toán được tính toán phù hợp với lưu lượng và tuân thủ theo vận tốc tối đa và tối thiểu của tiêu chuẩn xây dựng Việt Nam TCXDVN 7957-2008.</w:t>
      </w:r>
    </w:p>
    <w:p w:rsidR="00DB345B" w:rsidRPr="00373D7A" w:rsidRDefault="00DB345B" w:rsidP="00112953">
      <w:pPr>
        <w:keepNext/>
        <w:numPr>
          <w:ilvl w:val="0"/>
          <w:numId w:val="48"/>
        </w:numPr>
        <w:ind w:left="630"/>
        <w:outlineLvl w:val="3"/>
        <w:rPr>
          <w:b/>
          <w:lang w:val="x-none" w:eastAsia="x-none"/>
        </w:rPr>
      </w:pPr>
      <w:r w:rsidRPr="00373D7A">
        <w:rPr>
          <w:b/>
          <w:lang w:val="x-none" w:eastAsia="x-none"/>
        </w:rPr>
        <w:lastRenderedPageBreak/>
        <w:t>Một số chỉ tiêu kỹ thuật chủ yếu:</w:t>
      </w:r>
    </w:p>
    <w:p w:rsidR="00DB345B" w:rsidRPr="00373D7A" w:rsidRDefault="00DB345B" w:rsidP="00112953">
      <w:pPr>
        <w:numPr>
          <w:ilvl w:val="0"/>
          <w:numId w:val="49"/>
        </w:numPr>
        <w:rPr>
          <w:lang w:val="es-ES" w:eastAsia="x-none"/>
        </w:rPr>
      </w:pPr>
      <w:bookmarkStart w:id="224" w:name="_Toc225698898"/>
      <w:r w:rsidRPr="00373D7A">
        <w:rPr>
          <w:lang w:val="es-ES" w:eastAsia="x-none"/>
        </w:rPr>
        <w:t>Độ dốc thuỷ lực tối thiểu it.lực</w:t>
      </w:r>
      <w:r w:rsidRPr="00373D7A">
        <w:rPr>
          <w:lang w:val="es-ES" w:eastAsia="x-none"/>
        </w:rPr>
        <w:sym w:font="Symbol" w:char="F0B3"/>
      </w:r>
      <w:r w:rsidRPr="00373D7A">
        <w:rPr>
          <w:lang w:val="es-ES" w:eastAsia="x-none"/>
        </w:rPr>
        <w:t xml:space="preserve"> 0,001</w:t>
      </w:r>
    </w:p>
    <w:p w:rsidR="00DB345B" w:rsidRPr="00373D7A" w:rsidRDefault="00DB345B" w:rsidP="00112953">
      <w:pPr>
        <w:numPr>
          <w:ilvl w:val="0"/>
          <w:numId w:val="49"/>
        </w:numPr>
        <w:rPr>
          <w:lang w:val="es-ES" w:eastAsia="x-none"/>
        </w:rPr>
      </w:pPr>
      <w:r w:rsidRPr="00373D7A">
        <w:rPr>
          <w:lang w:val="es-ES" w:eastAsia="x-none"/>
        </w:rPr>
        <w:t xml:space="preserve">Độ sâu chôn cống tối thiểu (khoảng cách đỉnh cống đến cốt san nền hoàn thiện) </w:t>
      </w:r>
      <w:r w:rsidRPr="00373D7A">
        <w:rPr>
          <w:lang w:val="es-ES" w:eastAsia="x-none"/>
        </w:rPr>
        <w:sym w:font="Symbol" w:char="F0B3"/>
      </w:r>
      <w:r w:rsidRPr="00373D7A">
        <w:rPr>
          <w:lang w:val="es-ES" w:eastAsia="x-none"/>
        </w:rPr>
        <w:t xml:space="preserve"> 0,5m đối với cống bố trí trên vỉa hè và </w:t>
      </w:r>
      <w:r w:rsidRPr="00373D7A">
        <w:rPr>
          <w:lang w:val="es-ES" w:eastAsia="x-none"/>
        </w:rPr>
        <w:sym w:font="Symbol" w:char="F0B3"/>
      </w:r>
      <w:r w:rsidRPr="00373D7A">
        <w:rPr>
          <w:lang w:val="es-ES" w:eastAsia="x-none"/>
        </w:rPr>
        <w:t xml:space="preserve"> 0,7m đối với cống bố trí dưới lòng đường.</w:t>
      </w:r>
    </w:p>
    <w:p w:rsidR="00DB345B" w:rsidRPr="00373D7A" w:rsidRDefault="00DB345B" w:rsidP="00112953">
      <w:pPr>
        <w:numPr>
          <w:ilvl w:val="0"/>
          <w:numId w:val="49"/>
        </w:numPr>
        <w:rPr>
          <w:lang w:val="es-ES" w:eastAsia="x-none"/>
        </w:rPr>
      </w:pPr>
      <w:r w:rsidRPr="00373D7A">
        <w:rPr>
          <w:lang w:val="es-ES" w:eastAsia="x-none"/>
        </w:rPr>
        <w:t>Hệ thống giếng thu có lưới chắn rác được bố trí với khoảng cách trung bình 25-30m/giếng.</w:t>
      </w:r>
    </w:p>
    <w:p w:rsidR="00DB345B" w:rsidRPr="00373D7A" w:rsidRDefault="00DB345B" w:rsidP="00112953">
      <w:pPr>
        <w:numPr>
          <w:ilvl w:val="0"/>
          <w:numId w:val="49"/>
        </w:numPr>
        <w:rPr>
          <w:lang w:val="es-ES" w:eastAsia="x-none"/>
        </w:rPr>
      </w:pPr>
      <w:r w:rsidRPr="00373D7A">
        <w:rPr>
          <w:lang w:val="es-ES" w:eastAsia="x-none"/>
        </w:rPr>
        <w:t>Hệ thống giếng thăm (có thể có kết hợp giếng thu) được bố trí tại các nơi có đường ống giao nhau, thay đổi kích thước và thay đổi hướng chảy...</w:t>
      </w:r>
    </w:p>
    <w:p w:rsidR="004B2136" w:rsidRPr="00373D7A" w:rsidRDefault="004B2136" w:rsidP="00112953">
      <w:pPr>
        <w:keepNext/>
        <w:outlineLvl w:val="3"/>
        <w:rPr>
          <w:b/>
          <w:lang w:val="x-none" w:eastAsia="x-none"/>
        </w:rPr>
      </w:pPr>
      <w:r w:rsidRPr="00373D7A">
        <w:rPr>
          <w:b/>
          <w:lang w:eastAsia="x-none"/>
        </w:rPr>
        <w:t xml:space="preserve">5.2.5 </w:t>
      </w:r>
      <w:r w:rsidRPr="00373D7A">
        <w:rPr>
          <w:b/>
          <w:lang w:val="x-none" w:eastAsia="x-none"/>
        </w:rPr>
        <w:t>Tính toán thủy lực thoát nước mưa:</w:t>
      </w:r>
    </w:p>
    <w:p w:rsidR="004B2136" w:rsidRPr="00373D7A" w:rsidRDefault="004B2136"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Chu kỳ lũ thiết kế: P= 5%.</w:t>
      </w:r>
    </w:p>
    <w:p w:rsidR="004B2136" w:rsidRPr="00373D7A" w:rsidRDefault="004B2136"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Cường độ mưa (l/s/ha) được tính theo công thức:</w:t>
      </w:r>
    </w:p>
    <w:tbl>
      <w:tblPr>
        <w:tblpPr w:leftFromText="180" w:rightFromText="180" w:vertAnchor="text" w:tblpY="1"/>
        <w:tblOverlap w:val="never"/>
        <w:tblW w:w="17850" w:type="dxa"/>
        <w:tblLook w:val="04A0" w:firstRow="1" w:lastRow="0" w:firstColumn="1" w:lastColumn="0" w:noHBand="0" w:noVBand="1"/>
      </w:tblPr>
      <w:tblGrid>
        <w:gridCol w:w="236"/>
        <w:gridCol w:w="1619"/>
        <w:gridCol w:w="96"/>
        <w:gridCol w:w="691"/>
        <w:gridCol w:w="499"/>
        <w:gridCol w:w="192"/>
        <w:gridCol w:w="236"/>
        <w:gridCol w:w="1488"/>
        <w:gridCol w:w="768"/>
        <w:gridCol w:w="3800"/>
        <w:gridCol w:w="5046"/>
        <w:gridCol w:w="691"/>
        <w:gridCol w:w="207"/>
        <w:gridCol w:w="29"/>
        <w:gridCol w:w="214"/>
        <w:gridCol w:w="764"/>
        <w:gridCol w:w="15"/>
        <w:gridCol w:w="495"/>
        <w:gridCol w:w="764"/>
      </w:tblGrid>
      <w:tr w:rsidR="004B2136" w:rsidRPr="00373D7A" w:rsidTr="00D0658A">
        <w:trPr>
          <w:gridAfter w:val="3"/>
          <w:wAfter w:w="1274" w:type="dxa"/>
          <w:trHeight w:val="345"/>
        </w:trPr>
        <w:tc>
          <w:tcPr>
            <w:tcW w:w="15569" w:type="dxa"/>
            <w:gridSpan w:val="13"/>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r w:rsidRPr="00373D7A">
              <w:rPr>
                <w:rFonts w:ascii="VNI-Times" w:hAnsi="VNI-Times"/>
              </w:rPr>
              <w:t xml:space="preserve">                                        q = A</w:t>
            </w:r>
            <w:r w:rsidRPr="00373D7A">
              <w:rPr>
                <w:rFonts w:ascii="VNI-Times" w:hAnsi="VNI-Times"/>
                <w:vertAlign w:val="subscript"/>
              </w:rPr>
              <w:t>o</w:t>
            </w:r>
            <w:r w:rsidRPr="00373D7A">
              <w:rPr>
                <w:rFonts w:ascii="VNI-Times" w:hAnsi="VNI-Times"/>
              </w:rPr>
              <w:t>(1 + C log</w:t>
            </w:r>
            <w:r w:rsidRPr="00373D7A">
              <w:rPr>
                <w:rFonts w:ascii="VNI-Times" w:hAnsi="VNI-Times"/>
                <w:vertAlign w:val="subscript"/>
              </w:rPr>
              <w:t>10</w:t>
            </w:r>
            <w:r w:rsidRPr="00373D7A">
              <w:rPr>
                <w:rFonts w:ascii="VNI-Times" w:hAnsi="VNI-Times"/>
              </w:rPr>
              <w:t>P)/(t + b</w:t>
            </w:r>
            <w:r w:rsidRPr="00373D7A">
              <w:rPr>
                <w:rFonts w:ascii="VNI-Times" w:hAnsi="VNI-Times"/>
                <w:vertAlign w:val="subscript"/>
              </w:rPr>
              <w:t>o</w:t>
            </w:r>
            <w:r w:rsidRPr="00373D7A">
              <w:rPr>
                <w:rFonts w:ascii="VNI-Times" w:hAnsi="VNI-Times"/>
              </w:rPr>
              <w:t xml:space="preserve"> P</w:t>
            </w:r>
            <w:r w:rsidRPr="00373D7A">
              <w:rPr>
                <w:rFonts w:ascii="VNI-Times" w:hAnsi="VNI-Times"/>
                <w:vertAlign w:val="superscript"/>
              </w:rPr>
              <w:t>m</w:t>
            </w:r>
            <w:r w:rsidRPr="00373D7A">
              <w:rPr>
                <w:rFonts w:ascii="VNI-Times" w:hAnsi="VNI-Times"/>
              </w:rPr>
              <w:t>)</w:t>
            </w:r>
            <w:r w:rsidRPr="00373D7A">
              <w:rPr>
                <w:rFonts w:ascii="VNI-Times" w:hAnsi="VNI-Times"/>
                <w:vertAlign w:val="superscript"/>
              </w:rPr>
              <w:t>n</w:t>
            </w:r>
          </w:p>
        </w:tc>
        <w:tc>
          <w:tcPr>
            <w:tcW w:w="243" w:type="dxa"/>
            <w:gridSpan w:val="2"/>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764" w:type="dxa"/>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r>
      <w:tr w:rsidR="004B2136" w:rsidRPr="00373D7A" w:rsidTr="00D0658A">
        <w:trPr>
          <w:gridAfter w:val="10"/>
          <w:wAfter w:w="12025" w:type="dxa"/>
          <w:trHeight w:val="184"/>
        </w:trPr>
        <w:tc>
          <w:tcPr>
            <w:tcW w:w="236" w:type="dxa"/>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1715" w:type="dxa"/>
            <w:gridSpan w:val="2"/>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691" w:type="dxa"/>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691" w:type="dxa"/>
            <w:gridSpan w:val="2"/>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236" w:type="dxa"/>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1488" w:type="dxa"/>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768" w:type="dxa"/>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r>
      <w:tr w:rsidR="004B2136" w:rsidRPr="00373D7A" w:rsidTr="00D0658A">
        <w:trPr>
          <w:trHeight w:val="345"/>
        </w:trPr>
        <w:tc>
          <w:tcPr>
            <w:tcW w:w="3141" w:type="dxa"/>
            <w:gridSpan w:val="5"/>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r w:rsidRPr="00373D7A">
              <w:rPr>
                <w:rFonts w:ascii="VNI-Times" w:hAnsi="VNI-Times"/>
              </w:rPr>
              <w:t xml:space="preserve">            Trong ñoù :</w:t>
            </w:r>
          </w:p>
        </w:tc>
        <w:tc>
          <w:tcPr>
            <w:tcW w:w="12221" w:type="dxa"/>
            <w:gridSpan w:val="7"/>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r w:rsidRPr="00373D7A">
              <w:rPr>
                <w:rFonts w:ascii="VNI-Times" w:hAnsi="VNI-Times"/>
              </w:rPr>
              <w:t>- P laø chu kyø traøn oáng, naêm</w:t>
            </w:r>
          </w:p>
        </w:tc>
        <w:tc>
          <w:tcPr>
            <w:tcW w:w="236" w:type="dxa"/>
            <w:gridSpan w:val="2"/>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1488" w:type="dxa"/>
            <w:gridSpan w:val="4"/>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764" w:type="dxa"/>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r>
      <w:tr w:rsidR="004B2136" w:rsidRPr="00373D7A" w:rsidTr="00D0658A">
        <w:trPr>
          <w:trHeight w:val="345"/>
        </w:trPr>
        <w:tc>
          <w:tcPr>
            <w:tcW w:w="236" w:type="dxa"/>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1619" w:type="dxa"/>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1286" w:type="dxa"/>
            <w:gridSpan w:val="3"/>
            <w:tcBorders>
              <w:top w:val="nil"/>
              <w:left w:val="nil"/>
              <w:bottom w:val="nil"/>
              <w:right w:val="nil"/>
            </w:tcBorders>
            <w:shd w:val="clear" w:color="auto" w:fill="auto"/>
            <w:noWrap/>
            <w:vAlign w:val="bottom"/>
            <w:hideMark/>
          </w:tcPr>
          <w:p w:rsidR="004B2136" w:rsidRPr="00373D7A" w:rsidRDefault="004B2136" w:rsidP="00112953">
            <w:pPr>
              <w:spacing w:before="0" w:line="240" w:lineRule="auto"/>
              <w:ind w:right="1393"/>
              <w:jc w:val="left"/>
              <w:rPr>
                <w:rFonts w:ascii="VNI-Times" w:hAnsi="VNI-Times"/>
              </w:rPr>
            </w:pPr>
          </w:p>
        </w:tc>
        <w:tc>
          <w:tcPr>
            <w:tcW w:w="11530" w:type="dxa"/>
            <w:gridSpan w:val="6"/>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r w:rsidRPr="00373D7A">
              <w:rPr>
                <w:rFonts w:ascii="VNI-Times" w:hAnsi="VNI-Times"/>
              </w:rPr>
              <w:t>- t laø thôøi gian möa, ph</w:t>
            </w:r>
          </w:p>
        </w:tc>
        <w:tc>
          <w:tcPr>
            <w:tcW w:w="691" w:type="dxa"/>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236" w:type="dxa"/>
            <w:gridSpan w:val="2"/>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1488" w:type="dxa"/>
            <w:gridSpan w:val="4"/>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764" w:type="dxa"/>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r>
      <w:tr w:rsidR="004B2136" w:rsidRPr="00373D7A" w:rsidTr="00D0658A">
        <w:trPr>
          <w:gridAfter w:val="2"/>
          <w:wAfter w:w="1259" w:type="dxa"/>
          <w:trHeight w:val="375"/>
        </w:trPr>
        <w:tc>
          <w:tcPr>
            <w:tcW w:w="236" w:type="dxa"/>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center"/>
              <w:rPr>
                <w:rFonts w:ascii="VNI-Times" w:hAnsi="VNI-Times"/>
              </w:rPr>
            </w:pPr>
          </w:p>
        </w:tc>
        <w:tc>
          <w:tcPr>
            <w:tcW w:w="1619" w:type="dxa"/>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1286" w:type="dxa"/>
            <w:gridSpan w:val="3"/>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13450" w:type="dxa"/>
            <w:gridSpan w:val="12"/>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r w:rsidRPr="00373D7A">
              <w:rPr>
                <w:rFonts w:ascii="VNI-Times" w:hAnsi="VNI-Times"/>
              </w:rPr>
              <w:t>- A</w:t>
            </w:r>
            <w:r w:rsidRPr="00373D7A">
              <w:rPr>
                <w:rFonts w:ascii="VNI-Times" w:hAnsi="VNI-Times"/>
                <w:vertAlign w:val="subscript"/>
              </w:rPr>
              <w:t>o</w:t>
            </w:r>
            <w:r w:rsidRPr="00373D7A">
              <w:rPr>
                <w:rFonts w:ascii="VNI-Times" w:hAnsi="VNI-Times"/>
              </w:rPr>
              <w:t>, b</w:t>
            </w:r>
            <w:r w:rsidRPr="00373D7A">
              <w:rPr>
                <w:rFonts w:ascii="VNI-Times" w:hAnsi="VNI-Times"/>
                <w:vertAlign w:val="subscript"/>
              </w:rPr>
              <w:t>o</w:t>
            </w:r>
            <w:r w:rsidRPr="00373D7A">
              <w:rPr>
                <w:rFonts w:ascii="VNI-Times" w:hAnsi="VNI-Times"/>
              </w:rPr>
              <w:t xml:space="preserve"> laø caùc thoâng soá khí haäu A vaø b khi P = 5 naêm</w:t>
            </w:r>
          </w:p>
        </w:tc>
      </w:tr>
      <w:tr w:rsidR="004B2136" w:rsidRPr="00373D7A" w:rsidTr="00D0658A">
        <w:trPr>
          <w:trHeight w:val="345"/>
        </w:trPr>
        <w:tc>
          <w:tcPr>
            <w:tcW w:w="236" w:type="dxa"/>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center"/>
              <w:rPr>
                <w:rFonts w:ascii="VNI-Times" w:hAnsi="VNI-Times"/>
              </w:rPr>
            </w:pPr>
          </w:p>
        </w:tc>
        <w:tc>
          <w:tcPr>
            <w:tcW w:w="1619" w:type="dxa"/>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1286" w:type="dxa"/>
            <w:gridSpan w:val="3"/>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12221" w:type="dxa"/>
            <w:gridSpan w:val="7"/>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r w:rsidRPr="00373D7A">
              <w:rPr>
                <w:rFonts w:ascii="VNI-Times" w:hAnsi="VNI-Times"/>
              </w:rPr>
              <w:t>- C, m, n laø caùc haèng soá khí haäu</w:t>
            </w:r>
          </w:p>
        </w:tc>
        <w:tc>
          <w:tcPr>
            <w:tcW w:w="236" w:type="dxa"/>
            <w:gridSpan w:val="2"/>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1488" w:type="dxa"/>
            <w:gridSpan w:val="4"/>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764" w:type="dxa"/>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r>
      <w:tr w:rsidR="004B2136" w:rsidRPr="00373D7A" w:rsidTr="00D0658A">
        <w:trPr>
          <w:gridAfter w:val="9"/>
          <w:wAfter w:w="8225" w:type="dxa"/>
          <w:trHeight w:val="345"/>
        </w:trPr>
        <w:tc>
          <w:tcPr>
            <w:tcW w:w="9625" w:type="dxa"/>
            <w:gridSpan w:val="10"/>
            <w:tcBorders>
              <w:top w:val="nil"/>
              <w:left w:val="nil"/>
              <w:bottom w:val="nil"/>
              <w:right w:val="nil"/>
            </w:tcBorders>
            <w:shd w:val="clear" w:color="auto" w:fill="auto"/>
            <w:noWrap/>
            <w:vAlign w:val="bottom"/>
            <w:hideMark/>
          </w:tcPr>
          <w:p w:rsidR="004B2136" w:rsidRPr="00373D7A" w:rsidRDefault="004B2136"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Các thông số và hằng số khí hậu trên thay đổi tùy theo từng địa phương.</w:t>
            </w:r>
          </w:p>
        </w:tc>
      </w:tr>
      <w:tr w:rsidR="004B2136" w:rsidRPr="00373D7A" w:rsidTr="00D0658A">
        <w:trPr>
          <w:trHeight w:val="345"/>
        </w:trPr>
        <w:tc>
          <w:tcPr>
            <w:tcW w:w="236" w:type="dxa"/>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15126" w:type="dxa"/>
            <w:gridSpan w:val="11"/>
            <w:tcBorders>
              <w:top w:val="nil"/>
              <w:left w:val="nil"/>
              <w:bottom w:val="nil"/>
              <w:right w:val="nil"/>
            </w:tcBorders>
            <w:shd w:val="clear" w:color="auto" w:fill="auto"/>
            <w:noWrap/>
            <w:vAlign w:val="bottom"/>
            <w:hideMark/>
          </w:tcPr>
          <w:tbl>
            <w:tblPr>
              <w:tblW w:w="11746" w:type="dxa"/>
              <w:tblLook w:val="04A0" w:firstRow="1" w:lastRow="0" w:firstColumn="1" w:lastColumn="0" w:noHBand="0" w:noVBand="1"/>
            </w:tblPr>
            <w:tblGrid>
              <w:gridCol w:w="3119"/>
              <w:gridCol w:w="567"/>
              <w:gridCol w:w="1344"/>
              <w:gridCol w:w="994"/>
              <w:gridCol w:w="222"/>
              <w:gridCol w:w="120"/>
              <w:gridCol w:w="1116"/>
              <w:gridCol w:w="100"/>
              <w:gridCol w:w="716"/>
              <w:gridCol w:w="400"/>
              <w:gridCol w:w="556"/>
              <w:gridCol w:w="260"/>
              <w:gridCol w:w="956"/>
              <w:gridCol w:w="60"/>
              <w:gridCol w:w="1216"/>
            </w:tblGrid>
            <w:tr w:rsidR="004B2136" w:rsidRPr="00373D7A" w:rsidTr="00D0658A">
              <w:trPr>
                <w:gridAfter w:val="1"/>
                <w:wAfter w:w="1216" w:type="dxa"/>
                <w:trHeight w:val="405"/>
              </w:trPr>
              <w:tc>
                <w:tcPr>
                  <w:tcW w:w="5030" w:type="dxa"/>
                  <w:gridSpan w:val="3"/>
                  <w:tcBorders>
                    <w:top w:val="nil"/>
                    <w:left w:val="nil"/>
                    <w:bottom w:val="nil"/>
                    <w:right w:val="nil"/>
                  </w:tcBorders>
                  <w:shd w:val="clear" w:color="auto" w:fill="auto"/>
                  <w:noWrap/>
                  <w:vAlign w:val="bottom"/>
                  <w:hideMark/>
                </w:tcPr>
                <w:p w:rsidR="004B2136" w:rsidRPr="00373D7A" w:rsidRDefault="004B2136" w:rsidP="00A64EB2">
                  <w:pPr>
                    <w:pStyle w:val="ListParagraph"/>
                    <w:framePr w:hSpace="180" w:wrap="around" w:vAnchor="text" w:hAnchor="text" w:y="1"/>
                    <w:numPr>
                      <w:ilvl w:val="0"/>
                      <w:numId w:val="55"/>
                    </w:numPr>
                    <w:spacing w:line="276" w:lineRule="auto"/>
                    <w:suppressOverlap/>
                    <w:rPr>
                      <w:rFonts w:asciiTheme="majorHAnsi" w:hAnsiTheme="majorHAnsi" w:cstheme="majorHAnsi"/>
                      <w:b/>
                      <w:bCs/>
                    </w:rPr>
                  </w:pPr>
                  <w:r w:rsidRPr="00373D7A">
                    <w:rPr>
                      <w:rFonts w:asciiTheme="majorHAnsi" w:hAnsiTheme="majorHAnsi" w:cstheme="majorHAnsi"/>
                      <w:b/>
                      <w:bCs/>
                    </w:rPr>
                    <w:t>Các thông số ban đầu:</w:t>
                  </w:r>
                </w:p>
              </w:tc>
              <w:tc>
                <w:tcPr>
                  <w:tcW w:w="1336" w:type="dxa"/>
                  <w:gridSpan w:val="3"/>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sz w:val="22"/>
                      <w:szCs w:val="22"/>
                    </w:rPr>
                  </w:pPr>
                </w:p>
              </w:tc>
              <w:tc>
                <w:tcPr>
                  <w:tcW w:w="1116"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sz w:val="22"/>
                      <w:szCs w:val="22"/>
                    </w:rPr>
                  </w:pPr>
                </w:p>
              </w:tc>
              <w:tc>
                <w:tcPr>
                  <w:tcW w:w="81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sz w:val="22"/>
                      <w:szCs w:val="22"/>
                    </w:rPr>
                  </w:pPr>
                </w:p>
              </w:tc>
              <w:tc>
                <w:tcPr>
                  <w:tcW w:w="95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center"/>
                    <w:rPr>
                      <w:rFonts w:ascii="VNI-Times" w:hAnsi="VNI-Times"/>
                      <w:sz w:val="22"/>
                      <w:szCs w:val="22"/>
                    </w:rPr>
                  </w:pPr>
                </w:p>
              </w:tc>
              <w:tc>
                <w:tcPr>
                  <w:tcW w:w="1276" w:type="dxa"/>
                  <w:gridSpan w:val="3"/>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VNI-Helve-Condense" w:hAnsi="VNI-Helve-Condense"/>
                    </w:rPr>
                  </w:pPr>
                </w:p>
              </w:tc>
            </w:tr>
            <w:tr w:rsidR="004B2136" w:rsidRPr="00373D7A" w:rsidTr="00D0658A">
              <w:trPr>
                <w:trHeight w:val="375"/>
              </w:trPr>
              <w:tc>
                <w:tcPr>
                  <w:tcW w:w="3119"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center"/>
                    <w:rPr>
                      <w:rFonts w:asciiTheme="majorHAnsi" w:hAnsiTheme="majorHAnsi" w:cstheme="majorHAnsi"/>
                    </w:rPr>
                  </w:pPr>
                  <w:r w:rsidRPr="00373D7A">
                    <w:rPr>
                      <w:rFonts w:asciiTheme="majorHAnsi" w:hAnsiTheme="majorHAnsi" w:cstheme="majorHAnsi"/>
                    </w:rPr>
                    <w:t>-</w:t>
                  </w:r>
                </w:p>
              </w:tc>
              <w:tc>
                <w:tcPr>
                  <w:tcW w:w="567"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r w:rsidRPr="00373D7A">
                    <w:rPr>
                      <w:rFonts w:asciiTheme="majorHAnsi" w:hAnsiTheme="majorHAnsi" w:cstheme="majorHAnsi"/>
                    </w:rPr>
                    <w:t>C=</w:t>
                  </w:r>
                </w:p>
              </w:tc>
              <w:tc>
                <w:tcPr>
                  <w:tcW w:w="2338"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center"/>
                    <w:rPr>
                      <w:rFonts w:asciiTheme="majorHAnsi" w:hAnsiTheme="majorHAnsi" w:cstheme="majorHAnsi"/>
                    </w:rPr>
                  </w:pPr>
                  <w:r w:rsidRPr="00373D7A">
                    <w:rPr>
                      <w:rFonts w:asciiTheme="majorHAnsi" w:hAnsiTheme="majorHAnsi" w:cstheme="majorHAnsi"/>
                    </w:rPr>
                    <w:t>0.3074</w:t>
                  </w:r>
                </w:p>
              </w:tc>
              <w:tc>
                <w:tcPr>
                  <w:tcW w:w="222"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1336" w:type="dxa"/>
                  <w:gridSpan w:val="3"/>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111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81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956"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center"/>
                    <w:rPr>
                      <w:rFonts w:ascii="VNI-Helve-Condense" w:hAnsi="VNI-Helve-Condense"/>
                    </w:rPr>
                  </w:pPr>
                </w:p>
              </w:tc>
              <w:tc>
                <w:tcPr>
                  <w:tcW w:w="127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VNI-Helve-Condense" w:hAnsi="VNI-Helve-Condense"/>
                    </w:rPr>
                  </w:pPr>
                </w:p>
              </w:tc>
            </w:tr>
            <w:tr w:rsidR="004B2136" w:rsidRPr="00373D7A" w:rsidTr="00D0658A">
              <w:trPr>
                <w:trHeight w:val="375"/>
              </w:trPr>
              <w:tc>
                <w:tcPr>
                  <w:tcW w:w="3119"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center"/>
                    <w:rPr>
                      <w:rFonts w:asciiTheme="majorHAnsi" w:hAnsiTheme="majorHAnsi" w:cstheme="majorHAnsi"/>
                    </w:rPr>
                  </w:pPr>
                  <w:r w:rsidRPr="00373D7A">
                    <w:rPr>
                      <w:rFonts w:asciiTheme="majorHAnsi" w:hAnsiTheme="majorHAnsi" w:cstheme="majorHAnsi"/>
                    </w:rPr>
                    <w:t>-</w:t>
                  </w:r>
                </w:p>
              </w:tc>
              <w:tc>
                <w:tcPr>
                  <w:tcW w:w="567"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r w:rsidRPr="00373D7A">
                    <w:rPr>
                      <w:rFonts w:asciiTheme="majorHAnsi" w:hAnsiTheme="majorHAnsi" w:cstheme="majorHAnsi"/>
                    </w:rPr>
                    <w:t>n=</w:t>
                  </w:r>
                </w:p>
              </w:tc>
              <w:tc>
                <w:tcPr>
                  <w:tcW w:w="2338"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center"/>
                    <w:rPr>
                      <w:rFonts w:asciiTheme="majorHAnsi" w:hAnsiTheme="majorHAnsi" w:cstheme="majorHAnsi"/>
                    </w:rPr>
                  </w:pPr>
                  <w:r w:rsidRPr="00373D7A">
                    <w:rPr>
                      <w:rFonts w:asciiTheme="majorHAnsi" w:hAnsiTheme="majorHAnsi" w:cstheme="majorHAnsi"/>
                    </w:rPr>
                    <w:t>0.574</w:t>
                  </w:r>
                </w:p>
              </w:tc>
              <w:tc>
                <w:tcPr>
                  <w:tcW w:w="222"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1336" w:type="dxa"/>
                  <w:gridSpan w:val="3"/>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111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81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956"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center"/>
                    <w:rPr>
                      <w:rFonts w:ascii="VNI-Times" w:hAnsi="VNI-Times"/>
                      <w:sz w:val="22"/>
                      <w:szCs w:val="22"/>
                    </w:rPr>
                  </w:pPr>
                </w:p>
              </w:tc>
              <w:tc>
                <w:tcPr>
                  <w:tcW w:w="127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VNI-Helve-Condense" w:hAnsi="VNI-Helve-Condense"/>
                    </w:rPr>
                  </w:pPr>
                </w:p>
              </w:tc>
            </w:tr>
            <w:tr w:rsidR="004B2136" w:rsidRPr="00373D7A" w:rsidTr="00D0658A">
              <w:trPr>
                <w:trHeight w:val="375"/>
              </w:trPr>
              <w:tc>
                <w:tcPr>
                  <w:tcW w:w="3119"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center"/>
                    <w:rPr>
                      <w:rFonts w:asciiTheme="majorHAnsi" w:hAnsiTheme="majorHAnsi" w:cstheme="majorHAnsi"/>
                    </w:rPr>
                  </w:pPr>
                  <w:r w:rsidRPr="00373D7A">
                    <w:rPr>
                      <w:rFonts w:asciiTheme="majorHAnsi" w:hAnsiTheme="majorHAnsi" w:cstheme="majorHAnsi"/>
                    </w:rPr>
                    <w:t>-</w:t>
                  </w:r>
                </w:p>
              </w:tc>
              <w:tc>
                <w:tcPr>
                  <w:tcW w:w="567"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r w:rsidRPr="00373D7A">
                    <w:rPr>
                      <w:rFonts w:asciiTheme="majorHAnsi" w:hAnsiTheme="majorHAnsi" w:cstheme="majorHAnsi"/>
                    </w:rPr>
                    <w:t>b=</w:t>
                  </w:r>
                </w:p>
              </w:tc>
              <w:tc>
                <w:tcPr>
                  <w:tcW w:w="2338"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center"/>
                    <w:rPr>
                      <w:rFonts w:asciiTheme="majorHAnsi" w:hAnsiTheme="majorHAnsi" w:cstheme="majorHAnsi"/>
                    </w:rPr>
                  </w:pPr>
                  <w:r w:rsidRPr="00373D7A">
                    <w:rPr>
                      <w:rFonts w:asciiTheme="majorHAnsi" w:hAnsiTheme="majorHAnsi" w:cstheme="majorHAnsi"/>
                    </w:rPr>
                    <w:t>2.64</w:t>
                  </w:r>
                </w:p>
              </w:tc>
              <w:tc>
                <w:tcPr>
                  <w:tcW w:w="222"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1336" w:type="dxa"/>
                  <w:gridSpan w:val="3"/>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111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81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956"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center"/>
                    <w:rPr>
                      <w:rFonts w:ascii="VNI-Times" w:hAnsi="VNI-Times"/>
                      <w:sz w:val="22"/>
                      <w:szCs w:val="22"/>
                    </w:rPr>
                  </w:pPr>
                </w:p>
              </w:tc>
              <w:tc>
                <w:tcPr>
                  <w:tcW w:w="127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VNI-Helve-Condense" w:hAnsi="VNI-Helve-Condense"/>
                    </w:rPr>
                  </w:pPr>
                </w:p>
              </w:tc>
            </w:tr>
            <w:tr w:rsidR="004B2136" w:rsidRPr="00373D7A" w:rsidTr="00D0658A">
              <w:trPr>
                <w:trHeight w:val="375"/>
              </w:trPr>
              <w:tc>
                <w:tcPr>
                  <w:tcW w:w="3119"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center"/>
                    <w:rPr>
                      <w:rFonts w:asciiTheme="majorHAnsi" w:hAnsiTheme="majorHAnsi" w:cstheme="majorHAnsi"/>
                    </w:rPr>
                  </w:pPr>
                  <w:r w:rsidRPr="00373D7A">
                    <w:rPr>
                      <w:rFonts w:asciiTheme="majorHAnsi" w:hAnsiTheme="majorHAnsi" w:cstheme="majorHAnsi"/>
                    </w:rPr>
                    <w:t>-</w:t>
                  </w:r>
                </w:p>
              </w:tc>
              <w:tc>
                <w:tcPr>
                  <w:tcW w:w="567"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r w:rsidRPr="00373D7A">
                    <w:rPr>
                      <w:rFonts w:asciiTheme="majorHAnsi" w:hAnsiTheme="majorHAnsi" w:cstheme="majorHAnsi"/>
                    </w:rPr>
                    <w:t>A</w:t>
                  </w:r>
                </w:p>
              </w:tc>
              <w:tc>
                <w:tcPr>
                  <w:tcW w:w="2338"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center"/>
                    <w:rPr>
                      <w:rFonts w:asciiTheme="majorHAnsi" w:hAnsiTheme="majorHAnsi" w:cstheme="majorHAnsi"/>
                    </w:rPr>
                  </w:pPr>
                  <w:r w:rsidRPr="00373D7A">
                    <w:rPr>
                      <w:rFonts w:asciiTheme="majorHAnsi" w:hAnsiTheme="majorHAnsi" w:cstheme="majorHAnsi"/>
                    </w:rPr>
                    <w:t>1154.5</w:t>
                  </w:r>
                </w:p>
              </w:tc>
              <w:tc>
                <w:tcPr>
                  <w:tcW w:w="222"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1336" w:type="dxa"/>
                  <w:gridSpan w:val="3"/>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111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81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956"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center"/>
                    <w:rPr>
                      <w:rFonts w:ascii="VNI-Times" w:hAnsi="VNI-Times"/>
                      <w:sz w:val="22"/>
                      <w:szCs w:val="22"/>
                    </w:rPr>
                  </w:pPr>
                </w:p>
              </w:tc>
              <w:tc>
                <w:tcPr>
                  <w:tcW w:w="127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VNI-Helve-Condense" w:hAnsi="VNI-Helve-Condense"/>
                    </w:rPr>
                  </w:pPr>
                </w:p>
              </w:tc>
            </w:tr>
            <w:tr w:rsidR="004B2136" w:rsidRPr="00373D7A" w:rsidTr="00D0658A">
              <w:trPr>
                <w:trHeight w:val="375"/>
              </w:trPr>
              <w:tc>
                <w:tcPr>
                  <w:tcW w:w="3119" w:type="dxa"/>
                  <w:tcBorders>
                    <w:top w:val="nil"/>
                    <w:left w:val="nil"/>
                    <w:bottom w:val="nil"/>
                    <w:right w:val="nil"/>
                  </w:tcBorders>
                  <w:shd w:val="clear" w:color="auto" w:fill="auto"/>
                  <w:noWrap/>
                  <w:vAlign w:val="bottom"/>
                  <w:hideMark/>
                </w:tcPr>
                <w:p w:rsidR="004B2136" w:rsidRPr="00373D7A" w:rsidRDefault="004B2136" w:rsidP="00A64EB2">
                  <w:pPr>
                    <w:pStyle w:val="ListParagraph"/>
                    <w:framePr w:hSpace="180" w:wrap="around" w:vAnchor="text" w:hAnchor="text" w:y="1"/>
                    <w:numPr>
                      <w:ilvl w:val="0"/>
                      <w:numId w:val="55"/>
                    </w:numPr>
                    <w:spacing w:line="276" w:lineRule="auto"/>
                    <w:suppressOverlap/>
                    <w:rPr>
                      <w:rFonts w:asciiTheme="majorHAnsi" w:hAnsiTheme="majorHAnsi" w:cstheme="majorHAnsi"/>
                      <w:b/>
                      <w:bCs/>
                    </w:rPr>
                  </w:pPr>
                  <w:r w:rsidRPr="00373D7A">
                    <w:rPr>
                      <w:rFonts w:asciiTheme="majorHAnsi" w:hAnsiTheme="majorHAnsi" w:cstheme="majorHAnsi"/>
                      <w:b/>
                      <w:bCs/>
                    </w:rPr>
                    <w:t>Cường độ mưa</w:t>
                  </w:r>
                </w:p>
              </w:tc>
              <w:tc>
                <w:tcPr>
                  <w:tcW w:w="567"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center"/>
                    <w:rPr>
                      <w:rFonts w:asciiTheme="majorHAnsi" w:hAnsiTheme="majorHAnsi" w:cstheme="majorHAnsi"/>
                      <w:b/>
                      <w:bCs/>
                    </w:rPr>
                  </w:pPr>
                </w:p>
              </w:tc>
              <w:tc>
                <w:tcPr>
                  <w:tcW w:w="3896" w:type="dxa"/>
                  <w:gridSpan w:val="6"/>
                  <w:vMerge w:val="restart"/>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r w:rsidRPr="00373D7A">
                    <w:rPr>
                      <w:rFonts w:asciiTheme="majorHAnsi" w:hAnsiTheme="majorHAnsi" w:cstheme="majorHAnsi"/>
                      <w:noProof/>
                    </w:rPr>
                    <w:drawing>
                      <wp:anchor distT="0" distB="0" distL="114300" distR="114300" simplePos="0" relativeHeight="251659264" behindDoc="0" locked="0" layoutInCell="1" allowOverlap="1" wp14:anchorId="6210A4A1" wp14:editId="3388923A">
                        <wp:simplePos x="0" y="0"/>
                        <wp:positionH relativeFrom="column">
                          <wp:posOffset>549275</wp:posOffset>
                        </wp:positionH>
                        <wp:positionV relativeFrom="paragraph">
                          <wp:posOffset>187325</wp:posOffset>
                        </wp:positionV>
                        <wp:extent cx="1658620" cy="492760"/>
                        <wp:effectExtent l="0" t="0" r="0" b="2540"/>
                        <wp:wrapNone/>
                        <wp:docPr id="38" name="Picture 38"/>
                        <wp:cNvGraphicFramePr/>
                        <a:graphic xmlns:a="http://schemas.openxmlformats.org/drawingml/2006/main">
                          <a:graphicData uri="http://schemas.openxmlformats.org/drawingml/2006/picture">
                            <pic:pic xmlns:pic="http://schemas.openxmlformats.org/drawingml/2006/picture">
                              <pic:nvPicPr>
                                <pic:cNvPr id="2" name="Object 28"/>
                                <pic:cNvPicPr>
                                  <a:picLocks noChangeAspect="1"/>
                                </pic:cNvPicPr>
                              </pic:nvPicPr>
                              <pic:blipFill>
                                <a:blip r:embed="rId58"/>
                                <a:stretch>
                                  <a:fillRect/>
                                </a:stretch>
                              </pic:blipFill>
                              <pic:spPr>
                                <a:xfrm>
                                  <a:off x="0" y="0"/>
                                  <a:ext cx="1658620" cy="492760"/>
                                </a:xfrm>
                                <a:prstGeom prst="rect">
                                  <a:avLst/>
                                </a:prstGeom>
                              </pic:spPr>
                            </pic:pic>
                          </a:graphicData>
                        </a:graphic>
                        <wp14:sizeRelH relativeFrom="page">
                          <wp14:pctWidth>0</wp14:pctWidth>
                        </wp14:sizeRelH>
                        <wp14:sizeRelV relativeFrom="page">
                          <wp14:pctHeight>0</wp14:pctHeight>
                        </wp14:sizeRelV>
                      </wp:anchor>
                    </w:drawing>
                  </w:r>
                </w:p>
              </w:tc>
              <w:tc>
                <w:tcPr>
                  <w:tcW w:w="111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81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956"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center"/>
                    <w:rPr>
                      <w:rFonts w:ascii="VNI-Times" w:hAnsi="VNI-Times"/>
                      <w:sz w:val="22"/>
                      <w:szCs w:val="22"/>
                    </w:rPr>
                  </w:pPr>
                </w:p>
              </w:tc>
              <w:tc>
                <w:tcPr>
                  <w:tcW w:w="127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VNI-Helve-Condense" w:hAnsi="VNI-Helve-Condense"/>
                    </w:rPr>
                  </w:pPr>
                </w:p>
              </w:tc>
            </w:tr>
            <w:tr w:rsidR="004B2136" w:rsidRPr="00373D7A" w:rsidTr="00D0658A">
              <w:trPr>
                <w:trHeight w:val="375"/>
              </w:trPr>
              <w:tc>
                <w:tcPr>
                  <w:tcW w:w="3119"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center"/>
                    <w:rPr>
                      <w:rFonts w:ascii="VNI-Helve-Condense" w:hAnsi="VNI-Helve-Condense"/>
                    </w:rPr>
                  </w:pPr>
                </w:p>
              </w:tc>
              <w:tc>
                <w:tcPr>
                  <w:tcW w:w="567"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center"/>
                    <w:rPr>
                      <w:rFonts w:asciiTheme="majorHAnsi" w:hAnsiTheme="majorHAnsi" w:cstheme="majorHAnsi"/>
                      <w:sz w:val="22"/>
                      <w:szCs w:val="22"/>
                    </w:rPr>
                  </w:pPr>
                </w:p>
              </w:tc>
              <w:tc>
                <w:tcPr>
                  <w:tcW w:w="3896" w:type="dxa"/>
                  <w:gridSpan w:val="6"/>
                  <w:vMerge/>
                  <w:tcBorders>
                    <w:top w:val="nil"/>
                    <w:left w:val="nil"/>
                    <w:bottom w:val="nil"/>
                    <w:right w:val="nil"/>
                  </w:tcBorders>
                  <w:vAlign w:val="center"/>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111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r w:rsidRPr="00373D7A">
                    <w:rPr>
                      <w:rFonts w:asciiTheme="majorHAnsi" w:hAnsiTheme="majorHAnsi" w:cstheme="majorHAnsi"/>
                    </w:rPr>
                    <w:t>(l/s.ha)</w:t>
                  </w:r>
                </w:p>
              </w:tc>
              <w:tc>
                <w:tcPr>
                  <w:tcW w:w="81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956"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center"/>
                    <w:rPr>
                      <w:rFonts w:ascii="VNI-Times" w:hAnsi="VNI-Times"/>
                      <w:sz w:val="22"/>
                      <w:szCs w:val="22"/>
                    </w:rPr>
                  </w:pPr>
                </w:p>
              </w:tc>
              <w:tc>
                <w:tcPr>
                  <w:tcW w:w="127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VNI-Helve-Condense" w:hAnsi="VNI-Helve-Condense"/>
                    </w:rPr>
                  </w:pPr>
                </w:p>
              </w:tc>
            </w:tr>
            <w:tr w:rsidR="004B2136" w:rsidRPr="00373D7A" w:rsidTr="00D0658A">
              <w:trPr>
                <w:trHeight w:val="375"/>
              </w:trPr>
              <w:tc>
                <w:tcPr>
                  <w:tcW w:w="3119"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center"/>
                    <w:rPr>
                      <w:rFonts w:ascii="VNI-Helve-Condense" w:hAnsi="VNI-Helve-Condense"/>
                    </w:rPr>
                  </w:pPr>
                </w:p>
              </w:tc>
              <w:tc>
                <w:tcPr>
                  <w:tcW w:w="567"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center"/>
                    <w:rPr>
                      <w:rFonts w:asciiTheme="majorHAnsi" w:hAnsiTheme="majorHAnsi" w:cstheme="majorHAnsi"/>
                    </w:rPr>
                  </w:pPr>
                </w:p>
              </w:tc>
              <w:tc>
                <w:tcPr>
                  <w:tcW w:w="3896" w:type="dxa"/>
                  <w:gridSpan w:val="6"/>
                  <w:vMerge/>
                  <w:tcBorders>
                    <w:top w:val="nil"/>
                    <w:left w:val="nil"/>
                    <w:bottom w:val="nil"/>
                    <w:right w:val="nil"/>
                  </w:tcBorders>
                  <w:vAlign w:val="center"/>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111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81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Theme="majorHAnsi" w:hAnsiTheme="majorHAnsi" w:cstheme="majorHAnsi"/>
                    </w:rPr>
                  </w:pPr>
                </w:p>
              </w:tc>
              <w:tc>
                <w:tcPr>
                  <w:tcW w:w="956" w:type="dxa"/>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center"/>
                    <w:rPr>
                      <w:rFonts w:ascii="VNI-Helve-Condense" w:hAnsi="VNI-Helve-Condense"/>
                    </w:rPr>
                  </w:pPr>
                </w:p>
              </w:tc>
              <w:tc>
                <w:tcPr>
                  <w:tcW w:w="1276" w:type="dxa"/>
                  <w:gridSpan w:val="2"/>
                  <w:tcBorders>
                    <w:top w:val="nil"/>
                    <w:left w:val="nil"/>
                    <w:bottom w:val="nil"/>
                    <w:right w:val="nil"/>
                  </w:tcBorders>
                  <w:shd w:val="clear" w:color="auto" w:fill="auto"/>
                  <w:noWrap/>
                  <w:vAlign w:val="bottom"/>
                  <w:hideMark/>
                </w:tcPr>
                <w:p w:rsidR="004B2136" w:rsidRPr="00373D7A" w:rsidRDefault="004B2136" w:rsidP="00A64EB2">
                  <w:pPr>
                    <w:framePr w:hSpace="180" w:wrap="around" w:vAnchor="text" w:hAnchor="text" w:y="1"/>
                    <w:spacing w:before="0" w:line="240" w:lineRule="auto"/>
                    <w:suppressOverlap/>
                    <w:jc w:val="left"/>
                    <w:rPr>
                      <w:rFonts w:ascii="VNI-Helve-Condense" w:hAnsi="VNI-Helve-Condense"/>
                    </w:rPr>
                  </w:pPr>
                </w:p>
              </w:tc>
            </w:tr>
          </w:tbl>
          <w:p w:rsidR="004B2136" w:rsidRPr="00373D7A" w:rsidRDefault="004B2136" w:rsidP="00112953">
            <w:pPr>
              <w:spacing w:before="0" w:line="240" w:lineRule="auto"/>
              <w:jc w:val="left"/>
              <w:rPr>
                <w:rFonts w:ascii="VNI-Times" w:hAnsi="VNI-Times"/>
              </w:rPr>
            </w:pPr>
          </w:p>
        </w:tc>
        <w:tc>
          <w:tcPr>
            <w:tcW w:w="236" w:type="dxa"/>
            <w:gridSpan w:val="2"/>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1488" w:type="dxa"/>
            <w:gridSpan w:val="4"/>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c>
          <w:tcPr>
            <w:tcW w:w="764" w:type="dxa"/>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Times" w:hAnsi="VNI-Times"/>
              </w:rPr>
            </w:pPr>
          </w:p>
        </w:tc>
      </w:tr>
    </w:tbl>
    <w:p w:rsidR="004B2136" w:rsidRPr="00373D7A" w:rsidRDefault="004B2136" w:rsidP="00112953">
      <w:pPr>
        <w:pStyle w:val="BodyTextIndent3"/>
        <w:numPr>
          <w:ilvl w:val="0"/>
          <w:numId w:val="43"/>
        </w:numPr>
        <w:tabs>
          <w:tab w:val="clear" w:pos="720"/>
        </w:tabs>
        <w:spacing w:before="120" w:after="0" w:line="276" w:lineRule="auto"/>
        <w:ind w:left="0" w:firstLine="540"/>
        <w:rPr>
          <w:sz w:val="24"/>
          <w:szCs w:val="24"/>
        </w:rPr>
      </w:pPr>
      <w:r w:rsidRPr="00373D7A">
        <w:rPr>
          <w:sz w:val="24"/>
          <w:szCs w:val="24"/>
        </w:rPr>
        <w:t>Vận tốc cống tính toán được tính toán phù hợp với lưu lượng và tuân thủ theo vận tốc tối đa và tối thiểu của tiêu chuẩn xây dựng Việt Nam TCXDVN 7957-2008.</w:t>
      </w:r>
    </w:p>
    <w:tbl>
      <w:tblPr>
        <w:tblW w:w="28747" w:type="dxa"/>
        <w:tblInd w:w="108" w:type="dxa"/>
        <w:tblLook w:val="04A0" w:firstRow="1" w:lastRow="0" w:firstColumn="1" w:lastColumn="0" w:noHBand="0" w:noVBand="1"/>
      </w:tblPr>
      <w:tblGrid>
        <w:gridCol w:w="1260"/>
        <w:gridCol w:w="997"/>
        <w:gridCol w:w="10682"/>
        <w:gridCol w:w="8421"/>
        <w:gridCol w:w="529"/>
        <w:gridCol w:w="111"/>
        <w:gridCol w:w="194"/>
        <w:gridCol w:w="578"/>
        <w:gridCol w:w="1582"/>
        <w:gridCol w:w="137"/>
        <w:gridCol w:w="293"/>
        <w:gridCol w:w="110"/>
        <w:gridCol w:w="222"/>
        <w:gridCol w:w="387"/>
        <w:gridCol w:w="82"/>
        <w:gridCol w:w="348"/>
        <w:gridCol w:w="229"/>
        <w:gridCol w:w="7"/>
        <w:gridCol w:w="873"/>
        <w:gridCol w:w="166"/>
        <w:gridCol w:w="264"/>
        <w:gridCol w:w="1275"/>
      </w:tblGrid>
      <w:tr w:rsidR="004B2136" w:rsidRPr="00373D7A" w:rsidTr="002E1FF5">
        <w:trPr>
          <w:gridAfter w:val="3"/>
          <w:wAfter w:w="1705" w:type="dxa"/>
          <w:trHeight w:val="405"/>
        </w:trPr>
        <w:tc>
          <w:tcPr>
            <w:tcW w:w="22000" w:type="dxa"/>
            <w:gridSpan w:val="6"/>
            <w:tcBorders>
              <w:top w:val="nil"/>
              <w:left w:val="nil"/>
              <w:bottom w:val="nil"/>
              <w:right w:val="nil"/>
            </w:tcBorders>
            <w:shd w:val="clear" w:color="auto" w:fill="auto"/>
            <w:noWrap/>
            <w:hideMark/>
          </w:tcPr>
          <w:p w:rsidR="004B2136" w:rsidRPr="00373D7A" w:rsidRDefault="004B2136" w:rsidP="00112953">
            <w:pPr>
              <w:pStyle w:val="ListParagraph"/>
              <w:numPr>
                <w:ilvl w:val="0"/>
                <w:numId w:val="55"/>
              </w:numPr>
              <w:autoSpaceDE w:val="0"/>
              <w:autoSpaceDN w:val="0"/>
              <w:adjustRightInd w:val="0"/>
              <w:spacing w:before="0" w:line="240" w:lineRule="auto"/>
              <w:jc w:val="left"/>
              <w:rPr>
                <w:rFonts w:asciiTheme="majorHAnsi" w:hAnsiTheme="majorHAnsi" w:cstheme="majorHAnsi"/>
                <w:b/>
                <w:bCs/>
                <w:color w:val="000000"/>
                <w:lang w:eastAsia="ja-JP"/>
              </w:rPr>
            </w:pPr>
            <w:r w:rsidRPr="00373D7A">
              <w:rPr>
                <w:rFonts w:asciiTheme="majorHAnsi" w:hAnsiTheme="majorHAnsi" w:cstheme="majorHAnsi"/>
                <w:b/>
                <w:bCs/>
                <w:color w:val="000000"/>
                <w:lang w:eastAsia="ja-JP"/>
              </w:rPr>
              <w:t>Lưu lượng tính toán của nước mưa được xác định theo công thức:</w:t>
            </w:r>
          </w:p>
        </w:tc>
        <w:tc>
          <w:tcPr>
            <w:tcW w:w="2354" w:type="dxa"/>
            <w:gridSpan w:val="3"/>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1149" w:type="dxa"/>
            <w:gridSpan w:val="5"/>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1539" w:type="dxa"/>
            <w:gridSpan w:val="5"/>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Arial" w:hAnsi="Arial" w:cs="Arial"/>
                <w:color w:val="000000"/>
                <w:lang w:eastAsia="ja-JP"/>
              </w:rPr>
            </w:pPr>
          </w:p>
        </w:tc>
      </w:tr>
      <w:tr w:rsidR="004B2136" w:rsidRPr="00373D7A" w:rsidTr="002E1FF5">
        <w:trPr>
          <w:trHeight w:val="375"/>
        </w:trPr>
        <w:tc>
          <w:tcPr>
            <w:tcW w:w="1260"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997"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10682"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8421"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 xml:space="preserve">Q = j * q * F </w:t>
            </w:r>
          </w:p>
        </w:tc>
        <w:tc>
          <w:tcPr>
            <w:tcW w:w="3131" w:type="dxa"/>
            <w:gridSpan w:val="6"/>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l/s</w:t>
            </w:r>
          </w:p>
        </w:tc>
        <w:tc>
          <w:tcPr>
            <w:tcW w:w="403" w:type="dxa"/>
            <w:gridSpan w:val="2"/>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222" w:type="dxa"/>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046" w:type="dxa"/>
            <w:gridSpan w:val="4"/>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046" w:type="dxa"/>
            <w:gridSpan w:val="3"/>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539" w:type="dxa"/>
            <w:gridSpan w:val="2"/>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Helve-Condense" w:hAnsi="VNI-Helve-Condense"/>
              </w:rPr>
            </w:pPr>
          </w:p>
        </w:tc>
      </w:tr>
      <w:tr w:rsidR="004B2136" w:rsidRPr="00373D7A" w:rsidTr="002E1FF5">
        <w:trPr>
          <w:trHeight w:val="375"/>
        </w:trPr>
        <w:tc>
          <w:tcPr>
            <w:tcW w:w="1260"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Trong đó</w:t>
            </w:r>
          </w:p>
        </w:tc>
        <w:tc>
          <w:tcPr>
            <w:tcW w:w="997"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10682"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8421"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3131" w:type="dxa"/>
            <w:gridSpan w:val="6"/>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403" w:type="dxa"/>
            <w:gridSpan w:val="2"/>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222" w:type="dxa"/>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046" w:type="dxa"/>
            <w:gridSpan w:val="4"/>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046" w:type="dxa"/>
            <w:gridSpan w:val="3"/>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539" w:type="dxa"/>
            <w:gridSpan w:val="2"/>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Helve-Condense" w:hAnsi="VNI-Helve-Condense"/>
              </w:rPr>
            </w:pPr>
          </w:p>
        </w:tc>
      </w:tr>
      <w:tr w:rsidR="004B2136" w:rsidRPr="00373D7A" w:rsidTr="002E1FF5">
        <w:trPr>
          <w:trHeight w:val="375"/>
        </w:trPr>
        <w:tc>
          <w:tcPr>
            <w:tcW w:w="1260"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20100" w:type="dxa"/>
            <w:gridSpan w:val="3"/>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F : Diện tích lưu vực (ha).</w:t>
            </w:r>
          </w:p>
        </w:tc>
        <w:tc>
          <w:tcPr>
            <w:tcW w:w="3131" w:type="dxa"/>
            <w:gridSpan w:val="6"/>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403" w:type="dxa"/>
            <w:gridSpan w:val="2"/>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222"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1046" w:type="dxa"/>
            <w:gridSpan w:val="4"/>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046" w:type="dxa"/>
            <w:gridSpan w:val="3"/>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539" w:type="dxa"/>
            <w:gridSpan w:val="2"/>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Helve-Condense" w:hAnsi="VNI-Helve-Condense"/>
              </w:rPr>
            </w:pPr>
          </w:p>
        </w:tc>
      </w:tr>
      <w:tr w:rsidR="004B2136" w:rsidRPr="00373D7A" w:rsidTr="002E1FF5">
        <w:trPr>
          <w:gridAfter w:val="1"/>
          <w:wAfter w:w="1275" w:type="dxa"/>
          <w:trHeight w:val="375"/>
        </w:trPr>
        <w:tc>
          <w:tcPr>
            <w:tcW w:w="1260"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20629" w:type="dxa"/>
            <w:gridSpan w:val="4"/>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q : Cường độ mưa tính toán (l/s.ha)</w:t>
            </w:r>
          </w:p>
        </w:tc>
        <w:tc>
          <w:tcPr>
            <w:tcW w:w="305" w:type="dxa"/>
            <w:gridSpan w:val="2"/>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578"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2012" w:type="dxa"/>
            <w:gridSpan w:val="3"/>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1149" w:type="dxa"/>
            <w:gridSpan w:val="5"/>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539" w:type="dxa"/>
            <w:gridSpan w:val="5"/>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Helve-Condense" w:hAnsi="VNI-Helve-Condense"/>
              </w:rPr>
            </w:pPr>
          </w:p>
        </w:tc>
      </w:tr>
      <w:tr w:rsidR="004B2136" w:rsidRPr="00373D7A" w:rsidTr="002E1FF5">
        <w:trPr>
          <w:gridAfter w:val="4"/>
          <w:wAfter w:w="2578" w:type="dxa"/>
          <w:trHeight w:val="375"/>
        </w:trPr>
        <w:tc>
          <w:tcPr>
            <w:tcW w:w="1260"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20629" w:type="dxa"/>
            <w:gridSpan w:val="4"/>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j: Hệ số dòng chảy (hệ số mặt phủ)</w:t>
            </w:r>
          </w:p>
        </w:tc>
        <w:tc>
          <w:tcPr>
            <w:tcW w:w="305" w:type="dxa"/>
            <w:gridSpan w:val="2"/>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578"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2012" w:type="dxa"/>
            <w:gridSpan w:val="3"/>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ind w:right="317"/>
              <w:jc w:val="right"/>
              <w:rPr>
                <w:rFonts w:asciiTheme="majorHAnsi" w:hAnsiTheme="majorHAnsi" w:cstheme="majorHAnsi"/>
                <w:color w:val="000000"/>
                <w:lang w:eastAsia="ja-JP"/>
              </w:rPr>
            </w:pPr>
          </w:p>
        </w:tc>
        <w:tc>
          <w:tcPr>
            <w:tcW w:w="1149" w:type="dxa"/>
            <w:gridSpan w:val="5"/>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236" w:type="dxa"/>
            <w:gridSpan w:val="2"/>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Helve-Condense" w:hAnsi="VNI-Helve-Condense"/>
              </w:rPr>
            </w:pPr>
          </w:p>
        </w:tc>
      </w:tr>
      <w:tr w:rsidR="004B2136" w:rsidRPr="00373D7A" w:rsidTr="002E1FF5">
        <w:trPr>
          <w:gridAfter w:val="7"/>
          <w:wAfter w:w="3162" w:type="dxa"/>
          <w:trHeight w:val="375"/>
        </w:trPr>
        <w:tc>
          <w:tcPr>
            <w:tcW w:w="1260"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24325" w:type="dxa"/>
            <w:gridSpan w:val="14"/>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ind w:right="317"/>
              <w:jc w:val="left"/>
              <w:rPr>
                <w:rFonts w:asciiTheme="majorHAnsi" w:hAnsiTheme="majorHAnsi" w:cstheme="majorHAnsi"/>
                <w:color w:val="000000"/>
                <w:lang w:eastAsia="ja-JP"/>
              </w:rPr>
            </w:pPr>
            <w:r w:rsidRPr="00373D7A">
              <w:rPr>
                <w:rFonts w:asciiTheme="majorHAnsi" w:hAnsiTheme="majorHAnsi" w:cstheme="majorHAnsi"/>
                <w:color w:val="000000"/>
                <w:lang w:eastAsia="ja-JP"/>
              </w:rPr>
              <w:t>Thời gian mưa tính toán T (phút), khi xét cho khu vực sẽ được xây dựng hoàn thiện trong</w:t>
            </w:r>
          </w:p>
        </w:tc>
      </w:tr>
      <w:tr w:rsidR="004B2136" w:rsidRPr="00373D7A" w:rsidTr="002E1FF5">
        <w:trPr>
          <w:gridAfter w:val="1"/>
          <w:wAfter w:w="1275" w:type="dxa"/>
          <w:trHeight w:val="375"/>
        </w:trPr>
        <w:tc>
          <w:tcPr>
            <w:tcW w:w="1260"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11679" w:type="dxa"/>
            <w:gridSpan w:val="2"/>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tương lai thì: T = to + tr + tc</w:t>
            </w:r>
          </w:p>
        </w:tc>
        <w:tc>
          <w:tcPr>
            <w:tcW w:w="8950" w:type="dxa"/>
            <w:gridSpan w:val="2"/>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305" w:type="dxa"/>
            <w:gridSpan w:val="2"/>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left"/>
              <w:rPr>
                <w:rFonts w:asciiTheme="majorHAnsi" w:hAnsiTheme="majorHAnsi" w:cstheme="majorHAnsi"/>
                <w:color w:val="000000"/>
                <w:lang w:eastAsia="ja-JP"/>
              </w:rPr>
            </w:pPr>
          </w:p>
        </w:tc>
        <w:tc>
          <w:tcPr>
            <w:tcW w:w="578"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2012" w:type="dxa"/>
            <w:gridSpan w:val="3"/>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149" w:type="dxa"/>
            <w:gridSpan w:val="5"/>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539" w:type="dxa"/>
            <w:gridSpan w:val="5"/>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Helve-Condense" w:hAnsi="VNI-Helve-Condense"/>
              </w:rPr>
            </w:pPr>
          </w:p>
        </w:tc>
      </w:tr>
      <w:tr w:rsidR="004B2136" w:rsidRPr="00373D7A" w:rsidTr="002E1FF5">
        <w:trPr>
          <w:gridAfter w:val="3"/>
          <w:wAfter w:w="1705" w:type="dxa"/>
          <w:trHeight w:val="375"/>
        </w:trPr>
        <w:tc>
          <w:tcPr>
            <w:tcW w:w="1260"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997"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r w:rsidRPr="00373D7A">
              <w:rPr>
                <w:rFonts w:asciiTheme="majorHAnsi" w:hAnsiTheme="majorHAnsi" w:cstheme="majorHAnsi"/>
                <w:color w:val="000000"/>
                <w:lang w:eastAsia="ja-JP"/>
              </w:rPr>
              <w:t>-</w:t>
            </w:r>
          </w:p>
        </w:tc>
        <w:tc>
          <w:tcPr>
            <w:tcW w:w="24785" w:type="dxa"/>
            <w:gridSpan w:val="17"/>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to: Thời gian nước chảy trên bề mặt tới rãnh thu nước, lấy to = 5-10 (phút)</w:t>
            </w:r>
          </w:p>
        </w:tc>
      </w:tr>
      <w:tr w:rsidR="004B2136" w:rsidRPr="00373D7A" w:rsidTr="002E1FF5">
        <w:trPr>
          <w:gridAfter w:val="1"/>
          <w:wAfter w:w="1275" w:type="dxa"/>
          <w:trHeight w:val="375"/>
        </w:trPr>
        <w:tc>
          <w:tcPr>
            <w:tcW w:w="1260"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997"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r w:rsidRPr="00373D7A">
              <w:rPr>
                <w:rFonts w:asciiTheme="majorHAnsi" w:hAnsiTheme="majorHAnsi" w:cstheme="majorHAnsi"/>
                <w:color w:val="000000"/>
                <w:lang w:eastAsia="ja-JP"/>
              </w:rPr>
              <w:t>-</w:t>
            </w:r>
          </w:p>
        </w:tc>
        <w:tc>
          <w:tcPr>
            <w:tcW w:w="19632" w:type="dxa"/>
            <w:gridSpan w:val="3"/>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to = 1.25xL</w:t>
            </w:r>
            <w:r w:rsidRPr="00373D7A">
              <w:rPr>
                <w:rFonts w:asciiTheme="majorHAnsi" w:hAnsiTheme="majorHAnsi" w:cstheme="majorHAnsi"/>
                <w:color w:val="000000"/>
                <w:vertAlign w:val="subscript"/>
                <w:lang w:eastAsia="ja-JP"/>
              </w:rPr>
              <w:t>i</w:t>
            </w:r>
            <w:r w:rsidRPr="00373D7A">
              <w:rPr>
                <w:rFonts w:asciiTheme="majorHAnsi" w:hAnsiTheme="majorHAnsi" w:cstheme="majorHAnsi"/>
                <w:color w:val="000000"/>
                <w:lang w:eastAsia="ja-JP"/>
              </w:rPr>
              <w:t xml:space="preserve"> /V</w:t>
            </w:r>
            <w:r w:rsidRPr="00373D7A">
              <w:rPr>
                <w:rFonts w:asciiTheme="majorHAnsi" w:hAnsiTheme="majorHAnsi" w:cstheme="majorHAnsi"/>
                <w:color w:val="000000"/>
                <w:vertAlign w:val="subscript"/>
                <w:lang w:eastAsia="ja-JP"/>
              </w:rPr>
              <w:t>i</w:t>
            </w:r>
            <w:r w:rsidRPr="00373D7A">
              <w:rPr>
                <w:rFonts w:asciiTheme="majorHAnsi" w:hAnsiTheme="majorHAnsi" w:cstheme="majorHAnsi"/>
                <w:color w:val="000000"/>
                <w:lang w:eastAsia="ja-JP"/>
              </w:rPr>
              <w:t xml:space="preserve">      (phút)</w:t>
            </w:r>
          </w:p>
        </w:tc>
        <w:tc>
          <w:tcPr>
            <w:tcW w:w="305" w:type="dxa"/>
            <w:gridSpan w:val="2"/>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578"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2012" w:type="dxa"/>
            <w:gridSpan w:val="3"/>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149" w:type="dxa"/>
            <w:gridSpan w:val="5"/>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539" w:type="dxa"/>
            <w:gridSpan w:val="5"/>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Helve-Condense" w:hAnsi="VNI-Helve-Condense"/>
              </w:rPr>
            </w:pPr>
          </w:p>
        </w:tc>
      </w:tr>
      <w:tr w:rsidR="004B2136" w:rsidRPr="00373D7A" w:rsidTr="002E1FF5">
        <w:trPr>
          <w:gridAfter w:val="1"/>
          <w:wAfter w:w="1275" w:type="dxa"/>
          <w:trHeight w:val="375"/>
        </w:trPr>
        <w:tc>
          <w:tcPr>
            <w:tcW w:w="1260"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997"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19632" w:type="dxa"/>
            <w:gridSpan w:val="3"/>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L</w:t>
            </w:r>
            <w:r w:rsidRPr="00373D7A">
              <w:rPr>
                <w:rFonts w:asciiTheme="majorHAnsi" w:hAnsiTheme="majorHAnsi" w:cstheme="majorHAnsi"/>
                <w:color w:val="000000"/>
                <w:vertAlign w:val="subscript"/>
                <w:lang w:eastAsia="ja-JP"/>
              </w:rPr>
              <w:t>i</w:t>
            </w:r>
            <w:r w:rsidRPr="00373D7A">
              <w:rPr>
                <w:rFonts w:asciiTheme="majorHAnsi" w:hAnsiTheme="majorHAnsi" w:cstheme="majorHAnsi"/>
                <w:color w:val="000000"/>
                <w:lang w:eastAsia="ja-JP"/>
              </w:rPr>
              <w:t>: Chiều dài rãnh đoạn i (m)</w:t>
            </w:r>
          </w:p>
        </w:tc>
        <w:tc>
          <w:tcPr>
            <w:tcW w:w="305" w:type="dxa"/>
            <w:gridSpan w:val="2"/>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578"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2012" w:type="dxa"/>
            <w:gridSpan w:val="3"/>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149" w:type="dxa"/>
            <w:gridSpan w:val="5"/>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539" w:type="dxa"/>
            <w:gridSpan w:val="5"/>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Helve-Condense" w:hAnsi="VNI-Helve-Condense"/>
              </w:rPr>
            </w:pPr>
          </w:p>
        </w:tc>
      </w:tr>
      <w:tr w:rsidR="004B2136" w:rsidRPr="00373D7A" w:rsidTr="002E1FF5">
        <w:trPr>
          <w:gridAfter w:val="3"/>
          <w:wAfter w:w="1705" w:type="dxa"/>
          <w:trHeight w:val="375"/>
        </w:trPr>
        <w:tc>
          <w:tcPr>
            <w:tcW w:w="1260"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997"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19743" w:type="dxa"/>
            <w:gridSpan w:val="4"/>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V</w:t>
            </w:r>
            <w:r w:rsidRPr="00373D7A">
              <w:rPr>
                <w:rFonts w:asciiTheme="majorHAnsi" w:hAnsiTheme="majorHAnsi" w:cstheme="majorHAnsi"/>
                <w:color w:val="000000"/>
                <w:vertAlign w:val="subscript"/>
                <w:lang w:eastAsia="ja-JP"/>
              </w:rPr>
              <w:t>i</w:t>
            </w:r>
            <w:r w:rsidRPr="00373D7A">
              <w:rPr>
                <w:rFonts w:asciiTheme="majorHAnsi" w:hAnsiTheme="majorHAnsi" w:cstheme="majorHAnsi"/>
                <w:color w:val="000000"/>
                <w:lang w:eastAsia="ja-JP"/>
              </w:rPr>
              <w:t>: Vận tốc nước chảy trong rãnh đoạn i (m/s)</w:t>
            </w:r>
          </w:p>
        </w:tc>
        <w:tc>
          <w:tcPr>
            <w:tcW w:w="2354" w:type="dxa"/>
            <w:gridSpan w:val="3"/>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1149" w:type="dxa"/>
            <w:gridSpan w:val="5"/>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1539" w:type="dxa"/>
            <w:gridSpan w:val="5"/>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Helve-Condense" w:hAnsi="VNI-Helve-Condense"/>
              </w:rPr>
            </w:pPr>
          </w:p>
        </w:tc>
      </w:tr>
      <w:tr w:rsidR="004B2136" w:rsidRPr="00373D7A" w:rsidTr="002E1FF5">
        <w:trPr>
          <w:gridAfter w:val="1"/>
          <w:wAfter w:w="1275" w:type="dxa"/>
          <w:trHeight w:val="375"/>
        </w:trPr>
        <w:tc>
          <w:tcPr>
            <w:tcW w:w="1260"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997"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r w:rsidRPr="00373D7A">
              <w:rPr>
                <w:rFonts w:asciiTheme="majorHAnsi" w:hAnsiTheme="majorHAnsi" w:cstheme="majorHAnsi"/>
                <w:color w:val="000000"/>
                <w:lang w:eastAsia="ja-JP"/>
              </w:rPr>
              <w:t>-</w:t>
            </w:r>
          </w:p>
        </w:tc>
        <w:tc>
          <w:tcPr>
            <w:tcW w:w="19937" w:type="dxa"/>
            <w:gridSpan w:val="5"/>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tc : thời gian nước chảy trong cống</w:t>
            </w:r>
          </w:p>
        </w:tc>
        <w:tc>
          <w:tcPr>
            <w:tcW w:w="578"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2012" w:type="dxa"/>
            <w:gridSpan w:val="3"/>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1149" w:type="dxa"/>
            <w:gridSpan w:val="5"/>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539" w:type="dxa"/>
            <w:gridSpan w:val="5"/>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Helve-Condense" w:hAnsi="VNI-Helve-Condense"/>
              </w:rPr>
            </w:pPr>
          </w:p>
        </w:tc>
      </w:tr>
      <w:tr w:rsidR="004B2136" w:rsidRPr="00373D7A" w:rsidTr="002E1FF5">
        <w:trPr>
          <w:trHeight w:val="375"/>
        </w:trPr>
        <w:tc>
          <w:tcPr>
            <w:tcW w:w="1260"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997"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10682"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tc=RxLc/Vc</w:t>
            </w:r>
          </w:p>
        </w:tc>
        <w:tc>
          <w:tcPr>
            <w:tcW w:w="8421"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left"/>
              <w:rPr>
                <w:rFonts w:asciiTheme="majorHAnsi" w:hAnsiTheme="majorHAnsi" w:cstheme="majorHAnsi"/>
                <w:color w:val="000000"/>
                <w:lang w:eastAsia="ja-JP"/>
              </w:rPr>
            </w:pPr>
          </w:p>
        </w:tc>
        <w:tc>
          <w:tcPr>
            <w:tcW w:w="3131" w:type="dxa"/>
            <w:gridSpan w:val="6"/>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403" w:type="dxa"/>
            <w:gridSpan w:val="2"/>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222" w:type="dxa"/>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046" w:type="dxa"/>
            <w:gridSpan w:val="4"/>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046" w:type="dxa"/>
            <w:gridSpan w:val="3"/>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539" w:type="dxa"/>
            <w:gridSpan w:val="2"/>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Helve-Condense" w:hAnsi="VNI-Helve-Condense"/>
              </w:rPr>
            </w:pPr>
          </w:p>
        </w:tc>
      </w:tr>
      <w:tr w:rsidR="004B2136" w:rsidRPr="00373D7A" w:rsidTr="002E1FF5">
        <w:trPr>
          <w:trHeight w:val="375"/>
        </w:trPr>
        <w:tc>
          <w:tcPr>
            <w:tcW w:w="1260"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997"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19103" w:type="dxa"/>
            <w:gridSpan w:val="2"/>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Lc: Chiều dài cống (m)</w:t>
            </w:r>
          </w:p>
        </w:tc>
        <w:tc>
          <w:tcPr>
            <w:tcW w:w="3131" w:type="dxa"/>
            <w:gridSpan w:val="6"/>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403" w:type="dxa"/>
            <w:gridSpan w:val="2"/>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222" w:type="dxa"/>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046" w:type="dxa"/>
            <w:gridSpan w:val="4"/>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046" w:type="dxa"/>
            <w:gridSpan w:val="3"/>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539" w:type="dxa"/>
            <w:gridSpan w:val="2"/>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Helve-Condense" w:hAnsi="VNI-Helve-Condense"/>
              </w:rPr>
            </w:pPr>
          </w:p>
        </w:tc>
      </w:tr>
      <w:tr w:rsidR="004B2136" w:rsidRPr="00373D7A" w:rsidTr="002E1FF5">
        <w:trPr>
          <w:gridAfter w:val="1"/>
          <w:wAfter w:w="1275" w:type="dxa"/>
          <w:trHeight w:val="375"/>
        </w:trPr>
        <w:tc>
          <w:tcPr>
            <w:tcW w:w="1260"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997"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19937" w:type="dxa"/>
            <w:gridSpan w:val="5"/>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Vc: Vận tốc nước chảy trong cống (m/s)</w:t>
            </w:r>
          </w:p>
          <w:p w:rsidR="002E1FF5" w:rsidRPr="00373D7A" w:rsidRDefault="002E1FF5"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R: hệ số phụ thuộc địa hình</w:t>
            </w:r>
          </w:p>
          <w:p w:rsidR="002E1FF5" w:rsidRPr="00373D7A" w:rsidRDefault="002E1FF5" w:rsidP="00112953">
            <w:pPr>
              <w:autoSpaceDE w:val="0"/>
              <w:autoSpaceDN w:val="0"/>
              <w:adjustRightInd w:val="0"/>
              <w:spacing w:before="0" w:line="240" w:lineRule="auto"/>
              <w:jc w:val="left"/>
              <w:rPr>
                <w:rFonts w:asciiTheme="majorHAnsi" w:hAnsiTheme="majorHAnsi" w:cstheme="majorHAnsi"/>
                <w:color w:val="000000"/>
                <w:lang w:eastAsia="ja-JP"/>
              </w:rPr>
            </w:pPr>
          </w:p>
          <w:tbl>
            <w:tblPr>
              <w:tblW w:w="0" w:type="auto"/>
              <w:tblCellMar>
                <w:left w:w="30" w:type="dxa"/>
                <w:right w:w="30" w:type="dxa"/>
              </w:tblCellMar>
              <w:tblLook w:val="0000" w:firstRow="0" w:lastRow="0" w:firstColumn="0" w:lastColumn="0" w:noHBand="0" w:noVBand="0"/>
            </w:tblPr>
            <w:tblGrid>
              <w:gridCol w:w="3125"/>
              <w:gridCol w:w="1440"/>
              <w:gridCol w:w="1440"/>
              <w:gridCol w:w="1607"/>
            </w:tblGrid>
            <w:tr w:rsidR="002E1FF5" w:rsidRPr="00373D7A" w:rsidTr="002E1FF5">
              <w:trPr>
                <w:trHeight w:val="509"/>
              </w:trPr>
              <w:tc>
                <w:tcPr>
                  <w:tcW w:w="7612" w:type="dxa"/>
                  <w:gridSpan w:val="4"/>
                  <w:tcBorders>
                    <w:top w:val="nil"/>
                    <w:left w:val="nil"/>
                    <w:bottom w:val="nil"/>
                    <w:right w:val="nil"/>
                  </w:tcBorders>
                </w:tcPr>
                <w:p w:rsidR="002E1FF5" w:rsidRPr="00373D7A" w:rsidRDefault="002E1FF5"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T: Thời gian tập trung nước mưa trên lưu vực (phút).</w:t>
                  </w:r>
                </w:p>
              </w:tc>
            </w:tr>
            <w:tr w:rsidR="002E1FF5" w:rsidRPr="00373D7A" w:rsidTr="002E1FF5">
              <w:trPr>
                <w:trHeight w:val="509"/>
              </w:trPr>
              <w:tc>
                <w:tcPr>
                  <w:tcW w:w="4565" w:type="dxa"/>
                  <w:gridSpan w:val="2"/>
                  <w:tcBorders>
                    <w:top w:val="nil"/>
                    <w:left w:val="nil"/>
                    <w:bottom w:val="nil"/>
                    <w:right w:val="nil"/>
                  </w:tcBorders>
                </w:tcPr>
                <w:p w:rsidR="002E1FF5" w:rsidRPr="00373D7A" w:rsidRDefault="002E1FF5"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L cống tt: Chiều dài đoạn cống tính toán (m).</w:t>
                  </w:r>
                </w:p>
              </w:tc>
              <w:tc>
                <w:tcPr>
                  <w:tcW w:w="1440" w:type="dxa"/>
                  <w:tcBorders>
                    <w:top w:val="nil"/>
                    <w:left w:val="nil"/>
                    <w:bottom w:val="nil"/>
                    <w:right w:val="nil"/>
                  </w:tcBorders>
                </w:tcPr>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1607" w:type="dxa"/>
                  <w:tcBorders>
                    <w:top w:val="nil"/>
                    <w:left w:val="nil"/>
                    <w:bottom w:val="nil"/>
                    <w:right w:val="nil"/>
                  </w:tcBorders>
                </w:tcPr>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tc>
            </w:tr>
            <w:tr w:rsidR="002E1FF5" w:rsidRPr="00373D7A" w:rsidTr="002E1FF5">
              <w:trPr>
                <w:trHeight w:val="509"/>
              </w:trPr>
              <w:tc>
                <w:tcPr>
                  <w:tcW w:w="6005" w:type="dxa"/>
                  <w:gridSpan w:val="3"/>
                  <w:tcBorders>
                    <w:top w:val="nil"/>
                    <w:left w:val="nil"/>
                    <w:bottom w:val="nil"/>
                    <w:right w:val="nil"/>
                  </w:tcBorders>
                </w:tcPr>
                <w:p w:rsidR="002E1FF5" w:rsidRPr="00373D7A" w:rsidRDefault="002E1FF5"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Ftb: Diện tích lưu vực của đoạn cống tính toán (ha).</w:t>
                  </w:r>
                </w:p>
              </w:tc>
              <w:tc>
                <w:tcPr>
                  <w:tcW w:w="1607" w:type="dxa"/>
                  <w:tcBorders>
                    <w:top w:val="nil"/>
                    <w:left w:val="nil"/>
                    <w:bottom w:val="nil"/>
                    <w:right w:val="nil"/>
                  </w:tcBorders>
                </w:tcPr>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tc>
            </w:tr>
            <w:tr w:rsidR="002E1FF5" w:rsidRPr="00373D7A" w:rsidTr="002E1FF5">
              <w:trPr>
                <w:trHeight w:val="509"/>
              </w:trPr>
              <w:tc>
                <w:tcPr>
                  <w:tcW w:w="6005" w:type="dxa"/>
                  <w:gridSpan w:val="3"/>
                  <w:tcBorders>
                    <w:top w:val="nil"/>
                    <w:left w:val="nil"/>
                    <w:bottom w:val="nil"/>
                    <w:right w:val="nil"/>
                  </w:tcBorders>
                </w:tcPr>
                <w:p w:rsidR="002E1FF5" w:rsidRPr="00373D7A" w:rsidRDefault="002E1FF5"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Ftc: Tổng diện tích lưu vực của đoạn cống tính toán.</w:t>
                  </w:r>
                </w:p>
              </w:tc>
              <w:tc>
                <w:tcPr>
                  <w:tcW w:w="1607" w:type="dxa"/>
                  <w:tcBorders>
                    <w:top w:val="nil"/>
                    <w:left w:val="nil"/>
                    <w:bottom w:val="nil"/>
                    <w:right w:val="nil"/>
                  </w:tcBorders>
                </w:tcPr>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tc>
            </w:tr>
            <w:tr w:rsidR="002E1FF5" w:rsidRPr="00373D7A" w:rsidTr="002E1FF5">
              <w:trPr>
                <w:trHeight w:val="509"/>
              </w:trPr>
              <w:tc>
                <w:tcPr>
                  <w:tcW w:w="3125" w:type="dxa"/>
                  <w:tcBorders>
                    <w:top w:val="nil"/>
                    <w:left w:val="nil"/>
                    <w:bottom w:val="nil"/>
                    <w:right w:val="nil"/>
                  </w:tcBorders>
                </w:tcPr>
                <w:p w:rsidR="002E1FF5" w:rsidRPr="00373D7A" w:rsidRDefault="002E1FF5"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m: Tần số phân bố mưa rào.</w:t>
                  </w:r>
                </w:p>
              </w:tc>
              <w:tc>
                <w:tcPr>
                  <w:tcW w:w="1440" w:type="dxa"/>
                  <w:tcBorders>
                    <w:top w:val="nil"/>
                    <w:left w:val="nil"/>
                    <w:bottom w:val="nil"/>
                    <w:right w:val="nil"/>
                  </w:tcBorders>
                </w:tcPr>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1440" w:type="dxa"/>
                  <w:tcBorders>
                    <w:top w:val="nil"/>
                    <w:left w:val="nil"/>
                    <w:bottom w:val="nil"/>
                    <w:right w:val="nil"/>
                  </w:tcBorders>
                </w:tcPr>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1607" w:type="dxa"/>
                  <w:tcBorders>
                    <w:top w:val="nil"/>
                    <w:left w:val="nil"/>
                    <w:bottom w:val="nil"/>
                    <w:right w:val="nil"/>
                  </w:tcBorders>
                </w:tcPr>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tc>
            </w:tr>
            <w:tr w:rsidR="002E1FF5" w:rsidRPr="00373D7A" w:rsidTr="002E1FF5">
              <w:trPr>
                <w:trHeight w:val="509"/>
              </w:trPr>
              <w:tc>
                <w:tcPr>
                  <w:tcW w:w="4565" w:type="dxa"/>
                  <w:gridSpan w:val="2"/>
                  <w:tcBorders>
                    <w:top w:val="nil"/>
                    <w:left w:val="nil"/>
                    <w:bottom w:val="nil"/>
                    <w:right w:val="nil"/>
                  </w:tcBorders>
                </w:tcPr>
                <w:p w:rsidR="002E1FF5" w:rsidRPr="00373D7A" w:rsidRDefault="002E1FF5"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y: Hệ số thẩm thấu trung bình của mặt phủ.</w:t>
                  </w:r>
                </w:p>
              </w:tc>
              <w:tc>
                <w:tcPr>
                  <w:tcW w:w="1440" w:type="dxa"/>
                  <w:tcBorders>
                    <w:top w:val="nil"/>
                    <w:left w:val="nil"/>
                    <w:bottom w:val="nil"/>
                    <w:right w:val="nil"/>
                  </w:tcBorders>
                </w:tcPr>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1607" w:type="dxa"/>
                  <w:tcBorders>
                    <w:top w:val="nil"/>
                    <w:left w:val="nil"/>
                    <w:bottom w:val="nil"/>
                    <w:right w:val="nil"/>
                  </w:tcBorders>
                </w:tcPr>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tc>
            </w:tr>
            <w:tr w:rsidR="002E1FF5" w:rsidRPr="00373D7A" w:rsidTr="002E1FF5">
              <w:trPr>
                <w:trHeight w:val="480"/>
              </w:trPr>
              <w:tc>
                <w:tcPr>
                  <w:tcW w:w="3125" w:type="dxa"/>
                  <w:tcBorders>
                    <w:top w:val="nil"/>
                    <w:left w:val="nil"/>
                    <w:bottom w:val="nil"/>
                    <w:right w:val="nil"/>
                  </w:tcBorders>
                </w:tcPr>
                <w:p w:rsidR="002E1FF5" w:rsidRPr="00373D7A" w:rsidRDefault="002E1FF5" w:rsidP="00112953">
                  <w:pPr>
                    <w:autoSpaceDE w:val="0"/>
                    <w:autoSpaceDN w:val="0"/>
                    <w:adjustRightInd w:val="0"/>
                    <w:spacing w:before="0" w:line="240" w:lineRule="auto"/>
                    <w:jc w:val="left"/>
                    <w:rPr>
                      <w:rFonts w:asciiTheme="majorHAnsi" w:hAnsiTheme="majorHAnsi" w:cstheme="majorHAnsi"/>
                      <w:color w:val="000000"/>
                      <w:lang w:eastAsia="ja-JP"/>
                    </w:rPr>
                  </w:pPr>
                  <w:r w:rsidRPr="00373D7A">
                    <w:rPr>
                      <w:rFonts w:asciiTheme="majorHAnsi" w:hAnsiTheme="majorHAnsi" w:cstheme="majorHAnsi"/>
                      <w:color w:val="000000"/>
                      <w:lang w:eastAsia="ja-JP"/>
                    </w:rPr>
                    <w:t>q: Cường độ mưa tính toán</w:t>
                  </w:r>
                </w:p>
              </w:tc>
              <w:tc>
                <w:tcPr>
                  <w:tcW w:w="1440" w:type="dxa"/>
                  <w:tcBorders>
                    <w:top w:val="nil"/>
                    <w:left w:val="nil"/>
                    <w:bottom w:val="nil"/>
                    <w:right w:val="nil"/>
                  </w:tcBorders>
                </w:tcPr>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1440" w:type="dxa"/>
                  <w:tcBorders>
                    <w:top w:val="nil"/>
                    <w:left w:val="nil"/>
                    <w:bottom w:val="nil"/>
                    <w:right w:val="nil"/>
                  </w:tcBorders>
                </w:tcPr>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1607" w:type="dxa"/>
                  <w:tcBorders>
                    <w:top w:val="nil"/>
                    <w:left w:val="nil"/>
                    <w:bottom w:val="nil"/>
                    <w:right w:val="nil"/>
                  </w:tcBorders>
                </w:tcPr>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tc>
            </w:tr>
          </w:tbl>
          <w:p w:rsidR="002E1FF5" w:rsidRPr="00373D7A" w:rsidRDefault="002E1FF5" w:rsidP="00112953">
            <w:pPr>
              <w:autoSpaceDE w:val="0"/>
              <w:autoSpaceDN w:val="0"/>
              <w:adjustRightInd w:val="0"/>
              <w:spacing w:before="0" w:line="240" w:lineRule="auto"/>
              <w:jc w:val="left"/>
              <w:rPr>
                <w:rFonts w:asciiTheme="majorHAnsi" w:hAnsiTheme="majorHAnsi" w:cstheme="majorHAnsi"/>
                <w:color w:val="000000"/>
                <w:lang w:eastAsia="ja-JP"/>
              </w:rPr>
            </w:pPr>
          </w:p>
        </w:tc>
        <w:tc>
          <w:tcPr>
            <w:tcW w:w="578" w:type="dxa"/>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2012" w:type="dxa"/>
            <w:gridSpan w:val="3"/>
            <w:tcBorders>
              <w:top w:val="nil"/>
              <w:left w:val="nil"/>
              <w:bottom w:val="nil"/>
              <w:right w:val="nil"/>
            </w:tcBorders>
            <w:shd w:val="clear" w:color="auto" w:fill="auto"/>
            <w:noWrap/>
            <w:hideMark/>
          </w:tcPr>
          <w:p w:rsidR="004B2136" w:rsidRPr="00373D7A" w:rsidRDefault="004B2136" w:rsidP="00112953">
            <w:pPr>
              <w:autoSpaceDE w:val="0"/>
              <w:autoSpaceDN w:val="0"/>
              <w:adjustRightInd w:val="0"/>
              <w:spacing w:before="0" w:line="240" w:lineRule="auto"/>
              <w:jc w:val="right"/>
              <w:rPr>
                <w:rFonts w:asciiTheme="majorHAnsi" w:hAnsiTheme="majorHAnsi" w:cstheme="majorHAnsi"/>
                <w:color w:val="000000"/>
                <w:lang w:eastAsia="ja-JP"/>
              </w:rPr>
            </w:pPr>
          </w:p>
        </w:tc>
        <w:tc>
          <w:tcPr>
            <w:tcW w:w="1149" w:type="dxa"/>
            <w:gridSpan w:val="5"/>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Theme="majorHAnsi" w:hAnsiTheme="majorHAnsi" w:cstheme="majorHAnsi"/>
              </w:rPr>
            </w:pPr>
          </w:p>
        </w:tc>
        <w:tc>
          <w:tcPr>
            <w:tcW w:w="1539" w:type="dxa"/>
            <w:gridSpan w:val="5"/>
            <w:tcBorders>
              <w:top w:val="nil"/>
              <w:left w:val="nil"/>
              <w:bottom w:val="nil"/>
              <w:right w:val="nil"/>
            </w:tcBorders>
            <w:shd w:val="clear" w:color="auto" w:fill="auto"/>
            <w:noWrap/>
            <w:vAlign w:val="bottom"/>
            <w:hideMark/>
          </w:tcPr>
          <w:p w:rsidR="004B2136" w:rsidRPr="00373D7A" w:rsidRDefault="004B2136" w:rsidP="00112953">
            <w:pPr>
              <w:spacing w:before="0" w:line="240" w:lineRule="auto"/>
              <w:jc w:val="left"/>
              <w:rPr>
                <w:rFonts w:ascii="VNI-Helve-Condense" w:hAnsi="VNI-Helve-Condense"/>
              </w:rPr>
            </w:pPr>
          </w:p>
        </w:tc>
      </w:tr>
    </w:tbl>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pPr>
    </w:p>
    <w:p w:rsidR="002E1FF5" w:rsidRPr="00373D7A" w:rsidRDefault="002E1FF5" w:rsidP="00112953">
      <w:pPr>
        <w:autoSpaceDE w:val="0"/>
        <w:autoSpaceDN w:val="0"/>
        <w:adjustRightInd w:val="0"/>
        <w:spacing w:before="0" w:line="240" w:lineRule="auto"/>
        <w:jc w:val="right"/>
        <w:rPr>
          <w:rFonts w:asciiTheme="majorHAnsi" w:hAnsiTheme="majorHAnsi" w:cstheme="majorHAnsi"/>
          <w:color w:val="000000"/>
          <w:lang w:eastAsia="ja-JP"/>
        </w:rPr>
        <w:sectPr w:rsidR="002E1FF5" w:rsidRPr="00373D7A" w:rsidSect="00303E73">
          <w:headerReference w:type="default" r:id="rId59"/>
          <w:footerReference w:type="default" r:id="rId60"/>
          <w:pgSz w:w="11907" w:h="16840" w:code="9"/>
          <w:pgMar w:top="1099" w:right="850" w:bottom="1440" w:left="1701" w:header="425" w:footer="0" w:gutter="0"/>
          <w:pgNumType w:start="1"/>
          <w:cols w:space="720"/>
          <w:docGrid w:linePitch="360"/>
        </w:sectPr>
      </w:pPr>
    </w:p>
    <w:p w:rsidR="002E1FF5" w:rsidRPr="00373D7A" w:rsidRDefault="002E1FF5" w:rsidP="00112953">
      <w:pPr>
        <w:keepNext/>
        <w:jc w:val="center"/>
        <w:outlineLvl w:val="3"/>
        <w:rPr>
          <w:b/>
          <w:lang w:eastAsia="x-none"/>
        </w:rPr>
      </w:pPr>
      <w:bookmarkStart w:id="225" w:name="_Toc278960651"/>
      <w:r w:rsidRPr="00373D7A">
        <w:rPr>
          <w:b/>
          <w:lang w:eastAsia="x-none"/>
        </w:rPr>
        <w:lastRenderedPageBreak/>
        <w:t xml:space="preserve">BẢNG TÍNH TOÁN LƯU LƯỢNG THOÁT NƯỚC MƯA VÀ THỦY LỰC CHO CỐNG  </w:t>
      </w:r>
    </w:p>
    <w:p w:rsidR="002E1FF5" w:rsidRPr="00373D7A" w:rsidRDefault="002E1FF5" w:rsidP="00112953">
      <w:pPr>
        <w:keepNext/>
        <w:jc w:val="center"/>
        <w:outlineLvl w:val="3"/>
        <w:rPr>
          <w:b/>
          <w:lang w:eastAsia="x-none"/>
        </w:rPr>
      </w:pPr>
      <w:r w:rsidRPr="00373D7A">
        <w:rPr>
          <w:b/>
          <w:lang w:eastAsia="x-none"/>
        </w:rPr>
        <w:t>THEO TIÊU CHUẨN THIẾT KẾ 7957-2008</w:t>
      </w:r>
      <w:r w:rsidR="00B9659B" w:rsidRPr="00373D7A">
        <w:rPr>
          <w:b/>
          <w:lang w:eastAsia="x-none"/>
        </w:rPr>
        <w:t xml:space="preserve">  </w:t>
      </w:r>
    </w:p>
    <w:tbl>
      <w:tblPr>
        <w:tblW w:w="5113" w:type="pct"/>
        <w:tblLayout w:type="fixed"/>
        <w:tblLook w:val="04A0" w:firstRow="1" w:lastRow="0" w:firstColumn="1" w:lastColumn="0" w:noHBand="0" w:noVBand="1"/>
      </w:tblPr>
      <w:tblGrid>
        <w:gridCol w:w="954"/>
        <w:gridCol w:w="1168"/>
        <w:gridCol w:w="1061"/>
        <w:gridCol w:w="695"/>
        <w:gridCol w:w="704"/>
        <w:gridCol w:w="347"/>
        <w:gridCol w:w="594"/>
        <w:gridCol w:w="710"/>
        <w:gridCol w:w="778"/>
        <w:gridCol w:w="1022"/>
        <w:gridCol w:w="894"/>
        <w:gridCol w:w="722"/>
        <w:gridCol w:w="674"/>
        <w:gridCol w:w="719"/>
        <w:gridCol w:w="826"/>
        <w:gridCol w:w="781"/>
        <w:gridCol w:w="826"/>
        <w:gridCol w:w="843"/>
        <w:gridCol w:w="532"/>
      </w:tblGrid>
      <w:tr w:rsidR="00A64EB2" w:rsidRPr="00A64EB2" w:rsidTr="00A64EB2">
        <w:trPr>
          <w:trHeight w:val="405"/>
        </w:trPr>
        <w:tc>
          <w:tcPr>
            <w:tcW w:w="3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E1FF5" w:rsidRPr="00A64EB2" w:rsidRDefault="00A64EB2"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 xml:space="preserve">Loại </w:t>
            </w:r>
          </w:p>
          <w:p w:rsidR="00A64EB2" w:rsidRPr="00A64EB2" w:rsidRDefault="00A64EB2"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Cống</w:t>
            </w:r>
          </w:p>
        </w:tc>
        <w:tc>
          <w:tcPr>
            <w:tcW w:w="39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E1FF5" w:rsidRPr="00A64EB2" w:rsidRDefault="002E1FF5" w:rsidP="00A64EB2">
            <w:pPr>
              <w:spacing w:before="0" w:line="240" w:lineRule="auto"/>
              <w:jc w:val="center"/>
              <w:rPr>
                <w:rFonts w:ascii="VNI-Helve-Condense" w:hAnsi="VNI-Helve-Condense"/>
                <w:b/>
                <w:sz w:val="20"/>
                <w:szCs w:val="22"/>
              </w:rPr>
            </w:pPr>
            <w:r w:rsidRPr="00A64EB2">
              <w:rPr>
                <w:rFonts w:ascii="VNI-Helve-Condense" w:hAnsi="VNI-Helve-Condense"/>
                <w:b/>
                <w:sz w:val="20"/>
                <w:szCs w:val="22"/>
              </w:rPr>
              <w:t>L</w:t>
            </w:r>
            <w:r w:rsidR="00A64EB2" w:rsidRPr="00A64EB2">
              <w:rPr>
                <w:rFonts w:ascii="VNI-Helve-Condense" w:hAnsi="VNI-Helve-Condense"/>
                <w:b/>
                <w:sz w:val="20"/>
                <w:szCs w:val="22"/>
              </w:rPr>
              <w:t>V</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rsidR="002E1FF5" w:rsidRPr="00A64EB2" w:rsidRDefault="00A64EB2"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L ố</w:t>
            </w:r>
            <w:r w:rsidR="002E1FF5" w:rsidRPr="00A64EB2">
              <w:rPr>
                <w:rFonts w:ascii="VNI-Helve-Condense" w:hAnsi="VNI-Helve-Condense"/>
                <w:b/>
                <w:sz w:val="20"/>
                <w:szCs w:val="22"/>
              </w:rPr>
              <w:t>ng tt</w:t>
            </w:r>
          </w:p>
        </w:tc>
        <w:tc>
          <w:tcPr>
            <w:tcW w:w="234" w:type="pct"/>
            <w:tcBorders>
              <w:top w:val="single" w:sz="4" w:space="0" w:color="auto"/>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Fbt</w:t>
            </w:r>
          </w:p>
        </w:tc>
        <w:tc>
          <w:tcPr>
            <w:tcW w:w="237" w:type="pct"/>
            <w:tcBorders>
              <w:top w:val="single" w:sz="4" w:space="0" w:color="auto"/>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Ftc</w:t>
            </w:r>
          </w:p>
        </w:tc>
        <w:tc>
          <w:tcPr>
            <w:tcW w:w="117" w:type="pct"/>
            <w:tcBorders>
              <w:top w:val="single" w:sz="4" w:space="0" w:color="auto"/>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P</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UniversalMath1 BT" w:hAnsi="UniversalMath1 BT"/>
                <w:b/>
                <w:sz w:val="20"/>
                <w:szCs w:val="22"/>
              </w:rPr>
            </w:pPr>
            <w:r w:rsidRPr="00A64EB2">
              <w:rPr>
                <w:rFonts w:ascii="UniversalMath1 BT" w:hAnsi="UniversalMath1 BT"/>
                <w:b/>
                <w:sz w:val="20"/>
                <w:szCs w:val="22"/>
              </w:rPr>
              <w:t></w:t>
            </w:r>
          </w:p>
        </w:tc>
        <w:tc>
          <w:tcPr>
            <w:tcW w:w="239" w:type="pct"/>
            <w:tcBorders>
              <w:top w:val="single" w:sz="4" w:space="0" w:color="auto"/>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Symbol" w:hAnsi="Symbol"/>
                <w:b/>
                <w:sz w:val="20"/>
                <w:szCs w:val="22"/>
              </w:rPr>
            </w:pPr>
            <w:r w:rsidRPr="00A64EB2">
              <w:rPr>
                <w:rFonts w:ascii="Symbol" w:hAnsi="Symbol"/>
                <w:b/>
                <w:sz w:val="20"/>
                <w:szCs w:val="22"/>
              </w:rPr>
              <w:t></w:t>
            </w:r>
          </w:p>
        </w:tc>
        <w:tc>
          <w:tcPr>
            <w:tcW w:w="262" w:type="pct"/>
            <w:tcBorders>
              <w:top w:val="single" w:sz="4" w:space="0" w:color="auto"/>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T</w:t>
            </w:r>
          </w:p>
        </w:tc>
        <w:tc>
          <w:tcPr>
            <w:tcW w:w="344" w:type="pct"/>
            <w:tcBorders>
              <w:top w:val="single" w:sz="4" w:space="0" w:color="auto"/>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q</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rsidR="002E1FF5" w:rsidRPr="00A64EB2" w:rsidRDefault="002E1FF5" w:rsidP="00A64EB2">
            <w:pPr>
              <w:spacing w:before="0" w:line="240" w:lineRule="auto"/>
              <w:jc w:val="center"/>
              <w:rPr>
                <w:rFonts w:ascii="VNI-Helve-Condense" w:hAnsi="VNI-Helve-Condense"/>
                <w:b/>
                <w:sz w:val="20"/>
                <w:szCs w:val="22"/>
              </w:rPr>
            </w:pPr>
            <w:r w:rsidRPr="00A64EB2">
              <w:rPr>
                <w:rFonts w:ascii="VNI-Helve-Condense" w:hAnsi="VNI-Helve-Condense"/>
                <w:b/>
                <w:sz w:val="20"/>
                <w:szCs w:val="22"/>
              </w:rPr>
              <w:t>Qm</w:t>
            </w:r>
          </w:p>
        </w:tc>
        <w:tc>
          <w:tcPr>
            <w:tcW w:w="1253" w:type="pct"/>
            <w:gridSpan w:val="5"/>
            <w:tcBorders>
              <w:top w:val="single" w:sz="4" w:space="0" w:color="auto"/>
              <w:left w:val="nil"/>
              <w:bottom w:val="single" w:sz="4" w:space="0" w:color="auto"/>
              <w:right w:val="single" w:sz="4" w:space="0" w:color="auto"/>
            </w:tcBorders>
            <w:shd w:val="clear" w:color="auto" w:fill="auto"/>
            <w:noWrap/>
            <w:vAlign w:val="bottom"/>
            <w:hideMark/>
          </w:tcPr>
          <w:p w:rsidR="002E1FF5" w:rsidRPr="00A64EB2" w:rsidRDefault="00A64EB2" w:rsidP="00A64EB2">
            <w:pPr>
              <w:spacing w:before="0" w:line="240" w:lineRule="auto"/>
              <w:jc w:val="center"/>
              <w:rPr>
                <w:rFonts w:ascii="VNI-Helve-Condense" w:hAnsi="VNI-Helve-Condense"/>
                <w:b/>
                <w:sz w:val="20"/>
                <w:szCs w:val="22"/>
              </w:rPr>
            </w:pPr>
            <w:r w:rsidRPr="00A64EB2">
              <w:rPr>
                <w:rFonts w:ascii="VNI-Helve-Condense" w:hAnsi="VNI-Helve-Condense"/>
                <w:b/>
                <w:sz w:val="20"/>
                <w:szCs w:val="22"/>
              </w:rPr>
              <w:t>Cống/mương</w:t>
            </w:r>
          </w:p>
        </w:tc>
        <w:tc>
          <w:tcPr>
            <w:tcW w:w="278" w:type="pct"/>
            <w:tcBorders>
              <w:top w:val="single" w:sz="4" w:space="0" w:color="auto"/>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b/>
                <w:bCs/>
                <w:sz w:val="20"/>
                <w:szCs w:val="22"/>
              </w:rPr>
            </w:pPr>
            <w:r w:rsidRPr="00A64EB2">
              <w:rPr>
                <w:rFonts w:ascii="VNI-Helve-Condense" w:hAnsi="VNI-Helve-Condense"/>
                <w:b/>
                <w:bCs/>
                <w:sz w:val="20"/>
                <w:szCs w:val="22"/>
              </w:rPr>
              <w:t> </w:t>
            </w:r>
          </w:p>
        </w:tc>
        <w:tc>
          <w:tcPr>
            <w:tcW w:w="284" w:type="pct"/>
            <w:tcBorders>
              <w:top w:val="single" w:sz="4" w:space="0" w:color="auto"/>
              <w:left w:val="nil"/>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Ghi chuù</w:t>
            </w:r>
          </w:p>
        </w:tc>
        <w:tc>
          <w:tcPr>
            <w:tcW w:w="179" w:type="pct"/>
            <w:tcBorders>
              <w:top w:val="single" w:sz="4" w:space="0" w:color="auto"/>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b/>
                <w:bCs/>
                <w:sz w:val="20"/>
                <w:szCs w:val="22"/>
              </w:rPr>
            </w:pPr>
            <w:r w:rsidRPr="00A64EB2">
              <w:rPr>
                <w:rFonts w:ascii="VNI-Helve-Condense" w:hAnsi="VNI-Helve-Condense"/>
                <w:b/>
                <w:bCs/>
                <w:sz w:val="20"/>
                <w:szCs w:val="22"/>
              </w:rPr>
              <w:t> </w:t>
            </w:r>
          </w:p>
        </w:tc>
      </w:tr>
      <w:tr w:rsidR="00A64EB2" w:rsidRPr="00A64EB2" w:rsidTr="00A64EB2">
        <w:trPr>
          <w:trHeight w:val="570"/>
        </w:trPr>
        <w:tc>
          <w:tcPr>
            <w:tcW w:w="321" w:type="pct"/>
            <w:vMerge/>
            <w:tcBorders>
              <w:top w:val="single" w:sz="4" w:space="0" w:color="auto"/>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b/>
                <w:sz w:val="20"/>
                <w:szCs w:val="22"/>
              </w:rPr>
            </w:pPr>
          </w:p>
        </w:tc>
        <w:tc>
          <w:tcPr>
            <w:tcW w:w="393" w:type="pct"/>
            <w:vMerge/>
            <w:tcBorders>
              <w:top w:val="single" w:sz="4" w:space="0" w:color="auto"/>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b/>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(m)</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(Ha)</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(Ha)</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 </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 </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 </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(phuùt)</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(l/s-ha)</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(l/s)</w:t>
            </w:r>
          </w:p>
        </w:tc>
        <w:tc>
          <w:tcPr>
            <w:tcW w:w="243" w:type="pct"/>
            <w:tcBorders>
              <w:top w:val="nil"/>
              <w:left w:val="nil"/>
              <w:bottom w:val="single" w:sz="4" w:space="0" w:color="auto"/>
              <w:right w:val="single" w:sz="4" w:space="0" w:color="auto"/>
            </w:tcBorders>
            <w:shd w:val="clear" w:color="auto" w:fill="auto"/>
            <w:noWrap/>
            <w:vAlign w:val="bottom"/>
            <w:hideMark/>
          </w:tcPr>
          <w:p w:rsidR="00A64EB2" w:rsidRDefault="002E1FF5"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D</w:t>
            </w:r>
          </w:p>
          <w:p w:rsidR="002E1FF5" w:rsidRPr="00A64EB2" w:rsidRDefault="002E1FF5"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(mm)</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I %</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Q (l/s)</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V (m/s)</w:t>
            </w:r>
          </w:p>
        </w:tc>
        <w:tc>
          <w:tcPr>
            <w:tcW w:w="263" w:type="pct"/>
            <w:tcBorders>
              <w:top w:val="nil"/>
              <w:left w:val="nil"/>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C/H/M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W</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sz w:val="20"/>
                <w:szCs w:val="22"/>
              </w:rPr>
            </w:pPr>
            <w:r w:rsidRPr="00A64EB2">
              <w:rPr>
                <w:rFonts w:ascii="VNI-Helve-Condense" w:hAnsi="VNI-Helve-Condense"/>
                <w:b/>
                <w:sz w:val="20"/>
                <w:szCs w:val="22"/>
              </w:rPr>
              <w:t>P</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KQ</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A7-A6</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TUYEN 1</w:t>
            </w: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322</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1.17</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1.17</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34.16</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177.057</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159</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400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0.25</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330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1.32</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0.251</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1.256</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A6-A5</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77</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1.06</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2.23</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35.01</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174.754</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299</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600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871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1.54</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0.565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1.884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A5-A4</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139</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1.52</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3.75</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36.54</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170.797</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492</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600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871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1.54</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0.565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1.884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A4-A3</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75</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0.83</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4.58</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37.31</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168.916</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520</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A3-A2</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105</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0.87</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5.45</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38.38</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166.376</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609</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A2-A1</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30</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0.19</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5.64</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38.68</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165.669</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628</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A1-CX1</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14</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8.15</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13.79</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0.65</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38.82</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165.353</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1,423</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1200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3,912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1.73</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2.261</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3.768</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A13-A12</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TUYEN 2</w:t>
            </w: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68</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0.67</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0.67</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40.21</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162.242</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83</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400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0.25</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104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0.83</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0.251</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1.256</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A12-A11</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70</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1.27</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1.94</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5.77</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413.078</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615</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600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871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1.54</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0.565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1.884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A11-A10</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53</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1.42</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3.36</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6.31</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398.602</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900</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A10-A9</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86</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1.56</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4.92</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7.19</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377.819</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1,249</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A9-A8</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88</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1.38</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6.3</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8.08</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359.369</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1,521</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nil"/>
              <w:bottom w:val="nil"/>
              <w:right w:val="nil"/>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A8-A1</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144</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1.85</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8.15</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0.65</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9.68</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331.832</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1,688</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2,406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1.53</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1.57</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3.14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lastRenderedPageBreak/>
              <w:t>A1-CX1</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14</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5.64</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13.79</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0.65</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9.82</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329.724</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2,837</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1200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3,912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1.73</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2.261</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3.768</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B5-B4</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TUYEN 3</w:t>
            </w: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185</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1.95</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1.95</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11.86</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302.235</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453</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600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871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1.54</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0.565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1.884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B4-B3</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133</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2.24</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4.19</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6.35</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397.525</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1,119</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B3-B2</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166</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7.19</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0.65</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8.20</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357.213</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1,603</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2,406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1.53</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1.57</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3.14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B2-BA</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160</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2.11</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9.3</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0.65</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24.97</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208.808</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1,212</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1000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2,406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1.53</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1.57</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3.14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B1-CX2</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83</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1.24</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10.57</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0.65</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25.89</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204.913</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1,352</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1000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2,406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1.53</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1.57</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3.14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C6-C5</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TUYEN 4</w:t>
            </w: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329</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0.75</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0.75</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29.52</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191.307</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110</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600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871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1.54</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0.565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1.884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55"/>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C5-C4</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82</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0.73</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1.48</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30.42</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188.286</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214</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600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871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1.54</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0.565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1.884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C4-C3</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82</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0.81</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2.29</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31.26</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185.611</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286</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25"/>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C3-C2</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53</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0.89</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3.18</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31.80</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183.937</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393</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C2-C1</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12</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12.5</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15.68</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46.92</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149.252</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1,573</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C1-CX3</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35</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0.75</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22.93</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0.65</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47.31</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148.585</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2,126</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1000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2,406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1.53</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1.57</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3.14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C13-C12</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TUYEN 5</w:t>
            </w: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434</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7.99</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7.99</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52.09</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140.983</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865</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600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871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1.54</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0.565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1.884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C12-C11</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98</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1.47</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9.46</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53.09</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139.529</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887</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C11-C10</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60</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10.06</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53.86</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138.431</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936</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1,327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1.32</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C10-C9</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86</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1.19</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11.25</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54.97</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136.898</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1,035</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1,327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1.32</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C9-C2</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94</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1.27</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12.52</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0.65</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56.01</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135.495</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1,059</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1000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2,406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1.53</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1.57</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3.14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lastRenderedPageBreak/>
              <w:t>C2-C1</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12</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10.95</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0.65</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30.13</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189.241</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1,293</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1000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2,406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1.53</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1.57</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3.14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C1-CX3</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220</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2.27</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13.22</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0.65</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32.29</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182.429</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1,505</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1200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3,912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1.73</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2.261</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3.768</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nil"/>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D6-D5</w:t>
            </w:r>
          </w:p>
        </w:tc>
        <w:tc>
          <w:tcPr>
            <w:tcW w:w="39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TUYEN 6</w:t>
            </w: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324</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1.89</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1.89</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59.16</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131.494</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167</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400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0.25</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330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1.32</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0.251</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1.256</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nil"/>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D5-D4</w:t>
            </w:r>
          </w:p>
        </w:tc>
        <w:tc>
          <w:tcPr>
            <w:tcW w:w="393" w:type="pct"/>
            <w:vMerge/>
            <w:tcBorders>
              <w:top w:val="single" w:sz="4" w:space="0" w:color="auto"/>
              <w:left w:val="single" w:sz="4" w:space="0" w:color="auto"/>
              <w:bottom w:val="single" w:sz="4" w:space="0" w:color="000000"/>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232</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1.25</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3.14</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58.57</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132.215</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279</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600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871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1.54</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0.565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1.884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nil"/>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D4-D3</w:t>
            </w:r>
          </w:p>
        </w:tc>
        <w:tc>
          <w:tcPr>
            <w:tcW w:w="393" w:type="pct"/>
            <w:vMerge/>
            <w:tcBorders>
              <w:top w:val="single" w:sz="4" w:space="0" w:color="auto"/>
              <w:left w:val="single" w:sz="4" w:space="0" w:color="auto"/>
              <w:bottom w:val="single" w:sz="4" w:space="0" w:color="000000"/>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234</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2.01</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8.54</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32.51</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181.772</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1,043</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nil"/>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D3-D2</w:t>
            </w:r>
          </w:p>
        </w:tc>
        <w:tc>
          <w:tcPr>
            <w:tcW w:w="393" w:type="pct"/>
            <w:vMerge/>
            <w:tcBorders>
              <w:top w:val="single" w:sz="4" w:space="0" w:color="auto"/>
              <w:left w:val="single" w:sz="4" w:space="0" w:color="auto"/>
              <w:bottom w:val="single" w:sz="4" w:space="0" w:color="000000"/>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91</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3.5</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12.04</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33.30</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179.470</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1,452</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1000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2,406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1.53</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1.57</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3.14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nil"/>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D2-D1</w:t>
            </w:r>
          </w:p>
        </w:tc>
        <w:tc>
          <w:tcPr>
            <w:tcW w:w="393" w:type="pct"/>
            <w:vMerge/>
            <w:tcBorders>
              <w:top w:val="single" w:sz="4" w:space="0" w:color="auto"/>
              <w:left w:val="single" w:sz="4" w:space="0" w:color="auto"/>
              <w:bottom w:val="single" w:sz="4" w:space="0" w:color="000000"/>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85</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4.27</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16.31</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30.94</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186.607</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2,045</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1000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2,406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1.53</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1.57</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3.14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nil"/>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D1-CX4</w:t>
            </w:r>
          </w:p>
        </w:tc>
        <w:tc>
          <w:tcPr>
            <w:tcW w:w="393" w:type="pct"/>
            <w:vMerge/>
            <w:tcBorders>
              <w:top w:val="single" w:sz="4" w:space="0" w:color="auto"/>
              <w:left w:val="single" w:sz="4" w:space="0" w:color="auto"/>
              <w:bottom w:val="single" w:sz="4" w:space="0" w:color="000000"/>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24</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1.85</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18.16</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31.21</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185.764</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2,267</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1000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2,406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1.53</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1.57</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3.14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nil"/>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E7-E6</w:t>
            </w:r>
          </w:p>
        </w:tc>
        <w:tc>
          <w:tcPr>
            <w:tcW w:w="393" w:type="pct"/>
            <w:tcBorders>
              <w:top w:val="nil"/>
              <w:left w:val="single" w:sz="4" w:space="0" w:color="auto"/>
              <w:bottom w:val="nil"/>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 </w:t>
            </w: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83</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0.32</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0.32</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32.02</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183.270</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45</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400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0.25</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330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1.32</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0.251</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1.256</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E6-E5</w:t>
            </w:r>
          </w:p>
        </w:tc>
        <w:tc>
          <w:tcPr>
            <w:tcW w:w="393" w:type="pct"/>
            <w:vMerge w:val="restart"/>
            <w:tcBorders>
              <w:top w:val="nil"/>
              <w:left w:val="single" w:sz="4" w:space="0" w:color="auto"/>
              <w:bottom w:val="nil"/>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TUYEN 7</w:t>
            </w: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64</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1.54</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1.86</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31.91</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183.576</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262</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600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871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1.54</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0.565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1.884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E5-E4</w:t>
            </w:r>
          </w:p>
        </w:tc>
        <w:tc>
          <w:tcPr>
            <w:tcW w:w="393" w:type="pct"/>
            <w:vMerge/>
            <w:tcBorders>
              <w:top w:val="nil"/>
              <w:left w:val="single" w:sz="4" w:space="0" w:color="auto"/>
              <w:bottom w:val="nil"/>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89</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1.17</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3.03</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5.91</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409.351</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953</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E4-E3</w:t>
            </w:r>
          </w:p>
        </w:tc>
        <w:tc>
          <w:tcPr>
            <w:tcW w:w="393" w:type="pct"/>
            <w:vMerge/>
            <w:tcBorders>
              <w:top w:val="nil"/>
              <w:left w:val="single" w:sz="4" w:space="0" w:color="auto"/>
              <w:bottom w:val="nil"/>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90</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1.05</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4.08</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6.82</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386.113</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1,210</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E3-E2</w:t>
            </w:r>
          </w:p>
        </w:tc>
        <w:tc>
          <w:tcPr>
            <w:tcW w:w="393" w:type="pct"/>
            <w:vMerge/>
            <w:tcBorders>
              <w:top w:val="nil"/>
              <w:left w:val="single" w:sz="4" w:space="0" w:color="auto"/>
              <w:bottom w:val="nil"/>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65</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0.61</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4.69</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22.48</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220.434</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695</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E2-E1</w:t>
            </w:r>
          </w:p>
        </w:tc>
        <w:tc>
          <w:tcPr>
            <w:tcW w:w="393" w:type="pct"/>
            <w:vMerge/>
            <w:tcBorders>
              <w:top w:val="nil"/>
              <w:left w:val="single" w:sz="4" w:space="0" w:color="auto"/>
              <w:bottom w:val="nil"/>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44</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0.55</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5.24</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22.97</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218.012</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768</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1000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2,406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1.53</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1.57</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3.14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E1-CX5</w:t>
            </w:r>
          </w:p>
        </w:tc>
        <w:tc>
          <w:tcPr>
            <w:tcW w:w="393" w:type="pct"/>
            <w:vMerge/>
            <w:tcBorders>
              <w:top w:val="nil"/>
              <w:left w:val="single" w:sz="4" w:space="0" w:color="auto"/>
              <w:bottom w:val="nil"/>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12</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4.1</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9.34</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23.09</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217.438</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1,365</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1200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3,912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1.73</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2.261</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3.768</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nil"/>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F9-F8</w:t>
            </w:r>
          </w:p>
        </w:tc>
        <w:tc>
          <w:tcPr>
            <w:tcW w:w="39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TUYEN 8</w:t>
            </w: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175</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0.98</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33.20</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179.755</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135</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400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0.25</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330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1.32</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0.251</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1.256</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nil"/>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F8-F7</w:t>
            </w:r>
          </w:p>
        </w:tc>
        <w:tc>
          <w:tcPr>
            <w:tcW w:w="393" w:type="pct"/>
            <w:vMerge/>
            <w:tcBorders>
              <w:top w:val="single" w:sz="4" w:space="0" w:color="auto"/>
              <w:left w:val="single" w:sz="4" w:space="0" w:color="auto"/>
              <w:bottom w:val="single" w:sz="4" w:space="0" w:color="000000"/>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94</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0.55</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1.53</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32.25</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182.575</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215</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600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871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1.54</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0.565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1.884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nil"/>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lastRenderedPageBreak/>
              <w:t>F7-F6</w:t>
            </w:r>
          </w:p>
        </w:tc>
        <w:tc>
          <w:tcPr>
            <w:tcW w:w="393" w:type="pct"/>
            <w:vMerge/>
            <w:tcBorders>
              <w:top w:val="single" w:sz="4" w:space="0" w:color="auto"/>
              <w:left w:val="single" w:sz="4" w:space="0" w:color="auto"/>
              <w:bottom w:val="single" w:sz="4" w:space="0" w:color="000000"/>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71</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0.65</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2.18</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32.80</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180.935</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303</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600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871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1.54</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0.565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1.884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nil"/>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F6-F5</w:t>
            </w:r>
          </w:p>
        </w:tc>
        <w:tc>
          <w:tcPr>
            <w:tcW w:w="393" w:type="pct"/>
            <w:vMerge/>
            <w:tcBorders>
              <w:top w:val="single" w:sz="4" w:space="0" w:color="auto"/>
              <w:left w:val="single" w:sz="4" w:space="0" w:color="auto"/>
              <w:bottom w:val="single" w:sz="4" w:space="0" w:color="000000"/>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56</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0.38</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2.56</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32.53</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181.719</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357</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600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871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1.54</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0.565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1.884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nil"/>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F5-F4</w:t>
            </w:r>
          </w:p>
        </w:tc>
        <w:tc>
          <w:tcPr>
            <w:tcW w:w="393" w:type="pct"/>
            <w:vMerge/>
            <w:tcBorders>
              <w:top w:val="single" w:sz="4" w:space="0" w:color="auto"/>
              <w:left w:val="single" w:sz="4" w:space="0" w:color="auto"/>
              <w:bottom w:val="single" w:sz="4" w:space="0" w:color="000000"/>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68</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0.49</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3.05</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6.60</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391.458</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802</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nil"/>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F4-F3</w:t>
            </w:r>
          </w:p>
        </w:tc>
        <w:tc>
          <w:tcPr>
            <w:tcW w:w="393" w:type="pct"/>
            <w:vMerge/>
            <w:tcBorders>
              <w:top w:val="single" w:sz="4" w:space="0" w:color="auto"/>
              <w:left w:val="single" w:sz="4" w:space="0" w:color="auto"/>
              <w:bottom w:val="single" w:sz="4" w:space="0" w:color="000000"/>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84</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0.46</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3.51</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7.68</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367.411</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867</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nil"/>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F3-F2</w:t>
            </w:r>
          </w:p>
        </w:tc>
        <w:tc>
          <w:tcPr>
            <w:tcW w:w="393" w:type="pct"/>
            <w:vMerge/>
            <w:tcBorders>
              <w:top w:val="single" w:sz="4" w:space="0" w:color="auto"/>
              <w:left w:val="single" w:sz="4" w:space="0" w:color="auto"/>
              <w:bottom w:val="single" w:sz="4" w:space="0" w:color="000000"/>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127</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4.11</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23.78</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214.177</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592</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nil"/>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F2-F1</w:t>
            </w:r>
          </w:p>
        </w:tc>
        <w:tc>
          <w:tcPr>
            <w:tcW w:w="393" w:type="pct"/>
            <w:vMerge/>
            <w:tcBorders>
              <w:top w:val="single" w:sz="4" w:space="0" w:color="auto"/>
              <w:left w:val="single" w:sz="4" w:space="0" w:color="auto"/>
              <w:bottom w:val="single" w:sz="4" w:space="0" w:color="000000"/>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12</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2.84</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6.95</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0.65</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23.09</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217.438</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943</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1200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3,912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1.73</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2.261</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3.768</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nil"/>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F1-CX6</w:t>
            </w:r>
          </w:p>
        </w:tc>
        <w:tc>
          <w:tcPr>
            <w:tcW w:w="393" w:type="pct"/>
            <w:vMerge/>
            <w:tcBorders>
              <w:top w:val="single" w:sz="4" w:space="0" w:color="auto"/>
              <w:left w:val="single" w:sz="4" w:space="0" w:color="auto"/>
              <w:bottom w:val="single" w:sz="4" w:space="0" w:color="000000"/>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3.46</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7.57</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0.65</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23.07</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217.534</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1,028</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1200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3,912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1.73</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2.261</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3.768</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G8-G7</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TUYEN 9</w:t>
            </w: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208</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0.36</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0.36</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32.69</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181.259</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50</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400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0.25</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330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1.32</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0.251</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1.256</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G7-G6</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84</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0.83</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1.19</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30.93</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186.661</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171</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600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871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1.54</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0.565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1.884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G6-G5</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36</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0.68</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1.87</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30.37</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188.472</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237</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G5-G4</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90</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0.66</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2.53</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30.92</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186.694</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317</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G4-G3</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82</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3.23</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30.83</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186.954</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406</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G3-G2</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82</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0.67</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3.9</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0.65</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30.91</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186.714</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454</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1000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2,406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1.53</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1.57</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3.14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G2-G1</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31</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0.27</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4.17</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0.65</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31.27</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185.572</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483</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1000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2,406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1.53</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1.57</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3.14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G1-CX7</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0.27</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4.44</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0.65</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30.46</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188.150</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521</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1200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3,912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1.73</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2.261</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3.768</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H5-H4</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 </w:t>
            </w: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96</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31.24</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185.664</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114</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400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0.25</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330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1.32</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0.251</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1.256</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H4-H3</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105</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31.36</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185.299</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213</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400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0.25</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330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1.32</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0.251</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1.256</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lastRenderedPageBreak/>
              <w:t>H3-H2</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217</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0.99</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2.49</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0.8</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32.39</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182.134</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348</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600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0.20</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871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1.54</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0.565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1.884</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H2-H1</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162</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0.59</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3.08</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31.65</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184.393</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382</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r w:rsidR="00A64EB2" w:rsidRPr="00A64EB2" w:rsidTr="00A64EB2">
        <w:trPr>
          <w:trHeight w:val="570"/>
        </w:trPr>
        <w:tc>
          <w:tcPr>
            <w:tcW w:w="321" w:type="pct"/>
            <w:tcBorders>
              <w:top w:val="nil"/>
              <w:left w:val="single" w:sz="4" w:space="0" w:color="auto"/>
              <w:bottom w:val="single" w:sz="4" w:space="0" w:color="auto"/>
              <w:right w:val="single" w:sz="4" w:space="0" w:color="auto"/>
            </w:tcBorders>
            <w:shd w:val="clear" w:color="auto" w:fill="auto"/>
            <w:vAlign w:val="center"/>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H1-CX8</w:t>
            </w:r>
          </w:p>
        </w:tc>
        <w:tc>
          <w:tcPr>
            <w:tcW w:w="393" w:type="pct"/>
            <w:vMerge/>
            <w:tcBorders>
              <w:top w:val="nil"/>
              <w:left w:val="single" w:sz="4" w:space="0" w:color="auto"/>
              <w:bottom w:val="single" w:sz="4" w:space="0" w:color="auto"/>
              <w:right w:val="single" w:sz="4" w:space="0" w:color="auto"/>
            </w:tcBorders>
            <w:vAlign w:val="center"/>
            <w:hideMark/>
          </w:tcPr>
          <w:p w:rsidR="002E1FF5" w:rsidRPr="00A64EB2" w:rsidRDefault="002E1FF5" w:rsidP="00112953">
            <w:pPr>
              <w:spacing w:before="0" w:line="240" w:lineRule="auto"/>
              <w:jc w:val="left"/>
              <w:rPr>
                <w:rFonts w:ascii="VNI-Helve-Condense" w:hAnsi="VNI-Helve-Condense"/>
                <w:sz w:val="20"/>
                <w:szCs w:val="22"/>
              </w:rPr>
            </w:pPr>
          </w:p>
        </w:tc>
        <w:tc>
          <w:tcPr>
            <w:tcW w:w="35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6</w:t>
            </w:r>
          </w:p>
        </w:tc>
        <w:tc>
          <w:tcPr>
            <w:tcW w:w="23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0.27</w:t>
            </w:r>
          </w:p>
        </w:tc>
        <w:tc>
          <w:tcPr>
            <w:tcW w:w="23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3.35</w:t>
            </w:r>
          </w:p>
        </w:tc>
        <w:tc>
          <w:tcPr>
            <w:tcW w:w="11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5</w:t>
            </w:r>
          </w:p>
        </w:tc>
        <w:tc>
          <w:tcPr>
            <w:tcW w:w="200"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0.7</w:t>
            </w:r>
          </w:p>
        </w:tc>
        <w:tc>
          <w:tcPr>
            <w:tcW w:w="23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0.96</w:t>
            </w:r>
          </w:p>
        </w:tc>
        <w:tc>
          <w:tcPr>
            <w:tcW w:w="26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30.06</w:t>
            </w:r>
          </w:p>
        </w:tc>
        <w:tc>
          <w:tcPr>
            <w:tcW w:w="34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189.480</w:t>
            </w:r>
          </w:p>
        </w:tc>
        <w:tc>
          <w:tcPr>
            <w:tcW w:w="301"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right"/>
              <w:rPr>
                <w:rFonts w:ascii="VNI-Helve-Condense" w:hAnsi="VNI-Helve-Condense"/>
                <w:sz w:val="20"/>
                <w:szCs w:val="22"/>
              </w:rPr>
            </w:pPr>
            <w:r w:rsidRPr="00A64EB2">
              <w:rPr>
                <w:rFonts w:ascii="VNI-Helve-Condense" w:hAnsi="VNI-Helve-Condense"/>
                <w:sz w:val="20"/>
                <w:szCs w:val="22"/>
              </w:rPr>
              <w:t>427</w:t>
            </w:r>
          </w:p>
        </w:tc>
        <w:tc>
          <w:tcPr>
            <w:tcW w:w="24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b/>
                <w:bCs/>
                <w:sz w:val="20"/>
                <w:szCs w:val="22"/>
              </w:rPr>
            </w:pPr>
            <w:r w:rsidRPr="00A64EB2">
              <w:rPr>
                <w:rFonts w:ascii="VNI-Helve-Condense" w:hAnsi="VNI-Helve-Condense"/>
                <w:b/>
                <w:bCs/>
                <w:sz w:val="20"/>
                <w:szCs w:val="22"/>
              </w:rPr>
              <w:t>800</w:t>
            </w:r>
          </w:p>
        </w:tc>
        <w:tc>
          <w:tcPr>
            <w:tcW w:w="227"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0.16</w:t>
            </w:r>
          </w:p>
        </w:tc>
        <w:tc>
          <w:tcPr>
            <w:tcW w:w="242"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left"/>
              <w:rPr>
                <w:rFonts w:ascii="VNI-Helve-Condense" w:hAnsi="VNI-Helve-Condense"/>
                <w:sz w:val="20"/>
                <w:szCs w:val="22"/>
              </w:rPr>
            </w:pPr>
            <w:r w:rsidRPr="00A64EB2">
              <w:rPr>
                <w:rFonts w:ascii="VNI-Helve-Condense" w:hAnsi="VNI-Helve-Condense"/>
                <w:sz w:val="20"/>
                <w:szCs w:val="22"/>
              </w:rPr>
              <w:t xml:space="preserve">  1,678 </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1.67</w:t>
            </w:r>
          </w:p>
        </w:tc>
        <w:tc>
          <w:tcPr>
            <w:tcW w:w="263"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M</w:t>
            </w:r>
          </w:p>
        </w:tc>
        <w:tc>
          <w:tcPr>
            <w:tcW w:w="278"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1.005</w:t>
            </w:r>
          </w:p>
        </w:tc>
        <w:tc>
          <w:tcPr>
            <w:tcW w:w="284"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2.512</w:t>
            </w:r>
          </w:p>
        </w:tc>
        <w:tc>
          <w:tcPr>
            <w:tcW w:w="179" w:type="pct"/>
            <w:tcBorders>
              <w:top w:val="nil"/>
              <w:left w:val="nil"/>
              <w:bottom w:val="single" w:sz="4" w:space="0" w:color="auto"/>
              <w:right w:val="single" w:sz="4" w:space="0" w:color="auto"/>
            </w:tcBorders>
            <w:shd w:val="clear" w:color="auto" w:fill="auto"/>
            <w:noWrap/>
            <w:vAlign w:val="bottom"/>
            <w:hideMark/>
          </w:tcPr>
          <w:p w:rsidR="002E1FF5" w:rsidRPr="00A64EB2" w:rsidRDefault="002E1FF5" w:rsidP="00112953">
            <w:pPr>
              <w:spacing w:before="0" w:line="240" w:lineRule="auto"/>
              <w:jc w:val="center"/>
              <w:rPr>
                <w:rFonts w:ascii="VNI-Helve-Condense" w:hAnsi="VNI-Helve-Condense"/>
                <w:sz w:val="20"/>
                <w:szCs w:val="22"/>
              </w:rPr>
            </w:pPr>
            <w:r w:rsidRPr="00A64EB2">
              <w:rPr>
                <w:rFonts w:ascii="VNI-Helve-Condense" w:hAnsi="VNI-Helve-Condense"/>
                <w:sz w:val="20"/>
                <w:szCs w:val="22"/>
              </w:rPr>
              <w:t>ok</w:t>
            </w:r>
          </w:p>
        </w:tc>
      </w:tr>
    </w:tbl>
    <w:p w:rsidR="002E1FF5" w:rsidRPr="00373D7A" w:rsidRDefault="002E1FF5" w:rsidP="00112953">
      <w:pPr>
        <w:keepNext/>
        <w:jc w:val="center"/>
        <w:outlineLvl w:val="3"/>
        <w:rPr>
          <w:b/>
          <w:lang w:eastAsia="x-none"/>
        </w:rPr>
        <w:sectPr w:rsidR="002E1FF5" w:rsidRPr="00373D7A" w:rsidSect="00714475">
          <w:pgSz w:w="16840" w:h="11907" w:orient="landscape" w:code="9"/>
          <w:pgMar w:top="992" w:right="1094" w:bottom="850" w:left="1440" w:header="432" w:footer="0" w:gutter="0"/>
          <w:pgNumType w:start="80"/>
          <w:cols w:space="720"/>
          <w:docGrid w:linePitch="360"/>
        </w:sectPr>
      </w:pPr>
    </w:p>
    <w:p w:rsidR="00DB345B" w:rsidRPr="00373D7A" w:rsidRDefault="00DB345B" w:rsidP="00112953">
      <w:pPr>
        <w:keepNext/>
        <w:outlineLvl w:val="3"/>
        <w:rPr>
          <w:b/>
          <w:lang w:val="x-none" w:eastAsia="x-none"/>
        </w:rPr>
      </w:pPr>
      <w:r w:rsidRPr="00373D7A">
        <w:rPr>
          <w:b/>
          <w:lang w:val="x-none" w:eastAsia="x-none"/>
        </w:rPr>
        <w:lastRenderedPageBreak/>
        <w:t>5.2.</w:t>
      </w:r>
      <w:r w:rsidR="004B2136" w:rsidRPr="00373D7A">
        <w:rPr>
          <w:b/>
          <w:lang w:eastAsia="x-none"/>
        </w:rPr>
        <w:t>6</w:t>
      </w:r>
      <w:r w:rsidRPr="00373D7A">
        <w:rPr>
          <w:b/>
          <w:lang w:val="x-none" w:eastAsia="x-none"/>
        </w:rPr>
        <w:t>. Các công tác chuẩn bị kỹ thuật khác</w:t>
      </w:r>
      <w:bookmarkEnd w:id="224"/>
      <w:bookmarkEnd w:id="225"/>
    </w:p>
    <w:p w:rsidR="00DB345B" w:rsidRPr="00373D7A" w:rsidRDefault="00DB345B" w:rsidP="00112953">
      <w:pPr>
        <w:numPr>
          <w:ilvl w:val="0"/>
          <w:numId w:val="50"/>
        </w:numPr>
        <w:ind w:left="714" w:hanging="357"/>
        <w:rPr>
          <w:lang w:val="vi-VN"/>
        </w:rPr>
      </w:pPr>
      <w:r w:rsidRPr="00373D7A">
        <w:rPr>
          <w:lang w:val="vi-VN"/>
        </w:rPr>
        <w:t xml:space="preserve">Tiến hành nạo vét và cải tạo </w:t>
      </w:r>
      <w:r w:rsidRPr="00373D7A">
        <w:t>các kênh mương hiện trạng,</w:t>
      </w:r>
      <w:r w:rsidRPr="00373D7A">
        <w:rPr>
          <w:lang w:val="vi-VN"/>
        </w:rPr>
        <w:t>điều tiết mặt nước và cải tạo vi khí hậu cho toàn khu vực</w:t>
      </w:r>
      <w:r w:rsidRPr="00373D7A">
        <w:t>.</w:t>
      </w:r>
    </w:p>
    <w:p w:rsidR="00DB345B" w:rsidRPr="00373D7A" w:rsidRDefault="00DB345B" w:rsidP="00112953">
      <w:pPr>
        <w:numPr>
          <w:ilvl w:val="0"/>
          <w:numId w:val="50"/>
        </w:numPr>
        <w:ind w:left="714" w:hanging="357"/>
        <w:rPr>
          <w:lang w:val="pt-BR"/>
        </w:rPr>
      </w:pPr>
      <w:r w:rsidRPr="00373D7A">
        <w:rPr>
          <w:lang w:val="vi-VN"/>
        </w:rPr>
        <w:t xml:space="preserve">Thiết kế hệ thống </w:t>
      </w:r>
      <w:r w:rsidRPr="00373D7A">
        <w:t>kè mềm dọc bờ sông</w:t>
      </w:r>
      <w:r w:rsidRPr="00373D7A">
        <w:rPr>
          <w:lang w:val="pt-BR"/>
        </w:rPr>
        <w:t>, chống sạt lở và bảo vệ dòng chảy.</w:t>
      </w:r>
    </w:p>
    <w:p w:rsidR="00DB345B" w:rsidRPr="00373D7A" w:rsidRDefault="00DB345B" w:rsidP="00112953">
      <w:pPr>
        <w:tabs>
          <w:tab w:val="left" w:pos="748"/>
        </w:tabs>
        <w:jc w:val="center"/>
        <w:rPr>
          <w:iCs/>
          <w:lang w:eastAsia="x-none"/>
        </w:rPr>
      </w:pPr>
      <w:r w:rsidRPr="00373D7A">
        <w:rPr>
          <w:iCs/>
          <w:lang w:val="x-none" w:eastAsia="x-none"/>
        </w:rPr>
        <w:t xml:space="preserve">Bảng 5. </w:t>
      </w:r>
      <w:r w:rsidRPr="00373D7A">
        <w:rPr>
          <w:iCs/>
          <w:lang w:val="x-none" w:eastAsia="x-none"/>
        </w:rPr>
        <w:fldChar w:fldCharType="begin"/>
      </w:r>
      <w:r w:rsidRPr="00373D7A">
        <w:rPr>
          <w:iCs/>
          <w:lang w:val="x-none" w:eastAsia="x-none"/>
        </w:rPr>
        <w:instrText xml:space="preserve"> SEQ Bảng_5. \* ARABIC </w:instrText>
      </w:r>
      <w:r w:rsidRPr="00373D7A">
        <w:rPr>
          <w:iCs/>
          <w:lang w:val="x-none" w:eastAsia="x-none"/>
        </w:rPr>
        <w:fldChar w:fldCharType="separate"/>
      </w:r>
      <w:r w:rsidR="00A64EB2">
        <w:rPr>
          <w:iCs/>
          <w:noProof/>
          <w:lang w:val="x-none" w:eastAsia="x-none"/>
        </w:rPr>
        <w:t>3</w:t>
      </w:r>
      <w:r w:rsidRPr="00373D7A">
        <w:rPr>
          <w:iCs/>
          <w:noProof/>
          <w:lang w:val="x-none" w:eastAsia="x-none"/>
        </w:rPr>
        <w:fldChar w:fldCharType="end"/>
      </w:r>
      <w:r w:rsidRPr="00373D7A">
        <w:rPr>
          <w:iCs/>
          <w:lang w:val="x-none" w:eastAsia="x-none"/>
        </w:rPr>
        <w:t>. Thống kê khối lượng thoát nước</w:t>
      </w:r>
      <w:r w:rsidRPr="00373D7A">
        <w:rPr>
          <w:iCs/>
          <w:lang w:eastAsia="x-none"/>
        </w:rPr>
        <w:t xml:space="preserve"> mưa</w:t>
      </w:r>
    </w:p>
    <w:tbl>
      <w:tblPr>
        <w:tblW w:w="7306" w:type="dxa"/>
        <w:jc w:val="center"/>
        <w:tblLook w:val="04A0" w:firstRow="1" w:lastRow="0" w:firstColumn="1" w:lastColumn="0" w:noHBand="0" w:noVBand="1"/>
      </w:tblPr>
      <w:tblGrid>
        <w:gridCol w:w="1093"/>
        <w:gridCol w:w="3429"/>
        <w:gridCol w:w="1133"/>
        <w:gridCol w:w="1651"/>
      </w:tblGrid>
      <w:tr w:rsidR="00DB345B" w:rsidRPr="00373D7A" w:rsidTr="00DB345B">
        <w:trPr>
          <w:trHeight w:val="435"/>
          <w:jc w:val="center"/>
        </w:trPr>
        <w:tc>
          <w:tcPr>
            <w:tcW w:w="1093" w:type="dxa"/>
            <w:tcBorders>
              <w:top w:val="single" w:sz="8" w:space="0" w:color="auto"/>
              <w:left w:val="single" w:sz="8" w:space="0" w:color="auto"/>
              <w:bottom w:val="nil"/>
              <w:right w:val="single" w:sz="4" w:space="0" w:color="auto"/>
            </w:tcBorders>
            <w:shd w:val="clear" w:color="auto" w:fill="BFBFBF" w:themeFill="background1" w:themeFillShade="BF"/>
            <w:noWrap/>
            <w:vAlign w:val="center"/>
            <w:hideMark/>
          </w:tcPr>
          <w:p w:rsidR="00DB345B" w:rsidRPr="00373D7A" w:rsidRDefault="00DB345B" w:rsidP="00112953">
            <w:pPr>
              <w:spacing w:before="15" w:after="15" w:line="312" w:lineRule="auto"/>
              <w:jc w:val="center"/>
              <w:rPr>
                <w:b/>
                <w:color w:val="000000" w:themeColor="text1"/>
              </w:rPr>
            </w:pPr>
            <w:r w:rsidRPr="00373D7A">
              <w:rPr>
                <w:b/>
                <w:color w:val="000000" w:themeColor="text1"/>
              </w:rPr>
              <w:t>Stt</w:t>
            </w:r>
          </w:p>
        </w:tc>
        <w:tc>
          <w:tcPr>
            <w:tcW w:w="3429" w:type="dxa"/>
            <w:tcBorders>
              <w:top w:val="single" w:sz="8" w:space="0" w:color="auto"/>
              <w:left w:val="nil"/>
              <w:bottom w:val="nil"/>
              <w:right w:val="single" w:sz="4" w:space="0" w:color="auto"/>
            </w:tcBorders>
            <w:shd w:val="clear" w:color="auto" w:fill="BFBFBF" w:themeFill="background1" w:themeFillShade="BF"/>
            <w:noWrap/>
            <w:vAlign w:val="center"/>
            <w:hideMark/>
          </w:tcPr>
          <w:p w:rsidR="00DB345B" w:rsidRPr="00373D7A" w:rsidRDefault="00DB345B" w:rsidP="00112953">
            <w:pPr>
              <w:spacing w:before="15" w:after="15" w:line="312" w:lineRule="auto"/>
              <w:jc w:val="center"/>
              <w:rPr>
                <w:b/>
                <w:color w:val="000000" w:themeColor="text1"/>
              </w:rPr>
            </w:pPr>
            <w:r w:rsidRPr="00373D7A">
              <w:rPr>
                <w:b/>
                <w:color w:val="000000" w:themeColor="text1"/>
              </w:rPr>
              <w:t>Vật liệu</w:t>
            </w:r>
          </w:p>
        </w:tc>
        <w:tc>
          <w:tcPr>
            <w:tcW w:w="1133" w:type="dxa"/>
            <w:tcBorders>
              <w:top w:val="single" w:sz="8" w:space="0" w:color="auto"/>
              <w:left w:val="nil"/>
              <w:bottom w:val="nil"/>
              <w:right w:val="single" w:sz="4" w:space="0" w:color="auto"/>
            </w:tcBorders>
            <w:shd w:val="clear" w:color="auto" w:fill="BFBFBF" w:themeFill="background1" w:themeFillShade="BF"/>
            <w:noWrap/>
            <w:vAlign w:val="center"/>
            <w:hideMark/>
          </w:tcPr>
          <w:p w:rsidR="00DB345B" w:rsidRPr="00373D7A" w:rsidRDefault="00DB345B" w:rsidP="00112953">
            <w:pPr>
              <w:spacing w:before="15" w:after="15" w:line="312" w:lineRule="auto"/>
              <w:jc w:val="center"/>
              <w:rPr>
                <w:b/>
                <w:color w:val="000000" w:themeColor="text1"/>
              </w:rPr>
            </w:pPr>
            <w:r w:rsidRPr="00373D7A">
              <w:rPr>
                <w:b/>
                <w:color w:val="000000" w:themeColor="text1"/>
              </w:rPr>
              <w:t>Đơn vị</w:t>
            </w:r>
          </w:p>
        </w:tc>
        <w:tc>
          <w:tcPr>
            <w:tcW w:w="1651" w:type="dxa"/>
            <w:tcBorders>
              <w:top w:val="single" w:sz="8" w:space="0" w:color="auto"/>
              <w:left w:val="nil"/>
              <w:bottom w:val="nil"/>
              <w:right w:val="single" w:sz="8" w:space="0" w:color="auto"/>
            </w:tcBorders>
            <w:shd w:val="clear" w:color="auto" w:fill="BFBFBF" w:themeFill="background1" w:themeFillShade="BF"/>
            <w:noWrap/>
            <w:vAlign w:val="center"/>
            <w:hideMark/>
          </w:tcPr>
          <w:p w:rsidR="00DB345B" w:rsidRPr="00373D7A" w:rsidRDefault="00DB345B" w:rsidP="00112953">
            <w:pPr>
              <w:spacing w:before="15" w:after="15" w:line="312" w:lineRule="auto"/>
              <w:jc w:val="center"/>
              <w:rPr>
                <w:b/>
                <w:color w:val="000000" w:themeColor="text1"/>
              </w:rPr>
            </w:pPr>
            <w:r w:rsidRPr="00373D7A">
              <w:rPr>
                <w:b/>
                <w:color w:val="000000" w:themeColor="text1"/>
              </w:rPr>
              <w:t>Khối lượng</w:t>
            </w:r>
          </w:p>
        </w:tc>
      </w:tr>
      <w:tr w:rsidR="00DB345B" w:rsidRPr="00373D7A" w:rsidTr="00DB345B">
        <w:trPr>
          <w:trHeight w:val="435"/>
          <w:jc w:val="center"/>
        </w:trPr>
        <w:tc>
          <w:tcPr>
            <w:tcW w:w="1093" w:type="dxa"/>
            <w:tcBorders>
              <w:top w:val="nil"/>
              <w:left w:val="single" w:sz="8"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15" w:after="15" w:line="312" w:lineRule="auto"/>
              <w:jc w:val="center"/>
            </w:pPr>
            <w:r w:rsidRPr="00373D7A">
              <w:t>1</w:t>
            </w:r>
          </w:p>
        </w:tc>
        <w:tc>
          <w:tcPr>
            <w:tcW w:w="3429" w:type="dxa"/>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15" w:after="15" w:line="312" w:lineRule="auto"/>
              <w:jc w:val="left"/>
            </w:pPr>
            <w:r w:rsidRPr="00373D7A">
              <w:t>Cống btct ly tâm D1200</w:t>
            </w:r>
          </w:p>
        </w:tc>
        <w:tc>
          <w:tcPr>
            <w:tcW w:w="1133" w:type="dxa"/>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15" w:after="15" w:line="312" w:lineRule="auto"/>
              <w:jc w:val="center"/>
            </w:pPr>
            <w:r w:rsidRPr="00373D7A">
              <w:t>m</w:t>
            </w:r>
          </w:p>
        </w:tc>
        <w:tc>
          <w:tcPr>
            <w:tcW w:w="1651" w:type="dxa"/>
            <w:tcBorders>
              <w:top w:val="nil"/>
              <w:left w:val="nil"/>
              <w:bottom w:val="single" w:sz="4" w:space="0" w:color="auto"/>
              <w:right w:val="single" w:sz="8" w:space="0" w:color="auto"/>
            </w:tcBorders>
            <w:shd w:val="clear" w:color="auto" w:fill="auto"/>
            <w:noWrap/>
            <w:vAlign w:val="center"/>
            <w:hideMark/>
          </w:tcPr>
          <w:p w:rsidR="00DB345B" w:rsidRPr="00373D7A" w:rsidRDefault="00DB345B" w:rsidP="00112953">
            <w:pPr>
              <w:spacing w:before="15" w:after="15" w:line="312" w:lineRule="auto"/>
              <w:jc w:val="right"/>
            </w:pPr>
            <w:r w:rsidRPr="00373D7A">
              <w:t>93</w:t>
            </w:r>
          </w:p>
        </w:tc>
      </w:tr>
      <w:tr w:rsidR="00DB345B" w:rsidRPr="00373D7A" w:rsidTr="00DB345B">
        <w:trPr>
          <w:trHeight w:val="435"/>
          <w:jc w:val="center"/>
        </w:trPr>
        <w:tc>
          <w:tcPr>
            <w:tcW w:w="1093" w:type="dxa"/>
            <w:tcBorders>
              <w:top w:val="nil"/>
              <w:left w:val="single" w:sz="8"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15" w:after="15" w:line="312" w:lineRule="auto"/>
              <w:jc w:val="center"/>
            </w:pPr>
            <w:r w:rsidRPr="00373D7A">
              <w:t>2</w:t>
            </w:r>
          </w:p>
        </w:tc>
        <w:tc>
          <w:tcPr>
            <w:tcW w:w="3429" w:type="dxa"/>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15" w:after="15" w:line="312" w:lineRule="auto"/>
              <w:jc w:val="left"/>
            </w:pPr>
            <w:r w:rsidRPr="00373D7A">
              <w:t>Cống btct ly tâm D1000</w:t>
            </w:r>
          </w:p>
        </w:tc>
        <w:tc>
          <w:tcPr>
            <w:tcW w:w="1133" w:type="dxa"/>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15" w:after="15" w:line="312" w:lineRule="auto"/>
              <w:jc w:val="center"/>
            </w:pPr>
            <w:r w:rsidRPr="00373D7A">
              <w:t>m</w:t>
            </w:r>
          </w:p>
        </w:tc>
        <w:tc>
          <w:tcPr>
            <w:tcW w:w="1651" w:type="dxa"/>
            <w:tcBorders>
              <w:top w:val="nil"/>
              <w:left w:val="nil"/>
              <w:bottom w:val="single" w:sz="4" w:space="0" w:color="auto"/>
              <w:right w:val="single" w:sz="8" w:space="0" w:color="auto"/>
            </w:tcBorders>
            <w:shd w:val="clear" w:color="auto" w:fill="auto"/>
            <w:noWrap/>
            <w:vAlign w:val="center"/>
            <w:hideMark/>
          </w:tcPr>
          <w:p w:rsidR="00DB345B" w:rsidRPr="00373D7A" w:rsidRDefault="00DB345B" w:rsidP="00112953">
            <w:pPr>
              <w:spacing w:before="15" w:after="15" w:line="312" w:lineRule="auto"/>
              <w:jc w:val="right"/>
            </w:pPr>
            <w:r w:rsidRPr="00373D7A">
              <w:t>632</w:t>
            </w:r>
          </w:p>
        </w:tc>
      </w:tr>
      <w:tr w:rsidR="00DB345B" w:rsidRPr="00373D7A" w:rsidTr="00DB345B">
        <w:trPr>
          <w:trHeight w:val="435"/>
          <w:jc w:val="center"/>
        </w:trPr>
        <w:tc>
          <w:tcPr>
            <w:tcW w:w="1093" w:type="dxa"/>
            <w:tcBorders>
              <w:top w:val="nil"/>
              <w:left w:val="single" w:sz="8"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15" w:after="15" w:line="312" w:lineRule="auto"/>
              <w:jc w:val="center"/>
            </w:pPr>
            <w:r w:rsidRPr="00373D7A">
              <w:t>3</w:t>
            </w:r>
          </w:p>
        </w:tc>
        <w:tc>
          <w:tcPr>
            <w:tcW w:w="3429" w:type="dxa"/>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15" w:after="15" w:line="312" w:lineRule="auto"/>
              <w:jc w:val="left"/>
            </w:pPr>
            <w:r w:rsidRPr="00373D7A">
              <w:t>Cống btct ly tâm D800</w:t>
            </w:r>
          </w:p>
        </w:tc>
        <w:tc>
          <w:tcPr>
            <w:tcW w:w="1133" w:type="dxa"/>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15" w:after="15" w:line="312" w:lineRule="auto"/>
              <w:jc w:val="center"/>
            </w:pPr>
            <w:r w:rsidRPr="00373D7A">
              <w:t>m</w:t>
            </w:r>
          </w:p>
        </w:tc>
        <w:tc>
          <w:tcPr>
            <w:tcW w:w="1651" w:type="dxa"/>
            <w:tcBorders>
              <w:top w:val="nil"/>
              <w:left w:val="nil"/>
              <w:bottom w:val="single" w:sz="4" w:space="0" w:color="auto"/>
              <w:right w:val="single" w:sz="8" w:space="0" w:color="auto"/>
            </w:tcBorders>
            <w:shd w:val="clear" w:color="auto" w:fill="auto"/>
            <w:noWrap/>
            <w:vAlign w:val="center"/>
            <w:hideMark/>
          </w:tcPr>
          <w:p w:rsidR="00DB345B" w:rsidRPr="00373D7A" w:rsidRDefault="00DB345B" w:rsidP="00112953">
            <w:pPr>
              <w:spacing w:before="15" w:after="15" w:line="312" w:lineRule="auto"/>
              <w:jc w:val="right"/>
            </w:pPr>
            <w:r w:rsidRPr="00373D7A">
              <w:t>3.010</w:t>
            </w:r>
          </w:p>
        </w:tc>
      </w:tr>
      <w:tr w:rsidR="00DB345B" w:rsidRPr="00373D7A" w:rsidTr="00DB345B">
        <w:trPr>
          <w:trHeight w:val="435"/>
          <w:jc w:val="center"/>
        </w:trPr>
        <w:tc>
          <w:tcPr>
            <w:tcW w:w="1093" w:type="dxa"/>
            <w:tcBorders>
              <w:top w:val="nil"/>
              <w:left w:val="single" w:sz="8" w:space="0" w:color="auto"/>
              <w:bottom w:val="single" w:sz="4" w:space="0" w:color="auto"/>
              <w:right w:val="single" w:sz="4" w:space="0" w:color="auto"/>
            </w:tcBorders>
            <w:shd w:val="clear" w:color="auto" w:fill="auto"/>
            <w:noWrap/>
            <w:vAlign w:val="center"/>
          </w:tcPr>
          <w:p w:rsidR="00DB345B" w:rsidRPr="00373D7A" w:rsidRDefault="00DB345B" w:rsidP="00112953">
            <w:pPr>
              <w:spacing w:before="15" w:after="15" w:line="312" w:lineRule="auto"/>
              <w:jc w:val="center"/>
            </w:pPr>
            <w:r w:rsidRPr="00373D7A">
              <w:t>4</w:t>
            </w:r>
          </w:p>
        </w:tc>
        <w:tc>
          <w:tcPr>
            <w:tcW w:w="3429" w:type="dxa"/>
            <w:tcBorders>
              <w:top w:val="nil"/>
              <w:left w:val="nil"/>
              <w:bottom w:val="single" w:sz="4" w:space="0" w:color="auto"/>
              <w:right w:val="single" w:sz="4" w:space="0" w:color="auto"/>
            </w:tcBorders>
            <w:shd w:val="clear" w:color="auto" w:fill="auto"/>
            <w:noWrap/>
            <w:vAlign w:val="center"/>
          </w:tcPr>
          <w:p w:rsidR="00DB345B" w:rsidRPr="00373D7A" w:rsidRDefault="00DB345B" w:rsidP="00112953">
            <w:pPr>
              <w:spacing w:before="15" w:after="15" w:line="312" w:lineRule="auto"/>
              <w:jc w:val="left"/>
            </w:pPr>
            <w:r w:rsidRPr="00373D7A">
              <w:t>Cống btct ly tâm D600</w:t>
            </w:r>
          </w:p>
        </w:tc>
        <w:tc>
          <w:tcPr>
            <w:tcW w:w="1133" w:type="dxa"/>
            <w:tcBorders>
              <w:top w:val="nil"/>
              <w:left w:val="nil"/>
              <w:bottom w:val="single" w:sz="4" w:space="0" w:color="auto"/>
              <w:right w:val="single" w:sz="4" w:space="0" w:color="auto"/>
            </w:tcBorders>
            <w:shd w:val="clear" w:color="auto" w:fill="auto"/>
            <w:noWrap/>
            <w:vAlign w:val="center"/>
          </w:tcPr>
          <w:p w:rsidR="00DB345B" w:rsidRPr="00373D7A" w:rsidRDefault="00DB345B" w:rsidP="00112953">
            <w:pPr>
              <w:spacing w:before="15" w:after="15" w:line="312" w:lineRule="auto"/>
              <w:jc w:val="center"/>
            </w:pPr>
            <w:r w:rsidRPr="00373D7A">
              <w:t>m</w:t>
            </w:r>
          </w:p>
        </w:tc>
        <w:tc>
          <w:tcPr>
            <w:tcW w:w="1651" w:type="dxa"/>
            <w:tcBorders>
              <w:top w:val="nil"/>
              <w:left w:val="nil"/>
              <w:bottom w:val="single" w:sz="4" w:space="0" w:color="auto"/>
              <w:right w:val="single" w:sz="8" w:space="0" w:color="auto"/>
            </w:tcBorders>
            <w:shd w:val="clear" w:color="auto" w:fill="auto"/>
            <w:noWrap/>
            <w:vAlign w:val="center"/>
          </w:tcPr>
          <w:p w:rsidR="00DB345B" w:rsidRPr="00373D7A" w:rsidRDefault="00DB345B" w:rsidP="00112953">
            <w:pPr>
              <w:spacing w:before="15" w:after="15" w:line="312" w:lineRule="auto"/>
              <w:jc w:val="right"/>
            </w:pPr>
            <w:r w:rsidRPr="00373D7A">
              <w:t>3.650</w:t>
            </w:r>
          </w:p>
        </w:tc>
      </w:tr>
      <w:tr w:rsidR="00DB345B" w:rsidRPr="00373D7A" w:rsidTr="00DB345B">
        <w:trPr>
          <w:trHeight w:val="435"/>
          <w:jc w:val="center"/>
        </w:trPr>
        <w:tc>
          <w:tcPr>
            <w:tcW w:w="1093" w:type="dxa"/>
            <w:tcBorders>
              <w:top w:val="nil"/>
              <w:left w:val="single" w:sz="8"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15" w:after="15" w:line="312" w:lineRule="auto"/>
              <w:jc w:val="center"/>
            </w:pPr>
            <w:r w:rsidRPr="00373D7A">
              <w:t>5</w:t>
            </w:r>
          </w:p>
        </w:tc>
        <w:tc>
          <w:tcPr>
            <w:tcW w:w="3429" w:type="dxa"/>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15" w:after="15" w:line="312" w:lineRule="auto"/>
              <w:jc w:val="left"/>
            </w:pPr>
            <w:r w:rsidRPr="00373D7A">
              <w:t>Cống btct ly tâm D400</w:t>
            </w:r>
          </w:p>
        </w:tc>
        <w:tc>
          <w:tcPr>
            <w:tcW w:w="1133" w:type="dxa"/>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15" w:after="15" w:line="312" w:lineRule="auto"/>
              <w:jc w:val="center"/>
            </w:pPr>
            <w:r w:rsidRPr="00373D7A">
              <w:t>m</w:t>
            </w:r>
          </w:p>
        </w:tc>
        <w:tc>
          <w:tcPr>
            <w:tcW w:w="1651" w:type="dxa"/>
            <w:tcBorders>
              <w:top w:val="nil"/>
              <w:left w:val="nil"/>
              <w:bottom w:val="single" w:sz="4" w:space="0" w:color="auto"/>
              <w:right w:val="single" w:sz="8" w:space="0" w:color="auto"/>
            </w:tcBorders>
            <w:shd w:val="clear" w:color="auto" w:fill="auto"/>
            <w:noWrap/>
            <w:vAlign w:val="center"/>
            <w:hideMark/>
          </w:tcPr>
          <w:p w:rsidR="00DB345B" w:rsidRPr="00373D7A" w:rsidRDefault="00DB345B" w:rsidP="00112953">
            <w:pPr>
              <w:spacing w:before="15" w:after="15" w:line="312" w:lineRule="auto"/>
              <w:jc w:val="right"/>
            </w:pPr>
            <w:r w:rsidRPr="00373D7A">
              <w:t>6.100</w:t>
            </w:r>
          </w:p>
        </w:tc>
      </w:tr>
      <w:tr w:rsidR="00DB345B" w:rsidRPr="00373D7A" w:rsidTr="00DB345B">
        <w:trPr>
          <w:trHeight w:val="435"/>
          <w:jc w:val="center"/>
        </w:trPr>
        <w:tc>
          <w:tcPr>
            <w:tcW w:w="1093" w:type="dxa"/>
            <w:tcBorders>
              <w:top w:val="nil"/>
              <w:left w:val="single" w:sz="8" w:space="0" w:color="auto"/>
              <w:bottom w:val="single" w:sz="4" w:space="0" w:color="auto"/>
              <w:right w:val="single" w:sz="4" w:space="0" w:color="auto"/>
            </w:tcBorders>
            <w:shd w:val="clear" w:color="auto" w:fill="auto"/>
            <w:noWrap/>
            <w:vAlign w:val="center"/>
          </w:tcPr>
          <w:p w:rsidR="00DB345B" w:rsidRPr="00373D7A" w:rsidRDefault="00DB345B" w:rsidP="00112953">
            <w:pPr>
              <w:spacing w:before="15" w:after="15" w:line="312" w:lineRule="auto"/>
              <w:jc w:val="center"/>
            </w:pPr>
            <w:r w:rsidRPr="00373D7A">
              <w:t>6</w:t>
            </w:r>
          </w:p>
        </w:tc>
        <w:tc>
          <w:tcPr>
            <w:tcW w:w="3429" w:type="dxa"/>
            <w:tcBorders>
              <w:top w:val="nil"/>
              <w:left w:val="nil"/>
              <w:bottom w:val="single" w:sz="4" w:space="0" w:color="auto"/>
              <w:right w:val="single" w:sz="4" w:space="0" w:color="auto"/>
            </w:tcBorders>
            <w:shd w:val="clear" w:color="auto" w:fill="auto"/>
            <w:noWrap/>
            <w:vAlign w:val="center"/>
          </w:tcPr>
          <w:p w:rsidR="00DB345B" w:rsidRPr="00373D7A" w:rsidRDefault="00DB345B" w:rsidP="00112953">
            <w:pPr>
              <w:spacing w:before="15" w:after="15" w:line="312" w:lineRule="auto"/>
              <w:jc w:val="left"/>
            </w:pPr>
            <w:r w:rsidRPr="00373D7A">
              <w:t>Hố ga</w:t>
            </w:r>
          </w:p>
        </w:tc>
        <w:tc>
          <w:tcPr>
            <w:tcW w:w="1133" w:type="dxa"/>
            <w:tcBorders>
              <w:top w:val="nil"/>
              <w:left w:val="nil"/>
              <w:bottom w:val="single" w:sz="4" w:space="0" w:color="auto"/>
              <w:right w:val="single" w:sz="4" w:space="0" w:color="auto"/>
            </w:tcBorders>
            <w:shd w:val="clear" w:color="auto" w:fill="auto"/>
            <w:noWrap/>
            <w:vAlign w:val="center"/>
          </w:tcPr>
          <w:p w:rsidR="00DB345B" w:rsidRPr="00373D7A" w:rsidRDefault="00DB345B" w:rsidP="00112953">
            <w:pPr>
              <w:spacing w:before="15" w:after="15" w:line="312" w:lineRule="auto"/>
              <w:jc w:val="center"/>
            </w:pPr>
            <w:r w:rsidRPr="00373D7A">
              <w:t>Cái</w:t>
            </w:r>
          </w:p>
        </w:tc>
        <w:tc>
          <w:tcPr>
            <w:tcW w:w="1651" w:type="dxa"/>
            <w:tcBorders>
              <w:top w:val="nil"/>
              <w:left w:val="nil"/>
              <w:bottom w:val="single" w:sz="4" w:space="0" w:color="auto"/>
              <w:right w:val="single" w:sz="8" w:space="0" w:color="auto"/>
            </w:tcBorders>
            <w:shd w:val="clear" w:color="auto" w:fill="auto"/>
            <w:noWrap/>
            <w:vAlign w:val="center"/>
          </w:tcPr>
          <w:p w:rsidR="00DB345B" w:rsidRPr="00373D7A" w:rsidRDefault="00DB345B" w:rsidP="00112953">
            <w:pPr>
              <w:spacing w:before="15" w:after="15" w:line="312" w:lineRule="auto"/>
              <w:jc w:val="right"/>
            </w:pPr>
            <w:r w:rsidRPr="00373D7A">
              <w:t>160</w:t>
            </w:r>
          </w:p>
        </w:tc>
      </w:tr>
      <w:tr w:rsidR="00DB345B" w:rsidRPr="00373D7A" w:rsidTr="00DB345B">
        <w:trPr>
          <w:trHeight w:val="435"/>
          <w:jc w:val="center"/>
        </w:trPr>
        <w:tc>
          <w:tcPr>
            <w:tcW w:w="1093" w:type="dxa"/>
            <w:tcBorders>
              <w:top w:val="nil"/>
              <w:left w:val="single" w:sz="8" w:space="0" w:color="auto"/>
              <w:bottom w:val="single" w:sz="4" w:space="0" w:color="auto"/>
              <w:right w:val="single" w:sz="4" w:space="0" w:color="auto"/>
            </w:tcBorders>
            <w:shd w:val="clear" w:color="auto" w:fill="auto"/>
            <w:noWrap/>
            <w:vAlign w:val="center"/>
          </w:tcPr>
          <w:p w:rsidR="00DB345B" w:rsidRPr="00373D7A" w:rsidRDefault="00DB345B" w:rsidP="00112953">
            <w:pPr>
              <w:spacing w:before="15" w:after="15" w:line="312" w:lineRule="auto"/>
              <w:jc w:val="center"/>
            </w:pPr>
            <w:r w:rsidRPr="00373D7A">
              <w:t>7</w:t>
            </w:r>
          </w:p>
        </w:tc>
        <w:tc>
          <w:tcPr>
            <w:tcW w:w="3429" w:type="dxa"/>
            <w:tcBorders>
              <w:top w:val="nil"/>
              <w:left w:val="nil"/>
              <w:bottom w:val="single" w:sz="4" w:space="0" w:color="auto"/>
              <w:right w:val="single" w:sz="4" w:space="0" w:color="auto"/>
            </w:tcBorders>
            <w:shd w:val="clear" w:color="auto" w:fill="auto"/>
            <w:noWrap/>
            <w:vAlign w:val="center"/>
          </w:tcPr>
          <w:p w:rsidR="00DB345B" w:rsidRPr="00373D7A" w:rsidRDefault="00DB345B" w:rsidP="00112953">
            <w:pPr>
              <w:spacing w:before="15" w:after="15" w:line="312" w:lineRule="auto"/>
              <w:jc w:val="left"/>
            </w:pPr>
            <w:r w:rsidRPr="00373D7A">
              <w:t>Cửa xả</w:t>
            </w:r>
          </w:p>
        </w:tc>
        <w:tc>
          <w:tcPr>
            <w:tcW w:w="1133" w:type="dxa"/>
            <w:tcBorders>
              <w:top w:val="nil"/>
              <w:left w:val="nil"/>
              <w:bottom w:val="single" w:sz="4" w:space="0" w:color="auto"/>
              <w:right w:val="single" w:sz="4" w:space="0" w:color="auto"/>
            </w:tcBorders>
            <w:shd w:val="clear" w:color="auto" w:fill="auto"/>
            <w:noWrap/>
            <w:vAlign w:val="center"/>
          </w:tcPr>
          <w:p w:rsidR="00DB345B" w:rsidRPr="00373D7A" w:rsidRDefault="00DB345B" w:rsidP="00112953">
            <w:pPr>
              <w:spacing w:before="15" w:after="15" w:line="312" w:lineRule="auto"/>
              <w:jc w:val="center"/>
            </w:pPr>
            <w:r w:rsidRPr="00373D7A">
              <w:t>Cái</w:t>
            </w:r>
          </w:p>
        </w:tc>
        <w:tc>
          <w:tcPr>
            <w:tcW w:w="1651" w:type="dxa"/>
            <w:tcBorders>
              <w:top w:val="nil"/>
              <w:left w:val="nil"/>
              <w:bottom w:val="single" w:sz="4" w:space="0" w:color="auto"/>
              <w:right w:val="single" w:sz="8" w:space="0" w:color="auto"/>
            </w:tcBorders>
            <w:shd w:val="clear" w:color="auto" w:fill="auto"/>
            <w:noWrap/>
            <w:vAlign w:val="center"/>
          </w:tcPr>
          <w:p w:rsidR="00DB345B" w:rsidRPr="00373D7A" w:rsidRDefault="00DB345B" w:rsidP="00112953">
            <w:pPr>
              <w:spacing w:before="15" w:after="15" w:line="312" w:lineRule="auto"/>
              <w:jc w:val="right"/>
            </w:pPr>
            <w:r w:rsidRPr="00373D7A">
              <w:t>0</w:t>
            </w:r>
            <w:r w:rsidR="00086AA3" w:rsidRPr="00373D7A">
              <w:t>8</w:t>
            </w:r>
          </w:p>
        </w:tc>
      </w:tr>
      <w:tr w:rsidR="00DB345B" w:rsidRPr="00373D7A" w:rsidTr="00DB345B">
        <w:trPr>
          <w:trHeight w:val="435"/>
          <w:jc w:val="center"/>
        </w:trPr>
        <w:tc>
          <w:tcPr>
            <w:tcW w:w="1093" w:type="dxa"/>
            <w:tcBorders>
              <w:top w:val="nil"/>
              <w:left w:val="single" w:sz="8" w:space="0" w:color="auto"/>
              <w:bottom w:val="single" w:sz="4" w:space="0" w:color="auto"/>
              <w:right w:val="single" w:sz="4" w:space="0" w:color="auto"/>
            </w:tcBorders>
            <w:shd w:val="clear" w:color="auto" w:fill="auto"/>
            <w:noWrap/>
            <w:vAlign w:val="center"/>
          </w:tcPr>
          <w:p w:rsidR="00DB345B" w:rsidRPr="00373D7A" w:rsidRDefault="00DB345B" w:rsidP="00112953">
            <w:pPr>
              <w:spacing w:before="15" w:after="15" w:line="312" w:lineRule="auto"/>
              <w:jc w:val="center"/>
            </w:pPr>
            <w:r w:rsidRPr="00373D7A">
              <w:t>8</w:t>
            </w:r>
          </w:p>
        </w:tc>
        <w:tc>
          <w:tcPr>
            <w:tcW w:w="3429" w:type="dxa"/>
            <w:tcBorders>
              <w:top w:val="nil"/>
              <w:left w:val="nil"/>
              <w:bottom w:val="single" w:sz="4" w:space="0" w:color="auto"/>
              <w:right w:val="single" w:sz="4" w:space="0" w:color="auto"/>
            </w:tcBorders>
            <w:shd w:val="clear" w:color="auto" w:fill="auto"/>
            <w:noWrap/>
            <w:vAlign w:val="center"/>
          </w:tcPr>
          <w:p w:rsidR="00DB345B" w:rsidRPr="00373D7A" w:rsidRDefault="00DB345B" w:rsidP="00112953">
            <w:pPr>
              <w:spacing w:before="15" w:after="15" w:line="312" w:lineRule="auto"/>
              <w:jc w:val="left"/>
            </w:pPr>
            <w:r w:rsidRPr="00373D7A">
              <w:t>Cống ngăn triều</w:t>
            </w:r>
          </w:p>
        </w:tc>
        <w:tc>
          <w:tcPr>
            <w:tcW w:w="1133" w:type="dxa"/>
            <w:tcBorders>
              <w:top w:val="nil"/>
              <w:left w:val="nil"/>
              <w:bottom w:val="single" w:sz="4" w:space="0" w:color="auto"/>
              <w:right w:val="single" w:sz="4" w:space="0" w:color="auto"/>
            </w:tcBorders>
            <w:shd w:val="clear" w:color="auto" w:fill="auto"/>
            <w:noWrap/>
            <w:vAlign w:val="center"/>
          </w:tcPr>
          <w:p w:rsidR="00DB345B" w:rsidRPr="00373D7A" w:rsidRDefault="00DB345B" w:rsidP="00112953">
            <w:pPr>
              <w:spacing w:before="15" w:after="15" w:line="312" w:lineRule="auto"/>
              <w:jc w:val="center"/>
            </w:pPr>
            <w:r w:rsidRPr="00373D7A">
              <w:t>Cái</w:t>
            </w:r>
          </w:p>
        </w:tc>
        <w:tc>
          <w:tcPr>
            <w:tcW w:w="1651" w:type="dxa"/>
            <w:tcBorders>
              <w:top w:val="nil"/>
              <w:left w:val="nil"/>
              <w:bottom w:val="single" w:sz="4" w:space="0" w:color="auto"/>
              <w:right w:val="single" w:sz="8" w:space="0" w:color="auto"/>
            </w:tcBorders>
            <w:shd w:val="clear" w:color="auto" w:fill="auto"/>
            <w:noWrap/>
            <w:vAlign w:val="center"/>
          </w:tcPr>
          <w:p w:rsidR="00DB345B" w:rsidRPr="00373D7A" w:rsidRDefault="00DB345B" w:rsidP="00112953">
            <w:pPr>
              <w:spacing w:before="15" w:after="15" w:line="312" w:lineRule="auto"/>
              <w:jc w:val="right"/>
            </w:pPr>
            <w:r w:rsidRPr="00373D7A">
              <w:t>07</w:t>
            </w:r>
          </w:p>
        </w:tc>
      </w:tr>
    </w:tbl>
    <w:p w:rsidR="00DB345B" w:rsidRPr="00373D7A" w:rsidRDefault="00DB345B" w:rsidP="00112953">
      <w:pPr>
        <w:pStyle w:val="Heading2"/>
        <w:spacing w:line="276" w:lineRule="auto"/>
        <w:rPr>
          <w:rFonts w:asciiTheme="majorHAnsi" w:hAnsiTheme="majorHAnsi" w:cstheme="majorHAnsi"/>
          <w:color w:val="auto"/>
          <w:sz w:val="24"/>
          <w:szCs w:val="24"/>
          <w:lang w:val="en-US"/>
        </w:rPr>
      </w:pPr>
      <w:bookmarkStart w:id="226" w:name="_Toc181426246"/>
      <w:bookmarkStart w:id="227" w:name="_Toc181427193"/>
      <w:bookmarkStart w:id="228" w:name="_Toc181427387"/>
      <w:bookmarkStart w:id="229" w:name="_Toc181427488"/>
      <w:bookmarkStart w:id="230" w:name="_Toc181427997"/>
      <w:bookmarkStart w:id="231" w:name="_Toc225698900"/>
      <w:bookmarkStart w:id="232" w:name="_Toc278960653"/>
      <w:bookmarkStart w:id="233" w:name="_Toc501921564"/>
      <w:bookmarkStart w:id="234" w:name="_Toc50128182"/>
      <w:bookmarkStart w:id="235" w:name="_Toc57132175"/>
      <w:bookmarkStart w:id="236" w:name="_Toc80626877"/>
      <w:r w:rsidRPr="00373D7A">
        <w:rPr>
          <w:rFonts w:asciiTheme="majorHAnsi" w:hAnsiTheme="majorHAnsi" w:cstheme="majorHAnsi"/>
          <w:color w:val="auto"/>
          <w:sz w:val="24"/>
          <w:szCs w:val="24"/>
        </w:rPr>
        <w:t>5.3. Quy hoạch cấp nước</w:t>
      </w:r>
      <w:bookmarkStart w:id="237" w:name="_Toc181426247"/>
      <w:bookmarkStart w:id="238" w:name="_Toc181427194"/>
      <w:bookmarkStart w:id="239" w:name="_Toc181427388"/>
      <w:bookmarkStart w:id="240" w:name="_Toc181427489"/>
      <w:bookmarkStart w:id="241" w:name="_Toc181427998"/>
      <w:bookmarkStart w:id="242" w:name="_Toc225698901"/>
      <w:bookmarkStart w:id="243" w:name="_Toc278960654"/>
      <w:bookmarkEnd w:id="226"/>
      <w:bookmarkEnd w:id="227"/>
      <w:bookmarkEnd w:id="228"/>
      <w:bookmarkEnd w:id="229"/>
      <w:bookmarkEnd w:id="230"/>
      <w:bookmarkEnd w:id="231"/>
      <w:bookmarkEnd w:id="232"/>
      <w:bookmarkEnd w:id="233"/>
      <w:bookmarkEnd w:id="234"/>
      <w:r w:rsidRPr="00373D7A">
        <w:rPr>
          <w:rFonts w:asciiTheme="majorHAnsi" w:hAnsiTheme="majorHAnsi" w:cstheme="majorHAnsi"/>
          <w:color w:val="auto"/>
          <w:sz w:val="24"/>
          <w:szCs w:val="24"/>
          <w:lang w:val="en-US"/>
        </w:rPr>
        <w:t>:</w:t>
      </w:r>
      <w:bookmarkEnd w:id="235"/>
      <w:bookmarkEnd w:id="236"/>
    </w:p>
    <w:p w:rsidR="00DB345B" w:rsidRPr="00373D7A" w:rsidRDefault="00DB345B" w:rsidP="00112953">
      <w:pPr>
        <w:pStyle w:val="Heading3"/>
        <w:spacing w:line="276" w:lineRule="auto"/>
        <w:rPr>
          <w:rFonts w:asciiTheme="majorHAnsi" w:hAnsiTheme="majorHAnsi" w:cstheme="majorHAnsi"/>
          <w:sz w:val="24"/>
          <w:szCs w:val="24"/>
          <w:lang w:val="nl-NL"/>
        </w:rPr>
      </w:pPr>
      <w:r w:rsidRPr="00373D7A">
        <w:rPr>
          <w:rFonts w:asciiTheme="majorHAnsi" w:hAnsiTheme="majorHAnsi" w:cstheme="majorHAnsi"/>
          <w:sz w:val="24"/>
          <w:szCs w:val="24"/>
        </w:rPr>
        <w:t>5.3.</w:t>
      </w:r>
      <w:r w:rsidRPr="00373D7A">
        <w:rPr>
          <w:rFonts w:asciiTheme="majorHAnsi" w:hAnsiTheme="majorHAnsi" w:cstheme="majorHAnsi"/>
          <w:sz w:val="24"/>
          <w:szCs w:val="24"/>
          <w:lang w:val="nl-NL"/>
        </w:rPr>
        <w:t>1</w:t>
      </w:r>
      <w:r w:rsidRPr="00373D7A">
        <w:rPr>
          <w:rFonts w:asciiTheme="majorHAnsi" w:hAnsiTheme="majorHAnsi" w:cstheme="majorHAnsi"/>
          <w:sz w:val="24"/>
          <w:szCs w:val="24"/>
        </w:rPr>
        <w:t>. Cơ sở thiết kế:</w:t>
      </w:r>
      <w:r w:rsidRPr="00373D7A">
        <w:rPr>
          <w:rFonts w:asciiTheme="majorHAnsi" w:hAnsiTheme="majorHAnsi" w:cstheme="majorHAnsi"/>
          <w:sz w:val="24"/>
          <w:szCs w:val="24"/>
        </w:rPr>
        <w:tab/>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Quy chuẩn kỹ thuật quốc gia QCVN 07-1:2016/BXD về các công trình hạ tầng kỹ thuật - Công trình cấp nước</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Tiêu chuẩn thiết kế Cấp nước - Mạng lưới đường ống và công trình: TCXDVN 33 : 2006.</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Quy chuẩn kỹ thuật quốc gia về an toàn cháy cho nhà và công trình: QCVN 06: 2020/BXD.</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Các tiêu chuẩn quy phạm hiện hành.</w:t>
      </w:r>
    </w:p>
    <w:p w:rsidR="00DB345B" w:rsidRPr="00373D7A" w:rsidRDefault="00DB345B" w:rsidP="00112953">
      <w:pPr>
        <w:pStyle w:val="Heading3"/>
        <w:spacing w:line="276" w:lineRule="auto"/>
        <w:rPr>
          <w:rFonts w:asciiTheme="majorHAnsi" w:hAnsiTheme="majorHAnsi" w:cstheme="majorHAnsi"/>
          <w:sz w:val="24"/>
          <w:szCs w:val="24"/>
          <w:lang w:val="de-DE"/>
        </w:rPr>
      </w:pPr>
      <w:r w:rsidRPr="00373D7A">
        <w:rPr>
          <w:rFonts w:asciiTheme="majorHAnsi" w:hAnsiTheme="majorHAnsi" w:cstheme="majorHAnsi"/>
          <w:sz w:val="24"/>
          <w:szCs w:val="24"/>
        </w:rPr>
        <w:t>5.3.</w:t>
      </w:r>
      <w:r w:rsidRPr="00373D7A">
        <w:rPr>
          <w:rFonts w:asciiTheme="majorHAnsi" w:hAnsiTheme="majorHAnsi" w:cstheme="majorHAnsi"/>
          <w:sz w:val="24"/>
          <w:szCs w:val="24"/>
          <w:lang w:val="de-DE"/>
        </w:rPr>
        <w:t>2</w:t>
      </w:r>
      <w:r w:rsidRPr="00373D7A">
        <w:rPr>
          <w:rFonts w:asciiTheme="majorHAnsi" w:hAnsiTheme="majorHAnsi" w:cstheme="majorHAnsi"/>
          <w:sz w:val="24"/>
          <w:szCs w:val="24"/>
        </w:rPr>
        <w:t xml:space="preserve">. </w:t>
      </w:r>
      <w:r w:rsidRPr="00373D7A">
        <w:rPr>
          <w:rFonts w:asciiTheme="majorHAnsi" w:hAnsiTheme="majorHAnsi" w:cstheme="majorHAnsi"/>
          <w:sz w:val="24"/>
          <w:szCs w:val="24"/>
          <w:lang w:val="de-DE"/>
        </w:rPr>
        <w:t>Giải pháp quy hoạch cấp nước</w:t>
      </w:r>
      <w:r w:rsidRPr="00373D7A">
        <w:rPr>
          <w:rFonts w:asciiTheme="majorHAnsi" w:hAnsiTheme="majorHAnsi" w:cstheme="majorHAnsi"/>
          <w:sz w:val="24"/>
          <w:szCs w:val="24"/>
        </w:rPr>
        <w:t>:</w:t>
      </w:r>
      <w:r w:rsidRPr="00373D7A">
        <w:rPr>
          <w:rFonts w:asciiTheme="majorHAnsi" w:hAnsiTheme="majorHAnsi" w:cstheme="majorHAnsi"/>
          <w:sz w:val="24"/>
          <w:szCs w:val="24"/>
        </w:rPr>
        <w:tab/>
      </w:r>
    </w:p>
    <w:p w:rsidR="00DB345B" w:rsidRPr="00373D7A" w:rsidRDefault="00DB345B" w:rsidP="00112953">
      <w:pPr>
        <w:pStyle w:val="ListParagraph"/>
        <w:numPr>
          <w:ilvl w:val="0"/>
          <w:numId w:val="41"/>
        </w:numPr>
        <w:spacing w:line="276" w:lineRule="auto"/>
        <w:ind w:left="284" w:hanging="284"/>
        <w:rPr>
          <w:b/>
          <w:bCs/>
        </w:rPr>
      </w:pPr>
      <w:r w:rsidRPr="00373D7A">
        <w:rPr>
          <w:b/>
          <w:bCs/>
        </w:rPr>
        <w:t xml:space="preserve">Nguồn cấp nước: </w:t>
      </w:r>
      <w:r w:rsidRPr="00373D7A">
        <w:rPr>
          <w:lang w:val="de-DE"/>
        </w:rPr>
        <w:t>dự kiến đấu nối nguồn cấp nước sinh hoạt và dịch vụ vào hệ thống cấp nước từ trạm bơm cấp nước thị trấn Thủ Thừa theo quy hoạch xây dựng vùng Tỉnh Long An.</w:t>
      </w:r>
    </w:p>
    <w:p w:rsidR="00DB345B" w:rsidRPr="00373D7A" w:rsidRDefault="00DB345B" w:rsidP="00112953">
      <w:pPr>
        <w:pStyle w:val="phan1"/>
        <w:spacing w:after="120" w:line="276" w:lineRule="auto"/>
        <w:rPr>
          <w:rFonts w:ascii="Times New Roman" w:hAnsi="Times New Roman"/>
          <w:b w:val="0"/>
          <w:sz w:val="24"/>
          <w:szCs w:val="24"/>
          <w:lang w:val="de-DE"/>
        </w:rPr>
      </w:pPr>
      <w:r w:rsidRPr="00373D7A">
        <w:rPr>
          <w:rFonts w:ascii="Times New Roman" w:hAnsi="Times New Roman"/>
          <w:b w:val="0"/>
          <w:sz w:val="24"/>
          <w:szCs w:val="24"/>
          <w:lang w:val="de-DE"/>
        </w:rPr>
        <w:t>Nguồn nước cấp cho tưới công viên sinh thái – TDTT, du lịch sinh thái: Để không lãng phí nước sạch, nước tưới mặt cỏ công viên sinh thái sẽ được lấy từ các hồ điều hòa trong khu quy hoạch, xử lý sơ bộ trước khi tưới sân cỏ và cây xanh.</w:t>
      </w:r>
    </w:p>
    <w:p w:rsidR="00DB345B" w:rsidRPr="00373D7A" w:rsidRDefault="00DB345B" w:rsidP="00112953">
      <w:pPr>
        <w:pStyle w:val="ListParagraph"/>
        <w:numPr>
          <w:ilvl w:val="0"/>
          <w:numId w:val="41"/>
        </w:numPr>
        <w:spacing w:line="276" w:lineRule="auto"/>
        <w:ind w:left="284" w:hanging="284"/>
      </w:pPr>
      <w:r w:rsidRPr="00373D7A">
        <w:rPr>
          <w:b/>
          <w:bCs/>
        </w:rPr>
        <w:t xml:space="preserve">Tiêu chuẩn dùng nước: </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bookmarkStart w:id="244" w:name="_Toc501921586"/>
      <w:r w:rsidRPr="00373D7A">
        <w:rPr>
          <w:rFonts w:ascii="Times New Roman" w:hAnsi="Times New Roman"/>
          <w:b w:val="0"/>
          <w:sz w:val="24"/>
          <w:szCs w:val="24"/>
          <w:lang w:val="de-DE"/>
        </w:rPr>
        <w:t>Số người dùng nước: 4.500 người.</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lastRenderedPageBreak/>
        <w:t>Tiêu chuẩn cấp nước sinh hoạt:  350l/người.</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Tiêu chuẩn cấp nước dịch vụ công cộng: 40% nước cấp sinh hoạt.</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Tiêu chuẩn dự phòng, rò rỉ: 15%.</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Nước tưới cây, rửa đường: 20% nước cấp sinh hoạt.</w:t>
      </w:r>
    </w:p>
    <w:p w:rsidR="005164C1" w:rsidRPr="00373D7A" w:rsidRDefault="005164C1" w:rsidP="00112953">
      <w:pPr>
        <w:pStyle w:val="ListParagraph"/>
        <w:numPr>
          <w:ilvl w:val="0"/>
          <w:numId w:val="41"/>
        </w:numPr>
        <w:spacing w:line="276" w:lineRule="auto"/>
        <w:ind w:left="284" w:hanging="284"/>
        <w:rPr>
          <w:b/>
        </w:rPr>
      </w:pPr>
      <w:r w:rsidRPr="00373D7A">
        <w:rPr>
          <w:b/>
        </w:rPr>
        <w:t>Mạng lưới cấp nước:</w:t>
      </w:r>
    </w:p>
    <w:p w:rsidR="005164C1" w:rsidRPr="00373D7A" w:rsidRDefault="005164C1" w:rsidP="00112953">
      <w:pPr>
        <w:pStyle w:val="ListParagraph"/>
        <w:numPr>
          <w:ilvl w:val="0"/>
          <w:numId w:val="51"/>
        </w:numPr>
        <w:contextualSpacing w:val="0"/>
        <w:rPr>
          <w:b/>
        </w:rPr>
      </w:pPr>
      <w:r w:rsidRPr="00373D7A">
        <w:rPr>
          <w:b/>
        </w:rPr>
        <w:t>Mạng lưới ống cấp nước cho sinh hoạt và dịch vụ:</w:t>
      </w:r>
    </w:p>
    <w:p w:rsidR="005164C1" w:rsidRPr="00373D7A" w:rsidRDefault="005164C1"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Mạng lưới cấp nước cấp 1và 2 được thiết kế mạng vòng.</w:t>
      </w:r>
    </w:p>
    <w:p w:rsidR="005164C1" w:rsidRPr="00373D7A" w:rsidRDefault="005164C1"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Đường ống nước cấp khu vực (cấp 2) sẽ được đấu nối vào mạng lưới đường ống cấp 1, ống cấp nước phân phối được đấu nối vào ống nước cấp 2.</w:t>
      </w:r>
    </w:p>
    <w:p w:rsidR="005164C1" w:rsidRPr="00373D7A" w:rsidRDefault="005164C1"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Đường ống cấp nước phân phối lấy nước từ mạng lưới cấp nước cấp 2 qua các điểm đấu nối.</w:t>
      </w:r>
    </w:p>
    <w:p w:rsidR="005164C1" w:rsidRPr="00373D7A" w:rsidRDefault="005164C1"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Mạng lưới cấp nước phân phối được tính toán theo phương pháp tính toán đương lượng đối với nhà ở, công trình công cộng.</w:t>
      </w:r>
    </w:p>
    <w:p w:rsidR="005164C1" w:rsidRPr="00373D7A" w:rsidRDefault="005164C1"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Tính toán mạng lưới theo ngày dùng nước lớn nhất và có cháy trong giờ dùng nước lớn nhất. Đảm bảo cấp nước đều và liên tục cho đô thị 24/24 giờ ngày.</w:t>
      </w:r>
    </w:p>
    <w:p w:rsidR="005164C1" w:rsidRPr="00373D7A" w:rsidRDefault="005164C1"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 xml:space="preserve">Ống cấp nước được bố trí dưới vỉa hè với độ sâu chôn ống lớn hơn 0,5m tính từ mặt đất (mặt hè) đến đỉnh ống. </w:t>
      </w:r>
    </w:p>
    <w:p w:rsidR="005164C1" w:rsidRPr="00373D7A" w:rsidRDefault="005164C1"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Các vị trí ống cấp nước đi dưới đường thì cần phải có biện pháp kết cấu thích hợp để bảo vệ đường ống, độ sâu đặt ống h&gt;0,7m tính từ đỉnh ống đến mặt đường.</w:t>
      </w:r>
    </w:p>
    <w:p w:rsidR="005164C1" w:rsidRPr="00373D7A" w:rsidRDefault="005164C1"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Các điểm đấu nối ống phân phối với mạng truyền dẫn bên ngoài đều phải lắp đặt van khoá, đồng hồ đo lưu lượng thiết bị đo áp ... để vận hành và quản lý.</w:t>
      </w:r>
    </w:p>
    <w:p w:rsidR="005164C1" w:rsidRPr="00373D7A" w:rsidRDefault="005164C1"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Hố van bố trí  tại các điểm nút để thuận tiện cho công tác vận hành và quản lý mạng lưới đường ống. Đối với đường ống có đường kính &lt; DN100 mm nên sử dụng van ty chìm không hố vận hành bằng ty van nhằm đảm bảo tính thẩm mỹ của đường phố và thuận lợi cho công tác thi công các hạng mục công trình hạ tầng kỹ thuật khác.</w:t>
      </w:r>
    </w:p>
    <w:p w:rsidR="005164C1" w:rsidRPr="00373D7A" w:rsidRDefault="005164C1"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 xml:space="preserve">Ống phân phối đặt trong hào kỹ thuật (nếu có). Trường hợp không bố trí hào kỹ thuật thì đặt dưới vỉa hè độ sâu đặt ống h &gt;0,5 tính từ đỉnh ống áp dụng với tuyến ống phân phối và 0,3 - 0,5 m áp dụng với tuyến ống dịch vụ. </w:t>
      </w:r>
    </w:p>
    <w:p w:rsidR="005164C1" w:rsidRPr="00373D7A" w:rsidRDefault="005164C1" w:rsidP="00112953">
      <w:pPr>
        <w:pStyle w:val="ListParagraph"/>
        <w:numPr>
          <w:ilvl w:val="0"/>
          <w:numId w:val="41"/>
        </w:numPr>
        <w:spacing w:line="276" w:lineRule="auto"/>
        <w:ind w:left="284" w:hanging="284"/>
        <w:rPr>
          <w:b/>
        </w:rPr>
      </w:pPr>
      <w:r w:rsidRPr="00373D7A">
        <w:rPr>
          <w:b/>
        </w:rPr>
        <w:t xml:space="preserve">  Chữa cháy:</w:t>
      </w:r>
    </w:p>
    <w:p w:rsidR="005164C1" w:rsidRPr="00373D7A" w:rsidRDefault="005164C1"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 xml:space="preserve">Các họng cứu hoả được bố trí trên các đường ống cấp nước </w:t>
      </w:r>
      <w:r w:rsidRPr="00373D7A">
        <w:rPr>
          <w:rFonts w:ascii="Times New Roman" w:hAnsi="Times New Roman"/>
          <w:b w:val="0"/>
          <w:sz w:val="24"/>
          <w:szCs w:val="24"/>
          <w:lang w:val="de-DE"/>
        </w:rPr>
        <w:sym w:font="Symbol" w:char="F0B3"/>
      </w:r>
      <w:r w:rsidRPr="00373D7A">
        <w:rPr>
          <w:rFonts w:ascii="Times New Roman" w:hAnsi="Times New Roman"/>
          <w:b w:val="0"/>
          <w:sz w:val="24"/>
          <w:szCs w:val="24"/>
          <w:lang w:val="de-DE"/>
        </w:rPr>
        <w:sym w:font="Symbol" w:char="F0C6"/>
      </w:r>
      <w:r w:rsidRPr="00373D7A">
        <w:rPr>
          <w:rFonts w:ascii="Times New Roman" w:hAnsi="Times New Roman"/>
          <w:b w:val="0"/>
          <w:sz w:val="24"/>
          <w:szCs w:val="24"/>
          <w:lang w:val="de-DE"/>
        </w:rPr>
        <w:t xml:space="preserve">100mm, tại các ngã 3,4... để thuận tiện cho xe vào lấy nước chữa cháy. Họng cứu hoả được thiết kế nổi. Khoảng cách giữa các họng cứu hỏa 100-150 m. </w:t>
      </w:r>
    </w:p>
    <w:p w:rsidR="00F27DB0" w:rsidRPr="00373D7A" w:rsidRDefault="00F27DB0" w:rsidP="00112953">
      <w:pPr>
        <w:pStyle w:val="ListParagraph"/>
        <w:numPr>
          <w:ilvl w:val="0"/>
          <w:numId w:val="41"/>
        </w:numPr>
        <w:spacing w:line="276" w:lineRule="auto"/>
        <w:ind w:left="284" w:hanging="284"/>
        <w:rPr>
          <w:b/>
          <w:lang w:val="de-DE"/>
        </w:rPr>
      </w:pPr>
      <w:r w:rsidRPr="00373D7A">
        <w:rPr>
          <w:b/>
          <w:lang w:val="de-DE"/>
        </w:rPr>
        <w:t xml:space="preserve">Tính toán thủy lực cấp nước: </w:t>
      </w:r>
      <w:bookmarkStart w:id="245" w:name="_Toc510008323"/>
    </w:p>
    <w:p w:rsidR="00F27DB0" w:rsidRPr="00373D7A" w:rsidRDefault="00F27DB0" w:rsidP="00112953">
      <w:pPr>
        <w:pStyle w:val="ListParagraph"/>
        <w:numPr>
          <w:ilvl w:val="1"/>
          <w:numId w:val="58"/>
        </w:numPr>
        <w:spacing w:line="276" w:lineRule="auto"/>
        <w:rPr>
          <w:b/>
          <w:lang w:val="de-DE"/>
        </w:rPr>
      </w:pPr>
      <w:r w:rsidRPr="00373D7A">
        <w:rPr>
          <w:rFonts w:asciiTheme="majorHAnsi" w:hAnsiTheme="majorHAnsi" w:cstheme="majorHAnsi"/>
          <w:b/>
        </w:rPr>
        <w:t>Lưu lượng dọc đường của các đoạn ống:</w:t>
      </w:r>
      <w:bookmarkEnd w:id="245"/>
    </w:p>
    <w:p w:rsidR="00F27DB0" w:rsidRPr="00373D7A" w:rsidRDefault="00F27DB0" w:rsidP="00112953">
      <w:pPr>
        <w:spacing w:after="120"/>
        <w:ind w:left="540"/>
        <w:rPr>
          <w:rFonts w:asciiTheme="majorHAnsi" w:hAnsiTheme="majorHAnsi" w:cstheme="majorHAnsi"/>
        </w:rPr>
      </w:pPr>
      <w:r w:rsidRPr="00373D7A">
        <w:rPr>
          <w:rFonts w:asciiTheme="majorHAnsi" w:hAnsiTheme="majorHAnsi" w:cstheme="majorHAnsi"/>
          <w:b/>
          <w:i/>
        </w:rPr>
        <w:t>*  Lưu lượng nước sinh hoạt trong giờ dùng nước lớn nhất</w:t>
      </w:r>
      <w:r w:rsidRPr="00373D7A">
        <w:rPr>
          <w:rFonts w:asciiTheme="majorHAnsi" w:hAnsiTheme="majorHAnsi" w:cstheme="majorHAnsi"/>
        </w:rPr>
        <w:t>:</w:t>
      </w:r>
    </w:p>
    <w:p w:rsidR="00F27DB0" w:rsidRPr="00373D7A" w:rsidRDefault="00F27DB0" w:rsidP="00112953">
      <w:pPr>
        <w:numPr>
          <w:ilvl w:val="0"/>
          <w:numId w:val="56"/>
        </w:numPr>
        <w:tabs>
          <w:tab w:val="clear" w:pos="2574"/>
        </w:tabs>
        <w:spacing w:before="0" w:after="120" w:line="240" w:lineRule="auto"/>
        <w:ind w:left="284" w:hanging="284"/>
        <w:rPr>
          <w:rFonts w:asciiTheme="majorHAnsi" w:hAnsiTheme="majorHAnsi" w:cstheme="majorHAnsi"/>
        </w:rPr>
      </w:pPr>
      <w:r w:rsidRPr="00373D7A">
        <w:rPr>
          <w:rFonts w:asciiTheme="majorHAnsi" w:hAnsiTheme="majorHAnsi" w:cstheme="majorHAnsi"/>
        </w:rPr>
        <w:lastRenderedPageBreak/>
        <w:t>Q</w:t>
      </w:r>
      <w:r w:rsidRPr="00373D7A">
        <w:rPr>
          <w:rFonts w:asciiTheme="majorHAnsi" w:hAnsiTheme="majorHAnsi" w:cstheme="majorHAnsi"/>
          <w:vertAlign w:val="subscript"/>
        </w:rPr>
        <w:t>sh</w:t>
      </w:r>
      <w:r w:rsidRPr="00373D7A">
        <w:rPr>
          <w:rFonts w:asciiTheme="majorHAnsi" w:hAnsiTheme="majorHAnsi" w:cstheme="majorHAnsi"/>
          <w:vertAlign w:val="superscript"/>
        </w:rPr>
        <w:t>max</w:t>
      </w:r>
      <w:r w:rsidRPr="00373D7A">
        <w:rPr>
          <w:rFonts w:asciiTheme="majorHAnsi" w:hAnsiTheme="majorHAnsi" w:cstheme="majorHAnsi"/>
        </w:rPr>
        <w:t xml:space="preserve"> = k</w:t>
      </w:r>
      <w:r w:rsidRPr="00373D7A">
        <w:rPr>
          <w:rFonts w:asciiTheme="majorHAnsi" w:hAnsiTheme="majorHAnsi" w:cstheme="majorHAnsi"/>
        </w:rPr>
        <w:softHyphen/>
      </w:r>
      <w:r w:rsidRPr="00373D7A">
        <w:rPr>
          <w:rFonts w:asciiTheme="majorHAnsi" w:hAnsiTheme="majorHAnsi" w:cstheme="majorHAnsi"/>
        </w:rPr>
        <w:softHyphen/>
      </w:r>
      <w:r w:rsidRPr="00373D7A">
        <w:rPr>
          <w:rFonts w:asciiTheme="majorHAnsi" w:hAnsiTheme="majorHAnsi" w:cstheme="majorHAnsi"/>
          <w:vertAlign w:val="superscript"/>
        </w:rPr>
        <w:softHyphen/>
      </w:r>
      <w:r w:rsidRPr="00373D7A">
        <w:rPr>
          <w:rFonts w:asciiTheme="majorHAnsi" w:hAnsiTheme="majorHAnsi" w:cstheme="majorHAnsi"/>
          <w:vertAlign w:val="superscript"/>
        </w:rPr>
        <w:softHyphen/>
      </w:r>
      <w:r w:rsidRPr="00373D7A">
        <w:rPr>
          <w:rFonts w:asciiTheme="majorHAnsi" w:hAnsiTheme="majorHAnsi" w:cstheme="majorHAnsi"/>
          <w:vertAlign w:val="superscript"/>
        </w:rPr>
        <w:softHyphen/>
      </w:r>
      <w:r w:rsidRPr="00373D7A">
        <w:rPr>
          <w:rFonts w:asciiTheme="majorHAnsi" w:hAnsiTheme="majorHAnsi" w:cstheme="majorHAnsi"/>
          <w:vertAlign w:val="superscript"/>
        </w:rPr>
        <w:softHyphen/>
      </w:r>
      <w:r w:rsidRPr="00373D7A">
        <w:rPr>
          <w:rFonts w:asciiTheme="majorHAnsi" w:hAnsiTheme="majorHAnsi" w:cstheme="majorHAnsi"/>
        </w:rPr>
        <w:softHyphen/>
      </w:r>
      <w:r w:rsidRPr="00373D7A">
        <w:rPr>
          <w:rFonts w:asciiTheme="majorHAnsi" w:hAnsiTheme="majorHAnsi" w:cstheme="majorHAnsi"/>
        </w:rPr>
        <w:softHyphen/>
      </w:r>
      <w:r w:rsidRPr="00373D7A">
        <w:rPr>
          <w:rFonts w:asciiTheme="majorHAnsi" w:hAnsiTheme="majorHAnsi" w:cstheme="majorHAnsi"/>
        </w:rPr>
        <w:softHyphen/>
      </w:r>
      <w:r w:rsidRPr="00373D7A">
        <w:rPr>
          <w:rFonts w:asciiTheme="majorHAnsi" w:hAnsiTheme="majorHAnsi" w:cstheme="majorHAnsi"/>
        </w:rPr>
        <w:softHyphen/>
      </w:r>
      <w:r w:rsidRPr="00373D7A">
        <w:rPr>
          <w:rFonts w:asciiTheme="majorHAnsi" w:hAnsiTheme="majorHAnsi" w:cstheme="majorHAnsi"/>
          <w:vertAlign w:val="subscript"/>
        </w:rPr>
        <w:t>ng</w:t>
      </w:r>
      <w:r w:rsidRPr="00373D7A">
        <w:rPr>
          <w:rFonts w:asciiTheme="majorHAnsi" w:hAnsiTheme="majorHAnsi" w:cstheme="majorHAnsi"/>
          <w:vertAlign w:val="superscript"/>
        </w:rPr>
        <w:t>max</w:t>
      </w:r>
      <w:r w:rsidRPr="00373D7A">
        <w:rPr>
          <w:rFonts w:asciiTheme="majorHAnsi" w:hAnsiTheme="majorHAnsi" w:cstheme="majorHAnsi"/>
        </w:rPr>
        <w:t xml:space="preserve">. </w:t>
      </w:r>
      <w:r w:rsidRPr="00373D7A">
        <w:rPr>
          <w:rFonts w:asciiTheme="majorHAnsi" w:hAnsiTheme="majorHAnsi" w:cstheme="majorHAnsi"/>
          <w:position w:val="-24"/>
        </w:rPr>
        <w:object w:dxaOrig="66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pt;height:31pt" o:ole="">
            <v:imagedata r:id="rId61" o:title=""/>
          </v:shape>
          <o:OLEObject Type="Embed" ProgID="Equation.3" ShapeID="_x0000_i1025" DrawAspect="Content" ObjectID="_1693316532" r:id="rId62"/>
        </w:object>
      </w:r>
      <w:r w:rsidRPr="00373D7A">
        <w:rPr>
          <w:rFonts w:asciiTheme="majorHAnsi" w:hAnsiTheme="majorHAnsi" w:cstheme="majorHAnsi"/>
        </w:rPr>
        <w:t xml:space="preserve"> (m</w:t>
      </w:r>
      <w:r w:rsidRPr="00373D7A">
        <w:rPr>
          <w:rFonts w:asciiTheme="majorHAnsi" w:hAnsiTheme="majorHAnsi" w:cstheme="majorHAnsi"/>
          <w:vertAlign w:val="superscript"/>
        </w:rPr>
        <w:t>3</w:t>
      </w:r>
      <w:r w:rsidRPr="00373D7A">
        <w:rPr>
          <w:rFonts w:asciiTheme="majorHAnsi" w:hAnsiTheme="majorHAnsi" w:cstheme="majorHAnsi"/>
        </w:rPr>
        <w:t>/ngđ).</w:t>
      </w:r>
    </w:p>
    <w:p w:rsidR="00F27DB0" w:rsidRPr="00373D7A" w:rsidRDefault="00F27DB0" w:rsidP="00112953">
      <w:pPr>
        <w:spacing w:after="120"/>
        <w:ind w:left="540"/>
        <w:rPr>
          <w:rFonts w:asciiTheme="majorHAnsi" w:hAnsiTheme="majorHAnsi" w:cstheme="majorHAnsi"/>
        </w:rPr>
      </w:pPr>
      <w:r w:rsidRPr="00373D7A">
        <w:rPr>
          <w:rFonts w:asciiTheme="majorHAnsi" w:hAnsiTheme="majorHAnsi" w:cstheme="majorHAnsi"/>
        </w:rPr>
        <w:t>Trong đó:</w:t>
      </w:r>
    </w:p>
    <w:p w:rsidR="00F27DB0" w:rsidRPr="00373D7A" w:rsidRDefault="00F27DB0" w:rsidP="00112953">
      <w:pPr>
        <w:spacing w:after="120"/>
        <w:ind w:left="1080"/>
        <w:rPr>
          <w:rFonts w:asciiTheme="majorHAnsi" w:hAnsiTheme="majorHAnsi" w:cstheme="majorHAnsi"/>
        </w:rPr>
      </w:pPr>
      <w:r w:rsidRPr="00373D7A">
        <w:rPr>
          <w:rFonts w:asciiTheme="majorHAnsi" w:hAnsiTheme="majorHAnsi" w:cstheme="majorHAnsi"/>
        </w:rPr>
        <w:t>Q</w:t>
      </w:r>
      <w:r w:rsidRPr="00373D7A">
        <w:rPr>
          <w:rFonts w:asciiTheme="majorHAnsi" w:hAnsiTheme="majorHAnsi" w:cstheme="majorHAnsi"/>
          <w:vertAlign w:val="subscript"/>
        </w:rPr>
        <w:t>sh</w:t>
      </w:r>
      <w:r w:rsidRPr="00373D7A">
        <w:rPr>
          <w:rFonts w:asciiTheme="majorHAnsi" w:hAnsiTheme="majorHAnsi" w:cstheme="majorHAnsi"/>
          <w:vertAlign w:val="superscript"/>
        </w:rPr>
        <w:t>max</w:t>
      </w:r>
      <w:r w:rsidRPr="00373D7A">
        <w:rPr>
          <w:rFonts w:asciiTheme="majorHAnsi" w:hAnsiTheme="majorHAnsi" w:cstheme="majorHAnsi"/>
        </w:rPr>
        <w:t>: Lưu lượng nước sinh hoạt trong giờ dùng nước lớn nhất.</w:t>
      </w:r>
    </w:p>
    <w:p w:rsidR="00F27DB0" w:rsidRPr="00373D7A" w:rsidRDefault="00F27DB0" w:rsidP="00112953">
      <w:pPr>
        <w:spacing w:after="120"/>
        <w:ind w:left="1080"/>
        <w:rPr>
          <w:rFonts w:asciiTheme="majorHAnsi" w:hAnsiTheme="majorHAnsi" w:cstheme="majorHAnsi"/>
        </w:rPr>
      </w:pPr>
      <w:r w:rsidRPr="00373D7A">
        <w:rPr>
          <w:rFonts w:asciiTheme="majorHAnsi" w:hAnsiTheme="majorHAnsi" w:cstheme="majorHAnsi"/>
        </w:rPr>
        <w:t>k</w:t>
      </w:r>
      <w:r w:rsidRPr="00373D7A">
        <w:rPr>
          <w:rFonts w:asciiTheme="majorHAnsi" w:hAnsiTheme="majorHAnsi" w:cstheme="majorHAnsi"/>
        </w:rPr>
        <w:softHyphen/>
      </w:r>
      <w:r w:rsidRPr="00373D7A">
        <w:rPr>
          <w:rFonts w:asciiTheme="majorHAnsi" w:hAnsiTheme="majorHAnsi" w:cstheme="majorHAnsi"/>
        </w:rPr>
        <w:softHyphen/>
      </w:r>
      <w:r w:rsidRPr="00373D7A">
        <w:rPr>
          <w:rFonts w:asciiTheme="majorHAnsi" w:hAnsiTheme="majorHAnsi" w:cstheme="majorHAnsi"/>
          <w:vertAlign w:val="superscript"/>
        </w:rPr>
        <w:softHyphen/>
      </w:r>
      <w:r w:rsidRPr="00373D7A">
        <w:rPr>
          <w:rFonts w:asciiTheme="majorHAnsi" w:hAnsiTheme="majorHAnsi" w:cstheme="majorHAnsi"/>
          <w:vertAlign w:val="superscript"/>
        </w:rPr>
        <w:softHyphen/>
      </w:r>
      <w:r w:rsidRPr="00373D7A">
        <w:rPr>
          <w:rFonts w:asciiTheme="majorHAnsi" w:hAnsiTheme="majorHAnsi" w:cstheme="majorHAnsi"/>
          <w:vertAlign w:val="superscript"/>
        </w:rPr>
        <w:softHyphen/>
      </w:r>
      <w:r w:rsidRPr="00373D7A">
        <w:rPr>
          <w:rFonts w:asciiTheme="majorHAnsi" w:hAnsiTheme="majorHAnsi" w:cstheme="majorHAnsi"/>
          <w:vertAlign w:val="superscript"/>
        </w:rPr>
        <w:softHyphen/>
      </w:r>
      <w:r w:rsidRPr="00373D7A">
        <w:rPr>
          <w:rFonts w:asciiTheme="majorHAnsi" w:hAnsiTheme="majorHAnsi" w:cstheme="majorHAnsi"/>
        </w:rPr>
        <w:softHyphen/>
      </w:r>
      <w:r w:rsidRPr="00373D7A">
        <w:rPr>
          <w:rFonts w:asciiTheme="majorHAnsi" w:hAnsiTheme="majorHAnsi" w:cstheme="majorHAnsi"/>
        </w:rPr>
        <w:softHyphen/>
      </w:r>
      <w:r w:rsidRPr="00373D7A">
        <w:rPr>
          <w:rFonts w:asciiTheme="majorHAnsi" w:hAnsiTheme="majorHAnsi" w:cstheme="majorHAnsi"/>
        </w:rPr>
        <w:softHyphen/>
      </w:r>
      <w:r w:rsidRPr="00373D7A">
        <w:rPr>
          <w:rFonts w:asciiTheme="majorHAnsi" w:hAnsiTheme="majorHAnsi" w:cstheme="majorHAnsi"/>
        </w:rPr>
        <w:softHyphen/>
      </w:r>
      <w:r w:rsidRPr="00373D7A">
        <w:rPr>
          <w:rFonts w:asciiTheme="majorHAnsi" w:hAnsiTheme="majorHAnsi" w:cstheme="majorHAnsi"/>
          <w:vertAlign w:val="subscript"/>
        </w:rPr>
        <w:t>ng</w:t>
      </w:r>
      <w:r w:rsidRPr="00373D7A">
        <w:rPr>
          <w:rFonts w:asciiTheme="majorHAnsi" w:hAnsiTheme="majorHAnsi" w:cstheme="majorHAnsi"/>
          <w:vertAlign w:val="superscript"/>
        </w:rPr>
        <w:t>max</w:t>
      </w:r>
      <w:r w:rsidRPr="00373D7A">
        <w:rPr>
          <w:rFonts w:asciiTheme="majorHAnsi" w:hAnsiTheme="majorHAnsi" w:cstheme="majorHAnsi"/>
        </w:rPr>
        <w:t>: Hệ số dùng nước không điều hòa lớn nhất ngày.</w:t>
      </w:r>
    </w:p>
    <w:p w:rsidR="00F27DB0" w:rsidRPr="00373D7A" w:rsidRDefault="00F27DB0" w:rsidP="00112953">
      <w:pPr>
        <w:spacing w:after="120"/>
        <w:ind w:left="1080"/>
        <w:rPr>
          <w:rFonts w:asciiTheme="majorHAnsi" w:hAnsiTheme="majorHAnsi" w:cstheme="majorHAnsi"/>
        </w:rPr>
      </w:pPr>
      <w:r w:rsidRPr="00373D7A">
        <w:rPr>
          <w:rFonts w:asciiTheme="majorHAnsi" w:hAnsiTheme="majorHAnsi" w:cstheme="majorHAnsi"/>
        </w:rPr>
        <w:t>Theo tiêu chuẩn 33-2006, chọn</w:t>
      </w:r>
      <w:r w:rsidRPr="00373D7A">
        <w:rPr>
          <w:rFonts w:asciiTheme="majorHAnsi" w:hAnsiTheme="majorHAnsi" w:cstheme="majorHAnsi"/>
          <w:position w:val="-12"/>
        </w:rPr>
        <w:object w:dxaOrig="520" w:dyaOrig="360">
          <v:shape id="_x0000_i1026" type="#_x0000_t75" style="width:26pt;height:18pt" o:ole="">
            <v:imagedata r:id="rId63" o:title=""/>
          </v:shape>
          <o:OLEObject Type="Embed" ProgID="Equation.3" ShapeID="_x0000_i1026" DrawAspect="Content" ObjectID="_1693316533" r:id="rId64"/>
        </w:object>
      </w:r>
      <w:r w:rsidRPr="00373D7A">
        <w:rPr>
          <w:rFonts w:asciiTheme="majorHAnsi" w:hAnsiTheme="majorHAnsi" w:cstheme="majorHAnsi"/>
        </w:rPr>
        <w:t>=1,</w:t>
      </w:r>
      <w:r w:rsidR="009E786E" w:rsidRPr="00373D7A">
        <w:rPr>
          <w:rFonts w:asciiTheme="majorHAnsi" w:hAnsiTheme="majorHAnsi" w:cstheme="majorHAnsi"/>
        </w:rPr>
        <w:t>2</w:t>
      </w:r>
    </w:p>
    <w:p w:rsidR="00F27DB0" w:rsidRPr="00373D7A" w:rsidRDefault="00F27DB0" w:rsidP="00112953">
      <w:pPr>
        <w:spacing w:after="120"/>
        <w:ind w:left="1080"/>
        <w:rPr>
          <w:rFonts w:asciiTheme="majorHAnsi" w:hAnsiTheme="majorHAnsi" w:cstheme="majorHAnsi"/>
        </w:rPr>
      </w:pPr>
      <w:r w:rsidRPr="00373D7A">
        <w:rPr>
          <w:rFonts w:asciiTheme="majorHAnsi" w:hAnsiTheme="majorHAnsi" w:cstheme="majorHAnsi"/>
        </w:rPr>
        <w:t xml:space="preserve">q : Tiêu chuẩn dùng nước sinh hoạt (l/người.ngđ). Chọn q = </w:t>
      </w:r>
      <w:r w:rsidR="009B7607" w:rsidRPr="00373D7A">
        <w:rPr>
          <w:rFonts w:asciiTheme="majorHAnsi" w:hAnsiTheme="majorHAnsi" w:cstheme="majorHAnsi"/>
        </w:rPr>
        <w:t>35</w:t>
      </w:r>
      <w:r w:rsidRPr="00373D7A">
        <w:rPr>
          <w:rFonts w:asciiTheme="majorHAnsi" w:hAnsiTheme="majorHAnsi" w:cstheme="majorHAnsi"/>
        </w:rPr>
        <w:t>0.</w:t>
      </w:r>
    </w:p>
    <w:p w:rsidR="00F27DB0" w:rsidRPr="00373D7A" w:rsidRDefault="00F27DB0" w:rsidP="00112953">
      <w:pPr>
        <w:spacing w:after="120"/>
        <w:ind w:left="1080"/>
        <w:rPr>
          <w:rFonts w:asciiTheme="majorHAnsi" w:hAnsiTheme="majorHAnsi" w:cstheme="majorHAnsi"/>
        </w:rPr>
      </w:pPr>
      <w:r w:rsidRPr="00373D7A">
        <w:rPr>
          <w:rFonts w:asciiTheme="majorHAnsi" w:hAnsiTheme="majorHAnsi" w:cstheme="majorHAnsi"/>
        </w:rPr>
        <w:t xml:space="preserve">N : Số dân tính toán (người). N = </w:t>
      </w:r>
      <w:r w:rsidR="009B7607" w:rsidRPr="00373D7A">
        <w:rPr>
          <w:rFonts w:asciiTheme="majorHAnsi" w:hAnsiTheme="majorHAnsi" w:cstheme="majorHAnsi"/>
        </w:rPr>
        <w:t>4.500</w:t>
      </w:r>
      <w:r w:rsidRPr="00373D7A">
        <w:rPr>
          <w:rFonts w:asciiTheme="majorHAnsi" w:hAnsiTheme="majorHAnsi" w:cstheme="majorHAnsi"/>
        </w:rPr>
        <w:t xml:space="preserve"> (người).</w:t>
      </w:r>
    </w:p>
    <w:p w:rsidR="00F27DB0" w:rsidRPr="00373D7A" w:rsidRDefault="00F27DB0" w:rsidP="00112953">
      <w:pPr>
        <w:numPr>
          <w:ilvl w:val="0"/>
          <w:numId w:val="57"/>
        </w:numPr>
        <w:tabs>
          <w:tab w:val="clear" w:pos="1440"/>
        </w:tabs>
        <w:spacing w:before="0" w:after="120" w:line="240" w:lineRule="auto"/>
        <w:ind w:left="1080" w:firstLine="0"/>
        <w:rPr>
          <w:rFonts w:asciiTheme="majorHAnsi" w:hAnsiTheme="majorHAnsi" w:cstheme="majorHAnsi"/>
        </w:rPr>
      </w:pPr>
      <w:r w:rsidRPr="00373D7A">
        <w:rPr>
          <w:rFonts w:asciiTheme="majorHAnsi" w:hAnsiTheme="majorHAnsi" w:cstheme="majorHAnsi"/>
        </w:rPr>
        <w:t>Q</w:t>
      </w:r>
      <w:r w:rsidRPr="00373D7A">
        <w:rPr>
          <w:rFonts w:asciiTheme="majorHAnsi" w:hAnsiTheme="majorHAnsi" w:cstheme="majorHAnsi"/>
          <w:vertAlign w:val="subscript"/>
        </w:rPr>
        <w:t>sh</w:t>
      </w:r>
      <w:r w:rsidRPr="00373D7A">
        <w:rPr>
          <w:rFonts w:asciiTheme="majorHAnsi" w:hAnsiTheme="majorHAnsi" w:cstheme="majorHAnsi"/>
          <w:vertAlign w:val="superscript"/>
        </w:rPr>
        <w:t>max</w:t>
      </w:r>
      <w:r w:rsidRPr="00373D7A">
        <w:rPr>
          <w:rFonts w:asciiTheme="majorHAnsi" w:hAnsiTheme="majorHAnsi" w:cstheme="majorHAnsi"/>
        </w:rPr>
        <w:t xml:space="preserve"> = </w:t>
      </w:r>
      <w:r w:rsidR="006B229E" w:rsidRPr="00373D7A">
        <w:rPr>
          <w:rFonts w:asciiTheme="majorHAnsi" w:hAnsiTheme="majorHAnsi" w:cstheme="majorHAnsi"/>
          <w:position w:val="-24"/>
        </w:rPr>
        <w:object w:dxaOrig="2280" w:dyaOrig="620">
          <v:shape id="_x0000_i1027" type="#_x0000_t75" style="width:114pt;height:31pt" o:ole="">
            <v:imagedata r:id="rId65" o:title=""/>
          </v:shape>
          <o:OLEObject Type="Embed" ProgID="Equation.3" ShapeID="_x0000_i1027" DrawAspect="Content" ObjectID="_1693316534" r:id="rId66"/>
        </w:object>
      </w:r>
      <w:r w:rsidRPr="00373D7A">
        <w:rPr>
          <w:rFonts w:asciiTheme="majorHAnsi" w:hAnsiTheme="majorHAnsi" w:cstheme="majorHAnsi"/>
        </w:rPr>
        <w:t xml:space="preserve"> (m</w:t>
      </w:r>
      <w:r w:rsidRPr="00373D7A">
        <w:rPr>
          <w:rFonts w:asciiTheme="majorHAnsi" w:hAnsiTheme="majorHAnsi" w:cstheme="majorHAnsi"/>
          <w:vertAlign w:val="superscript"/>
        </w:rPr>
        <w:t>3</w:t>
      </w:r>
      <w:r w:rsidRPr="00373D7A">
        <w:rPr>
          <w:rFonts w:asciiTheme="majorHAnsi" w:hAnsiTheme="majorHAnsi" w:cstheme="majorHAnsi"/>
        </w:rPr>
        <w:t xml:space="preserve">/ngđ) = </w:t>
      </w:r>
      <w:r w:rsidR="009E786E" w:rsidRPr="00373D7A">
        <w:rPr>
          <w:rFonts w:asciiTheme="majorHAnsi" w:hAnsiTheme="majorHAnsi" w:cstheme="majorHAnsi"/>
        </w:rPr>
        <w:t>21,87</w:t>
      </w:r>
      <w:r w:rsidR="006B229E" w:rsidRPr="00373D7A">
        <w:rPr>
          <w:rFonts w:asciiTheme="majorHAnsi" w:hAnsiTheme="majorHAnsi" w:cstheme="majorHAnsi"/>
        </w:rPr>
        <w:t>5</w:t>
      </w:r>
      <w:r w:rsidRPr="00373D7A">
        <w:rPr>
          <w:rFonts w:asciiTheme="majorHAnsi" w:hAnsiTheme="majorHAnsi" w:cstheme="majorHAnsi"/>
        </w:rPr>
        <w:t xml:space="preserve"> (l/s).</w:t>
      </w:r>
    </w:p>
    <w:p w:rsidR="00F27DB0" w:rsidRPr="00373D7A" w:rsidRDefault="00F27DB0" w:rsidP="00112953">
      <w:pPr>
        <w:spacing w:after="120"/>
        <w:ind w:left="540"/>
        <w:rPr>
          <w:rFonts w:asciiTheme="majorHAnsi" w:hAnsiTheme="majorHAnsi" w:cstheme="majorHAnsi"/>
          <w:b/>
          <w:i/>
        </w:rPr>
      </w:pPr>
      <w:r w:rsidRPr="00373D7A">
        <w:rPr>
          <w:rFonts w:asciiTheme="majorHAnsi" w:hAnsiTheme="majorHAnsi" w:cstheme="majorHAnsi"/>
          <w:b/>
          <w:i/>
        </w:rPr>
        <w:t>*  *  Lượng nước dùng cho tưới đường, tưới cây.</w:t>
      </w:r>
    </w:p>
    <w:p w:rsidR="00F27DB0" w:rsidRPr="00373D7A" w:rsidRDefault="00F27DB0" w:rsidP="00112953">
      <w:pPr>
        <w:spacing w:after="120"/>
        <w:ind w:left="1080"/>
        <w:rPr>
          <w:rFonts w:asciiTheme="majorHAnsi" w:hAnsiTheme="majorHAnsi" w:cstheme="majorHAnsi"/>
        </w:rPr>
      </w:pPr>
      <w:r w:rsidRPr="00373D7A">
        <w:rPr>
          <w:rFonts w:asciiTheme="majorHAnsi" w:hAnsiTheme="majorHAnsi" w:cstheme="majorHAnsi"/>
        </w:rPr>
        <w:t>Q</w:t>
      </w:r>
      <w:r w:rsidRPr="00373D7A">
        <w:rPr>
          <w:rFonts w:asciiTheme="majorHAnsi" w:hAnsiTheme="majorHAnsi" w:cstheme="majorHAnsi"/>
          <w:vertAlign w:val="subscript"/>
        </w:rPr>
        <w:t>tưới</w:t>
      </w:r>
      <w:r w:rsidRPr="00373D7A">
        <w:rPr>
          <w:rFonts w:asciiTheme="majorHAnsi" w:hAnsiTheme="majorHAnsi" w:cstheme="majorHAnsi"/>
        </w:rPr>
        <w:t xml:space="preserve"> = 0,</w:t>
      </w:r>
      <w:r w:rsidR="009E786E" w:rsidRPr="00373D7A">
        <w:rPr>
          <w:rFonts w:asciiTheme="majorHAnsi" w:hAnsiTheme="majorHAnsi" w:cstheme="majorHAnsi"/>
        </w:rPr>
        <w:t>2</w:t>
      </w:r>
      <w:r w:rsidRPr="00373D7A">
        <w:rPr>
          <w:rFonts w:asciiTheme="majorHAnsi" w:hAnsiTheme="majorHAnsi" w:cstheme="majorHAnsi"/>
        </w:rPr>
        <w:t xml:space="preserve">x </w:t>
      </w:r>
      <w:r w:rsidR="006B229E" w:rsidRPr="00373D7A">
        <w:rPr>
          <w:rFonts w:asciiTheme="majorHAnsi" w:hAnsiTheme="majorHAnsi" w:cstheme="majorHAnsi"/>
        </w:rPr>
        <w:t>21,875</w:t>
      </w:r>
      <w:r w:rsidRPr="00373D7A">
        <w:rPr>
          <w:rFonts w:asciiTheme="majorHAnsi" w:hAnsiTheme="majorHAnsi" w:cstheme="majorHAnsi"/>
        </w:rPr>
        <w:t xml:space="preserve"> = </w:t>
      </w:r>
      <w:r w:rsidR="006B229E" w:rsidRPr="00373D7A">
        <w:rPr>
          <w:rFonts w:asciiTheme="majorHAnsi" w:hAnsiTheme="majorHAnsi" w:cstheme="majorHAnsi"/>
        </w:rPr>
        <w:t>4,375</w:t>
      </w:r>
      <w:r w:rsidRPr="00373D7A">
        <w:rPr>
          <w:rFonts w:asciiTheme="majorHAnsi" w:hAnsiTheme="majorHAnsi" w:cstheme="majorHAnsi"/>
        </w:rPr>
        <w:t xml:space="preserve"> (l/s).</w:t>
      </w:r>
    </w:p>
    <w:p w:rsidR="00F27DB0" w:rsidRPr="00373D7A" w:rsidRDefault="00F27DB0" w:rsidP="00112953">
      <w:pPr>
        <w:spacing w:after="120"/>
        <w:ind w:left="540"/>
        <w:rPr>
          <w:rFonts w:asciiTheme="majorHAnsi" w:hAnsiTheme="majorHAnsi" w:cstheme="majorHAnsi"/>
        </w:rPr>
      </w:pPr>
      <w:r w:rsidRPr="00373D7A">
        <w:rPr>
          <w:rFonts w:asciiTheme="majorHAnsi" w:hAnsiTheme="majorHAnsi" w:cstheme="majorHAnsi"/>
          <w:b/>
          <w:i/>
        </w:rPr>
        <w:t>*  Lượng nước dùng cho các công trình công cộng</w:t>
      </w:r>
      <w:r w:rsidRPr="00373D7A">
        <w:rPr>
          <w:rFonts w:asciiTheme="majorHAnsi" w:hAnsiTheme="majorHAnsi" w:cstheme="majorHAnsi"/>
        </w:rPr>
        <w:t>:</w:t>
      </w:r>
    </w:p>
    <w:p w:rsidR="00F27DB0" w:rsidRPr="00373D7A" w:rsidRDefault="00F27DB0" w:rsidP="00112953">
      <w:pPr>
        <w:spacing w:after="120"/>
        <w:ind w:left="1080"/>
        <w:rPr>
          <w:rFonts w:asciiTheme="majorHAnsi" w:hAnsiTheme="majorHAnsi" w:cstheme="majorHAnsi"/>
        </w:rPr>
      </w:pPr>
      <w:r w:rsidRPr="00373D7A">
        <w:rPr>
          <w:rFonts w:asciiTheme="majorHAnsi" w:hAnsiTheme="majorHAnsi" w:cstheme="majorHAnsi"/>
        </w:rPr>
        <w:t>Q</w:t>
      </w:r>
      <w:r w:rsidRPr="00373D7A">
        <w:rPr>
          <w:rFonts w:asciiTheme="majorHAnsi" w:hAnsiTheme="majorHAnsi" w:cstheme="majorHAnsi"/>
          <w:vertAlign w:val="subscript"/>
        </w:rPr>
        <w:t>ctcc</w:t>
      </w:r>
      <w:r w:rsidRPr="00373D7A">
        <w:rPr>
          <w:rFonts w:asciiTheme="majorHAnsi" w:hAnsiTheme="majorHAnsi" w:cstheme="majorHAnsi"/>
        </w:rPr>
        <w:t xml:space="preserve"> = 0,</w:t>
      </w:r>
      <w:r w:rsidR="006B229E" w:rsidRPr="00373D7A">
        <w:rPr>
          <w:rFonts w:asciiTheme="majorHAnsi" w:hAnsiTheme="majorHAnsi" w:cstheme="majorHAnsi"/>
        </w:rPr>
        <w:t>40</w:t>
      </w:r>
      <w:r w:rsidRPr="00373D7A">
        <w:rPr>
          <w:rFonts w:asciiTheme="majorHAnsi" w:hAnsiTheme="majorHAnsi" w:cstheme="majorHAnsi"/>
        </w:rPr>
        <w:t xml:space="preserve"> x </w:t>
      </w:r>
      <w:r w:rsidR="006B229E" w:rsidRPr="00373D7A">
        <w:rPr>
          <w:rFonts w:asciiTheme="majorHAnsi" w:hAnsiTheme="majorHAnsi" w:cstheme="majorHAnsi"/>
        </w:rPr>
        <w:t>21,875</w:t>
      </w:r>
      <w:r w:rsidRPr="00373D7A">
        <w:rPr>
          <w:rFonts w:asciiTheme="majorHAnsi" w:hAnsiTheme="majorHAnsi" w:cstheme="majorHAnsi"/>
        </w:rPr>
        <w:t xml:space="preserve">= </w:t>
      </w:r>
      <w:r w:rsidR="006B229E" w:rsidRPr="00373D7A">
        <w:rPr>
          <w:rFonts w:asciiTheme="majorHAnsi" w:hAnsiTheme="majorHAnsi" w:cstheme="majorHAnsi"/>
        </w:rPr>
        <w:t>8,75</w:t>
      </w:r>
      <w:r w:rsidRPr="00373D7A">
        <w:rPr>
          <w:rFonts w:asciiTheme="majorHAnsi" w:hAnsiTheme="majorHAnsi" w:cstheme="majorHAnsi"/>
        </w:rPr>
        <w:t xml:space="preserve"> (l/s).</w:t>
      </w:r>
    </w:p>
    <w:p w:rsidR="00F27DB0" w:rsidRPr="00373D7A" w:rsidRDefault="00F27DB0" w:rsidP="00112953">
      <w:pPr>
        <w:spacing w:after="120"/>
        <w:ind w:left="540"/>
        <w:rPr>
          <w:rFonts w:asciiTheme="majorHAnsi" w:hAnsiTheme="majorHAnsi" w:cstheme="majorHAnsi"/>
          <w:b/>
          <w:i/>
        </w:rPr>
      </w:pPr>
      <w:r w:rsidRPr="00373D7A">
        <w:rPr>
          <w:rFonts w:asciiTheme="majorHAnsi" w:hAnsiTheme="majorHAnsi" w:cstheme="majorHAnsi"/>
          <w:b/>
          <w:i/>
        </w:rPr>
        <w:t>*  Lượng nước dùng cho chữa cháy</w:t>
      </w:r>
    </w:p>
    <w:p w:rsidR="00F27DB0" w:rsidRPr="00373D7A" w:rsidRDefault="00F27DB0" w:rsidP="00112953">
      <w:pPr>
        <w:spacing w:after="120"/>
        <w:ind w:left="540"/>
        <w:rPr>
          <w:rFonts w:asciiTheme="majorHAnsi" w:hAnsiTheme="majorHAnsi" w:cstheme="majorHAnsi"/>
        </w:rPr>
      </w:pPr>
      <w:r w:rsidRPr="00373D7A">
        <w:rPr>
          <w:rFonts w:asciiTheme="majorHAnsi" w:hAnsiTheme="majorHAnsi" w:cstheme="majorHAnsi"/>
        </w:rPr>
        <w:t>Q</w:t>
      </w:r>
      <w:r w:rsidRPr="00373D7A">
        <w:rPr>
          <w:rFonts w:asciiTheme="majorHAnsi" w:hAnsiTheme="majorHAnsi" w:cstheme="majorHAnsi"/>
          <w:vertAlign w:val="subscript"/>
        </w:rPr>
        <w:t>cc</w:t>
      </w:r>
      <w:r w:rsidRPr="00373D7A">
        <w:rPr>
          <w:rFonts w:asciiTheme="majorHAnsi" w:hAnsiTheme="majorHAnsi" w:cstheme="majorHAnsi"/>
        </w:rPr>
        <w:t xml:space="preserve"> = </w:t>
      </w:r>
      <w:r w:rsidRPr="00373D7A">
        <w:rPr>
          <w:rFonts w:asciiTheme="majorHAnsi" w:hAnsiTheme="majorHAnsi" w:cstheme="majorHAnsi"/>
          <w:position w:val="-12"/>
        </w:rPr>
        <w:object w:dxaOrig="3980" w:dyaOrig="360">
          <v:shape id="_x0000_i1028" type="#_x0000_t75" style="width:199pt;height:18pt" o:ole="">
            <v:imagedata r:id="rId67" o:title=""/>
          </v:shape>
          <o:OLEObject Type="Embed" ProgID="Equation.3" ShapeID="_x0000_i1028" DrawAspect="Content" ObjectID="_1693316535" r:id="rId68"/>
        </w:object>
      </w:r>
      <w:r w:rsidRPr="00373D7A">
        <w:rPr>
          <w:rFonts w:asciiTheme="majorHAnsi" w:hAnsiTheme="majorHAnsi" w:cstheme="majorHAnsi"/>
        </w:rPr>
        <w:t xml:space="preserve"> (m</w:t>
      </w:r>
      <w:r w:rsidRPr="00373D7A">
        <w:rPr>
          <w:rFonts w:asciiTheme="majorHAnsi" w:hAnsiTheme="majorHAnsi" w:cstheme="majorHAnsi"/>
          <w:vertAlign w:val="superscript"/>
        </w:rPr>
        <w:t>3</w:t>
      </w:r>
      <w:r w:rsidRPr="00373D7A">
        <w:rPr>
          <w:rFonts w:asciiTheme="majorHAnsi" w:hAnsiTheme="majorHAnsi" w:cstheme="majorHAnsi"/>
        </w:rPr>
        <w:t>/ngđ) =20(l/s)</w:t>
      </w:r>
    </w:p>
    <w:p w:rsidR="00F27DB0" w:rsidRPr="00373D7A" w:rsidRDefault="00F27DB0" w:rsidP="00112953">
      <w:pPr>
        <w:spacing w:after="120"/>
        <w:ind w:left="1080"/>
        <w:rPr>
          <w:rFonts w:asciiTheme="majorHAnsi" w:hAnsiTheme="majorHAnsi" w:cstheme="majorHAnsi"/>
        </w:rPr>
      </w:pPr>
      <w:r w:rsidRPr="00373D7A">
        <w:rPr>
          <w:rFonts w:asciiTheme="majorHAnsi" w:hAnsiTheme="majorHAnsi" w:cstheme="majorHAnsi"/>
        </w:rPr>
        <w:t>Trong đó:  q</w:t>
      </w:r>
      <w:r w:rsidRPr="00373D7A">
        <w:rPr>
          <w:rFonts w:asciiTheme="majorHAnsi" w:hAnsiTheme="majorHAnsi" w:cstheme="majorHAnsi"/>
          <w:vertAlign w:val="subscript"/>
        </w:rPr>
        <w:t>CC</w:t>
      </w:r>
      <w:r w:rsidRPr="00373D7A">
        <w:rPr>
          <w:rFonts w:asciiTheme="majorHAnsi" w:hAnsiTheme="majorHAnsi" w:cstheme="majorHAnsi"/>
        </w:rPr>
        <w:t>: tiêu chuẩn nước chữa cháy (l/s)</w:t>
      </w:r>
    </w:p>
    <w:p w:rsidR="00F27DB0" w:rsidRPr="00373D7A" w:rsidRDefault="00F27DB0" w:rsidP="00112953">
      <w:pPr>
        <w:spacing w:after="120"/>
        <w:ind w:left="1080"/>
        <w:rPr>
          <w:rFonts w:asciiTheme="majorHAnsi" w:hAnsiTheme="majorHAnsi" w:cstheme="majorHAnsi"/>
        </w:rPr>
      </w:pPr>
      <w:r w:rsidRPr="00373D7A">
        <w:rPr>
          <w:rFonts w:asciiTheme="majorHAnsi" w:hAnsiTheme="majorHAnsi" w:cstheme="majorHAnsi"/>
        </w:rPr>
        <w:tab/>
      </w:r>
      <w:r w:rsidRPr="00373D7A">
        <w:rPr>
          <w:rFonts w:asciiTheme="majorHAnsi" w:hAnsiTheme="majorHAnsi" w:cstheme="majorHAnsi"/>
        </w:rPr>
        <w:tab/>
        <w:t xml:space="preserve">n: số đám cháy xảy ra đồng thời </w:t>
      </w:r>
    </w:p>
    <w:p w:rsidR="00F27DB0" w:rsidRPr="00373D7A" w:rsidRDefault="00F27DB0" w:rsidP="00112953">
      <w:pPr>
        <w:spacing w:after="120"/>
        <w:ind w:left="1080"/>
        <w:rPr>
          <w:rFonts w:asciiTheme="majorHAnsi" w:hAnsiTheme="majorHAnsi" w:cstheme="majorHAnsi"/>
        </w:rPr>
      </w:pPr>
      <w:r w:rsidRPr="00373D7A">
        <w:rPr>
          <w:rFonts w:asciiTheme="majorHAnsi" w:hAnsiTheme="majorHAnsi" w:cstheme="majorHAnsi"/>
        </w:rPr>
        <w:tab/>
      </w:r>
      <w:r w:rsidRPr="00373D7A">
        <w:rPr>
          <w:rFonts w:asciiTheme="majorHAnsi" w:hAnsiTheme="majorHAnsi" w:cstheme="majorHAnsi"/>
        </w:rPr>
        <w:tab/>
        <w:t>k: áp dụng cho dân cư khu vực 1.</w:t>
      </w:r>
    </w:p>
    <w:p w:rsidR="00F27DB0" w:rsidRPr="00373D7A" w:rsidRDefault="00F27DB0" w:rsidP="00112953">
      <w:pPr>
        <w:spacing w:after="120"/>
        <w:ind w:left="540"/>
        <w:rPr>
          <w:rFonts w:asciiTheme="majorHAnsi" w:hAnsiTheme="majorHAnsi" w:cstheme="majorHAnsi"/>
        </w:rPr>
      </w:pPr>
      <w:r w:rsidRPr="00373D7A">
        <w:rPr>
          <w:rFonts w:asciiTheme="majorHAnsi" w:hAnsiTheme="majorHAnsi" w:cstheme="majorHAnsi"/>
          <w:b/>
          <w:i/>
        </w:rPr>
        <w:t>*  Lượng nước rò rĩ ( thất thoát)</w:t>
      </w:r>
      <w:r w:rsidRPr="00373D7A">
        <w:rPr>
          <w:rFonts w:asciiTheme="majorHAnsi" w:hAnsiTheme="majorHAnsi" w:cstheme="majorHAnsi"/>
        </w:rPr>
        <w:t>:</w:t>
      </w:r>
    </w:p>
    <w:p w:rsidR="00F27DB0" w:rsidRPr="00373D7A" w:rsidRDefault="00F27DB0" w:rsidP="00112953">
      <w:pPr>
        <w:spacing w:after="120"/>
        <w:rPr>
          <w:rFonts w:asciiTheme="majorHAnsi" w:hAnsiTheme="majorHAnsi" w:cstheme="majorHAnsi"/>
        </w:rPr>
      </w:pPr>
      <w:r w:rsidRPr="00373D7A">
        <w:rPr>
          <w:rFonts w:asciiTheme="majorHAnsi" w:hAnsiTheme="majorHAnsi" w:cstheme="majorHAnsi"/>
        </w:rPr>
        <w:t xml:space="preserve">         Q</w:t>
      </w:r>
      <w:r w:rsidRPr="00373D7A">
        <w:rPr>
          <w:rFonts w:asciiTheme="majorHAnsi" w:hAnsiTheme="majorHAnsi" w:cstheme="majorHAnsi"/>
          <w:vertAlign w:val="subscript"/>
        </w:rPr>
        <w:t>rr</w:t>
      </w:r>
      <w:r w:rsidRPr="00373D7A">
        <w:rPr>
          <w:rFonts w:asciiTheme="majorHAnsi" w:hAnsiTheme="majorHAnsi" w:cstheme="majorHAnsi"/>
        </w:rPr>
        <w:t xml:space="preserve"> = 15% x (Q</w:t>
      </w:r>
      <w:r w:rsidRPr="00373D7A">
        <w:rPr>
          <w:rFonts w:asciiTheme="majorHAnsi" w:hAnsiTheme="majorHAnsi" w:cstheme="majorHAnsi"/>
          <w:vertAlign w:val="subscript"/>
        </w:rPr>
        <w:t>sh</w:t>
      </w:r>
      <w:r w:rsidRPr="00373D7A">
        <w:rPr>
          <w:rFonts w:asciiTheme="majorHAnsi" w:hAnsiTheme="majorHAnsi" w:cstheme="majorHAnsi"/>
          <w:vertAlign w:val="superscript"/>
        </w:rPr>
        <w:t>max</w:t>
      </w:r>
      <w:r w:rsidRPr="00373D7A">
        <w:rPr>
          <w:rFonts w:asciiTheme="majorHAnsi" w:hAnsiTheme="majorHAnsi" w:cstheme="majorHAnsi"/>
        </w:rPr>
        <w:t xml:space="preserve"> + Q</w:t>
      </w:r>
      <w:r w:rsidRPr="00373D7A">
        <w:rPr>
          <w:rFonts w:asciiTheme="majorHAnsi" w:hAnsiTheme="majorHAnsi" w:cstheme="majorHAnsi"/>
          <w:vertAlign w:val="subscript"/>
        </w:rPr>
        <w:t>ctcc</w:t>
      </w:r>
      <w:r w:rsidRPr="00373D7A">
        <w:rPr>
          <w:rFonts w:asciiTheme="majorHAnsi" w:hAnsiTheme="majorHAnsi" w:cstheme="majorHAnsi"/>
        </w:rPr>
        <w:t xml:space="preserve"> + Q</w:t>
      </w:r>
      <w:r w:rsidRPr="00373D7A">
        <w:rPr>
          <w:rFonts w:asciiTheme="majorHAnsi" w:hAnsiTheme="majorHAnsi" w:cstheme="majorHAnsi"/>
          <w:vertAlign w:val="subscript"/>
        </w:rPr>
        <w:t>tưới</w:t>
      </w:r>
      <w:r w:rsidRPr="00373D7A">
        <w:rPr>
          <w:rFonts w:asciiTheme="majorHAnsi" w:hAnsiTheme="majorHAnsi" w:cstheme="majorHAnsi"/>
        </w:rPr>
        <w:t xml:space="preserve"> + Q</w:t>
      </w:r>
      <w:r w:rsidRPr="00373D7A">
        <w:rPr>
          <w:rFonts w:asciiTheme="majorHAnsi" w:hAnsiTheme="majorHAnsi" w:cstheme="majorHAnsi"/>
          <w:vertAlign w:val="subscript"/>
        </w:rPr>
        <w:t>cc</w:t>
      </w:r>
      <w:r w:rsidRPr="00373D7A">
        <w:rPr>
          <w:rFonts w:asciiTheme="majorHAnsi" w:hAnsiTheme="majorHAnsi" w:cstheme="majorHAnsi"/>
        </w:rPr>
        <w:t xml:space="preserve">)= 0,15 x </w:t>
      </w:r>
      <w:r w:rsidR="00AF6FF6" w:rsidRPr="00373D7A">
        <w:rPr>
          <w:rFonts w:asciiTheme="majorHAnsi" w:hAnsiTheme="majorHAnsi" w:cstheme="majorHAnsi"/>
        </w:rPr>
        <w:t>55</w:t>
      </w:r>
      <w:r w:rsidRPr="00373D7A">
        <w:rPr>
          <w:rFonts w:asciiTheme="majorHAnsi" w:hAnsiTheme="majorHAnsi" w:cstheme="majorHAnsi"/>
        </w:rPr>
        <w:t xml:space="preserve"> = </w:t>
      </w:r>
      <w:r w:rsidR="00AF6FF6" w:rsidRPr="00373D7A">
        <w:rPr>
          <w:rFonts w:asciiTheme="majorHAnsi" w:hAnsiTheme="majorHAnsi" w:cstheme="majorHAnsi"/>
        </w:rPr>
        <w:t>8,25</w:t>
      </w:r>
      <w:r w:rsidRPr="00373D7A">
        <w:rPr>
          <w:rFonts w:asciiTheme="majorHAnsi" w:hAnsiTheme="majorHAnsi" w:cstheme="majorHAnsi"/>
        </w:rPr>
        <w:t xml:space="preserve"> (l/s).</w:t>
      </w:r>
    </w:p>
    <w:p w:rsidR="00F27DB0" w:rsidRPr="00373D7A" w:rsidRDefault="00F27DB0" w:rsidP="00112953">
      <w:pPr>
        <w:tabs>
          <w:tab w:val="left" w:pos="540"/>
        </w:tabs>
        <w:spacing w:after="120"/>
        <w:rPr>
          <w:rFonts w:asciiTheme="majorHAnsi" w:hAnsiTheme="majorHAnsi" w:cstheme="majorHAnsi"/>
        </w:rPr>
      </w:pPr>
    </w:p>
    <w:p w:rsidR="00F27DB0" w:rsidRPr="00373D7A" w:rsidRDefault="00F27DB0" w:rsidP="00112953">
      <w:pPr>
        <w:tabs>
          <w:tab w:val="left" w:pos="540"/>
        </w:tabs>
        <w:spacing w:after="120"/>
        <w:ind w:left="540"/>
        <w:rPr>
          <w:rFonts w:asciiTheme="majorHAnsi" w:hAnsiTheme="majorHAnsi" w:cstheme="majorHAnsi"/>
          <w:b/>
          <w:i/>
        </w:rPr>
      </w:pPr>
      <w:r w:rsidRPr="00373D7A">
        <w:rPr>
          <w:rFonts w:asciiTheme="majorHAnsi" w:hAnsiTheme="majorHAnsi" w:cstheme="majorHAnsi"/>
          <w:b/>
          <w:i/>
        </w:rPr>
        <w:t xml:space="preserve">*  Tổng lượng nước cần được cấp cho khu </w:t>
      </w:r>
      <w:r w:rsidR="00AF6FF6" w:rsidRPr="00373D7A">
        <w:rPr>
          <w:rFonts w:asciiTheme="majorHAnsi" w:hAnsiTheme="majorHAnsi" w:cstheme="majorHAnsi"/>
          <w:b/>
          <w:i/>
        </w:rPr>
        <w:t>quy hoạch</w:t>
      </w:r>
      <w:r w:rsidRPr="00373D7A">
        <w:rPr>
          <w:rFonts w:asciiTheme="majorHAnsi" w:hAnsiTheme="majorHAnsi" w:cstheme="majorHAnsi"/>
          <w:b/>
          <w:i/>
        </w:rPr>
        <w:t xml:space="preserve"> :</w:t>
      </w:r>
    </w:p>
    <w:p w:rsidR="00F27DB0" w:rsidRPr="00373D7A" w:rsidRDefault="00F27DB0" w:rsidP="00112953">
      <w:pPr>
        <w:tabs>
          <w:tab w:val="left" w:pos="540"/>
        </w:tabs>
        <w:spacing w:after="120"/>
        <w:ind w:left="1080"/>
        <w:rPr>
          <w:rFonts w:asciiTheme="majorHAnsi" w:hAnsiTheme="majorHAnsi" w:cstheme="majorHAnsi"/>
        </w:rPr>
      </w:pPr>
      <w:r w:rsidRPr="00373D7A">
        <w:rPr>
          <w:rFonts w:asciiTheme="majorHAnsi" w:hAnsiTheme="majorHAnsi" w:cstheme="majorHAnsi"/>
        </w:rPr>
        <w:t>Q</w:t>
      </w:r>
      <w:r w:rsidRPr="00373D7A">
        <w:rPr>
          <w:rFonts w:asciiTheme="majorHAnsi" w:hAnsiTheme="majorHAnsi" w:cstheme="majorHAnsi"/>
        </w:rPr>
        <w:softHyphen/>
      </w:r>
      <w:r w:rsidRPr="00373D7A">
        <w:rPr>
          <w:rFonts w:asciiTheme="majorHAnsi" w:hAnsiTheme="majorHAnsi" w:cstheme="majorHAnsi"/>
        </w:rPr>
        <w:softHyphen/>
      </w:r>
      <w:r w:rsidRPr="00373D7A">
        <w:rPr>
          <w:rFonts w:asciiTheme="majorHAnsi" w:hAnsiTheme="majorHAnsi" w:cstheme="majorHAnsi"/>
        </w:rPr>
        <w:softHyphen/>
      </w:r>
      <w:r w:rsidRPr="00373D7A">
        <w:rPr>
          <w:rFonts w:asciiTheme="majorHAnsi" w:hAnsiTheme="majorHAnsi" w:cstheme="majorHAnsi"/>
          <w:vertAlign w:val="subscript"/>
        </w:rPr>
        <w:t>kv1</w:t>
      </w:r>
      <w:r w:rsidRPr="00373D7A">
        <w:rPr>
          <w:rFonts w:asciiTheme="majorHAnsi" w:hAnsiTheme="majorHAnsi" w:cstheme="majorHAnsi"/>
        </w:rPr>
        <w:t xml:space="preserve"> = Q</w:t>
      </w:r>
      <w:r w:rsidRPr="00373D7A">
        <w:rPr>
          <w:rFonts w:asciiTheme="majorHAnsi" w:hAnsiTheme="majorHAnsi" w:cstheme="majorHAnsi"/>
          <w:vertAlign w:val="subscript"/>
        </w:rPr>
        <w:t>sh</w:t>
      </w:r>
      <w:r w:rsidRPr="00373D7A">
        <w:rPr>
          <w:rFonts w:asciiTheme="majorHAnsi" w:hAnsiTheme="majorHAnsi" w:cstheme="majorHAnsi"/>
          <w:vertAlign w:val="superscript"/>
        </w:rPr>
        <w:t>max</w:t>
      </w:r>
      <w:r w:rsidRPr="00373D7A">
        <w:rPr>
          <w:rFonts w:asciiTheme="majorHAnsi" w:hAnsiTheme="majorHAnsi" w:cstheme="majorHAnsi"/>
        </w:rPr>
        <w:t xml:space="preserve"> + Q</w:t>
      </w:r>
      <w:r w:rsidRPr="00373D7A">
        <w:rPr>
          <w:rFonts w:asciiTheme="majorHAnsi" w:hAnsiTheme="majorHAnsi" w:cstheme="majorHAnsi"/>
          <w:vertAlign w:val="subscript"/>
        </w:rPr>
        <w:t>ctcc</w:t>
      </w:r>
      <w:r w:rsidRPr="00373D7A">
        <w:rPr>
          <w:rFonts w:asciiTheme="majorHAnsi" w:hAnsiTheme="majorHAnsi" w:cstheme="majorHAnsi"/>
        </w:rPr>
        <w:t xml:space="preserve"> + Q</w:t>
      </w:r>
      <w:r w:rsidRPr="00373D7A">
        <w:rPr>
          <w:rFonts w:asciiTheme="majorHAnsi" w:hAnsiTheme="majorHAnsi" w:cstheme="majorHAnsi"/>
          <w:vertAlign w:val="subscript"/>
        </w:rPr>
        <w:t>tưới</w:t>
      </w:r>
      <w:r w:rsidRPr="00373D7A">
        <w:rPr>
          <w:rFonts w:asciiTheme="majorHAnsi" w:hAnsiTheme="majorHAnsi" w:cstheme="majorHAnsi"/>
        </w:rPr>
        <w:t xml:space="preserve"> + Q</w:t>
      </w:r>
      <w:r w:rsidRPr="00373D7A">
        <w:rPr>
          <w:rFonts w:asciiTheme="majorHAnsi" w:hAnsiTheme="majorHAnsi" w:cstheme="majorHAnsi"/>
          <w:vertAlign w:val="subscript"/>
        </w:rPr>
        <w:t>cc</w:t>
      </w:r>
      <w:r w:rsidRPr="00373D7A">
        <w:rPr>
          <w:rFonts w:asciiTheme="majorHAnsi" w:hAnsiTheme="majorHAnsi" w:cstheme="majorHAnsi"/>
        </w:rPr>
        <w:t xml:space="preserve"> + Q</w:t>
      </w:r>
      <w:r w:rsidRPr="00373D7A">
        <w:rPr>
          <w:rFonts w:asciiTheme="majorHAnsi" w:hAnsiTheme="majorHAnsi" w:cstheme="majorHAnsi"/>
          <w:vertAlign w:val="subscript"/>
        </w:rPr>
        <w:t xml:space="preserve">rr </w:t>
      </w:r>
      <w:r w:rsidRPr="00373D7A">
        <w:rPr>
          <w:rFonts w:asciiTheme="majorHAnsi" w:hAnsiTheme="majorHAnsi" w:cstheme="majorHAnsi"/>
        </w:rPr>
        <w:t>=</w:t>
      </w:r>
      <w:r w:rsidR="00AF6FF6" w:rsidRPr="00373D7A">
        <w:rPr>
          <w:rFonts w:asciiTheme="majorHAnsi" w:hAnsiTheme="majorHAnsi" w:cstheme="majorHAnsi"/>
        </w:rPr>
        <w:t>63,25</w:t>
      </w:r>
      <w:r w:rsidRPr="00373D7A">
        <w:rPr>
          <w:rFonts w:asciiTheme="majorHAnsi" w:hAnsiTheme="majorHAnsi" w:cstheme="majorHAnsi"/>
        </w:rPr>
        <w:t>(l/s).</w:t>
      </w:r>
    </w:p>
    <w:p w:rsidR="00144E1C" w:rsidRPr="00373D7A" w:rsidRDefault="00144E1C" w:rsidP="00112953">
      <w:pPr>
        <w:pStyle w:val="ListParagraph"/>
        <w:numPr>
          <w:ilvl w:val="0"/>
          <w:numId w:val="41"/>
        </w:numPr>
        <w:spacing w:line="276" w:lineRule="auto"/>
        <w:ind w:left="284" w:hanging="284"/>
        <w:rPr>
          <w:b/>
          <w:lang w:val="de-DE"/>
        </w:rPr>
      </w:pPr>
      <w:r w:rsidRPr="00373D7A">
        <w:rPr>
          <w:b/>
          <w:lang w:val="de-DE"/>
        </w:rPr>
        <w:t>Xác định các trường hợp tính toán thủy lực:</w:t>
      </w:r>
    </w:p>
    <w:p w:rsidR="00144E1C" w:rsidRPr="00373D7A" w:rsidRDefault="00144E1C" w:rsidP="00112953">
      <w:pPr>
        <w:pStyle w:val="ListParagraph"/>
        <w:numPr>
          <w:ilvl w:val="1"/>
          <w:numId w:val="58"/>
        </w:numPr>
        <w:spacing w:line="276" w:lineRule="auto"/>
        <w:rPr>
          <w:rFonts w:asciiTheme="majorHAnsi" w:hAnsiTheme="majorHAnsi" w:cstheme="majorHAnsi"/>
          <w:b/>
        </w:rPr>
      </w:pPr>
      <w:r w:rsidRPr="00373D7A">
        <w:rPr>
          <w:rFonts w:asciiTheme="majorHAnsi" w:hAnsiTheme="majorHAnsi" w:cstheme="majorHAnsi"/>
          <w:b/>
        </w:rPr>
        <w:t xml:space="preserve"> Tính toán mạng lưới cấp nước cho giờ dùng nước nhiều nhất:</w:t>
      </w:r>
    </w:p>
    <w:p w:rsidR="00F27DB0" w:rsidRPr="00373D7A" w:rsidRDefault="00144E1C" w:rsidP="00112953">
      <w:pPr>
        <w:rPr>
          <w:rFonts w:asciiTheme="majorHAnsi" w:hAnsiTheme="majorHAnsi" w:cstheme="majorHAnsi"/>
        </w:rPr>
      </w:pPr>
      <w:r w:rsidRPr="00373D7A">
        <w:lastRenderedPageBreak/>
        <w:t xml:space="preserve">       </w:t>
      </w:r>
      <w:r w:rsidR="00F27DB0" w:rsidRPr="00373D7A">
        <w:rPr>
          <w:rFonts w:asciiTheme="majorHAnsi" w:hAnsiTheme="majorHAnsi" w:cstheme="majorHAnsi"/>
          <w:b/>
          <w:i/>
        </w:rPr>
        <w:t>*  Lưu lượng đơn vị dọc đườngđược tính theo công thức</w:t>
      </w:r>
      <w:r w:rsidR="00F27DB0" w:rsidRPr="00373D7A">
        <w:rPr>
          <w:rFonts w:asciiTheme="majorHAnsi" w:hAnsiTheme="majorHAnsi" w:cstheme="majorHAnsi"/>
        </w:rPr>
        <w:t>:</w:t>
      </w:r>
    </w:p>
    <w:p w:rsidR="00F27DB0" w:rsidRPr="00373D7A" w:rsidRDefault="00F27DB0" w:rsidP="00112953">
      <w:pPr>
        <w:tabs>
          <w:tab w:val="left" w:pos="540"/>
          <w:tab w:val="left" w:pos="682"/>
        </w:tabs>
        <w:spacing w:after="120"/>
        <w:ind w:left="701"/>
        <w:rPr>
          <w:rFonts w:asciiTheme="majorHAnsi" w:hAnsiTheme="majorHAnsi" w:cstheme="majorHAnsi"/>
        </w:rPr>
      </w:pPr>
      <w:r w:rsidRPr="00373D7A">
        <w:rPr>
          <w:rFonts w:asciiTheme="majorHAnsi" w:hAnsiTheme="majorHAnsi" w:cstheme="majorHAnsi"/>
        </w:rPr>
        <w:t>q</w:t>
      </w:r>
      <w:r w:rsidRPr="00373D7A">
        <w:rPr>
          <w:rFonts w:asciiTheme="majorHAnsi" w:hAnsiTheme="majorHAnsi" w:cstheme="majorHAnsi"/>
          <w:vertAlign w:val="subscript"/>
        </w:rPr>
        <w:t xml:space="preserve">dvdd </w:t>
      </w:r>
      <w:r w:rsidRPr="00373D7A">
        <w:rPr>
          <w:rFonts w:asciiTheme="majorHAnsi" w:hAnsiTheme="majorHAnsi" w:cstheme="majorHAnsi"/>
        </w:rPr>
        <w:t xml:space="preserve">= </w:t>
      </w:r>
      <w:r w:rsidRPr="00373D7A">
        <w:rPr>
          <w:rFonts w:asciiTheme="majorHAnsi" w:hAnsiTheme="majorHAnsi" w:cstheme="majorHAnsi"/>
          <w:position w:val="-32"/>
        </w:rPr>
        <w:object w:dxaOrig="700" w:dyaOrig="880">
          <v:shape id="_x0000_i1029" type="#_x0000_t75" style="width:35pt;height:44pt" o:ole="">
            <v:imagedata r:id="rId69" o:title=""/>
          </v:shape>
          <o:OLEObject Type="Embed" ProgID="Equation.3" ShapeID="_x0000_i1029" DrawAspect="Content" ObjectID="_1693316536" r:id="rId70"/>
        </w:object>
      </w:r>
      <w:r w:rsidRPr="00373D7A">
        <w:rPr>
          <w:rFonts w:asciiTheme="majorHAnsi" w:hAnsiTheme="majorHAnsi" w:cstheme="majorHAnsi"/>
        </w:rPr>
        <w:t xml:space="preserve"> (l/s.m).</w:t>
      </w:r>
    </w:p>
    <w:p w:rsidR="00F27DB0" w:rsidRPr="00373D7A" w:rsidRDefault="00F27DB0" w:rsidP="00112953">
      <w:pPr>
        <w:tabs>
          <w:tab w:val="left" w:pos="540"/>
        </w:tabs>
        <w:spacing w:after="120"/>
        <w:ind w:left="540"/>
        <w:rPr>
          <w:rFonts w:asciiTheme="majorHAnsi" w:hAnsiTheme="majorHAnsi" w:cstheme="majorHAnsi"/>
        </w:rPr>
      </w:pPr>
      <w:r w:rsidRPr="00373D7A">
        <w:rPr>
          <w:rFonts w:asciiTheme="majorHAnsi" w:hAnsiTheme="majorHAnsi" w:cstheme="majorHAnsi"/>
        </w:rPr>
        <w:t>Trong đó:</w:t>
      </w:r>
    </w:p>
    <w:p w:rsidR="00F27DB0" w:rsidRPr="00373D7A" w:rsidRDefault="00F27DB0" w:rsidP="00112953">
      <w:pPr>
        <w:tabs>
          <w:tab w:val="left" w:pos="540"/>
        </w:tabs>
        <w:spacing w:after="120"/>
        <w:ind w:left="1080"/>
        <w:rPr>
          <w:rFonts w:asciiTheme="majorHAnsi" w:hAnsiTheme="majorHAnsi" w:cstheme="majorHAnsi"/>
        </w:rPr>
      </w:pPr>
      <w:r w:rsidRPr="00373D7A">
        <w:rPr>
          <w:rFonts w:asciiTheme="majorHAnsi" w:hAnsiTheme="majorHAnsi" w:cstheme="majorHAnsi"/>
        </w:rPr>
        <w:t>q</w:t>
      </w:r>
      <w:r w:rsidRPr="00373D7A">
        <w:rPr>
          <w:rFonts w:asciiTheme="majorHAnsi" w:hAnsiTheme="majorHAnsi" w:cstheme="majorHAnsi"/>
          <w:vertAlign w:val="subscript"/>
        </w:rPr>
        <w:t>dvdd</w:t>
      </w:r>
      <w:r w:rsidRPr="00373D7A">
        <w:rPr>
          <w:rFonts w:asciiTheme="majorHAnsi" w:hAnsiTheme="majorHAnsi" w:cstheme="majorHAnsi"/>
        </w:rPr>
        <w:t xml:space="preserve"> : Lưu lượng dọc đường của khu vực.</w:t>
      </w:r>
    </w:p>
    <w:p w:rsidR="00F27DB0" w:rsidRPr="00373D7A" w:rsidRDefault="00F27DB0" w:rsidP="00112953">
      <w:pPr>
        <w:tabs>
          <w:tab w:val="left" w:pos="540"/>
        </w:tabs>
        <w:spacing w:after="120"/>
        <w:ind w:left="1080"/>
        <w:rPr>
          <w:rFonts w:asciiTheme="majorHAnsi" w:hAnsiTheme="majorHAnsi" w:cstheme="majorHAnsi"/>
        </w:rPr>
      </w:pPr>
      <w:r w:rsidRPr="00373D7A">
        <w:rPr>
          <w:rFonts w:asciiTheme="majorHAnsi" w:hAnsiTheme="majorHAnsi" w:cstheme="majorHAnsi"/>
        </w:rPr>
        <w:t>Q</w:t>
      </w:r>
      <w:r w:rsidRPr="00373D7A">
        <w:rPr>
          <w:rFonts w:asciiTheme="majorHAnsi" w:hAnsiTheme="majorHAnsi" w:cstheme="majorHAnsi"/>
          <w:vertAlign w:val="subscript"/>
        </w:rPr>
        <w:t>kv</w:t>
      </w:r>
      <w:r w:rsidRPr="00373D7A">
        <w:rPr>
          <w:rFonts w:asciiTheme="majorHAnsi" w:hAnsiTheme="majorHAnsi" w:cstheme="majorHAnsi"/>
        </w:rPr>
        <w:t xml:space="preserve"> : Tổng lượng nước cần được cấp cho khu vực.</w:t>
      </w:r>
    </w:p>
    <w:p w:rsidR="00F27DB0" w:rsidRPr="00373D7A" w:rsidRDefault="00F27DB0" w:rsidP="00112953">
      <w:pPr>
        <w:tabs>
          <w:tab w:val="left" w:pos="540"/>
        </w:tabs>
        <w:spacing w:after="120"/>
        <w:ind w:left="1080"/>
        <w:rPr>
          <w:rFonts w:asciiTheme="majorHAnsi" w:hAnsiTheme="majorHAnsi" w:cstheme="majorHAnsi"/>
        </w:rPr>
      </w:pPr>
      <w:r w:rsidRPr="00373D7A">
        <w:rPr>
          <w:rFonts w:asciiTheme="majorHAnsi" w:hAnsiTheme="majorHAnsi" w:cstheme="majorHAnsi"/>
        </w:rPr>
        <w:t>∑L</w:t>
      </w:r>
      <w:r w:rsidRPr="00373D7A">
        <w:rPr>
          <w:rFonts w:asciiTheme="majorHAnsi" w:hAnsiTheme="majorHAnsi" w:cstheme="majorHAnsi"/>
          <w:vertAlign w:val="subscript"/>
        </w:rPr>
        <w:t>tt</w:t>
      </w:r>
      <w:r w:rsidRPr="00373D7A">
        <w:rPr>
          <w:rFonts w:asciiTheme="majorHAnsi" w:hAnsiTheme="majorHAnsi" w:cstheme="majorHAnsi"/>
        </w:rPr>
        <w:t xml:space="preserve"> : Tổng chiều dài tính toán của khu vực 1, ∑L</w:t>
      </w:r>
      <w:r w:rsidRPr="00373D7A">
        <w:rPr>
          <w:rFonts w:asciiTheme="majorHAnsi" w:hAnsiTheme="majorHAnsi" w:cstheme="majorHAnsi"/>
          <w:vertAlign w:val="subscript"/>
        </w:rPr>
        <w:t>tt</w:t>
      </w:r>
      <w:r w:rsidRPr="00373D7A">
        <w:rPr>
          <w:rFonts w:asciiTheme="majorHAnsi" w:hAnsiTheme="majorHAnsi" w:cstheme="majorHAnsi"/>
        </w:rPr>
        <w:t xml:space="preserve"> = </w:t>
      </w:r>
      <w:r w:rsidR="00B40578" w:rsidRPr="00373D7A">
        <w:rPr>
          <w:rFonts w:asciiTheme="majorHAnsi" w:hAnsiTheme="majorHAnsi" w:cstheme="majorHAnsi"/>
        </w:rPr>
        <w:t>4</w:t>
      </w:r>
      <w:r w:rsidRPr="00373D7A">
        <w:rPr>
          <w:rFonts w:asciiTheme="majorHAnsi" w:hAnsiTheme="majorHAnsi" w:cstheme="majorHAnsi"/>
        </w:rPr>
        <w:t>(m).</w:t>
      </w:r>
    </w:p>
    <w:p w:rsidR="00F27DB0" w:rsidRPr="00373D7A" w:rsidRDefault="00F27DB0" w:rsidP="00112953">
      <w:pPr>
        <w:numPr>
          <w:ilvl w:val="0"/>
          <w:numId w:val="57"/>
        </w:numPr>
        <w:tabs>
          <w:tab w:val="left" w:pos="540"/>
        </w:tabs>
        <w:spacing w:before="0" w:after="120" w:line="240" w:lineRule="auto"/>
        <w:rPr>
          <w:rFonts w:asciiTheme="majorHAnsi" w:hAnsiTheme="majorHAnsi" w:cstheme="majorHAnsi"/>
        </w:rPr>
      </w:pPr>
      <w:r w:rsidRPr="00373D7A">
        <w:rPr>
          <w:rFonts w:asciiTheme="majorHAnsi" w:hAnsiTheme="majorHAnsi" w:cstheme="majorHAnsi"/>
        </w:rPr>
        <w:t>q</w:t>
      </w:r>
      <w:r w:rsidRPr="00373D7A">
        <w:rPr>
          <w:rFonts w:asciiTheme="majorHAnsi" w:hAnsiTheme="majorHAnsi" w:cstheme="majorHAnsi"/>
          <w:vertAlign w:val="subscript"/>
        </w:rPr>
        <w:t>dvdd</w:t>
      </w:r>
      <w:r w:rsidRPr="00373D7A">
        <w:rPr>
          <w:rFonts w:asciiTheme="majorHAnsi" w:hAnsiTheme="majorHAnsi" w:cstheme="majorHAnsi"/>
        </w:rPr>
        <w:t xml:space="preserve"> = </w:t>
      </w:r>
      <w:r w:rsidR="00431DC0" w:rsidRPr="00373D7A">
        <w:rPr>
          <w:rFonts w:asciiTheme="majorHAnsi" w:hAnsiTheme="majorHAnsi" w:cstheme="majorHAnsi"/>
          <w:position w:val="-24"/>
        </w:rPr>
        <w:object w:dxaOrig="1420" w:dyaOrig="620">
          <v:shape id="_x0000_i1030" type="#_x0000_t75" style="width:71pt;height:31pt" o:ole="">
            <v:imagedata r:id="rId71" o:title=""/>
          </v:shape>
          <o:OLEObject Type="Embed" ProgID="Equation.3" ShapeID="_x0000_i1030" DrawAspect="Content" ObjectID="_1693316537" r:id="rId72"/>
        </w:object>
      </w:r>
      <w:r w:rsidRPr="00373D7A">
        <w:rPr>
          <w:rFonts w:asciiTheme="majorHAnsi" w:hAnsiTheme="majorHAnsi" w:cstheme="majorHAnsi"/>
        </w:rPr>
        <w:t>(l/s.m).</w:t>
      </w:r>
    </w:p>
    <w:p w:rsidR="00F27DB0" w:rsidRPr="00373D7A" w:rsidRDefault="00F27DB0" w:rsidP="00112953">
      <w:pPr>
        <w:tabs>
          <w:tab w:val="left" w:pos="540"/>
        </w:tabs>
        <w:spacing w:after="120"/>
        <w:ind w:left="540"/>
        <w:rPr>
          <w:rFonts w:asciiTheme="majorHAnsi" w:hAnsiTheme="majorHAnsi" w:cstheme="majorHAnsi"/>
        </w:rPr>
      </w:pPr>
      <w:r w:rsidRPr="00373D7A">
        <w:rPr>
          <w:rFonts w:asciiTheme="majorHAnsi" w:hAnsiTheme="majorHAnsi" w:cstheme="majorHAnsi"/>
        </w:rPr>
        <w:t>Từ đó ta tính được lưu lượng dọc đường cho các đoạn ống theo công thức:</w:t>
      </w:r>
    </w:p>
    <w:p w:rsidR="00F27DB0" w:rsidRPr="00373D7A" w:rsidRDefault="00F27DB0" w:rsidP="00112953">
      <w:pPr>
        <w:tabs>
          <w:tab w:val="left" w:pos="540"/>
        </w:tabs>
        <w:spacing w:after="120"/>
        <w:ind w:left="1080"/>
        <w:rPr>
          <w:rFonts w:asciiTheme="majorHAnsi" w:hAnsiTheme="majorHAnsi" w:cstheme="majorHAnsi"/>
        </w:rPr>
      </w:pPr>
      <w:r w:rsidRPr="00373D7A">
        <w:rPr>
          <w:rFonts w:asciiTheme="majorHAnsi" w:hAnsiTheme="majorHAnsi" w:cstheme="majorHAnsi"/>
        </w:rPr>
        <w:t>q</w:t>
      </w:r>
      <w:r w:rsidRPr="00373D7A">
        <w:rPr>
          <w:rFonts w:asciiTheme="majorHAnsi" w:hAnsiTheme="majorHAnsi" w:cstheme="majorHAnsi"/>
          <w:vertAlign w:val="subscript"/>
        </w:rPr>
        <w:t>dd(i-k)</w:t>
      </w:r>
      <w:r w:rsidRPr="00373D7A">
        <w:rPr>
          <w:rFonts w:asciiTheme="majorHAnsi" w:hAnsiTheme="majorHAnsi" w:cstheme="majorHAnsi"/>
        </w:rPr>
        <w:t xml:space="preserve">  = q</w:t>
      </w:r>
      <w:r w:rsidRPr="00373D7A">
        <w:rPr>
          <w:rFonts w:asciiTheme="majorHAnsi" w:hAnsiTheme="majorHAnsi" w:cstheme="majorHAnsi"/>
          <w:vertAlign w:val="subscript"/>
        </w:rPr>
        <w:t>dvdd</w:t>
      </w:r>
      <w:r w:rsidRPr="00373D7A">
        <w:rPr>
          <w:rFonts w:asciiTheme="majorHAnsi" w:hAnsiTheme="majorHAnsi" w:cstheme="majorHAnsi"/>
        </w:rPr>
        <w:t xml:space="preserve"> x l</w:t>
      </w:r>
      <w:r w:rsidRPr="00373D7A">
        <w:rPr>
          <w:rFonts w:asciiTheme="majorHAnsi" w:hAnsiTheme="majorHAnsi" w:cstheme="majorHAnsi"/>
          <w:vertAlign w:val="subscript"/>
        </w:rPr>
        <w:t xml:space="preserve">tt(i-k) </w:t>
      </w:r>
      <w:r w:rsidRPr="00373D7A">
        <w:rPr>
          <w:rFonts w:asciiTheme="majorHAnsi" w:hAnsiTheme="majorHAnsi" w:cstheme="majorHAnsi"/>
        </w:rPr>
        <w:t>(l/s).</w:t>
      </w:r>
    </w:p>
    <w:p w:rsidR="00F27DB0" w:rsidRPr="00373D7A" w:rsidRDefault="00F27DB0" w:rsidP="00112953">
      <w:pPr>
        <w:tabs>
          <w:tab w:val="left" w:pos="540"/>
        </w:tabs>
        <w:ind w:left="1080" w:right="-180"/>
        <w:rPr>
          <w:rFonts w:asciiTheme="majorHAnsi" w:hAnsiTheme="majorHAnsi" w:cstheme="majorHAnsi"/>
        </w:rPr>
      </w:pPr>
      <w:r w:rsidRPr="00373D7A">
        <w:rPr>
          <w:rFonts w:asciiTheme="majorHAnsi" w:hAnsiTheme="majorHAnsi" w:cstheme="majorHAnsi"/>
        </w:rPr>
        <w:t>Chọn k</w:t>
      </w:r>
      <w:r w:rsidRPr="00373D7A">
        <w:rPr>
          <w:rFonts w:asciiTheme="majorHAnsi" w:hAnsiTheme="majorHAnsi" w:cstheme="majorHAnsi"/>
          <w:vertAlign w:val="subscript"/>
        </w:rPr>
        <w:t>giờ</w:t>
      </w:r>
      <w:r w:rsidRPr="00373D7A">
        <w:rPr>
          <w:rFonts w:asciiTheme="majorHAnsi" w:hAnsiTheme="majorHAnsi" w:cstheme="majorHAnsi"/>
          <w:vertAlign w:val="superscript"/>
        </w:rPr>
        <w:t>max</w:t>
      </w:r>
      <w:r w:rsidR="00A718FB" w:rsidRPr="00373D7A">
        <w:rPr>
          <w:rFonts w:asciiTheme="majorHAnsi" w:hAnsiTheme="majorHAnsi" w:cstheme="majorHAnsi"/>
        </w:rPr>
        <w:t xml:space="preserve"> = 1,2</w:t>
      </w:r>
    </w:p>
    <w:p w:rsidR="00DB345B" w:rsidRPr="00373D7A" w:rsidRDefault="00DB345B" w:rsidP="00112953">
      <w:pPr>
        <w:pStyle w:val="ListParagraph"/>
        <w:tabs>
          <w:tab w:val="left" w:pos="0"/>
          <w:tab w:val="left" w:pos="540"/>
        </w:tabs>
        <w:ind w:left="0"/>
        <w:jc w:val="center"/>
        <w:rPr>
          <w:iCs/>
          <w:lang w:val="pt-BR" w:eastAsia="x-none"/>
        </w:rPr>
      </w:pPr>
      <w:r w:rsidRPr="00373D7A">
        <w:rPr>
          <w:iCs/>
          <w:lang w:val="x-none" w:eastAsia="x-none"/>
        </w:rPr>
        <w:t xml:space="preserve">Bảng 5. </w:t>
      </w:r>
      <w:r w:rsidRPr="00373D7A">
        <w:rPr>
          <w:iCs/>
          <w:lang w:val="x-none" w:eastAsia="x-none"/>
        </w:rPr>
        <w:fldChar w:fldCharType="begin"/>
      </w:r>
      <w:r w:rsidRPr="00373D7A">
        <w:rPr>
          <w:iCs/>
          <w:lang w:val="x-none" w:eastAsia="x-none"/>
        </w:rPr>
        <w:instrText xml:space="preserve"> SEQ Bảng_5. \* ARABIC </w:instrText>
      </w:r>
      <w:r w:rsidRPr="00373D7A">
        <w:rPr>
          <w:iCs/>
          <w:lang w:val="x-none" w:eastAsia="x-none"/>
        </w:rPr>
        <w:fldChar w:fldCharType="separate"/>
      </w:r>
      <w:r w:rsidR="00A64EB2">
        <w:rPr>
          <w:iCs/>
          <w:noProof/>
          <w:lang w:val="x-none" w:eastAsia="x-none"/>
        </w:rPr>
        <w:t>4</w:t>
      </w:r>
      <w:r w:rsidRPr="00373D7A">
        <w:rPr>
          <w:iCs/>
          <w:noProof/>
          <w:lang w:val="x-none" w:eastAsia="x-none"/>
        </w:rPr>
        <w:fldChar w:fldCharType="end"/>
      </w:r>
      <w:r w:rsidRPr="00373D7A">
        <w:rPr>
          <w:iCs/>
          <w:lang w:val="x-none" w:eastAsia="x-none"/>
        </w:rPr>
        <w:t xml:space="preserve">. </w:t>
      </w:r>
      <w:r w:rsidRPr="00373D7A">
        <w:t>Bảng t</w:t>
      </w:r>
      <w:r w:rsidRPr="00373D7A">
        <w:rPr>
          <w:lang w:val="pt-BR"/>
        </w:rPr>
        <w:t>ính toán nhu cầu dung nước</w:t>
      </w:r>
      <w:bookmarkEnd w:id="244"/>
    </w:p>
    <w:tbl>
      <w:tblPr>
        <w:tblW w:w="9356" w:type="dxa"/>
        <w:tblInd w:w="-10" w:type="dxa"/>
        <w:tbl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insideH w:val="single" w:sz="8" w:space="0" w:color="7F7F7F" w:themeColor="text1" w:themeTint="80"/>
          <w:insideV w:val="single" w:sz="8" w:space="0" w:color="7F7F7F" w:themeColor="text1" w:themeTint="80"/>
        </w:tblBorders>
        <w:tblLook w:val="04A0" w:firstRow="1" w:lastRow="0" w:firstColumn="1" w:lastColumn="0" w:noHBand="0" w:noVBand="1"/>
      </w:tblPr>
      <w:tblGrid>
        <w:gridCol w:w="670"/>
        <w:gridCol w:w="3863"/>
        <w:gridCol w:w="1080"/>
        <w:gridCol w:w="2609"/>
        <w:gridCol w:w="1134"/>
      </w:tblGrid>
      <w:tr w:rsidR="00DB345B" w:rsidRPr="00373D7A" w:rsidTr="00DB345B">
        <w:trPr>
          <w:trHeight w:val="375"/>
        </w:trPr>
        <w:tc>
          <w:tcPr>
            <w:tcW w:w="670" w:type="dxa"/>
            <w:shd w:val="clear" w:color="auto" w:fill="BFBFBF" w:themeFill="background1" w:themeFillShade="BF"/>
            <w:noWrap/>
            <w:vAlign w:val="center"/>
            <w:hideMark/>
          </w:tcPr>
          <w:p w:rsidR="00DB345B" w:rsidRPr="00373D7A" w:rsidRDefault="00DB345B" w:rsidP="00112953">
            <w:pPr>
              <w:jc w:val="center"/>
              <w:rPr>
                <w:rFonts w:eastAsia="-윤고딕310"/>
                <w:b/>
                <w:color w:val="000000" w:themeColor="text1"/>
                <w:kern w:val="2"/>
                <w:lang w:eastAsia="ko-KR"/>
              </w:rPr>
            </w:pPr>
            <w:r w:rsidRPr="00373D7A">
              <w:rPr>
                <w:rFonts w:eastAsia="-윤고딕310"/>
                <w:b/>
                <w:color w:val="000000" w:themeColor="text1"/>
                <w:kern w:val="2"/>
                <w:lang w:eastAsia="ko-KR"/>
              </w:rPr>
              <w:t>STT</w:t>
            </w:r>
          </w:p>
        </w:tc>
        <w:tc>
          <w:tcPr>
            <w:tcW w:w="3863" w:type="dxa"/>
            <w:shd w:val="clear" w:color="auto" w:fill="BFBFBF" w:themeFill="background1" w:themeFillShade="BF"/>
            <w:noWrap/>
            <w:vAlign w:val="center"/>
            <w:hideMark/>
          </w:tcPr>
          <w:p w:rsidR="00DB345B" w:rsidRPr="00373D7A" w:rsidRDefault="00DB345B" w:rsidP="00112953">
            <w:pPr>
              <w:jc w:val="center"/>
              <w:rPr>
                <w:rFonts w:eastAsia="-윤고딕310"/>
                <w:b/>
                <w:color w:val="000000" w:themeColor="text1"/>
                <w:kern w:val="2"/>
                <w:lang w:eastAsia="ko-KR"/>
              </w:rPr>
            </w:pPr>
            <w:r w:rsidRPr="00373D7A">
              <w:rPr>
                <w:rFonts w:eastAsia="-윤고딕310"/>
                <w:b/>
                <w:color w:val="000000" w:themeColor="text1"/>
                <w:kern w:val="2"/>
                <w:lang w:eastAsia="ko-KR"/>
              </w:rPr>
              <w:t>Các thành phần dùng nước</w:t>
            </w:r>
          </w:p>
        </w:tc>
        <w:tc>
          <w:tcPr>
            <w:tcW w:w="1080" w:type="dxa"/>
            <w:shd w:val="clear" w:color="auto" w:fill="BFBFBF" w:themeFill="background1" w:themeFillShade="BF"/>
            <w:noWrap/>
            <w:vAlign w:val="center"/>
            <w:hideMark/>
          </w:tcPr>
          <w:p w:rsidR="00DB345B" w:rsidRPr="00373D7A" w:rsidRDefault="00DB345B" w:rsidP="00112953">
            <w:pPr>
              <w:jc w:val="center"/>
              <w:rPr>
                <w:rFonts w:eastAsia="-윤고딕310"/>
                <w:b/>
                <w:color w:val="000000" w:themeColor="text1"/>
                <w:kern w:val="2"/>
                <w:lang w:eastAsia="ko-KR"/>
              </w:rPr>
            </w:pPr>
            <w:r w:rsidRPr="00373D7A">
              <w:rPr>
                <w:rFonts w:eastAsia="-윤고딕310"/>
                <w:b/>
                <w:color w:val="000000" w:themeColor="text1"/>
                <w:kern w:val="2"/>
                <w:lang w:eastAsia="ko-KR"/>
              </w:rPr>
              <w:t>Đơn vị</w:t>
            </w:r>
          </w:p>
        </w:tc>
        <w:tc>
          <w:tcPr>
            <w:tcW w:w="2609" w:type="dxa"/>
            <w:shd w:val="clear" w:color="auto" w:fill="BFBFBF" w:themeFill="background1" w:themeFillShade="BF"/>
            <w:noWrap/>
            <w:vAlign w:val="center"/>
            <w:hideMark/>
          </w:tcPr>
          <w:p w:rsidR="00DB345B" w:rsidRPr="00373D7A" w:rsidRDefault="00DB345B" w:rsidP="00112953">
            <w:pPr>
              <w:jc w:val="center"/>
              <w:rPr>
                <w:rFonts w:eastAsia="-윤고딕310"/>
                <w:b/>
                <w:color w:val="000000" w:themeColor="text1"/>
                <w:kern w:val="2"/>
                <w:lang w:eastAsia="ko-KR"/>
              </w:rPr>
            </w:pPr>
            <w:r w:rsidRPr="00373D7A">
              <w:rPr>
                <w:rFonts w:eastAsia="-윤고딕310"/>
                <w:b/>
                <w:color w:val="000000" w:themeColor="text1"/>
                <w:kern w:val="2"/>
                <w:lang w:eastAsia="ko-KR"/>
              </w:rPr>
              <w:t>Ký hiệu</w:t>
            </w:r>
          </w:p>
        </w:tc>
        <w:tc>
          <w:tcPr>
            <w:tcW w:w="1134" w:type="dxa"/>
            <w:shd w:val="clear" w:color="auto" w:fill="BFBFBF" w:themeFill="background1" w:themeFillShade="BF"/>
            <w:noWrap/>
            <w:vAlign w:val="center"/>
            <w:hideMark/>
          </w:tcPr>
          <w:p w:rsidR="00DB345B" w:rsidRPr="00373D7A" w:rsidRDefault="00DB345B" w:rsidP="00112953">
            <w:pPr>
              <w:jc w:val="center"/>
              <w:rPr>
                <w:rFonts w:eastAsia="-윤고딕310"/>
                <w:b/>
                <w:color w:val="000000" w:themeColor="text1"/>
                <w:kern w:val="2"/>
                <w:lang w:eastAsia="ko-KR"/>
              </w:rPr>
            </w:pPr>
            <w:r w:rsidRPr="00373D7A">
              <w:rPr>
                <w:rFonts w:eastAsia="-윤고딕310"/>
                <w:b/>
                <w:color w:val="000000" w:themeColor="text1"/>
                <w:kern w:val="2"/>
                <w:lang w:eastAsia="ko-KR"/>
              </w:rPr>
              <w:t>Khối lượng</w:t>
            </w:r>
          </w:p>
        </w:tc>
      </w:tr>
      <w:tr w:rsidR="00DB345B" w:rsidRPr="00373D7A" w:rsidTr="00DB345B">
        <w:trPr>
          <w:trHeight w:val="375"/>
        </w:trPr>
        <w:tc>
          <w:tcPr>
            <w:tcW w:w="670"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1</w:t>
            </w:r>
          </w:p>
        </w:tc>
        <w:tc>
          <w:tcPr>
            <w:tcW w:w="3863" w:type="dxa"/>
            <w:shd w:val="clear" w:color="auto" w:fill="auto"/>
            <w:noWrap/>
            <w:vAlign w:val="center"/>
            <w:hideMark/>
          </w:tcPr>
          <w:p w:rsidR="00DB345B" w:rsidRPr="00373D7A" w:rsidRDefault="00DB345B" w:rsidP="00112953">
            <w:pPr>
              <w:jc w:val="left"/>
              <w:rPr>
                <w:rFonts w:eastAsia="-윤고딕310"/>
                <w:kern w:val="2"/>
                <w:lang w:eastAsia="ko-KR"/>
              </w:rPr>
            </w:pPr>
            <w:r w:rsidRPr="00373D7A">
              <w:rPr>
                <w:rFonts w:eastAsia="-윤고딕310"/>
                <w:kern w:val="2"/>
                <w:lang w:eastAsia="ko-KR"/>
              </w:rPr>
              <w:t>Dân số được cấp nước</w:t>
            </w:r>
          </w:p>
        </w:tc>
        <w:tc>
          <w:tcPr>
            <w:tcW w:w="1080"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Người</w:t>
            </w:r>
          </w:p>
        </w:tc>
        <w:tc>
          <w:tcPr>
            <w:tcW w:w="2609" w:type="dxa"/>
            <w:shd w:val="clear" w:color="auto" w:fill="auto"/>
            <w:noWrap/>
            <w:vAlign w:val="center"/>
            <w:hideMark/>
          </w:tcPr>
          <w:p w:rsidR="00DB345B" w:rsidRPr="00373D7A" w:rsidRDefault="00DB345B" w:rsidP="00112953">
            <w:pPr>
              <w:ind w:left="-51" w:right="-108"/>
              <w:jc w:val="center"/>
              <w:rPr>
                <w:rFonts w:eastAsia="-윤고딕310"/>
                <w:kern w:val="2"/>
                <w:lang w:eastAsia="ko-KR"/>
              </w:rPr>
            </w:pPr>
            <w:r w:rsidRPr="00373D7A">
              <w:rPr>
                <w:rFonts w:eastAsia="-윤고딕310"/>
                <w:kern w:val="2"/>
                <w:lang w:eastAsia="ko-KR"/>
              </w:rPr>
              <w:t>Ntt 100% dân số khu vực</w:t>
            </w:r>
          </w:p>
        </w:tc>
        <w:tc>
          <w:tcPr>
            <w:tcW w:w="1134" w:type="dxa"/>
            <w:shd w:val="clear" w:color="auto" w:fill="auto"/>
            <w:noWrap/>
            <w:vAlign w:val="bottom"/>
            <w:hideMark/>
          </w:tcPr>
          <w:p w:rsidR="00DB345B" w:rsidRPr="00373D7A" w:rsidRDefault="00DB345B" w:rsidP="00112953">
            <w:pPr>
              <w:jc w:val="right"/>
            </w:pPr>
            <w:r w:rsidRPr="00373D7A">
              <w:t>4.500</w:t>
            </w:r>
          </w:p>
        </w:tc>
      </w:tr>
      <w:tr w:rsidR="00DB345B" w:rsidRPr="00373D7A" w:rsidTr="00DB345B">
        <w:trPr>
          <w:trHeight w:val="375"/>
        </w:trPr>
        <w:tc>
          <w:tcPr>
            <w:tcW w:w="670" w:type="dxa"/>
            <w:shd w:val="clear" w:color="auto" w:fill="auto"/>
            <w:noWrap/>
            <w:vAlign w:val="bottom"/>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2</w:t>
            </w:r>
          </w:p>
        </w:tc>
        <w:tc>
          <w:tcPr>
            <w:tcW w:w="3863" w:type="dxa"/>
            <w:shd w:val="clear" w:color="auto" w:fill="auto"/>
            <w:noWrap/>
            <w:vAlign w:val="center"/>
            <w:hideMark/>
          </w:tcPr>
          <w:p w:rsidR="00DB345B" w:rsidRPr="00373D7A" w:rsidRDefault="00DB345B" w:rsidP="00112953">
            <w:pPr>
              <w:jc w:val="left"/>
              <w:rPr>
                <w:rFonts w:eastAsia="-윤고딕310"/>
                <w:kern w:val="2"/>
                <w:lang w:eastAsia="ko-KR"/>
              </w:rPr>
            </w:pPr>
            <w:r w:rsidRPr="00373D7A">
              <w:rPr>
                <w:rFonts w:eastAsia="-윤고딕310"/>
                <w:kern w:val="2"/>
                <w:lang w:eastAsia="ko-KR"/>
              </w:rPr>
              <w:t>Tiêu chuẩn cấp nước</w:t>
            </w:r>
          </w:p>
        </w:tc>
        <w:tc>
          <w:tcPr>
            <w:tcW w:w="1080"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l/ng-ngđ</w:t>
            </w:r>
          </w:p>
        </w:tc>
        <w:tc>
          <w:tcPr>
            <w:tcW w:w="2609"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q</w:t>
            </w:r>
          </w:p>
        </w:tc>
        <w:tc>
          <w:tcPr>
            <w:tcW w:w="1134" w:type="dxa"/>
            <w:shd w:val="clear" w:color="auto" w:fill="auto"/>
            <w:noWrap/>
            <w:vAlign w:val="bottom"/>
            <w:hideMark/>
          </w:tcPr>
          <w:p w:rsidR="00DB345B" w:rsidRPr="00373D7A" w:rsidRDefault="00DB345B" w:rsidP="00112953">
            <w:pPr>
              <w:jc w:val="right"/>
            </w:pPr>
            <w:r w:rsidRPr="00373D7A">
              <w:t>350</w:t>
            </w:r>
          </w:p>
        </w:tc>
      </w:tr>
      <w:tr w:rsidR="00DB345B" w:rsidRPr="00373D7A" w:rsidTr="00DB345B">
        <w:trPr>
          <w:trHeight w:val="375"/>
        </w:trPr>
        <w:tc>
          <w:tcPr>
            <w:tcW w:w="670" w:type="dxa"/>
            <w:shd w:val="clear" w:color="auto" w:fill="auto"/>
            <w:noWrap/>
            <w:vAlign w:val="bottom"/>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3</w:t>
            </w:r>
          </w:p>
        </w:tc>
        <w:tc>
          <w:tcPr>
            <w:tcW w:w="3863" w:type="dxa"/>
            <w:shd w:val="clear" w:color="auto" w:fill="auto"/>
            <w:noWrap/>
            <w:vAlign w:val="center"/>
            <w:hideMark/>
          </w:tcPr>
          <w:p w:rsidR="00DB345B" w:rsidRPr="00373D7A" w:rsidRDefault="00DB345B" w:rsidP="00112953">
            <w:pPr>
              <w:jc w:val="left"/>
              <w:rPr>
                <w:rFonts w:eastAsia="-윤고딕310"/>
                <w:kern w:val="2"/>
                <w:lang w:eastAsia="ko-KR"/>
              </w:rPr>
            </w:pPr>
            <w:r w:rsidRPr="00373D7A">
              <w:rPr>
                <w:rFonts w:eastAsia="-윤고딕310"/>
                <w:kern w:val="2"/>
                <w:lang w:eastAsia="ko-KR"/>
              </w:rPr>
              <w:t>Nước cấp cho sinh hoạt (TB)</w:t>
            </w:r>
          </w:p>
        </w:tc>
        <w:tc>
          <w:tcPr>
            <w:tcW w:w="1080"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m</w:t>
            </w:r>
            <w:r w:rsidRPr="00373D7A">
              <w:rPr>
                <w:rFonts w:eastAsia="-윤고딕310"/>
                <w:kern w:val="2"/>
                <w:vertAlign w:val="superscript"/>
                <w:lang w:eastAsia="ko-KR"/>
              </w:rPr>
              <w:t>3</w:t>
            </w:r>
            <w:r w:rsidRPr="00373D7A">
              <w:rPr>
                <w:rFonts w:eastAsia="-윤고딕310"/>
                <w:kern w:val="2"/>
                <w:lang w:eastAsia="ko-KR"/>
              </w:rPr>
              <w:t>/ngđ</w:t>
            </w:r>
          </w:p>
        </w:tc>
        <w:tc>
          <w:tcPr>
            <w:tcW w:w="2609"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Qshtb</w:t>
            </w:r>
          </w:p>
        </w:tc>
        <w:tc>
          <w:tcPr>
            <w:tcW w:w="1134" w:type="dxa"/>
            <w:shd w:val="clear" w:color="auto" w:fill="auto"/>
            <w:noWrap/>
            <w:vAlign w:val="bottom"/>
            <w:hideMark/>
          </w:tcPr>
          <w:p w:rsidR="00DB345B" w:rsidRPr="00373D7A" w:rsidRDefault="00DB345B" w:rsidP="00112953">
            <w:pPr>
              <w:jc w:val="right"/>
            </w:pPr>
            <w:r w:rsidRPr="00373D7A">
              <w:t>1.575</w:t>
            </w:r>
          </w:p>
        </w:tc>
      </w:tr>
      <w:tr w:rsidR="00DB345B" w:rsidRPr="00373D7A" w:rsidTr="00DB345B">
        <w:trPr>
          <w:trHeight w:val="375"/>
        </w:trPr>
        <w:tc>
          <w:tcPr>
            <w:tcW w:w="670" w:type="dxa"/>
            <w:shd w:val="clear" w:color="auto" w:fill="auto"/>
            <w:noWrap/>
            <w:vAlign w:val="bottom"/>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4</w:t>
            </w:r>
          </w:p>
        </w:tc>
        <w:tc>
          <w:tcPr>
            <w:tcW w:w="3863" w:type="dxa"/>
            <w:shd w:val="clear" w:color="auto" w:fill="auto"/>
            <w:noWrap/>
            <w:vAlign w:val="center"/>
            <w:hideMark/>
          </w:tcPr>
          <w:p w:rsidR="00DB345B" w:rsidRPr="00373D7A" w:rsidRDefault="00DB345B" w:rsidP="00112953">
            <w:pPr>
              <w:jc w:val="left"/>
              <w:rPr>
                <w:rFonts w:eastAsia="-윤고딕310"/>
                <w:kern w:val="2"/>
                <w:lang w:eastAsia="ko-KR"/>
              </w:rPr>
            </w:pPr>
            <w:r w:rsidRPr="00373D7A">
              <w:rPr>
                <w:rFonts w:eastAsia="-윤고딕310"/>
                <w:kern w:val="2"/>
                <w:lang w:eastAsia="ko-KR"/>
              </w:rPr>
              <w:t>Nước cấp cho sinh hoạt (Max)</w:t>
            </w:r>
          </w:p>
        </w:tc>
        <w:tc>
          <w:tcPr>
            <w:tcW w:w="1080"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m</w:t>
            </w:r>
            <w:r w:rsidRPr="00373D7A">
              <w:rPr>
                <w:rFonts w:eastAsia="-윤고딕310"/>
                <w:kern w:val="2"/>
                <w:vertAlign w:val="superscript"/>
                <w:lang w:eastAsia="ko-KR"/>
              </w:rPr>
              <w:t>3</w:t>
            </w:r>
            <w:r w:rsidRPr="00373D7A">
              <w:rPr>
                <w:rFonts w:eastAsia="-윤고딕310"/>
                <w:kern w:val="2"/>
                <w:lang w:eastAsia="ko-KR"/>
              </w:rPr>
              <w:t>/ngđ</w:t>
            </w:r>
          </w:p>
        </w:tc>
        <w:tc>
          <w:tcPr>
            <w:tcW w:w="2609"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Qshmax=Qshtb*1,2</w:t>
            </w:r>
          </w:p>
        </w:tc>
        <w:tc>
          <w:tcPr>
            <w:tcW w:w="1134" w:type="dxa"/>
            <w:shd w:val="clear" w:color="auto" w:fill="auto"/>
            <w:noWrap/>
            <w:vAlign w:val="bottom"/>
            <w:hideMark/>
          </w:tcPr>
          <w:p w:rsidR="00DB345B" w:rsidRPr="00373D7A" w:rsidRDefault="00DB345B" w:rsidP="00112953">
            <w:pPr>
              <w:jc w:val="right"/>
            </w:pPr>
            <w:r w:rsidRPr="00373D7A">
              <w:t>1.890</w:t>
            </w:r>
          </w:p>
        </w:tc>
      </w:tr>
      <w:tr w:rsidR="00DB345B" w:rsidRPr="00373D7A" w:rsidTr="00DB345B">
        <w:trPr>
          <w:trHeight w:val="375"/>
        </w:trPr>
        <w:tc>
          <w:tcPr>
            <w:tcW w:w="670" w:type="dxa"/>
            <w:shd w:val="clear" w:color="auto" w:fill="auto"/>
            <w:noWrap/>
            <w:vAlign w:val="bottom"/>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5</w:t>
            </w:r>
          </w:p>
        </w:tc>
        <w:tc>
          <w:tcPr>
            <w:tcW w:w="3863" w:type="dxa"/>
            <w:shd w:val="clear" w:color="auto" w:fill="auto"/>
            <w:noWrap/>
            <w:vAlign w:val="center"/>
            <w:hideMark/>
          </w:tcPr>
          <w:p w:rsidR="00DB345B" w:rsidRPr="00373D7A" w:rsidRDefault="00DB345B" w:rsidP="00112953">
            <w:pPr>
              <w:jc w:val="left"/>
              <w:rPr>
                <w:rFonts w:eastAsia="-윤고딕310"/>
                <w:kern w:val="2"/>
                <w:lang w:eastAsia="ko-KR"/>
              </w:rPr>
            </w:pPr>
            <w:r w:rsidRPr="00373D7A">
              <w:rPr>
                <w:rFonts w:eastAsia="-윤고딕310"/>
                <w:kern w:val="2"/>
                <w:lang w:eastAsia="ko-KR"/>
              </w:rPr>
              <w:t>Nước cấp dịch vụ công cộng</w:t>
            </w:r>
          </w:p>
        </w:tc>
        <w:tc>
          <w:tcPr>
            <w:tcW w:w="1080"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m</w:t>
            </w:r>
            <w:r w:rsidRPr="00373D7A">
              <w:rPr>
                <w:rFonts w:eastAsia="-윤고딕310"/>
                <w:kern w:val="2"/>
                <w:vertAlign w:val="superscript"/>
                <w:lang w:eastAsia="ko-KR"/>
              </w:rPr>
              <w:t>3</w:t>
            </w:r>
            <w:r w:rsidRPr="00373D7A">
              <w:rPr>
                <w:rFonts w:eastAsia="-윤고딕310"/>
                <w:kern w:val="2"/>
                <w:lang w:eastAsia="ko-KR"/>
              </w:rPr>
              <w:t>/ngđ</w:t>
            </w:r>
          </w:p>
        </w:tc>
        <w:tc>
          <w:tcPr>
            <w:tcW w:w="2609"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Qcndv=40%Qshmax</w:t>
            </w:r>
          </w:p>
        </w:tc>
        <w:tc>
          <w:tcPr>
            <w:tcW w:w="1134" w:type="dxa"/>
            <w:shd w:val="clear" w:color="auto" w:fill="auto"/>
            <w:noWrap/>
            <w:vAlign w:val="bottom"/>
            <w:hideMark/>
          </w:tcPr>
          <w:p w:rsidR="00DB345B" w:rsidRPr="00373D7A" w:rsidRDefault="00DB345B" w:rsidP="00112953">
            <w:pPr>
              <w:jc w:val="right"/>
            </w:pPr>
            <w:r w:rsidRPr="00373D7A">
              <w:t>756</w:t>
            </w:r>
          </w:p>
        </w:tc>
      </w:tr>
      <w:tr w:rsidR="00DB345B" w:rsidRPr="00373D7A" w:rsidTr="00DB345B">
        <w:trPr>
          <w:trHeight w:val="375"/>
        </w:trPr>
        <w:tc>
          <w:tcPr>
            <w:tcW w:w="670" w:type="dxa"/>
            <w:shd w:val="clear" w:color="auto" w:fill="auto"/>
            <w:noWrap/>
            <w:vAlign w:val="bottom"/>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6</w:t>
            </w:r>
          </w:p>
        </w:tc>
        <w:tc>
          <w:tcPr>
            <w:tcW w:w="3863" w:type="dxa"/>
            <w:shd w:val="clear" w:color="auto" w:fill="auto"/>
            <w:noWrap/>
            <w:vAlign w:val="center"/>
            <w:hideMark/>
          </w:tcPr>
          <w:p w:rsidR="00DB345B" w:rsidRPr="00373D7A" w:rsidRDefault="00DB345B" w:rsidP="00112953">
            <w:pPr>
              <w:jc w:val="left"/>
              <w:rPr>
                <w:rFonts w:eastAsia="-윤고딕310"/>
                <w:kern w:val="2"/>
                <w:lang w:eastAsia="ko-KR"/>
              </w:rPr>
            </w:pPr>
            <w:r w:rsidRPr="00373D7A">
              <w:rPr>
                <w:rFonts w:eastAsia="-윤고딕310"/>
                <w:kern w:val="2"/>
                <w:lang w:eastAsia="ko-KR"/>
              </w:rPr>
              <w:t>Nước cấp cho chữa cháy (20l/s)</w:t>
            </w:r>
          </w:p>
        </w:tc>
        <w:tc>
          <w:tcPr>
            <w:tcW w:w="1080"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m</w:t>
            </w:r>
            <w:r w:rsidRPr="00373D7A">
              <w:rPr>
                <w:rFonts w:eastAsia="-윤고딕310"/>
                <w:kern w:val="2"/>
                <w:vertAlign w:val="superscript"/>
                <w:lang w:eastAsia="ko-KR"/>
              </w:rPr>
              <w:t>3</w:t>
            </w:r>
            <w:r w:rsidRPr="00373D7A">
              <w:rPr>
                <w:rFonts w:eastAsia="-윤고딕310"/>
                <w:kern w:val="2"/>
                <w:lang w:eastAsia="ko-KR"/>
              </w:rPr>
              <w:t>/ngđ</w:t>
            </w:r>
          </w:p>
        </w:tc>
        <w:tc>
          <w:tcPr>
            <w:tcW w:w="2609"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Qcc=20*3.6*3m</w:t>
            </w:r>
            <w:r w:rsidRPr="00373D7A">
              <w:rPr>
                <w:rFonts w:eastAsia="-윤고딕310"/>
                <w:kern w:val="2"/>
                <w:vertAlign w:val="superscript"/>
                <w:lang w:eastAsia="ko-KR"/>
              </w:rPr>
              <w:t>3</w:t>
            </w:r>
            <w:r w:rsidRPr="00373D7A">
              <w:rPr>
                <w:rFonts w:eastAsia="-윤고딕310"/>
                <w:kern w:val="2"/>
                <w:lang w:eastAsia="ko-KR"/>
              </w:rPr>
              <w:t>/ngđ</w:t>
            </w:r>
          </w:p>
        </w:tc>
        <w:tc>
          <w:tcPr>
            <w:tcW w:w="1134" w:type="dxa"/>
            <w:shd w:val="clear" w:color="auto" w:fill="auto"/>
            <w:noWrap/>
            <w:vAlign w:val="bottom"/>
            <w:hideMark/>
          </w:tcPr>
          <w:p w:rsidR="00DB345B" w:rsidRPr="00373D7A" w:rsidRDefault="00DB345B" w:rsidP="00112953">
            <w:pPr>
              <w:jc w:val="right"/>
            </w:pPr>
            <w:r w:rsidRPr="00373D7A">
              <w:t>216</w:t>
            </w:r>
          </w:p>
        </w:tc>
      </w:tr>
      <w:tr w:rsidR="00DB345B" w:rsidRPr="00373D7A" w:rsidTr="00DB345B">
        <w:trPr>
          <w:trHeight w:val="375"/>
        </w:trPr>
        <w:tc>
          <w:tcPr>
            <w:tcW w:w="670" w:type="dxa"/>
            <w:shd w:val="clear" w:color="auto" w:fill="auto"/>
            <w:noWrap/>
            <w:vAlign w:val="bottom"/>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7</w:t>
            </w:r>
          </w:p>
        </w:tc>
        <w:tc>
          <w:tcPr>
            <w:tcW w:w="3863" w:type="dxa"/>
            <w:shd w:val="clear" w:color="auto" w:fill="auto"/>
            <w:noWrap/>
            <w:vAlign w:val="center"/>
            <w:hideMark/>
          </w:tcPr>
          <w:p w:rsidR="00DB345B" w:rsidRPr="00373D7A" w:rsidRDefault="00DB345B" w:rsidP="00112953">
            <w:pPr>
              <w:jc w:val="left"/>
              <w:rPr>
                <w:rFonts w:eastAsia="-윤고딕310"/>
                <w:kern w:val="2"/>
                <w:lang w:eastAsia="ko-KR"/>
              </w:rPr>
            </w:pPr>
            <w:r w:rsidRPr="00373D7A">
              <w:rPr>
                <w:rFonts w:eastAsia="-윤고딕310"/>
                <w:kern w:val="2"/>
                <w:lang w:eastAsia="ko-KR"/>
              </w:rPr>
              <w:t xml:space="preserve">Nước tưới cây, rửa đường </w:t>
            </w:r>
          </w:p>
        </w:tc>
        <w:tc>
          <w:tcPr>
            <w:tcW w:w="1080"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m</w:t>
            </w:r>
            <w:r w:rsidRPr="00373D7A">
              <w:rPr>
                <w:rFonts w:eastAsia="-윤고딕310"/>
                <w:kern w:val="2"/>
                <w:vertAlign w:val="superscript"/>
                <w:lang w:eastAsia="ko-KR"/>
              </w:rPr>
              <w:t>3</w:t>
            </w:r>
            <w:r w:rsidRPr="00373D7A">
              <w:rPr>
                <w:rFonts w:eastAsia="-윤고딕310"/>
                <w:kern w:val="2"/>
                <w:lang w:eastAsia="ko-KR"/>
              </w:rPr>
              <w:t>/ngđ</w:t>
            </w:r>
          </w:p>
        </w:tc>
        <w:tc>
          <w:tcPr>
            <w:tcW w:w="2609"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Qtsg=20%Qshmax</w:t>
            </w:r>
          </w:p>
        </w:tc>
        <w:tc>
          <w:tcPr>
            <w:tcW w:w="1134" w:type="dxa"/>
            <w:shd w:val="clear" w:color="auto" w:fill="auto"/>
            <w:noWrap/>
            <w:vAlign w:val="bottom"/>
            <w:hideMark/>
          </w:tcPr>
          <w:p w:rsidR="00DB345B" w:rsidRPr="00373D7A" w:rsidRDefault="00DB345B" w:rsidP="00112953">
            <w:pPr>
              <w:jc w:val="right"/>
            </w:pPr>
            <w:r w:rsidRPr="00373D7A">
              <w:t>387</w:t>
            </w:r>
          </w:p>
        </w:tc>
      </w:tr>
      <w:tr w:rsidR="00DB345B" w:rsidRPr="00373D7A" w:rsidTr="00DB345B">
        <w:trPr>
          <w:trHeight w:val="375"/>
        </w:trPr>
        <w:tc>
          <w:tcPr>
            <w:tcW w:w="670" w:type="dxa"/>
            <w:shd w:val="clear" w:color="auto" w:fill="auto"/>
            <w:noWrap/>
            <w:vAlign w:val="bottom"/>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8</w:t>
            </w:r>
          </w:p>
        </w:tc>
        <w:tc>
          <w:tcPr>
            <w:tcW w:w="3863" w:type="dxa"/>
            <w:shd w:val="clear" w:color="auto" w:fill="auto"/>
            <w:noWrap/>
            <w:vAlign w:val="center"/>
            <w:hideMark/>
          </w:tcPr>
          <w:p w:rsidR="00DB345B" w:rsidRPr="00373D7A" w:rsidRDefault="00DB345B" w:rsidP="00112953">
            <w:pPr>
              <w:jc w:val="left"/>
              <w:rPr>
                <w:rFonts w:eastAsia="-윤고딕310"/>
                <w:kern w:val="2"/>
                <w:lang w:eastAsia="ko-KR"/>
              </w:rPr>
            </w:pPr>
            <w:r w:rsidRPr="00373D7A">
              <w:rPr>
                <w:rFonts w:eastAsia="-윤고딕310"/>
                <w:kern w:val="2"/>
                <w:lang w:eastAsia="ko-KR"/>
              </w:rPr>
              <w:t xml:space="preserve">Nước dự phòng, rò rỉ </w:t>
            </w:r>
          </w:p>
        </w:tc>
        <w:tc>
          <w:tcPr>
            <w:tcW w:w="1080"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m</w:t>
            </w:r>
            <w:r w:rsidRPr="00373D7A">
              <w:rPr>
                <w:rFonts w:eastAsia="-윤고딕310"/>
                <w:kern w:val="2"/>
                <w:vertAlign w:val="superscript"/>
                <w:lang w:eastAsia="ko-KR"/>
              </w:rPr>
              <w:t>3</w:t>
            </w:r>
            <w:r w:rsidRPr="00373D7A">
              <w:rPr>
                <w:rFonts w:eastAsia="-윤고딕310"/>
                <w:kern w:val="2"/>
                <w:lang w:eastAsia="ko-KR"/>
              </w:rPr>
              <w:t>/ngđ</w:t>
            </w:r>
          </w:p>
        </w:tc>
        <w:tc>
          <w:tcPr>
            <w:tcW w:w="2609"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Qrr=15%Q(4-5)</w:t>
            </w:r>
          </w:p>
        </w:tc>
        <w:tc>
          <w:tcPr>
            <w:tcW w:w="1134" w:type="dxa"/>
            <w:shd w:val="clear" w:color="auto" w:fill="auto"/>
            <w:noWrap/>
            <w:vAlign w:val="bottom"/>
            <w:hideMark/>
          </w:tcPr>
          <w:p w:rsidR="00DB345B" w:rsidRPr="00373D7A" w:rsidRDefault="00DB345B" w:rsidP="00112953">
            <w:pPr>
              <w:jc w:val="right"/>
            </w:pPr>
            <w:r w:rsidRPr="00373D7A">
              <w:t>397</w:t>
            </w:r>
          </w:p>
        </w:tc>
      </w:tr>
      <w:tr w:rsidR="00DB345B" w:rsidRPr="00373D7A" w:rsidTr="00DB345B">
        <w:trPr>
          <w:trHeight w:val="375"/>
        </w:trPr>
        <w:tc>
          <w:tcPr>
            <w:tcW w:w="670"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9</w:t>
            </w:r>
          </w:p>
        </w:tc>
        <w:tc>
          <w:tcPr>
            <w:tcW w:w="3863" w:type="dxa"/>
            <w:shd w:val="clear" w:color="auto" w:fill="auto"/>
            <w:noWrap/>
            <w:vAlign w:val="center"/>
            <w:hideMark/>
          </w:tcPr>
          <w:p w:rsidR="00DB345B" w:rsidRPr="00373D7A" w:rsidRDefault="00DB345B" w:rsidP="00112953">
            <w:pPr>
              <w:jc w:val="left"/>
              <w:rPr>
                <w:rFonts w:eastAsia="-윤고딕310"/>
                <w:kern w:val="2"/>
                <w:lang w:eastAsia="ko-KR"/>
              </w:rPr>
            </w:pPr>
            <w:r w:rsidRPr="00373D7A">
              <w:rPr>
                <w:rFonts w:eastAsia="-윤고딕310"/>
                <w:kern w:val="2"/>
                <w:lang w:eastAsia="ko-KR"/>
              </w:rPr>
              <w:t>Tổng công suất ngày MAX nước hữu ích</w:t>
            </w:r>
          </w:p>
        </w:tc>
        <w:tc>
          <w:tcPr>
            <w:tcW w:w="1080"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m</w:t>
            </w:r>
            <w:r w:rsidRPr="00373D7A">
              <w:rPr>
                <w:rFonts w:eastAsia="-윤고딕310"/>
                <w:kern w:val="2"/>
                <w:vertAlign w:val="superscript"/>
                <w:lang w:eastAsia="ko-KR"/>
              </w:rPr>
              <w:t>3</w:t>
            </w:r>
            <w:r w:rsidRPr="00373D7A">
              <w:rPr>
                <w:rFonts w:eastAsia="-윤고딕310"/>
                <w:kern w:val="2"/>
                <w:lang w:eastAsia="ko-KR"/>
              </w:rPr>
              <w:t>/ngđ</w:t>
            </w:r>
          </w:p>
        </w:tc>
        <w:tc>
          <w:tcPr>
            <w:tcW w:w="2609"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Qrr=Q(4-6)</w:t>
            </w:r>
          </w:p>
        </w:tc>
        <w:tc>
          <w:tcPr>
            <w:tcW w:w="1134" w:type="dxa"/>
            <w:shd w:val="clear" w:color="auto" w:fill="auto"/>
            <w:noWrap/>
            <w:vAlign w:val="bottom"/>
            <w:hideMark/>
          </w:tcPr>
          <w:p w:rsidR="00DB345B" w:rsidRPr="00373D7A" w:rsidRDefault="00DB345B" w:rsidP="00112953">
            <w:pPr>
              <w:jc w:val="right"/>
            </w:pPr>
            <w:r w:rsidRPr="00373D7A">
              <w:t>2.862</w:t>
            </w:r>
          </w:p>
        </w:tc>
      </w:tr>
      <w:tr w:rsidR="00DB345B" w:rsidRPr="00373D7A" w:rsidTr="00DB345B">
        <w:trPr>
          <w:trHeight w:val="375"/>
        </w:trPr>
        <w:tc>
          <w:tcPr>
            <w:tcW w:w="670"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10</w:t>
            </w:r>
          </w:p>
        </w:tc>
        <w:tc>
          <w:tcPr>
            <w:tcW w:w="3863" w:type="dxa"/>
            <w:shd w:val="clear" w:color="auto" w:fill="auto"/>
            <w:noWrap/>
            <w:vAlign w:val="center"/>
            <w:hideMark/>
          </w:tcPr>
          <w:p w:rsidR="00DB345B" w:rsidRPr="00373D7A" w:rsidRDefault="00DB345B" w:rsidP="00112953">
            <w:pPr>
              <w:jc w:val="left"/>
              <w:rPr>
                <w:rFonts w:eastAsia="-윤고딕310"/>
                <w:kern w:val="2"/>
                <w:lang w:eastAsia="ko-KR"/>
              </w:rPr>
            </w:pPr>
            <w:r w:rsidRPr="00373D7A">
              <w:rPr>
                <w:rFonts w:eastAsia="-윤고딕310"/>
                <w:kern w:val="2"/>
                <w:lang w:eastAsia="ko-KR"/>
              </w:rPr>
              <w:t xml:space="preserve">Tổng công suất ngày MAX nước nhà </w:t>
            </w:r>
            <w:r w:rsidRPr="00373D7A">
              <w:rPr>
                <w:rFonts w:eastAsia="-윤고딕310"/>
                <w:kern w:val="2"/>
                <w:lang w:eastAsia="ko-KR"/>
              </w:rPr>
              <w:lastRenderedPageBreak/>
              <w:t>máy</w:t>
            </w:r>
          </w:p>
        </w:tc>
        <w:tc>
          <w:tcPr>
            <w:tcW w:w="1080"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lastRenderedPageBreak/>
              <w:t>m</w:t>
            </w:r>
            <w:r w:rsidRPr="00373D7A">
              <w:rPr>
                <w:rFonts w:eastAsia="-윤고딕310"/>
                <w:kern w:val="2"/>
                <w:vertAlign w:val="superscript"/>
                <w:lang w:eastAsia="ko-KR"/>
              </w:rPr>
              <w:t>3</w:t>
            </w:r>
            <w:r w:rsidRPr="00373D7A">
              <w:rPr>
                <w:rFonts w:eastAsia="-윤고딕310"/>
                <w:kern w:val="2"/>
                <w:lang w:eastAsia="ko-KR"/>
              </w:rPr>
              <w:t>/ngđ</w:t>
            </w:r>
          </w:p>
        </w:tc>
        <w:tc>
          <w:tcPr>
            <w:tcW w:w="2609"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Qmax(4-9)</w:t>
            </w:r>
          </w:p>
        </w:tc>
        <w:tc>
          <w:tcPr>
            <w:tcW w:w="1134" w:type="dxa"/>
            <w:shd w:val="clear" w:color="auto" w:fill="auto"/>
            <w:noWrap/>
            <w:vAlign w:val="bottom"/>
            <w:hideMark/>
          </w:tcPr>
          <w:p w:rsidR="00DB345B" w:rsidRPr="00373D7A" w:rsidRDefault="00DB345B" w:rsidP="00112953">
            <w:pPr>
              <w:jc w:val="right"/>
            </w:pPr>
            <w:r w:rsidRPr="00373D7A">
              <w:t>3.646</w:t>
            </w:r>
          </w:p>
        </w:tc>
      </w:tr>
    </w:tbl>
    <w:p w:rsidR="00DB345B" w:rsidRPr="00373D7A" w:rsidRDefault="00DB345B" w:rsidP="00112953">
      <w:pPr>
        <w:pStyle w:val="ListParagraph"/>
        <w:numPr>
          <w:ilvl w:val="0"/>
          <w:numId w:val="43"/>
        </w:numPr>
      </w:pPr>
      <w:bookmarkStart w:id="246" w:name="_Toc510008306"/>
      <w:r w:rsidRPr="00373D7A">
        <w:lastRenderedPageBreak/>
        <w:t>Tổng nhu cầu dùng nước lớn nhất:  3.646 m</w:t>
      </w:r>
      <w:r w:rsidRPr="00373D7A">
        <w:rPr>
          <w:vertAlign w:val="superscript"/>
        </w:rPr>
        <w:t>3</w:t>
      </w:r>
      <w:r w:rsidRPr="00373D7A">
        <w:t>/ngđ.</w:t>
      </w:r>
    </w:p>
    <w:p w:rsidR="00DB345B" w:rsidRPr="00373D7A" w:rsidRDefault="00DB345B" w:rsidP="00112953">
      <w:pPr>
        <w:pStyle w:val="ListParagraph"/>
        <w:numPr>
          <w:ilvl w:val="0"/>
          <w:numId w:val="43"/>
        </w:numPr>
      </w:pPr>
      <w:r w:rsidRPr="00373D7A">
        <w:t>Tổng nhu cầu dùng nước khi không có sự cố chảy xảy ra:  3.430 m</w:t>
      </w:r>
      <w:r w:rsidRPr="00373D7A">
        <w:rPr>
          <w:vertAlign w:val="superscript"/>
        </w:rPr>
        <w:t>3</w:t>
      </w:r>
      <w:r w:rsidRPr="00373D7A">
        <w:t>/ngđ.</w:t>
      </w:r>
    </w:p>
    <w:p w:rsidR="00DB345B" w:rsidRPr="00373D7A" w:rsidRDefault="00DB345B" w:rsidP="00112953">
      <w:pPr>
        <w:pStyle w:val="ListParagraph"/>
        <w:numPr>
          <w:ilvl w:val="0"/>
          <w:numId w:val="43"/>
        </w:numPr>
      </w:pPr>
      <w:r w:rsidRPr="00373D7A">
        <w:t>Công suất trạm bơm cấp nước dự kiến: 3.650 m</w:t>
      </w:r>
      <w:r w:rsidRPr="00373D7A">
        <w:rPr>
          <w:vertAlign w:val="superscript"/>
        </w:rPr>
        <w:t>3</w:t>
      </w:r>
      <w:r w:rsidRPr="00373D7A">
        <w:t>/ng đêm.</w:t>
      </w:r>
    </w:p>
    <w:p w:rsidR="00DB345B" w:rsidRPr="00373D7A" w:rsidRDefault="00DB345B" w:rsidP="00112953">
      <w:pPr>
        <w:pStyle w:val="ListParagraph"/>
        <w:tabs>
          <w:tab w:val="left" w:pos="748"/>
        </w:tabs>
        <w:jc w:val="center"/>
        <w:rPr>
          <w:iCs/>
          <w:lang w:eastAsia="x-none"/>
        </w:rPr>
      </w:pPr>
      <w:r w:rsidRPr="00373D7A">
        <w:rPr>
          <w:iCs/>
          <w:lang w:val="x-none" w:eastAsia="x-none"/>
        </w:rPr>
        <w:t xml:space="preserve">Bảng 5. </w:t>
      </w:r>
      <w:r w:rsidRPr="00373D7A">
        <w:rPr>
          <w:iCs/>
          <w:lang w:val="x-none" w:eastAsia="x-none"/>
        </w:rPr>
        <w:fldChar w:fldCharType="begin"/>
      </w:r>
      <w:r w:rsidRPr="00373D7A">
        <w:rPr>
          <w:iCs/>
          <w:lang w:val="x-none" w:eastAsia="x-none"/>
        </w:rPr>
        <w:instrText xml:space="preserve"> SEQ Bảng_5. \* ARABIC </w:instrText>
      </w:r>
      <w:r w:rsidRPr="00373D7A">
        <w:rPr>
          <w:iCs/>
          <w:lang w:val="x-none" w:eastAsia="x-none"/>
        </w:rPr>
        <w:fldChar w:fldCharType="separate"/>
      </w:r>
      <w:r w:rsidR="00A64EB2">
        <w:rPr>
          <w:iCs/>
          <w:noProof/>
          <w:lang w:val="x-none" w:eastAsia="x-none"/>
        </w:rPr>
        <w:t>5</w:t>
      </w:r>
      <w:r w:rsidRPr="00373D7A">
        <w:rPr>
          <w:iCs/>
          <w:noProof/>
          <w:lang w:val="x-none" w:eastAsia="x-none"/>
        </w:rPr>
        <w:fldChar w:fldCharType="end"/>
      </w:r>
      <w:r w:rsidRPr="00373D7A">
        <w:rPr>
          <w:iCs/>
          <w:lang w:val="x-none" w:eastAsia="x-none"/>
        </w:rPr>
        <w:t xml:space="preserve">. </w:t>
      </w:r>
      <w:r w:rsidRPr="00373D7A">
        <w:rPr>
          <w:iCs/>
          <w:lang w:val="vi-VN" w:eastAsia="x-none"/>
        </w:rPr>
        <w:t xml:space="preserve">Bảng </w:t>
      </w:r>
      <w:r w:rsidRPr="00373D7A">
        <w:rPr>
          <w:iCs/>
          <w:lang w:val="x-none" w:eastAsia="x-none"/>
        </w:rPr>
        <w:t>th</w:t>
      </w:r>
      <w:r w:rsidRPr="00373D7A">
        <w:rPr>
          <w:iCs/>
          <w:lang w:val="vi-VN" w:eastAsia="x-none"/>
        </w:rPr>
        <w:t>ố</w:t>
      </w:r>
      <w:r w:rsidRPr="00373D7A">
        <w:rPr>
          <w:iCs/>
          <w:lang w:val="x-none" w:eastAsia="x-none"/>
        </w:rPr>
        <w:t>ng kê nhu cầu dùng nước theo giờ trong ngày</w:t>
      </w:r>
      <w:bookmarkEnd w:id="246"/>
    </w:p>
    <w:tbl>
      <w:tblPr>
        <w:tblW w:w="5000" w:type="pct"/>
        <w:tblLook w:val="04A0" w:firstRow="1" w:lastRow="0" w:firstColumn="1" w:lastColumn="0" w:noHBand="0" w:noVBand="1"/>
      </w:tblPr>
      <w:tblGrid>
        <w:gridCol w:w="670"/>
        <w:gridCol w:w="922"/>
        <w:gridCol w:w="997"/>
        <w:gridCol w:w="998"/>
        <w:gridCol w:w="998"/>
        <w:gridCol w:w="960"/>
        <w:gridCol w:w="998"/>
        <w:gridCol w:w="1054"/>
        <w:gridCol w:w="1071"/>
        <w:gridCol w:w="904"/>
      </w:tblGrid>
      <w:tr w:rsidR="00DB345B" w:rsidRPr="00373D7A" w:rsidTr="00DB345B">
        <w:trPr>
          <w:trHeight w:val="330"/>
        </w:trPr>
        <w:tc>
          <w:tcPr>
            <w:tcW w:w="32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b/>
                <w:bCs/>
              </w:rPr>
            </w:pPr>
            <w:r w:rsidRPr="00373D7A">
              <w:rPr>
                <w:b/>
                <w:bCs/>
              </w:rPr>
              <w:t>STT</w:t>
            </w:r>
          </w:p>
        </w:tc>
        <w:tc>
          <w:tcPr>
            <w:tcW w:w="48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b/>
                <w:bCs/>
              </w:rPr>
            </w:pPr>
            <w:r w:rsidRPr="00373D7A">
              <w:rPr>
                <w:b/>
                <w:bCs/>
              </w:rPr>
              <w:t>Giờ</w:t>
            </w:r>
          </w:p>
        </w:tc>
        <w:tc>
          <w:tcPr>
            <w:tcW w:w="1048" w:type="pct"/>
            <w:gridSpan w:val="2"/>
            <w:tcBorders>
              <w:top w:val="single" w:sz="4" w:space="0" w:color="auto"/>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rPr>
                <w:b/>
                <w:bCs/>
              </w:rPr>
            </w:pPr>
            <w:r w:rsidRPr="00373D7A">
              <w:rPr>
                <w:b/>
                <w:bCs/>
              </w:rPr>
              <w:t xml:space="preserve"> </w:t>
            </w:r>
          </w:p>
        </w:tc>
        <w:tc>
          <w:tcPr>
            <w:tcW w:w="52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rPr>
                <w:b/>
                <w:bCs/>
              </w:rPr>
            </w:pPr>
            <w:r w:rsidRPr="00373D7A">
              <w:rPr>
                <w:b/>
                <w:bCs/>
              </w:rPr>
              <w:t>CTCC Khác</w:t>
            </w:r>
          </w:p>
        </w:tc>
        <w:tc>
          <w:tcPr>
            <w:tcW w:w="5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rPr>
                <w:b/>
                <w:bCs/>
              </w:rPr>
            </w:pPr>
            <w:r w:rsidRPr="00373D7A">
              <w:rPr>
                <w:b/>
                <w:bCs/>
              </w:rPr>
              <w:t>Tưới Cây</w:t>
            </w:r>
          </w:p>
        </w:tc>
        <w:tc>
          <w:tcPr>
            <w:tcW w:w="52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rPr>
                <w:b/>
                <w:bCs/>
              </w:rPr>
            </w:pPr>
            <w:r w:rsidRPr="00373D7A">
              <w:rPr>
                <w:b/>
                <w:bCs/>
              </w:rPr>
              <w:t>Rửa đường</w:t>
            </w:r>
          </w:p>
        </w:tc>
        <w:tc>
          <w:tcPr>
            <w:tcW w:w="55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b/>
                <w:bCs/>
              </w:rPr>
            </w:pPr>
            <w:r w:rsidRPr="00373D7A">
              <w:rPr>
                <w:b/>
                <w:bCs/>
              </w:rPr>
              <w:t>Rò Rỉ</w:t>
            </w:r>
          </w:p>
        </w:tc>
        <w:tc>
          <w:tcPr>
            <w:tcW w:w="1038"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b/>
                <w:bCs/>
              </w:rPr>
            </w:pPr>
            <w:r w:rsidRPr="00373D7A">
              <w:rPr>
                <w:b/>
                <w:bCs/>
              </w:rPr>
              <w:t>Tổng Cộng</w:t>
            </w:r>
          </w:p>
        </w:tc>
      </w:tr>
      <w:tr w:rsidR="00DB345B" w:rsidRPr="00373D7A" w:rsidTr="00DB345B">
        <w:trPr>
          <w:trHeight w:val="330"/>
        </w:trPr>
        <w:tc>
          <w:tcPr>
            <w:tcW w:w="325" w:type="pct"/>
            <w:vMerge/>
            <w:tcBorders>
              <w:top w:val="single" w:sz="4" w:space="0" w:color="auto"/>
              <w:left w:val="single" w:sz="4" w:space="0" w:color="auto"/>
              <w:bottom w:val="single" w:sz="4" w:space="0" w:color="auto"/>
              <w:right w:val="single" w:sz="4" w:space="0" w:color="auto"/>
            </w:tcBorders>
            <w:vAlign w:val="center"/>
            <w:hideMark/>
          </w:tcPr>
          <w:p w:rsidR="00DB345B" w:rsidRPr="00373D7A" w:rsidRDefault="00DB345B" w:rsidP="00112953">
            <w:pPr>
              <w:spacing w:before="0" w:line="240" w:lineRule="auto"/>
              <w:jc w:val="left"/>
              <w:rPr>
                <w:b/>
                <w:bCs/>
              </w:rPr>
            </w:pPr>
          </w:p>
        </w:tc>
        <w:tc>
          <w:tcPr>
            <w:tcW w:w="485" w:type="pct"/>
            <w:vMerge/>
            <w:tcBorders>
              <w:top w:val="single" w:sz="4" w:space="0" w:color="auto"/>
              <w:left w:val="single" w:sz="4" w:space="0" w:color="auto"/>
              <w:bottom w:val="single" w:sz="4" w:space="0" w:color="auto"/>
              <w:right w:val="single" w:sz="4" w:space="0" w:color="auto"/>
            </w:tcBorders>
            <w:vAlign w:val="center"/>
            <w:hideMark/>
          </w:tcPr>
          <w:p w:rsidR="00DB345B" w:rsidRPr="00373D7A" w:rsidRDefault="00DB345B" w:rsidP="00112953">
            <w:pPr>
              <w:spacing w:before="0" w:line="240" w:lineRule="auto"/>
              <w:jc w:val="left"/>
              <w:rPr>
                <w:b/>
                <w:bCs/>
              </w:rPr>
            </w:pPr>
          </w:p>
        </w:tc>
        <w:tc>
          <w:tcPr>
            <w:tcW w:w="1048" w:type="pct"/>
            <w:gridSpan w:val="2"/>
            <w:tcBorders>
              <w:top w:val="single" w:sz="4" w:space="0" w:color="auto"/>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rPr>
                <w:b/>
                <w:bCs/>
              </w:rPr>
            </w:pPr>
            <w:r w:rsidRPr="00373D7A">
              <w:rPr>
                <w:b/>
                <w:bCs/>
              </w:rPr>
              <w:t>Sinh Hoạt K=1.2</w:t>
            </w:r>
          </w:p>
        </w:tc>
        <w:tc>
          <w:tcPr>
            <w:tcW w:w="524" w:type="pct"/>
            <w:vMerge/>
            <w:tcBorders>
              <w:top w:val="single" w:sz="4" w:space="0" w:color="auto"/>
              <w:left w:val="single" w:sz="4" w:space="0" w:color="auto"/>
              <w:bottom w:val="single" w:sz="4" w:space="0" w:color="auto"/>
              <w:right w:val="single" w:sz="4" w:space="0" w:color="auto"/>
            </w:tcBorders>
            <w:vAlign w:val="center"/>
            <w:hideMark/>
          </w:tcPr>
          <w:p w:rsidR="00DB345B" w:rsidRPr="00373D7A" w:rsidRDefault="00DB345B" w:rsidP="00112953">
            <w:pPr>
              <w:spacing w:before="0" w:line="240" w:lineRule="auto"/>
              <w:jc w:val="left"/>
              <w:rPr>
                <w:b/>
                <w:bCs/>
              </w:rPr>
            </w:pPr>
          </w:p>
        </w:tc>
        <w:tc>
          <w:tcPr>
            <w:tcW w:w="504" w:type="pct"/>
            <w:vMerge/>
            <w:tcBorders>
              <w:top w:val="single" w:sz="4" w:space="0" w:color="auto"/>
              <w:left w:val="single" w:sz="4" w:space="0" w:color="auto"/>
              <w:bottom w:val="single" w:sz="4" w:space="0" w:color="auto"/>
              <w:right w:val="single" w:sz="4" w:space="0" w:color="auto"/>
            </w:tcBorders>
            <w:vAlign w:val="center"/>
            <w:hideMark/>
          </w:tcPr>
          <w:p w:rsidR="00DB345B" w:rsidRPr="00373D7A" w:rsidRDefault="00DB345B" w:rsidP="00112953">
            <w:pPr>
              <w:spacing w:before="0" w:line="240" w:lineRule="auto"/>
              <w:jc w:val="left"/>
              <w:rPr>
                <w:b/>
                <w:bCs/>
              </w:rPr>
            </w:pPr>
          </w:p>
        </w:tc>
        <w:tc>
          <w:tcPr>
            <w:tcW w:w="524" w:type="pct"/>
            <w:vMerge/>
            <w:tcBorders>
              <w:top w:val="single" w:sz="4" w:space="0" w:color="auto"/>
              <w:left w:val="single" w:sz="4" w:space="0" w:color="auto"/>
              <w:bottom w:val="single" w:sz="4" w:space="0" w:color="auto"/>
              <w:right w:val="single" w:sz="4" w:space="0" w:color="auto"/>
            </w:tcBorders>
            <w:vAlign w:val="center"/>
            <w:hideMark/>
          </w:tcPr>
          <w:p w:rsidR="00DB345B" w:rsidRPr="00373D7A" w:rsidRDefault="00DB345B" w:rsidP="00112953">
            <w:pPr>
              <w:spacing w:before="0" w:line="240" w:lineRule="auto"/>
              <w:jc w:val="left"/>
              <w:rPr>
                <w:b/>
                <w:bCs/>
              </w:rPr>
            </w:pPr>
          </w:p>
        </w:tc>
        <w:tc>
          <w:tcPr>
            <w:tcW w:w="553" w:type="pct"/>
            <w:vMerge/>
            <w:tcBorders>
              <w:top w:val="single" w:sz="4" w:space="0" w:color="auto"/>
              <w:left w:val="single" w:sz="4" w:space="0" w:color="auto"/>
              <w:bottom w:val="single" w:sz="4" w:space="0" w:color="auto"/>
              <w:right w:val="single" w:sz="4" w:space="0" w:color="auto"/>
            </w:tcBorders>
            <w:vAlign w:val="center"/>
            <w:hideMark/>
          </w:tcPr>
          <w:p w:rsidR="00DB345B" w:rsidRPr="00373D7A" w:rsidRDefault="00DB345B" w:rsidP="00112953">
            <w:pPr>
              <w:spacing w:before="0" w:line="240" w:lineRule="auto"/>
              <w:jc w:val="left"/>
              <w:rPr>
                <w:b/>
                <w:bCs/>
              </w:rPr>
            </w:pPr>
          </w:p>
        </w:tc>
        <w:tc>
          <w:tcPr>
            <w:tcW w:w="1038" w:type="pct"/>
            <w:gridSpan w:val="2"/>
            <w:vMerge/>
            <w:tcBorders>
              <w:top w:val="single" w:sz="4" w:space="0" w:color="auto"/>
              <w:left w:val="single" w:sz="4" w:space="0" w:color="auto"/>
              <w:bottom w:val="single" w:sz="4" w:space="0" w:color="auto"/>
              <w:right w:val="single" w:sz="4" w:space="0" w:color="auto"/>
            </w:tcBorders>
            <w:vAlign w:val="center"/>
            <w:hideMark/>
          </w:tcPr>
          <w:p w:rsidR="00DB345B" w:rsidRPr="00373D7A" w:rsidRDefault="00DB345B" w:rsidP="00112953">
            <w:pPr>
              <w:spacing w:before="0" w:line="240" w:lineRule="auto"/>
              <w:jc w:val="left"/>
              <w:rPr>
                <w:b/>
                <w:bCs/>
              </w:rPr>
            </w:pPr>
          </w:p>
        </w:tc>
      </w:tr>
      <w:tr w:rsidR="00DB345B" w:rsidRPr="00373D7A" w:rsidTr="00DB345B">
        <w:trPr>
          <w:trHeight w:val="375"/>
        </w:trPr>
        <w:tc>
          <w:tcPr>
            <w:tcW w:w="325" w:type="pct"/>
            <w:vMerge/>
            <w:tcBorders>
              <w:top w:val="single" w:sz="4" w:space="0" w:color="auto"/>
              <w:left w:val="single" w:sz="4" w:space="0" w:color="auto"/>
              <w:bottom w:val="single" w:sz="4" w:space="0" w:color="auto"/>
              <w:right w:val="single" w:sz="4" w:space="0" w:color="auto"/>
            </w:tcBorders>
            <w:vAlign w:val="center"/>
            <w:hideMark/>
          </w:tcPr>
          <w:p w:rsidR="00DB345B" w:rsidRPr="00373D7A" w:rsidRDefault="00DB345B" w:rsidP="00112953">
            <w:pPr>
              <w:spacing w:before="0" w:line="240" w:lineRule="auto"/>
              <w:jc w:val="left"/>
              <w:rPr>
                <w:b/>
                <w:bCs/>
              </w:rPr>
            </w:pPr>
          </w:p>
        </w:tc>
        <w:tc>
          <w:tcPr>
            <w:tcW w:w="485" w:type="pct"/>
            <w:vMerge/>
            <w:tcBorders>
              <w:top w:val="single" w:sz="4" w:space="0" w:color="auto"/>
              <w:left w:val="single" w:sz="4" w:space="0" w:color="auto"/>
              <w:bottom w:val="single" w:sz="4" w:space="0" w:color="auto"/>
              <w:right w:val="single" w:sz="4" w:space="0" w:color="auto"/>
            </w:tcBorders>
            <w:vAlign w:val="center"/>
            <w:hideMark/>
          </w:tcPr>
          <w:p w:rsidR="00DB345B" w:rsidRPr="00373D7A" w:rsidRDefault="00DB345B" w:rsidP="00112953">
            <w:pPr>
              <w:spacing w:before="0" w:line="240" w:lineRule="auto"/>
              <w:jc w:val="left"/>
              <w:rPr>
                <w:b/>
                <w:bCs/>
              </w:rPr>
            </w:pP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b/>
                <w:bCs/>
              </w:rPr>
            </w:pPr>
            <w:r w:rsidRPr="00373D7A">
              <w:rPr>
                <w:b/>
                <w:bCs/>
              </w:rPr>
              <w:t>%</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b/>
                <w:bCs/>
              </w:rPr>
            </w:pPr>
            <w:r w:rsidRPr="00373D7A">
              <w:rPr>
                <w:b/>
                <w:bCs/>
              </w:rPr>
              <w:t>M</w:t>
            </w:r>
            <w:r w:rsidRPr="00373D7A">
              <w:rPr>
                <w:b/>
                <w:bCs/>
                <w:vertAlign w:val="superscript"/>
              </w:rPr>
              <w:t>3</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b/>
                <w:bCs/>
              </w:rPr>
            </w:pPr>
            <w:r w:rsidRPr="00373D7A">
              <w:rPr>
                <w:b/>
                <w:bCs/>
              </w:rPr>
              <w:t>M</w:t>
            </w:r>
            <w:r w:rsidRPr="00373D7A">
              <w:rPr>
                <w:b/>
                <w:bCs/>
                <w:vertAlign w:val="superscript"/>
              </w:rPr>
              <w:t>3</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b/>
                <w:bCs/>
              </w:rPr>
            </w:pPr>
            <w:r w:rsidRPr="00373D7A">
              <w:rPr>
                <w:b/>
                <w:bCs/>
              </w:rPr>
              <w:t>M</w:t>
            </w:r>
            <w:r w:rsidRPr="00373D7A">
              <w:rPr>
                <w:b/>
                <w:bCs/>
                <w:vertAlign w:val="superscript"/>
              </w:rPr>
              <w:t>3</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b/>
                <w:bCs/>
              </w:rPr>
            </w:pPr>
            <w:r w:rsidRPr="00373D7A">
              <w:rPr>
                <w:b/>
                <w:bCs/>
              </w:rPr>
              <w:t>M</w:t>
            </w:r>
            <w:r w:rsidRPr="00373D7A">
              <w:rPr>
                <w:b/>
                <w:bCs/>
                <w:vertAlign w:val="superscript"/>
              </w:rPr>
              <w:t>3</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b/>
                <w:bCs/>
              </w:rPr>
            </w:pPr>
            <w:r w:rsidRPr="00373D7A">
              <w:rPr>
                <w:b/>
                <w:bCs/>
              </w:rPr>
              <w:t>M</w:t>
            </w:r>
            <w:r w:rsidRPr="00373D7A">
              <w:rPr>
                <w:b/>
                <w:bCs/>
                <w:vertAlign w:val="superscript"/>
              </w:rPr>
              <w:t>3</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b/>
                <w:bCs/>
              </w:rPr>
            </w:pPr>
            <w:r w:rsidRPr="00373D7A">
              <w:rPr>
                <w:b/>
                <w:bCs/>
              </w:rPr>
              <w:t>M</w:t>
            </w:r>
            <w:r w:rsidRPr="00373D7A">
              <w:rPr>
                <w:b/>
                <w:bCs/>
                <w:vertAlign w:val="superscript"/>
              </w:rPr>
              <w:t>3</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b/>
                <w:bCs/>
              </w:rPr>
            </w:pPr>
            <w:r w:rsidRPr="00373D7A">
              <w:rPr>
                <w:b/>
                <w:bCs/>
              </w:rPr>
              <w:t>%</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0.2</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3.78</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0.79</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4.57</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0.13</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0.2</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3.78</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0.79</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4.57</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0.13</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0.2</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3.78</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32.25</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0.79</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36.82</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1.07</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4</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4</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0.2</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3.78</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32.25</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0.79</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36.82</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1.07</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5</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5</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2.8</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52.92</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32.25</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11.12</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96.29</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2.81</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6</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6</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5.9</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111.51</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32.25</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23.42</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167.18</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4.87</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7</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7</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7</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132.3</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32.25</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27.79</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192.34</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5.61</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8</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8</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5.5</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103.95</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63</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32.25</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21.84</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221.04</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6.44</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9</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9</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4.5</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85.05</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63</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17.87</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165.92</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4.84</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10</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10</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5.1</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96.39</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63</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20.25</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179.64</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5.24</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11</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11</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6.2</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117.18</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63</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24.61</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204.79</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5.97</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12</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6.9</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130.41</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63</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27.39</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220.80</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6.44</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13</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12</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3.2</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60.48</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63</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12.70</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136.18</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3.97</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14</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13</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3</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56.7</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63</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11.91</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131.61</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3.84</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15</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14</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3.5</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66.15</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63</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13.90</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143.05</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4.17</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16</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15</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5.6</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105.84</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63</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22.23</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191.07</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5.57</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17</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16</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6.5</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122.85</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63</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25.81</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211.66</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6.17</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18</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17</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7.3</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137.97</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63</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32.25</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28.98</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262.20</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7.64</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u w:val="single"/>
              </w:rPr>
            </w:pPr>
            <w:r w:rsidRPr="00373D7A">
              <w:rPr>
                <w:u w:val="single"/>
              </w:rPr>
              <w:t>19</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u w:val="single"/>
              </w:rPr>
            </w:pPr>
            <w:r w:rsidRPr="00373D7A">
              <w:rPr>
                <w:u w:val="single"/>
              </w:rPr>
              <w:t>18</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rPr>
                <w:u w:val="single"/>
              </w:rPr>
            </w:pPr>
            <w:r w:rsidRPr="00373D7A">
              <w:rPr>
                <w:u w:val="single"/>
              </w:rPr>
              <w:t>7.5</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u w:val="single"/>
              </w:rPr>
            </w:pPr>
            <w:r w:rsidRPr="00373D7A">
              <w:rPr>
                <w:u w:val="single"/>
              </w:rPr>
              <w:t>141.75</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u w:val="single"/>
              </w:rPr>
            </w:pPr>
            <w:r w:rsidRPr="00373D7A">
              <w:rPr>
                <w:u w:val="single"/>
              </w:rPr>
              <w:t>63</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u w:val="single"/>
              </w:rPr>
            </w:pPr>
            <w:r w:rsidRPr="00373D7A">
              <w:rPr>
                <w:u w:val="single"/>
              </w:rPr>
              <w:t>32.25</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u w:val="single"/>
              </w:rPr>
            </w:pPr>
            <w:r w:rsidRPr="00373D7A">
              <w:rPr>
                <w:u w:val="single"/>
              </w:rPr>
              <w:t> </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u w:val="single"/>
              </w:rPr>
            </w:pPr>
            <w:r w:rsidRPr="00373D7A">
              <w:rPr>
                <w:u w:val="single"/>
              </w:rPr>
              <w:t>29.78</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266.78</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7.78</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20</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19</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7.2</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136.08</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32.25</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28.58</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196.91</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5.74</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21</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20</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5.9</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111.51</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32.25</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23.42</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167.18</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4.87</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22</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21</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4.4</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83.16</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32.25</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17.47</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132.88</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3.87</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23</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22</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0.9</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17.01</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32.25</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3.57</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52.83</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1.54</w:t>
            </w:r>
          </w:p>
        </w:tc>
      </w:tr>
      <w:tr w:rsidR="00DB345B" w:rsidRPr="00373D7A" w:rsidTr="00DB345B">
        <w:trPr>
          <w:trHeight w:val="330"/>
        </w:trPr>
        <w:tc>
          <w:tcPr>
            <w:tcW w:w="325" w:type="pct"/>
            <w:tcBorders>
              <w:top w:val="nil"/>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24</w:t>
            </w:r>
          </w:p>
        </w:tc>
        <w:tc>
          <w:tcPr>
            <w:tcW w:w="485"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0.3</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5.67</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 </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1.19</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6.86</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0.20</w:t>
            </w:r>
          </w:p>
        </w:tc>
      </w:tr>
      <w:tr w:rsidR="00DB345B" w:rsidRPr="00373D7A" w:rsidTr="00DB345B">
        <w:trPr>
          <w:trHeight w:val="330"/>
        </w:trPr>
        <w:tc>
          <w:tcPr>
            <w:tcW w:w="81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rPr>
                <w:b/>
                <w:bCs/>
              </w:rPr>
            </w:pPr>
            <w:r w:rsidRPr="00373D7A">
              <w:rPr>
                <w:b/>
                <w:bCs/>
              </w:rPr>
              <w:t>TỔNG</w:t>
            </w:r>
          </w:p>
        </w:tc>
        <w:tc>
          <w:tcPr>
            <w:tcW w:w="524" w:type="pct"/>
            <w:tcBorders>
              <w:top w:val="nil"/>
              <w:left w:val="nil"/>
              <w:bottom w:val="single" w:sz="4" w:space="0" w:color="auto"/>
              <w:right w:val="single" w:sz="4" w:space="0" w:color="auto"/>
            </w:tcBorders>
            <w:shd w:val="clear" w:color="auto" w:fill="auto"/>
            <w:vAlign w:val="center"/>
            <w:hideMark/>
          </w:tcPr>
          <w:p w:rsidR="00DB345B" w:rsidRPr="00373D7A" w:rsidRDefault="00DB345B" w:rsidP="00112953">
            <w:pPr>
              <w:spacing w:before="0" w:line="240" w:lineRule="auto"/>
              <w:jc w:val="center"/>
            </w:pPr>
            <w:r w:rsidRPr="00373D7A">
              <w:t>100</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1890</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756</w:t>
            </w:r>
          </w:p>
        </w:tc>
        <w:tc>
          <w:tcPr>
            <w:tcW w:w="50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129</w:t>
            </w:r>
          </w:p>
        </w:tc>
        <w:tc>
          <w:tcPr>
            <w:tcW w:w="524"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258</w:t>
            </w:r>
          </w:p>
        </w:tc>
        <w:tc>
          <w:tcPr>
            <w:tcW w:w="553"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397.00</w:t>
            </w:r>
          </w:p>
        </w:tc>
        <w:tc>
          <w:tcPr>
            <w:tcW w:w="562"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3430.00</w:t>
            </w:r>
          </w:p>
        </w:tc>
        <w:tc>
          <w:tcPr>
            <w:tcW w:w="476" w:type="pct"/>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0" w:line="240" w:lineRule="auto"/>
              <w:jc w:val="center"/>
            </w:pPr>
            <w:r w:rsidRPr="00373D7A">
              <w:t>100.00</w:t>
            </w:r>
          </w:p>
        </w:tc>
      </w:tr>
    </w:tbl>
    <w:p w:rsidR="009A2A6A" w:rsidRPr="00373D7A" w:rsidRDefault="009A2A6A" w:rsidP="00112953">
      <w:pPr>
        <w:pStyle w:val="ListParagraph"/>
        <w:numPr>
          <w:ilvl w:val="0"/>
          <w:numId w:val="43"/>
        </w:numPr>
        <w:spacing w:line="276" w:lineRule="auto"/>
      </w:pPr>
      <w:r w:rsidRPr="00373D7A">
        <w:t xml:space="preserve">Giờ dùng nước lớn nhất trong ngày là: </w:t>
      </w:r>
      <w:r w:rsidR="000177AE" w:rsidRPr="00373D7A">
        <w:t>18h-</w:t>
      </w:r>
      <w:r w:rsidR="009F5619" w:rsidRPr="00373D7A">
        <w:t>19h</w:t>
      </w:r>
    </w:p>
    <w:p w:rsidR="004D430F" w:rsidRPr="00373D7A" w:rsidRDefault="004D430F" w:rsidP="00112953">
      <w:pPr>
        <w:spacing w:line="276" w:lineRule="auto"/>
      </w:pPr>
    </w:p>
    <w:p w:rsidR="00336FE4" w:rsidRPr="00373D7A" w:rsidRDefault="00336FE4" w:rsidP="00112953">
      <w:pPr>
        <w:spacing w:line="276" w:lineRule="auto"/>
      </w:pPr>
    </w:p>
    <w:p w:rsidR="004D430F" w:rsidRPr="00373D7A" w:rsidRDefault="004D430F" w:rsidP="00112953">
      <w:pPr>
        <w:pStyle w:val="BodyText"/>
        <w:ind w:left="360"/>
        <w:jc w:val="center"/>
        <w:rPr>
          <w:rFonts w:asciiTheme="majorHAnsi" w:hAnsiTheme="majorHAnsi" w:cstheme="majorHAnsi"/>
          <w:b/>
          <w:sz w:val="24"/>
          <w:szCs w:val="24"/>
        </w:rPr>
      </w:pPr>
    </w:p>
    <w:p w:rsidR="007B48EB" w:rsidRPr="00373D7A" w:rsidRDefault="007B48EB" w:rsidP="00112953">
      <w:pPr>
        <w:pStyle w:val="BodyText"/>
        <w:ind w:left="360"/>
        <w:jc w:val="center"/>
        <w:rPr>
          <w:rFonts w:asciiTheme="majorHAnsi" w:hAnsiTheme="majorHAnsi" w:cstheme="majorHAnsi"/>
          <w:b/>
          <w:sz w:val="24"/>
          <w:szCs w:val="24"/>
        </w:rPr>
      </w:pPr>
      <w:r w:rsidRPr="00373D7A">
        <w:rPr>
          <w:rFonts w:asciiTheme="majorHAnsi" w:hAnsiTheme="majorHAnsi" w:cstheme="majorHAnsi"/>
          <w:b/>
          <w:sz w:val="24"/>
          <w:szCs w:val="24"/>
        </w:rPr>
        <w:lastRenderedPageBreak/>
        <w:t>Biểu đồ dùng nước khu quy hoạch</w:t>
      </w:r>
    </w:p>
    <w:p w:rsidR="00FA5E40" w:rsidRPr="00373D7A" w:rsidRDefault="00FA5E40" w:rsidP="00112953">
      <w:pPr>
        <w:pStyle w:val="ListParagraph"/>
        <w:spacing w:line="276" w:lineRule="auto"/>
        <w:ind w:left="0"/>
        <w:jc w:val="center"/>
      </w:pPr>
      <w:r w:rsidRPr="00373D7A">
        <w:rPr>
          <w:noProof/>
        </w:rPr>
        <w:drawing>
          <wp:inline distT="0" distB="0" distL="0" distR="0" wp14:anchorId="195E7777" wp14:editId="5819D324">
            <wp:extent cx="5555672" cy="2362200"/>
            <wp:effectExtent l="0" t="0" r="26035" b="1905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5164C1" w:rsidRPr="00373D7A" w:rsidRDefault="00F351E9" w:rsidP="00112953">
      <w:pPr>
        <w:jc w:val="center"/>
        <w:rPr>
          <w:sz w:val="28"/>
          <w:szCs w:val="28"/>
        </w:rPr>
      </w:pPr>
      <w:r w:rsidRPr="00373D7A">
        <w:rPr>
          <w:iCs/>
          <w:lang w:val="x-none" w:eastAsia="x-none"/>
        </w:rPr>
        <w:t xml:space="preserve">Bảng 5. </w:t>
      </w:r>
      <w:r w:rsidRPr="00373D7A">
        <w:rPr>
          <w:iCs/>
          <w:lang w:val="x-none" w:eastAsia="x-none"/>
        </w:rPr>
        <w:fldChar w:fldCharType="begin"/>
      </w:r>
      <w:r w:rsidRPr="00373D7A">
        <w:rPr>
          <w:iCs/>
          <w:lang w:val="x-none" w:eastAsia="x-none"/>
        </w:rPr>
        <w:instrText xml:space="preserve"> SEQ Bảng_5. \* ARABIC </w:instrText>
      </w:r>
      <w:r w:rsidRPr="00373D7A">
        <w:rPr>
          <w:iCs/>
          <w:lang w:val="x-none" w:eastAsia="x-none"/>
        </w:rPr>
        <w:fldChar w:fldCharType="separate"/>
      </w:r>
      <w:r w:rsidR="00A64EB2">
        <w:rPr>
          <w:iCs/>
          <w:noProof/>
          <w:lang w:val="x-none" w:eastAsia="x-none"/>
        </w:rPr>
        <w:t>6</w:t>
      </w:r>
      <w:r w:rsidRPr="00373D7A">
        <w:rPr>
          <w:iCs/>
          <w:noProof/>
          <w:lang w:val="x-none" w:eastAsia="x-none"/>
        </w:rPr>
        <w:fldChar w:fldCharType="end"/>
      </w:r>
      <w:r w:rsidRPr="00373D7A">
        <w:rPr>
          <w:iCs/>
          <w:lang w:val="x-none" w:eastAsia="x-none"/>
        </w:rPr>
        <w:t xml:space="preserve">. </w:t>
      </w:r>
      <w:r w:rsidRPr="00373D7A">
        <w:rPr>
          <w:iCs/>
          <w:lang w:eastAsia="x-none"/>
        </w:rPr>
        <w:t>B</w:t>
      </w:r>
      <w:r w:rsidR="005164C1" w:rsidRPr="00373D7A">
        <w:rPr>
          <w:sz w:val="28"/>
          <w:szCs w:val="28"/>
        </w:rPr>
        <w:t>ảng tính lưu lượng dọc đường cho các đoạn ống:</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6"/>
        <w:gridCol w:w="1554"/>
        <w:gridCol w:w="1530"/>
        <w:gridCol w:w="1445"/>
        <w:gridCol w:w="1625"/>
        <w:gridCol w:w="1507"/>
        <w:gridCol w:w="1145"/>
      </w:tblGrid>
      <w:tr w:rsidR="005164C1" w:rsidRPr="00373D7A" w:rsidTr="00714475">
        <w:trPr>
          <w:trHeight w:val="313"/>
          <w:jc w:val="center"/>
        </w:trPr>
        <w:tc>
          <w:tcPr>
            <w:tcW w:w="400" w:type="pct"/>
            <w:shd w:val="clear" w:color="auto" w:fill="D9D9D9" w:themeFill="background1" w:themeFillShade="D9"/>
            <w:noWrap/>
            <w:vAlign w:val="bottom"/>
            <w:hideMark/>
          </w:tcPr>
          <w:p w:rsidR="005164C1" w:rsidRPr="00373D7A" w:rsidRDefault="005164C1" w:rsidP="00112953">
            <w:pPr>
              <w:spacing w:before="0" w:line="240" w:lineRule="auto"/>
              <w:jc w:val="center"/>
              <w:rPr>
                <w:rFonts w:asciiTheme="majorHAnsi" w:hAnsiTheme="majorHAnsi" w:cstheme="majorHAnsi"/>
                <w:b/>
                <w:color w:val="000000"/>
              </w:rPr>
            </w:pPr>
            <w:r w:rsidRPr="00373D7A">
              <w:rPr>
                <w:rFonts w:asciiTheme="majorHAnsi" w:hAnsiTheme="majorHAnsi" w:cstheme="majorHAnsi"/>
                <w:b/>
                <w:color w:val="000000"/>
              </w:rPr>
              <w:t>STT</w:t>
            </w:r>
          </w:p>
        </w:tc>
        <w:tc>
          <w:tcPr>
            <w:tcW w:w="812" w:type="pct"/>
            <w:shd w:val="clear" w:color="auto" w:fill="D9D9D9" w:themeFill="background1" w:themeFillShade="D9"/>
            <w:vAlign w:val="bottom"/>
            <w:hideMark/>
          </w:tcPr>
          <w:p w:rsidR="005164C1" w:rsidRPr="00373D7A" w:rsidRDefault="005164C1" w:rsidP="00112953">
            <w:pPr>
              <w:spacing w:before="0" w:line="240" w:lineRule="auto"/>
              <w:jc w:val="center"/>
              <w:rPr>
                <w:rFonts w:asciiTheme="majorHAnsi" w:hAnsiTheme="majorHAnsi" w:cstheme="majorHAnsi"/>
                <w:b/>
                <w:color w:val="000000"/>
              </w:rPr>
            </w:pPr>
            <w:r w:rsidRPr="00373D7A">
              <w:rPr>
                <w:rFonts w:asciiTheme="majorHAnsi" w:hAnsiTheme="majorHAnsi" w:cstheme="majorHAnsi"/>
                <w:b/>
                <w:color w:val="000000"/>
              </w:rPr>
              <w:t>Đoạn ống tính toán</w:t>
            </w:r>
          </w:p>
        </w:tc>
        <w:tc>
          <w:tcPr>
            <w:tcW w:w="799" w:type="pct"/>
            <w:shd w:val="clear" w:color="auto" w:fill="D9D9D9" w:themeFill="background1" w:themeFillShade="D9"/>
            <w:vAlign w:val="bottom"/>
            <w:hideMark/>
          </w:tcPr>
          <w:p w:rsidR="005164C1" w:rsidRPr="00373D7A" w:rsidRDefault="005164C1" w:rsidP="00112953">
            <w:pPr>
              <w:spacing w:before="0" w:line="240" w:lineRule="auto"/>
              <w:jc w:val="center"/>
              <w:rPr>
                <w:rFonts w:asciiTheme="majorHAnsi" w:hAnsiTheme="majorHAnsi" w:cstheme="majorHAnsi"/>
                <w:b/>
                <w:color w:val="000000"/>
              </w:rPr>
            </w:pPr>
            <w:r w:rsidRPr="00373D7A">
              <w:rPr>
                <w:rFonts w:asciiTheme="majorHAnsi" w:hAnsiTheme="majorHAnsi" w:cstheme="majorHAnsi"/>
                <w:b/>
                <w:color w:val="000000"/>
              </w:rPr>
              <w:t>Chiều dài (m)</w:t>
            </w:r>
          </w:p>
        </w:tc>
        <w:tc>
          <w:tcPr>
            <w:tcW w:w="755" w:type="pct"/>
            <w:shd w:val="clear" w:color="auto" w:fill="D9D9D9" w:themeFill="background1" w:themeFillShade="D9"/>
            <w:noWrap/>
            <w:vAlign w:val="center"/>
            <w:hideMark/>
          </w:tcPr>
          <w:p w:rsidR="005164C1" w:rsidRPr="00373D7A" w:rsidRDefault="005164C1" w:rsidP="00112953">
            <w:pPr>
              <w:spacing w:before="0" w:line="240" w:lineRule="auto"/>
              <w:jc w:val="center"/>
              <w:rPr>
                <w:rFonts w:asciiTheme="majorHAnsi" w:hAnsiTheme="majorHAnsi" w:cstheme="majorHAnsi"/>
                <w:b/>
                <w:color w:val="000000"/>
              </w:rPr>
            </w:pPr>
            <w:r w:rsidRPr="00373D7A">
              <w:rPr>
                <w:rFonts w:asciiTheme="majorHAnsi" w:hAnsiTheme="majorHAnsi" w:cstheme="majorHAnsi"/>
                <w:b/>
                <w:color w:val="000000"/>
              </w:rPr>
              <w:t>q</w:t>
            </w:r>
            <w:r w:rsidRPr="00373D7A">
              <w:rPr>
                <w:rFonts w:asciiTheme="majorHAnsi" w:hAnsiTheme="majorHAnsi" w:cstheme="majorHAnsi"/>
                <w:b/>
                <w:color w:val="000000"/>
                <w:vertAlign w:val="subscript"/>
              </w:rPr>
              <w:t>0</w:t>
            </w:r>
            <w:r w:rsidRPr="00373D7A">
              <w:rPr>
                <w:rFonts w:asciiTheme="majorHAnsi" w:hAnsiTheme="majorHAnsi" w:cstheme="majorHAnsi"/>
                <w:b/>
                <w:color w:val="000000"/>
              </w:rPr>
              <w:t>(m3/h)</w:t>
            </w:r>
          </w:p>
        </w:tc>
        <w:tc>
          <w:tcPr>
            <w:tcW w:w="849" w:type="pct"/>
            <w:shd w:val="clear" w:color="auto" w:fill="D9D9D9" w:themeFill="background1" w:themeFillShade="D9"/>
            <w:noWrap/>
            <w:vAlign w:val="center"/>
            <w:hideMark/>
          </w:tcPr>
          <w:p w:rsidR="005164C1" w:rsidRPr="00373D7A" w:rsidRDefault="005164C1" w:rsidP="00112953">
            <w:pPr>
              <w:spacing w:before="0" w:line="240" w:lineRule="auto"/>
              <w:jc w:val="center"/>
              <w:rPr>
                <w:rFonts w:asciiTheme="majorHAnsi" w:hAnsiTheme="majorHAnsi" w:cstheme="majorHAnsi"/>
                <w:b/>
                <w:color w:val="000000"/>
              </w:rPr>
            </w:pPr>
            <w:r w:rsidRPr="00373D7A">
              <w:rPr>
                <w:rFonts w:asciiTheme="majorHAnsi" w:hAnsiTheme="majorHAnsi" w:cstheme="majorHAnsi"/>
                <w:b/>
                <w:color w:val="000000"/>
              </w:rPr>
              <w:t>q</w:t>
            </w:r>
            <w:r w:rsidRPr="00373D7A">
              <w:rPr>
                <w:rFonts w:asciiTheme="majorHAnsi" w:hAnsiTheme="majorHAnsi" w:cstheme="majorHAnsi"/>
                <w:b/>
                <w:color w:val="000000"/>
                <w:vertAlign w:val="subscript"/>
              </w:rPr>
              <w:t>0</w:t>
            </w:r>
            <w:r w:rsidRPr="00373D7A">
              <w:rPr>
                <w:rFonts w:asciiTheme="majorHAnsi" w:hAnsiTheme="majorHAnsi" w:cstheme="majorHAnsi"/>
                <w:b/>
                <w:color w:val="000000"/>
              </w:rPr>
              <w:t xml:space="preserve">  (l/s)</w:t>
            </w:r>
          </w:p>
        </w:tc>
        <w:tc>
          <w:tcPr>
            <w:tcW w:w="787" w:type="pct"/>
            <w:shd w:val="clear" w:color="auto" w:fill="D9D9D9" w:themeFill="background1" w:themeFillShade="D9"/>
            <w:noWrap/>
            <w:vAlign w:val="center"/>
            <w:hideMark/>
          </w:tcPr>
          <w:p w:rsidR="005164C1" w:rsidRPr="00373D7A" w:rsidRDefault="005164C1" w:rsidP="00112953">
            <w:pPr>
              <w:spacing w:before="0" w:line="240" w:lineRule="auto"/>
              <w:jc w:val="center"/>
              <w:rPr>
                <w:rFonts w:asciiTheme="majorHAnsi" w:hAnsiTheme="majorHAnsi" w:cstheme="majorHAnsi"/>
                <w:b/>
                <w:color w:val="000000"/>
              </w:rPr>
            </w:pPr>
            <w:r w:rsidRPr="00373D7A">
              <w:rPr>
                <w:rFonts w:asciiTheme="majorHAnsi" w:hAnsiTheme="majorHAnsi" w:cstheme="majorHAnsi"/>
                <w:b/>
                <w:color w:val="000000"/>
              </w:rPr>
              <w:t>q</w:t>
            </w:r>
            <w:r w:rsidRPr="00373D7A">
              <w:rPr>
                <w:rFonts w:asciiTheme="majorHAnsi" w:hAnsiTheme="majorHAnsi" w:cstheme="majorHAnsi"/>
                <w:b/>
                <w:color w:val="000000"/>
                <w:vertAlign w:val="subscript"/>
              </w:rPr>
              <w:t>dđ</w:t>
            </w:r>
            <w:r w:rsidRPr="00373D7A">
              <w:rPr>
                <w:rFonts w:asciiTheme="majorHAnsi" w:hAnsiTheme="majorHAnsi" w:cstheme="majorHAnsi"/>
                <w:b/>
                <w:color w:val="000000"/>
              </w:rPr>
              <w:t xml:space="preserve"> (m</w:t>
            </w:r>
            <w:r w:rsidRPr="00373D7A">
              <w:rPr>
                <w:rFonts w:asciiTheme="majorHAnsi" w:hAnsiTheme="majorHAnsi" w:cstheme="majorHAnsi"/>
                <w:b/>
                <w:color w:val="000000"/>
                <w:vertAlign w:val="superscript"/>
              </w:rPr>
              <w:t>3</w:t>
            </w:r>
            <w:r w:rsidRPr="00373D7A">
              <w:rPr>
                <w:rFonts w:asciiTheme="majorHAnsi" w:hAnsiTheme="majorHAnsi" w:cstheme="majorHAnsi"/>
                <w:b/>
                <w:color w:val="000000"/>
              </w:rPr>
              <w:t>/h)</w:t>
            </w:r>
          </w:p>
        </w:tc>
        <w:tc>
          <w:tcPr>
            <w:tcW w:w="599" w:type="pct"/>
            <w:shd w:val="clear" w:color="auto" w:fill="D9D9D9" w:themeFill="background1" w:themeFillShade="D9"/>
            <w:noWrap/>
            <w:vAlign w:val="center"/>
            <w:hideMark/>
          </w:tcPr>
          <w:p w:rsidR="005164C1" w:rsidRPr="00373D7A" w:rsidRDefault="005164C1" w:rsidP="00112953">
            <w:pPr>
              <w:spacing w:before="0" w:line="240" w:lineRule="auto"/>
              <w:jc w:val="center"/>
              <w:rPr>
                <w:rFonts w:asciiTheme="majorHAnsi" w:hAnsiTheme="majorHAnsi" w:cstheme="majorHAnsi"/>
                <w:b/>
                <w:color w:val="000000"/>
              </w:rPr>
            </w:pPr>
            <w:r w:rsidRPr="00373D7A">
              <w:rPr>
                <w:rFonts w:asciiTheme="majorHAnsi" w:hAnsiTheme="majorHAnsi" w:cstheme="majorHAnsi"/>
                <w:b/>
                <w:color w:val="000000"/>
              </w:rPr>
              <w:t>q</w:t>
            </w:r>
            <w:r w:rsidRPr="00373D7A">
              <w:rPr>
                <w:rFonts w:asciiTheme="majorHAnsi" w:hAnsiTheme="majorHAnsi" w:cstheme="majorHAnsi"/>
                <w:b/>
                <w:color w:val="000000"/>
                <w:vertAlign w:val="subscript"/>
              </w:rPr>
              <w:t>dđ</w:t>
            </w:r>
            <w:r w:rsidRPr="00373D7A">
              <w:rPr>
                <w:rFonts w:asciiTheme="majorHAnsi" w:hAnsiTheme="majorHAnsi" w:cstheme="majorHAnsi"/>
                <w:b/>
                <w:color w:val="000000"/>
              </w:rPr>
              <w:t xml:space="preserve"> (l/s)</w:t>
            </w:r>
          </w:p>
        </w:tc>
      </w:tr>
      <w:tr w:rsidR="005164C1" w:rsidRPr="00373D7A" w:rsidTr="004D430F">
        <w:trPr>
          <w:trHeight w:val="315"/>
          <w:jc w:val="center"/>
        </w:trPr>
        <w:tc>
          <w:tcPr>
            <w:tcW w:w="400" w:type="pct"/>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w:t>
            </w:r>
          </w:p>
        </w:tc>
        <w:tc>
          <w:tcPr>
            <w:tcW w:w="812" w:type="pct"/>
            <w:shd w:val="clear" w:color="000000" w:fill="FFFFFF"/>
            <w:noWrap/>
            <w:vAlign w:val="center"/>
            <w:hideMark/>
          </w:tcPr>
          <w:p w:rsidR="005164C1" w:rsidRPr="00373D7A" w:rsidRDefault="005164C1" w:rsidP="00112953">
            <w:pPr>
              <w:spacing w:before="0" w:line="240" w:lineRule="auto"/>
              <w:jc w:val="center"/>
              <w:rPr>
                <w:rFonts w:asciiTheme="majorHAnsi" w:hAnsiTheme="majorHAnsi" w:cstheme="majorHAnsi"/>
              </w:rPr>
            </w:pPr>
            <w:r w:rsidRPr="00373D7A">
              <w:rPr>
                <w:rFonts w:asciiTheme="majorHAnsi" w:hAnsiTheme="majorHAnsi" w:cstheme="majorHAnsi"/>
              </w:rPr>
              <w:t>1÷2</w:t>
            </w:r>
          </w:p>
        </w:tc>
        <w:tc>
          <w:tcPr>
            <w:tcW w:w="799" w:type="pct"/>
            <w:shd w:val="clear" w:color="auto" w:fill="auto"/>
            <w:noWrap/>
            <w:vAlign w:val="bottom"/>
            <w:hideMark/>
          </w:tcPr>
          <w:p w:rsidR="005164C1" w:rsidRPr="00373D7A" w:rsidRDefault="005164C1"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163</w:t>
            </w:r>
          </w:p>
        </w:tc>
        <w:tc>
          <w:tcPr>
            <w:tcW w:w="755"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0.050</w:t>
            </w:r>
          </w:p>
        </w:tc>
        <w:tc>
          <w:tcPr>
            <w:tcW w:w="84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0.014</w:t>
            </w:r>
          </w:p>
        </w:tc>
        <w:tc>
          <w:tcPr>
            <w:tcW w:w="787"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8.215</w:t>
            </w:r>
          </w:p>
        </w:tc>
        <w:tc>
          <w:tcPr>
            <w:tcW w:w="59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2.282</w:t>
            </w:r>
          </w:p>
        </w:tc>
      </w:tr>
      <w:tr w:rsidR="005164C1" w:rsidRPr="00373D7A" w:rsidTr="004D430F">
        <w:trPr>
          <w:trHeight w:val="315"/>
          <w:jc w:val="center"/>
        </w:trPr>
        <w:tc>
          <w:tcPr>
            <w:tcW w:w="400" w:type="pct"/>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2</w:t>
            </w:r>
          </w:p>
        </w:tc>
        <w:tc>
          <w:tcPr>
            <w:tcW w:w="812" w:type="pct"/>
            <w:shd w:val="clear" w:color="000000" w:fill="FFFFFF"/>
            <w:noWrap/>
            <w:vAlign w:val="center"/>
            <w:hideMark/>
          </w:tcPr>
          <w:p w:rsidR="005164C1" w:rsidRPr="00373D7A" w:rsidRDefault="005164C1" w:rsidP="00112953">
            <w:pPr>
              <w:spacing w:before="0" w:line="240" w:lineRule="auto"/>
              <w:jc w:val="center"/>
              <w:rPr>
                <w:rFonts w:asciiTheme="majorHAnsi" w:hAnsiTheme="majorHAnsi" w:cstheme="majorHAnsi"/>
              </w:rPr>
            </w:pPr>
            <w:r w:rsidRPr="00373D7A">
              <w:rPr>
                <w:rFonts w:asciiTheme="majorHAnsi" w:hAnsiTheme="majorHAnsi" w:cstheme="majorHAnsi"/>
              </w:rPr>
              <w:t>2÷3</w:t>
            </w:r>
          </w:p>
        </w:tc>
        <w:tc>
          <w:tcPr>
            <w:tcW w:w="799" w:type="pct"/>
            <w:shd w:val="clear" w:color="auto" w:fill="auto"/>
            <w:noWrap/>
            <w:vAlign w:val="bottom"/>
            <w:hideMark/>
          </w:tcPr>
          <w:p w:rsidR="005164C1" w:rsidRPr="00373D7A" w:rsidRDefault="005164C1"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19</w:t>
            </w:r>
          </w:p>
        </w:tc>
        <w:tc>
          <w:tcPr>
            <w:tcW w:w="755"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0.050</w:t>
            </w:r>
          </w:p>
        </w:tc>
        <w:tc>
          <w:tcPr>
            <w:tcW w:w="84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0.014</w:t>
            </w:r>
          </w:p>
        </w:tc>
        <w:tc>
          <w:tcPr>
            <w:tcW w:w="787"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0.958</w:t>
            </w:r>
          </w:p>
        </w:tc>
        <w:tc>
          <w:tcPr>
            <w:tcW w:w="59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0.266</w:t>
            </w:r>
          </w:p>
        </w:tc>
      </w:tr>
      <w:tr w:rsidR="005164C1" w:rsidRPr="00373D7A" w:rsidTr="004D430F">
        <w:trPr>
          <w:trHeight w:val="315"/>
          <w:jc w:val="center"/>
        </w:trPr>
        <w:tc>
          <w:tcPr>
            <w:tcW w:w="400" w:type="pct"/>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3</w:t>
            </w:r>
          </w:p>
        </w:tc>
        <w:tc>
          <w:tcPr>
            <w:tcW w:w="812" w:type="pct"/>
            <w:shd w:val="clear" w:color="000000" w:fill="FFFFFF"/>
            <w:noWrap/>
            <w:vAlign w:val="center"/>
            <w:hideMark/>
          </w:tcPr>
          <w:p w:rsidR="005164C1" w:rsidRPr="00373D7A" w:rsidRDefault="005164C1" w:rsidP="00112953">
            <w:pPr>
              <w:spacing w:before="0" w:line="240" w:lineRule="auto"/>
              <w:jc w:val="center"/>
              <w:rPr>
                <w:rFonts w:asciiTheme="majorHAnsi" w:hAnsiTheme="majorHAnsi" w:cstheme="majorHAnsi"/>
              </w:rPr>
            </w:pPr>
            <w:r w:rsidRPr="00373D7A">
              <w:rPr>
                <w:rFonts w:asciiTheme="majorHAnsi" w:hAnsiTheme="majorHAnsi" w:cstheme="majorHAnsi"/>
              </w:rPr>
              <w:t>3÷4</w:t>
            </w:r>
          </w:p>
        </w:tc>
        <w:tc>
          <w:tcPr>
            <w:tcW w:w="799" w:type="pct"/>
            <w:shd w:val="clear" w:color="auto" w:fill="auto"/>
            <w:noWrap/>
            <w:vAlign w:val="bottom"/>
            <w:hideMark/>
          </w:tcPr>
          <w:p w:rsidR="005164C1" w:rsidRPr="00373D7A" w:rsidRDefault="005164C1"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603</w:t>
            </w:r>
          </w:p>
        </w:tc>
        <w:tc>
          <w:tcPr>
            <w:tcW w:w="755"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0.050</w:t>
            </w:r>
          </w:p>
        </w:tc>
        <w:tc>
          <w:tcPr>
            <w:tcW w:w="84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0.014</w:t>
            </w:r>
          </w:p>
        </w:tc>
        <w:tc>
          <w:tcPr>
            <w:tcW w:w="787"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30.391</w:t>
            </w:r>
          </w:p>
        </w:tc>
        <w:tc>
          <w:tcPr>
            <w:tcW w:w="59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8.442</w:t>
            </w:r>
          </w:p>
        </w:tc>
      </w:tr>
      <w:tr w:rsidR="005164C1" w:rsidRPr="00373D7A" w:rsidTr="004D430F">
        <w:trPr>
          <w:trHeight w:val="315"/>
          <w:jc w:val="center"/>
        </w:trPr>
        <w:tc>
          <w:tcPr>
            <w:tcW w:w="400" w:type="pct"/>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4</w:t>
            </w:r>
          </w:p>
        </w:tc>
        <w:tc>
          <w:tcPr>
            <w:tcW w:w="812" w:type="pct"/>
            <w:shd w:val="clear" w:color="000000" w:fill="FFFFFF"/>
            <w:noWrap/>
            <w:vAlign w:val="center"/>
            <w:hideMark/>
          </w:tcPr>
          <w:p w:rsidR="005164C1" w:rsidRPr="00373D7A" w:rsidRDefault="005164C1" w:rsidP="00112953">
            <w:pPr>
              <w:spacing w:before="0" w:line="240" w:lineRule="auto"/>
              <w:jc w:val="center"/>
              <w:rPr>
                <w:rFonts w:asciiTheme="majorHAnsi" w:hAnsiTheme="majorHAnsi" w:cstheme="majorHAnsi"/>
              </w:rPr>
            </w:pPr>
            <w:r w:rsidRPr="00373D7A">
              <w:rPr>
                <w:rFonts w:asciiTheme="majorHAnsi" w:hAnsiTheme="majorHAnsi" w:cstheme="majorHAnsi"/>
              </w:rPr>
              <w:t>4÷5</w:t>
            </w:r>
          </w:p>
        </w:tc>
        <w:tc>
          <w:tcPr>
            <w:tcW w:w="799" w:type="pct"/>
            <w:shd w:val="clear" w:color="auto" w:fill="auto"/>
            <w:noWrap/>
            <w:vAlign w:val="bottom"/>
            <w:hideMark/>
          </w:tcPr>
          <w:p w:rsidR="005164C1" w:rsidRPr="00373D7A" w:rsidRDefault="005164C1"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641</w:t>
            </w:r>
          </w:p>
        </w:tc>
        <w:tc>
          <w:tcPr>
            <w:tcW w:w="755"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0.050</w:t>
            </w:r>
          </w:p>
        </w:tc>
        <w:tc>
          <w:tcPr>
            <w:tcW w:w="84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0.014</w:t>
            </w:r>
          </w:p>
        </w:tc>
        <w:tc>
          <w:tcPr>
            <w:tcW w:w="787"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32.306</w:t>
            </w:r>
          </w:p>
        </w:tc>
        <w:tc>
          <w:tcPr>
            <w:tcW w:w="59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8.974</w:t>
            </w:r>
          </w:p>
        </w:tc>
      </w:tr>
      <w:tr w:rsidR="005164C1" w:rsidRPr="00373D7A" w:rsidTr="004D430F">
        <w:trPr>
          <w:trHeight w:val="315"/>
          <w:jc w:val="center"/>
        </w:trPr>
        <w:tc>
          <w:tcPr>
            <w:tcW w:w="400" w:type="pct"/>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5</w:t>
            </w:r>
          </w:p>
        </w:tc>
        <w:tc>
          <w:tcPr>
            <w:tcW w:w="812" w:type="pct"/>
            <w:shd w:val="clear" w:color="000000" w:fill="FFFFFF"/>
            <w:noWrap/>
            <w:vAlign w:val="center"/>
            <w:hideMark/>
          </w:tcPr>
          <w:p w:rsidR="005164C1" w:rsidRPr="00373D7A" w:rsidRDefault="005164C1" w:rsidP="00112953">
            <w:pPr>
              <w:spacing w:before="0" w:line="240" w:lineRule="auto"/>
              <w:jc w:val="center"/>
              <w:rPr>
                <w:rFonts w:asciiTheme="majorHAnsi" w:hAnsiTheme="majorHAnsi" w:cstheme="majorHAnsi"/>
              </w:rPr>
            </w:pPr>
            <w:r w:rsidRPr="00373D7A">
              <w:rPr>
                <w:rFonts w:asciiTheme="majorHAnsi" w:hAnsiTheme="majorHAnsi" w:cstheme="majorHAnsi"/>
              </w:rPr>
              <w:t>5÷6</w:t>
            </w:r>
          </w:p>
        </w:tc>
        <w:tc>
          <w:tcPr>
            <w:tcW w:w="799" w:type="pct"/>
            <w:shd w:val="clear" w:color="auto" w:fill="auto"/>
            <w:noWrap/>
            <w:vAlign w:val="bottom"/>
            <w:hideMark/>
          </w:tcPr>
          <w:p w:rsidR="005164C1" w:rsidRPr="00373D7A" w:rsidRDefault="005164C1"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744</w:t>
            </w:r>
          </w:p>
        </w:tc>
        <w:tc>
          <w:tcPr>
            <w:tcW w:w="755"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0.050</w:t>
            </w:r>
          </w:p>
        </w:tc>
        <w:tc>
          <w:tcPr>
            <w:tcW w:w="84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0.014</w:t>
            </w:r>
          </w:p>
        </w:tc>
        <w:tc>
          <w:tcPr>
            <w:tcW w:w="787"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37.498</w:t>
            </w:r>
          </w:p>
        </w:tc>
        <w:tc>
          <w:tcPr>
            <w:tcW w:w="59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10.416</w:t>
            </w:r>
          </w:p>
        </w:tc>
      </w:tr>
      <w:tr w:rsidR="005164C1" w:rsidRPr="00373D7A" w:rsidTr="004D430F">
        <w:trPr>
          <w:trHeight w:val="315"/>
          <w:jc w:val="center"/>
        </w:trPr>
        <w:tc>
          <w:tcPr>
            <w:tcW w:w="400" w:type="pct"/>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6</w:t>
            </w:r>
          </w:p>
        </w:tc>
        <w:tc>
          <w:tcPr>
            <w:tcW w:w="812" w:type="pct"/>
            <w:shd w:val="clear" w:color="000000" w:fill="FFFFFF"/>
            <w:noWrap/>
            <w:vAlign w:val="center"/>
            <w:hideMark/>
          </w:tcPr>
          <w:p w:rsidR="005164C1" w:rsidRPr="00373D7A" w:rsidRDefault="005164C1" w:rsidP="00112953">
            <w:pPr>
              <w:spacing w:before="0" w:line="240" w:lineRule="auto"/>
              <w:jc w:val="center"/>
              <w:rPr>
                <w:rFonts w:asciiTheme="majorHAnsi" w:hAnsiTheme="majorHAnsi" w:cstheme="majorHAnsi"/>
              </w:rPr>
            </w:pPr>
            <w:r w:rsidRPr="00373D7A">
              <w:rPr>
                <w:rFonts w:asciiTheme="majorHAnsi" w:hAnsiTheme="majorHAnsi" w:cstheme="majorHAnsi"/>
              </w:rPr>
              <w:t>6÷7</w:t>
            </w:r>
          </w:p>
        </w:tc>
        <w:tc>
          <w:tcPr>
            <w:tcW w:w="799" w:type="pct"/>
            <w:shd w:val="clear" w:color="auto" w:fill="auto"/>
            <w:noWrap/>
            <w:vAlign w:val="bottom"/>
            <w:hideMark/>
          </w:tcPr>
          <w:p w:rsidR="005164C1" w:rsidRPr="00373D7A" w:rsidRDefault="005164C1"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21</w:t>
            </w:r>
          </w:p>
        </w:tc>
        <w:tc>
          <w:tcPr>
            <w:tcW w:w="755"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0.050</w:t>
            </w:r>
          </w:p>
        </w:tc>
        <w:tc>
          <w:tcPr>
            <w:tcW w:w="84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0.014</w:t>
            </w:r>
          </w:p>
        </w:tc>
        <w:tc>
          <w:tcPr>
            <w:tcW w:w="787"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1.058</w:t>
            </w:r>
          </w:p>
        </w:tc>
        <w:tc>
          <w:tcPr>
            <w:tcW w:w="59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0.294</w:t>
            </w:r>
          </w:p>
        </w:tc>
      </w:tr>
      <w:tr w:rsidR="005164C1" w:rsidRPr="00373D7A" w:rsidTr="004D430F">
        <w:trPr>
          <w:trHeight w:val="315"/>
          <w:jc w:val="center"/>
        </w:trPr>
        <w:tc>
          <w:tcPr>
            <w:tcW w:w="400" w:type="pct"/>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7</w:t>
            </w:r>
          </w:p>
        </w:tc>
        <w:tc>
          <w:tcPr>
            <w:tcW w:w="812" w:type="pct"/>
            <w:shd w:val="clear" w:color="000000" w:fill="FFFFFF"/>
            <w:noWrap/>
            <w:vAlign w:val="center"/>
            <w:hideMark/>
          </w:tcPr>
          <w:p w:rsidR="005164C1" w:rsidRPr="00373D7A" w:rsidRDefault="005164C1" w:rsidP="00112953">
            <w:pPr>
              <w:spacing w:before="0" w:line="240" w:lineRule="auto"/>
              <w:jc w:val="center"/>
              <w:rPr>
                <w:rFonts w:asciiTheme="majorHAnsi" w:hAnsiTheme="majorHAnsi" w:cstheme="majorHAnsi"/>
              </w:rPr>
            </w:pPr>
            <w:r w:rsidRPr="00373D7A">
              <w:rPr>
                <w:rFonts w:asciiTheme="majorHAnsi" w:hAnsiTheme="majorHAnsi" w:cstheme="majorHAnsi"/>
              </w:rPr>
              <w:t>7÷8</w:t>
            </w:r>
          </w:p>
        </w:tc>
        <w:tc>
          <w:tcPr>
            <w:tcW w:w="799" w:type="pct"/>
            <w:shd w:val="clear" w:color="auto" w:fill="auto"/>
            <w:noWrap/>
            <w:vAlign w:val="center"/>
            <w:hideMark/>
          </w:tcPr>
          <w:p w:rsidR="005164C1" w:rsidRPr="00373D7A" w:rsidRDefault="005164C1"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698</w:t>
            </w:r>
          </w:p>
        </w:tc>
        <w:tc>
          <w:tcPr>
            <w:tcW w:w="755"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0.050</w:t>
            </w:r>
          </w:p>
        </w:tc>
        <w:tc>
          <w:tcPr>
            <w:tcW w:w="84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0.014</w:t>
            </w:r>
          </w:p>
        </w:tc>
        <w:tc>
          <w:tcPr>
            <w:tcW w:w="787"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35.179</w:t>
            </w:r>
          </w:p>
        </w:tc>
        <w:tc>
          <w:tcPr>
            <w:tcW w:w="59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9.772</w:t>
            </w:r>
          </w:p>
        </w:tc>
      </w:tr>
      <w:tr w:rsidR="005164C1" w:rsidRPr="00373D7A" w:rsidTr="004D430F">
        <w:trPr>
          <w:trHeight w:val="315"/>
          <w:jc w:val="center"/>
        </w:trPr>
        <w:tc>
          <w:tcPr>
            <w:tcW w:w="400" w:type="pct"/>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8</w:t>
            </w:r>
          </w:p>
        </w:tc>
        <w:tc>
          <w:tcPr>
            <w:tcW w:w="812" w:type="pct"/>
            <w:shd w:val="clear" w:color="000000" w:fill="FFFFFF"/>
            <w:noWrap/>
            <w:vAlign w:val="center"/>
            <w:hideMark/>
          </w:tcPr>
          <w:p w:rsidR="005164C1" w:rsidRPr="00373D7A" w:rsidRDefault="005164C1" w:rsidP="00112953">
            <w:pPr>
              <w:spacing w:before="0" w:line="240" w:lineRule="auto"/>
              <w:jc w:val="center"/>
              <w:rPr>
                <w:rFonts w:asciiTheme="majorHAnsi" w:hAnsiTheme="majorHAnsi" w:cstheme="majorHAnsi"/>
              </w:rPr>
            </w:pPr>
            <w:r w:rsidRPr="00373D7A">
              <w:rPr>
                <w:rFonts w:asciiTheme="majorHAnsi" w:hAnsiTheme="majorHAnsi" w:cstheme="majorHAnsi"/>
              </w:rPr>
              <w:t>8÷9</w:t>
            </w:r>
          </w:p>
        </w:tc>
        <w:tc>
          <w:tcPr>
            <w:tcW w:w="799" w:type="pct"/>
            <w:shd w:val="clear" w:color="auto" w:fill="auto"/>
            <w:noWrap/>
            <w:vAlign w:val="bottom"/>
            <w:hideMark/>
          </w:tcPr>
          <w:p w:rsidR="005164C1" w:rsidRPr="00373D7A" w:rsidRDefault="005164C1"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643</w:t>
            </w:r>
          </w:p>
        </w:tc>
        <w:tc>
          <w:tcPr>
            <w:tcW w:w="755"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0.050</w:t>
            </w:r>
          </w:p>
        </w:tc>
        <w:tc>
          <w:tcPr>
            <w:tcW w:w="84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0.014</w:t>
            </w:r>
          </w:p>
        </w:tc>
        <w:tc>
          <w:tcPr>
            <w:tcW w:w="787"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32.407</w:t>
            </w:r>
          </w:p>
        </w:tc>
        <w:tc>
          <w:tcPr>
            <w:tcW w:w="59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9.002</w:t>
            </w:r>
          </w:p>
        </w:tc>
      </w:tr>
      <w:tr w:rsidR="005164C1" w:rsidRPr="00373D7A" w:rsidTr="004D430F">
        <w:trPr>
          <w:trHeight w:val="315"/>
          <w:jc w:val="center"/>
        </w:trPr>
        <w:tc>
          <w:tcPr>
            <w:tcW w:w="400" w:type="pct"/>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9</w:t>
            </w:r>
          </w:p>
        </w:tc>
        <w:tc>
          <w:tcPr>
            <w:tcW w:w="812" w:type="pct"/>
            <w:shd w:val="clear" w:color="000000" w:fill="FFFFFF"/>
            <w:noWrap/>
            <w:vAlign w:val="center"/>
            <w:hideMark/>
          </w:tcPr>
          <w:p w:rsidR="005164C1" w:rsidRPr="00373D7A" w:rsidRDefault="005164C1" w:rsidP="00112953">
            <w:pPr>
              <w:spacing w:before="0" w:line="240" w:lineRule="auto"/>
              <w:jc w:val="center"/>
              <w:rPr>
                <w:rFonts w:asciiTheme="majorHAnsi" w:hAnsiTheme="majorHAnsi" w:cstheme="majorHAnsi"/>
              </w:rPr>
            </w:pPr>
            <w:r w:rsidRPr="00373D7A">
              <w:rPr>
                <w:rFonts w:asciiTheme="majorHAnsi" w:hAnsiTheme="majorHAnsi" w:cstheme="majorHAnsi"/>
              </w:rPr>
              <w:t>9÷10</w:t>
            </w:r>
          </w:p>
        </w:tc>
        <w:tc>
          <w:tcPr>
            <w:tcW w:w="799" w:type="pct"/>
            <w:shd w:val="clear" w:color="auto" w:fill="auto"/>
            <w:noWrap/>
            <w:vAlign w:val="bottom"/>
            <w:hideMark/>
          </w:tcPr>
          <w:p w:rsidR="005164C1" w:rsidRPr="00373D7A" w:rsidRDefault="005164C1"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656</w:t>
            </w:r>
          </w:p>
        </w:tc>
        <w:tc>
          <w:tcPr>
            <w:tcW w:w="755"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0.050</w:t>
            </w:r>
          </w:p>
        </w:tc>
        <w:tc>
          <w:tcPr>
            <w:tcW w:w="84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0.014</w:t>
            </w:r>
          </w:p>
        </w:tc>
        <w:tc>
          <w:tcPr>
            <w:tcW w:w="787"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33.062</w:t>
            </w:r>
          </w:p>
        </w:tc>
        <w:tc>
          <w:tcPr>
            <w:tcW w:w="59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9.184</w:t>
            </w:r>
          </w:p>
        </w:tc>
      </w:tr>
      <w:tr w:rsidR="005164C1" w:rsidRPr="00373D7A" w:rsidTr="004D430F">
        <w:trPr>
          <w:trHeight w:val="315"/>
          <w:jc w:val="center"/>
        </w:trPr>
        <w:tc>
          <w:tcPr>
            <w:tcW w:w="400" w:type="pct"/>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10</w:t>
            </w:r>
          </w:p>
        </w:tc>
        <w:tc>
          <w:tcPr>
            <w:tcW w:w="812" w:type="pct"/>
            <w:shd w:val="clear" w:color="000000" w:fill="FFFFFF"/>
            <w:noWrap/>
            <w:vAlign w:val="center"/>
            <w:hideMark/>
          </w:tcPr>
          <w:p w:rsidR="005164C1" w:rsidRPr="00373D7A" w:rsidRDefault="005164C1" w:rsidP="00112953">
            <w:pPr>
              <w:spacing w:before="0" w:line="240" w:lineRule="auto"/>
              <w:jc w:val="center"/>
              <w:rPr>
                <w:rFonts w:asciiTheme="majorHAnsi" w:hAnsiTheme="majorHAnsi" w:cstheme="majorHAnsi"/>
              </w:rPr>
            </w:pPr>
            <w:r w:rsidRPr="00373D7A">
              <w:rPr>
                <w:rFonts w:asciiTheme="majorHAnsi" w:hAnsiTheme="majorHAnsi" w:cstheme="majorHAnsi"/>
              </w:rPr>
              <w:t>10÷11</w:t>
            </w:r>
          </w:p>
        </w:tc>
        <w:tc>
          <w:tcPr>
            <w:tcW w:w="799" w:type="pct"/>
            <w:shd w:val="clear" w:color="auto" w:fill="auto"/>
            <w:noWrap/>
            <w:vAlign w:val="bottom"/>
            <w:hideMark/>
          </w:tcPr>
          <w:p w:rsidR="005164C1" w:rsidRPr="00373D7A" w:rsidRDefault="005164C1"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394</w:t>
            </w:r>
          </w:p>
        </w:tc>
        <w:tc>
          <w:tcPr>
            <w:tcW w:w="755"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0.050</w:t>
            </w:r>
          </w:p>
        </w:tc>
        <w:tc>
          <w:tcPr>
            <w:tcW w:w="84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0.014</w:t>
            </w:r>
          </w:p>
        </w:tc>
        <w:tc>
          <w:tcPr>
            <w:tcW w:w="787"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19.858</w:t>
            </w:r>
          </w:p>
        </w:tc>
        <w:tc>
          <w:tcPr>
            <w:tcW w:w="59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5.516</w:t>
            </w:r>
          </w:p>
        </w:tc>
      </w:tr>
      <w:tr w:rsidR="005164C1" w:rsidRPr="00373D7A" w:rsidTr="004D430F">
        <w:trPr>
          <w:trHeight w:val="315"/>
          <w:jc w:val="center"/>
        </w:trPr>
        <w:tc>
          <w:tcPr>
            <w:tcW w:w="400" w:type="pct"/>
            <w:tcBorders>
              <w:bottom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11</w:t>
            </w:r>
          </w:p>
        </w:tc>
        <w:tc>
          <w:tcPr>
            <w:tcW w:w="812" w:type="pct"/>
            <w:tcBorders>
              <w:bottom w:val="single" w:sz="4" w:space="0" w:color="auto"/>
            </w:tcBorders>
            <w:shd w:val="clear" w:color="000000" w:fill="FFFFFF"/>
            <w:noWrap/>
            <w:vAlign w:val="center"/>
            <w:hideMark/>
          </w:tcPr>
          <w:p w:rsidR="005164C1" w:rsidRPr="00373D7A" w:rsidRDefault="005164C1" w:rsidP="00112953">
            <w:pPr>
              <w:spacing w:before="0" w:line="240" w:lineRule="auto"/>
              <w:jc w:val="center"/>
              <w:rPr>
                <w:rFonts w:asciiTheme="majorHAnsi" w:hAnsiTheme="majorHAnsi" w:cstheme="majorHAnsi"/>
              </w:rPr>
            </w:pPr>
            <w:r w:rsidRPr="00373D7A">
              <w:rPr>
                <w:rFonts w:asciiTheme="majorHAnsi" w:hAnsiTheme="majorHAnsi" w:cstheme="majorHAnsi"/>
              </w:rPr>
              <w:t>11÷12</w:t>
            </w:r>
          </w:p>
        </w:tc>
        <w:tc>
          <w:tcPr>
            <w:tcW w:w="799" w:type="pct"/>
            <w:shd w:val="clear" w:color="auto" w:fill="auto"/>
            <w:noWrap/>
            <w:vAlign w:val="bottom"/>
            <w:hideMark/>
          </w:tcPr>
          <w:p w:rsidR="005164C1" w:rsidRPr="00373D7A" w:rsidRDefault="005164C1"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115</w:t>
            </w:r>
          </w:p>
        </w:tc>
        <w:tc>
          <w:tcPr>
            <w:tcW w:w="755"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0.050</w:t>
            </w:r>
          </w:p>
        </w:tc>
        <w:tc>
          <w:tcPr>
            <w:tcW w:w="84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0.014</w:t>
            </w:r>
          </w:p>
        </w:tc>
        <w:tc>
          <w:tcPr>
            <w:tcW w:w="787"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5.796</w:t>
            </w:r>
          </w:p>
        </w:tc>
        <w:tc>
          <w:tcPr>
            <w:tcW w:w="59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1.610</w:t>
            </w:r>
          </w:p>
        </w:tc>
      </w:tr>
      <w:tr w:rsidR="005164C1" w:rsidRPr="00373D7A" w:rsidTr="004D430F">
        <w:trPr>
          <w:trHeight w:val="315"/>
          <w:jc w:val="center"/>
        </w:trPr>
        <w:tc>
          <w:tcPr>
            <w:tcW w:w="4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12</w:t>
            </w:r>
          </w:p>
        </w:tc>
        <w:tc>
          <w:tcPr>
            <w:tcW w:w="81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164C1" w:rsidRPr="00373D7A" w:rsidRDefault="005164C1" w:rsidP="00112953">
            <w:pPr>
              <w:spacing w:before="0" w:line="240" w:lineRule="auto"/>
              <w:jc w:val="center"/>
              <w:rPr>
                <w:rFonts w:asciiTheme="majorHAnsi" w:hAnsiTheme="majorHAnsi" w:cstheme="majorHAnsi"/>
              </w:rPr>
            </w:pPr>
            <w:r w:rsidRPr="00373D7A">
              <w:rPr>
                <w:rFonts w:asciiTheme="majorHAnsi" w:hAnsiTheme="majorHAnsi" w:cstheme="majorHAnsi"/>
              </w:rPr>
              <w:t>12÷1</w:t>
            </w:r>
          </w:p>
        </w:tc>
        <w:tc>
          <w:tcPr>
            <w:tcW w:w="799" w:type="pct"/>
            <w:tcBorders>
              <w:left w:val="single" w:sz="4" w:space="0" w:color="auto"/>
            </w:tcBorders>
            <w:shd w:val="clear" w:color="auto" w:fill="auto"/>
            <w:noWrap/>
            <w:vAlign w:val="bottom"/>
            <w:hideMark/>
          </w:tcPr>
          <w:p w:rsidR="005164C1" w:rsidRPr="00373D7A" w:rsidRDefault="005164C1"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113</w:t>
            </w:r>
          </w:p>
        </w:tc>
        <w:tc>
          <w:tcPr>
            <w:tcW w:w="755"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0.050</w:t>
            </w:r>
          </w:p>
        </w:tc>
        <w:tc>
          <w:tcPr>
            <w:tcW w:w="84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0.014</w:t>
            </w:r>
          </w:p>
        </w:tc>
        <w:tc>
          <w:tcPr>
            <w:tcW w:w="787"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5.695</w:t>
            </w:r>
          </w:p>
        </w:tc>
        <w:tc>
          <w:tcPr>
            <w:tcW w:w="599" w:type="pct"/>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1.582</w:t>
            </w:r>
          </w:p>
        </w:tc>
      </w:tr>
    </w:tbl>
    <w:p w:rsidR="005164C1" w:rsidRPr="00373D7A" w:rsidRDefault="00336FE4" w:rsidP="00112953">
      <w:pPr>
        <w:pStyle w:val="ListParagraph"/>
        <w:numPr>
          <w:ilvl w:val="0"/>
          <w:numId w:val="43"/>
        </w:numPr>
        <w:spacing w:line="276" w:lineRule="auto"/>
      </w:pPr>
      <w:r w:rsidRPr="00373D7A">
        <w:t xml:space="preserve"> </w:t>
      </w:r>
      <w:r w:rsidR="005164C1" w:rsidRPr="00373D7A">
        <w:t>Xác định lưu lượng nút qn và thành lập bảng theo công thức:</w:t>
      </w:r>
    </w:p>
    <w:p w:rsidR="005164C1" w:rsidRPr="00373D7A" w:rsidRDefault="00670ABE" w:rsidP="00112953">
      <w:pPr>
        <w:ind w:left="3240"/>
        <w:rPr>
          <w:sz w:val="28"/>
          <w:szCs w:val="28"/>
          <w:vertAlign w:val="subscript"/>
        </w:rPr>
      </w:pP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n</m:t>
            </m:r>
          </m:sub>
        </m:sSub>
      </m:oMath>
      <w:r w:rsidR="005164C1" w:rsidRPr="00373D7A">
        <w:rPr>
          <w:sz w:val="28"/>
          <w:szCs w:val="28"/>
        </w:rPr>
        <w:t xml:space="preserve">= </w:t>
      </w: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dđ</m:t>
                </m:r>
              </m:sub>
            </m:sSub>
          </m:num>
          <m:den>
            <m:r>
              <w:rPr>
                <w:rFonts w:ascii="Cambria Math" w:hAnsi="Cambria Math"/>
                <w:sz w:val="28"/>
                <w:szCs w:val="28"/>
              </w:rPr>
              <m:t>2</m:t>
            </m:r>
          </m:den>
        </m:f>
      </m:oMath>
      <w:r w:rsidR="005164C1" w:rsidRPr="00373D7A">
        <w:rPr>
          <w:sz w:val="28"/>
          <w:szCs w:val="28"/>
        </w:rPr>
        <w:t xml:space="preserve"> + Q</w:t>
      </w:r>
      <w:r w:rsidR="005164C1" w:rsidRPr="00373D7A">
        <w:rPr>
          <w:sz w:val="28"/>
          <w:szCs w:val="28"/>
          <w:vertAlign w:val="subscript"/>
        </w:rPr>
        <w:t>TT</w:t>
      </w:r>
    </w:p>
    <w:tbl>
      <w:tblPr>
        <w:tblW w:w="6580" w:type="dxa"/>
        <w:jc w:val="center"/>
        <w:tblLook w:val="04A0" w:firstRow="1" w:lastRow="0" w:firstColumn="1" w:lastColumn="0" w:noHBand="0" w:noVBand="1"/>
      </w:tblPr>
      <w:tblGrid>
        <w:gridCol w:w="880"/>
        <w:gridCol w:w="2020"/>
        <w:gridCol w:w="1260"/>
        <w:gridCol w:w="1000"/>
        <w:gridCol w:w="1420"/>
      </w:tblGrid>
      <w:tr w:rsidR="005164C1" w:rsidRPr="00373D7A" w:rsidTr="00714475">
        <w:trPr>
          <w:trHeight w:val="750"/>
          <w:jc w:val="center"/>
        </w:trPr>
        <w:tc>
          <w:tcPr>
            <w:tcW w:w="8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5164C1" w:rsidRPr="00373D7A" w:rsidRDefault="005164C1" w:rsidP="00112953">
            <w:pPr>
              <w:spacing w:before="0" w:line="240" w:lineRule="auto"/>
              <w:jc w:val="center"/>
              <w:rPr>
                <w:rFonts w:asciiTheme="majorHAnsi" w:hAnsiTheme="majorHAnsi" w:cstheme="majorHAnsi"/>
                <w:b/>
                <w:color w:val="000000"/>
              </w:rPr>
            </w:pPr>
            <w:r w:rsidRPr="00373D7A">
              <w:rPr>
                <w:rFonts w:asciiTheme="majorHAnsi" w:hAnsiTheme="majorHAnsi" w:cstheme="majorHAnsi"/>
                <w:b/>
                <w:color w:val="000000"/>
              </w:rPr>
              <w:t>Nút</w:t>
            </w:r>
          </w:p>
        </w:tc>
        <w:tc>
          <w:tcPr>
            <w:tcW w:w="202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164C1" w:rsidRPr="00373D7A" w:rsidRDefault="005164C1" w:rsidP="00112953">
            <w:pPr>
              <w:spacing w:before="0" w:line="240" w:lineRule="auto"/>
              <w:jc w:val="center"/>
              <w:rPr>
                <w:rFonts w:asciiTheme="majorHAnsi" w:hAnsiTheme="majorHAnsi" w:cstheme="majorHAnsi"/>
                <w:b/>
                <w:color w:val="000000"/>
              </w:rPr>
            </w:pPr>
            <w:r w:rsidRPr="00373D7A">
              <w:rPr>
                <w:rFonts w:asciiTheme="majorHAnsi" w:hAnsiTheme="majorHAnsi" w:cstheme="majorHAnsi"/>
                <w:b/>
                <w:color w:val="000000"/>
              </w:rPr>
              <w:t>Đoạn ống</w:t>
            </w:r>
            <w:r w:rsidRPr="00373D7A">
              <w:rPr>
                <w:rFonts w:asciiTheme="majorHAnsi" w:hAnsiTheme="majorHAnsi" w:cstheme="majorHAnsi"/>
                <w:b/>
                <w:color w:val="000000"/>
              </w:rPr>
              <w:br/>
              <w:t xml:space="preserve"> liên quan</w:t>
            </w:r>
          </w:p>
        </w:tc>
        <w:tc>
          <w:tcPr>
            <w:tcW w:w="12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5164C1" w:rsidRPr="00373D7A" w:rsidRDefault="005164C1" w:rsidP="00112953">
            <w:pPr>
              <w:spacing w:before="0" w:line="240" w:lineRule="auto"/>
              <w:jc w:val="center"/>
              <w:rPr>
                <w:rFonts w:asciiTheme="majorHAnsi" w:hAnsiTheme="majorHAnsi" w:cstheme="majorHAnsi"/>
                <w:b/>
              </w:rPr>
            </w:pPr>
            <w:r w:rsidRPr="00373D7A">
              <w:rPr>
                <w:rFonts w:asciiTheme="majorHAnsi" w:hAnsiTheme="majorHAnsi" w:cstheme="majorHAnsi"/>
                <w:b/>
              </w:rPr>
              <w:t>q</w:t>
            </w:r>
            <w:r w:rsidRPr="00373D7A">
              <w:rPr>
                <w:rFonts w:asciiTheme="majorHAnsi" w:hAnsiTheme="majorHAnsi" w:cstheme="majorHAnsi"/>
                <w:b/>
                <w:vertAlign w:val="subscript"/>
              </w:rPr>
              <w:t>dđ</w:t>
            </w:r>
            <w:r w:rsidRPr="00373D7A">
              <w:rPr>
                <w:rFonts w:asciiTheme="majorHAnsi" w:hAnsiTheme="majorHAnsi" w:cstheme="majorHAnsi"/>
                <w:b/>
              </w:rPr>
              <w:t xml:space="preserve"> (l/s)</w:t>
            </w:r>
          </w:p>
        </w:tc>
        <w:tc>
          <w:tcPr>
            <w:tcW w:w="100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5164C1" w:rsidRPr="00373D7A" w:rsidRDefault="005164C1" w:rsidP="00112953">
            <w:pPr>
              <w:spacing w:before="0" w:line="240" w:lineRule="auto"/>
              <w:jc w:val="center"/>
              <w:rPr>
                <w:rFonts w:asciiTheme="majorHAnsi" w:hAnsiTheme="majorHAnsi" w:cstheme="majorHAnsi"/>
                <w:b/>
                <w:color w:val="000000"/>
              </w:rPr>
            </w:pPr>
            <w:r w:rsidRPr="00373D7A">
              <w:rPr>
                <w:rFonts w:asciiTheme="majorHAnsi" w:hAnsiTheme="majorHAnsi" w:cstheme="majorHAnsi"/>
                <w:b/>
                <w:color w:val="000000"/>
              </w:rPr>
              <w:t>Q</w:t>
            </w:r>
            <w:r w:rsidRPr="00373D7A">
              <w:rPr>
                <w:rFonts w:asciiTheme="majorHAnsi" w:hAnsiTheme="majorHAnsi" w:cstheme="majorHAnsi"/>
                <w:b/>
                <w:color w:val="000000"/>
                <w:vertAlign w:val="subscript"/>
              </w:rPr>
              <w:t xml:space="preserve">TT </w:t>
            </w:r>
            <w:r w:rsidRPr="00373D7A">
              <w:rPr>
                <w:rFonts w:asciiTheme="majorHAnsi" w:hAnsiTheme="majorHAnsi" w:cstheme="majorHAnsi"/>
                <w:b/>
                <w:color w:val="000000"/>
              </w:rPr>
              <w:t>(l/s)</w:t>
            </w:r>
          </w:p>
        </w:tc>
        <w:tc>
          <w:tcPr>
            <w:tcW w:w="142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5164C1" w:rsidRPr="00373D7A" w:rsidRDefault="005164C1" w:rsidP="00112953">
            <w:pPr>
              <w:spacing w:before="0" w:line="240" w:lineRule="auto"/>
              <w:jc w:val="center"/>
              <w:rPr>
                <w:rFonts w:asciiTheme="majorHAnsi" w:hAnsiTheme="majorHAnsi" w:cstheme="majorHAnsi"/>
                <w:b/>
              </w:rPr>
            </w:pPr>
            <w:r w:rsidRPr="00373D7A">
              <w:rPr>
                <w:rFonts w:asciiTheme="majorHAnsi" w:hAnsiTheme="majorHAnsi" w:cstheme="majorHAnsi"/>
                <w:b/>
              </w:rPr>
              <w:t>Q</w:t>
            </w:r>
            <w:r w:rsidRPr="00373D7A">
              <w:rPr>
                <w:rFonts w:asciiTheme="majorHAnsi" w:hAnsiTheme="majorHAnsi" w:cstheme="majorHAnsi"/>
                <w:b/>
                <w:vertAlign w:val="subscript"/>
              </w:rPr>
              <w:t>n</w:t>
            </w:r>
            <w:r w:rsidRPr="00373D7A">
              <w:rPr>
                <w:rFonts w:asciiTheme="majorHAnsi" w:hAnsiTheme="majorHAnsi" w:cstheme="majorHAnsi"/>
                <w:b/>
              </w:rPr>
              <w:t xml:space="preserve"> (l/s)</w:t>
            </w:r>
          </w:p>
        </w:tc>
      </w:tr>
      <w:tr w:rsidR="005164C1" w:rsidRPr="00373D7A" w:rsidTr="004D430F">
        <w:trPr>
          <w:trHeight w:val="315"/>
          <w:jc w:val="center"/>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w:t>
            </w:r>
          </w:p>
        </w:tc>
        <w:tc>
          <w:tcPr>
            <w:tcW w:w="20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1-2; 1-12, CTCC</w:t>
            </w:r>
          </w:p>
        </w:tc>
        <w:tc>
          <w:tcPr>
            <w:tcW w:w="126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3.864</w:t>
            </w:r>
          </w:p>
        </w:tc>
        <w:tc>
          <w:tcPr>
            <w:tcW w:w="100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8.750</w:t>
            </w:r>
          </w:p>
        </w:tc>
        <w:tc>
          <w:tcPr>
            <w:tcW w:w="14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10.682</w:t>
            </w:r>
          </w:p>
        </w:tc>
      </w:tr>
      <w:tr w:rsidR="005164C1" w:rsidRPr="00373D7A" w:rsidTr="004D430F">
        <w:trPr>
          <w:trHeight w:val="315"/>
          <w:jc w:val="center"/>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2</w:t>
            </w:r>
          </w:p>
        </w:tc>
        <w:tc>
          <w:tcPr>
            <w:tcW w:w="20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2-3; 1-2</w:t>
            </w:r>
          </w:p>
        </w:tc>
        <w:tc>
          <w:tcPr>
            <w:tcW w:w="126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2.548</w:t>
            </w:r>
          </w:p>
        </w:tc>
        <w:tc>
          <w:tcPr>
            <w:tcW w:w="100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0.000</w:t>
            </w:r>
          </w:p>
        </w:tc>
        <w:tc>
          <w:tcPr>
            <w:tcW w:w="14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1.274</w:t>
            </w:r>
          </w:p>
        </w:tc>
      </w:tr>
      <w:tr w:rsidR="005164C1" w:rsidRPr="00373D7A" w:rsidTr="004D430F">
        <w:trPr>
          <w:trHeight w:val="315"/>
          <w:jc w:val="center"/>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3</w:t>
            </w:r>
          </w:p>
        </w:tc>
        <w:tc>
          <w:tcPr>
            <w:tcW w:w="20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3-4;2-3</w:t>
            </w:r>
          </w:p>
        </w:tc>
        <w:tc>
          <w:tcPr>
            <w:tcW w:w="126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8.708</w:t>
            </w:r>
          </w:p>
        </w:tc>
        <w:tc>
          <w:tcPr>
            <w:tcW w:w="100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0.000</w:t>
            </w:r>
          </w:p>
        </w:tc>
        <w:tc>
          <w:tcPr>
            <w:tcW w:w="14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4.354</w:t>
            </w:r>
          </w:p>
        </w:tc>
      </w:tr>
      <w:tr w:rsidR="005164C1" w:rsidRPr="00373D7A" w:rsidTr="004D430F">
        <w:trPr>
          <w:trHeight w:val="315"/>
          <w:jc w:val="center"/>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4</w:t>
            </w:r>
          </w:p>
        </w:tc>
        <w:tc>
          <w:tcPr>
            <w:tcW w:w="20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4-5;3-4</w:t>
            </w:r>
          </w:p>
        </w:tc>
        <w:tc>
          <w:tcPr>
            <w:tcW w:w="126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8.708</w:t>
            </w:r>
          </w:p>
        </w:tc>
        <w:tc>
          <w:tcPr>
            <w:tcW w:w="100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0.000</w:t>
            </w:r>
          </w:p>
        </w:tc>
        <w:tc>
          <w:tcPr>
            <w:tcW w:w="14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4.354</w:t>
            </w:r>
          </w:p>
        </w:tc>
      </w:tr>
      <w:tr w:rsidR="005164C1" w:rsidRPr="00373D7A" w:rsidTr="004D430F">
        <w:trPr>
          <w:trHeight w:val="315"/>
          <w:jc w:val="center"/>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5</w:t>
            </w:r>
          </w:p>
        </w:tc>
        <w:tc>
          <w:tcPr>
            <w:tcW w:w="20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5-6;4-5</w:t>
            </w:r>
          </w:p>
        </w:tc>
        <w:tc>
          <w:tcPr>
            <w:tcW w:w="126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9.695</w:t>
            </w:r>
          </w:p>
        </w:tc>
        <w:tc>
          <w:tcPr>
            <w:tcW w:w="100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0.000</w:t>
            </w:r>
          </w:p>
        </w:tc>
        <w:tc>
          <w:tcPr>
            <w:tcW w:w="14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4.848</w:t>
            </w:r>
          </w:p>
        </w:tc>
      </w:tr>
      <w:tr w:rsidR="005164C1" w:rsidRPr="00373D7A" w:rsidTr="004D430F">
        <w:trPr>
          <w:trHeight w:val="315"/>
          <w:jc w:val="center"/>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6</w:t>
            </w:r>
          </w:p>
        </w:tc>
        <w:tc>
          <w:tcPr>
            <w:tcW w:w="20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6-7;5-6</w:t>
            </w:r>
          </w:p>
        </w:tc>
        <w:tc>
          <w:tcPr>
            <w:tcW w:w="126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5.355</w:t>
            </w:r>
          </w:p>
        </w:tc>
        <w:tc>
          <w:tcPr>
            <w:tcW w:w="100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0.000</w:t>
            </w:r>
          </w:p>
        </w:tc>
        <w:tc>
          <w:tcPr>
            <w:tcW w:w="14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2.678</w:t>
            </w:r>
          </w:p>
        </w:tc>
      </w:tr>
      <w:tr w:rsidR="005164C1" w:rsidRPr="00373D7A" w:rsidTr="004D430F">
        <w:trPr>
          <w:trHeight w:val="315"/>
          <w:jc w:val="center"/>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7</w:t>
            </w:r>
          </w:p>
        </w:tc>
        <w:tc>
          <w:tcPr>
            <w:tcW w:w="20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7-8;6-7</w:t>
            </w:r>
          </w:p>
        </w:tc>
        <w:tc>
          <w:tcPr>
            <w:tcW w:w="126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10.066</w:t>
            </w:r>
          </w:p>
        </w:tc>
        <w:tc>
          <w:tcPr>
            <w:tcW w:w="100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0.000</w:t>
            </w:r>
          </w:p>
        </w:tc>
        <w:tc>
          <w:tcPr>
            <w:tcW w:w="14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5.033</w:t>
            </w:r>
          </w:p>
        </w:tc>
      </w:tr>
      <w:tr w:rsidR="005164C1" w:rsidRPr="00373D7A" w:rsidTr="004D430F">
        <w:trPr>
          <w:trHeight w:val="315"/>
          <w:jc w:val="center"/>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8</w:t>
            </w:r>
          </w:p>
        </w:tc>
        <w:tc>
          <w:tcPr>
            <w:tcW w:w="20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8-9;7-8</w:t>
            </w:r>
          </w:p>
        </w:tc>
        <w:tc>
          <w:tcPr>
            <w:tcW w:w="126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18.774</w:t>
            </w:r>
          </w:p>
        </w:tc>
        <w:tc>
          <w:tcPr>
            <w:tcW w:w="100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0.000</w:t>
            </w:r>
          </w:p>
        </w:tc>
        <w:tc>
          <w:tcPr>
            <w:tcW w:w="14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9.387</w:t>
            </w:r>
          </w:p>
        </w:tc>
      </w:tr>
      <w:tr w:rsidR="005164C1" w:rsidRPr="00373D7A" w:rsidTr="004D430F">
        <w:trPr>
          <w:trHeight w:val="315"/>
          <w:jc w:val="center"/>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lastRenderedPageBreak/>
              <w:t>9</w:t>
            </w:r>
          </w:p>
        </w:tc>
        <w:tc>
          <w:tcPr>
            <w:tcW w:w="20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9-10;8-9</w:t>
            </w:r>
          </w:p>
        </w:tc>
        <w:tc>
          <w:tcPr>
            <w:tcW w:w="126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18.186</w:t>
            </w:r>
          </w:p>
        </w:tc>
        <w:tc>
          <w:tcPr>
            <w:tcW w:w="100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0.000</w:t>
            </w:r>
          </w:p>
        </w:tc>
        <w:tc>
          <w:tcPr>
            <w:tcW w:w="14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9.093</w:t>
            </w:r>
          </w:p>
        </w:tc>
      </w:tr>
      <w:tr w:rsidR="005164C1" w:rsidRPr="00373D7A" w:rsidTr="004D430F">
        <w:trPr>
          <w:trHeight w:val="315"/>
          <w:jc w:val="center"/>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10</w:t>
            </w:r>
          </w:p>
        </w:tc>
        <w:tc>
          <w:tcPr>
            <w:tcW w:w="20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10-11;9-10</w:t>
            </w:r>
          </w:p>
        </w:tc>
        <w:tc>
          <w:tcPr>
            <w:tcW w:w="126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14.700</w:t>
            </w:r>
          </w:p>
        </w:tc>
        <w:tc>
          <w:tcPr>
            <w:tcW w:w="100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0.000</w:t>
            </w:r>
          </w:p>
        </w:tc>
        <w:tc>
          <w:tcPr>
            <w:tcW w:w="14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7.350</w:t>
            </w:r>
          </w:p>
        </w:tc>
      </w:tr>
      <w:tr w:rsidR="005164C1" w:rsidRPr="00373D7A" w:rsidTr="004D430F">
        <w:trPr>
          <w:trHeight w:val="315"/>
          <w:jc w:val="center"/>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11</w:t>
            </w:r>
          </w:p>
        </w:tc>
        <w:tc>
          <w:tcPr>
            <w:tcW w:w="20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11-12;10-11</w:t>
            </w:r>
          </w:p>
        </w:tc>
        <w:tc>
          <w:tcPr>
            <w:tcW w:w="126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7.126</w:t>
            </w:r>
          </w:p>
        </w:tc>
        <w:tc>
          <w:tcPr>
            <w:tcW w:w="100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0.000</w:t>
            </w:r>
          </w:p>
        </w:tc>
        <w:tc>
          <w:tcPr>
            <w:tcW w:w="14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3.563</w:t>
            </w:r>
          </w:p>
        </w:tc>
      </w:tr>
      <w:tr w:rsidR="005164C1" w:rsidRPr="00373D7A" w:rsidTr="004D430F">
        <w:trPr>
          <w:trHeight w:val="315"/>
          <w:jc w:val="center"/>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12</w:t>
            </w:r>
          </w:p>
        </w:tc>
        <w:tc>
          <w:tcPr>
            <w:tcW w:w="20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left"/>
              <w:rPr>
                <w:rFonts w:asciiTheme="majorHAnsi" w:hAnsiTheme="majorHAnsi" w:cstheme="majorHAnsi"/>
                <w:color w:val="000000"/>
              </w:rPr>
            </w:pPr>
            <w:r w:rsidRPr="00373D7A">
              <w:rPr>
                <w:rFonts w:asciiTheme="majorHAnsi" w:hAnsiTheme="majorHAnsi" w:cstheme="majorHAnsi"/>
                <w:color w:val="000000"/>
              </w:rPr>
              <w:t>1-12;11-12</w:t>
            </w:r>
          </w:p>
        </w:tc>
        <w:tc>
          <w:tcPr>
            <w:tcW w:w="126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3.892</w:t>
            </w:r>
          </w:p>
        </w:tc>
        <w:tc>
          <w:tcPr>
            <w:tcW w:w="100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0.000</w:t>
            </w:r>
          </w:p>
        </w:tc>
        <w:tc>
          <w:tcPr>
            <w:tcW w:w="1420" w:type="dxa"/>
            <w:tcBorders>
              <w:top w:val="nil"/>
              <w:left w:val="nil"/>
              <w:bottom w:val="single" w:sz="4" w:space="0" w:color="auto"/>
              <w:right w:val="single" w:sz="4" w:space="0" w:color="auto"/>
            </w:tcBorders>
            <w:shd w:val="clear" w:color="auto" w:fill="auto"/>
            <w:noWrap/>
            <w:vAlign w:val="center"/>
            <w:hideMark/>
          </w:tcPr>
          <w:p w:rsidR="005164C1" w:rsidRPr="00373D7A" w:rsidRDefault="005164C1"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1.946</w:t>
            </w:r>
          </w:p>
        </w:tc>
      </w:tr>
    </w:tbl>
    <w:p w:rsidR="007B48EB" w:rsidRPr="00373D7A" w:rsidRDefault="00F351E9" w:rsidP="00112953">
      <w:pPr>
        <w:pStyle w:val="ListParagraph"/>
        <w:tabs>
          <w:tab w:val="left" w:pos="748"/>
        </w:tabs>
        <w:jc w:val="center"/>
        <w:rPr>
          <w:iCs/>
          <w:lang w:eastAsia="x-none"/>
        </w:rPr>
      </w:pPr>
      <w:r w:rsidRPr="00373D7A">
        <w:rPr>
          <w:iCs/>
          <w:lang w:val="x-none" w:eastAsia="x-none"/>
        </w:rPr>
        <w:t xml:space="preserve">Bảng 5. </w:t>
      </w:r>
      <w:r w:rsidRPr="00373D7A">
        <w:rPr>
          <w:iCs/>
          <w:lang w:val="x-none" w:eastAsia="x-none"/>
        </w:rPr>
        <w:fldChar w:fldCharType="begin"/>
      </w:r>
      <w:r w:rsidRPr="00373D7A">
        <w:rPr>
          <w:iCs/>
          <w:lang w:val="x-none" w:eastAsia="x-none"/>
        </w:rPr>
        <w:instrText xml:space="preserve"> SEQ Bảng_5. \* ARABIC </w:instrText>
      </w:r>
      <w:r w:rsidRPr="00373D7A">
        <w:rPr>
          <w:iCs/>
          <w:lang w:val="x-none" w:eastAsia="x-none"/>
        </w:rPr>
        <w:fldChar w:fldCharType="separate"/>
      </w:r>
      <w:r w:rsidR="00A64EB2">
        <w:rPr>
          <w:iCs/>
          <w:noProof/>
          <w:lang w:val="x-none" w:eastAsia="x-none"/>
        </w:rPr>
        <w:t>7</w:t>
      </w:r>
      <w:r w:rsidRPr="00373D7A">
        <w:rPr>
          <w:iCs/>
          <w:noProof/>
          <w:lang w:val="x-none" w:eastAsia="x-none"/>
        </w:rPr>
        <w:fldChar w:fldCharType="end"/>
      </w:r>
      <w:r w:rsidRPr="00373D7A">
        <w:rPr>
          <w:iCs/>
          <w:lang w:val="x-none" w:eastAsia="x-none"/>
        </w:rPr>
        <w:t xml:space="preserve">. </w:t>
      </w:r>
      <w:r w:rsidR="007B48EB" w:rsidRPr="00373D7A">
        <w:rPr>
          <w:iCs/>
          <w:lang w:val="vi-VN" w:eastAsia="x-none"/>
        </w:rPr>
        <w:t>Bảng tính toán thủy lực lựa chọn đường ống cấp nước</w:t>
      </w:r>
    </w:p>
    <w:tbl>
      <w:tblPr>
        <w:tblW w:w="5000" w:type="pct"/>
        <w:tblLook w:val="04A0" w:firstRow="1" w:lastRow="0" w:firstColumn="1" w:lastColumn="0" w:noHBand="0" w:noVBand="1"/>
      </w:tblPr>
      <w:tblGrid>
        <w:gridCol w:w="1165"/>
        <w:gridCol w:w="1157"/>
        <w:gridCol w:w="846"/>
        <w:gridCol w:w="983"/>
        <w:gridCol w:w="1209"/>
        <w:gridCol w:w="1010"/>
        <w:gridCol w:w="970"/>
        <w:gridCol w:w="763"/>
        <w:gridCol w:w="833"/>
        <w:gridCol w:w="636"/>
      </w:tblGrid>
      <w:tr w:rsidR="00161455" w:rsidRPr="00373D7A" w:rsidTr="00714475">
        <w:trPr>
          <w:trHeight w:val="315"/>
        </w:trPr>
        <w:tc>
          <w:tcPr>
            <w:tcW w:w="627" w:type="pct"/>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noWrap/>
            <w:vAlign w:val="center"/>
            <w:hideMark/>
          </w:tcPr>
          <w:p w:rsidR="00161455" w:rsidRPr="00373D7A" w:rsidRDefault="00161455" w:rsidP="00112953">
            <w:pPr>
              <w:spacing w:before="0" w:line="240" w:lineRule="auto"/>
              <w:jc w:val="center"/>
              <w:rPr>
                <w:rFonts w:asciiTheme="majorHAnsi" w:hAnsiTheme="majorHAnsi" w:cstheme="majorHAnsi"/>
                <w:b/>
                <w:color w:val="000000"/>
              </w:rPr>
            </w:pPr>
            <w:r w:rsidRPr="00373D7A">
              <w:rPr>
                <w:rFonts w:asciiTheme="majorHAnsi" w:hAnsiTheme="majorHAnsi" w:cstheme="majorHAnsi"/>
                <w:b/>
                <w:color w:val="000000"/>
              </w:rPr>
              <w:t>STT</w:t>
            </w:r>
          </w:p>
        </w:tc>
        <w:tc>
          <w:tcPr>
            <w:tcW w:w="608" w:type="pct"/>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noWrap/>
            <w:vAlign w:val="center"/>
            <w:hideMark/>
          </w:tcPr>
          <w:p w:rsidR="00161455" w:rsidRPr="00373D7A" w:rsidRDefault="00161455" w:rsidP="00112953">
            <w:pPr>
              <w:spacing w:before="0" w:line="240" w:lineRule="auto"/>
              <w:jc w:val="left"/>
              <w:rPr>
                <w:rFonts w:asciiTheme="majorHAnsi" w:hAnsiTheme="majorHAnsi" w:cstheme="majorHAnsi"/>
                <w:b/>
              </w:rPr>
            </w:pPr>
            <w:r w:rsidRPr="00373D7A">
              <w:rPr>
                <w:rFonts w:asciiTheme="majorHAnsi" w:hAnsiTheme="majorHAnsi" w:cstheme="majorHAnsi"/>
                <w:b/>
              </w:rPr>
              <w:t>đoạn ống</w:t>
            </w:r>
          </w:p>
        </w:tc>
        <w:tc>
          <w:tcPr>
            <w:tcW w:w="470" w:type="pct"/>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161455" w:rsidRPr="00373D7A" w:rsidRDefault="00161455" w:rsidP="00112953">
            <w:pPr>
              <w:spacing w:before="0" w:line="240" w:lineRule="auto"/>
              <w:jc w:val="center"/>
              <w:rPr>
                <w:rFonts w:asciiTheme="majorHAnsi" w:hAnsiTheme="majorHAnsi" w:cstheme="majorHAnsi"/>
                <w:b/>
              </w:rPr>
            </w:pPr>
            <w:r w:rsidRPr="00373D7A">
              <w:rPr>
                <w:rFonts w:asciiTheme="majorHAnsi" w:hAnsiTheme="majorHAnsi" w:cstheme="majorHAnsi"/>
                <w:b/>
              </w:rPr>
              <w:t>L</w:t>
            </w:r>
            <w:r w:rsidRPr="00373D7A">
              <w:rPr>
                <w:rFonts w:asciiTheme="majorHAnsi" w:hAnsiTheme="majorHAnsi" w:cstheme="majorHAnsi"/>
                <w:b/>
                <w:vertAlign w:val="subscript"/>
              </w:rPr>
              <w:t>i-k</w:t>
            </w:r>
            <w:r w:rsidRPr="00373D7A">
              <w:rPr>
                <w:rFonts w:asciiTheme="majorHAnsi" w:hAnsiTheme="majorHAnsi" w:cstheme="majorHAnsi"/>
                <w:b/>
              </w:rPr>
              <w:t xml:space="preserve"> (m)</w:t>
            </w:r>
          </w:p>
        </w:tc>
        <w:tc>
          <w:tcPr>
            <w:tcW w:w="3295" w:type="pct"/>
            <w:gridSpan w:val="7"/>
            <w:tcBorders>
              <w:top w:val="single" w:sz="4" w:space="0" w:color="auto"/>
              <w:left w:val="nil"/>
              <w:bottom w:val="single" w:sz="4" w:space="0" w:color="auto"/>
              <w:right w:val="single" w:sz="4" w:space="0" w:color="000000"/>
            </w:tcBorders>
            <w:shd w:val="clear" w:color="auto" w:fill="D9D9D9" w:themeFill="background1" w:themeFillShade="D9"/>
            <w:noWrap/>
            <w:vAlign w:val="bottom"/>
            <w:hideMark/>
          </w:tcPr>
          <w:p w:rsidR="00161455" w:rsidRPr="00373D7A" w:rsidRDefault="00161455" w:rsidP="00112953">
            <w:pPr>
              <w:spacing w:before="0" w:line="240" w:lineRule="auto"/>
              <w:jc w:val="center"/>
              <w:rPr>
                <w:rFonts w:asciiTheme="majorHAnsi" w:hAnsiTheme="majorHAnsi" w:cstheme="majorHAnsi"/>
                <w:b/>
              </w:rPr>
            </w:pPr>
            <w:r w:rsidRPr="00373D7A">
              <w:rPr>
                <w:rFonts w:asciiTheme="majorHAnsi" w:hAnsiTheme="majorHAnsi" w:cstheme="majorHAnsi"/>
                <w:b/>
              </w:rPr>
              <w:t>Phân bố lưu lượng</w:t>
            </w:r>
          </w:p>
        </w:tc>
      </w:tr>
      <w:tr w:rsidR="00161455" w:rsidRPr="00373D7A" w:rsidTr="00714475">
        <w:trPr>
          <w:trHeight w:val="375"/>
        </w:trPr>
        <w:tc>
          <w:tcPr>
            <w:tcW w:w="627" w:type="pct"/>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161455" w:rsidRPr="00373D7A" w:rsidRDefault="00161455" w:rsidP="00112953">
            <w:pPr>
              <w:spacing w:before="0" w:line="240" w:lineRule="auto"/>
              <w:jc w:val="left"/>
              <w:rPr>
                <w:rFonts w:asciiTheme="majorHAnsi" w:hAnsiTheme="majorHAnsi" w:cstheme="majorHAnsi"/>
                <w:b/>
                <w:color w:val="000000"/>
              </w:rPr>
            </w:pPr>
          </w:p>
        </w:tc>
        <w:tc>
          <w:tcPr>
            <w:tcW w:w="608" w:type="pct"/>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161455" w:rsidRPr="00373D7A" w:rsidRDefault="00161455" w:rsidP="00112953">
            <w:pPr>
              <w:spacing w:before="0" w:line="240" w:lineRule="auto"/>
              <w:jc w:val="left"/>
              <w:rPr>
                <w:rFonts w:asciiTheme="majorHAnsi" w:hAnsiTheme="majorHAnsi" w:cstheme="majorHAnsi"/>
                <w:b/>
              </w:rPr>
            </w:pPr>
          </w:p>
        </w:tc>
        <w:tc>
          <w:tcPr>
            <w:tcW w:w="470" w:type="pct"/>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161455" w:rsidRPr="00373D7A" w:rsidRDefault="00161455" w:rsidP="00112953">
            <w:pPr>
              <w:spacing w:before="0" w:line="240" w:lineRule="auto"/>
              <w:jc w:val="left"/>
              <w:rPr>
                <w:rFonts w:asciiTheme="majorHAnsi" w:hAnsiTheme="majorHAnsi" w:cstheme="majorHAnsi"/>
                <w:b/>
              </w:rPr>
            </w:pPr>
          </w:p>
        </w:tc>
        <w:tc>
          <w:tcPr>
            <w:tcW w:w="513"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61455" w:rsidRPr="00373D7A" w:rsidRDefault="00161455" w:rsidP="00112953">
            <w:pPr>
              <w:spacing w:before="0" w:line="240" w:lineRule="auto"/>
              <w:jc w:val="center"/>
              <w:rPr>
                <w:rFonts w:asciiTheme="majorHAnsi" w:hAnsiTheme="majorHAnsi" w:cstheme="majorHAnsi"/>
                <w:b/>
              </w:rPr>
            </w:pPr>
            <w:r w:rsidRPr="00373D7A">
              <w:rPr>
                <w:rFonts w:asciiTheme="majorHAnsi" w:hAnsiTheme="majorHAnsi" w:cstheme="majorHAnsi"/>
                <w:b/>
              </w:rPr>
              <w:t>q</w:t>
            </w:r>
            <w:r w:rsidRPr="00373D7A">
              <w:rPr>
                <w:rFonts w:asciiTheme="majorHAnsi" w:hAnsiTheme="majorHAnsi" w:cstheme="majorHAnsi"/>
                <w:b/>
                <w:vertAlign w:val="subscript"/>
              </w:rPr>
              <w:t>i-k</w:t>
            </w:r>
            <w:r w:rsidRPr="00373D7A">
              <w:rPr>
                <w:rFonts w:asciiTheme="majorHAnsi" w:hAnsiTheme="majorHAnsi" w:cstheme="majorHAnsi"/>
                <w:b/>
              </w:rPr>
              <w:t xml:space="preserve"> (l/s)</w:t>
            </w:r>
          </w:p>
        </w:tc>
        <w:tc>
          <w:tcPr>
            <w:tcW w:w="64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161455" w:rsidRPr="00373D7A" w:rsidRDefault="00161455" w:rsidP="00112953">
            <w:pPr>
              <w:spacing w:before="0" w:line="240" w:lineRule="auto"/>
              <w:jc w:val="center"/>
              <w:rPr>
                <w:rFonts w:asciiTheme="majorHAnsi" w:hAnsiTheme="majorHAnsi" w:cstheme="majorHAnsi"/>
                <w:b/>
              </w:rPr>
            </w:pPr>
            <w:r w:rsidRPr="00373D7A">
              <w:rPr>
                <w:rFonts w:asciiTheme="majorHAnsi" w:hAnsiTheme="majorHAnsi" w:cstheme="majorHAnsi"/>
                <w:b/>
              </w:rPr>
              <w:t>q</w:t>
            </w:r>
            <w:r w:rsidRPr="00373D7A">
              <w:rPr>
                <w:rFonts w:asciiTheme="majorHAnsi" w:hAnsiTheme="majorHAnsi" w:cstheme="majorHAnsi"/>
                <w:b/>
                <w:vertAlign w:val="subscript"/>
              </w:rPr>
              <w:t>i-k</w:t>
            </w:r>
            <w:r w:rsidRPr="00373D7A">
              <w:rPr>
                <w:rFonts w:asciiTheme="majorHAnsi" w:hAnsiTheme="majorHAnsi" w:cstheme="majorHAnsi"/>
                <w:b/>
              </w:rPr>
              <w:t xml:space="preserve"> (m</w:t>
            </w:r>
            <w:r w:rsidRPr="00373D7A">
              <w:rPr>
                <w:rFonts w:asciiTheme="majorHAnsi" w:hAnsiTheme="majorHAnsi" w:cstheme="majorHAnsi"/>
                <w:b/>
                <w:vertAlign w:val="superscript"/>
              </w:rPr>
              <w:t>3</w:t>
            </w:r>
            <w:r w:rsidRPr="00373D7A">
              <w:rPr>
                <w:rFonts w:asciiTheme="majorHAnsi" w:hAnsiTheme="majorHAnsi" w:cstheme="majorHAnsi"/>
                <w:b/>
              </w:rPr>
              <w:t>/s)</w:t>
            </w:r>
          </w:p>
        </w:tc>
        <w:tc>
          <w:tcPr>
            <w:tcW w:w="527"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161455" w:rsidRPr="00373D7A" w:rsidRDefault="00161455" w:rsidP="00112953">
            <w:pPr>
              <w:spacing w:before="0" w:line="240" w:lineRule="auto"/>
              <w:jc w:val="center"/>
              <w:rPr>
                <w:rFonts w:asciiTheme="majorHAnsi" w:hAnsiTheme="majorHAnsi" w:cstheme="majorHAnsi"/>
                <w:b/>
              </w:rPr>
            </w:pPr>
            <w:r w:rsidRPr="00373D7A">
              <w:rPr>
                <w:rFonts w:asciiTheme="majorHAnsi" w:hAnsiTheme="majorHAnsi" w:cstheme="majorHAnsi"/>
                <w:b/>
              </w:rPr>
              <w:t>D (mm)</w:t>
            </w:r>
          </w:p>
        </w:tc>
        <w:tc>
          <w:tcPr>
            <w:tcW w:w="50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161455" w:rsidRPr="00373D7A" w:rsidRDefault="00161455" w:rsidP="00112953">
            <w:pPr>
              <w:spacing w:before="0" w:line="240" w:lineRule="auto"/>
              <w:jc w:val="center"/>
              <w:rPr>
                <w:rFonts w:asciiTheme="majorHAnsi" w:hAnsiTheme="majorHAnsi" w:cstheme="majorHAnsi"/>
                <w:b/>
              </w:rPr>
            </w:pPr>
            <w:r w:rsidRPr="00373D7A">
              <w:rPr>
                <w:rFonts w:asciiTheme="majorHAnsi" w:hAnsiTheme="majorHAnsi" w:cstheme="majorHAnsi"/>
                <w:b/>
              </w:rPr>
              <w:t>V (m/s)</w:t>
            </w:r>
          </w:p>
        </w:tc>
        <w:tc>
          <w:tcPr>
            <w:tcW w:w="378"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161455" w:rsidRPr="00373D7A" w:rsidRDefault="00161455" w:rsidP="00112953">
            <w:pPr>
              <w:spacing w:before="0" w:line="240" w:lineRule="auto"/>
              <w:jc w:val="center"/>
              <w:rPr>
                <w:rFonts w:asciiTheme="majorHAnsi" w:hAnsiTheme="majorHAnsi" w:cstheme="majorHAnsi"/>
                <w:b/>
              </w:rPr>
            </w:pPr>
            <w:r w:rsidRPr="00373D7A">
              <w:rPr>
                <w:rFonts w:asciiTheme="majorHAnsi" w:hAnsiTheme="majorHAnsi" w:cstheme="majorHAnsi"/>
                <w:b/>
              </w:rPr>
              <w:t>1000i</w:t>
            </w:r>
          </w:p>
        </w:tc>
        <w:tc>
          <w:tcPr>
            <w:tcW w:w="407"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161455" w:rsidRPr="00373D7A" w:rsidRDefault="00161455" w:rsidP="00112953">
            <w:pPr>
              <w:spacing w:before="0" w:line="240" w:lineRule="auto"/>
              <w:jc w:val="center"/>
              <w:rPr>
                <w:rFonts w:asciiTheme="majorHAnsi" w:hAnsiTheme="majorHAnsi" w:cstheme="majorHAnsi"/>
                <w:b/>
              </w:rPr>
            </w:pPr>
            <w:r w:rsidRPr="00373D7A">
              <w:rPr>
                <w:rFonts w:asciiTheme="majorHAnsi" w:hAnsiTheme="majorHAnsi" w:cstheme="majorHAnsi"/>
                <w:b/>
              </w:rPr>
              <w:t>h=i*L</w:t>
            </w:r>
          </w:p>
        </w:tc>
        <w:tc>
          <w:tcPr>
            <w:tcW w:w="312" w:type="pct"/>
            <w:tcBorders>
              <w:top w:val="nil"/>
              <w:left w:val="nil"/>
              <w:bottom w:val="nil"/>
              <w:right w:val="single" w:sz="4" w:space="0" w:color="auto"/>
            </w:tcBorders>
            <w:shd w:val="clear" w:color="auto" w:fill="D9D9D9" w:themeFill="background1" w:themeFillShade="D9"/>
            <w:noWrap/>
            <w:vAlign w:val="bottom"/>
            <w:hideMark/>
          </w:tcPr>
          <w:p w:rsidR="00161455" w:rsidRPr="00373D7A" w:rsidRDefault="00161455" w:rsidP="00112953">
            <w:pPr>
              <w:spacing w:before="0" w:line="240" w:lineRule="auto"/>
              <w:jc w:val="left"/>
              <w:rPr>
                <w:rFonts w:asciiTheme="majorHAnsi" w:hAnsiTheme="majorHAnsi" w:cstheme="majorHAnsi"/>
                <w:b/>
              </w:rPr>
            </w:pPr>
            <w:r w:rsidRPr="00373D7A">
              <w:rPr>
                <w:rFonts w:asciiTheme="majorHAnsi" w:hAnsiTheme="majorHAnsi" w:cstheme="majorHAnsi"/>
                <w:b/>
              </w:rPr>
              <w:t>∆h=</w:t>
            </w:r>
          </w:p>
        </w:tc>
      </w:tr>
      <w:tr w:rsidR="00161455" w:rsidRPr="00373D7A" w:rsidTr="00161455">
        <w:trPr>
          <w:trHeight w:val="315"/>
        </w:trPr>
        <w:tc>
          <w:tcPr>
            <w:tcW w:w="627"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I</w:t>
            </w:r>
          </w:p>
        </w:tc>
        <w:tc>
          <w:tcPr>
            <w:tcW w:w="60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1÷2</w:t>
            </w:r>
          </w:p>
        </w:tc>
        <w:tc>
          <w:tcPr>
            <w:tcW w:w="470" w:type="pct"/>
            <w:tcBorders>
              <w:top w:val="single" w:sz="4" w:space="0" w:color="auto"/>
              <w:left w:val="nil"/>
              <w:bottom w:val="single" w:sz="4" w:space="0" w:color="auto"/>
              <w:right w:val="single" w:sz="4" w:space="0" w:color="auto"/>
            </w:tcBorders>
            <w:shd w:val="clear" w:color="auto" w:fill="auto"/>
            <w:noWrap/>
            <w:vAlign w:val="bottom"/>
            <w:hideMark/>
          </w:tcPr>
          <w:p w:rsidR="00161455" w:rsidRPr="00373D7A" w:rsidRDefault="00161455"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165</w:t>
            </w:r>
          </w:p>
        </w:tc>
        <w:tc>
          <w:tcPr>
            <w:tcW w:w="513"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66.241</w:t>
            </w:r>
          </w:p>
        </w:tc>
        <w:tc>
          <w:tcPr>
            <w:tcW w:w="64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0.066</w:t>
            </w:r>
          </w:p>
        </w:tc>
        <w:tc>
          <w:tcPr>
            <w:tcW w:w="52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300</w:t>
            </w:r>
          </w:p>
        </w:tc>
        <w:tc>
          <w:tcPr>
            <w:tcW w:w="50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0.937</w:t>
            </w:r>
          </w:p>
        </w:tc>
        <w:tc>
          <w:tcPr>
            <w:tcW w:w="378"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2.8</w:t>
            </w:r>
          </w:p>
        </w:tc>
        <w:tc>
          <w:tcPr>
            <w:tcW w:w="40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0.458</w:t>
            </w:r>
          </w:p>
        </w:tc>
        <w:tc>
          <w:tcPr>
            <w:tcW w:w="312"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0.11</w:t>
            </w:r>
          </w:p>
        </w:tc>
      </w:tr>
      <w:tr w:rsidR="00161455" w:rsidRPr="00373D7A" w:rsidTr="00161455">
        <w:trPr>
          <w:trHeight w:val="315"/>
        </w:trPr>
        <w:tc>
          <w:tcPr>
            <w:tcW w:w="627"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color w:val="000000"/>
              </w:rPr>
            </w:pPr>
          </w:p>
        </w:tc>
        <w:tc>
          <w:tcPr>
            <w:tcW w:w="608" w:type="pct"/>
            <w:tcBorders>
              <w:top w:val="nil"/>
              <w:left w:val="single" w:sz="4" w:space="0" w:color="auto"/>
              <w:bottom w:val="single" w:sz="4" w:space="0" w:color="auto"/>
              <w:right w:val="single" w:sz="4" w:space="0" w:color="auto"/>
            </w:tcBorders>
            <w:shd w:val="clear" w:color="000000" w:fill="FFFFFF"/>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2÷10</w:t>
            </w:r>
          </w:p>
        </w:tc>
        <w:tc>
          <w:tcPr>
            <w:tcW w:w="470" w:type="pct"/>
            <w:tcBorders>
              <w:top w:val="nil"/>
              <w:left w:val="nil"/>
              <w:bottom w:val="single" w:sz="4" w:space="0" w:color="auto"/>
              <w:right w:val="single" w:sz="4" w:space="0" w:color="auto"/>
            </w:tcBorders>
            <w:shd w:val="clear" w:color="auto" w:fill="auto"/>
            <w:noWrap/>
            <w:vAlign w:val="bottom"/>
            <w:hideMark/>
          </w:tcPr>
          <w:p w:rsidR="00161455" w:rsidRPr="00373D7A" w:rsidRDefault="00161455"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156</w:t>
            </w:r>
          </w:p>
        </w:tc>
        <w:tc>
          <w:tcPr>
            <w:tcW w:w="513"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14.833</w:t>
            </w:r>
          </w:p>
        </w:tc>
        <w:tc>
          <w:tcPr>
            <w:tcW w:w="64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0.015</w:t>
            </w:r>
          </w:p>
        </w:tc>
        <w:tc>
          <w:tcPr>
            <w:tcW w:w="52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150</w:t>
            </w:r>
          </w:p>
        </w:tc>
        <w:tc>
          <w:tcPr>
            <w:tcW w:w="50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0.839</w:t>
            </w:r>
          </w:p>
        </w:tc>
        <w:tc>
          <w:tcPr>
            <w:tcW w:w="378"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5.7</w:t>
            </w:r>
          </w:p>
        </w:tc>
        <w:tc>
          <w:tcPr>
            <w:tcW w:w="40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0.890</w:t>
            </w:r>
          </w:p>
        </w:tc>
        <w:tc>
          <w:tcPr>
            <w:tcW w:w="312" w:type="pct"/>
            <w:vMerge/>
            <w:tcBorders>
              <w:top w:val="single" w:sz="4" w:space="0" w:color="auto"/>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rPr>
            </w:pPr>
          </w:p>
        </w:tc>
      </w:tr>
      <w:tr w:rsidR="00161455" w:rsidRPr="00373D7A" w:rsidTr="00161455">
        <w:trPr>
          <w:trHeight w:val="285"/>
        </w:trPr>
        <w:tc>
          <w:tcPr>
            <w:tcW w:w="627"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color w:val="000000"/>
              </w:rPr>
            </w:pPr>
          </w:p>
        </w:tc>
        <w:tc>
          <w:tcPr>
            <w:tcW w:w="608" w:type="pct"/>
            <w:tcBorders>
              <w:top w:val="nil"/>
              <w:left w:val="single" w:sz="4" w:space="0" w:color="auto"/>
              <w:bottom w:val="single" w:sz="4" w:space="0" w:color="auto"/>
              <w:right w:val="single" w:sz="4" w:space="0" w:color="auto"/>
            </w:tcBorders>
            <w:shd w:val="clear" w:color="000000" w:fill="FFFFFF"/>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10÷11</w:t>
            </w:r>
          </w:p>
        </w:tc>
        <w:tc>
          <w:tcPr>
            <w:tcW w:w="470" w:type="pct"/>
            <w:tcBorders>
              <w:top w:val="nil"/>
              <w:left w:val="nil"/>
              <w:bottom w:val="single" w:sz="4" w:space="0" w:color="auto"/>
              <w:right w:val="single" w:sz="4" w:space="0" w:color="auto"/>
            </w:tcBorders>
            <w:shd w:val="clear" w:color="auto" w:fill="auto"/>
            <w:noWrap/>
            <w:vAlign w:val="bottom"/>
            <w:hideMark/>
          </w:tcPr>
          <w:p w:rsidR="00161455" w:rsidRPr="00373D7A" w:rsidRDefault="00161455"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394</w:t>
            </w:r>
          </w:p>
        </w:tc>
        <w:tc>
          <w:tcPr>
            <w:tcW w:w="513"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5.950</w:t>
            </w:r>
          </w:p>
        </w:tc>
        <w:tc>
          <w:tcPr>
            <w:tcW w:w="64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0.006</w:t>
            </w:r>
          </w:p>
        </w:tc>
        <w:tc>
          <w:tcPr>
            <w:tcW w:w="52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150</w:t>
            </w:r>
          </w:p>
        </w:tc>
        <w:tc>
          <w:tcPr>
            <w:tcW w:w="50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0.337</w:t>
            </w:r>
          </w:p>
        </w:tc>
        <w:tc>
          <w:tcPr>
            <w:tcW w:w="378"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1.9</w:t>
            </w:r>
          </w:p>
        </w:tc>
        <w:tc>
          <w:tcPr>
            <w:tcW w:w="40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0.767</w:t>
            </w:r>
          </w:p>
        </w:tc>
        <w:tc>
          <w:tcPr>
            <w:tcW w:w="312" w:type="pct"/>
            <w:vMerge/>
            <w:tcBorders>
              <w:top w:val="single" w:sz="4" w:space="0" w:color="auto"/>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rPr>
            </w:pPr>
          </w:p>
        </w:tc>
      </w:tr>
      <w:tr w:rsidR="00161455" w:rsidRPr="00373D7A" w:rsidTr="00161455">
        <w:trPr>
          <w:trHeight w:val="285"/>
        </w:trPr>
        <w:tc>
          <w:tcPr>
            <w:tcW w:w="627"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color w:val="000000"/>
              </w:rPr>
            </w:pPr>
          </w:p>
        </w:tc>
        <w:tc>
          <w:tcPr>
            <w:tcW w:w="608" w:type="pct"/>
            <w:tcBorders>
              <w:top w:val="nil"/>
              <w:left w:val="single" w:sz="4" w:space="0" w:color="auto"/>
              <w:bottom w:val="single" w:sz="4" w:space="0" w:color="auto"/>
              <w:right w:val="single" w:sz="4" w:space="0" w:color="auto"/>
            </w:tcBorders>
            <w:shd w:val="clear" w:color="000000" w:fill="FFFFFF"/>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11÷12</w:t>
            </w:r>
          </w:p>
        </w:tc>
        <w:tc>
          <w:tcPr>
            <w:tcW w:w="470" w:type="pct"/>
            <w:tcBorders>
              <w:top w:val="nil"/>
              <w:left w:val="nil"/>
              <w:bottom w:val="single" w:sz="4" w:space="0" w:color="auto"/>
              <w:right w:val="single" w:sz="4" w:space="0" w:color="auto"/>
            </w:tcBorders>
            <w:shd w:val="clear" w:color="auto" w:fill="auto"/>
            <w:noWrap/>
            <w:vAlign w:val="bottom"/>
            <w:hideMark/>
          </w:tcPr>
          <w:p w:rsidR="00161455" w:rsidRPr="00373D7A" w:rsidRDefault="00161455"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115</w:t>
            </w:r>
          </w:p>
        </w:tc>
        <w:tc>
          <w:tcPr>
            <w:tcW w:w="513"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2.387</w:t>
            </w:r>
          </w:p>
        </w:tc>
        <w:tc>
          <w:tcPr>
            <w:tcW w:w="64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0.002</w:t>
            </w:r>
          </w:p>
        </w:tc>
        <w:tc>
          <w:tcPr>
            <w:tcW w:w="52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150</w:t>
            </w:r>
          </w:p>
        </w:tc>
        <w:tc>
          <w:tcPr>
            <w:tcW w:w="50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0.135</w:t>
            </w:r>
          </w:p>
        </w:tc>
        <w:tc>
          <w:tcPr>
            <w:tcW w:w="378"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0.7</w:t>
            </w:r>
          </w:p>
        </w:tc>
        <w:tc>
          <w:tcPr>
            <w:tcW w:w="40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0.076</w:t>
            </w:r>
          </w:p>
        </w:tc>
        <w:tc>
          <w:tcPr>
            <w:tcW w:w="312" w:type="pct"/>
            <w:vMerge/>
            <w:tcBorders>
              <w:top w:val="single" w:sz="4" w:space="0" w:color="auto"/>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rPr>
            </w:pPr>
          </w:p>
        </w:tc>
      </w:tr>
      <w:tr w:rsidR="00161455" w:rsidRPr="00373D7A" w:rsidTr="00161455">
        <w:trPr>
          <w:trHeight w:val="315"/>
        </w:trPr>
        <w:tc>
          <w:tcPr>
            <w:tcW w:w="627"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color w:val="000000"/>
              </w:rPr>
            </w:pPr>
          </w:p>
        </w:tc>
        <w:tc>
          <w:tcPr>
            <w:tcW w:w="608" w:type="pct"/>
            <w:tcBorders>
              <w:top w:val="nil"/>
              <w:left w:val="single" w:sz="4" w:space="0" w:color="auto"/>
              <w:bottom w:val="single" w:sz="4" w:space="0" w:color="auto"/>
              <w:right w:val="single" w:sz="4" w:space="0" w:color="auto"/>
            </w:tcBorders>
            <w:shd w:val="clear" w:color="000000" w:fill="FFFFFF"/>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12÷1</w:t>
            </w:r>
          </w:p>
        </w:tc>
        <w:tc>
          <w:tcPr>
            <w:tcW w:w="470" w:type="pct"/>
            <w:tcBorders>
              <w:top w:val="nil"/>
              <w:left w:val="nil"/>
              <w:bottom w:val="single" w:sz="4" w:space="0" w:color="auto"/>
              <w:right w:val="single" w:sz="4" w:space="0" w:color="auto"/>
            </w:tcBorders>
            <w:shd w:val="clear" w:color="auto" w:fill="auto"/>
            <w:noWrap/>
            <w:vAlign w:val="bottom"/>
            <w:hideMark/>
          </w:tcPr>
          <w:p w:rsidR="00161455" w:rsidRPr="00373D7A" w:rsidRDefault="00161455"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113</w:t>
            </w:r>
          </w:p>
        </w:tc>
        <w:tc>
          <w:tcPr>
            <w:tcW w:w="513"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9.849</w:t>
            </w:r>
          </w:p>
        </w:tc>
        <w:tc>
          <w:tcPr>
            <w:tcW w:w="64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0.010</w:t>
            </w:r>
          </w:p>
        </w:tc>
        <w:tc>
          <w:tcPr>
            <w:tcW w:w="52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150</w:t>
            </w:r>
          </w:p>
        </w:tc>
        <w:tc>
          <w:tcPr>
            <w:tcW w:w="50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0.557</w:t>
            </w:r>
          </w:p>
        </w:tc>
        <w:tc>
          <w:tcPr>
            <w:tcW w:w="378"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3.5</w:t>
            </w:r>
          </w:p>
        </w:tc>
        <w:tc>
          <w:tcPr>
            <w:tcW w:w="40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0.398</w:t>
            </w:r>
          </w:p>
        </w:tc>
        <w:tc>
          <w:tcPr>
            <w:tcW w:w="312" w:type="pct"/>
            <w:vMerge/>
            <w:tcBorders>
              <w:top w:val="single" w:sz="4" w:space="0" w:color="auto"/>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rPr>
            </w:pPr>
          </w:p>
        </w:tc>
      </w:tr>
      <w:tr w:rsidR="00161455" w:rsidRPr="00373D7A" w:rsidTr="00161455">
        <w:trPr>
          <w:trHeight w:val="315"/>
        </w:trPr>
        <w:tc>
          <w:tcPr>
            <w:tcW w:w="627"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II</w:t>
            </w:r>
          </w:p>
        </w:tc>
        <w:tc>
          <w:tcPr>
            <w:tcW w:w="608" w:type="pct"/>
            <w:tcBorders>
              <w:top w:val="single" w:sz="4" w:space="0" w:color="auto"/>
              <w:left w:val="nil"/>
              <w:bottom w:val="single" w:sz="4" w:space="0" w:color="auto"/>
              <w:right w:val="single" w:sz="4" w:space="0" w:color="auto"/>
            </w:tcBorders>
            <w:shd w:val="clear" w:color="000000" w:fill="FFFFFF"/>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2÷3</w:t>
            </w:r>
          </w:p>
        </w:tc>
        <w:tc>
          <w:tcPr>
            <w:tcW w:w="470" w:type="pct"/>
            <w:tcBorders>
              <w:top w:val="nil"/>
              <w:left w:val="single" w:sz="4" w:space="0" w:color="auto"/>
              <w:bottom w:val="single" w:sz="4" w:space="0" w:color="auto"/>
              <w:right w:val="single" w:sz="4" w:space="0" w:color="auto"/>
            </w:tcBorders>
            <w:shd w:val="clear" w:color="auto" w:fill="auto"/>
            <w:noWrap/>
            <w:vAlign w:val="bottom"/>
            <w:hideMark/>
          </w:tcPr>
          <w:p w:rsidR="00161455" w:rsidRPr="00373D7A" w:rsidRDefault="00161455"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19</w:t>
            </w:r>
          </w:p>
        </w:tc>
        <w:tc>
          <w:tcPr>
            <w:tcW w:w="513"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32.249</w:t>
            </w:r>
          </w:p>
        </w:tc>
        <w:tc>
          <w:tcPr>
            <w:tcW w:w="64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0.032</w:t>
            </w:r>
          </w:p>
        </w:tc>
        <w:tc>
          <w:tcPr>
            <w:tcW w:w="52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200</w:t>
            </w:r>
          </w:p>
        </w:tc>
        <w:tc>
          <w:tcPr>
            <w:tcW w:w="50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1.027</w:t>
            </w:r>
          </w:p>
        </w:tc>
        <w:tc>
          <w:tcPr>
            <w:tcW w:w="378"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5.1</w:t>
            </w:r>
          </w:p>
        </w:tc>
        <w:tc>
          <w:tcPr>
            <w:tcW w:w="40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0.097</w:t>
            </w:r>
          </w:p>
        </w:tc>
        <w:tc>
          <w:tcPr>
            <w:tcW w:w="31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0.06</w:t>
            </w:r>
          </w:p>
        </w:tc>
      </w:tr>
      <w:tr w:rsidR="00161455" w:rsidRPr="00373D7A" w:rsidTr="00161455">
        <w:trPr>
          <w:trHeight w:val="315"/>
        </w:trPr>
        <w:tc>
          <w:tcPr>
            <w:tcW w:w="627"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color w:val="000000"/>
              </w:rPr>
            </w:pPr>
          </w:p>
        </w:tc>
        <w:tc>
          <w:tcPr>
            <w:tcW w:w="608" w:type="pct"/>
            <w:tcBorders>
              <w:top w:val="nil"/>
              <w:left w:val="nil"/>
              <w:bottom w:val="single" w:sz="4" w:space="0" w:color="auto"/>
              <w:right w:val="single" w:sz="4" w:space="0" w:color="auto"/>
            </w:tcBorders>
            <w:shd w:val="clear" w:color="000000" w:fill="FFFFFF"/>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3÷4</w:t>
            </w:r>
          </w:p>
        </w:tc>
        <w:tc>
          <w:tcPr>
            <w:tcW w:w="470" w:type="pct"/>
            <w:tcBorders>
              <w:top w:val="nil"/>
              <w:left w:val="single" w:sz="4" w:space="0" w:color="auto"/>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603</w:t>
            </w:r>
          </w:p>
        </w:tc>
        <w:tc>
          <w:tcPr>
            <w:tcW w:w="513"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27.895</w:t>
            </w:r>
          </w:p>
        </w:tc>
        <w:tc>
          <w:tcPr>
            <w:tcW w:w="64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0.028</w:t>
            </w:r>
          </w:p>
        </w:tc>
        <w:tc>
          <w:tcPr>
            <w:tcW w:w="52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200</w:t>
            </w:r>
          </w:p>
        </w:tc>
        <w:tc>
          <w:tcPr>
            <w:tcW w:w="50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0.888</w:t>
            </w:r>
          </w:p>
        </w:tc>
        <w:tc>
          <w:tcPr>
            <w:tcW w:w="378"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4.3</w:t>
            </w:r>
          </w:p>
        </w:tc>
        <w:tc>
          <w:tcPr>
            <w:tcW w:w="40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2.583</w:t>
            </w:r>
          </w:p>
        </w:tc>
        <w:tc>
          <w:tcPr>
            <w:tcW w:w="312"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rPr>
            </w:pPr>
          </w:p>
        </w:tc>
      </w:tr>
      <w:tr w:rsidR="00161455" w:rsidRPr="00373D7A" w:rsidTr="00161455">
        <w:trPr>
          <w:trHeight w:val="315"/>
        </w:trPr>
        <w:tc>
          <w:tcPr>
            <w:tcW w:w="627"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color w:val="000000"/>
              </w:rPr>
            </w:pPr>
          </w:p>
        </w:tc>
        <w:tc>
          <w:tcPr>
            <w:tcW w:w="608" w:type="pct"/>
            <w:tcBorders>
              <w:top w:val="nil"/>
              <w:left w:val="nil"/>
              <w:bottom w:val="single" w:sz="4" w:space="0" w:color="auto"/>
              <w:right w:val="single" w:sz="4" w:space="0" w:color="auto"/>
            </w:tcBorders>
            <w:shd w:val="clear" w:color="000000" w:fill="FFFFFF"/>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4÷9</w:t>
            </w:r>
          </w:p>
        </w:tc>
        <w:tc>
          <w:tcPr>
            <w:tcW w:w="470" w:type="pct"/>
            <w:tcBorders>
              <w:top w:val="nil"/>
              <w:left w:val="single" w:sz="4" w:space="0" w:color="auto"/>
              <w:bottom w:val="single" w:sz="4" w:space="0" w:color="auto"/>
              <w:right w:val="single" w:sz="4" w:space="0" w:color="auto"/>
            </w:tcBorders>
            <w:shd w:val="clear" w:color="auto" w:fill="auto"/>
            <w:noWrap/>
            <w:vAlign w:val="bottom"/>
            <w:hideMark/>
          </w:tcPr>
          <w:p w:rsidR="00161455" w:rsidRPr="00373D7A" w:rsidRDefault="00161455"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19</w:t>
            </w:r>
          </w:p>
        </w:tc>
        <w:tc>
          <w:tcPr>
            <w:tcW w:w="513"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19.187</w:t>
            </w:r>
          </w:p>
        </w:tc>
        <w:tc>
          <w:tcPr>
            <w:tcW w:w="64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0.019</w:t>
            </w:r>
          </w:p>
        </w:tc>
        <w:tc>
          <w:tcPr>
            <w:tcW w:w="52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200</w:t>
            </w:r>
          </w:p>
        </w:tc>
        <w:tc>
          <w:tcPr>
            <w:tcW w:w="50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0.611</w:t>
            </w:r>
          </w:p>
        </w:tc>
        <w:tc>
          <w:tcPr>
            <w:tcW w:w="378"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2.8</w:t>
            </w:r>
          </w:p>
        </w:tc>
        <w:tc>
          <w:tcPr>
            <w:tcW w:w="40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0.052</w:t>
            </w:r>
          </w:p>
        </w:tc>
        <w:tc>
          <w:tcPr>
            <w:tcW w:w="312"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rPr>
            </w:pPr>
          </w:p>
        </w:tc>
      </w:tr>
      <w:tr w:rsidR="00161455" w:rsidRPr="00373D7A" w:rsidTr="00161455">
        <w:trPr>
          <w:trHeight w:val="315"/>
        </w:trPr>
        <w:tc>
          <w:tcPr>
            <w:tcW w:w="627"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color w:val="000000"/>
              </w:rPr>
            </w:pPr>
          </w:p>
        </w:tc>
        <w:tc>
          <w:tcPr>
            <w:tcW w:w="608" w:type="pct"/>
            <w:tcBorders>
              <w:top w:val="nil"/>
              <w:left w:val="nil"/>
              <w:bottom w:val="single" w:sz="4" w:space="0" w:color="auto"/>
              <w:right w:val="single" w:sz="4" w:space="0" w:color="auto"/>
            </w:tcBorders>
            <w:shd w:val="clear" w:color="000000" w:fill="FFFFFF"/>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9÷10</w:t>
            </w:r>
          </w:p>
        </w:tc>
        <w:tc>
          <w:tcPr>
            <w:tcW w:w="470" w:type="pct"/>
            <w:tcBorders>
              <w:top w:val="nil"/>
              <w:left w:val="single" w:sz="4" w:space="0" w:color="auto"/>
              <w:bottom w:val="single" w:sz="4" w:space="0" w:color="auto"/>
              <w:right w:val="single" w:sz="4" w:space="0" w:color="auto"/>
            </w:tcBorders>
            <w:shd w:val="clear" w:color="auto" w:fill="auto"/>
            <w:noWrap/>
            <w:vAlign w:val="bottom"/>
            <w:hideMark/>
          </w:tcPr>
          <w:p w:rsidR="00161455" w:rsidRPr="00373D7A" w:rsidRDefault="00161455"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656</w:t>
            </w:r>
          </w:p>
        </w:tc>
        <w:tc>
          <w:tcPr>
            <w:tcW w:w="513"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10.108</w:t>
            </w:r>
          </w:p>
        </w:tc>
        <w:tc>
          <w:tcPr>
            <w:tcW w:w="64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0.010</w:t>
            </w:r>
          </w:p>
        </w:tc>
        <w:tc>
          <w:tcPr>
            <w:tcW w:w="52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150</w:t>
            </w:r>
          </w:p>
        </w:tc>
        <w:tc>
          <w:tcPr>
            <w:tcW w:w="50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0.572</w:t>
            </w:r>
          </w:p>
        </w:tc>
        <w:tc>
          <w:tcPr>
            <w:tcW w:w="378"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3.6</w:t>
            </w:r>
          </w:p>
        </w:tc>
        <w:tc>
          <w:tcPr>
            <w:tcW w:w="40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2.383</w:t>
            </w:r>
          </w:p>
        </w:tc>
        <w:tc>
          <w:tcPr>
            <w:tcW w:w="312"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rPr>
            </w:pPr>
          </w:p>
        </w:tc>
      </w:tr>
      <w:tr w:rsidR="00161455" w:rsidRPr="00373D7A" w:rsidTr="00161455">
        <w:trPr>
          <w:trHeight w:val="315"/>
        </w:trPr>
        <w:tc>
          <w:tcPr>
            <w:tcW w:w="627"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color w:val="000000"/>
              </w:rPr>
            </w:pPr>
          </w:p>
        </w:tc>
        <w:tc>
          <w:tcPr>
            <w:tcW w:w="608" w:type="pct"/>
            <w:tcBorders>
              <w:top w:val="nil"/>
              <w:left w:val="nil"/>
              <w:bottom w:val="single" w:sz="4" w:space="0" w:color="auto"/>
              <w:right w:val="single" w:sz="4" w:space="0" w:color="auto"/>
            </w:tcBorders>
            <w:shd w:val="clear" w:color="000000" w:fill="FFFFFF"/>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10÷2</w:t>
            </w:r>
          </w:p>
        </w:tc>
        <w:tc>
          <w:tcPr>
            <w:tcW w:w="470" w:type="pct"/>
            <w:tcBorders>
              <w:top w:val="nil"/>
              <w:left w:val="single" w:sz="4" w:space="0" w:color="auto"/>
              <w:bottom w:val="single" w:sz="4" w:space="0" w:color="auto"/>
              <w:right w:val="single" w:sz="4" w:space="0" w:color="auto"/>
            </w:tcBorders>
            <w:shd w:val="clear" w:color="auto" w:fill="auto"/>
            <w:noWrap/>
            <w:vAlign w:val="bottom"/>
            <w:hideMark/>
          </w:tcPr>
          <w:p w:rsidR="00161455" w:rsidRPr="00373D7A" w:rsidRDefault="00161455"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156</w:t>
            </w:r>
          </w:p>
        </w:tc>
        <w:tc>
          <w:tcPr>
            <w:tcW w:w="513"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3.899</w:t>
            </w:r>
          </w:p>
        </w:tc>
        <w:tc>
          <w:tcPr>
            <w:tcW w:w="64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0.004</w:t>
            </w:r>
          </w:p>
        </w:tc>
        <w:tc>
          <w:tcPr>
            <w:tcW w:w="52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150</w:t>
            </w:r>
          </w:p>
        </w:tc>
        <w:tc>
          <w:tcPr>
            <w:tcW w:w="50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0.221</w:t>
            </w:r>
          </w:p>
        </w:tc>
        <w:tc>
          <w:tcPr>
            <w:tcW w:w="378"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1.2</w:t>
            </w:r>
          </w:p>
        </w:tc>
        <w:tc>
          <w:tcPr>
            <w:tcW w:w="407" w:type="pct"/>
            <w:tcBorders>
              <w:top w:val="single" w:sz="4" w:space="0" w:color="auto"/>
              <w:left w:val="single" w:sz="4" w:space="0" w:color="auto"/>
              <w:bottom w:val="single" w:sz="4" w:space="0" w:color="auto"/>
              <w:right w:val="nil"/>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0.185</w:t>
            </w:r>
          </w:p>
        </w:tc>
        <w:tc>
          <w:tcPr>
            <w:tcW w:w="312"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rPr>
            </w:pPr>
          </w:p>
        </w:tc>
      </w:tr>
      <w:tr w:rsidR="00161455" w:rsidRPr="00373D7A" w:rsidTr="00161455">
        <w:trPr>
          <w:trHeight w:val="315"/>
        </w:trPr>
        <w:tc>
          <w:tcPr>
            <w:tcW w:w="627"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III</w:t>
            </w:r>
          </w:p>
        </w:tc>
        <w:tc>
          <w:tcPr>
            <w:tcW w:w="608" w:type="pct"/>
            <w:tcBorders>
              <w:top w:val="nil"/>
              <w:left w:val="nil"/>
              <w:bottom w:val="single" w:sz="4" w:space="0" w:color="auto"/>
              <w:right w:val="single" w:sz="4" w:space="0" w:color="auto"/>
            </w:tcBorders>
            <w:shd w:val="clear" w:color="000000" w:fill="FFFFFF"/>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4÷5</w:t>
            </w:r>
          </w:p>
        </w:tc>
        <w:tc>
          <w:tcPr>
            <w:tcW w:w="470" w:type="pct"/>
            <w:tcBorders>
              <w:top w:val="nil"/>
              <w:left w:val="single" w:sz="4" w:space="0" w:color="auto"/>
              <w:bottom w:val="single" w:sz="4" w:space="0" w:color="auto"/>
              <w:right w:val="single" w:sz="4" w:space="0" w:color="auto"/>
            </w:tcBorders>
            <w:shd w:val="clear" w:color="auto" w:fill="auto"/>
            <w:noWrap/>
            <w:vAlign w:val="bottom"/>
            <w:hideMark/>
          </w:tcPr>
          <w:p w:rsidR="00161455" w:rsidRPr="00373D7A" w:rsidRDefault="00161455"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641</w:t>
            </w:r>
          </w:p>
        </w:tc>
        <w:tc>
          <w:tcPr>
            <w:tcW w:w="513"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33.089</w:t>
            </w:r>
          </w:p>
        </w:tc>
        <w:tc>
          <w:tcPr>
            <w:tcW w:w="64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0.033</w:t>
            </w:r>
          </w:p>
        </w:tc>
        <w:tc>
          <w:tcPr>
            <w:tcW w:w="52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200</w:t>
            </w:r>
          </w:p>
        </w:tc>
        <w:tc>
          <w:tcPr>
            <w:tcW w:w="50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1.053</w:t>
            </w:r>
          </w:p>
        </w:tc>
        <w:tc>
          <w:tcPr>
            <w:tcW w:w="378"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5.2</w:t>
            </w:r>
          </w:p>
        </w:tc>
        <w:tc>
          <w:tcPr>
            <w:tcW w:w="407" w:type="pct"/>
            <w:tcBorders>
              <w:top w:val="nil"/>
              <w:left w:val="single" w:sz="4" w:space="0" w:color="auto"/>
              <w:bottom w:val="single" w:sz="4" w:space="0" w:color="auto"/>
              <w:right w:val="nil"/>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3.357</w:t>
            </w:r>
          </w:p>
        </w:tc>
        <w:tc>
          <w:tcPr>
            <w:tcW w:w="31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0.01</w:t>
            </w:r>
          </w:p>
        </w:tc>
      </w:tr>
      <w:tr w:rsidR="00161455" w:rsidRPr="00373D7A" w:rsidTr="00161455">
        <w:trPr>
          <w:trHeight w:val="315"/>
        </w:trPr>
        <w:tc>
          <w:tcPr>
            <w:tcW w:w="627"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color w:val="000000"/>
              </w:rPr>
            </w:pPr>
          </w:p>
        </w:tc>
        <w:tc>
          <w:tcPr>
            <w:tcW w:w="608" w:type="pct"/>
            <w:tcBorders>
              <w:top w:val="nil"/>
              <w:left w:val="nil"/>
              <w:bottom w:val="single" w:sz="4" w:space="0" w:color="auto"/>
              <w:right w:val="single" w:sz="4" w:space="0" w:color="auto"/>
            </w:tcBorders>
            <w:shd w:val="clear" w:color="000000" w:fill="FFFFFF"/>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5÷8</w:t>
            </w:r>
          </w:p>
        </w:tc>
        <w:tc>
          <w:tcPr>
            <w:tcW w:w="470" w:type="pct"/>
            <w:tcBorders>
              <w:top w:val="nil"/>
              <w:left w:val="single" w:sz="4" w:space="0" w:color="auto"/>
              <w:bottom w:val="single" w:sz="4" w:space="0" w:color="auto"/>
              <w:right w:val="single" w:sz="4" w:space="0" w:color="auto"/>
            </w:tcBorders>
            <w:shd w:val="clear" w:color="auto" w:fill="auto"/>
            <w:noWrap/>
            <w:vAlign w:val="bottom"/>
            <w:hideMark/>
          </w:tcPr>
          <w:p w:rsidR="00161455" w:rsidRPr="00373D7A" w:rsidRDefault="00161455"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23</w:t>
            </w:r>
          </w:p>
        </w:tc>
        <w:tc>
          <w:tcPr>
            <w:tcW w:w="513"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14.210</w:t>
            </w:r>
          </w:p>
        </w:tc>
        <w:tc>
          <w:tcPr>
            <w:tcW w:w="64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0.014</w:t>
            </w:r>
          </w:p>
        </w:tc>
        <w:tc>
          <w:tcPr>
            <w:tcW w:w="52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200</w:t>
            </w:r>
          </w:p>
        </w:tc>
        <w:tc>
          <w:tcPr>
            <w:tcW w:w="50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0.452</w:t>
            </w:r>
          </w:p>
        </w:tc>
        <w:tc>
          <w:tcPr>
            <w:tcW w:w="378"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1.9</w:t>
            </w:r>
          </w:p>
        </w:tc>
        <w:tc>
          <w:tcPr>
            <w:tcW w:w="407" w:type="pct"/>
            <w:tcBorders>
              <w:top w:val="nil"/>
              <w:left w:val="single" w:sz="4" w:space="0" w:color="auto"/>
              <w:bottom w:val="single" w:sz="4" w:space="0" w:color="auto"/>
              <w:right w:val="nil"/>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0.045</w:t>
            </w:r>
          </w:p>
        </w:tc>
        <w:tc>
          <w:tcPr>
            <w:tcW w:w="312"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rPr>
            </w:pPr>
          </w:p>
        </w:tc>
      </w:tr>
      <w:tr w:rsidR="00161455" w:rsidRPr="00373D7A" w:rsidTr="00161455">
        <w:trPr>
          <w:trHeight w:val="315"/>
        </w:trPr>
        <w:tc>
          <w:tcPr>
            <w:tcW w:w="627"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color w:val="000000"/>
              </w:rPr>
            </w:pPr>
          </w:p>
        </w:tc>
        <w:tc>
          <w:tcPr>
            <w:tcW w:w="608" w:type="pct"/>
            <w:tcBorders>
              <w:top w:val="nil"/>
              <w:left w:val="nil"/>
              <w:bottom w:val="single" w:sz="4" w:space="0" w:color="auto"/>
              <w:right w:val="single" w:sz="4" w:space="0" w:color="auto"/>
            </w:tcBorders>
            <w:shd w:val="clear" w:color="000000" w:fill="FFFFFF"/>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8÷9</w:t>
            </w:r>
          </w:p>
        </w:tc>
        <w:tc>
          <w:tcPr>
            <w:tcW w:w="470" w:type="pct"/>
            <w:tcBorders>
              <w:top w:val="nil"/>
              <w:left w:val="single" w:sz="4" w:space="0" w:color="auto"/>
              <w:bottom w:val="single" w:sz="4" w:space="0" w:color="auto"/>
              <w:right w:val="single" w:sz="4" w:space="0" w:color="auto"/>
            </w:tcBorders>
            <w:shd w:val="clear" w:color="auto" w:fill="auto"/>
            <w:noWrap/>
            <w:vAlign w:val="bottom"/>
            <w:hideMark/>
          </w:tcPr>
          <w:p w:rsidR="00161455" w:rsidRPr="00373D7A" w:rsidRDefault="00161455"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643</w:t>
            </w:r>
          </w:p>
        </w:tc>
        <w:tc>
          <w:tcPr>
            <w:tcW w:w="513"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13.685</w:t>
            </w:r>
          </w:p>
        </w:tc>
        <w:tc>
          <w:tcPr>
            <w:tcW w:w="64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0.014</w:t>
            </w:r>
          </w:p>
        </w:tc>
        <w:tc>
          <w:tcPr>
            <w:tcW w:w="52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150</w:t>
            </w:r>
          </w:p>
        </w:tc>
        <w:tc>
          <w:tcPr>
            <w:tcW w:w="50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0.774</w:t>
            </w:r>
          </w:p>
        </w:tc>
        <w:tc>
          <w:tcPr>
            <w:tcW w:w="378"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5.2</w:t>
            </w:r>
          </w:p>
        </w:tc>
        <w:tc>
          <w:tcPr>
            <w:tcW w:w="407" w:type="pct"/>
            <w:tcBorders>
              <w:top w:val="nil"/>
              <w:left w:val="single" w:sz="4" w:space="0" w:color="auto"/>
              <w:bottom w:val="single" w:sz="4" w:space="0" w:color="auto"/>
              <w:right w:val="nil"/>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3.336</w:t>
            </w:r>
          </w:p>
        </w:tc>
        <w:tc>
          <w:tcPr>
            <w:tcW w:w="312"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rPr>
            </w:pPr>
          </w:p>
        </w:tc>
      </w:tr>
      <w:tr w:rsidR="00161455" w:rsidRPr="00373D7A" w:rsidTr="00161455">
        <w:trPr>
          <w:trHeight w:val="315"/>
        </w:trPr>
        <w:tc>
          <w:tcPr>
            <w:tcW w:w="627"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color w:val="000000"/>
              </w:rPr>
            </w:pPr>
          </w:p>
        </w:tc>
        <w:tc>
          <w:tcPr>
            <w:tcW w:w="608" w:type="pct"/>
            <w:tcBorders>
              <w:top w:val="nil"/>
              <w:left w:val="nil"/>
              <w:bottom w:val="single" w:sz="4" w:space="0" w:color="auto"/>
              <w:right w:val="single" w:sz="4" w:space="0" w:color="auto"/>
            </w:tcBorders>
            <w:shd w:val="clear" w:color="000000" w:fill="FFFFFF"/>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9÷4</w:t>
            </w:r>
          </w:p>
        </w:tc>
        <w:tc>
          <w:tcPr>
            <w:tcW w:w="470" w:type="pct"/>
            <w:tcBorders>
              <w:top w:val="nil"/>
              <w:left w:val="single" w:sz="4" w:space="0" w:color="auto"/>
              <w:bottom w:val="single" w:sz="4" w:space="0" w:color="auto"/>
              <w:right w:val="single" w:sz="4" w:space="0" w:color="auto"/>
            </w:tcBorders>
            <w:shd w:val="clear" w:color="auto" w:fill="auto"/>
            <w:noWrap/>
            <w:vAlign w:val="bottom"/>
            <w:hideMark/>
          </w:tcPr>
          <w:p w:rsidR="00161455" w:rsidRPr="00373D7A" w:rsidRDefault="00161455"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19</w:t>
            </w:r>
          </w:p>
        </w:tc>
        <w:tc>
          <w:tcPr>
            <w:tcW w:w="513"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19.187</w:t>
            </w:r>
          </w:p>
        </w:tc>
        <w:tc>
          <w:tcPr>
            <w:tcW w:w="64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0.019</w:t>
            </w:r>
          </w:p>
        </w:tc>
        <w:tc>
          <w:tcPr>
            <w:tcW w:w="52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200</w:t>
            </w:r>
          </w:p>
        </w:tc>
        <w:tc>
          <w:tcPr>
            <w:tcW w:w="50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0.611</w:t>
            </w:r>
          </w:p>
        </w:tc>
        <w:tc>
          <w:tcPr>
            <w:tcW w:w="378"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2.8</w:t>
            </w:r>
          </w:p>
        </w:tc>
        <w:tc>
          <w:tcPr>
            <w:tcW w:w="407" w:type="pct"/>
            <w:tcBorders>
              <w:top w:val="nil"/>
              <w:left w:val="single" w:sz="4" w:space="0" w:color="auto"/>
              <w:bottom w:val="single" w:sz="4" w:space="0" w:color="auto"/>
              <w:right w:val="nil"/>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0.052</w:t>
            </w:r>
          </w:p>
        </w:tc>
        <w:tc>
          <w:tcPr>
            <w:tcW w:w="312"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rPr>
            </w:pPr>
          </w:p>
        </w:tc>
      </w:tr>
      <w:tr w:rsidR="00161455" w:rsidRPr="00373D7A" w:rsidTr="00161455">
        <w:trPr>
          <w:trHeight w:val="315"/>
        </w:trPr>
        <w:tc>
          <w:tcPr>
            <w:tcW w:w="627"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color w:val="000000"/>
              </w:rPr>
            </w:pPr>
            <w:r w:rsidRPr="00373D7A">
              <w:rPr>
                <w:rFonts w:asciiTheme="majorHAnsi" w:hAnsiTheme="majorHAnsi" w:cstheme="majorHAnsi"/>
                <w:color w:val="000000"/>
              </w:rPr>
              <w:t>IV</w:t>
            </w:r>
          </w:p>
        </w:tc>
        <w:tc>
          <w:tcPr>
            <w:tcW w:w="608" w:type="pct"/>
            <w:tcBorders>
              <w:top w:val="nil"/>
              <w:left w:val="nil"/>
              <w:bottom w:val="single" w:sz="4" w:space="0" w:color="auto"/>
              <w:right w:val="single" w:sz="4" w:space="0" w:color="auto"/>
            </w:tcBorders>
            <w:shd w:val="clear" w:color="000000" w:fill="FFFFFF"/>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5÷6</w:t>
            </w:r>
          </w:p>
        </w:tc>
        <w:tc>
          <w:tcPr>
            <w:tcW w:w="470" w:type="pct"/>
            <w:tcBorders>
              <w:top w:val="nil"/>
              <w:left w:val="single" w:sz="4" w:space="0" w:color="auto"/>
              <w:bottom w:val="single" w:sz="4" w:space="0" w:color="auto"/>
              <w:right w:val="single" w:sz="4" w:space="0" w:color="auto"/>
            </w:tcBorders>
            <w:shd w:val="clear" w:color="auto" w:fill="auto"/>
            <w:noWrap/>
            <w:vAlign w:val="bottom"/>
            <w:hideMark/>
          </w:tcPr>
          <w:p w:rsidR="00161455" w:rsidRPr="00373D7A" w:rsidRDefault="00161455"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744</w:t>
            </w:r>
          </w:p>
        </w:tc>
        <w:tc>
          <w:tcPr>
            <w:tcW w:w="513"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5.208</w:t>
            </w:r>
          </w:p>
        </w:tc>
        <w:tc>
          <w:tcPr>
            <w:tcW w:w="64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0.005</w:t>
            </w:r>
          </w:p>
        </w:tc>
        <w:tc>
          <w:tcPr>
            <w:tcW w:w="52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150</w:t>
            </w:r>
          </w:p>
        </w:tc>
        <w:tc>
          <w:tcPr>
            <w:tcW w:w="50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0.295</w:t>
            </w:r>
          </w:p>
        </w:tc>
        <w:tc>
          <w:tcPr>
            <w:tcW w:w="378"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1.7</w:t>
            </w:r>
          </w:p>
        </w:tc>
        <w:tc>
          <w:tcPr>
            <w:tcW w:w="407" w:type="pct"/>
            <w:tcBorders>
              <w:top w:val="nil"/>
              <w:left w:val="single" w:sz="4" w:space="0" w:color="auto"/>
              <w:bottom w:val="single" w:sz="4" w:space="0" w:color="auto"/>
              <w:right w:val="nil"/>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1.238</w:t>
            </w:r>
          </w:p>
        </w:tc>
        <w:tc>
          <w:tcPr>
            <w:tcW w:w="31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0.11</w:t>
            </w:r>
          </w:p>
        </w:tc>
      </w:tr>
      <w:tr w:rsidR="00161455" w:rsidRPr="00373D7A" w:rsidTr="00161455">
        <w:trPr>
          <w:trHeight w:val="315"/>
        </w:trPr>
        <w:tc>
          <w:tcPr>
            <w:tcW w:w="627"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color w:val="000000"/>
              </w:rPr>
            </w:pPr>
          </w:p>
        </w:tc>
        <w:tc>
          <w:tcPr>
            <w:tcW w:w="608" w:type="pct"/>
            <w:tcBorders>
              <w:top w:val="nil"/>
              <w:left w:val="nil"/>
              <w:bottom w:val="single" w:sz="4" w:space="0" w:color="auto"/>
              <w:right w:val="single" w:sz="4" w:space="0" w:color="auto"/>
            </w:tcBorders>
            <w:shd w:val="clear" w:color="000000" w:fill="FFFFFF"/>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6÷7</w:t>
            </w:r>
          </w:p>
        </w:tc>
        <w:tc>
          <w:tcPr>
            <w:tcW w:w="470" w:type="pct"/>
            <w:tcBorders>
              <w:top w:val="nil"/>
              <w:left w:val="single" w:sz="4" w:space="0" w:color="auto"/>
              <w:bottom w:val="single" w:sz="4" w:space="0" w:color="auto"/>
              <w:right w:val="single" w:sz="4" w:space="0" w:color="auto"/>
            </w:tcBorders>
            <w:shd w:val="clear" w:color="auto" w:fill="auto"/>
            <w:noWrap/>
            <w:vAlign w:val="bottom"/>
            <w:hideMark/>
          </w:tcPr>
          <w:p w:rsidR="00161455" w:rsidRPr="00373D7A" w:rsidRDefault="00161455"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21</w:t>
            </w:r>
          </w:p>
        </w:tc>
        <w:tc>
          <w:tcPr>
            <w:tcW w:w="513"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9.919</w:t>
            </w:r>
          </w:p>
        </w:tc>
        <w:tc>
          <w:tcPr>
            <w:tcW w:w="64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0.010</w:t>
            </w:r>
          </w:p>
        </w:tc>
        <w:tc>
          <w:tcPr>
            <w:tcW w:w="52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150</w:t>
            </w:r>
          </w:p>
        </w:tc>
        <w:tc>
          <w:tcPr>
            <w:tcW w:w="50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0.561</w:t>
            </w:r>
          </w:p>
        </w:tc>
        <w:tc>
          <w:tcPr>
            <w:tcW w:w="378"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3.6</w:t>
            </w:r>
          </w:p>
        </w:tc>
        <w:tc>
          <w:tcPr>
            <w:tcW w:w="407" w:type="pct"/>
            <w:tcBorders>
              <w:top w:val="nil"/>
              <w:left w:val="single" w:sz="4" w:space="0" w:color="auto"/>
              <w:bottom w:val="single" w:sz="4" w:space="0" w:color="auto"/>
              <w:right w:val="nil"/>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0.075</w:t>
            </w:r>
          </w:p>
        </w:tc>
        <w:tc>
          <w:tcPr>
            <w:tcW w:w="312"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rPr>
            </w:pPr>
          </w:p>
        </w:tc>
      </w:tr>
      <w:tr w:rsidR="00161455" w:rsidRPr="00373D7A" w:rsidTr="00161455">
        <w:trPr>
          <w:trHeight w:val="315"/>
        </w:trPr>
        <w:tc>
          <w:tcPr>
            <w:tcW w:w="627"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color w:val="000000"/>
              </w:rPr>
            </w:pPr>
          </w:p>
        </w:tc>
        <w:tc>
          <w:tcPr>
            <w:tcW w:w="608" w:type="pct"/>
            <w:tcBorders>
              <w:top w:val="nil"/>
              <w:left w:val="nil"/>
              <w:bottom w:val="single" w:sz="4" w:space="0" w:color="auto"/>
              <w:right w:val="single" w:sz="4" w:space="0" w:color="auto"/>
            </w:tcBorders>
            <w:shd w:val="clear" w:color="000000" w:fill="FFFFFF"/>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7÷8</w:t>
            </w:r>
          </w:p>
        </w:tc>
        <w:tc>
          <w:tcPr>
            <w:tcW w:w="470" w:type="pct"/>
            <w:tcBorders>
              <w:top w:val="nil"/>
              <w:left w:val="single" w:sz="4" w:space="0" w:color="auto"/>
              <w:bottom w:val="single" w:sz="4" w:space="0" w:color="auto"/>
              <w:right w:val="single" w:sz="4" w:space="0" w:color="auto"/>
            </w:tcBorders>
            <w:shd w:val="clear" w:color="auto" w:fill="auto"/>
            <w:noWrap/>
            <w:vAlign w:val="bottom"/>
            <w:hideMark/>
          </w:tcPr>
          <w:p w:rsidR="00161455" w:rsidRPr="00373D7A" w:rsidRDefault="00161455"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698</w:t>
            </w:r>
          </w:p>
        </w:tc>
        <w:tc>
          <w:tcPr>
            <w:tcW w:w="513"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4.886</w:t>
            </w:r>
          </w:p>
        </w:tc>
        <w:tc>
          <w:tcPr>
            <w:tcW w:w="64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0.005</w:t>
            </w:r>
          </w:p>
        </w:tc>
        <w:tc>
          <w:tcPr>
            <w:tcW w:w="52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150</w:t>
            </w:r>
          </w:p>
        </w:tc>
        <w:tc>
          <w:tcPr>
            <w:tcW w:w="50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0.276</w:t>
            </w:r>
          </w:p>
        </w:tc>
        <w:tc>
          <w:tcPr>
            <w:tcW w:w="378"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1.5</w:t>
            </w:r>
          </w:p>
        </w:tc>
        <w:tc>
          <w:tcPr>
            <w:tcW w:w="407" w:type="pct"/>
            <w:tcBorders>
              <w:top w:val="nil"/>
              <w:left w:val="single" w:sz="4" w:space="0" w:color="auto"/>
              <w:bottom w:val="single" w:sz="4" w:space="0" w:color="auto"/>
              <w:right w:val="nil"/>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1.077</w:t>
            </w:r>
          </w:p>
        </w:tc>
        <w:tc>
          <w:tcPr>
            <w:tcW w:w="312"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rPr>
            </w:pPr>
          </w:p>
        </w:tc>
      </w:tr>
      <w:tr w:rsidR="00161455" w:rsidRPr="00373D7A" w:rsidTr="00161455">
        <w:trPr>
          <w:trHeight w:val="315"/>
        </w:trPr>
        <w:tc>
          <w:tcPr>
            <w:tcW w:w="627"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color w:val="000000"/>
              </w:rPr>
            </w:pPr>
          </w:p>
        </w:tc>
        <w:tc>
          <w:tcPr>
            <w:tcW w:w="608" w:type="pct"/>
            <w:tcBorders>
              <w:top w:val="nil"/>
              <w:left w:val="nil"/>
              <w:bottom w:val="single" w:sz="4" w:space="0" w:color="auto"/>
              <w:right w:val="single" w:sz="4" w:space="0" w:color="auto"/>
            </w:tcBorders>
            <w:shd w:val="clear" w:color="000000" w:fill="FFFFFF"/>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8÷5</w:t>
            </w:r>
          </w:p>
        </w:tc>
        <w:tc>
          <w:tcPr>
            <w:tcW w:w="470" w:type="pct"/>
            <w:tcBorders>
              <w:top w:val="nil"/>
              <w:left w:val="single" w:sz="4" w:space="0" w:color="auto"/>
              <w:bottom w:val="single" w:sz="4" w:space="0" w:color="auto"/>
              <w:right w:val="single" w:sz="4" w:space="0" w:color="auto"/>
            </w:tcBorders>
            <w:shd w:val="clear" w:color="auto" w:fill="auto"/>
            <w:noWrap/>
            <w:vAlign w:val="bottom"/>
            <w:hideMark/>
          </w:tcPr>
          <w:p w:rsidR="00161455" w:rsidRPr="00373D7A" w:rsidRDefault="00161455" w:rsidP="00112953">
            <w:pPr>
              <w:spacing w:before="0" w:line="240" w:lineRule="auto"/>
              <w:jc w:val="right"/>
              <w:rPr>
                <w:rFonts w:asciiTheme="majorHAnsi" w:hAnsiTheme="majorHAnsi" w:cstheme="majorHAnsi"/>
                <w:color w:val="000000"/>
              </w:rPr>
            </w:pPr>
            <w:r w:rsidRPr="00373D7A">
              <w:rPr>
                <w:rFonts w:asciiTheme="majorHAnsi" w:hAnsiTheme="majorHAnsi" w:cstheme="majorHAnsi"/>
                <w:color w:val="000000"/>
              </w:rPr>
              <w:t>23</w:t>
            </w:r>
          </w:p>
        </w:tc>
        <w:tc>
          <w:tcPr>
            <w:tcW w:w="513"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14.210</w:t>
            </w:r>
          </w:p>
        </w:tc>
        <w:tc>
          <w:tcPr>
            <w:tcW w:w="64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0.014</w:t>
            </w:r>
          </w:p>
        </w:tc>
        <w:tc>
          <w:tcPr>
            <w:tcW w:w="527"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150</w:t>
            </w:r>
          </w:p>
        </w:tc>
        <w:tc>
          <w:tcPr>
            <w:tcW w:w="509"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0.804</w:t>
            </w:r>
          </w:p>
        </w:tc>
        <w:tc>
          <w:tcPr>
            <w:tcW w:w="378" w:type="pct"/>
            <w:tcBorders>
              <w:top w:val="nil"/>
              <w:left w:val="nil"/>
              <w:bottom w:val="single" w:sz="4" w:space="0" w:color="auto"/>
              <w:right w:val="single" w:sz="4" w:space="0" w:color="auto"/>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5.4</w:t>
            </w:r>
          </w:p>
        </w:tc>
        <w:tc>
          <w:tcPr>
            <w:tcW w:w="407" w:type="pct"/>
            <w:tcBorders>
              <w:top w:val="nil"/>
              <w:left w:val="single" w:sz="4" w:space="0" w:color="auto"/>
              <w:bottom w:val="single" w:sz="4" w:space="0" w:color="auto"/>
              <w:right w:val="nil"/>
            </w:tcBorders>
            <w:shd w:val="clear" w:color="auto" w:fill="auto"/>
            <w:noWrap/>
            <w:vAlign w:val="center"/>
            <w:hideMark/>
          </w:tcPr>
          <w:p w:rsidR="00161455" w:rsidRPr="00373D7A" w:rsidRDefault="00161455" w:rsidP="00112953">
            <w:pPr>
              <w:spacing w:before="0" w:line="240" w:lineRule="auto"/>
              <w:jc w:val="center"/>
              <w:rPr>
                <w:rFonts w:asciiTheme="majorHAnsi" w:hAnsiTheme="majorHAnsi" w:cstheme="majorHAnsi"/>
              </w:rPr>
            </w:pPr>
            <w:r w:rsidRPr="00373D7A">
              <w:rPr>
                <w:rFonts w:asciiTheme="majorHAnsi" w:hAnsiTheme="majorHAnsi" w:cstheme="majorHAnsi"/>
              </w:rPr>
              <w:t>0.125</w:t>
            </w:r>
          </w:p>
        </w:tc>
        <w:tc>
          <w:tcPr>
            <w:tcW w:w="312" w:type="pct"/>
            <w:vMerge/>
            <w:tcBorders>
              <w:top w:val="nil"/>
              <w:left w:val="single" w:sz="4" w:space="0" w:color="auto"/>
              <w:bottom w:val="single" w:sz="4" w:space="0" w:color="000000"/>
              <w:right w:val="single" w:sz="4" w:space="0" w:color="auto"/>
            </w:tcBorders>
            <w:vAlign w:val="center"/>
            <w:hideMark/>
          </w:tcPr>
          <w:p w:rsidR="00161455" w:rsidRPr="00373D7A" w:rsidRDefault="00161455" w:rsidP="00112953">
            <w:pPr>
              <w:spacing w:before="0" w:line="240" w:lineRule="auto"/>
              <w:jc w:val="left"/>
              <w:rPr>
                <w:rFonts w:asciiTheme="majorHAnsi" w:hAnsiTheme="majorHAnsi" w:cstheme="majorHAnsi"/>
              </w:rPr>
            </w:pPr>
          </w:p>
        </w:tc>
      </w:tr>
    </w:tbl>
    <w:p w:rsidR="007B48EB" w:rsidRPr="00373D7A" w:rsidRDefault="004825E8" w:rsidP="00112953">
      <w:pPr>
        <w:pStyle w:val="BodyText"/>
        <w:jc w:val="center"/>
        <w:rPr>
          <w:rFonts w:asciiTheme="majorHAnsi" w:hAnsiTheme="majorHAnsi" w:cstheme="majorHAnsi"/>
          <w:b/>
          <w:sz w:val="24"/>
          <w:szCs w:val="24"/>
        </w:rPr>
      </w:pPr>
      <w:r w:rsidRPr="00373D7A">
        <w:rPr>
          <w:rFonts w:asciiTheme="majorHAnsi" w:hAnsiTheme="majorHAnsi" w:cstheme="majorHAnsi"/>
          <w:sz w:val="24"/>
          <w:szCs w:val="24"/>
        </w:rPr>
        <w:t xml:space="preserve">    Ta có: |</w:t>
      </w:r>
      <w:r w:rsidRPr="00373D7A">
        <w:rPr>
          <w:rFonts w:asciiTheme="majorHAnsi" w:hAnsiTheme="majorHAnsi" w:cstheme="majorHAnsi"/>
          <w:color w:val="000000"/>
          <w:sz w:val="24"/>
          <w:szCs w:val="24"/>
        </w:rPr>
        <w:t xml:space="preserve">∆h | ≤ 0.5, </w:t>
      </w:r>
      <w:r w:rsidRPr="00373D7A">
        <w:rPr>
          <w:rFonts w:asciiTheme="majorHAnsi" w:hAnsiTheme="majorHAnsi" w:cstheme="majorHAnsi"/>
          <w:b/>
          <w:color w:val="000000"/>
          <w:sz w:val="24"/>
          <w:szCs w:val="24"/>
        </w:rPr>
        <w:t>đạt yêu cầu</w:t>
      </w:r>
    </w:p>
    <w:p w:rsidR="00DB345B" w:rsidRPr="00373D7A" w:rsidRDefault="00BC5AE6" w:rsidP="00112953">
      <w:pPr>
        <w:pStyle w:val="ListParagraph"/>
        <w:tabs>
          <w:tab w:val="left" w:pos="748"/>
        </w:tabs>
        <w:ind w:left="1260"/>
        <w:jc w:val="center"/>
        <w:rPr>
          <w:iCs/>
          <w:lang w:val="vi-VN" w:eastAsia="x-none"/>
        </w:rPr>
      </w:pPr>
      <w:r w:rsidRPr="00373D7A">
        <w:rPr>
          <w:iCs/>
          <w:lang w:val="x-none" w:eastAsia="x-none"/>
        </w:rPr>
        <w:t>Bảng 5.</w:t>
      </w:r>
      <w:r w:rsidR="00DB345B" w:rsidRPr="00373D7A">
        <w:rPr>
          <w:iCs/>
          <w:lang w:val="x-none" w:eastAsia="x-none"/>
        </w:rPr>
        <w:fldChar w:fldCharType="begin"/>
      </w:r>
      <w:r w:rsidR="00DB345B" w:rsidRPr="00373D7A">
        <w:rPr>
          <w:iCs/>
          <w:lang w:val="x-none" w:eastAsia="x-none"/>
        </w:rPr>
        <w:instrText xml:space="preserve"> SEQ Bảng_5. \* ARABIC </w:instrText>
      </w:r>
      <w:r w:rsidR="00DB345B" w:rsidRPr="00373D7A">
        <w:rPr>
          <w:iCs/>
          <w:lang w:val="x-none" w:eastAsia="x-none"/>
        </w:rPr>
        <w:fldChar w:fldCharType="separate"/>
      </w:r>
      <w:r w:rsidR="00A64EB2">
        <w:rPr>
          <w:iCs/>
          <w:noProof/>
          <w:lang w:val="x-none" w:eastAsia="x-none"/>
        </w:rPr>
        <w:t>8</w:t>
      </w:r>
      <w:r w:rsidR="00DB345B" w:rsidRPr="00373D7A">
        <w:rPr>
          <w:iCs/>
          <w:noProof/>
          <w:lang w:val="x-none" w:eastAsia="x-none"/>
        </w:rPr>
        <w:fldChar w:fldCharType="end"/>
      </w:r>
      <w:r w:rsidR="00DB345B" w:rsidRPr="00373D7A">
        <w:rPr>
          <w:iCs/>
          <w:lang w:val="x-none" w:eastAsia="x-none"/>
        </w:rPr>
        <w:t>.</w:t>
      </w:r>
      <w:r w:rsidR="00DB345B" w:rsidRPr="00373D7A">
        <w:rPr>
          <w:iCs/>
          <w:lang w:val="vi-VN" w:eastAsia="x-none"/>
        </w:rPr>
        <w:t xml:space="preserve"> Bảng</w:t>
      </w:r>
      <w:r w:rsidR="00DB345B" w:rsidRPr="00373D7A">
        <w:rPr>
          <w:iCs/>
          <w:lang w:val="x-none" w:eastAsia="x-none"/>
        </w:rPr>
        <w:t xml:space="preserve"> thống kê </w:t>
      </w:r>
      <w:r w:rsidR="00DB345B" w:rsidRPr="00373D7A">
        <w:rPr>
          <w:iCs/>
          <w:lang w:val="vi-VN" w:eastAsia="x-none"/>
        </w:rPr>
        <w:t xml:space="preserve">khối lượng </w:t>
      </w:r>
      <w:r w:rsidR="00DB345B" w:rsidRPr="00373D7A">
        <w:rPr>
          <w:iCs/>
          <w:lang w:eastAsia="x-none"/>
        </w:rPr>
        <w:t>cấp</w:t>
      </w:r>
      <w:r w:rsidR="00DB345B" w:rsidRPr="00373D7A">
        <w:rPr>
          <w:iCs/>
          <w:lang w:val="vi-VN" w:eastAsia="x-none"/>
        </w:rPr>
        <w:t xml:space="preserve"> nước</w:t>
      </w:r>
    </w:p>
    <w:tbl>
      <w:tblPr>
        <w:tblW w:w="7306" w:type="dxa"/>
        <w:jc w:val="center"/>
        <w:tblLook w:val="04A0" w:firstRow="1" w:lastRow="0" w:firstColumn="1" w:lastColumn="0" w:noHBand="0" w:noVBand="1"/>
      </w:tblPr>
      <w:tblGrid>
        <w:gridCol w:w="1093"/>
        <w:gridCol w:w="3429"/>
        <w:gridCol w:w="1133"/>
        <w:gridCol w:w="1651"/>
      </w:tblGrid>
      <w:tr w:rsidR="00DB345B" w:rsidRPr="00373D7A" w:rsidTr="00DB345B">
        <w:trPr>
          <w:trHeight w:val="435"/>
          <w:jc w:val="center"/>
        </w:trPr>
        <w:tc>
          <w:tcPr>
            <w:tcW w:w="1093" w:type="dxa"/>
            <w:tcBorders>
              <w:top w:val="single" w:sz="8" w:space="0" w:color="auto"/>
              <w:left w:val="single" w:sz="8" w:space="0" w:color="auto"/>
              <w:bottom w:val="nil"/>
              <w:right w:val="single" w:sz="4" w:space="0" w:color="auto"/>
            </w:tcBorders>
            <w:shd w:val="clear" w:color="auto" w:fill="BFBFBF" w:themeFill="background1" w:themeFillShade="BF"/>
            <w:noWrap/>
            <w:vAlign w:val="center"/>
            <w:hideMark/>
          </w:tcPr>
          <w:p w:rsidR="00DB345B" w:rsidRPr="00373D7A" w:rsidRDefault="00DB345B" w:rsidP="00112953">
            <w:pPr>
              <w:spacing w:before="15" w:after="15" w:line="312" w:lineRule="auto"/>
              <w:jc w:val="center"/>
              <w:rPr>
                <w:b/>
                <w:color w:val="000000" w:themeColor="text1"/>
              </w:rPr>
            </w:pPr>
            <w:r w:rsidRPr="00373D7A">
              <w:rPr>
                <w:b/>
                <w:color w:val="000000" w:themeColor="text1"/>
              </w:rPr>
              <w:t>Stt</w:t>
            </w:r>
          </w:p>
        </w:tc>
        <w:tc>
          <w:tcPr>
            <w:tcW w:w="3429" w:type="dxa"/>
            <w:tcBorders>
              <w:top w:val="single" w:sz="8" w:space="0" w:color="auto"/>
              <w:left w:val="nil"/>
              <w:bottom w:val="nil"/>
              <w:right w:val="single" w:sz="4" w:space="0" w:color="auto"/>
            </w:tcBorders>
            <w:shd w:val="clear" w:color="auto" w:fill="BFBFBF" w:themeFill="background1" w:themeFillShade="BF"/>
            <w:noWrap/>
            <w:vAlign w:val="center"/>
            <w:hideMark/>
          </w:tcPr>
          <w:p w:rsidR="00DB345B" w:rsidRPr="00373D7A" w:rsidRDefault="00DB345B" w:rsidP="00112953">
            <w:pPr>
              <w:spacing w:before="15" w:after="15" w:line="312" w:lineRule="auto"/>
              <w:jc w:val="center"/>
              <w:rPr>
                <w:b/>
                <w:color w:val="000000" w:themeColor="text1"/>
              </w:rPr>
            </w:pPr>
            <w:r w:rsidRPr="00373D7A">
              <w:rPr>
                <w:b/>
                <w:color w:val="000000" w:themeColor="text1"/>
              </w:rPr>
              <w:t>Vật liệu</w:t>
            </w:r>
          </w:p>
        </w:tc>
        <w:tc>
          <w:tcPr>
            <w:tcW w:w="1133" w:type="dxa"/>
            <w:tcBorders>
              <w:top w:val="single" w:sz="8" w:space="0" w:color="auto"/>
              <w:left w:val="nil"/>
              <w:bottom w:val="nil"/>
              <w:right w:val="single" w:sz="4" w:space="0" w:color="auto"/>
            </w:tcBorders>
            <w:shd w:val="clear" w:color="auto" w:fill="BFBFBF" w:themeFill="background1" w:themeFillShade="BF"/>
            <w:noWrap/>
            <w:vAlign w:val="center"/>
            <w:hideMark/>
          </w:tcPr>
          <w:p w:rsidR="00DB345B" w:rsidRPr="00373D7A" w:rsidRDefault="00DB345B" w:rsidP="00112953">
            <w:pPr>
              <w:spacing w:before="15" w:after="15" w:line="312" w:lineRule="auto"/>
              <w:jc w:val="center"/>
              <w:rPr>
                <w:b/>
                <w:color w:val="000000" w:themeColor="text1"/>
              </w:rPr>
            </w:pPr>
            <w:r w:rsidRPr="00373D7A">
              <w:rPr>
                <w:b/>
                <w:color w:val="000000" w:themeColor="text1"/>
              </w:rPr>
              <w:t>Đơn vị</w:t>
            </w:r>
          </w:p>
        </w:tc>
        <w:tc>
          <w:tcPr>
            <w:tcW w:w="1651" w:type="dxa"/>
            <w:tcBorders>
              <w:top w:val="single" w:sz="8" w:space="0" w:color="auto"/>
              <w:left w:val="nil"/>
              <w:bottom w:val="nil"/>
              <w:right w:val="single" w:sz="8" w:space="0" w:color="auto"/>
            </w:tcBorders>
            <w:shd w:val="clear" w:color="auto" w:fill="BFBFBF" w:themeFill="background1" w:themeFillShade="BF"/>
            <w:noWrap/>
            <w:vAlign w:val="center"/>
            <w:hideMark/>
          </w:tcPr>
          <w:p w:rsidR="00DB345B" w:rsidRPr="00373D7A" w:rsidRDefault="00DB345B" w:rsidP="00112953">
            <w:pPr>
              <w:spacing w:before="15" w:after="15" w:line="312" w:lineRule="auto"/>
              <w:jc w:val="center"/>
              <w:rPr>
                <w:b/>
                <w:color w:val="000000" w:themeColor="text1"/>
              </w:rPr>
            </w:pPr>
            <w:r w:rsidRPr="00373D7A">
              <w:rPr>
                <w:b/>
                <w:color w:val="000000" w:themeColor="text1"/>
              </w:rPr>
              <w:t>Khối lượng</w:t>
            </w:r>
          </w:p>
        </w:tc>
      </w:tr>
      <w:tr w:rsidR="00DB345B" w:rsidRPr="00373D7A" w:rsidTr="00DB345B">
        <w:trPr>
          <w:trHeight w:val="435"/>
          <w:jc w:val="center"/>
        </w:trPr>
        <w:tc>
          <w:tcPr>
            <w:tcW w:w="1093" w:type="dxa"/>
            <w:tcBorders>
              <w:top w:val="nil"/>
              <w:left w:val="single" w:sz="8" w:space="0" w:color="auto"/>
              <w:bottom w:val="single" w:sz="4" w:space="0" w:color="auto"/>
              <w:right w:val="single" w:sz="4" w:space="0" w:color="auto"/>
            </w:tcBorders>
            <w:shd w:val="clear" w:color="auto" w:fill="auto"/>
            <w:noWrap/>
            <w:vAlign w:val="center"/>
            <w:hideMark/>
          </w:tcPr>
          <w:p w:rsidR="00DB345B" w:rsidRPr="00373D7A" w:rsidRDefault="00DB345B" w:rsidP="00112953">
            <w:pPr>
              <w:spacing w:before="15" w:after="15" w:line="312" w:lineRule="auto"/>
              <w:jc w:val="center"/>
            </w:pPr>
            <w:r w:rsidRPr="00373D7A">
              <w:t>1</w:t>
            </w:r>
          </w:p>
        </w:tc>
        <w:tc>
          <w:tcPr>
            <w:tcW w:w="3429" w:type="dxa"/>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15" w:after="15" w:line="312" w:lineRule="auto"/>
              <w:jc w:val="left"/>
            </w:pPr>
            <w:r w:rsidRPr="00373D7A">
              <w:t>Ống HPDE  D300</w:t>
            </w:r>
          </w:p>
        </w:tc>
        <w:tc>
          <w:tcPr>
            <w:tcW w:w="1133" w:type="dxa"/>
            <w:tcBorders>
              <w:top w:val="nil"/>
              <w:left w:val="nil"/>
              <w:bottom w:val="single" w:sz="4" w:space="0" w:color="auto"/>
              <w:right w:val="single" w:sz="4" w:space="0" w:color="auto"/>
            </w:tcBorders>
            <w:shd w:val="clear" w:color="auto" w:fill="auto"/>
            <w:noWrap/>
            <w:vAlign w:val="center"/>
            <w:hideMark/>
          </w:tcPr>
          <w:p w:rsidR="00DB345B" w:rsidRPr="00373D7A" w:rsidRDefault="00DB345B" w:rsidP="00112953">
            <w:pPr>
              <w:spacing w:before="15" w:after="15" w:line="312" w:lineRule="auto"/>
              <w:jc w:val="center"/>
            </w:pPr>
            <w:r w:rsidRPr="00373D7A">
              <w:t>m</w:t>
            </w:r>
          </w:p>
        </w:tc>
        <w:tc>
          <w:tcPr>
            <w:tcW w:w="1651" w:type="dxa"/>
            <w:tcBorders>
              <w:top w:val="nil"/>
              <w:left w:val="nil"/>
              <w:bottom w:val="single" w:sz="4" w:space="0" w:color="auto"/>
              <w:right w:val="single" w:sz="8" w:space="0" w:color="auto"/>
            </w:tcBorders>
            <w:shd w:val="clear" w:color="auto" w:fill="auto"/>
            <w:noWrap/>
            <w:vAlign w:val="center"/>
            <w:hideMark/>
          </w:tcPr>
          <w:p w:rsidR="00DB345B" w:rsidRPr="00373D7A" w:rsidRDefault="00E2049D" w:rsidP="00112953">
            <w:pPr>
              <w:spacing w:before="15" w:after="15" w:line="312" w:lineRule="auto"/>
              <w:jc w:val="right"/>
            </w:pPr>
            <w:r w:rsidRPr="00373D7A">
              <w:t>1.157</w:t>
            </w:r>
          </w:p>
        </w:tc>
      </w:tr>
      <w:tr w:rsidR="00E2049D" w:rsidRPr="00373D7A" w:rsidTr="00DB345B">
        <w:trPr>
          <w:trHeight w:val="435"/>
          <w:jc w:val="center"/>
        </w:trPr>
        <w:tc>
          <w:tcPr>
            <w:tcW w:w="1093" w:type="dxa"/>
            <w:tcBorders>
              <w:top w:val="nil"/>
              <w:left w:val="single" w:sz="8" w:space="0" w:color="auto"/>
              <w:bottom w:val="single" w:sz="4" w:space="0" w:color="auto"/>
              <w:right w:val="single" w:sz="4" w:space="0" w:color="auto"/>
            </w:tcBorders>
            <w:shd w:val="clear" w:color="auto" w:fill="auto"/>
            <w:noWrap/>
            <w:vAlign w:val="center"/>
          </w:tcPr>
          <w:p w:rsidR="00E2049D" w:rsidRPr="00373D7A" w:rsidRDefault="00E2049D" w:rsidP="00112953">
            <w:pPr>
              <w:spacing w:before="15" w:after="15" w:line="312" w:lineRule="auto"/>
              <w:jc w:val="center"/>
            </w:pPr>
            <w:r w:rsidRPr="00373D7A">
              <w:t>2</w:t>
            </w:r>
          </w:p>
        </w:tc>
        <w:tc>
          <w:tcPr>
            <w:tcW w:w="3429" w:type="dxa"/>
            <w:tcBorders>
              <w:top w:val="nil"/>
              <w:left w:val="nil"/>
              <w:bottom w:val="single" w:sz="4" w:space="0" w:color="auto"/>
              <w:right w:val="single" w:sz="4" w:space="0" w:color="auto"/>
            </w:tcBorders>
            <w:shd w:val="clear" w:color="auto" w:fill="auto"/>
            <w:noWrap/>
            <w:vAlign w:val="center"/>
          </w:tcPr>
          <w:p w:rsidR="00E2049D" w:rsidRPr="00373D7A" w:rsidRDefault="00E2049D" w:rsidP="00112953">
            <w:pPr>
              <w:spacing w:before="15" w:after="15" w:line="312" w:lineRule="auto"/>
              <w:jc w:val="left"/>
            </w:pPr>
            <w:r w:rsidRPr="00373D7A">
              <w:t>Ống HPDE  D200</w:t>
            </w:r>
          </w:p>
        </w:tc>
        <w:tc>
          <w:tcPr>
            <w:tcW w:w="1133" w:type="dxa"/>
            <w:tcBorders>
              <w:top w:val="nil"/>
              <w:left w:val="nil"/>
              <w:bottom w:val="single" w:sz="4" w:space="0" w:color="auto"/>
              <w:right w:val="single" w:sz="4" w:space="0" w:color="auto"/>
            </w:tcBorders>
            <w:shd w:val="clear" w:color="auto" w:fill="auto"/>
            <w:noWrap/>
            <w:vAlign w:val="center"/>
          </w:tcPr>
          <w:p w:rsidR="00E2049D" w:rsidRPr="00373D7A" w:rsidRDefault="00E2049D" w:rsidP="00112953">
            <w:pPr>
              <w:spacing w:before="15" w:after="15" w:line="312" w:lineRule="auto"/>
              <w:jc w:val="center"/>
            </w:pPr>
            <w:r w:rsidRPr="00373D7A">
              <w:t>m</w:t>
            </w:r>
          </w:p>
        </w:tc>
        <w:tc>
          <w:tcPr>
            <w:tcW w:w="1651" w:type="dxa"/>
            <w:tcBorders>
              <w:top w:val="nil"/>
              <w:left w:val="nil"/>
              <w:bottom w:val="single" w:sz="4" w:space="0" w:color="auto"/>
              <w:right w:val="single" w:sz="8" w:space="0" w:color="auto"/>
            </w:tcBorders>
            <w:shd w:val="clear" w:color="auto" w:fill="auto"/>
            <w:noWrap/>
            <w:vAlign w:val="center"/>
          </w:tcPr>
          <w:p w:rsidR="00E2049D" w:rsidRPr="00373D7A" w:rsidRDefault="00E2049D" w:rsidP="00112953">
            <w:pPr>
              <w:spacing w:before="15" w:after="15" w:line="312" w:lineRule="auto"/>
              <w:jc w:val="right"/>
            </w:pPr>
            <w:r w:rsidRPr="00373D7A">
              <w:t>2.564</w:t>
            </w:r>
          </w:p>
        </w:tc>
      </w:tr>
      <w:tr w:rsidR="00E2049D" w:rsidRPr="00373D7A" w:rsidTr="00DB345B">
        <w:trPr>
          <w:trHeight w:val="435"/>
          <w:jc w:val="center"/>
        </w:trPr>
        <w:tc>
          <w:tcPr>
            <w:tcW w:w="1093" w:type="dxa"/>
            <w:tcBorders>
              <w:top w:val="nil"/>
              <w:left w:val="single" w:sz="8" w:space="0" w:color="auto"/>
              <w:bottom w:val="single" w:sz="4" w:space="0" w:color="auto"/>
              <w:right w:val="single" w:sz="4" w:space="0" w:color="auto"/>
            </w:tcBorders>
            <w:shd w:val="clear" w:color="auto" w:fill="auto"/>
            <w:noWrap/>
            <w:vAlign w:val="center"/>
          </w:tcPr>
          <w:p w:rsidR="00E2049D" w:rsidRPr="00373D7A" w:rsidRDefault="00E2049D" w:rsidP="00112953">
            <w:pPr>
              <w:spacing w:before="15" w:after="15" w:line="312" w:lineRule="auto"/>
              <w:jc w:val="center"/>
            </w:pPr>
            <w:r w:rsidRPr="00373D7A">
              <w:t>3</w:t>
            </w:r>
          </w:p>
        </w:tc>
        <w:tc>
          <w:tcPr>
            <w:tcW w:w="3429" w:type="dxa"/>
            <w:tcBorders>
              <w:top w:val="nil"/>
              <w:left w:val="nil"/>
              <w:bottom w:val="single" w:sz="4" w:space="0" w:color="auto"/>
              <w:right w:val="single" w:sz="4" w:space="0" w:color="auto"/>
            </w:tcBorders>
            <w:shd w:val="clear" w:color="auto" w:fill="auto"/>
            <w:noWrap/>
            <w:vAlign w:val="center"/>
          </w:tcPr>
          <w:p w:rsidR="00E2049D" w:rsidRPr="00373D7A" w:rsidRDefault="00E2049D" w:rsidP="00112953">
            <w:pPr>
              <w:spacing w:before="15" w:after="15" w:line="312" w:lineRule="auto"/>
              <w:jc w:val="left"/>
            </w:pPr>
            <w:r w:rsidRPr="00373D7A">
              <w:t>Ống HPDE  D150</w:t>
            </w:r>
          </w:p>
        </w:tc>
        <w:tc>
          <w:tcPr>
            <w:tcW w:w="1133" w:type="dxa"/>
            <w:tcBorders>
              <w:top w:val="nil"/>
              <w:left w:val="nil"/>
              <w:bottom w:val="single" w:sz="4" w:space="0" w:color="auto"/>
              <w:right w:val="single" w:sz="4" w:space="0" w:color="auto"/>
            </w:tcBorders>
            <w:shd w:val="clear" w:color="auto" w:fill="auto"/>
            <w:noWrap/>
            <w:vAlign w:val="center"/>
          </w:tcPr>
          <w:p w:rsidR="00E2049D" w:rsidRPr="00373D7A" w:rsidRDefault="00E2049D" w:rsidP="00112953">
            <w:pPr>
              <w:spacing w:before="15" w:after="15" w:line="312" w:lineRule="auto"/>
              <w:jc w:val="center"/>
            </w:pPr>
            <w:r w:rsidRPr="00373D7A">
              <w:t>m</w:t>
            </w:r>
          </w:p>
        </w:tc>
        <w:tc>
          <w:tcPr>
            <w:tcW w:w="1651" w:type="dxa"/>
            <w:tcBorders>
              <w:top w:val="nil"/>
              <w:left w:val="nil"/>
              <w:bottom w:val="single" w:sz="4" w:space="0" w:color="auto"/>
              <w:right w:val="single" w:sz="8" w:space="0" w:color="auto"/>
            </w:tcBorders>
            <w:shd w:val="clear" w:color="auto" w:fill="auto"/>
            <w:noWrap/>
            <w:vAlign w:val="center"/>
          </w:tcPr>
          <w:p w:rsidR="00E2049D" w:rsidRPr="00373D7A" w:rsidRDefault="00E2049D" w:rsidP="00112953">
            <w:pPr>
              <w:spacing w:before="15" w:after="15" w:line="312" w:lineRule="auto"/>
              <w:jc w:val="right"/>
            </w:pPr>
            <w:r w:rsidRPr="00373D7A">
              <w:t>3.153</w:t>
            </w:r>
          </w:p>
        </w:tc>
      </w:tr>
      <w:tr w:rsidR="00E2049D" w:rsidRPr="00373D7A" w:rsidTr="00DB345B">
        <w:trPr>
          <w:trHeight w:val="435"/>
          <w:jc w:val="center"/>
        </w:trPr>
        <w:tc>
          <w:tcPr>
            <w:tcW w:w="1093" w:type="dxa"/>
            <w:tcBorders>
              <w:top w:val="nil"/>
              <w:left w:val="single" w:sz="8" w:space="0" w:color="auto"/>
              <w:bottom w:val="single" w:sz="4" w:space="0" w:color="auto"/>
              <w:right w:val="single" w:sz="4" w:space="0" w:color="auto"/>
            </w:tcBorders>
            <w:shd w:val="clear" w:color="auto" w:fill="auto"/>
            <w:noWrap/>
            <w:vAlign w:val="center"/>
            <w:hideMark/>
          </w:tcPr>
          <w:p w:rsidR="00E2049D" w:rsidRPr="00373D7A" w:rsidRDefault="00E2049D" w:rsidP="00112953">
            <w:pPr>
              <w:spacing w:before="15" w:after="15" w:line="312" w:lineRule="auto"/>
              <w:jc w:val="center"/>
            </w:pPr>
            <w:r w:rsidRPr="00373D7A">
              <w:t>4</w:t>
            </w:r>
          </w:p>
        </w:tc>
        <w:tc>
          <w:tcPr>
            <w:tcW w:w="3429" w:type="dxa"/>
            <w:tcBorders>
              <w:top w:val="nil"/>
              <w:left w:val="nil"/>
              <w:bottom w:val="single" w:sz="4" w:space="0" w:color="auto"/>
              <w:right w:val="single" w:sz="4" w:space="0" w:color="auto"/>
            </w:tcBorders>
            <w:shd w:val="clear" w:color="auto" w:fill="auto"/>
            <w:noWrap/>
            <w:vAlign w:val="center"/>
            <w:hideMark/>
          </w:tcPr>
          <w:p w:rsidR="00E2049D" w:rsidRPr="00373D7A" w:rsidRDefault="00E2049D" w:rsidP="00112953">
            <w:pPr>
              <w:spacing w:before="15" w:after="15" w:line="312" w:lineRule="auto"/>
              <w:jc w:val="left"/>
            </w:pPr>
            <w:r w:rsidRPr="00373D7A">
              <w:t>Ống HPDE  D110</w:t>
            </w:r>
          </w:p>
        </w:tc>
        <w:tc>
          <w:tcPr>
            <w:tcW w:w="1133" w:type="dxa"/>
            <w:tcBorders>
              <w:top w:val="nil"/>
              <w:left w:val="nil"/>
              <w:bottom w:val="single" w:sz="4" w:space="0" w:color="auto"/>
              <w:right w:val="single" w:sz="4" w:space="0" w:color="auto"/>
            </w:tcBorders>
            <w:shd w:val="clear" w:color="auto" w:fill="auto"/>
            <w:noWrap/>
            <w:vAlign w:val="center"/>
            <w:hideMark/>
          </w:tcPr>
          <w:p w:rsidR="00E2049D" w:rsidRPr="00373D7A" w:rsidRDefault="00E2049D" w:rsidP="00112953">
            <w:pPr>
              <w:spacing w:before="15" w:after="15" w:line="312" w:lineRule="auto"/>
              <w:jc w:val="center"/>
            </w:pPr>
            <w:r w:rsidRPr="00373D7A">
              <w:t>m</w:t>
            </w:r>
          </w:p>
        </w:tc>
        <w:tc>
          <w:tcPr>
            <w:tcW w:w="1651" w:type="dxa"/>
            <w:tcBorders>
              <w:top w:val="nil"/>
              <w:left w:val="nil"/>
              <w:bottom w:val="single" w:sz="4" w:space="0" w:color="auto"/>
              <w:right w:val="single" w:sz="8" w:space="0" w:color="auto"/>
            </w:tcBorders>
            <w:shd w:val="clear" w:color="auto" w:fill="auto"/>
            <w:noWrap/>
            <w:vAlign w:val="center"/>
            <w:hideMark/>
          </w:tcPr>
          <w:p w:rsidR="00E2049D" w:rsidRPr="00373D7A" w:rsidRDefault="00E2049D" w:rsidP="00112953">
            <w:pPr>
              <w:spacing w:before="15" w:after="15" w:line="312" w:lineRule="auto"/>
              <w:jc w:val="right"/>
            </w:pPr>
            <w:r w:rsidRPr="00373D7A">
              <w:t>7.800</w:t>
            </w:r>
          </w:p>
        </w:tc>
      </w:tr>
      <w:tr w:rsidR="00E2049D" w:rsidRPr="00373D7A" w:rsidTr="00DB345B">
        <w:trPr>
          <w:trHeight w:val="435"/>
          <w:jc w:val="center"/>
        </w:trPr>
        <w:tc>
          <w:tcPr>
            <w:tcW w:w="1093" w:type="dxa"/>
            <w:tcBorders>
              <w:top w:val="nil"/>
              <w:left w:val="single" w:sz="8" w:space="0" w:color="auto"/>
              <w:bottom w:val="single" w:sz="4" w:space="0" w:color="auto"/>
              <w:right w:val="single" w:sz="4" w:space="0" w:color="auto"/>
            </w:tcBorders>
            <w:shd w:val="clear" w:color="auto" w:fill="auto"/>
            <w:noWrap/>
            <w:vAlign w:val="center"/>
            <w:hideMark/>
          </w:tcPr>
          <w:p w:rsidR="00E2049D" w:rsidRPr="00373D7A" w:rsidRDefault="00E2049D" w:rsidP="00112953">
            <w:pPr>
              <w:spacing w:before="15" w:after="15" w:line="312" w:lineRule="auto"/>
              <w:jc w:val="center"/>
            </w:pPr>
            <w:r w:rsidRPr="00373D7A">
              <w:t>6</w:t>
            </w:r>
          </w:p>
        </w:tc>
        <w:tc>
          <w:tcPr>
            <w:tcW w:w="3429" w:type="dxa"/>
            <w:tcBorders>
              <w:top w:val="nil"/>
              <w:left w:val="nil"/>
              <w:bottom w:val="single" w:sz="4" w:space="0" w:color="auto"/>
              <w:right w:val="single" w:sz="4" w:space="0" w:color="auto"/>
            </w:tcBorders>
            <w:shd w:val="clear" w:color="auto" w:fill="auto"/>
            <w:noWrap/>
            <w:vAlign w:val="center"/>
            <w:hideMark/>
          </w:tcPr>
          <w:p w:rsidR="00E2049D" w:rsidRPr="00373D7A" w:rsidRDefault="00E2049D" w:rsidP="00112953">
            <w:pPr>
              <w:spacing w:before="15" w:after="15" w:line="312" w:lineRule="auto"/>
              <w:jc w:val="left"/>
            </w:pPr>
            <w:r w:rsidRPr="00373D7A">
              <w:t>Trụ cứu hỏa</w:t>
            </w:r>
          </w:p>
        </w:tc>
        <w:tc>
          <w:tcPr>
            <w:tcW w:w="1133" w:type="dxa"/>
            <w:tcBorders>
              <w:top w:val="nil"/>
              <w:left w:val="nil"/>
              <w:bottom w:val="single" w:sz="4" w:space="0" w:color="auto"/>
              <w:right w:val="single" w:sz="4" w:space="0" w:color="auto"/>
            </w:tcBorders>
            <w:shd w:val="clear" w:color="auto" w:fill="auto"/>
            <w:noWrap/>
            <w:vAlign w:val="center"/>
            <w:hideMark/>
          </w:tcPr>
          <w:p w:rsidR="00E2049D" w:rsidRPr="00373D7A" w:rsidRDefault="00E2049D" w:rsidP="00112953">
            <w:pPr>
              <w:spacing w:before="15" w:after="15" w:line="312" w:lineRule="auto"/>
              <w:jc w:val="center"/>
            </w:pPr>
            <w:r w:rsidRPr="00373D7A">
              <w:t>Cái</w:t>
            </w:r>
          </w:p>
        </w:tc>
        <w:tc>
          <w:tcPr>
            <w:tcW w:w="1651" w:type="dxa"/>
            <w:tcBorders>
              <w:top w:val="nil"/>
              <w:left w:val="nil"/>
              <w:bottom w:val="single" w:sz="4" w:space="0" w:color="auto"/>
              <w:right w:val="single" w:sz="8" w:space="0" w:color="auto"/>
            </w:tcBorders>
            <w:shd w:val="clear" w:color="auto" w:fill="auto"/>
            <w:noWrap/>
            <w:vAlign w:val="center"/>
            <w:hideMark/>
          </w:tcPr>
          <w:p w:rsidR="00E2049D" w:rsidRPr="00373D7A" w:rsidRDefault="00E2049D" w:rsidP="00112953">
            <w:pPr>
              <w:spacing w:before="15" w:after="15" w:line="312" w:lineRule="auto"/>
              <w:jc w:val="right"/>
            </w:pPr>
            <w:r w:rsidRPr="00373D7A">
              <w:t>32</w:t>
            </w:r>
          </w:p>
        </w:tc>
      </w:tr>
      <w:tr w:rsidR="00E2049D" w:rsidRPr="00373D7A" w:rsidTr="00DB345B">
        <w:trPr>
          <w:trHeight w:val="435"/>
          <w:jc w:val="center"/>
        </w:trPr>
        <w:tc>
          <w:tcPr>
            <w:tcW w:w="1093" w:type="dxa"/>
            <w:tcBorders>
              <w:top w:val="nil"/>
              <w:left w:val="single" w:sz="8" w:space="0" w:color="auto"/>
              <w:bottom w:val="single" w:sz="4" w:space="0" w:color="auto"/>
              <w:right w:val="single" w:sz="4" w:space="0" w:color="auto"/>
            </w:tcBorders>
            <w:shd w:val="clear" w:color="auto" w:fill="auto"/>
            <w:noWrap/>
            <w:vAlign w:val="center"/>
          </w:tcPr>
          <w:p w:rsidR="00E2049D" w:rsidRPr="00373D7A" w:rsidRDefault="00E2049D" w:rsidP="00112953">
            <w:pPr>
              <w:spacing w:before="15" w:after="15" w:line="312" w:lineRule="auto"/>
              <w:jc w:val="center"/>
            </w:pPr>
            <w:r w:rsidRPr="00373D7A">
              <w:t>7</w:t>
            </w:r>
          </w:p>
        </w:tc>
        <w:tc>
          <w:tcPr>
            <w:tcW w:w="3429" w:type="dxa"/>
            <w:tcBorders>
              <w:top w:val="nil"/>
              <w:left w:val="nil"/>
              <w:bottom w:val="single" w:sz="4" w:space="0" w:color="auto"/>
              <w:right w:val="single" w:sz="4" w:space="0" w:color="auto"/>
            </w:tcBorders>
            <w:shd w:val="clear" w:color="auto" w:fill="auto"/>
            <w:noWrap/>
            <w:vAlign w:val="center"/>
          </w:tcPr>
          <w:p w:rsidR="00E2049D" w:rsidRPr="00373D7A" w:rsidRDefault="00E2049D" w:rsidP="00112953">
            <w:pPr>
              <w:spacing w:before="15" w:after="15" w:line="312" w:lineRule="auto"/>
              <w:jc w:val="left"/>
            </w:pPr>
            <w:r w:rsidRPr="00373D7A">
              <w:t>Trạm bơm  tăng áp</w:t>
            </w:r>
          </w:p>
        </w:tc>
        <w:tc>
          <w:tcPr>
            <w:tcW w:w="1133" w:type="dxa"/>
            <w:tcBorders>
              <w:top w:val="nil"/>
              <w:left w:val="nil"/>
              <w:bottom w:val="single" w:sz="4" w:space="0" w:color="auto"/>
              <w:right w:val="single" w:sz="4" w:space="0" w:color="auto"/>
            </w:tcBorders>
            <w:shd w:val="clear" w:color="auto" w:fill="auto"/>
            <w:noWrap/>
            <w:vAlign w:val="center"/>
          </w:tcPr>
          <w:p w:rsidR="00E2049D" w:rsidRPr="00373D7A" w:rsidRDefault="00E2049D" w:rsidP="00112953">
            <w:pPr>
              <w:spacing w:before="15" w:after="15" w:line="312" w:lineRule="auto"/>
              <w:jc w:val="center"/>
            </w:pPr>
            <w:r w:rsidRPr="00373D7A">
              <w:t>Trạm</w:t>
            </w:r>
          </w:p>
        </w:tc>
        <w:tc>
          <w:tcPr>
            <w:tcW w:w="1651" w:type="dxa"/>
            <w:tcBorders>
              <w:top w:val="nil"/>
              <w:left w:val="nil"/>
              <w:bottom w:val="single" w:sz="4" w:space="0" w:color="auto"/>
              <w:right w:val="single" w:sz="8" w:space="0" w:color="auto"/>
            </w:tcBorders>
            <w:shd w:val="clear" w:color="auto" w:fill="auto"/>
            <w:noWrap/>
            <w:vAlign w:val="center"/>
          </w:tcPr>
          <w:p w:rsidR="00E2049D" w:rsidRPr="00373D7A" w:rsidRDefault="00E2049D" w:rsidP="00112953">
            <w:pPr>
              <w:spacing w:before="15" w:after="15" w:line="312" w:lineRule="auto"/>
              <w:jc w:val="right"/>
            </w:pPr>
            <w:r w:rsidRPr="00373D7A">
              <w:t>01</w:t>
            </w:r>
          </w:p>
        </w:tc>
      </w:tr>
    </w:tbl>
    <w:p w:rsidR="00DB345B" w:rsidRPr="00373D7A" w:rsidRDefault="00DB345B" w:rsidP="00112953">
      <w:pPr>
        <w:pStyle w:val="Heading2"/>
        <w:spacing w:line="276" w:lineRule="auto"/>
        <w:rPr>
          <w:rFonts w:asciiTheme="majorHAnsi" w:hAnsiTheme="majorHAnsi" w:cstheme="majorHAnsi"/>
          <w:color w:val="auto"/>
          <w:sz w:val="24"/>
          <w:szCs w:val="24"/>
          <w:lang w:val="en-US"/>
        </w:rPr>
      </w:pPr>
      <w:bookmarkStart w:id="247" w:name="_Toc225698904"/>
      <w:bookmarkStart w:id="248" w:name="_Toc278960658"/>
      <w:bookmarkStart w:id="249" w:name="_Toc501921565"/>
      <w:bookmarkStart w:id="250" w:name="_Toc50128183"/>
      <w:bookmarkStart w:id="251" w:name="_Toc57132176"/>
      <w:bookmarkStart w:id="252" w:name="_Toc80626878"/>
      <w:bookmarkStart w:id="253" w:name="_Toc181426257"/>
      <w:bookmarkStart w:id="254" w:name="_Toc181427204"/>
      <w:bookmarkStart w:id="255" w:name="_Toc181427398"/>
      <w:bookmarkStart w:id="256" w:name="_Toc181427499"/>
      <w:bookmarkStart w:id="257" w:name="_Toc181428008"/>
      <w:bookmarkStart w:id="258" w:name="_Toc225698911"/>
      <w:bookmarkEnd w:id="237"/>
      <w:bookmarkEnd w:id="238"/>
      <w:bookmarkEnd w:id="239"/>
      <w:bookmarkEnd w:id="240"/>
      <w:bookmarkEnd w:id="241"/>
      <w:bookmarkEnd w:id="242"/>
      <w:bookmarkEnd w:id="243"/>
      <w:r w:rsidRPr="00373D7A">
        <w:rPr>
          <w:rFonts w:asciiTheme="majorHAnsi" w:hAnsiTheme="majorHAnsi" w:cstheme="majorHAnsi"/>
          <w:color w:val="auto"/>
          <w:sz w:val="24"/>
          <w:szCs w:val="24"/>
        </w:rPr>
        <w:t>5.4. Quy hoạch cấp điện, chiếu sáng</w:t>
      </w:r>
      <w:bookmarkStart w:id="259" w:name="_Toc8271957"/>
      <w:bookmarkStart w:id="260" w:name="_Toc181426255"/>
      <w:bookmarkStart w:id="261" w:name="_Toc181427202"/>
      <w:bookmarkStart w:id="262" w:name="_Toc181427396"/>
      <w:bookmarkStart w:id="263" w:name="_Toc181427497"/>
      <w:bookmarkStart w:id="264" w:name="_Toc181428006"/>
      <w:bookmarkStart w:id="265" w:name="_Toc225698909"/>
      <w:bookmarkEnd w:id="247"/>
      <w:bookmarkEnd w:id="248"/>
      <w:bookmarkEnd w:id="249"/>
      <w:bookmarkEnd w:id="250"/>
      <w:r w:rsidRPr="00373D7A">
        <w:rPr>
          <w:rFonts w:asciiTheme="majorHAnsi" w:hAnsiTheme="majorHAnsi" w:cstheme="majorHAnsi"/>
          <w:color w:val="auto"/>
          <w:sz w:val="24"/>
          <w:szCs w:val="24"/>
          <w:lang w:val="en-US"/>
        </w:rPr>
        <w:t>:</w:t>
      </w:r>
      <w:bookmarkEnd w:id="251"/>
      <w:bookmarkEnd w:id="252"/>
    </w:p>
    <w:p w:rsidR="00DB345B" w:rsidRPr="00373D7A" w:rsidRDefault="00DB345B" w:rsidP="00112953">
      <w:pPr>
        <w:pStyle w:val="Heading3"/>
        <w:spacing w:line="276" w:lineRule="auto"/>
        <w:rPr>
          <w:rFonts w:asciiTheme="majorHAnsi" w:hAnsiTheme="majorHAnsi" w:cstheme="majorHAnsi"/>
          <w:sz w:val="24"/>
          <w:szCs w:val="24"/>
          <w:lang w:val="en-US"/>
        </w:rPr>
      </w:pPr>
      <w:bookmarkStart w:id="266" w:name="_Toc43036693"/>
      <w:r w:rsidRPr="00373D7A">
        <w:rPr>
          <w:rFonts w:asciiTheme="majorHAnsi" w:hAnsiTheme="majorHAnsi" w:cstheme="majorHAnsi"/>
          <w:sz w:val="24"/>
          <w:szCs w:val="24"/>
        </w:rPr>
        <w:t>5.4.1. Các căn cứ, cơ sở thiết kế</w:t>
      </w:r>
      <w:r w:rsidRPr="00373D7A">
        <w:rPr>
          <w:rFonts w:asciiTheme="majorHAnsi" w:hAnsiTheme="majorHAnsi" w:cstheme="majorHAnsi"/>
          <w:sz w:val="24"/>
          <w:szCs w:val="24"/>
          <w:lang w:val="en-US"/>
        </w:rPr>
        <w:t>:</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Luật Điện lực;</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lastRenderedPageBreak/>
        <w:t>11 TCN 19-21: 2006 Quy phạm trang bị điện;</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TCXDVN 394:2007 “Thiết kế lắp đặt trang thiết bị điện trong các công trình xây dựng – Phần an toàn điện”;</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TCXDVN 46 : 2007 “Chống sét cho công trình xây dựng – Hướng dẫn thiết kế, kiểm tra và bảo trì hệ thống”;</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Quy chuẩn xây dựng Việt Nam I,II,III;</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Quy chuẩn kỹ thuật quốc gia về các công trình hạ tầng kỹ thuật QCVN 07: 2016/BXD;</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TCXDVN 259: 2001 Tiêu chuẩn thiết kế chiếu sáng nhân tạo, đường phố quảng trường đô thị;</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Các tiêu chuẩn Việt Nam khác có liên quan khác trong lĩnh vực bảo vệ môi trường sinh thái và cảnh quan, phòng chống cháy nổ,…;</w:t>
      </w:r>
      <w:bookmarkEnd w:id="266"/>
    </w:p>
    <w:p w:rsidR="00DB345B" w:rsidRPr="00373D7A" w:rsidRDefault="00DB345B" w:rsidP="00112953">
      <w:pPr>
        <w:pStyle w:val="Heading3"/>
        <w:spacing w:line="276" w:lineRule="auto"/>
        <w:rPr>
          <w:rFonts w:asciiTheme="majorHAnsi" w:hAnsiTheme="majorHAnsi" w:cstheme="majorHAnsi"/>
          <w:sz w:val="24"/>
          <w:szCs w:val="24"/>
          <w:lang w:val="en-US"/>
        </w:rPr>
      </w:pPr>
      <w:r w:rsidRPr="00373D7A">
        <w:rPr>
          <w:rFonts w:asciiTheme="majorHAnsi" w:hAnsiTheme="majorHAnsi" w:cstheme="majorHAnsi"/>
          <w:sz w:val="24"/>
          <w:szCs w:val="24"/>
        </w:rPr>
        <w:t>5.4.2. Quy hoạch hệ thống cấp điện</w:t>
      </w:r>
      <w:r w:rsidRPr="00373D7A">
        <w:rPr>
          <w:rFonts w:asciiTheme="majorHAnsi" w:hAnsiTheme="majorHAnsi" w:cstheme="majorHAnsi"/>
          <w:sz w:val="24"/>
          <w:szCs w:val="24"/>
          <w:lang w:val="en-US"/>
        </w:rPr>
        <w:t>:</w:t>
      </w:r>
    </w:p>
    <w:p w:rsidR="00DB345B" w:rsidRPr="00373D7A" w:rsidRDefault="00DB345B" w:rsidP="00112953">
      <w:pPr>
        <w:spacing w:line="276" w:lineRule="auto"/>
      </w:pPr>
      <w:r w:rsidRPr="00373D7A">
        <w:rPr>
          <w:b/>
          <w:bCs/>
          <w:u w:val="single"/>
        </w:rPr>
        <w:t xml:space="preserve">Nguồn điện: </w:t>
      </w:r>
    </w:p>
    <w:p w:rsidR="00DB345B" w:rsidRPr="00373D7A" w:rsidRDefault="00DB345B" w:rsidP="00112953">
      <w:pPr>
        <w:spacing w:line="276" w:lineRule="auto"/>
        <w:ind w:firstLine="851"/>
      </w:pPr>
      <w:r w:rsidRPr="00373D7A">
        <w:t xml:space="preserve">Đấu nối đường dây trung thế từ nguồn điện quốc gia, được kéo về từ trạm điện gần nhất  tại trạm hạ áp Thủ Thừa 110/22KV-2x40MVA (theo QHV Tỉnh Long An). </w:t>
      </w:r>
    </w:p>
    <w:p w:rsidR="00DB345B" w:rsidRPr="00373D7A" w:rsidRDefault="00DB345B" w:rsidP="00112953">
      <w:pPr>
        <w:spacing w:line="276" w:lineRule="auto"/>
      </w:pPr>
      <w:r w:rsidRPr="00373D7A">
        <w:rPr>
          <w:b/>
          <w:bCs/>
          <w:u w:val="single"/>
        </w:rPr>
        <w:t>Chỉ tiêu cấp điện:</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Chỉ tiêu cấp điện sinh hoạt:  1,3 kw/ người. ngày đêm.</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Chỉ tiêu cấp điện dịch vụ công cộng: 40% Psh.</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Dự phòng: 20%.</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Chỉ tiêu chiếu sáng giao thông : 1w/m</w:t>
      </w:r>
      <w:r w:rsidRPr="00373D7A">
        <w:rPr>
          <w:rFonts w:ascii="Times New Roman" w:hAnsi="Times New Roman"/>
          <w:b w:val="0"/>
          <w:sz w:val="24"/>
          <w:szCs w:val="24"/>
          <w:vertAlign w:val="superscript"/>
          <w:lang w:val="de-DE"/>
        </w:rPr>
        <w:t>2</w:t>
      </w:r>
      <w:r w:rsidRPr="00373D7A">
        <w:rPr>
          <w:rFonts w:ascii="Times New Roman" w:hAnsi="Times New Roman"/>
          <w:b w:val="0"/>
          <w:sz w:val="24"/>
          <w:szCs w:val="24"/>
          <w:lang w:val="de-DE"/>
        </w:rPr>
        <w:t>(10 kw/ha)</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Chỉ tiêu chiếu sáng cây xanh cảnh quan: 0,5 w/m</w:t>
      </w:r>
      <w:r w:rsidRPr="00373D7A">
        <w:rPr>
          <w:rFonts w:ascii="Times New Roman" w:hAnsi="Times New Roman"/>
          <w:b w:val="0"/>
          <w:sz w:val="24"/>
          <w:szCs w:val="24"/>
          <w:vertAlign w:val="superscript"/>
          <w:lang w:val="de-DE"/>
        </w:rPr>
        <w:t>2</w:t>
      </w:r>
      <w:r w:rsidRPr="00373D7A">
        <w:rPr>
          <w:rFonts w:ascii="Times New Roman" w:hAnsi="Times New Roman"/>
          <w:b w:val="0"/>
          <w:sz w:val="24"/>
          <w:szCs w:val="24"/>
          <w:lang w:val="de-DE"/>
        </w:rPr>
        <w:t>(5 kw/ha).</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Hệ số đồng thời: k=0,85.</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Tồng công suất tính toán: 11.004,6 KW.</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Tổng công suất biểu kiến: 12.946 KVA.</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Bố trí các trạm cấp điện phân bố đều trên toàn dự án với công suất phù hợp với từng khu vực chức năng công trình. Vị trí các trạm điện đặt chủ yếu tại các khu công viên cây xanh và trong khu vực  cá khu công trình công cộng.</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 xml:space="preserve">Đường dây phân phối điện được dẫn từ các trạm biến áp đến các tụ điện nội khu bố trí dọc các tuyến đường để cung cấp điện cho các khu chức năng. Mạng lưới đường dây cấp điện đi ngầm. </w:t>
      </w:r>
    </w:p>
    <w:p w:rsidR="00714475" w:rsidRPr="00373D7A" w:rsidRDefault="00714475" w:rsidP="00112953">
      <w:pPr>
        <w:spacing w:line="276" w:lineRule="auto"/>
        <w:rPr>
          <w:b/>
          <w:bCs/>
          <w:u w:val="single"/>
        </w:rPr>
      </w:pPr>
    </w:p>
    <w:p w:rsidR="00714475" w:rsidRPr="00373D7A" w:rsidRDefault="00714475" w:rsidP="00112953">
      <w:pPr>
        <w:spacing w:line="276" w:lineRule="auto"/>
        <w:rPr>
          <w:b/>
          <w:bCs/>
          <w:u w:val="single"/>
        </w:rPr>
      </w:pPr>
    </w:p>
    <w:p w:rsidR="00714475" w:rsidRPr="00373D7A" w:rsidRDefault="00714475" w:rsidP="00112953">
      <w:pPr>
        <w:spacing w:line="276" w:lineRule="auto"/>
        <w:rPr>
          <w:b/>
          <w:bCs/>
          <w:u w:val="single"/>
        </w:rPr>
      </w:pPr>
    </w:p>
    <w:p w:rsidR="00DB345B" w:rsidRPr="00373D7A" w:rsidRDefault="00DB345B" w:rsidP="00112953">
      <w:pPr>
        <w:spacing w:line="276" w:lineRule="auto"/>
        <w:rPr>
          <w:b/>
          <w:bCs/>
          <w:u w:val="single"/>
        </w:rPr>
      </w:pPr>
      <w:r w:rsidRPr="00373D7A">
        <w:rPr>
          <w:b/>
          <w:bCs/>
          <w:u w:val="single"/>
        </w:rPr>
        <w:lastRenderedPageBreak/>
        <w:t>Nhu cầu phụ tải:</w:t>
      </w:r>
    </w:p>
    <w:p w:rsidR="00DB345B" w:rsidRPr="00373D7A" w:rsidRDefault="00DB345B" w:rsidP="00112953">
      <w:pPr>
        <w:pStyle w:val="ListParagraph"/>
        <w:tabs>
          <w:tab w:val="left" w:pos="0"/>
        </w:tabs>
        <w:ind w:left="0"/>
        <w:jc w:val="center"/>
        <w:rPr>
          <w:iCs/>
          <w:lang w:val="pt-BR" w:eastAsia="x-none"/>
        </w:rPr>
      </w:pPr>
      <w:r w:rsidRPr="00373D7A">
        <w:rPr>
          <w:iCs/>
          <w:lang w:val="x-none" w:eastAsia="x-none"/>
        </w:rPr>
        <w:t xml:space="preserve">Bảng 5. </w:t>
      </w:r>
      <w:r w:rsidRPr="00373D7A">
        <w:rPr>
          <w:iCs/>
          <w:lang w:val="x-none" w:eastAsia="x-none"/>
        </w:rPr>
        <w:fldChar w:fldCharType="begin"/>
      </w:r>
      <w:r w:rsidRPr="00373D7A">
        <w:rPr>
          <w:iCs/>
          <w:lang w:val="x-none" w:eastAsia="x-none"/>
        </w:rPr>
        <w:instrText xml:space="preserve"> SEQ Bảng_5. \* ARABIC </w:instrText>
      </w:r>
      <w:r w:rsidRPr="00373D7A">
        <w:rPr>
          <w:iCs/>
          <w:lang w:val="x-none" w:eastAsia="x-none"/>
        </w:rPr>
        <w:fldChar w:fldCharType="separate"/>
      </w:r>
      <w:r w:rsidR="00A64EB2">
        <w:rPr>
          <w:iCs/>
          <w:noProof/>
          <w:lang w:val="x-none" w:eastAsia="x-none"/>
        </w:rPr>
        <w:t>9</w:t>
      </w:r>
      <w:r w:rsidRPr="00373D7A">
        <w:rPr>
          <w:iCs/>
          <w:noProof/>
          <w:lang w:val="x-none" w:eastAsia="x-none"/>
        </w:rPr>
        <w:fldChar w:fldCharType="end"/>
      </w:r>
      <w:r w:rsidRPr="00373D7A">
        <w:rPr>
          <w:iCs/>
          <w:lang w:val="x-none" w:eastAsia="x-none"/>
        </w:rPr>
        <w:t xml:space="preserve">. </w:t>
      </w:r>
      <w:r w:rsidRPr="00373D7A">
        <w:t>Bảng t</w:t>
      </w:r>
      <w:r w:rsidRPr="00373D7A">
        <w:rPr>
          <w:lang w:val="pt-BR"/>
        </w:rPr>
        <w:t>ính toán nhu cầu phụ tải cấp điện</w:t>
      </w:r>
    </w:p>
    <w:tbl>
      <w:tblPr>
        <w:tblpPr w:leftFromText="180" w:rightFromText="180" w:vertAnchor="text" w:horzAnchor="margin" w:tblpY="185"/>
        <w:tblW w:w="9571" w:type="dxa"/>
        <w:tbl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insideH w:val="single" w:sz="8" w:space="0" w:color="7F7F7F" w:themeColor="text1" w:themeTint="80"/>
          <w:insideV w:val="single" w:sz="8" w:space="0" w:color="7F7F7F" w:themeColor="text1" w:themeTint="80"/>
        </w:tblBorders>
        <w:tblLook w:val="04A0" w:firstRow="1" w:lastRow="0" w:firstColumn="1" w:lastColumn="0" w:noHBand="0" w:noVBand="1"/>
      </w:tblPr>
      <w:tblGrid>
        <w:gridCol w:w="669"/>
        <w:gridCol w:w="3689"/>
        <w:gridCol w:w="1430"/>
        <w:gridCol w:w="2570"/>
        <w:gridCol w:w="1214"/>
      </w:tblGrid>
      <w:tr w:rsidR="00DB345B" w:rsidRPr="00373D7A" w:rsidTr="00DB345B">
        <w:trPr>
          <w:trHeight w:val="390"/>
        </w:trPr>
        <w:tc>
          <w:tcPr>
            <w:tcW w:w="643" w:type="dxa"/>
            <w:shd w:val="clear" w:color="auto" w:fill="BFBFBF" w:themeFill="background1" w:themeFillShade="BF"/>
            <w:noWrap/>
            <w:vAlign w:val="center"/>
            <w:hideMark/>
          </w:tcPr>
          <w:p w:rsidR="00DB345B" w:rsidRPr="00373D7A" w:rsidRDefault="00DB345B" w:rsidP="00112953">
            <w:pPr>
              <w:spacing w:before="120"/>
              <w:jc w:val="center"/>
              <w:rPr>
                <w:rFonts w:asciiTheme="majorHAnsi" w:eastAsia="-윤고딕310" w:hAnsiTheme="majorHAnsi" w:cstheme="majorHAnsi"/>
                <w:b/>
                <w:color w:val="000000" w:themeColor="text1"/>
                <w:kern w:val="2"/>
                <w:lang w:eastAsia="ko-KR"/>
              </w:rPr>
            </w:pPr>
            <w:r w:rsidRPr="00373D7A">
              <w:rPr>
                <w:rFonts w:asciiTheme="majorHAnsi" w:eastAsia="-윤고딕310" w:hAnsiTheme="majorHAnsi" w:cstheme="majorHAnsi"/>
                <w:b/>
                <w:color w:val="000000" w:themeColor="text1"/>
                <w:kern w:val="2"/>
                <w:lang w:eastAsia="ko-KR"/>
              </w:rPr>
              <w:t>STT</w:t>
            </w:r>
          </w:p>
        </w:tc>
        <w:tc>
          <w:tcPr>
            <w:tcW w:w="3700" w:type="dxa"/>
            <w:shd w:val="clear" w:color="auto" w:fill="BFBFBF" w:themeFill="background1" w:themeFillShade="BF"/>
            <w:noWrap/>
            <w:vAlign w:val="center"/>
            <w:hideMark/>
          </w:tcPr>
          <w:p w:rsidR="00DB345B" w:rsidRPr="00373D7A" w:rsidRDefault="00DB345B" w:rsidP="00112953">
            <w:pPr>
              <w:spacing w:before="120"/>
              <w:jc w:val="center"/>
              <w:rPr>
                <w:rFonts w:asciiTheme="majorHAnsi" w:eastAsia="-윤고딕310" w:hAnsiTheme="majorHAnsi" w:cstheme="majorHAnsi"/>
                <w:b/>
                <w:color w:val="000000" w:themeColor="text1"/>
                <w:kern w:val="2"/>
                <w:lang w:eastAsia="ko-KR"/>
              </w:rPr>
            </w:pPr>
            <w:r w:rsidRPr="00373D7A">
              <w:rPr>
                <w:rFonts w:asciiTheme="majorHAnsi" w:eastAsia="-윤고딕310" w:hAnsiTheme="majorHAnsi" w:cstheme="majorHAnsi"/>
                <w:b/>
                <w:color w:val="000000" w:themeColor="text1"/>
                <w:kern w:val="2"/>
                <w:lang w:eastAsia="ko-KR"/>
              </w:rPr>
              <w:t>Các thành phần phụ tải</w:t>
            </w:r>
          </w:p>
        </w:tc>
        <w:tc>
          <w:tcPr>
            <w:tcW w:w="1434" w:type="dxa"/>
            <w:shd w:val="clear" w:color="auto" w:fill="BFBFBF" w:themeFill="background1" w:themeFillShade="BF"/>
            <w:noWrap/>
            <w:vAlign w:val="center"/>
            <w:hideMark/>
          </w:tcPr>
          <w:p w:rsidR="00DB345B" w:rsidRPr="00373D7A" w:rsidRDefault="00DB345B" w:rsidP="00112953">
            <w:pPr>
              <w:spacing w:before="120"/>
              <w:jc w:val="center"/>
              <w:rPr>
                <w:rFonts w:asciiTheme="majorHAnsi" w:eastAsia="-윤고딕310" w:hAnsiTheme="majorHAnsi" w:cstheme="majorHAnsi"/>
                <w:b/>
                <w:color w:val="000000" w:themeColor="text1"/>
                <w:kern w:val="2"/>
                <w:lang w:eastAsia="ko-KR"/>
              </w:rPr>
            </w:pPr>
            <w:r w:rsidRPr="00373D7A">
              <w:rPr>
                <w:rFonts w:asciiTheme="majorHAnsi" w:eastAsia="-윤고딕310" w:hAnsiTheme="majorHAnsi" w:cstheme="majorHAnsi"/>
                <w:b/>
                <w:color w:val="000000" w:themeColor="text1"/>
                <w:kern w:val="2"/>
                <w:lang w:eastAsia="ko-KR"/>
              </w:rPr>
              <w:t>Đơn vị</w:t>
            </w:r>
          </w:p>
        </w:tc>
        <w:tc>
          <w:tcPr>
            <w:tcW w:w="2577" w:type="dxa"/>
            <w:shd w:val="clear" w:color="auto" w:fill="BFBFBF" w:themeFill="background1" w:themeFillShade="BF"/>
            <w:noWrap/>
            <w:vAlign w:val="center"/>
            <w:hideMark/>
          </w:tcPr>
          <w:p w:rsidR="00DB345B" w:rsidRPr="00373D7A" w:rsidRDefault="00DB345B" w:rsidP="00112953">
            <w:pPr>
              <w:spacing w:before="120"/>
              <w:jc w:val="center"/>
              <w:rPr>
                <w:rFonts w:asciiTheme="majorHAnsi" w:eastAsia="-윤고딕310" w:hAnsiTheme="majorHAnsi" w:cstheme="majorHAnsi"/>
                <w:b/>
                <w:color w:val="000000" w:themeColor="text1"/>
                <w:kern w:val="2"/>
                <w:lang w:eastAsia="ko-KR"/>
              </w:rPr>
            </w:pPr>
            <w:r w:rsidRPr="00373D7A">
              <w:rPr>
                <w:rFonts w:asciiTheme="majorHAnsi" w:eastAsia="-윤고딕310" w:hAnsiTheme="majorHAnsi" w:cstheme="majorHAnsi"/>
                <w:b/>
                <w:color w:val="000000" w:themeColor="text1"/>
                <w:kern w:val="2"/>
                <w:lang w:eastAsia="ko-KR"/>
              </w:rPr>
              <w:t>Ký hiệu</w:t>
            </w:r>
          </w:p>
        </w:tc>
        <w:tc>
          <w:tcPr>
            <w:tcW w:w="1217" w:type="dxa"/>
            <w:shd w:val="clear" w:color="auto" w:fill="BFBFBF" w:themeFill="background1" w:themeFillShade="BF"/>
            <w:noWrap/>
            <w:vAlign w:val="center"/>
            <w:hideMark/>
          </w:tcPr>
          <w:p w:rsidR="00DB345B" w:rsidRPr="00373D7A" w:rsidRDefault="00DB345B" w:rsidP="00112953">
            <w:pPr>
              <w:spacing w:before="120"/>
              <w:jc w:val="center"/>
              <w:rPr>
                <w:rFonts w:asciiTheme="majorHAnsi" w:eastAsia="-윤고딕310" w:hAnsiTheme="majorHAnsi" w:cstheme="majorHAnsi"/>
                <w:b/>
                <w:color w:val="000000" w:themeColor="text1"/>
                <w:kern w:val="2"/>
                <w:lang w:eastAsia="ko-KR"/>
              </w:rPr>
            </w:pPr>
            <w:r w:rsidRPr="00373D7A">
              <w:rPr>
                <w:rFonts w:asciiTheme="majorHAnsi" w:eastAsia="-윤고딕310" w:hAnsiTheme="majorHAnsi" w:cstheme="majorHAnsi"/>
                <w:b/>
                <w:color w:val="000000" w:themeColor="text1"/>
                <w:kern w:val="2"/>
                <w:lang w:eastAsia="ko-KR"/>
              </w:rPr>
              <w:t>Khối lượng</w:t>
            </w:r>
          </w:p>
        </w:tc>
      </w:tr>
      <w:tr w:rsidR="00DB345B" w:rsidRPr="00373D7A" w:rsidTr="00DB345B">
        <w:trPr>
          <w:trHeight w:val="390"/>
        </w:trPr>
        <w:tc>
          <w:tcPr>
            <w:tcW w:w="643" w:type="dxa"/>
            <w:shd w:val="clear" w:color="auto" w:fill="auto"/>
            <w:noWrap/>
            <w:vAlign w:val="center"/>
            <w:hideMark/>
          </w:tcPr>
          <w:p w:rsidR="00DB345B" w:rsidRPr="00373D7A" w:rsidRDefault="00DB345B" w:rsidP="00112953">
            <w:pPr>
              <w:spacing w:before="120"/>
              <w:jc w:val="center"/>
              <w:rPr>
                <w:rFonts w:asciiTheme="majorHAnsi" w:eastAsia="-윤고딕310" w:hAnsiTheme="majorHAnsi" w:cstheme="majorHAnsi"/>
                <w:kern w:val="2"/>
                <w:lang w:eastAsia="ko-KR"/>
              </w:rPr>
            </w:pPr>
            <w:r w:rsidRPr="00373D7A">
              <w:rPr>
                <w:rFonts w:asciiTheme="majorHAnsi" w:eastAsia="-윤고딕310" w:hAnsiTheme="majorHAnsi" w:cstheme="majorHAnsi"/>
                <w:kern w:val="2"/>
                <w:lang w:eastAsia="ko-KR"/>
              </w:rPr>
              <w:t>1</w:t>
            </w:r>
          </w:p>
        </w:tc>
        <w:tc>
          <w:tcPr>
            <w:tcW w:w="3700" w:type="dxa"/>
            <w:shd w:val="clear" w:color="auto" w:fill="auto"/>
            <w:noWrap/>
            <w:vAlign w:val="bottom"/>
            <w:hideMark/>
          </w:tcPr>
          <w:p w:rsidR="00DB345B" w:rsidRPr="00373D7A" w:rsidRDefault="00DB345B" w:rsidP="00112953">
            <w:pPr>
              <w:rPr>
                <w:rFonts w:asciiTheme="majorHAnsi" w:hAnsiTheme="majorHAnsi" w:cstheme="majorHAnsi"/>
                <w:b/>
                <w:bCs/>
              </w:rPr>
            </w:pPr>
            <w:r w:rsidRPr="00373D7A">
              <w:rPr>
                <w:rFonts w:asciiTheme="majorHAnsi" w:hAnsiTheme="majorHAnsi" w:cstheme="majorHAnsi"/>
              </w:rPr>
              <w:t>Dân số được cấp điện</w:t>
            </w:r>
          </w:p>
        </w:tc>
        <w:tc>
          <w:tcPr>
            <w:tcW w:w="1434" w:type="dxa"/>
            <w:shd w:val="clear" w:color="auto" w:fill="auto"/>
            <w:noWrap/>
            <w:vAlign w:val="bottom"/>
            <w:hideMark/>
          </w:tcPr>
          <w:p w:rsidR="00DB345B" w:rsidRPr="00373D7A" w:rsidRDefault="00DB345B" w:rsidP="00112953">
            <w:pPr>
              <w:jc w:val="center"/>
              <w:rPr>
                <w:rFonts w:asciiTheme="majorHAnsi" w:hAnsiTheme="majorHAnsi" w:cstheme="majorHAnsi"/>
              </w:rPr>
            </w:pPr>
            <w:r w:rsidRPr="00373D7A">
              <w:rPr>
                <w:rFonts w:asciiTheme="majorHAnsi" w:hAnsiTheme="majorHAnsi" w:cstheme="majorHAnsi"/>
              </w:rPr>
              <w:t>Người</w:t>
            </w:r>
          </w:p>
        </w:tc>
        <w:tc>
          <w:tcPr>
            <w:tcW w:w="2577" w:type="dxa"/>
            <w:shd w:val="clear" w:color="auto" w:fill="auto"/>
            <w:noWrap/>
            <w:vAlign w:val="bottom"/>
            <w:hideMark/>
          </w:tcPr>
          <w:p w:rsidR="00DB345B" w:rsidRPr="00373D7A" w:rsidRDefault="00DB345B" w:rsidP="00112953">
            <w:pPr>
              <w:rPr>
                <w:rFonts w:asciiTheme="majorHAnsi" w:hAnsiTheme="majorHAnsi" w:cstheme="majorHAnsi"/>
              </w:rPr>
            </w:pPr>
            <w:r w:rsidRPr="00373D7A">
              <w:rPr>
                <w:rFonts w:asciiTheme="majorHAnsi" w:hAnsiTheme="majorHAnsi" w:cstheme="majorHAnsi"/>
              </w:rPr>
              <w:t>Ntt 100% dân số khu vực</w:t>
            </w:r>
          </w:p>
        </w:tc>
        <w:tc>
          <w:tcPr>
            <w:tcW w:w="1217" w:type="dxa"/>
            <w:shd w:val="clear" w:color="auto" w:fill="auto"/>
            <w:noWrap/>
            <w:vAlign w:val="bottom"/>
            <w:hideMark/>
          </w:tcPr>
          <w:p w:rsidR="00DB345B" w:rsidRPr="00373D7A" w:rsidRDefault="00DB345B" w:rsidP="00112953">
            <w:pPr>
              <w:jc w:val="right"/>
              <w:rPr>
                <w:rFonts w:asciiTheme="majorHAnsi" w:hAnsiTheme="majorHAnsi" w:cstheme="majorHAnsi"/>
              </w:rPr>
            </w:pPr>
            <w:r w:rsidRPr="00373D7A">
              <w:rPr>
                <w:rFonts w:asciiTheme="majorHAnsi" w:hAnsiTheme="majorHAnsi" w:cstheme="majorHAnsi"/>
              </w:rPr>
              <w:t>4.500</w:t>
            </w:r>
          </w:p>
        </w:tc>
      </w:tr>
      <w:tr w:rsidR="00DB345B" w:rsidRPr="00373D7A" w:rsidTr="00DB345B">
        <w:trPr>
          <w:trHeight w:val="390"/>
        </w:trPr>
        <w:tc>
          <w:tcPr>
            <w:tcW w:w="643" w:type="dxa"/>
            <w:shd w:val="clear" w:color="auto" w:fill="auto"/>
            <w:noWrap/>
            <w:vAlign w:val="bottom"/>
            <w:hideMark/>
          </w:tcPr>
          <w:p w:rsidR="00DB345B" w:rsidRPr="00373D7A" w:rsidRDefault="00DB345B" w:rsidP="00112953">
            <w:pPr>
              <w:spacing w:before="120"/>
              <w:jc w:val="center"/>
              <w:rPr>
                <w:rFonts w:asciiTheme="majorHAnsi" w:eastAsia="-윤고딕310" w:hAnsiTheme="majorHAnsi" w:cstheme="majorHAnsi"/>
                <w:kern w:val="2"/>
                <w:lang w:eastAsia="ko-KR"/>
              </w:rPr>
            </w:pPr>
            <w:r w:rsidRPr="00373D7A">
              <w:rPr>
                <w:rFonts w:asciiTheme="majorHAnsi" w:eastAsia="-윤고딕310" w:hAnsiTheme="majorHAnsi" w:cstheme="majorHAnsi"/>
                <w:kern w:val="2"/>
                <w:lang w:eastAsia="ko-KR"/>
              </w:rPr>
              <w:t>2</w:t>
            </w:r>
          </w:p>
        </w:tc>
        <w:tc>
          <w:tcPr>
            <w:tcW w:w="3700" w:type="dxa"/>
            <w:shd w:val="clear" w:color="auto" w:fill="auto"/>
            <w:noWrap/>
            <w:vAlign w:val="bottom"/>
            <w:hideMark/>
          </w:tcPr>
          <w:p w:rsidR="00DB345B" w:rsidRPr="00373D7A" w:rsidRDefault="00DB345B" w:rsidP="00112953">
            <w:pPr>
              <w:rPr>
                <w:rFonts w:asciiTheme="majorHAnsi" w:hAnsiTheme="majorHAnsi" w:cstheme="majorHAnsi"/>
              </w:rPr>
            </w:pPr>
            <w:r w:rsidRPr="00373D7A">
              <w:rPr>
                <w:rFonts w:asciiTheme="majorHAnsi" w:hAnsiTheme="majorHAnsi" w:cstheme="majorHAnsi"/>
              </w:rPr>
              <w:t>Tiêu chuẩn cấp điện</w:t>
            </w:r>
          </w:p>
        </w:tc>
        <w:tc>
          <w:tcPr>
            <w:tcW w:w="1434" w:type="dxa"/>
            <w:shd w:val="clear" w:color="auto" w:fill="auto"/>
            <w:noWrap/>
            <w:vAlign w:val="bottom"/>
            <w:hideMark/>
          </w:tcPr>
          <w:p w:rsidR="00DB345B" w:rsidRPr="00373D7A" w:rsidRDefault="00DB345B" w:rsidP="00112953">
            <w:pPr>
              <w:jc w:val="center"/>
              <w:rPr>
                <w:rFonts w:asciiTheme="majorHAnsi" w:hAnsiTheme="majorHAnsi" w:cstheme="majorHAnsi"/>
              </w:rPr>
            </w:pPr>
            <w:r w:rsidRPr="00373D7A">
              <w:rPr>
                <w:rFonts w:asciiTheme="majorHAnsi" w:hAnsiTheme="majorHAnsi" w:cstheme="majorHAnsi"/>
              </w:rPr>
              <w:t>kw/người</w:t>
            </w:r>
          </w:p>
        </w:tc>
        <w:tc>
          <w:tcPr>
            <w:tcW w:w="2577" w:type="dxa"/>
            <w:shd w:val="clear" w:color="auto" w:fill="auto"/>
            <w:noWrap/>
            <w:vAlign w:val="bottom"/>
            <w:hideMark/>
          </w:tcPr>
          <w:p w:rsidR="00DB345B" w:rsidRPr="00373D7A" w:rsidRDefault="00DB345B" w:rsidP="00112953">
            <w:pPr>
              <w:rPr>
                <w:rFonts w:asciiTheme="majorHAnsi" w:hAnsiTheme="majorHAnsi" w:cstheme="majorHAnsi"/>
              </w:rPr>
            </w:pPr>
          </w:p>
        </w:tc>
        <w:tc>
          <w:tcPr>
            <w:tcW w:w="1217" w:type="dxa"/>
            <w:shd w:val="clear" w:color="auto" w:fill="auto"/>
            <w:noWrap/>
            <w:vAlign w:val="bottom"/>
            <w:hideMark/>
          </w:tcPr>
          <w:p w:rsidR="00DB345B" w:rsidRPr="00373D7A" w:rsidRDefault="00DB345B" w:rsidP="00112953">
            <w:pPr>
              <w:jc w:val="right"/>
              <w:rPr>
                <w:rFonts w:asciiTheme="majorHAnsi" w:hAnsiTheme="majorHAnsi" w:cstheme="majorHAnsi"/>
              </w:rPr>
            </w:pPr>
            <w:r w:rsidRPr="00373D7A">
              <w:rPr>
                <w:rFonts w:asciiTheme="majorHAnsi" w:hAnsiTheme="majorHAnsi" w:cstheme="majorHAnsi"/>
              </w:rPr>
              <w:t>1.3</w:t>
            </w:r>
          </w:p>
        </w:tc>
      </w:tr>
      <w:tr w:rsidR="00DB345B" w:rsidRPr="00373D7A" w:rsidTr="00DB345B">
        <w:trPr>
          <w:trHeight w:val="390"/>
        </w:trPr>
        <w:tc>
          <w:tcPr>
            <w:tcW w:w="643" w:type="dxa"/>
            <w:shd w:val="clear" w:color="auto" w:fill="auto"/>
            <w:noWrap/>
            <w:vAlign w:val="bottom"/>
          </w:tcPr>
          <w:p w:rsidR="00DB345B" w:rsidRPr="00373D7A" w:rsidRDefault="00DB345B" w:rsidP="00112953">
            <w:pPr>
              <w:spacing w:before="120"/>
              <w:jc w:val="center"/>
              <w:rPr>
                <w:rFonts w:asciiTheme="majorHAnsi" w:eastAsia="-윤고딕310" w:hAnsiTheme="majorHAnsi" w:cstheme="majorHAnsi"/>
                <w:kern w:val="2"/>
                <w:lang w:eastAsia="ko-KR"/>
              </w:rPr>
            </w:pPr>
            <w:r w:rsidRPr="00373D7A">
              <w:rPr>
                <w:rFonts w:asciiTheme="majorHAnsi" w:eastAsia="-윤고딕310" w:hAnsiTheme="majorHAnsi" w:cstheme="majorHAnsi"/>
                <w:kern w:val="2"/>
                <w:lang w:eastAsia="ko-KR"/>
              </w:rPr>
              <w:t>3</w:t>
            </w:r>
          </w:p>
        </w:tc>
        <w:tc>
          <w:tcPr>
            <w:tcW w:w="3700" w:type="dxa"/>
            <w:shd w:val="clear" w:color="auto" w:fill="auto"/>
            <w:noWrap/>
            <w:vAlign w:val="bottom"/>
          </w:tcPr>
          <w:p w:rsidR="00DB345B" w:rsidRPr="00373D7A" w:rsidRDefault="00DB345B" w:rsidP="00112953">
            <w:pPr>
              <w:rPr>
                <w:rFonts w:asciiTheme="majorHAnsi" w:hAnsiTheme="majorHAnsi" w:cstheme="majorHAnsi"/>
              </w:rPr>
            </w:pPr>
            <w:r w:rsidRPr="00373D7A">
              <w:rPr>
                <w:rFonts w:asciiTheme="majorHAnsi" w:hAnsiTheme="majorHAnsi" w:cstheme="majorHAnsi"/>
              </w:rPr>
              <w:t>Cấp điện sinh hoạt</w:t>
            </w:r>
          </w:p>
        </w:tc>
        <w:tc>
          <w:tcPr>
            <w:tcW w:w="1434" w:type="dxa"/>
            <w:shd w:val="clear" w:color="auto" w:fill="auto"/>
            <w:noWrap/>
            <w:vAlign w:val="bottom"/>
          </w:tcPr>
          <w:p w:rsidR="00DB345B" w:rsidRPr="00373D7A" w:rsidRDefault="00DB345B" w:rsidP="00112953">
            <w:pPr>
              <w:jc w:val="center"/>
              <w:rPr>
                <w:rFonts w:asciiTheme="majorHAnsi" w:hAnsiTheme="majorHAnsi" w:cstheme="majorHAnsi"/>
              </w:rPr>
            </w:pPr>
            <w:r w:rsidRPr="00373D7A">
              <w:rPr>
                <w:rFonts w:asciiTheme="majorHAnsi" w:hAnsiTheme="majorHAnsi" w:cstheme="majorHAnsi"/>
              </w:rPr>
              <w:t>Kw</w:t>
            </w:r>
          </w:p>
        </w:tc>
        <w:tc>
          <w:tcPr>
            <w:tcW w:w="2577" w:type="dxa"/>
            <w:shd w:val="clear" w:color="auto" w:fill="auto"/>
            <w:noWrap/>
            <w:vAlign w:val="bottom"/>
          </w:tcPr>
          <w:p w:rsidR="00DB345B" w:rsidRPr="00373D7A" w:rsidRDefault="00DB345B" w:rsidP="00112953">
            <w:pPr>
              <w:rPr>
                <w:rFonts w:asciiTheme="majorHAnsi" w:hAnsiTheme="majorHAnsi" w:cstheme="majorHAnsi"/>
              </w:rPr>
            </w:pPr>
            <w:r w:rsidRPr="00373D7A">
              <w:rPr>
                <w:rFonts w:asciiTheme="majorHAnsi" w:hAnsiTheme="majorHAnsi" w:cstheme="majorHAnsi"/>
              </w:rPr>
              <w:t>Psh=(1)*(2)</w:t>
            </w:r>
          </w:p>
        </w:tc>
        <w:tc>
          <w:tcPr>
            <w:tcW w:w="1217" w:type="dxa"/>
            <w:shd w:val="clear" w:color="auto" w:fill="auto"/>
            <w:noWrap/>
            <w:vAlign w:val="bottom"/>
          </w:tcPr>
          <w:p w:rsidR="00DB345B" w:rsidRPr="00373D7A" w:rsidRDefault="00DB345B" w:rsidP="00112953">
            <w:pPr>
              <w:jc w:val="right"/>
              <w:rPr>
                <w:rFonts w:asciiTheme="majorHAnsi" w:hAnsiTheme="majorHAnsi" w:cstheme="majorHAnsi"/>
              </w:rPr>
            </w:pPr>
            <w:r w:rsidRPr="00373D7A">
              <w:rPr>
                <w:rFonts w:asciiTheme="majorHAnsi" w:hAnsiTheme="majorHAnsi" w:cstheme="majorHAnsi"/>
              </w:rPr>
              <w:t>5.850</w:t>
            </w:r>
          </w:p>
        </w:tc>
      </w:tr>
      <w:tr w:rsidR="00DB345B" w:rsidRPr="00373D7A" w:rsidTr="00DB345B">
        <w:trPr>
          <w:trHeight w:val="401"/>
        </w:trPr>
        <w:tc>
          <w:tcPr>
            <w:tcW w:w="643" w:type="dxa"/>
            <w:shd w:val="clear" w:color="auto" w:fill="auto"/>
            <w:noWrap/>
            <w:vAlign w:val="bottom"/>
            <w:hideMark/>
          </w:tcPr>
          <w:p w:rsidR="00DB345B" w:rsidRPr="00373D7A" w:rsidRDefault="00DB345B" w:rsidP="00112953">
            <w:pPr>
              <w:spacing w:before="120"/>
              <w:jc w:val="center"/>
              <w:rPr>
                <w:rFonts w:asciiTheme="majorHAnsi" w:eastAsia="-윤고딕310" w:hAnsiTheme="majorHAnsi" w:cstheme="majorHAnsi"/>
                <w:kern w:val="2"/>
                <w:lang w:eastAsia="ko-KR"/>
              </w:rPr>
            </w:pPr>
            <w:r w:rsidRPr="00373D7A">
              <w:rPr>
                <w:rFonts w:asciiTheme="majorHAnsi" w:eastAsia="-윤고딕310" w:hAnsiTheme="majorHAnsi" w:cstheme="majorHAnsi"/>
                <w:kern w:val="2"/>
                <w:lang w:eastAsia="ko-KR"/>
              </w:rPr>
              <w:t>4</w:t>
            </w:r>
          </w:p>
        </w:tc>
        <w:tc>
          <w:tcPr>
            <w:tcW w:w="3700" w:type="dxa"/>
            <w:shd w:val="clear" w:color="auto" w:fill="auto"/>
            <w:noWrap/>
            <w:vAlign w:val="bottom"/>
            <w:hideMark/>
          </w:tcPr>
          <w:p w:rsidR="00DB345B" w:rsidRPr="00373D7A" w:rsidRDefault="00DB345B" w:rsidP="00112953">
            <w:pPr>
              <w:rPr>
                <w:rFonts w:asciiTheme="majorHAnsi" w:hAnsiTheme="majorHAnsi" w:cstheme="majorHAnsi"/>
              </w:rPr>
            </w:pPr>
            <w:r w:rsidRPr="00373D7A">
              <w:rPr>
                <w:rFonts w:asciiTheme="majorHAnsi" w:hAnsiTheme="majorHAnsi" w:cstheme="majorHAnsi"/>
              </w:rPr>
              <w:t>Công trình công cộng ,  dịch vụ</w:t>
            </w:r>
          </w:p>
        </w:tc>
        <w:tc>
          <w:tcPr>
            <w:tcW w:w="1434" w:type="dxa"/>
            <w:shd w:val="clear" w:color="auto" w:fill="auto"/>
            <w:noWrap/>
            <w:vAlign w:val="bottom"/>
            <w:hideMark/>
          </w:tcPr>
          <w:p w:rsidR="00DB345B" w:rsidRPr="00373D7A" w:rsidRDefault="00DB345B" w:rsidP="00112953">
            <w:pPr>
              <w:jc w:val="center"/>
              <w:rPr>
                <w:rFonts w:asciiTheme="majorHAnsi" w:hAnsiTheme="majorHAnsi" w:cstheme="majorHAnsi"/>
              </w:rPr>
            </w:pPr>
            <w:r w:rsidRPr="00373D7A">
              <w:rPr>
                <w:rFonts w:asciiTheme="majorHAnsi" w:hAnsiTheme="majorHAnsi" w:cstheme="majorHAnsi"/>
              </w:rPr>
              <w:t>Kw</w:t>
            </w:r>
          </w:p>
        </w:tc>
        <w:tc>
          <w:tcPr>
            <w:tcW w:w="2577" w:type="dxa"/>
            <w:shd w:val="clear" w:color="auto" w:fill="auto"/>
            <w:noWrap/>
            <w:vAlign w:val="bottom"/>
            <w:hideMark/>
          </w:tcPr>
          <w:p w:rsidR="00DB345B" w:rsidRPr="00373D7A" w:rsidRDefault="00DB345B" w:rsidP="00112953">
            <w:pPr>
              <w:rPr>
                <w:rFonts w:asciiTheme="majorHAnsi" w:hAnsiTheme="majorHAnsi" w:cstheme="majorHAnsi"/>
              </w:rPr>
            </w:pPr>
            <w:r w:rsidRPr="00373D7A">
              <w:rPr>
                <w:rFonts w:asciiTheme="majorHAnsi" w:hAnsiTheme="majorHAnsi" w:cstheme="majorHAnsi"/>
              </w:rPr>
              <w:t>Pdvcc=Psh *40%</w:t>
            </w:r>
          </w:p>
        </w:tc>
        <w:tc>
          <w:tcPr>
            <w:tcW w:w="1217" w:type="dxa"/>
            <w:shd w:val="clear" w:color="auto" w:fill="auto"/>
            <w:noWrap/>
            <w:vAlign w:val="bottom"/>
            <w:hideMark/>
          </w:tcPr>
          <w:p w:rsidR="00DB345B" w:rsidRPr="00373D7A" w:rsidRDefault="00DB345B" w:rsidP="00112953">
            <w:pPr>
              <w:jc w:val="right"/>
              <w:rPr>
                <w:rFonts w:asciiTheme="majorHAnsi" w:hAnsiTheme="majorHAnsi" w:cstheme="majorHAnsi"/>
              </w:rPr>
            </w:pPr>
            <w:r w:rsidRPr="00373D7A">
              <w:rPr>
                <w:rFonts w:asciiTheme="majorHAnsi" w:hAnsiTheme="majorHAnsi" w:cstheme="majorHAnsi"/>
              </w:rPr>
              <w:t xml:space="preserve">2.340 </w:t>
            </w:r>
          </w:p>
        </w:tc>
      </w:tr>
      <w:tr w:rsidR="00DB345B" w:rsidRPr="00373D7A" w:rsidTr="00DB345B">
        <w:trPr>
          <w:trHeight w:val="390"/>
        </w:trPr>
        <w:tc>
          <w:tcPr>
            <w:tcW w:w="643" w:type="dxa"/>
            <w:shd w:val="clear" w:color="auto" w:fill="auto"/>
            <w:noWrap/>
            <w:vAlign w:val="center"/>
            <w:hideMark/>
          </w:tcPr>
          <w:p w:rsidR="00DB345B" w:rsidRPr="00373D7A" w:rsidRDefault="00DB345B" w:rsidP="00112953">
            <w:pPr>
              <w:spacing w:before="120"/>
              <w:jc w:val="center"/>
              <w:rPr>
                <w:rFonts w:asciiTheme="majorHAnsi" w:eastAsia="-윤고딕310" w:hAnsiTheme="majorHAnsi" w:cstheme="majorHAnsi"/>
                <w:kern w:val="2"/>
                <w:lang w:eastAsia="ko-KR"/>
              </w:rPr>
            </w:pPr>
            <w:r w:rsidRPr="00373D7A">
              <w:rPr>
                <w:rFonts w:asciiTheme="majorHAnsi" w:eastAsia="-윤고딕310" w:hAnsiTheme="majorHAnsi" w:cstheme="majorHAnsi"/>
                <w:kern w:val="2"/>
                <w:lang w:eastAsia="ko-KR"/>
              </w:rPr>
              <w:t>5</w:t>
            </w:r>
          </w:p>
        </w:tc>
        <w:tc>
          <w:tcPr>
            <w:tcW w:w="3700" w:type="dxa"/>
            <w:shd w:val="clear" w:color="auto" w:fill="auto"/>
            <w:noWrap/>
            <w:vAlign w:val="bottom"/>
            <w:hideMark/>
          </w:tcPr>
          <w:p w:rsidR="00DB345B" w:rsidRPr="00373D7A" w:rsidRDefault="00DB345B" w:rsidP="00112953">
            <w:pPr>
              <w:rPr>
                <w:rFonts w:asciiTheme="majorHAnsi" w:hAnsiTheme="majorHAnsi" w:cstheme="majorHAnsi"/>
                <w:b/>
                <w:bCs/>
              </w:rPr>
            </w:pPr>
            <w:r w:rsidRPr="00373D7A">
              <w:rPr>
                <w:rFonts w:asciiTheme="majorHAnsi" w:hAnsiTheme="majorHAnsi" w:cstheme="majorHAnsi"/>
              </w:rPr>
              <w:t>Công viên + cây xanh (166,26ha)</w:t>
            </w:r>
          </w:p>
        </w:tc>
        <w:tc>
          <w:tcPr>
            <w:tcW w:w="1434" w:type="dxa"/>
            <w:shd w:val="clear" w:color="auto" w:fill="auto"/>
            <w:noWrap/>
            <w:vAlign w:val="bottom"/>
            <w:hideMark/>
          </w:tcPr>
          <w:p w:rsidR="00DB345B" w:rsidRPr="00373D7A" w:rsidRDefault="00DB345B" w:rsidP="00112953">
            <w:pPr>
              <w:jc w:val="center"/>
              <w:rPr>
                <w:rFonts w:asciiTheme="majorHAnsi" w:hAnsiTheme="majorHAnsi" w:cstheme="majorHAnsi"/>
              </w:rPr>
            </w:pPr>
            <w:r w:rsidRPr="00373D7A">
              <w:rPr>
                <w:rFonts w:asciiTheme="majorHAnsi" w:hAnsiTheme="majorHAnsi" w:cstheme="majorHAnsi"/>
              </w:rPr>
              <w:t>Kw</w:t>
            </w:r>
          </w:p>
        </w:tc>
        <w:tc>
          <w:tcPr>
            <w:tcW w:w="2577" w:type="dxa"/>
            <w:shd w:val="clear" w:color="auto" w:fill="auto"/>
            <w:noWrap/>
            <w:vAlign w:val="bottom"/>
            <w:hideMark/>
          </w:tcPr>
          <w:p w:rsidR="00DB345B" w:rsidRPr="00373D7A" w:rsidRDefault="00DB345B" w:rsidP="00112953">
            <w:pPr>
              <w:rPr>
                <w:rFonts w:asciiTheme="majorHAnsi" w:hAnsiTheme="majorHAnsi" w:cstheme="majorHAnsi"/>
              </w:rPr>
            </w:pPr>
            <w:r w:rsidRPr="00373D7A">
              <w:rPr>
                <w:rFonts w:asciiTheme="majorHAnsi" w:hAnsiTheme="majorHAnsi" w:cstheme="majorHAnsi"/>
              </w:rPr>
              <w:t> Pcvcx= 166,26*5</w:t>
            </w:r>
          </w:p>
        </w:tc>
        <w:tc>
          <w:tcPr>
            <w:tcW w:w="1217" w:type="dxa"/>
            <w:shd w:val="clear" w:color="auto" w:fill="auto"/>
            <w:noWrap/>
            <w:vAlign w:val="bottom"/>
            <w:hideMark/>
          </w:tcPr>
          <w:p w:rsidR="00DB345B" w:rsidRPr="00373D7A" w:rsidRDefault="00DB345B" w:rsidP="00112953">
            <w:pPr>
              <w:jc w:val="right"/>
              <w:rPr>
                <w:rFonts w:asciiTheme="majorHAnsi" w:hAnsiTheme="majorHAnsi" w:cstheme="majorHAnsi"/>
              </w:rPr>
            </w:pPr>
            <w:r w:rsidRPr="00373D7A">
              <w:rPr>
                <w:rFonts w:asciiTheme="majorHAnsi" w:hAnsiTheme="majorHAnsi" w:cstheme="majorHAnsi"/>
              </w:rPr>
              <w:t>831,3 </w:t>
            </w:r>
          </w:p>
        </w:tc>
      </w:tr>
      <w:tr w:rsidR="00DB345B" w:rsidRPr="00373D7A" w:rsidTr="00DB345B">
        <w:trPr>
          <w:trHeight w:val="390"/>
        </w:trPr>
        <w:tc>
          <w:tcPr>
            <w:tcW w:w="643" w:type="dxa"/>
            <w:shd w:val="clear" w:color="auto" w:fill="auto"/>
            <w:noWrap/>
            <w:vAlign w:val="center"/>
            <w:hideMark/>
          </w:tcPr>
          <w:p w:rsidR="00DB345B" w:rsidRPr="00373D7A" w:rsidRDefault="00DB345B" w:rsidP="00112953">
            <w:pPr>
              <w:spacing w:before="120"/>
              <w:jc w:val="center"/>
              <w:rPr>
                <w:rFonts w:asciiTheme="majorHAnsi" w:eastAsia="-윤고딕310" w:hAnsiTheme="majorHAnsi" w:cstheme="majorHAnsi"/>
                <w:kern w:val="2"/>
                <w:lang w:eastAsia="ko-KR"/>
              </w:rPr>
            </w:pPr>
            <w:r w:rsidRPr="00373D7A">
              <w:rPr>
                <w:rFonts w:asciiTheme="majorHAnsi" w:eastAsia="-윤고딕310" w:hAnsiTheme="majorHAnsi" w:cstheme="majorHAnsi"/>
                <w:kern w:val="2"/>
                <w:lang w:eastAsia="ko-KR"/>
              </w:rPr>
              <w:t>6</w:t>
            </w:r>
          </w:p>
        </w:tc>
        <w:tc>
          <w:tcPr>
            <w:tcW w:w="3700" w:type="dxa"/>
            <w:shd w:val="clear" w:color="auto" w:fill="auto"/>
            <w:noWrap/>
            <w:vAlign w:val="bottom"/>
            <w:hideMark/>
          </w:tcPr>
          <w:p w:rsidR="00DB345B" w:rsidRPr="00373D7A" w:rsidRDefault="00DB345B" w:rsidP="00112953">
            <w:pPr>
              <w:rPr>
                <w:rFonts w:asciiTheme="majorHAnsi" w:hAnsiTheme="majorHAnsi" w:cstheme="majorHAnsi"/>
              </w:rPr>
            </w:pPr>
            <w:r w:rsidRPr="00373D7A">
              <w:rPr>
                <w:rFonts w:asciiTheme="majorHAnsi" w:hAnsiTheme="majorHAnsi" w:cstheme="majorHAnsi"/>
              </w:rPr>
              <w:t>Chiếu sáng  giao thông (34,53ha)</w:t>
            </w:r>
          </w:p>
        </w:tc>
        <w:tc>
          <w:tcPr>
            <w:tcW w:w="1434" w:type="dxa"/>
            <w:shd w:val="clear" w:color="auto" w:fill="auto"/>
            <w:noWrap/>
            <w:vAlign w:val="bottom"/>
            <w:hideMark/>
          </w:tcPr>
          <w:p w:rsidR="00DB345B" w:rsidRPr="00373D7A" w:rsidRDefault="00DB345B" w:rsidP="00112953">
            <w:pPr>
              <w:jc w:val="center"/>
              <w:rPr>
                <w:rFonts w:asciiTheme="majorHAnsi" w:hAnsiTheme="majorHAnsi" w:cstheme="majorHAnsi"/>
              </w:rPr>
            </w:pPr>
            <w:r w:rsidRPr="00373D7A">
              <w:rPr>
                <w:rFonts w:asciiTheme="majorHAnsi" w:hAnsiTheme="majorHAnsi" w:cstheme="majorHAnsi"/>
              </w:rPr>
              <w:t>Kw</w:t>
            </w:r>
          </w:p>
        </w:tc>
        <w:tc>
          <w:tcPr>
            <w:tcW w:w="2577" w:type="dxa"/>
            <w:shd w:val="clear" w:color="auto" w:fill="auto"/>
            <w:noWrap/>
            <w:vAlign w:val="bottom"/>
            <w:hideMark/>
          </w:tcPr>
          <w:p w:rsidR="00DB345B" w:rsidRPr="00373D7A" w:rsidRDefault="00DB345B" w:rsidP="00112953">
            <w:pPr>
              <w:rPr>
                <w:rFonts w:asciiTheme="majorHAnsi" w:hAnsiTheme="majorHAnsi" w:cstheme="majorHAnsi"/>
              </w:rPr>
            </w:pPr>
            <w:r w:rsidRPr="00373D7A">
              <w:rPr>
                <w:rFonts w:asciiTheme="majorHAnsi" w:hAnsiTheme="majorHAnsi" w:cstheme="majorHAnsi"/>
              </w:rPr>
              <w:t>Pcs= 34,53*10</w:t>
            </w:r>
          </w:p>
        </w:tc>
        <w:tc>
          <w:tcPr>
            <w:tcW w:w="1217" w:type="dxa"/>
            <w:shd w:val="clear" w:color="auto" w:fill="auto"/>
            <w:noWrap/>
            <w:vAlign w:val="bottom"/>
            <w:hideMark/>
          </w:tcPr>
          <w:p w:rsidR="00DB345B" w:rsidRPr="00373D7A" w:rsidRDefault="00DB345B" w:rsidP="00112953">
            <w:pPr>
              <w:jc w:val="right"/>
              <w:rPr>
                <w:rFonts w:asciiTheme="majorHAnsi" w:hAnsiTheme="majorHAnsi" w:cstheme="majorHAnsi"/>
              </w:rPr>
            </w:pPr>
            <w:r w:rsidRPr="00373D7A">
              <w:rPr>
                <w:rFonts w:asciiTheme="majorHAnsi" w:hAnsiTheme="majorHAnsi" w:cstheme="majorHAnsi"/>
              </w:rPr>
              <w:t>345.3</w:t>
            </w:r>
          </w:p>
        </w:tc>
      </w:tr>
      <w:tr w:rsidR="00DB345B" w:rsidRPr="00373D7A" w:rsidTr="00DB345B">
        <w:trPr>
          <w:trHeight w:val="390"/>
        </w:trPr>
        <w:tc>
          <w:tcPr>
            <w:tcW w:w="643" w:type="dxa"/>
            <w:shd w:val="clear" w:color="auto" w:fill="auto"/>
            <w:noWrap/>
            <w:vAlign w:val="bottom"/>
            <w:hideMark/>
          </w:tcPr>
          <w:p w:rsidR="00DB345B" w:rsidRPr="00373D7A" w:rsidRDefault="00DB345B" w:rsidP="00112953">
            <w:pPr>
              <w:spacing w:before="120"/>
              <w:jc w:val="center"/>
              <w:rPr>
                <w:rFonts w:asciiTheme="majorHAnsi" w:eastAsia="-윤고딕310" w:hAnsiTheme="majorHAnsi" w:cstheme="majorHAnsi"/>
                <w:kern w:val="2"/>
                <w:lang w:eastAsia="ko-KR"/>
              </w:rPr>
            </w:pPr>
            <w:r w:rsidRPr="00373D7A">
              <w:rPr>
                <w:rFonts w:asciiTheme="majorHAnsi" w:eastAsia="-윤고딕310" w:hAnsiTheme="majorHAnsi" w:cstheme="majorHAnsi"/>
                <w:kern w:val="2"/>
                <w:lang w:eastAsia="ko-KR"/>
              </w:rPr>
              <w:t>7</w:t>
            </w:r>
          </w:p>
        </w:tc>
        <w:tc>
          <w:tcPr>
            <w:tcW w:w="3700" w:type="dxa"/>
            <w:shd w:val="clear" w:color="auto" w:fill="auto"/>
            <w:noWrap/>
            <w:vAlign w:val="bottom"/>
            <w:hideMark/>
          </w:tcPr>
          <w:p w:rsidR="00DB345B" w:rsidRPr="00373D7A" w:rsidRDefault="00DB345B" w:rsidP="00112953">
            <w:pPr>
              <w:rPr>
                <w:rFonts w:asciiTheme="majorHAnsi" w:hAnsiTheme="majorHAnsi" w:cstheme="majorHAnsi"/>
              </w:rPr>
            </w:pPr>
            <w:r w:rsidRPr="00373D7A">
              <w:rPr>
                <w:rFonts w:asciiTheme="majorHAnsi" w:hAnsiTheme="majorHAnsi" w:cstheme="majorHAnsi"/>
              </w:rPr>
              <w:t xml:space="preserve">Dự phòng 20% </w:t>
            </w:r>
          </w:p>
        </w:tc>
        <w:tc>
          <w:tcPr>
            <w:tcW w:w="1434" w:type="dxa"/>
            <w:shd w:val="clear" w:color="auto" w:fill="auto"/>
            <w:noWrap/>
            <w:vAlign w:val="bottom"/>
            <w:hideMark/>
          </w:tcPr>
          <w:p w:rsidR="00DB345B" w:rsidRPr="00373D7A" w:rsidRDefault="00DB345B" w:rsidP="00112953">
            <w:pPr>
              <w:jc w:val="center"/>
              <w:rPr>
                <w:rFonts w:asciiTheme="majorHAnsi" w:hAnsiTheme="majorHAnsi" w:cstheme="majorHAnsi"/>
              </w:rPr>
            </w:pPr>
            <w:r w:rsidRPr="00373D7A">
              <w:rPr>
                <w:rFonts w:asciiTheme="majorHAnsi" w:hAnsiTheme="majorHAnsi" w:cstheme="majorHAnsi"/>
              </w:rPr>
              <w:t>Kw</w:t>
            </w:r>
          </w:p>
        </w:tc>
        <w:tc>
          <w:tcPr>
            <w:tcW w:w="2577" w:type="dxa"/>
            <w:shd w:val="clear" w:color="auto" w:fill="auto"/>
            <w:noWrap/>
            <w:vAlign w:val="bottom"/>
            <w:hideMark/>
          </w:tcPr>
          <w:p w:rsidR="00DB345B" w:rsidRPr="00373D7A" w:rsidRDefault="00DB345B" w:rsidP="00112953">
            <w:pPr>
              <w:rPr>
                <w:rFonts w:asciiTheme="majorHAnsi" w:hAnsiTheme="majorHAnsi" w:cstheme="majorHAnsi"/>
              </w:rPr>
            </w:pPr>
            <w:r w:rsidRPr="00373D7A">
              <w:rPr>
                <w:rFonts w:asciiTheme="majorHAnsi" w:hAnsiTheme="majorHAnsi" w:cstheme="majorHAnsi"/>
              </w:rPr>
              <w:t>Pdp= (3+4)*20%</w:t>
            </w:r>
          </w:p>
        </w:tc>
        <w:tc>
          <w:tcPr>
            <w:tcW w:w="1217" w:type="dxa"/>
            <w:shd w:val="clear" w:color="auto" w:fill="auto"/>
            <w:noWrap/>
            <w:vAlign w:val="bottom"/>
            <w:hideMark/>
          </w:tcPr>
          <w:p w:rsidR="00DB345B" w:rsidRPr="00373D7A" w:rsidRDefault="00DB345B" w:rsidP="00112953">
            <w:pPr>
              <w:jc w:val="right"/>
              <w:rPr>
                <w:rFonts w:asciiTheme="majorHAnsi" w:hAnsiTheme="majorHAnsi" w:cstheme="majorHAnsi"/>
              </w:rPr>
            </w:pPr>
            <w:r w:rsidRPr="00373D7A">
              <w:rPr>
                <w:rFonts w:asciiTheme="majorHAnsi" w:hAnsiTheme="majorHAnsi" w:cstheme="majorHAnsi"/>
              </w:rPr>
              <w:t>1.638</w:t>
            </w:r>
          </w:p>
        </w:tc>
      </w:tr>
      <w:tr w:rsidR="00DB345B" w:rsidRPr="00373D7A" w:rsidTr="00DB345B">
        <w:trPr>
          <w:trHeight w:val="390"/>
        </w:trPr>
        <w:tc>
          <w:tcPr>
            <w:tcW w:w="643" w:type="dxa"/>
            <w:shd w:val="clear" w:color="auto" w:fill="auto"/>
            <w:noWrap/>
            <w:vAlign w:val="bottom"/>
            <w:hideMark/>
          </w:tcPr>
          <w:p w:rsidR="00DB345B" w:rsidRPr="00373D7A" w:rsidRDefault="00DB345B" w:rsidP="00112953">
            <w:pPr>
              <w:spacing w:before="120"/>
              <w:jc w:val="center"/>
              <w:rPr>
                <w:rFonts w:asciiTheme="majorHAnsi" w:eastAsia="-윤고딕310" w:hAnsiTheme="majorHAnsi" w:cstheme="majorHAnsi"/>
                <w:kern w:val="2"/>
                <w:lang w:eastAsia="ko-KR"/>
              </w:rPr>
            </w:pPr>
            <w:r w:rsidRPr="00373D7A">
              <w:rPr>
                <w:rFonts w:asciiTheme="majorHAnsi" w:eastAsia="-윤고딕310" w:hAnsiTheme="majorHAnsi" w:cstheme="majorHAnsi"/>
                <w:kern w:val="2"/>
                <w:lang w:eastAsia="ko-KR"/>
              </w:rPr>
              <w:t>8</w:t>
            </w:r>
          </w:p>
        </w:tc>
        <w:tc>
          <w:tcPr>
            <w:tcW w:w="3700" w:type="dxa"/>
            <w:shd w:val="clear" w:color="auto" w:fill="auto"/>
            <w:noWrap/>
            <w:vAlign w:val="bottom"/>
            <w:hideMark/>
          </w:tcPr>
          <w:p w:rsidR="00DB345B" w:rsidRPr="00373D7A" w:rsidRDefault="00DB345B" w:rsidP="00112953">
            <w:pPr>
              <w:rPr>
                <w:rFonts w:asciiTheme="majorHAnsi" w:hAnsiTheme="majorHAnsi" w:cstheme="majorHAnsi"/>
                <w:b/>
              </w:rPr>
            </w:pPr>
            <w:r w:rsidRPr="00373D7A">
              <w:rPr>
                <w:rFonts w:asciiTheme="majorHAnsi" w:hAnsiTheme="majorHAnsi" w:cstheme="majorHAnsi"/>
                <w:b/>
              </w:rPr>
              <w:t>Tổng công suất</w:t>
            </w:r>
          </w:p>
        </w:tc>
        <w:tc>
          <w:tcPr>
            <w:tcW w:w="1434" w:type="dxa"/>
            <w:shd w:val="clear" w:color="auto" w:fill="auto"/>
            <w:noWrap/>
            <w:vAlign w:val="bottom"/>
            <w:hideMark/>
          </w:tcPr>
          <w:p w:rsidR="00DB345B" w:rsidRPr="00373D7A" w:rsidRDefault="00DB345B" w:rsidP="00112953">
            <w:pPr>
              <w:jc w:val="center"/>
              <w:rPr>
                <w:rFonts w:asciiTheme="majorHAnsi" w:hAnsiTheme="majorHAnsi" w:cstheme="majorHAnsi"/>
              </w:rPr>
            </w:pPr>
            <w:r w:rsidRPr="00373D7A">
              <w:rPr>
                <w:rFonts w:asciiTheme="majorHAnsi" w:hAnsiTheme="majorHAnsi" w:cstheme="majorHAnsi"/>
              </w:rPr>
              <w:t>Kw</w:t>
            </w:r>
          </w:p>
        </w:tc>
        <w:tc>
          <w:tcPr>
            <w:tcW w:w="2577" w:type="dxa"/>
            <w:shd w:val="clear" w:color="auto" w:fill="auto"/>
            <w:noWrap/>
            <w:vAlign w:val="bottom"/>
            <w:hideMark/>
          </w:tcPr>
          <w:p w:rsidR="00DB345B" w:rsidRPr="00373D7A" w:rsidRDefault="00DB345B" w:rsidP="00112953">
            <w:pPr>
              <w:rPr>
                <w:rFonts w:asciiTheme="majorHAnsi" w:hAnsiTheme="majorHAnsi" w:cstheme="majorHAnsi"/>
              </w:rPr>
            </w:pPr>
            <w:r w:rsidRPr="00373D7A">
              <w:rPr>
                <w:rFonts w:asciiTheme="majorHAnsi" w:hAnsiTheme="majorHAnsi" w:cstheme="majorHAnsi"/>
              </w:rPr>
              <w:t>Ptc=(2+3+4+5+6+7)</w:t>
            </w:r>
          </w:p>
        </w:tc>
        <w:tc>
          <w:tcPr>
            <w:tcW w:w="1217" w:type="dxa"/>
            <w:shd w:val="clear" w:color="auto" w:fill="auto"/>
            <w:noWrap/>
            <w:vAlign w:val="bottom"/>
            <w:hideMark/>
          </w:tcPr>
          <w:p w:rsidR="00DB345B" w:rsidRPr="00373D7A" w:rsidRDefault="00DB345B" w:rsidP="00112953">
            <w:pPr>
              <w:jc w:val="right"/>
              <w:rPr>
                <w:rFonts w:asciiTheme="majorHAnsi" w:hAnsiTheme="majorHAnsi" w:cstheme="majorHAnsi"/>
              </w:rPr>
            </w:pPr>
            <w:r w:rsidRPr="00373D7A">
              <w:rPr>
                <w:rFonts w:asciiTheme="majorHAnsi" w:hAnsiTheme="majorHAnsi" w:cstheme="majorHAnsi"/>
              </w:rPr>
              <w:t>11.004,6</w:t>
            </w:r>
          </w:p>
        </w:tc>
      </w:tr>
      <w:tr w:rsidR="00DB345B" w:rsidRPr="00373D7A" w:rsidTr="00DB345B">
        <w:trPr>
          <w:trHeight w:val="390"/>
        </w:trPr>
        <w:tc>
          <w:tcPr>
            <w:tcW w:w="643" w:type="dxa"/>
            <w:shd w:val="clear" w:color="auto" w:fill="auto"/>
            <w:noWrap/>
            <w:vAlign w:val="bottom"/>
            <w:hideMark/>
          </w:tcPr>
          <w:p w:rsidR="00DB345B" w:rsidRPr="00373D7A" w:rsidRDefault="00DB345B" w:rsidP="00112953">
            <w:pPr>
              <w:spacing w:before="120"/>
              <w:jc w:val="center"/>
              <w:rPr>
                <w:rFonts w:asciiTheme="majorHAnsi" w:eastAsia="-윤고딕310" w:hAnsiTheme="majorHAnsi" w:cstheme="majorHAnsi"/>
                <w:kern w:val="2"/>
                <w:lang w:eastAsia="ko-KR"/>
              </w:rPr>
            </w:pPr>
            <w:r w:rsidRPr="00373D7A">
              <w:rPr>
                <w:rFonts w:asciiTheme="majorHAnsi" w:eastAsia="-윤고딕310" w:hAnsiTheme="majorHAnsi" w:cstheme="majorHAnsi"/>
                <w:kern w:val="2"/>
                <w:lang w:eastAsia="ko-KR"/>
              </w:rPr>
              <w:t>9</w:t>
            </w:r>
          </w:p>
        </w:tc>
        <w:tc>
          <w:tcPr>
            <w:tcW w:w="3700" w:type="dxa"/>
            <w:shd w:val="clear" w:color="auto" w:fill="auto"/>
            <w:noWrap/>
            <w:vAlign w:val="bottom"/>
            <w:hideMark/>
          </w:tcPr>
          <w:p w:rsidR="00DB345B" w:rsidRPr="00373D7A" w:rsidRDefault="00DB345B" w:rsidP="00112953">
            <w:pPr>
              <w:rPr>
                <w:rFonts w:asciiTheme="majorHAnsi" w:hAnsiTheme="majorHAnsi" w:cstheme="majorHAnsi"/>
                <w:i/>
                <w:iCs/>
              </w:rPr>
            </w:pPr>
            <w:r w:rsidRPr="00373D7A">
              <w:rPr>
                <w:rFonts w:asciiTheme="majorHAnsi" w:hAnsiTheme="majorHAnsi" w:cstheme="majorHAnsi"/>
                <w:i/>
                <w:iCs/>
              </w:rPr>
              <w:t>Hệ số đồng thời</w:t>
            </w:r>
          </w:p>
        </w:tc>
        <w:tc>
          <w:tcPr>
            <w:tcW w:w="1434" w:type="dxa"/>
            <w:shd w:val="clear" w:color="auto" w:fill="auto"/>
            <w:noWrap/>
            <w:vAlign w:val="bottom"/>
            <w:hideMark/>
          </w:tcPr>
          <w:p w:rsidR="00DB345B" w:rsidRPr="00373D7A" w:rsidRDefault="00DB345B" w:rsidP="00112953">
            <w:pPr>
              <w:jc w:val="center"/>
              <w:rPr>
                <w:rFonts w:asciiTheme="majorHAnsi" w:hAnsiTheme="majorHAnsi" w:cstheme="majorHAnsi"/>
                <w:i/>
                <w:iCs/>
              </w:rPr>
            </w:pPr>
            <w:r w:rsidRPr="00373D7A">
              <w:rPr>
                <w:rFonts w:asciiTheme="majorHAnsi" w:hAnsiTheme="majorHAnsi" w:cstheme="majorHAnsi"/>
                <w:i/>
                <w:iCs/>
              </w:rPr>
              <w:t>Kđt</w:t>
            </w:r>
          </w:p>
        </w:tc>
        <w:tc>
          <w:tcPr>
            <w:tcW w:w="2577" w:type="dxa"/>
            <w:shd w:val="clear" w:color="auto" w:fill="auto"/>
            <w:noWrap/>
            <w:vAlign w:val="bottom"/>
            <w:hideMark/>
          </w:tcPr>
          <w:p w:rsidR="00DB345B" w:rsidRPr="00373D7A" w:rsidRDefault="00DB345B" w:rsidP="00112953">
            <w:pPr>
              <w:rPr>
                <w:rFonts w:asciiTheme="majorHAnsi" w:hAnsiTheme="majorHAnsi" w:cstheme="majorHAnsi"/>
                <w:i/>
                <w:iCs/>
              </w:rPr>
            </w:pPr>
            <w:r w:rsidRPr="00373D7A">
              <w:rPr>
                <w:rFonts w:asciiTheme="majorHAnsi" w:hAnsiTheme="majorHAnsi" w:cstheme="majorHAnsi"/>
                <w:i/>
                <w:iCs/>
              </w:rPr>
              <w:t>0.85</w:t>
            </w:r>
          </w:p>
        </w:tc>
        <w:tc>
          <w:tcPr>
            <w:tcW w:w="1217" w:type="dxa"/>
            <w:shd w:val="clear" w:color="auto" w:fill="auto"/>
            <w:noWrap/>
            <w:vAlign w:val="bottom"/>
            <w:hideMark/>
          </w:tcPr>
          <w:p w:rsidR="00DB345B" w:rsidRPr="00373D7A" w:rsidRDefault="00DB345B" w:rsidP="00112953">
            <w:pPr>
              <w:jc w:val="right"/>
              <w:rPr>
                <w:rFonts w:asciiTheme="majorHAnsi" w:hAnsiTheme="majorHAnsi" w:cstheme="majorHAnsi"/>
              </w:rPr>
            </w:pPr>
            <w:r w:rsidRPr="00373D7A">
              <w:rPr>
                <w:rFonts w:asciiTheme="majorHAnsi" w:hAnsiTheme="majorHAnsi" w:cstheme="majorHAnsi"/>
              </w:rPr>
              <w:t> </w:t>
            </w:r>
          </w:p>
        </w:tc>
      </w:tr>
      <w:tr w:rsidR="00DB345B" w:rsidRPr="00373D7A" w:rsidTr="00DB345B">
        <w:trPr>
          <w:trHeight w:val="330"/>
        </w:trPr>
        <w:tc>
          <w:tcPr>
            <w:tcW w:w="643" w:type="dxa"/>
            <w:shd w:val="clear" w:color="auto" w:fill="auto"/>
            <w:noWrap/>
            <w:vAlign w:val="bottom"/>
            <w:hideMark/>
          </w:tcPr>
          <w:p w:rsidR="00DB345B" w:rsidRPr="00373D7A" w:rsidRDefault="00DB345B" w:rsidP="00112953">
            <w:pPr>
              <w:spacing w:before="120"/>
              <w:jc w:val="left"/>
              <w:rPr>
                <w:rFonts w:asciiTheme="majorHAnsi" w:eastAsia="-윤고딕310" w:hAnsiTheme="majorHAnsi" w:cstheme="majorHAnsi"/>
                <w:kern w:val="2"/>
                <w:lang w:eastAsia="ko-KR"/>
              </w:rPr>
            </w:pPr>
            <w:r w:rsidRPr="00373D7A">
              <w:rPr>
                <w:rFonts w:asciiTheme="majorHAnsi" w:eastAsia="-윤고딕310" w:hAnsiTheme="majorHAnsi" w:cstheme="majorHAnsi"/>
                <w:kern w:val="2"/>
                <w:lang w:eastAsia="ko-KR"/>
              </w:rPr>
              <w:t>10 </w:t>
            </w:r>
          </w:p>
        </w:tc>
        <w:tc>
          <w:tcPr>
            <w:tcW w:w="3700" w:type="dxa"/>
            <w:shd w:val="clear" w:color="auto" w:fill="auto"/>
            <w:noWrap/>
            <w:vAlign w:val="bottom"/>
            <w:hideMark/>
          </w:tcPr>
          <w:p w:rsidR="00DB345B" w:rsidRPr="00373D7A" w:rsidRDefault="00DB345B" w:rsidP="00112953">
            <w:pPr>
              <w:rPr>
                <w:rFonts w:asciiTheme="majorHAnsi" w:hAnsiTheme="majorHAnsi" w:cstheme="majorHAnsi"/>
                <w:b/>
                <w:bCs/>
              </w:rPr>
            </w:pPr>
            <w:r w:rsidRPr="00373D7A">
              <w:rPr>
                <w:rFonts w:asciiTheme="majorHAnsi" w:hAnsiTheme="majorHAnsi" w:cstheme="majorHAnsi"/>
                <w:b/>
                <w:bCs/>
              </w:rPr>
              <w:t>Công suất biểu kiến</w:t>
            </w:r>
          </w:p>
        </w:tc>
        <w:tc>
          <w:tcPr>
            <w:tcW w:w="1434" w:type="dxa"/>
            <w:shd w:val="clear" w:color="auto" w:fill="auto"/>
            <w:noWrap/>
            <w:vAlign w:val="bottom"/>
            <w:hideMark/>
          </w:tcPr>
          <w:p w:rsidR="00DB345B" w:rsidRPr="00373D7A" w:rsidRDefault="00DB345B" w:rsidP="00112953">
            <w:pPr>
              <w:jc w:val="center"/>
              <w:rPr>
                <w:rFonts w:asciiTheme="majorHAnsi" w:hAnsiTheme="majorHAnsi" w:cstheme="majorHAnsi"/>
                <w:b/>
                <w:bCs/>
                <w:color w:val="000000"/>
              </w:rPr>
            </w:pPr>
            <w:r w:rsidRPr="00373D7A">
              <w:rPr>
                <w:rFonts w:asciiTheme="majorHAnsi" w:hAnsiTheme="majorHAnsi" w:cstheme="majorHAnsi"/>
                <w:b/>
                <w:bCs/>
                <w:color w:val="000000"/>
              </w:rPr>
              <w:t>Kva</w:t>
            </w:r>
          </w:p>
        </w:tc>
        <w:tc>
          <w:tcPr>
            <w:tcW w:w="2577" w:type="dxa"/>
            <w:shd w:val="clear" w:color="auto" w:fill="auto"/>
            <w:noWrap/>
            <w:vAlign w:val="bottom"/>
            <w:hideMark/>
          </w:tcPr>
          <w:p w:rsidR="00DB345B" w:rsidRPr="00373D7A" w:rsidRDefault="00DB345B" w:rsidP="00112953">
            <w:pPr>
              <w:rPr>
                <w:rFonts w:asciiTheme="majorHAnsi" w:hAnsiTheme="majorHAnsi" w:cstheme="majorHAnsi"/>
                <w:b/>
                <w:bCs/>
                <w:color w:val="000000"/>
              </w:rPr>
            </w:pPr>
            <w:r w:rsidRPr="00373D7A">
              <w:rPr>
                <w:rFonts w:asciiTheme="majorHAnsi" w:hAnsiTheme="majorHAnsi" w:cstheme="majorHAnsi"/>
                <w:b/>
                <w:bCs/>
                <w:color w:val="000000"/>
              </w:rPr>
              <w:t>Ps</w:t>
            </w:r>
          </w:p>
        </w:tc>
        <w:tc>
          <w:tcPr>
            <w:tcW w:w="1217" w:type="dxa"/>
            <w:shd w:val="clear" w:color="auto" w:fill="auto"/>
            <w:noWrap/>
            <w:vAlign w:val="bottom"/>
            <w:hideMark/>
          </w:tcPr>
          <w:p w:rsidR="00DB345B" w:rsidRPr="00373D7A" w:rsidRDefault="00DB345B" w:rsidP="00112953">
            <w:pPr>
              <w:jc w:val="right"/>
              <w:rPr>
                <w:rFonts w:asciiTheme="majorHAnsi" w:hAnsiTheme="majorHAnsi" w:cstheme="majorHAnsi"/>
                <w:b/>
                <w:bCs/>
              </w:rPr>
            </w:pPr>
            <w:r w:rsidRPr="00373D7A">
              <w:rPr>
                <w:rFonts w:asciiTheme="majorHAnsi" w:hAnsiTheme="majorHAnsi" w:cstheme="majorHAnsi"/>
                <w:b/>
                <w:bCs/>
              </w:rPr>
              <w:t>12.946</w:t>
            </w:r>
          </w:p>
        </w:tc>
      </w:tr>
    </w:tbl>
    <w:p w:rsidR="00DB345B" w:rsidRPr="00373D7A" w:rsidRDefault="00DB345B" w:rsidP="00112953">
      <w:pPr>
        <w:spacing w:line="276" w:lineRule="auto"/>
      </w:pPr>
      <w:r w:rsidRPr="00373D7A">
        <w:rPr>
          <w:b/>
          <w:bCs/>
          <w:u w:val="single"/>
        </w:rPr>
        <w:t>Giải pháp thiết kế mạng lưới:</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Từ trạm trung gian đến khu vực, lắp đặt một lộ xuất tuyến mạch vòng 22kv .</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Lưới điện trung thế: Các tuyến điện trung thế cấp điện cho sinh hoạt và công cộng của khu vực quy hoạch sử dụng cấp điện áp 22kV. Khu quy hoạch sử dụng cáp đi ngầm có tiết diện cáp Cu/XLPE/DSTA 3x240mm</w:t>
      </w:r>
      <w:r w:rsidRPr="00373D7A">
        <w:rPr>
          <w:rFonts w:ascii="Times New Roman" w:hAnsi="Times New Roman"/>
          <w:b w:val="0"/>
          <w:sz w:val="24"/>
          <w:szCs w:val="24"/>
          <w:vertAlign w:val="superscript"/>
          <w:lang w:val="de-DE"/>
        </w:rPr>
        <w:t>2</w:t>
      </w:r>
      <w:r w:rsidRPr="00373D7A">
        <w:rPr>
          <w:rFonts w:ascii="Times New Roman" w:hAnsi="Times New Roman"/>
          <w:b w:val="0"/>
          <w:sz w:val="24"/>
          <w:szCs w:val="24"/>
          <w:lang w:val="de-DE"/>
        </w:rPr>
        <w:t>.</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Mật độ tuyến trục đảm bảo mật độ phụ tải. Kết cấu mạng lưới cáp trung thế 22kV theo mạch vòng nhưng vận hành hở.</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Trạm biến áp:</w:t>
      </w:r>
      <w:r w:rsidRPr="00373D7A">
        <w:rPr>
          <w:rFonts w:ascii="Times New Roman" w:hAnsi="Times New Roman"/>
          <w:sz w:val="24"/>
          <w:szCs w:val="24"/>
          <w:lang w:val="de-DE"/>
        </w:rPr>
        <w:t xml:space="preserve"> </w:t>
      </w:r>
      <w:r w:rsidRPr="00373D7A">
        <w:rPr>
          <w:rFonts w:ascii="Times New Roman" w:hAnsi="Times New Roman"/>
          <w:b w:val="0"/>
          <w:sz w:val="24"/>
          <w:szCs w:val="24"/>
          <w:lang w:val="de-DE"/>
        </w:rPr>
        <w:t>Lắp đặt 37 trạm hạ trong nhà trong khu quy hoạch có công suất 150 - 2000 KVA. Lắp đặt trạm biến áp phải đạt yêu cầu mỹ quan cho khu du lịch, dân cư sinh thái. Mỗi trạm hạ áp chỉ chiếm từ 5-10 m</w:t>
      </w:r>
      <w:r w:rsidRPr="00373D7A">
        <w:rPr>
          <w:rFonts w:ascii="Times New Roman" w:hAnsi="Times New Roman"/>
          <w:b w:val="0"/>
          <w:sz w:val="24"/>
          <w:szCs w:val="24"/>
          <w:vertAlign w:val="superscript"/>
          <w:lang w:val="de-DE"/>
        </w:rPr>
        <w:t>2</w:t>
      </w:r>
      <w:r w:rsidRPr="00373D7A">
        <w:rPr>
          <w:rFonts w:ascii="Times New Roman" w:hAnsi="Times New Roman"/>
          <w:b w:val="0"/>
          <w:sz w:val="24"/>
          <w:szCs w:val="24"/>
          <w:lang w:val="de-DE"/>
        </w:rPr>
        <w:t>.</w:t>
      </w:r>
    </w:p>
    <w:p w:rsidR="00DB345B" w:rsidRPr="00373D7A" w:rsidRDefault="00DB345B" w:rsidP="00112953">
      <w:pPr>
        <w:numPr>
          <w:ilvl w:val="0"/>
          <w:numId w:val="52"/>
        </w:numPr>
        <w:rPr>
          <w:b/>
          <w:bCs/>
          <w:lang w:val="es-ES"/>
        </w:rPr>
      </w:pPr>
      <w:r w:rsidRPr="00373D7A">
        <w:rPr>
          <w:b/>
          <w:bCs/>
          <w:lang w:val="es-ES"/>
        </w:rPr>
        <w:t>Lưới chiếu sáng:</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Bố trí 5 tủ chiếu sáng trong khu quy hoạch được đấu nối từ các trạm biến áp  gần nhất. Đảm bảo bán kính phục vụ chiếu sáng trong bán kính 400m.</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 xml:space="preserve">Hệ thống đèn đường được bố trí tuỳ theo cấp đường, chiều rộng đường phù hợp với quy hoạch. </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lastRenderedPageBreak/>
        <w:t>Nguồn điện 0,4kV cho chiếu sáng đều được bố trí đi ngầm dùng cáp XLPE cố định trong rãnh cáp.</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Toàn bộ dây cáp hạ thế cho chiếu sáng đường phố dùng loại cáp XPLE/DSTA với các thiết diện (3x25+1x16) mm</w:t>
      </w:r>
      <w:r w:rsidRPr="00373D7A">
        <w:rPr>
          <w:rFonts w:ascii="Times New Roman" w:hAnsi="Times New Roman"/>
          <w:b w:val="0"/>
          <w:sz w:val="24"/>
          <w:szCs w:val="24"/>
          <w:vertAlign w:val="superscript"/>
          <w:lang w:val="de-DE"/>
        </w:rPr>
        <w:t>2</w:t>
      </w:r>
      <w:r w:rsidRPr="00373D7A">
        <w:rPr>
          <w:rFonts w:ascii="Times New Roman" w:hAnsi="Times New Roman"/>
          <w:b w:val="0"/>
          <w:sz w:val="24"/>
          <w:szCs w:val="24"/>
          <w:lang w:val="de-DE"/>
        </w:rPr>
        <w:t xml:space="preserve"> được chôn ngầm sâu 0,7m trong rãnh cáp cách mép bó vỉa hè 0,5-1,0m.</w:t>
      </w:r>
    </w:p>
    <w:p w:rsidR="00DB345B" w:rsidRPr="00373D7A" w:rsidRDefault="00DB345B" w:rsidP="00112953">
      <w:pPr>
        <w:spacing w:before="120" w:after="120" w:line="312" w:lineRule="auto"/>
        <w:ind w:left="720"/>
        <w:rPr>
          <w:b/>
          <w:i/>
        </w:rPr>
      </w:pPr>
      <w:r w:rsidRPr="00373D7A">
        <w:rPr>
          <w:b/>
          <w:i/>
        </w:rPr>
        <w:t>Mạng 22 kV:</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Toàn bộ hệ thống cáp 22kV được đi ngầm dưới rãnh cáp cách mặt đất từ 0,7-1,2m cách chỉ giới đường đỏ từ 0,5-1,0m. Cáp được đặt trong cát mịn trên có lớp tấm bê tông phủ và lớp lưới báo hiệu mầu xanh (Chú ý trên lớp gạch lát hè cứ 10m lại có 01 viên gạch báo đường cáp 22kV theo quy phạm ngàng điện).</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Các vị trí cáp qua đường nhất thiết cáp phải được luồn trong ống thép với các kích cỡ tương ứng với tiết diện cáp.</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Mạch vòng 22kV với loại cáp Cu/XLPE/DSTA 3x240mm</w:t>
      </w:r>
      <w:r w:rsidRPr="00373D7A">
        <w:rPr>
          <w:rFonts w:ascii="Times New Roman" w:hAnsi="Times New Roman"/>
          <w:b w:val="0"/>
          <w:sz w:val="24"/>
          <w:szCs w:val="24"/>
          <w:vertAlign w:val="superscript"/>
          <w:lang w:val="de-DE"/>
        </w:rPr>
        <w:t>2</w:t>
      </w:r>
      <w:r w:rsidRPr="00373D7A">
        <w:rPr>
          <w:rFonts w:ascii="Times New Roman" w:hAnsi="Times New Roman"/>
          <w:b w:val="0"/>
          <w:sz w:val="24"/>
          <w:szCs w:val="24"/>
          <w:lang w:val="de-DE"/>
        </w:rPr>
        <w:t xml:space="preserve"> chống thấm dọc, được thiết kế với kết cấu mạch vòng nhưng vận hành hở có tự động đóng nguồn dự phòng (khối lượng xem bảng tổng hợp khối lượng phần điện 22kV) </w:t>
      </w:r>
    </w:p>
    <w:p w:rsidR="00DB345B" w:rsidRPr="00373D7A" w:rsidRDefault="00DB345B" w:rsidP="00112953">
      <w:pPr>
        <w:numPr>
          <w:ilvl w:val="0"/>
          <w:numId w:val="52"/>
        </w:numPr>
        <w:rPr>
          <w:b/>
          <w:bCs/>
          <w:lang w:val="es-ES"/>
        </w:rPr>
      </w:pPr>
      <w:r w:rsidRPr="00373D7A">
        <w:rPr>
          <w:b/>
          <w:bCs/>
          <w:lang w:val="es-ES"/>
        </w:rPr>
        <w:t>Chiếu sáng đường:</w:t>
      </w:r>
    </w:p>
    <w:p w:rsidR="00DB345B" w:rsidRPr="00373D7A" w:rsidRDefault="00DB345B" w:rsidP="00112953">
      <w:pPr>
        <w:pStyle w:val="BodyTextIndent3"/>
        <w:spacing w:before="120" w:after="0" w:line="276" w:lineRule="auto"/>
        <w:ind w:left="0" w:firstLine="540"/>
        <w:rPr>
          <w:sz w:val="24"/>
          <w:szCs w:val="24"/>
        </w:rPr>
      </w:pPr>
      <w:r w:rsidRPr="00373D7A">
        <w:rPr>
          <w:sz w:val="24"/>
          <w:szCs w:val="24"/>
        </w:rPr>
        <w:t>+ Nguồn điện cho chiếu sáng được lấy từ nguồn 0.4 kV tại các trạm gần nhất với các công suất tương ứng với các quãng đường khác nhau, tại các vị trí theo bán kính cấp điện chiếu sáng đều được đặt các tủ điện điều khiển TDK với các chế độ đóng cắt phù hợp. Khối lượng cụ thể xem bảng tổng hợp khối lượng phần chiếu sáng.</w:t>
      </w:r>
    </w:p>
    <w:p w:rsidR="00DB345B" w:rsidRPr="00373D7A" w:rsidRDefault="00DB345B" w:rsidP="00112953">
      <w:pPr>
        <w:pStyle w:val="BodyTextIndent3"/>
        <w:spacing w:before="120" w:after="0" w:line="276" w:lineRule="auto"/>
        <w:ind w:left="0" w:firstLine="540"/>
        <w:rPr>
          <w:sz w:val="24"/>
          <w:szCs w:val="24"/>
        </w:rPr>
      </w:pPr>
      <w:r w:rsidRPr="00373D7A">
        <w:rPr>
          <w:sz w:val="24"/>
          <w:szCs w:val="24"/>
        </w:rPr>
        <w:t>+ Các tuyến đường có chiều rộng lớn hơn 13.5m trở lên được thiết kế bố trí đèn 2 bên mép vỉa hè với khoảng cột từ 25 đến 30m sử dụng cột đèn 8-10m loại 1 nhánh. Với các đường có chiều rộng nhỏ hơn 10.5m được thiết kế bố trí đèn 1 bên mép vỉa hè với khoảng cột từ 30 đến 35m sử dụng cột đèn 10m.</w:t>
      </w:r>
    </w:p>
    <w:p w:rsidR="00DB345B" w:rsidRPr="00373D7A" w:rsidRDefault="00DB345B" w:rsidP="00112953">
      <w:pPr>
        <w:pStyle w:val="BodyTextIndent3"/>
        <w:spacing w:before="120" w:after="0" w:line="276" w:lineRule="auto"/>
        <w:ind w:left="0" w:firstLine="540"/>
        <w:rPr>
          <w:sz w:val="24"/>
          <w:szCs w:val="24"/>
        </w:rPr>
      </w:pPr>
      <w:r w:rsidRPr="00373D7A">
        <w:rPr>
          <w:sz w:val="24"/>
          <w:szCs w:val="24"/>
        </w:rPr>
        <w:t>+ Đèn cho chiếu sáng đường là loại đèn cao áp sử dụng bóng led 150-250W.</w:t>
      </w:r>
    </w:p>
    <w:p w:rsidR="00DB345B" w:rsidRPr="00373D7A" w:rsidRDefault="00DB345B" w:rsidP="00112953">
      <w:pPr>
        <w:pStyle w:val="Heading2"/>
        <w:spacing w:line="276" w:lineRule="auto"/>
        <w:rPr>
          <w:rFonts w:asciiTheme="majorHAnsi" w:hAnsiTheme="majorHAnsi" w:cstheme="majorHAnsi"/>
          <w:color w:val="auto"/>
          <w:sz w:val="24"/>
          <w:szCs w:val="24"/>
          <w:lang w:val="en-US"/>
        </w:rPr>
      </w:pPr>
      <w:bookmarkStart w:id="267" w:name="_Toc278960664"/>
      <w:bookmarkStart w:id="268" w:name="_Toc501921566"/>
      <w:bookmarkStart w:id="269" w:name="_Toc50128184"/>
      <w:bookmarkStart w:id="270" w:name="_Toc57132177"/>
      <w:bookmarkStart w:id="271" w:name="_Toc80626879"/>
      <w:r w:rsidRPr="00373D7A">
        <w:rPr>
          <w:rFonts w:asciiTheme="majorHAnsi" w:hAnsiTheme="majorHAnsi" w:cstheme="majorHAnsi"/>
          <w:color w:val="auto"/>
          <w:sz w:val="24"/>
          <w:szCs w:val="24"/>
        </w:rPr>
        <w:t xml:space="preserve">5.5. Thoát nước </w:t>
      </w:r>
      <w:bookmarkEnd w:id="259"/>
      <w:r w:rsidRPr="00373D7A">
        <w:rPr>
          <w:rFonts w:asciiTheme="majorHAnsi" w:hAnsiTheme="majorHAnsi" w:cstheme="majorHAnsi"/>
          <w:color w:val="auto"/>
          <w:sz w:val="24"/>
          <w:szCs w:val="24"/>
        </w:rPr>
        <w:t>thải, quản lý chất thải rắn</w:t>
      </w:r>
      <w:bookmarkEnd w:id="260"/>
      <w:bookmarkEnd w:id="261"/>
      <w:bookmarkEnd w:id="262"/>
      <w:bookmarkEnd w:id="263"/>
      <w:bookmarkEnd w:id="264"/>
      <w:bookmarkEnd w:id="265"/>
      <w:bookmarkEnd w:id="267"/>
      <w:bookmarkEnd w:id="268"/>
      <w:bookmarkEnd w:id="269"/>
      <w:r w:rsidRPr="00373D7A">
        <w:rPr>
          <w:rFonts w:asciiTheme="majorHAnsi" w:hAnsiTheme="majorHAnsi" w:cstheme="majorHAnsi"/>
          <w:color w:val="auto"/>
          <w:sz w:val="24"/>
          <w:szCs w:val="24"/>
          <w:lang w:val="en-US"/>
        </w:rPr>
        <w:t>:</w:t>
      </w:r>
      <w:bookmarkEnd w:id="270"/>
      <w:bookmarkEnd w:id="271"/>
    </w:p>
    <w:p w:rsidR="00DB345B" w:rsidRPr="00373D7A" w:rsidRDefault="00DB345B" w:rsidP="00112953">
      <w:pPr>
        <w:pStyle w:val="Heading3"/>
        <w:spacing w:line="276" w:lineRule="auto"/>
        <w:rPr>
          <w:rFonts w:asciiTheme="majorHAnsi" w:hAnsiTheme="majorHAnsi" w:cstheme="majorHAnsi"/>
          <w:sz w:val="24"/>
          <w:szCs w:val="24"/>
          <w:lang w:val="en-US"/>
        </w:rPr>
      </w:pPr>
      <w:bookmarkStart w:id="272" w:name="_Toc181426256"/>
      <w:bookmarkStart w:id="273" w:name="_Toc181427203"/>
      <w:bookmarkStart w:id="274" w:name="_Toc181427397"/>
      <w:bookmarkStart w:id="275" w:name="_Toc181427498"/>
      <w:bookmarkStart w:id="276" w:name="_Toc181428007"/>
      <w:bookmarkStart w:id="277" w:name="_Toc225698910"/>
      <w:bookmarkStart w:id="278" w:name="_Toc278960665"/>
      <w:r w:rsidRPr="00373D7A">
        <w:rPr>
          <w:rFonts w:asciiTheme="majorHAnsi" w:hAnsiTheme="majorHAnsi" w:cstheme="majorHAnsi"/>
          <w:sz w:val="24"/>
          <w:szCs w:val="24"/>
        </w:rPr>
        <w:t>5.5.1. Cơ sở thiết kế</w:t>
      </w:r>
      <w:bookmarkEnd w:id="272"/>
      <w:bookmarkEnd w:id="273"/>
      <w:bookmarkEnd w:id="274"/>
      <w:bookmarkEnd w:id="275"/>
      <w:bookmarkEnd w:id="276"/>
      <w:bookmarkEnd w:id="277"/>
      <w:bookmarkEnd w:id="278"/>
      <w:r w:rsidRPr="00373D7A">
        <w:rPr>
          <w:rFonts w:asciiTheme="majorHAnsi" w:hAnsiTheme="majorHAnsi" w:cstheme="majorHAnsi"/>
          <w:sz w:val="24"/>
          <w:szCs w:val="24"/>
          <w:lang w:val="en-US"/>
        </w:rPr>
        <w:t>:</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QCXDVN 01: 2019/BXD Quy chuẩn xây dựng Việt Nam Quy Hoạch Xây Dựng.</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QCVN 07: 2016/BXD Quy chuẩn kỹ thuật quốc gia các công trình hạ tầng kỹ thuật đô thị.</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TCXDVN 7957-2008: Thoát nước –Mạng lưới bên ngoài và công trình Tiêu chuẩn thiết kế.</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bookmarkStart w:id="279" w:name="_Toc181426259"/>
      <w:bookmarkStart w:id="280" w:name="_Toc181427206"/>
      <w:bookmarkStart w:id="281" w:name="_Toc181427400"/>
      <w:bookmarkStart w:id="282" w:name="_Toc181427501"/>
      <w:bookmarkStart w:id="283" w:name="_Toc181428010"/>
      <w:bookmarkStart w:id="284" w:name="_Toc225698913"/>
      <w:bookmarkEnd w:id="253"/>
      <w:bookmarkEnd w:id="254"/>
      <w:bookmarkEnd w:id="255"/>
      <w:bookmarkEnd w:id="256"/>
      <w:bookmarkEnd w:id="257"/>
      <w:bookmarkEnd w:id="258"/>
      <w:r w:rsidRPr="00373D7A">
        <w:rPr>
          <w:rFonts w:ascii="Times New Roman" w:hAnsi="Times New Roman"/>
          <w:b w:val="0"/>
          <w:sz w:val="24"/>
          <w:szCs w:val="24"/>
          <w:lang w:val="de-DE"/>
        </w:rPr>
        <w:t xml:space="preserve">Căn cứ quy chuẩn kỹ thuật quốc gia về quy hoạch xây dựng, được ban hành theo quyết định số 04/2008/QĐ-BXD ngày 3-4-2008 của Bộ Xây dựng;  </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TCXD 188-1996: Quy định tiêu chuẩn nước thải đô thị.</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TCXD66-1991:QĐ yêu cầu an toàn vận hành hệ thống cấp thoát nước.</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lastRenderedPageBreak/>
        <w:t>TCVN 5524-1995: Tiêu chuẩn này quy định các yêu cầu thiết để bảo vệ nguồn nước mặt khỏi bị ô nhiễm bởi việc xả nước thải sinh hoạt, nước thải công nghiệp chưa qua xử lý và bất kỳ nguồn nước nào khác có thể gây ô nhiễm nước mặt vượt quá mức tự làm sạch.</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TCVN 5525-1995: Tiêu chuẩn này quy định các yêu cầu thiết để bảo vệ nguồn nước ngầm do hoạt động xây dựng, lưu trữ và vận chuyển chất thải, hệ thống cống rãnh, hoạt động công nghiệp và các hoạt động khác.</w:t>
      </w:r>
    </w:p>
    <w:p w:rsidR="00DB345B" w:rsidRPr="00373D7A" w:rsidRDefault="00DB345B" w:rsidP="00112953">
      <w:pPr>
        <w:pStyle w:val="Heading3"/>
        <w:spacing w:line="276" w:lineRule="auto"/>
        <w:rPr>
          <w:rFonts w:asciiTheme="majorHAnsi" w:hAnsiTheme="majorHAnsi" w:cstheme="majorHAnsi"/>
          <w:sz w:val="24"/>
          <w:szCs w:val="24"/>
          <w:lang w:val="en-US"/>
        </w:rPr>
      </w:pPr>
      <w:bookmarkStart w:id="285" w:name="_Toc278960666"/>
      <w:r w:rsidRPr="00373D7A">
        <w:rPr>
          <w:rFonts w:asciiTheme="majorHAnsi" w:hAnsiTheme="majorHAnsi" w:cstheme="majorHAnsi"/>
          <w:sz w:val="24"/>
          <w:szCs w:val="24"/>
        </w:rPr>
        <w:t>5.5.2. Chỉ tiêu và nhu cầu thoát nước thải</w:t>
      </w:r>
      <w:bookmarkEnd w:id="285"/>
      <w:r w:rsidRPr="00373D7A">
        <w:rPr>
          <w:rFonts w:asciiTheme="majorHAnsi" w:hAnsiTheme="majorHAnsi" w:cstheme="majorHAnsi"/>
          <w:sz w:val="24"/>
          <w:szCs w:val="24"/>
          <w:lang w:val="en-US"/>
        </w:rPr>
        <w:t>:</w:t>
      </w:r>
    </w:p>
    <w:p w:rsidR="00DB345B" w:rsidRPr="00373D7A" w:rsidRDefault="00DB345B" w:rsidP="00112953">
      <w:pPr>
        <w:pStyle w:val="ListParagraph"/>
        <w:numPr>
          <w:ilvl w:val="0"/>
          <w:numId w:val="45"/>
        </w:numPr>
        <w:spacing w:line="276" w:lineRule="auto"/>
        <w:rPr>
          <w:lang w:val="pt-BR"/>
        </w:rPr>
      </w:pPr>
      <w:r w:rsidRPr="00373D7A">
        <w:rPr>
          <w:b/>
          <w:bCs/>
          <w:lang w:val="pt-BR"/>
        </w:rPr>
        <w:t xml:space="preserve">Định hướng quy hoạch thoát nước thải: </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Xây dựng hệ thống thoát nước thải riêng.</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Nước thải sau khi được xử lý cục bộ bằng hầm tự hoại tại từng khu chức năng công trình được đấu nối thoát vào hệ thống thoát nước thải chung của khu quy hoạch và đưa đến trạm xử lý nước thải của khu quy hoạch.</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Mạng lưới cống thoát nước thải được bố trí ngầm dọc trục đường và rẻ nhánh đến từng công trình chức năng để thu gom nước thải.</w:t>
      </w:r>
    </w:p>
    <w:p w:rsidR="00DB345B" w:rsidRPr="00373D7A" w:rsidRDefault="00DB345B" w:rsidP="00112953">
      <w:pPr>
        <w:pStyle w:val="ListParagraph"/>
        <w:numPr>
          <w:ilvl w:val="0"/>
          <w:numId w:val="45"/>
        </w:numPr>
        <w:spacing w:line="276" w:lineRule="auto"/>
        <w:rPr>
          <w:b/>
          <w:bCs/>
          <w:lang w:val="pt-BR"/>
        </w:rPr>
      </w:pPr>
      <w:r w:rsidRPr="00373D7A">
        <w:rPr>
          <w:b/>
          <w:bCs/>
          <w:lang w:val="pt-BR"/>
        </w:rPr>
        <w:t xml:space="preserve">Chỉ tiêu thoát nước thải: </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Chỉ tiêu thoát nước thải theo chỉ tiêu cấp nước: 350 l/người.ng.đêm,  với lưu lượng nước thải thu gom đạt 100% lưu lượng cấp nước sinh hoạt .</w:t>
      </w:r>
    </w:p>
    <w:p w:rsidR="00DB345B" w:rsidRPr="00373D7A" w:rsidRDefault="00DB345B" w:rsidP="00112953">
      <w:pPr>
        <w:pStyle w:val="ListParagraph"/>
        <w:numPr>
          <w:ilvl w:val="0"/>
          <w:numId w:val="45"/>
        </w:numPr>
        <w:spacing w:line="276" w:lineRule="auto"/>
        <w:rPr>
          <w:b/>
          <w:lang w:val="de-DE"/>
        </w:rPr>
      </w:pPr>
      <w:r w:rsidRPr="00373D7A">
        <w:rPr>
          <w:rFonts w:asciiTheme="majorHAnsi" w:hAnsiTheme="majorHAnsi" w:cstheme="majorHAnsi"/>
          <w:b/>
        </w:rPr>
        <w:t xml:space="preserve">Nhu cầu thoát nước thải: </w:t>
      </w:r>
    </w:p>
    <w:p w:rsidR="00DB345B" w:rsidRPr="00373D7A" w:rsidRDefault="00DB345B" w:rsidP="00112953">
      <w:pPr>
        <w:pStyle w:val="ListParagraph"/>
        <w:tabs>
          <w:tab w:val="left" w:pos="0"/>
        </w:tabs>
        <w:ind w:left="786"/>
        <w:jc w:val="center"/>
        <w:rPr>
          <w:iCs/>
          <w:lang w:val="pt-BR" w:eastAsia="x-none"/>
        </w:rPr>
      </w:pPr>
      <w:r w:rsidRPr="00373D7A">
        <w:rPr>
          <w:iCs/>
          <w:lang w:val="x-none" w:eastAsia="x-none"/>
        </w:rPr>
        <w:t xml:space="preserve">Bảng 5. </w:t>
      </w:r>
      <w:r w:rsidRPr="00373D7A">
        <w:rPr>
          <w:iCs/>
          <w:lang w:val="x-none" w:eastAsia="x-none"/>
        </w:rPr>
        <w:fldChar w:fldCharType="begin"/>
      </w:r>
      <w:r w:rsidRPr="00373D7A">
        <w:rPr>
          <w:iCs/>
          <w:lang w:val="x-none" w:eastAsia="x-none"/>
        </w:rPr>
        <w:instrText xml:space="preserve"> SEQ Bảng_5. \* ARABIC </w:instrText>
      </w:r>
      <w:r w:rsidRPr="00373D7A">
        <w:rPr>
          <w:iCs/>
          <w:lang w:val="x-none" w:eastAsia="x-none"/>
        </w:rPr>
        <w:fldChar w:fldCharType="separate"/>
      </w:r>
      <w:r w:rsidR="00A64EB2">
        <w:rPr>
          <w:iCs/>
          <w:noProof/>
          <w:lang w:val="x-none" w:eastAsia="x-none"/>
        </w:rPr>
        <w:t>10</w:t>
      </w:r>
      <w:r w:rsidRPr="00373D7A">
        <w:rPr>
          <w:iCs/>
          <w:noProof/>
          <w:lang w:val="x-none" w:eastAsia="x-none"/>
        </w:rPr>
        <w:fldChar w:fldCharType="end"/>
      </w:r>
      <w:r w:rsidRPr="00373D7A">
        <w:rPr>
          <w:iCs/>
          <w:lang w:val="x-none" w:eastAsia="x-none"/>
        </w:rPr>
        <w:t xml:space="preserve">. </w:t>
      </w:r>
      <w:r w:rsidRPr="00373D7A">
        <w:t>Bảng t</w:t>
      </w:r>
      <w:r w:rsidRPr="00373D7A">
        <w:rPr>
          <w:lang w:val="pt-BR"/>
        </w:rPr>
        <w:t>ính toán nhu cầu thoát nước thải</w:t>
      </w:r>
    </w:p>
    <w:tbl>
      <w:tblPr>
        <w:tblW w:w="9356" w:type="dxa"/>
        <w:tblInd w:w="-10" w:type="dxa"/>
        <w:tbl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insideH w:val="single" w:sz="8" w:space="0" w:color="7F7F7F" w:themeColor="text1" w:themeTint="80"/>
          <w:insideV w:val="single" w:sz="8" w:space="0" w:color="7F7F7F" w:themeColor="text1" w:themeTint="80"/>
        </w:tblBorders>
        <w:tblLook w:val="04A0" w:firstRow="1" w:lastRow="0" w:firstColumn="1" w:lastColumn="0" w:noHBand="0" w:noVBand="1"/>
      </w:tblPr>
      <w:tblGrid>
        <w:gridCol w:w="670"/>
        <w:gridCol w:w="3863"/>
        <w:gridCol w:w="1080"/>
        <w:gridCol w:w="2609"/>
        <w:gridCol w:w="1134"/>
      </w:tblGrid>
      <w:tr w:rsidR="00DB345B" w:rsidRPr="00373D7A" w:rsidTr="00DB345B">
        <w:trPr>
          <w:trHeight w:val="375"/>
        </w:trPr>
        <w:tc>
          <w:tcPr>
            <w:tcW w:w="670" w:type="dxa"/>
            <w:shd w:val="clear" w:color="auto" w:fill="BFBFBF" w:themeFill="background1" w:themeFillShade="BF"/>
            <w:noWrap/>
            <w:vAlign w:val="center"/>
            <w:hideMark/>
          </w:tcPr>
          <w:p w:rsidR="00DB345B" w:rsidRPr="00373D7A" w:rsidRDefault="00DB345B" w:rsidP="00112953">
            <w:pPr>
              <w:jc w:val="center"/>
              <w:rPr>
                <w:rFonts w:eastAsia="-윤고딕310"/>
                <w:b/>
                <w:color w:val="000000" w:themeColor="text1"/>
                <w:kern w:val="2"/>
                <w:lang w:eastAsia="ko-KR"/>
              </w:rPr>
            </w:pPr>
            <w:r w:rsidRPr="00373D7A">
              <w:rPr>
                <w:rFonts w:eastAsia="-윤고딕310"/>
                <w:b/>
                <w:color w:val="000000" w:themeColor="text1"/>
                <w:kern w:val="2"/>
                <w:lang w:eastAsia="ko-KR"/>
              </w:rPr>
              <w:t>STT</w:t>
            </w:r>
          </w:p>
        </w:tc>
        <w:tc>
          <w:tcPr>
            <w:tcW w:w="3863" w:type="dxa"/>
            <w:shd w:val="clear" w:color="auto" w:fill="BFBFBF" w:themeFill="background1" w:themeFillShade="BF"/>
            <w:noWrap/>
            <w:vAlign w:val="center"/>
            <w:hideMark/>
          </w:tcPr>
          <w:p w:rsidR="00DB345B" w:rsidRPr="00373D7A" w:rsidRDefault="00DB345B" w:rsidP="00112953">
            <w:pPr>
              <w:jc w:val="center"/>
              <w:rPr>
                <w:rFonts w:eastAsia="-윤고딕310"/>
                <w:b/>
                <w:color w:val="000000" w:themeColor="text1"/>
                <w:kern w:val="2"/>
                <w:lang w:eastAsia="ko-KR"/>
              </w:rPr>
            </w:pPr>
            <w:r w:rsidRPr="00373D7A">
              <w:rPr>
                <w:rFonts w:eastAsia="-윤고딕310"/>
                <w:b/>
                <w:color w:val="000000" w:themeColor="text1"/>
                <w:kern w:val="2"/>
                <w:lang w:eastAsia="ko-KR"/>
              </w:rPr>
              <w:t>Các thành phần dùng nước</w:t>
            </w:r>
          </w:p>
        </w:tc>
        <w:tc>
          <w:tcPr>
            <w:tcW w:w="1080" w:type="dxa"/>
            <w:shd w:val="clear" w:color="auto" w:fill="BFBFBF" w:themeFill="background1" w:themeFillShade="BF"/>
            <w:noWrap/>
            <w:vAlign w:val="center"/>
            <w:hideMark/>
          </w:tcPr>
          <w:p w:rsidR="00DB345B" w:rsidRPr="00373D7A" w:rsidRDefault="00DB345B" w:rsidP="00112953">
            <w:pPr>
              <w:jc w:val="center"/>
              <w:rPr>
                <w:rFonts w:eastAsia="-윤고딕310"/>
                <w:b/>
                <w:color w:val="000000" w:themeColor="text1"/>
                <w:kern w:val="2"/>
                <w:lang w:eastAsia="ko-KR"/>
              </w:rPr>
            </w:pPr>
            <w:r w:rsidRPr="00373D7A">
              <w:rPr>
                <w:rFonts w:eastAsia="-윤고딕310"/>
                <w:b/>
                <w:color w:val="000000" w:themeColor="text1"/>
                <w:kern w:val="2"/>
                <w:lang w:eastAsia="ko-KR"/>
              </w:rPr>
              <w:t>Đơn vị</w:t>
            </w:r>
          </w:p>
        </w:tc>
        <w:tc>
          <w:tcPr>
            <w:tcW w:w="2609" w:type="dxa"/>
            <w:shd w:val="clear" w:color="auto" w:fill="BFBFBF" w:themeFill="background1" w:themeFillShade="BF"/>
            <w:noWrap/>
            <w:vAlign w:val="center"/>
            <w:hideMark/>
          </w:tcPr>
          <w:p w:rsidR="00DB345B" w:rsidRPr="00373D7A" w:rsidRDefault="00DB345B" w:rsidP="00112953">
            <w:pPr>
              <w:jc w:val="center"/>
              <w:rPr>
                <w:rFonts w:eastAsia="-윤고딕310"/>
                <w:b/>
                <w:color w:val="000000" w:themeColor="text1"/>
                <w:kern w:val="2"/>
                <w:lang w:eastAsia="ko-KR"/>
              </w:rPr>
            </w:pPr>
            <w:r w:rsidRPr="00373D7A">
              <w:rPr>
                <w:rFonts w:eastAsia="-윤고딕310"/>
                <w:b/>
                <w:color w:val="000000" w:themeColor="text1"/>
                <w:kern w:val="2"/>
                <w:lang w:eastAsia="ko-KR"/>
              </w:rPr>
              <w:t>Ký hiệu</w:t>
            </w:r>
          </w:p>
        </w:tc>
        <w:tc>
          <w:tcPr>
            <w:tcW w:w="1134" w:type="dxa"/>
            <w:shd w:val="clear" w:color="auto" w:fill="BFBFBF" w:themeFill="background1" w:themeFillShade="BF"/>
            <w:noWrap/>
            <w:vAlign w:val="center"/>
            <w:hideMark/>
          </w:tcPr>
          <w:p w:rsidR="00DB345B" w:rsidRPr="00373D7A" w:rsidRDefault="00DB345B" w:rsidP="00112953">
            <w:pPr>
              <w:jc w:val="center"/>
              <w:rPr>
                <w:rFonts w:eastAsia="-윤고딕310"/>
                <w:b/>
                <w:color w:val="000000" w:themeColor="text1"/>
                <w:kern w:val="2"/>
                <w:lang w:eastAsia="ko-KR"/>
              </w:rPr>
            </w:pPr>
            <w:r w:rsidRPr="00373D7A">
              <w:rPr>
                <w:rFonts w:eastAsia="-윤고딕310"/>
                <w:b/>
                <w:color w:val="000000" w:themeColor="text1"/>
                <w:kern w:val="2"/>
                <w:lang w:eastAsia="ko-KR"/>
              </w:rPr>
              <w:t>Khối lượng</w:t>
            </w:r>
          </w:p>
        </w:tc>
      </w:tr>
      <w:tr w:rsidR="00DB345B" w:rsidRPr="00373D7A" w:rsidTr="00DB345B">
        <w:trPr>
          <w:trHeight w:val="375"/>
        </w:trPr>
        <w:tc>
          <w:tcPr>
            <w:tcW w:w="670"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1</w:t>
            </w:r>
          </w:p>
        </w:tc>
        <w:tc>
          <w:tcPr>
            <w:tcW w:w="3863" w:type="dxa"/>
            <w:shd w:val="clear" w:color="auto" w:fill="auto"/>
            <w:noWrap/>
            <w:vAlign w:val="center"/>
            <w:hideMark/>
          </w:tcPr>
          <w:p w:rsidR="00DB345B" w:rsidRPr="00373D7A" w:rsidRDefault="00DB345B" w:rsidP="00112953">
            <w:pPr>
              <w:jc w:val="left"/>
              <w:rPr>
                <w:rFonts w:eastAsia="-윤고딕310"/>
                <w:kern w:val="2"/>
                <w:lang w:eastAsia="ko-KR"/>
              </w:rPr>
            </w:pPr>
            <w:r w:rsidRPr="00373D7A">
              <w:rPr>
                <w:rFonts w:eastAsia="-윤고딕310"/>
                <w:kern w:val="2"/>
                <w:lang w:eastAsia="ko-KR"/>
              </w:rPr>
              <w:t xml:space="preserve">Dân số </w:t>
            </w:r>
          </w:p>
        </w:tc>
        <w:tc>
          <w:tcPr>
            <w:tcW w:w="1080"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Người</w:t>
            </w:r>
          </w:p>
        </w:tc>
        <w:tc>
          <w:tcPr>
            <w:tcW w:w="2609" w:type="dxa"/>
            <w:shd w:val="clear" w:color="auto" w:fill="auto"/>
            <w:noWrap/>
            <w:vAlign w:val="center"/>
            <w:hideMark/>
          </w:tcPr>
          <w:p w:rsidR="00DB345B" w:rsidRPr="00373D7A" w:rsidRDefault="00DB345B" w:rsidP="00112953">
            <w:pPr>
              <w:ind w:left="-51" w:right="-108"/>
              <w:jc w:val="center"/>
              <w:rPr>
                <w:rFonts w:eastAsia="-윤고딕310"/>
                <w:kern w:val="2"/>
                <w:lang w:eastAsia="ko-KR"/>
              </w:rPr>
            </w:pPr>
            <w:r w:rsidRPr="00373D7A">
              <w:rPr>
                <w:rFonts w:eastAsia="-윤고딕310"/>
                <w:kern w:val="2"/>
                <w:lang w:eastAsia="ko-KR"/>
              </w:rPr>
              <w:t>Ntt 100% dân số khu vực</w:t>
            </w:r>
          </w:p>
        </w:tc>
        <w:tc>
          <w:tcPr>
            <w:tcW w:w="1134" w:type="dxa"/>
            <w:shd w:val="clear" w:color="auto" w:fill="auto"/>
            <w:noWrap/>
            <w:vAlign w:val="bottom"/>
            <w:hideMark/>
          </w:tcPr>
          <w:p w:rsidR="00DB345B" w:rsidRPr="00373D7A" w:rsidRDefault="00DB345B" w:rsidP="00112953">
            <w:pPr>
              <w:jc w:val="right"/>
              <w:rPr>
                <w:rFonts w:asciiTheme="majorHAnsi" w:hAnsiTheme="majorHAnsi" w:cstheme="majorHAnsi"/>
              </w:rPr>
            </w:pPr>
            <w:r w:rsidRPr="00373D7A">
              <w:rPr>
                <w:rFonts w:asciiTheme="majorHAnsi" w:hAnsiTheme="majorHAnsi" w:cstheme="majorHAnsi"/>
              </w:rPr>
              <w:t>4.500</w:t>
            </w:r>
          </w:p>
        </w:tc>
      </w:tr>
      <w:tr w:rsidR="00DB345B" w:rsidRPr="00373D7A" w:rsidTr="00DB345B">
        <w:trPr>
          <w:trHeight w:val="375"/>
        </w:trPr>
        <w:tc>
          <w:tcPr>
            <w:tcW w:w="670" w:type="dxa"/>
            <w:shd w:val="clear" w:color="auto" w:fill="auto"/>
            <w:noWrap/>
            <w:vAlign w:val="bottom"/>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2</w:t>
            </w:r>
          </w:p>
        </w:tc>
        <w:tc>
          <w:tcPr>
            <w:tcW w:w="3863" w:type="dxa"/>
            <w:shd w:val="clear" w:color="auto" w:fill="auto"/>
            <w:noWrap/>
            <w:vAlign w:val="center"/>
            <w:hideMark/>
          </w:tcPr>
          <w:p w:rsidR="00DB345B" w:rsidRPr="00373D7A" w:rsidRDefault="00DB345B" w:rsidP="00112953">
            <w:pPr>
              <w:jc w:val="left"/>
              <w:rPr>
                <w:rFonts w:eastAsia="-윤고딕310"/>
                <w:kern w:val="2"/>
                <w:lang w:eastAsia="ko-KR"/>
              </w:rPr>
            </w:pPr>
            <w:r w:rsidRPr="00373D7A">
              <w:rPr>
                <w:rFonts w:eastAsia="-윤고딕310"/>
                <w:kern w:val="2"/>
                <w:lang w:eastAsia="ko-KR"/>
              </w:rPr>
              <w:t>Tiêu chuẩn thoát nước</w:t>
            </w:r>
          </w:p>
        </w:tc>
        <w:tc>
          <w:tcPr>
            <w:tcW w:w="1080"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l/ng-ngđ</w:t>
            </w:r>
          </w:p>
        </w:tc>
        <w:tc>
          <w:tcPr>
            <w:tcW w:w="2609"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q</w:t>
            </w:r>
          </w:p>
        </w:tc>
        <w:tc>
          <w:tcPr>
            <w:tcW w:w="1134" w:type="dxa"/>
            <w:shd w:val="clear" w:color="auto" w:fill="auto"/>
            <w:noWrap/>
            <w:vAlign w:val="bottom"/>
            <w:hideMark/>
          </w:tcPr>
          <w:p w:rsidR="00DB345B" w:rsidRPr="00373D7A" w:rsidRDefault="00DB345B" w:rsidP="00112953">
            <w:pPr>
              <w:jc w:val="right"/>
              <w:rPr>
                <w:rFonts w:asciiTheme="majorHAnsi" w:hAnsiTheme="majorHAnsi" w:cstheme="majorHAnsi"/>
              </w:rPr>
            </w:pPr>
            <w:r w:rsidRPr="00373D7A">
              <w:rPr>
                <w:rFonts w:asciiTheme="majorHAnsi" w:hAnsiTheme="majorHAnsi" w:cstheme="majorHAnsi"/>
              </w:rPr>
              <w:t>350</w:t>
            </w:r>
          </w:p>
        </w:tc>
      </w:tr>
      <w:tr w:rsidR="00DB345B" w:rsidRPr="00373D7A" w:rsidTr="00DB345B">
        <w:trPr>
          <w:trHeight w:val="375"/>
        </w:trPr>
        <w:tc>
          <w:tcPr>
            <w:tcW w:w="670" w:type="dxa"/>
            <w:shd w:val="clear" w:color="auto" w:fill="auto"/>
            <w:noWrap/>
            <w:vAlign w:val="bottom"/>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3</w:t>
            </w:r>
          </w:p>
        </w:tc>
        <w:tc>
          <w:tcPr>
            <w:tcW w:w="3863" w:type="dxa"/>
            <w:shd w:val="clear" w:color="auto" w:fill="auto"/>
            <w:noWrap/>
            <w:vAlign w:val="center"/>
            <w:hideMark/>
          </w:tcPr>
          <w:p w:rsidR="00DB345B" w:rsidRPr="00373D7A" w:rsidRDefault="00DB345B" w:rsidP="00112953">
            <w:pPr>
              <w:jc w:val="left"/>
              <w:rPr>
                <w:rFonts w:eastAsia="-윤고딕310"/>
                <w:kern w:val="2"/>
                <w:lang w:eastAsia="ko-KR"/>
              </w:rPr>
            </w:pPr>
            <w:r w:rsidRPr="00373D7A">
              <w:rPr>
                <w:rFonts w:eastAsia="-윤고딕310"/>
                <w:kern w:val="2"/>
                <w:lang w:eastAsia="ko-KR"/>
              </w:rPr>
              <w:t>Thoát nước cho sinh hoạt (TB)</w:t>
            </w:r>
          </w:p>
        </w:tc>
        <w:tc>
          <w:tcPr>
            <w:tcW w:w="1080"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m</w:t>
            </w:r>
            <w:r w:rsidRPr="00373D7A">
              <w:rPr>
                <w:rFonts w:eastAsia="-윤고딕310"/>
                <w:kern w:val="2"/>
                <w:vertAlign w:val="superscript"/>
                <w:lang w:eastAsia="ko-KR"/>
              </w:rPr>
              <w:t>3</w:t>
            </w:r>
            <w:r w:rsidRPr="00373D7A">
              <w:rPr>
                <w:rFonts w:eastAsia="-윤고딕310"/>
                <w:kern w:val="2"/>
                <w:lang w:eastAsia="ko-KR"/>
              </w:rPr>
              <w:t>/ngđ</w:t>
            </w:r>
          </w:p>
        </w:tc>
        <w:tc>
          <w:tcPr>
            <w:tcW w:w="2609"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Qshtb</w:t>
            </w:r>
          </w:p>
        </w:tc>
        <w:tc>
          <w:tcPr>
            <w:tcW w:w="1134" w:type="dxa"/>
            <w:shd w:val="clear" w:color="auto" w:fill="auto"/>
            <w:noWrap/>
            <w:vAlign w:val="bottom"/>
            <w:hideMark/>
          </w:tcPr>
          <w:p w:rsidR="00DB345B" w:rsidRPr="00373D7A" w:rsidRDefault="00DB345B" w:rsidP="00112953">
            <w:pPr>
              <w:jc w:val="right"/>
              <w:rPr>
                <w:rFonts w:asciiTheme="majorHAnsi" w:hAnsiTheme="majorHAnsi" w:cstheme="majorHAnsi"/>
              </w:rPr>
            </w:pPr>
            <w:r w:rsidRPr="00373D7A">
              <w:rPr>
                <w:rFonts w:asciiTheme="majorHAnsi" w:hAnsiTheme="majorHAnsi" w:cstheme="majorHAnsi"/>
              </w:rPr>
              <w:t>1.575</w:t>
            </w:r>
          </w:p>
        </w:tc>
      </w:tr>
      <w:tr w:rsidR="00DB345B" w:rsidRPr="00373D7A" w:rsidTr="00DB345B">
        <w:trPr>
          <w:trHeight w:val="375"/>
        </w:trPr>
        <w:tc>
          <w:tcPr>
            <w:tcW w:w="670" w:type="dxa"/>
            <w:shd w:val="clear" w:color="auto" w:fill="auto"/>
            <w:noWrap/>
            <w:vAlign w:val="bottom"/>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4</w:t>
            </w:r>
          </w:p>
        </w:tc>
        <w:tc>
          <w:tcPr>
            <w:tcW w:w="3863" w:type="dxa"/>
            <w:shd w:val="clear" w:color="auto" w:fill="auto"/>
            <w:noWrap/>
            <w:vAlign w:val="center"/>
            <w:hideMark/>
          </w:tcPr>
          <w:p w:rsidR="00DB345B" w:rsidRPr="00373D7A" w:rsidRDefault="00DB345B" w:rsidP="00112953">
            <w:pPr>
              <w:jc w:val="left"/>
              <w:rPr>
                <w:rFonts w:eastAsia="-윤고딕310"/>
                <w:kern w:val="2"/>
                <w:lang w:eastAsia="ko-KR"/>
              </w:rPr>
            </w:pPr>
            <w:r w:rsidRPr="00373D7A">
              <w:rPr>
                <w:rFonts w:eastAsia="-윤고딕310"/>
                <w:kern w:val="2"/>
                <w:lang w:eastAsia="ko-KR"/>
              </w:rPr>
              <w:t>Thoát nước cho sinh hoạt (Max)</w:t>
            </w:r>
          </w:p>
        </w:tc>
        <w:tc>
          <w:tcPr>
            <w:tcW w:w="1080"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m</w:t>
            </w:r>
            <w:r w:rsidRPr="00373D7A">
              <w:rPr>
                <w:rFonts w:eastAsia="-윤고딕310"/>
                <w:kern w:val="2"/>
                <w:vertAlign w:val="superscript"/>
                <w:lang w:eastAsia="ko-KR"/>
              </w:rPr>
              <w:t>3</w:t>
            </w:r>
            <w:r w:rsidRPr="00373D7A">
              <w:rPr>
                <w:rFonts w:eastAsia="-윤고딕310"/>
                <w:kern w:val="2"/>
                <w:lang w:eastAsia="ko-KR"/>
              </w:rPr>
              <w:t>/ngđ</w:t>
            </w:r>
          </w:p>
        </w:tc>
        <w:tc>
          <w:tcPr>
            <w:tcW w:w="2609"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Qshmax=Qshtb*1,2</w:t>
            </w:r>
          </w:p>
        </w:tc>
        <w:tc>
          <w:tcPr>
            <w:tcW w:w="1134" w:type="dxa"/>
            <w:shd w:val="clear" w:color="auto" w:fill="auto"/>
            <w:noWrap/>
            <w:vAlign w:val="bottom"/>
            <w:hideMark/>
          </w:tcPr>
          <w:p w:rsidR="00DB345B" w:rsidRPr="00373D7A" w:rsidRDefault="00DB345B" w:rsidP="00112953">
            <w:pPr>
              <w:jc w:val="right"/>
              <w:rPr>
                <w:rFonts w:asciiTheme="majorHAnsi" w:hAnsiTheme="majorHAnsi" w:cstheme="majorHAnsi"/>
              </w:rPr>
            </w:pPr>
            <w:r w:rsidRPr="00373D7A">
              <w:rPr>
                <w:rFonts w:asciiTheme="majorHAnsi" w:hAnsiTheme="majorHAnsi" w:cstheme="majorHAnsi"/>
              </w:rPr>
              <w:t>1.890</w:t>
            </w:r>
          </w:p>
        </w:tc>
      </w:tr>
      <w:tr w:rsidR="00DB345B" w:rsidRPr="00373D7A" w:rsidTr="00DB345B">
        <w:trPr>
          <w:trHeight w:val="375"/>
        </w:trPr>
        <w:tc>
          <w:tcPr>
            <w:tcW w:w="670" w:type="dxa"/>
            <w:shd w:val="clear" w:color="auto" w:fill="auto"/>
            <w:noWrap/>
            <w:vAlign w:val="bottom"/>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5</w:t>
            </w:r>
          </w:p>
        </w:tc>
        <w:tc>
          <w:tcPr>
            <w:tcW w:w="3863" w:type="dxa"/>
            <w:shd w:val="clear" w:color="auto" w:fill="auto"/>
            <w:noWrap/>
            <w:vAlign w:val="center"/>
            <w:hideMark/>
          </w:tcPr>
          <w:p w:rsidR="00DB345B" w:rsidRPr="00373D7A" w:rsidRDefault="00DB345B" w:rsidP="00112953">
            <w:pPr>
              <w:jc w:val="left"/>
              <w:rPr>
                <w:rFonts w:eastAsia="-윤고딕310"/>
                <w:kern w:val="2"/>
                <w:lang w:eastAsia="ko-KR"/>
              </w:rPr>
            </w:pPr>
            <w:r w:rsidRPr="00373D7A">
              <w:rPr>
                <w:rFonts w:eastAsia="-윤고딕310"/>
                <w:kern w:val="2"/>
                <w:lang w:eastAsia="ko-KR"/>
              </w:rPr>
              <w:t>Thoát nước dịch vụ công cộng</w:t>
            </w:r>
          </w:p>
        </w:tc>
        <w:tc>
          <w:tcPr>
            <w:tcW w:w="1080"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m</w:t>
            </w:r>
            <w:r w:rsidRPr="00373D7A">
              <w:rPr>
                <w:rFonts w:eastAsia="-윤고딕310"/>
                <w:kern w:val="2"/>
                <w:vertAlign w:val="superscript"/>
                <w:lang w:eastAsia="ko-KR"/>
              </w:rPr>
              <w:t>3</w:t>
            </w:r>
            <w:r w:rsidRPr="00373D7A">
              <w:rPr>
                <w:rFonts w:eastAsia="-윤고딕310"/>
                <w:kern w:val="2"/>
                <w:lang w:eastAsia="ko-KR"/>
              </w:rPr>
              <w:t>/ngđ</w:t>
            </w:r>
          </w:p>
        </w:tc>
        <w:tc>
          <w:tcPr>
            <w:tcW w:w="2609"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Qcndv=40%Qshmax</w:t>
            </w:r>
          </w:p>
        </w:tc>
        <w:tc>
          <w:tcPr>
            <w:tcW w:w="1134" w:type="dxa"/>
            <w:shd w:val="clear" w:color="auto" w:fill="auto"/>
            <w:noWrap/>
            <w:vAlign w:val="bottom"/>
            <w:hideMark/>
          </w:tcPr>
          <w:p w:rsidR="00DB345B" w:rsidRPr="00373D7A" w:rsidRDefault="00DB345B" w:rsidP="00112953">
            <w:pPr>
              <w:jc w:val="right"/>
              <w:rPr>
                <w:rFonts w:asciiTheme="majorHAnsi" w:hAnsiTheme="majorHAnsi" w:cstheme="majorHAnsi"/>
              </w:rPr>
            </w:pPr>
            <w:r w:rsidRPr="00373D7A">
              <w:rPr>
                <w:rFonts w:asciiTheme="majorHAnsi" w:hAnsiTheme="majorHAnsi" w:cstheme="majorHAnsi"/>
              </w:rPr>
              <w:t>756</w:t>
            </w:r>
          </w:p>
        </w:tc>
      </w:tr>
      <w:tr w:rsidR="00DB345B" w:rsidRPr="00373D7A" w:rsidTr="00DB345B">
        <w:trPr>
          <w:trHeight w:val="375"/>
        </w:trPr>
        <w:tc>
          <w:tcPr>
            <w:tcW w:w="670"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6</w:t>
            </w:r>
          </w:p>
        </w:tc>
        <w:tc>
          <w:tcPr>
            <w:tcW w:w="3863" w:type="dxa"/>
            <w:shd w:val="clear" w:color="auto" w:fill="auto"/>
            <w:noWrap/>
            <w:vAlign w:val="center"/>
            <w:hideMark/>
          </w:tcPr>
          <w:p w:rsidR="00DB345B" w:rsidRPr="00373D7A" w:rsidRDefault="00DB345B" w:rsidP="00112953">
            <w:pPr>
              <w:jc w:val="left"/>
              <w:rPr>
                <w:rFonts w:eastAsia="-윤고딕310"/>
                <w:kern w:val="2"/>
                <w:lang w:eastAsia="ko-KR"/>
              </w:rPr>
            </w:pPr>
            <w:r w:rsidRPr="00373D7A">
              <w:rPr>
                <w:rFonts w:eastAsia="-윤고딕310"/>
                <w:kern w:val="2"/>
                <w:lang w:eastAsia="ko-KR"/>
              </w:rPr>
              <w:t>Tổng công suất thoát nước ngày lớn nhất</w:t>
            </w:r>
          </w:p>
        </w:tc>
        <w:tc>
          <w:tcPr>
            <w:tcW w:w="1080"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m</w:t>
            </w:r>
            <w:r w:rsidRPr="00373D7A">
              <w:rPr>
                <w:rFonts w:eastAsia="-윤고딕310"/>
                <w:kern w:val="2"/>
                <w:vertAlign w:val="superscript"/>
                <w:lang w:eastAsia="ko-KR"/>
              </w:rPr>
              <w:t>3</w:t>
            </w:r>
            <w:r w:rsidRPr="00373D7A">
              <w:rPr>
                <w:rFonts w:eastAsia="-윤고딕310"/>
                <w:kern w:val="2"/>
                <w:lang w:eastAsia="ko-KR"/>
              </w:rPr>
              <w:t>/ngđ</w:t>
            </w:r>
          </w:p>
        </w:tc>
        <w:tc>
          <w:tcPr>
            <w:tcW w:w="2609" w:type="dxa"/>
            <w:shd w:val="clear" w:color="auto" w:fill="auto"/>
            <w:noWrap/>
            <w:vAlign w:val="center"/>
            <w:hideMark/>
          </w:tcPr>
          <w:p w:rsidR="00DB345B" w:rsidRPr="00373D7A" w:rsidRDefault="00DB345B" w:rsidP="00112953">
            <w:pPr>
              <w:jc w:val="center"/>
              <w:rPr>
                <w:rFonts w:eastAsia="-윤고딕310"/>
                <w:kern w:val="2"/>
                <w:lang w:eastAsia="ko-KR"/>
              </w:rPr>
            </w:pPr>
            <w:r w:rsidRPr="00373D7A">
              <w:rPr>
                <w:rFonts w:eastAsia="-윤고딕310"/>
                <w:kern w:val="2"/>
                <w:lang w:eastAsia="ko-KR"/>
              </w:rPr>
              <w:t>Qmax(4-9)</w:t>
            </w:r>
          </w:p>
        </w:tc>
        <w:tc>
          <w:tcPr>
            <w:tcW w:w="1134" w:type="dxa"/>
            <w:shd w:val="clear" w:color="auto" w:fill="auto"/>
            <w:noWrap/>
            <w:vAlign w:val="bottom"/>
            <w:hideMark/>
          </w:tcPr>
          <w:p w:rsidR="00DB345B" w:rsidRPr="00373D7A" w:rsidRDefault="00DB345B" w:rsidP="00112953">
            <w:pPr>
              <w:jc w:val="right"/>
              <w:rPr>
                <w:rFonts w:asciiTheme="majorHAnsi" w:hAnsiTheme="majorHAnsi" w:cstheme="majorHAnsi"/>
              </w:rPr>
            </w:pPr>
            <w:r w:rsidRPr="00373D7A">
              <w:rPr>
                <w:rFonts w:asciiTheme="majorHAnsi" w:hAnsiTheme="majorHAnsi" w:cstheme="majorHAnsi"/>
              </w:rPr>
              <w:t>2.646</w:t>
            </w:r>
          </w:p>
        </w:tc>
      </w:tr>
    </w:tbl>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Tổng nhu cầu thoát nước thải cho khu quy hoạch về trạm xử lý:  2.646m</w:t>
      </w:r>
      <w:r w:rsidRPr="00373D7A">
        <w:rPr>
          <w:rFonts w:ascii="Times New Roman" w:hAnsi="Times New Roman"/>
          <w:b w:val="0"/>
          <w:sz w:val="24"/>
          <w:szCs w:val="24"/>
          <w:vertAlign w:val="superscript"/>
          <w:lang w:val="de-DE"/>
        </w:rPr>
        <w:t>3</w:t>
      </w:r>
      <w:r w:rsidRPr="00373D7A">
        <w:rPr>
          <w:rFonts w:ascii="Times New Roman" w:hAnsi="Times New Roman"/>
          <w:b w:val="0"/>
          <w:sz w:val="24"/>
          <w:szCs w:val="24"/>
          <w:lang w:val="de-DE"/>
        </w:rPr>
        <w:t>/ngđ.</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Quy mô trạm xử lý nước thải dự kiến:  3.000 m</w:t>
      </w:r>
      <w:r w:rsidRPr="00373D7A">
        <w:rPr>
          <w:rFonts w:ascii="Times New Roman" w:hAnsi="Times New Roman"/>
          <w:b w:val="0"/>
          <w:sz w:val="24"/>
          <w:szCs w:val="24"/>
          <w:vertAlign w:val="superscript"/>
          <w:lang w:val="de-DE"/>
        </w:rPr>
        <w:t>2</w:t>
      </w:r>
      <w:r w:rsidRPr="00373D7A">
        <w:rPr>
          <w:rFonts w:ascii="Times New Roman" w:hAnsi="Times New Roman"/>
          <w:b w:val="0"/>
          <w:sz w:val="24"/>
          <w:szCs w:val="24"/>
          <w:lang w:val="de-DE"/>
        </w:rPr>
        <w:t>.</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Xây đựng trạm xử lý nước thải cục bộ cho toàn khu với công suất trạm xử lý Q= 2.650 m</w:t>
      </w:r>
      <w:r w:rsidRPr="00373D7A">
        <w:rPr>
          <w:rFonts w:ascii="Times New Roman" w:hAnsi="Times New Roman"/>
          <w:b w:val="0"/>
          <w:sz w:val="24"/>
          <w:szCs w:val="24"/>
          <w:vertAlign w:val="superscript"/>
          <w:lang w:val="de-DE"/>
        </w:rPr>
        <w:t>3</w:t>
      </w:r>
      <w:r w:rsidRPr="00373D7A">
        <w:rPr>
          <w:rFonts w:ascii="Times New Roman" w:hAnsi="Times New Roman"/>
          <w:b w:val="0"/>
          <w:sz w:val="24"/>
          <w:szCs w:val="24"/>
          <w:lang w:val="de-DE"/>
        </w:rPr>
        <w:t>/ngđêm.</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lastRenderedPageBreak/>
        <w:t>Nước thải sau khi xử lý đạt tiêu chuẩn loại A, nước thải sau khi xử lý có thể tận dụng làm nước tưới cây cho khu quy hoạch.</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 xml:space="preserve">Ống thoát nước thải được bố trí dưới vỉa hè với độ sâu chôn ống lớn hơn 0,5m tính từ mặt đất (mặt hè) đến đỉnh ống. </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Các vị trí ống thoát nước thải  đi dưới đường thì cần phải có biện pháp kết cấu thích hợp để bảo vệ đường ống, độ sâu đặt ống h&gt;0,7m tính từ đỉnh cống đến mặt đường.</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Chọn vật liệu cống thoát nước bằng nhựa uPVC.</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Đối với các đoạn cống băng qua sông xử lý bằng cách dùng cống luồn (điuke). Các đoạn cống đó độ sâu chôn cống lớn có thể dùng bơm tăng áp để giảm chiều sâu chôn cống.</w:t>
      </w:r>
    </w:p>
    <w:p w:rsidR="00F11032" w:rsidRPr="00373D7A" w:rsidRDefault="00F11032" w:rsidP="00112953">
      <w:pPr>
        <w:pStyle w:val="ListParagraph"/>
        <w:numPr>
          <w:ilvl w:val="0"/>
          <w:numId w:val="45"/>
        </w:numPr>
        <w:spacing w:line="276" w:lineRule="auto"/>
        <w:rPr>
          <w:b/>
          <w:lang w:val="de-DE"/>
        </w:rPr>
      </w:pPr>
      <w:r w:rsidRPr="00373D7A">
        <w:rPr>
          <w:b/>
          <w:lang w:val="de-DE"/>
        </w:rPr>
        <w:t>Tính toán thủy lực thoát nước bẩn:</w:t>
      </w:r>
    </w:p>
    <w:p w:rsidR="00F11032" w:rsidRPr="00373D7A" w:rsidRDefault="00336FE4" w:rsidP="00112953">
      <w:pPr>
        <w:pStyle w:val="ListParagraph"/>
        <w:tabs>
          <w:tab w:val="left" w:pos="0"/>
        </w:tabs>
        <w:ind w:left="786"/>
        <w:jc w:val="center"/>
        <w:rPr>
          <w:iCs/>
          <w:lang w:val="pt-BR" w:eastAsia="x-none"/>
        </w:rPr>
      </w:pPr>
      <w:r w:rsidRPr="00373D7A">
        <w:rPr>
          <w:iCs/>
          <w:lang w:val="x-none" w:eastAsia="x-none"/>
        </w:rPr>
        <w:t xml:space="preserve">Bảng 5. </w:t>
      </w:r>
      <w:r w:rsidRPr="00373D7A">
        <w:rPr>
          <w:iCs/>
          <w:lang w:val="x-none" w:eastAsia="x-none"/>
        </w:rPr>
        <w:fldChar w:fldCharType="begin"/>
      </w:r>
      <w:r w:rsidRPr="00373D7A">
        <w:rPr>
          <w:iCs/>
          <w:lang w:val="x-none" w:eastAsia="x-none"/>
        </w:rPr>
        <w:instrText xml:space="preserve"> SEQ Bảng_5. \* ARABIC </w:instrText>
      </w:r>
      <w:r w:rsidRPr="00373D7A">
        <w:rPr>
          <w:iCs/>
          <w:lang w:val="x-none" w:eastAsia="x-none"/>
        </w:rPr>
        <w:fldChar w:fldCharType="separate"/>
      </w:r>
      <w:r w:rsidR="00A64EB2">
        <w:rPr>
          <w:iCs/>
          <w:noProof/>
          <w:lang w:val="x-none" w:eastAsia="x-none"/>
        </w:rPr>
        <w:t>11</w:t>
      </w:r>
      <w:r w:rsidRPr="00373D7A">
        <w:rPr>
          <w:iCs/>
          <w:noProof/>
          <w:lang w:val="x-none" w:eastAsia="x-none"/>
        </w:rPr>
        <w:fldChar w:fldCharType="end"/>
      </w:r>
      <w:r w:rsidR="00F351E9" w:rsidRPr="00373D7A">
        <w:rPr>
          <w:iCs/>
          <w:lang w:eastAsia="x-none"/>
        </w:rPr>
        <w:t xml:space="preserve">. </w:t>
      </w:r>
      <w:r w:rsidR="00B14620" w:rsidRPr="00373D7A">
        <w:rPr>
          <w:lang w:val="de-DE"/>
        </w:rPr>
        <w:t>Bảng tính lưu lượng nước thải tuyến cống chính điển hình</w:t>
      </w:r>
    </w:p>
    <w:tbl>
      <w:tblPr>
        <w:tblW w:w="7639" w:type="dxa"/>
        <w:jc w:val="center"/>
        <w:tblLook w:val="04A0" w:firstRow="1" w:lastRow="0" w:firstColumn="1" w:lastColumn="0" w:noHBand="0" w:noVBand="1"/>
      </w:tblPr>
      <w:tblGrid>
        <w:gridCol w:w="1258"/>
        <w:gridCol w:w="1082"/>
        <w:gridCol w:w="1170"/>
        <w:gridCol w:w="1350"/>
        <w:gridCol w:w="1470"/>
        <w:gridCol w:w="1309"/>
      </w:tblGrid>
      <w:tr w:rsidR="00DD5EDB" w:rsidRPr="00373D7A" w:rsidTr="00714475">
        <w:trPr>
          <w:trHeight w:val="300"/>
          <w:jc w:val="center"/>
        </w:trPr>
        <w:tc>
          <w:tcPr>
            <w:tcW w:w="125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D5EDB" w:rsidRPr="00373D7A" w:rsidRDefault="00DD5EDB" w:rsidP="00112953">
            <w:pPr>
              <w:spacing w:before="0" w:line="240" w:lineRule="auto"/>
              <w:jc w:val="center"/>
              <w:rPr>
                <w:b/>
              </w:rPr>
            </w:pPr>
            <w:r w:rsidRPr="00373D7A">
              <w:rPr>
                <w:b/>
              </w:rPr>
              <w:t>TT</w:t>
            </w:r>
          </w:p>
        </w:tc>
        <w:tc>
          <w:tcPr>
            <w:tcW w:w="1082"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DD5EDB" w:rsidRPr="00373D7A" w:rsidRDefault="002E496F" w:rsidP="00112953">
            <w:pPr>
              <w:spacing w:before="0" w:line="240" w:lineRule="auto"/>
              <w:jc w:val="center"/>
              <w:rPr>
                <w:b/>
              </w:rPr>
            </w:pPr>
            <w:r w:rsidRPr="00373D7A">
              <w:rPr>
                <w:b/>
              </w:rPr>
              <w:t>H</w:t>
            </w:r>
            <w:r w:rsidR="00DD5EDB" w:rsidRPr="00373D7A">
              <w:rPr>
                <w:b/>
              </w:rPr>
              <w:t>ệ số</w:t>
            </w:r>
          </w:p>
        </w:tc>
        <w:tc>
          <w:tcPr>
            <w:tcW w:w="5299" w:type="dxa"/>
            <w:gridSpan w:val="4"/>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rsidR="00DD5EDB" w:rsidRPr="00373D7A" w:rsidRDefault="00DD5EDB" w:rsidP="00112953">
            <w:pPr>
              <w:spacing w:before="0" w:line="240" w:lineRule="auto"/>
              <w:jc w:val="center"/>
              <w:rPr>
                <w:b/>
              </w:rPr>
            </w:pPr>
            <w:r w:rsidRPr="00373D7A">
              <w:rPr>
                <w:b/>
              </w:rPr>
              <w:t>Lưu lượng tính toán</w:t>
            </w:r>
          </w:p>
        </w:tc>
      </w:tr>
      <w:tr w:rsidR="00DD5EDB" w:rsidRPr="00373D7A" w:rsidTr="00714475">
        <w:trPr>
          <w:trHeight w:val="300"/>
          <w:jc w:val="center"/>
        </w:trPr>
        <w:tc>
          <w:tcPr>
            <w:tcW w:w="1258"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DD5EDB" w:rsidRPr="00373D7A" w:rsidRDefault="00DD5EDB" w:rsidP="00112953">
            <w:pPr>
              <w:spacing w:before="0" w:line="240" w:lineRule="auto"/>
              <w:jc w:val="center"/>
              <w:rPr>
                <w:b/>
              </w:rPr>
            </w:pPr>
            <w:r w:rsidRPr="00373D7A">
              <w:rPr>
                <w:b/>
              </w:rPr>
              <w:t>Đoạn cống</w:t>
            </w:r>
          </w:p>
        </w:tc>
        <w:tc>
          <w:tcPr>
            <w:tcW w:w="1082"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DD5EDB" w:rsidRPr="00373D7A" w:rsidRDefault="00DD5EDB" w:rsidP="00112953">
            <w:pPr>
              <w:spacing w:before="0" w:line="240" w:lineRule="auto"/>
              <w:jc w:val="center"/>
              <w:rPr>
                <w:b/>
              </w:rPr>
            </w:pPr>
            <w:r w:rsidRPr="00373D7A">
              <w:rPr>
                <w:b/>
              </w:rPr>
              <w:t>K</w:t>
            </w:r>
            <w:r w:rsidRPr="00373D7A">
              <w:rPr>
                <w:b/>
                <w:vertAlign w:val="subscript"/>
              </w:rPr>
              <w:t>c</w:t>
            </w:r>
          </w:p>
        </w:tc>
        <w:tc>
          <w:tcPr>
            <w:tcW w:w="1170"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DD5EDB" w:rsidRPr="00373D7A" w:rsidRDefault="00DD5EDB" w:rsidP="00112953">
            <w:pPr>
              <w:spacing w:before="0" w:line="240" w:lineRule="auto"/>
              <w:jc w:val="center"/>
              <w:rPr>
                <w:b/>
              </w:rPr>
            </w:pPr>
            <w:r w:rsidRPr="00373D7A">
              <w:rPr>
                <w:b/>
              </w:rPr>
              <w:t xml:space="preserve">Sinh hoạt </w:t>
            </w:r>
          </w:p>
        </w:tc>
        <w:tc>
          <w:tcPr>
            <w:tcW w:w="2820" w:type="dxa"/>
            <w:gridSpan w:val="2"/>
            <w:tcBorders>
              <w:top w:val="nil"/>
              <w:left w:val="nil"/>
              <w:bottom w:val="single" w:sz="4" w:space="0" w:color="auto"/>
              <w:right w:val="single" w:sz="4" w:space="0" w:color="auto"/>
            </w:tcBorders>
            <w:shd w:val="clear" w:color="auto" w:fill="D9D9D9" w:themeFill="background1" w:themeFillShade="D9"/>
            <w:vAlign w:val="center"/>
            <w:hideMark/>
          </w:tcPr>
          <w:p w:rsidR="00DD5EDB" w:rsidRPr="00373D7A" w:rsidRDefault="00DD5EDB" w:rsidP="00112953">
            <w:pPr>
              <w:spacing w:before="0" w:line="240" w:lineRule="auto"/>
              <w:jc w:val="center"/>
              <w:rPr>
                <w:b/>
              </w:rPr>
            </w:pPr>
            <w:r w:rsidRPr="00373D7A">
              <w:rPr>
                <w:b/>
              </w:rPr>
              <w:t>Tập trung</w:t>
            </w:r>
          </w:p>
        </w:tc>
        <w:tc>
          <w:tcPr>
            <w:tcW w:w="1309" w:type="dxa"/>
            <w:vMerge w:val="restart"/>
            <w:tcBorders>
              <w:top w:val="nil"/>
              <w:left w:val="single" w:sz="4" w:space="0" w:color="auto"/>
              <w:bottom w:val="single" w:sz="4" w:space="0" w:color="000000"/>
              <w:right w:val="single" w:sz="4" w:space="0" w:color="auto"/>
            </w:tcBorders>
            <w:shd w:val="clear" w:color="auto" w:fill="D9D9D9" w:themeFill="background1" w:themeFillShade="D9"/>
            <w:noWrap/>
            <w:vAlign w:val="center"/>
            <w:hideMark/>
          </w:tcPr>
          <w:p w:rsidR="00DD5EDB" w:rsidRPr="00373D7A" w:rsidRDefault="00DD5EDB" w:rsidP="00112953">
            <w:pPr>
              <w:spacing w:before="0" w:line="240" w:lineRule="auto"/>
              <w:jc w:val="center"/>
              <w:rPr>
                <w:b/>
                <w:color w:val="000000"/>
              </w:rPr>
            </w:pPr>
            <w:r w:rsidRPr="00373D7A">
              <w:rPr>
                <w:b/>
                <w:color w:val="000000"/>
              </w:rPr>
              <w:t>Tổng</w:t>
            </w:r>
          </w:p>
        </w:tc>
      </w:tr>
      <w:tr w:rsidR="00DD5EDB" w:rsidRPr="00373D7A" w:rsidTr="00714475">
        <w:trPr>
          <w:trHeight w:val="510"/>
          <w:jc w:val="center"/>
        </w:trPr>
        <w:tc>
          <w:tcPr>
            <w:tcW w:w="1258" w:type="dxa"/>
            <w:vMerge/>
            <w:tcBorders>
              <w:top w:val="nil"/>
              <w:left w:val="single" w:sz="4" w:space="0" w:color="auto"/>
              <w:bottom w:val="single" w:sz="4" w:space="0" w:color="auto"/>
              <w:right w:val="single" w:sz="4" w:space="0" w:color="auto"/>
            </w:tcBorders>
            <w:vAlign w:val="center"/>
            <w:hideMark/>
          </w:tcPr>
          <w:p w:rsidR="00DD5EDB" w:rsidRPr="00373D7A" w:rsidRDefault="00DD5EDB" w:rsidP="00112953">
            <w:pPr>
              <w:spacing w:before="0" w:line="240" w:lineRule="auto"/>
              <w:jc w:val="left"/>
            </w:pPr>
          </w:p>
        </w:tc>
        <w:tc>
          <w:tcPr>
            <w:tcW w:w="1082" w:type="dxa"/>
            <w:vMerge/>
            <w:tcBorders>
              <w:top w:val="nil"/>
              <w:left w:val="single" w:sz="4" w:space="0" w:color="auto"/>
              <w:bottom w:val="single" w:sz="4" w:space="0" w:color="auto"/>
              <w:right w:val="single" w:sz="4" w:space="0" w:color="auto"/>
            </w:tcBorders>
            <w:vAlign w:val="center"/>
            <w:hideMark/>
          </w:tcPr>
          <w:p w:rsidR="00DD5EDB" w:rsidRPr="00373D7A" w:rsidRDefault="00DD5EDB" w:rsidP="00112953">
            <w:pPr>
              <w:spacing w:before="0" w:line="240" w:lineRule="auto"/>
              <w:jc w:val="left"/>
            </w:pPr>
          </w:p>
        </w:tc>
        <w:tc>
          <w:tcPr>
            <w:tcW w:w="1170" w:type="dxa"/>
            <w:vMerge/>
            <w:tcBorders>
              <w:top w:val="nil"/>
              <w:left w:val="single" w:sz="4" w:space="0" w:color="auto"/>
              <w:bottom w:val="single" w:sz="4" w:space="0" w:color="auto"/>
              <w:right w:val="single" w:sz="4" w:space="0" w:color="auto"/>
            </w:tcBorders>
            <w:vAlign w:val="center"/>
            <w:hideMark/>
          </w:tcPr>
          <w:p w:rsidR="00DD5EDB" w:rsidRPr="00373D7A" w:rsidRDefault="00DD5EDB" w:rsidP="00112953">
            <w:pPr>
              <w:spacing w:before="0" w:line="240" w:lineRule="auto"/>
              <w:jc w:val="left"/>
            </w:pPr>
          </w:p>
        </w:tc>
        <w:tc>
          <w:tcPr>
            <w:tcW w:w="1350" w:type="dxa"/>
            <w:tcBorders>
              <w:top w:val="nil"/>
              <w:left w:val="nil"/>
              <w:bottom w:val="single" w:sz="4" w:space="0" w:color="auto"/>
              <w:right w:val="single" w:sz="4" w:space="0" w:color="auto"/>
            </w:tcBorders>
            <w:shd w:val="clear" w:color="auto" w:fill="D9D9D9" w:themeFill="background1" w:themeFillShade="D9"/>
            <w:vAlign w:val="center"/>
            <w:hideMark/>
          </w:tcPr>
          <w:p w:rsidR="00DD5EDB" w:rsidRPr="00373D7A" w:rsidRDefault="00DD5EDB" w:rsidP="00112953">
            <w:pPr>
              <w:spacing w:before="0" w:line="240" w:lineRule="auto"/>
              <w:jc w:val="center"/>
              <w:rPr>
                <w:b/>
              </w:rPr>
            </w:pPr>
            <w:r w:rsidRPr="00373D7A">
              <w:rPr>
                <w:b/>
              </w:rPr>
              <w:t>Cục bộ</w:t>
            </w:r>
          </w:p>
        </w:tc>
        <w:tc>
          <w:tcPr>
            <w:tcW w:w="1470" w:type="dxa"/>
            <w:tcBorders>
              <w:top w:val="nil"/>
              <w:left w:val="nil"/>
              <w:bottom w:val="single" w:sz="4" w:space="0" w:color="auto"/>
              <w:right w:val="single" w:sz="4" w:space="0" w:color="auto"/>
            </w:tcBorders>
            <w:shd w:val="clear" w:color="auto" w:fill="D9D9D9" w:themeFill="background1" w:themeFillShade="D9"/>
            <w:vAlign w:val="center"/>
            <w:hideMark/>
          </w:tcPr>
          <w:p w:rsidR="00DD5EDB" w:rsidRPr="00373D7A" w:rsidRDefault="00DD5EDB" w:rsidP="00112953">
            <w:pPr>
              <w:spacing w:before="0" w:line="240" w:lineRule="auto"/>
              <w:jc w:val="center"/>
              <w:rPr>
                <w:b/>
              </w:rPr>
            </w:pPr>
            <w:r w:rsidRPr="00373D7A">
              <w:rPr>
                <w:b/>
              </w:rPr>
              <w:t>Chuyển qua</w:t>
            </w:r>
          </w:p>
        </w:tc>
        <w:tc>
          <w:tcPr>
            <w:tcW w:w="1309" w:type="dxa"/>
            <w:vMerge/>
            <w:tcBorders>
              <w:top w:val="nil"/>
              <w:left w:val="single" w:sz="4" w:space="0" w:color="auto"/>
              <w:bottom w:val="single" w:sz="4" w:space="0" w:color="000000"/>
              <w:right w:val="single" w:sz="4" w:space="0" w:color="auto"/>
            </w:tcBorders>
            <w:vAlign w:val="center"/>
            <w:hideMark/>
          </w:tcPr>
          <w:p w:rsidR="00DD5EDB" w:rsidRPr="00373D7A" w:rsidRDefault="00DD5EDB" w:rsidP="00112953">
            <w:pPr>
              <w:spacing w:before="0" w:line="240" w:lineRule="auto"/>
              <w:jc w:val="left"/>
              <w:rPr>
                <w:color w:val="000000"/>
              </w:rPr>
            </w:pPr>
          </w:p>
        </w:tc>
      </w:tr>
      <w:tr w:rsidR="00DD5EDB" w:rsidRPr="00373D7A" w:rsidTr="00714475">
        <w:trPr>
          <w:trHeight w:val="300"/>
          <w:jc w:val="center"/>
        </w:trPr>
        <w:tc>
          <w:tcPr>
            <w:tcW w:w="1258" w:type="dxa"/>
            <w:tcBorders>
              <w:top w:val="nil"/>
              <w:left w:val="single" w:sz="4" w:space="0" w:color="auto"/>
              <w:bottom w:val="single" w:sz="4" w:space="0" w:color="auto"/>
              <w:right w:val="single" w:sz="4" w:space="0" w:color="auto"/>
            </w:tcBorders>
            <w:shd w:val="clear" w:color="auto" w:fill="auto"/>
            <w:vAlign w:val="center"/>
            <w:hideMark/>
          </w:tcPr>
          <w:p w:rsidR="00DD5EDB" w:rsidRPr="00373D7A" w:rsidRDefault="00DD5EDB" w:rsidP="00112953">
            <w:pPr>
              <w:spacing w:before="0" w:line="240" w:lineRule="auto"/>
              <w:jc w:val="center"/>
            </w:pPr>
            <w:r w:rsidRPr="00373D7A">
              <w:t>1</w:t>
            </w:r>
          </w:p>
        </w:tc>
        <w:tc>
          <w:tcPr>
            <w:tcW w:w="1082" w:type="dxa"/>
            <w:tcBorders>
              <w:top w:val="nil"/>
              <w:left w:val="nil"/>
              <w:bottom w:val="single" w:sz="4" w:space="0" w:color="auto"/>
              <w:right w:val="single" w:sz="4" w:space="0" w:color="auto"/>
            </w:tcBorders>
            <w:shd w:val="clear" w:color="auto" w:fill="auto"/>
            <w:vAlign w:val="center"/>
            <w:hideMark/>
          </w:tcPr>
          <w:p w:rsidR="00DD5EDB" w:rsidRPr="00373D7A" w:rsidRDefault="00DD5EDB" w:rsidP="00112953">
            <w:pPr>
              <w:spacing w:before="0" w:line="240" w:lineRule="auto"/>
              <w:jc w:val="center"/>
            </w:pPr>
            <w:r w:rsidRPr="00373D7A">
              <w:t>2</w:t>
            </w:r>
          </w:p>
        </w:tc>
        <w:tc>
          <w:tcPr>
            <w:tcW w:w="1170" w:type="dxa"/>
            <w:tcBorders>
              <w:top w:val="nil"/>
              <w:left w:val="nil"/>
              <w:bottom w:val="single" w:sz="4" w:space="0" w:color="auto"/>
              <w:right w:val="single" w:sz="4" w:space="0" w:color="auto"/>
            </w:tcBorders>
            <w:shd w:val="clear" w:color="auto" w:fill="auto"/>
            <w:vAlign w:val="center"/>
            <w:hideMark/>
          </w:tcPr>
          <w:p w:rsidR="00DD5EDB" w:rsidRPr="00373D7A" w:rsidRDefault="00DD5EDB" w:rsidP="00112953">
            <w:pPr>
              <w:spacing w:before="0" w:line="240" w:lineRule="auto"/>
              <w:jc w:val="center"/>
            </w:pPr>
            <w:r w:rsidRPr="00373D7A">
              <w:t>3</w:t>
            </w:r>
          </w:p>
        </w:tc>
        <w:tc>
          <w:tcPr>
            <w:tcW w:w="1350" w:type="dxa"/>
            <w:tcBorders>
              <w:top w:val="nil"/>
              <w:left w:val="nil"/>
              <w:bottom w:val="single" w:sz="4" w:space="0" w:color="auto"/>
              <w:right w:val="single" w:sz="4" w:space="0" w:color="auto"/>
            </w:tcBorders>
            <w:shd w:val="clear" w:color="auto" w:fill="auto"/>
            <w:vAlign w:val="center"/>
            <w:hideMark/>
          </w:tcPr>
          <w:p w:rsidR="00DD5EDB" w:rsidRPr="00373D7A" w:rsidRDefault="00DD5EDB" w:rsidP="00112953">
            <w:pPr>
              <w:spacing w:before="0" w:line="240" w:lineRule="auto"/>
              <w:jc w:val="center"/>
            </w:pPr>
            <w:r w:rsidRPr="00373D7A">
              <w:t>4</w:t>
            </w:r>
          </w:p>
        </w:tc>
        <w:tc>
          <w:tcPr>
            <w:tcW w:w="1470" w:type="dxa"/>
            <w:tcBorders>
              <w:top w:val="nil"/>
              <w:left w:val="nil"/>
              <w:bottom w:val="single" w:sz="4" w:space="0" w:color="auto"/>
              <w:right w:val="single" w:sz="4" w:space="0" w:color="auto"/>
            </w:tcBorders>
            <w:shd w:val="clear" w:color="auto" w:fill="auto"/>
            <w:vAlign w:val="center"/>
            <w:hideMark/>
          </w:tcPr>
          <w:p w:rsidR="00DD5EDB" w:rsidRPr="00373D7A" w:rsidRDefault="00DD5EDB" w:rsidP="00112953">
            <w:pPr>
              <w:spacing w:before="0" w:line="240" w:lineRule="auto"/>
              <w:jc w:val="center"/>
            </w:pPr>
            <w:r w:rsidRPr="00373D7A">
              <w:t>5</w:t>
            </w:r>
          </w:p>
        </w:tc>
        <w:tc>
          <w:tcPr>
            <w:tcW w:w="1309"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6</w:t>
            </w:r>
          </w:p>
        </w:tc>
      </w:tr>
      <w:tr w:rsidR="00DD5EDB" w:rsidRPr="00373D7A" w:rsidTr="00714475">
        <w:trPr>
          <w:trHeight w:val="300"/>
          <w:jc w:val="center"/>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A ÷ 8</w:t>
            </w:r>
          </w:p>
        </w:tc>
        <w:tc>
          <w:tcPr>
            <w:tcW w:w="1082"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5</w:t>
            </w:r>
          </w:p>
        </w:tc>
        <w:tc>
          <w:tcPr>
            <w:tcW w:w="117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right"/>
              <w:rPr>
                <w:color w:val="000000"/>
              </w:rPr>
            </w:pPr>
            <w:r w:rsidRPr="00373D7A">
              <w:rPr>
                <w:color w:val="000000"/>
              </w:rPr>
              <w:t>57.96</w:t>
            </w:r>
          </w:p>
        </w:tc>
        <w:tc>
          <w:tcPr>
            <w:tcW w:w="135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23.18</w:t>
            </w:r>
          </w:p>
        </w:tc>
        <w:tc>
          <w:tcPr>
            <w:tcW w:w="147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right"/>
              <w:rPr>
                <w:color w:val="000000"/>
              </w:rPr>
            </w:pPr>
            <w:r w:rsidRPr="00373D7A">
              <w:rPr>
                <w:color w:val="000000"/>
              </w:rPr>
              <w:t>0</w:t>
            </w:r>
          </w:p>
        </w:tc>
        <w:tc>
          <w:tcPr>
            <w:tcW w:w="1309"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81.144</w:t>
            </w:r>
          </w:p>
        </w:tc>
      </w:tr>
      <w:tr w:rsidR="00DD5EDB" w:rsidRPr="00373D7A" w:rsidTr="00714475">
        <w:trPr>
          <w:trHeight w:val="300"/>
          <w:jc w:val="center"/>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8 ÷7</w:t>
            </w:r>
          </w:p>
        </w:tc>
        <w:tc>
          <w:tcPr>
            <w:tcW w:w="1082"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5</w:t>
            </w:r>
          </w:p>
        </w:tc>
        <w:tc>
          <w:tcPr>
            <w:tcW w:w="117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right"/>
              <w:rPr>
                <w:color w:val="000000"/>
              </w:rPr>
            </w:pPr>
            <w:r w:rsidRPr="00373D7A">
              <w:rPr>
                <w:color w:val="000000"/>
              </w:rPr>
              <w:t>268.8</w:t>
            </w:r>
          </w:p>
        </w:tc>
        <w:tc>
          <w:tcPr>
            <w:tcW w:w="135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107.52</w:t>
            </w:r>
          </w:p>
        </w:tc>
        <w:tc>
          <w:tcPr>
            <w:tcW w:w="147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right"/>
              <w:rPr>
                <w:color w:val="000000"/>
              </w:rPr>
            </w:pPr>
            <w:r w:rsidRPr="00373D7A">
              <w:rPr>
                <w:color w:val="000000"/>
              </w:rPr>
              <w:t>81.144</w:t>
            </w:r>
          </w:p>
        </w:tc>
        <w:tc>
          <w:tcPr>
            <w:tcW w:w="1309"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457.464</w:t>
            </w:r>
          </w:p>
        </w:tc>
      </w:tr>
      <w:tr w:rsidR="00DD5EDB" w:rsidRPr="00373D7A" w:rsidTr="00714475">
        <w:trPr>
          <w:trHeight w:val="300"/>
          <w:jc w:val="center"/>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7 ÷6</w:t>
            </w:r>
          </w:p>
        </w:tc>
        <w:tc>
          <w:tcPr>
            <w:tcW w:w="1082"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5</w:t>
            </w:r>
          </w:p>
        </w:tc>
        <w:tc>
          <w:tcPr>
            <w:tcW w:w="117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right"/>
              <w:rPr>
                <w:color w:val="000000"/>
              </w:rPr>
            </w:pPr>
            <w:r w:rsidRPr="00373D7A">
              <w:rPr>
                <w:color w:val="000000"/>
              </w:rPr>
              <w:t>182.28</w:t>
            </w:r>
          </w:p>
        </w:tc>
        <w:tc>
          <w:tcPr>
            <w:tcW w:w="135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72.91</w:t>
            </w:r>
          </w:p>
        </w:tc>
        <w:tc>
          <w:tcPr>
            <w:tcW w:w="147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right"/>
              <w:rPr>
                <w:color w:val="000000"/>
              </w:rPr>
            </w:pPr>
            <w:r w:rsidRPr="00373D7A">
              <w:rPr>
                <w:color w:val="000000"/>
              </w:rPr>
              <w:t>457.464</w:t>
            </w:r>
          </w:p>
        </w:tc>
        <w:tc>
          <w:tcPr>
            <w:tcW w:w="1309"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712.66</w:t>
            </w:r>
          </w:p>
        </w:tc>
      </w:tr>
      <w:tr w:rsidR="00DD5EDB" w:rsidRPr="00373D7A" w:rsidTr="00714475">
        <w:trPr>
          <w:trHeight w:val="300"/>
          <w:jc w:val="center"/>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6÷ 5</w:t>
            </w:r>
          </w:p>
        </w:tc>
        <w:tc>
          <w:tcPr>
            <w:tcW w:w="1082"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5</w:t>
            </w:r>
          </w:p>
        </w:tc>
        <w:tc>
          <w:tcPr>
            <w:tcW w:w="117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right"/>
              <w:rPr>
                <w:color w:val="000000"/>
              </w:rPr>
            </w:pPr>
            <w:r w:rsidRPr="00373D7A">
              <w:rPr>
                <w:color w:val="000000"/>
              </w:rPr>
              <w:t>96.6</w:t>
            </w:r>
          </w:p>
        </w:tc>
        <w:tc>
          <w:tcPr>
            <w:tcW w:w="135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38.64</w:t>
            </w:r>
          </w:p>
        </w:tc>
        <w:tc>
          <w:tcPr>
            <w:tcW w:w="147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right"/>
              <w:rPr>
                <w:color w:val="000000"/>
              </w:rPr>
            </w:pPr>
            <w:r w:rsidRPr="00373D7A">
              <w:rPr>
                <w:color w:val="000000"/>
              </w:rPr>
              <w:t>712.656</w:t>
            </w:r>
          </w:p>
        </w:tc>
        <w:tc>
          <w:tcPr>
            <w:tcW w:w="1309"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847.90</w:t>
            </w:r>
          </w:p>
        </w:tc>
      </w:tr>
      <w:tr w:rsidR="00DD5EDB" w:rsidRPr="00373D7A" w:rsidTr="00714475">
        <w:trPr>
          <w:trHeight w:val="300"/>
          <w:jc w:val="center"/>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5÷ 4</w:t>
            </w:r>
          </w:p>
        </w:tc>
        <w:tc>
          <w:tcPr>
            <w:tcW w:w="1082"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5</w:t>
            </w:r>
          </w:p>
        </w:tc>
        <w:tc>
          <w:tcPr>
            <w:tcW w:w="117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right"/>
              <w:rPr>
                <w:color w:val="000000"/>
              </w:rPr>
            </w:pPr>
            <w:r w:rsidRPr="00373D7A">
              <w:rPr>
                <w:color w:val="000000"/>
              </w:rPr>
              <w:t>25.2</w:t>
            </w:r>
          </w:p>
        </w:tc>
        <w:tc>
          <w:tcPr>
            <w:tcW w:w="135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10.08</w:t>
            </w:r>
          </w:p>
        </w:tc>
        <w:tc>
          <w:tcPr>
            <w:tcW w:w="147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right"/>
              <w:rPr>
                <w:color w:val="000000"/>
              </w:rPr>
            </w:pPr>
            <w:r w:rsidRPr="00373D7A">
              <w:rPr>
                <w:color w:val="000000"/>
              </w:rPr>
              <w:t>847.896</w:t>
            </w:r>
          </w:p>
        </w:tc>
        <w:tc>
          <w:tcPr>
            <w:tcW w:w="1309"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883.18</w:t>
            </w:r>
          </w:p>
        </w:tc>
      </w:tr>
      <w:tr w:rsidR="00DD5EDB" w:rsidRPr="00373D7A" w:rsidTr="00714475">
        <w:trPr>
          <w:trHeight w:val="300"/>
          <w:jc w:val="center"/>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4 ÷ 3</w:t>
            </w:r>
          </w:p>
        </w:tc>
        <w:tc>
          <w:tcPr>
            <w:tcW w:w="1082"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5</w:t>
            </w:r>
          </w:p>
        </w:tc>
        <w:tc>
          <w:tcPr>
            <w:tcW w:w="117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right"/>
              <w:rPr>
                <w:color w:val="000000"/>
              </w:rPr>
            </w:pPr>
            <w:r w:rsidRPr="00373D7A">
              <w:rPr>
                <w:color w:val="000000"/>
              </w:rPr>
              <w:t>30.24</w:t>
            </w:r>
          </w:p>
        </w:tc>
        <w:tc>
          <w:tcPr>
            <w:tcW w:w="135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12.10</w:t>
            </w:r>
          </w:p>
        </w:tc>
        <w:tc>
          <w:tcPr>
            <w:tcW w:w="147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right"/>
              <w:rPr>
                <w:color w:val="000000"/>
              </w:rPr>
            </w:pPr>
            <w:r w:rsidRPr="00373D7A">
              <w:rPr>
                <w:color w:val="000000"/>
              </w:rPr>
              <w:t>883.176</w:t>
            </w:r>
          </w:p>
        </w:tc>
        <w:tc>
          <w:tcPr>
            <w:tcW w:w="1309"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925.51</w:t>
            </w:r>
          </w:p>
        </w:tc>
      </w:tr>
      <w:tr w:rsidR="00DD5EDB" w:rsidRPr="00373D7A" w:rsidTr="00714475">
        <w:trPr>
          <w:trHeight w:val="300"/>
          <w:jc w:val="center"/>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3 ÷ 2</w:t>
            </w:r>
          </w:p>
        </w:tc>
        <w:tc>
          <w:tcPr>
            <w:tcW w:w="1082"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5</w:t>
            </w:r>
          </w:p>
        </w:tc>
        <w:tc>
          <w:tcPr>
            <w:tcW w:w="117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right"/>
              <w:rPr>
                <w:color w:val="000000"/>
              </w:rPr>
            </w:pPr>
            <w:r w:rsidRPr="00373D7A">
              <w:rPr>
                <w:color w:val="000000"/>
              </w:rPr>
              <w:t>15.12</w:t>
            </w:r>
          </w:p>
        </w:tc>
        <w:tc>
          <w:tcPr>
            <w:tcW w:w="135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6.05</w:t>
            </w:r>
          </w:p>
        </w:tc>
        <w:tc>
          <w:tcPr>
            <w:tcW w:w="147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right"/>
              <w:rPr>
                <w:color w:val="000000"/>
              </w:rPr>
            </w:pPr>
            <w:r w:rsidRPr="00373D7A">
              <w:rPr>
                <w:color w:val="000000"/>
              </w:rPr>
              <w:t>925.512</w:t>
            </w:r>
          </w:p>
        </w:tc>
        <w:tc>
          <w:tcPr>
            <w:tcW w:w="1309"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946.68</w:t>
            </w:r>
          </w:p>
        </w:tc>
      </w:tr>
      <w:tr w:rsidR="00DD5EDB" w:rsidRPr="00373D7A" w:rsidTr="00714475">
        <w:trPr>
          <w:trHeight w:val="300"/>
          <w:jc w:val="center"/>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2 ÷ 1</w:t>
            </w:r>
          </w:p>
        </w:tc>
        <w:tc>
          <w:tcPr>
            <w:tcW w:w="1082"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5</w:t>
            </w:r>
          </w:p>
        </w:tc>
        <w:tc>
          <w:tcPr>
            <w:tcW w:w="117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right"/>
              <w:rPr>
                <w:color w:val="000000"/>
              </w:rPr>
            </w:pPr>
            <w:r w:rsidRPr="00373D7A">
              <w:rPr>
                <w:color w:val="000000"/>
              </w:rPr>
              <w:t>403.2</w:t>
            </w:r>
          </w:p>
        </w:tc>
        <w:tc>
          <w:tcPr>
            <w:tcW w:w="135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161.28</w:t>
            </w:r>
          </w:p>
        </w:tc>
        <w:tc>
          <w:tcPr>
            <w:tcW w:w="147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right"/>
              <w:rPr>
                <w:color w:val="000000"/>
              </w:rPr>
            </w:pPr>
            <w:r w:rsidRPr="00373D7A">
              <w:rPr>
                <w:color w:val="000000"/>
              </w:rPr>
              <w:t>946.68</w:t>
            </w:r>
          </w:p>
        </w:tc>
        <w:tc>
          <w:tcPr>
            <w:tcW w:w="1309"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1511.16</w:t>
            </w:r>
          </w:p>
        </w:tc>
      </w:tr>
      <w:tr w:rsidR="00DD5EDB" w:rsidRPr="00373D7A" w:rsidTr="00714475">
        <w:trPr>
          <w:trHeight w:val="300"/>
          <w:jc w:val="center"/>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1÷TXL</w:t>
            </w:r>
          </w:p>
        </w:tc>
        <w:tc>
          <w:tcPr>
            <w:tcW w:w="1082"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5</w:t>
            </w:r>
          </w:p>
        </w:tc>
        <w:tc>
          <w:tcPr>
            <w:tcW w:w="117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right"/>
              <w:rPr>
                <w:color w:val="000000"/>
              </w:rPr>
            </w:pPr>
            <w:r w:rsidRPr="00373D7A">
              <w:rPr>
                <w:color w:val="000000"/>
              </w:rPr>
              <w:t>810.6</w:t>
            </w:r>
          </w:p>
        </w:tc>
        <w:tc>
          <w:tcPr>
            <w:tcW w:w="135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324.24</w:t>
            </w:r>
          </w:p>
        </w:tc>
        <w:tc>
          <w:tcPr>
            <w:tcW w:w="1470"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right"/>
              <w:rPr>
                <w:color w:val="000000"/>
              </w:rPr>
            </w:pPr>
            <w:r w:rsidRPr="00373D7A">
              <w:rPr>
                <w:color w:val="000000"/>
              </w:rPr>
              <w:t>1511.16</w:t>
            </w:r>
          </w:p>
        </w:tc>
        <w:tc>
          <w:tcPr>
            <w:tcW w:w="1309" w:type="dxa"/>
            <w:tcBorders>
              <w:top w:val="nil"/>
              <w:left w:val="nil"/>
              <w:bottom w:val="single" w:sz="4" w:space="0" w:color="auto"/>
              <w:right w:val="single" w:sz="4" w:space="0" w:color="auto"/>
            </w:tcBorders>
            <w:shd w:val="clear" w:color="auto" w:fill="auto"/>
            <w:noWrap/>
            <w:vAlign w:val="bottom"/>
            <w:hideMark/>
          </w:tcPr>
          <w:p w:rsidR="00DD5EDB" w:rsidRPr="00373D7A" w:rsidRDefault="00DD5EDB" w:rsidP="00112953">
            <w:pPr>
              <w:spacing w:before="0" w:line="240" w:lineRule="auto"/>
              <w:jc w:val="center"/>
              <w:rPr>
                <w:color w:val="000000"/>
              </w:rPr>
            </w:pPr>
            <w:r w:rsidRPr="00373D7A">
              <w:rPr>
                <w:color w:val="000000"/>
              </w:rPr>
              <w:t>2646.00</w:t>
            </w:r>
          </w:p>
        </w:tc>
      </w:tr>
    </w:tbl>
    <w:p w:rsidR="00F11032" w:rsidRPr="00373D7A" w:rsidRDefault="00F351E9" w:rsidP="00112953">
      <w:pPr>
        <w:pStyle w:val="ListParagraph"/>
        <w:tabs>
          <w:tab w:val="left" w:pos="0"/>
        </w:tabs>
        <w:ind w:left="786"/>
        <w:jc w:val="center"/>
        <w:rPr>
          <w:iCs/>
          <w:lang w:val="x-none" w:eastAsia="x-none"/>
        </w:rPr>
      </w:pPr>
      <w:r w:rsidRPr="00373D7A">
        <w:rPr>
          <w:iCs/>
          <w:lang w:val="x-none" w:eastAsia="x-none"/>
        </w:rPr>
        <w:t xml:space="preserve">Bảng 5. </w:t>
      </w:r>
      <w:r w:rsidRPr="00373D7A">
        <w:rPr>
          <w:iCs/>
          <w:lang w:val="x-none" w:eastAsia="x-none"/>
        </w:rPr>
        <w:fldChar w:fldCharType="begin"/>
      </w:r>
      <w:r w:rsidRPr="00373D7A">
        <w:rPr>
          <w:iCs/>
          <w:lang w:val="x-none" w:eastAsia="x-none"/>
        </w:rPr>
        <w:instrText xml:space="preserve"> SEQ Bảng_5. \* ARABIC </w:instrText>
      </w:r>
      <w:r w:rsidRPr="00373D7A">
        <w:rPr>
          <w:iCs/>
          <w:lang w:val="x-none" w:eastAsia="x-none"/>
        </w:rPr>
        <w:fldChar w:fldCharType="separate"/>
      </w:r>
      <w:r w:rsidR="00A64EB2">
        <w:rPr>
          <w:iCs/>
          <w:noProof/>
          <w:lang w:val="x-none" w:eastAsia="x-none"/>
        </w:rPr>
        <w:t>12</w:t>
      </w:r>
      <w:r w:rsidRPr="00373D7A">
        <w:rPr>
          <w:iCs/>
          <w:noProof/>
          <w:lang w:val="x-none" w:eastAsia="x-none"/>
        </w:rPr>
        <w:fldChar w:fldCharType="end"/>
      </w:r>
      <w:r w:rsidRPr="00373D7A">
        <w:rPr>
          <w:iCs/>
          <w:lang w:val="x-none" w:eastAsia="x-none"/>
        </w:rPr>
        <w:t xml:space="preserve">. </w:t>
      </w:r>
      <w:r w:rsidR="00B14620" w:rsidRPr="00373D7A">
        <w:rPr>
          <w:iCs/>
          <w:lang w:val="x-none" w:eastAsia="x-none"/>
        </w:rPr>
        <w:t>Bảng tính toán thủy lực cống thoát nước tuyến cống chính điển hình</w:t>
      </w:r>
    </w:p>
    <w:tbl>
      <w:tblPr>
        <w:tblW w:w="5000" w:type="pct"/>
        <w:tblLook w:val="04A0" w:firstRow="1" w:lastRow="0" w:firstColumn="1" w:lastColumn="0" w:noHBand="0" w:noVBand="1"/>
      </w:tblPr>
      <w:tblGrid>
        <w:gridCol w:w="879"/>
        <w:gridCol w:w="839"/>
        <w:gridCol w:w="875"/>
        <w:gridCol w:w="836"/>
        <w:gridCol w:w="756"/>
        <w:gridCol w:w="876"/>
        <w:gridCol w:w="964"/>
        <w:gridCol w:w="790"/>
        <w:gridCol w:w="964"/>
        <w:gridCol w:w="848"/>
        <w:gridCol w:w="945"/>
      </w:tblGrid>
      <w:tr w:rsidR="00D25227" w:rsidRPr="00373D7A" w:rsidTr="002E496F">
        <w:trPr>
          <w:trHeight w:val="300"/>
        </w:trPr>
        <w:tc>
          <w:tcPr>
            <w:tcW w:w="466" w:type="pct"/>
            <w:tcBorders>
              <w:top w:val="single" w:sz="4" w:space="0" w:color="auto"/>
              <w:left w:val="single" w:sz="4" w:space="0" w:color="auto"/>
              <w:bottom w:val="nil"/>
              <w:right w:val="single" w:sz="4" w:space="0" w:color="auto"/>
            </w:tcBorders>
            <w:shd w:val="clear" w:color="auto" w:fill="D9D9D9" w:themeFill="background1" w:themeFillShade="D9"/>
          </w:tcPr>
          <w:p w:rsidR="00D25227" w:rsidRPr="00373D7A" w:rsidRDefault="00D25227" w:rsidP="00112953">
            <w:pPr>
              <w:spacing w:before="0" w:line="240" w:lineRule="auto"/>
              <w:rPr>
                <w:rFonts w:asciiTheme="majorHAnsi" w:eastAsia="Arial Unicode MS" w:hAnsiTheme="majorHAnsi" w:cstheme="majorHAnsi"/>
                <w:b/>
                <w:bCs/>
              </w:rPr>
            </w:pPr>
            <w:r w:rsidRPr="00373D7A">
              <w:rPr>
                <w:rFonts w:asciiTheme="majorHAnsi" w:eastAsia="Arial Unicode MS" w:hAnsiTheme="majorHAnsi" w:cstheme="majorHAnsi"/>
                <w:b/>
                <w:bCs/>
              </w:rPr>
              <w:t>Đoạn cống</w:t>
            </w:r>
          </w:p>
        </w:tc>
        <w:tc>
          <w:tcPr>
            <w:tcW w:w="445" w:type="pct"/>
            <w:tcBorders>
              <w:top w:val="single" w:sz="4" w:space="0" w:color="auto"/>
              <w:left w:val="single" w:sz="4" w:space="0" w:color="auto"/>
              <w:bottom w:val="nil"/>
              <w:right w:val="single" w:sz="4" w:space="0" w:color="auto"/>
            </w:tcBorders>
            <w:shd w:val="clear" w:color="auto" w:fill="D9D9D9" w:themeFill="background1" w:themeFillShade="D9"/>
            <w:noWrap/>
            <w:vAlign w:val="center"/>
            <w:hideMark/>
          </w:tcPr>
          <w:p w:rsidR="00D25227" w:rsidRPr="00373D7A" w:rsidRDefault="00D25227" w:rsidP="00112953">
            <w:pPr>
              <w:spacing w:before="0" w:line="240" w:lineRule="auto"/>
              <w:jc w:val="center"/>
              <w:rPr>
                <w:rFonts w:asciiTheme="majorHAnsi" w:eastAsia="Arial Unicode MS" w:hAnsiTheme="majorHAnsi" w:cstheme="majorHAnsi"/>
                <w:b/>
                <w:bCs/>
              </w:rPr>
            </w:pPr>
            <w:r w:rsidRPr="00373D7A">
              <w:rPr>
                <w:rFonts w:asciiTheme="majorHAnsi" w:eastAsia="Arial Unicode MS" w:hAnsiTheme="majorHAnsi" w:cstheme="majorHAnsi"/>
                <w:b/>
                <w:bCs/>
              </w:rPr>
              <w:t xml:space="preserve">L </w:t>
            </w:r>
          </w:p>
        </w:tc>
        <w:tc>
          <w:tcPr>
            <w:tcW w:w="464" w:type="pct"/>
            <w:tcBorders>
              <w:top w:val="single" w:sz="4" w:space="0" w:color="auto"/>
              <w:left w:val="nil"/>
              <w:bottom w:val="nil"/>
              <w:right w:val="single" w:sz="4" w:space="0" w:color="auto"/>
            </w:tcBorders>
            <w:shd w:val="clear" w:color="auto" w:fill="D9D9D9" w:themeFill="background1" w:themeFillShade="D9"/>
            <w:noWrap/>
            <w:vAlign w:val="center"/>
            <w:hideMark/>
          </w:tcPr>
          <w:p w:rsidR="00D25227" w:rsidRPr="00373D7A" w:rsidRDefault="00D25227" w:rsidP="00112953">
            <w:pPr>
              <w:spacing w:before="0" w:line="240" w:lineRule="auto"/>
              <w:jc w:val="center"/>
              <w:rPr>
                <w:rFonts w:asciiTheme="majorHAnsi" w:eastAsia="Arial Unicode MS" w:hAnsiTheme="majorHAnsi" w:cstheme="majorHAnsi"/>
                <w:b/>
                <w:bCs/>
              </w:rPr>
            </w:pPr>
            <w:r w:rsidRPr="00373D7A">
              <w:rPr>
                <w:rFonts w:asciiTheme="majorHAnsi" w:eastAsia="Arial Unicode MS" w:hAnsiTheme="majorHAnsi" w:cstheme="majorHAnsi"/>
                <w:b/>
                <w:bCs/>
              </w:rPr>
              <w:t xml:space="preserve"> Q </w:t>
            </w:r>
          </w:p>
        </w:tc>
        <w:tc>
          <w:tcPr>
            <w:tcW w:w="417" w:type="pct"/>
            <w:tcBorders>
              <w:top w:val="single" w:sz="4" w:space="0" w:color="auto"/>
              <w:left w:val="nil"/>
              <w:bottom w:val="nil"/>
              <w:right w:val="single" w:sz="4" w:space="0" w:color="auto"/>
            </w:tcBorders>
            <w:shd w:val="clear" w:color="auto" w:fill="D9D9D9" w:themeFill="background1" w:themeFillShade="D9"/>
            <w:noWrap/>
            <w:vAlign w:val="center"/>
            <w:hideMark/>
          </w:tcPr>
          <w:p w:rsidR="00D25227" w:rsidRPr="00373D7A" w:rsidRDefault="00D25227" w:rsidP="00112953">
            <w:pPr>
              <w:spacing w:before="0" w:line="240" w:lineRule="auto"/>
              <w:jc w:val="center"/>
              <w:rPr>
                <w:rFonts w:asciiTheme="majorHAnsi" w:eastAsia="Arial Unicode MS" w:hAnsiTheme="majorHAnsi" w:cstheme="majorHAnsi"/>
                <w:b/>
                <w:bCs/>
              </w:rPr>
            </w:pPr>
            <w:r w:rsidRPr="00373D7A">
              <w:rPr>
                <w:rFonts w:asciiTheme="majorHAnsi" w:eastAsia="Arial Unicode MS" w:hAnsiTheme="majorHAnsi" w:cstheme="majorHAnsi"/>
                <w:b/>
                <w:bCs/>
              </w:rPr>
              <w:t xml:space="preserve"> d  </w:t>
            </w:r>
          </w:p>
        </w:tc>
        <w:tc>
          <w:tcPr>
            <w:tcW w:w="381" w:type="pct"/>
            <w:tcBorders>
              <w:top w:val="single" w:sz="4" w:space="0" w:color="auto"/>
              <w:left w:val="nil"/>
              <w:bottom w:val="nil"/>
              <w:right w:val="single" w:sz="4" w:space="0" w:color="auto"/>
            </w:tcBorders>
            <w:shd w:val="clear" w:color="auto" w:fill="D9D9D9" w:themeFill="background1" w:themeFillShade="D9"/>
            <w:noWrap/>
            <w:vAlign w:val="center"/>
            <w:hideMark/>
          </w:tcPr>
          <w:p w:rsidR="00D25227" w:rsidRPr="00373D7A" w:rsidRDefault="00D25227" w:rsidP="00112953">
            <w:pPr>
              <w:spacing w:before="0" w:line="240" w:lineRule="auto"/>
              <w:jc w:val="center"/>
              <w:rPr>
                <w:rFonts w:asciiTheme="majorHAnsi" w:eastAsia="Arial Unicode MS" w:hAnsiTheme="majorHAnsi" w:cstheme="majorHAnsi"/>
                <w:b/>
                <w:bCs/>
              </w:rPr>
            </w:pPr>
            <w:r w:rsidRPr="00373D7A">
              <w:rPr>
                <w:rFonts w:asciiTheme="majorHAnsi" w:eastAsia="Arial Unicode MS" w:hAnsiTheme="majorHAnsi" w:cstheme="majorHAnsi"/>
                <w:b/>
                <w:bCs/>
              </w:rPr>
              <w:t xml:space="preserve"> i </w:t>
            </w:r>
          </w:p>
        </w:tc>
        <w:tc>
          <w:tcPr>
            <w:tcW w:w="439" w:type="pct"/>
            <w:tcBorders>
              <w:top w:val="single" w:sz="4" w:space="0" w:color="auto"/>
              <w:left w:val="nil"/>
              <w:bottom w:val="nil"/>
              <w:right w:val="single" w:sz="4" w:space="0" w:color="auto"/>
            </w:tcBorders>
            <w:shd w:val="clear" w:color="auto" w:fill="D9D9D9" w:themeFill="background1" w:themeFillShade="D9"/>
            <w:noWrap/>
            <w:vAlign w:val="center"/>
            <w:hideMark/>
          </w:tcPr>
          <w:p w:rsidR="00D25227" w:rsidRPr="00373D7A" w:rsidRDefault="00D25227" w:rsidP="00112953">
            <w:pPr>
              <w:spacing w:before="0" w:line="240" w:lineRule="auto"/>
              <w:jc w:val="center"/>
              <w:rPr>
                <w:rFonts w:asciiTheme="majorHAnsi" w:eastAsia="Arial Unicode MS" w:hAnsiTheme="majorHAnsi" w:cstheme="majorHAnsi"/>
                <w:b/>
                <w:bCs/>
              </w:rPr>
            </w:pPr>
            <w:r w:rsidRPr="00373D7A">
              <w:rPr>
                <w:rFonts w:asciiTheme="majorHAnsi" w:eastAsia="Arial Unicode MS" w:hAnsiTheme="majorHAnsi" w:cstheme="majorHAnsi"/>
                <w:b/>
                <w:bCs/>
              </w:rPr>
              <w:t xml:space="preserve"> n </w:t>
            </w:r>
          </w:p>
        </w:tc>
        <w:tc>
          <w:tcPr>
            <w:tcW w:w="510" w:type="pct"/>
            <w:tcBorders>
              <w:top w:val="single" w:sz="4" w:space="0" w:color="auto"/>
              <w:left w:val="nil"/>
              <w:bottom w:val="nil"/>
              <w:right w:val="single" w:sz="4" w:space="0" w:color="auto"/>
            </w:tcBorders>
            <w:shd w:val="clear" w:color="auto" w:fill="D9D9D9" w:themeFill="background1" w:themeFillShade="D9"/>
            <w:noWrap/>
            <w:vAlign w:val="center"/>
            <w:hideMark/>
          </w:tcPr>
          <w:p w:rsidR="00D25227" w:rsidRPr="00373D7A" w:rsidRDefault="00D25227" w:rsidP="00112953">
            <w:pPr>
              <w:spacing w:before="0" w:line="240" w:lineRule="auto"/>
              <w:jc w:val="center"/>
              <w:rPr>
                <w:rFonts w:asciiTheme="majorHAnsi" w:eastAsia="Arial Unicode MS" w:hAnsiTheme="majorHAnsi" w:cstheme="majorHAnsi"/>
                <w:b/>
                <w:bCs/>
              </w:rPr>
            </w:pPr>
            <w:r w:rsidRPr="00373D7A">
              <w:rPr>
                <w:rFonts w:asciiTheme="majorHAnsi" w:eastAsia="Arial Unicode MS" w:hAnsiTheme="majorHAnsi" w:cstheme="majorHAnsi"/>
                <w:b/>
                <w:bCs/>
              </w:rPr>
              <w:t>h/d</w:t>
            </w:r>
          </w:p>
        </w:tc>
        <w:tc>
          <w:tcPr>
            <w:tcW w:w="419" w:type="pct"/>
            <w:tcBorders>
              <w:top w:val="single" w:sz="4" w:space="0" w:color="auto"/>
              <w:left w:val="nil"/>
              <w:bottom w:val="nil"/>
              <w:right w:val="single" w:sz="4" w:space="0" w:color="auto"/>
            </w:tcBorders>
            <w:shd w:val="clear" w:color="auto" w:fill="D9D9D9" w:themeFill="background1" w:themeFillShade="D9"/>
            <w:noWrap/>
            <w:vAlign w:val="center"/>
            <w:hideMark/>
          </w:tcPr>
          <w:p w:rsidR="00D25227" w:rsidRPr="00373D7A" w:rsidRDefault="00D25227" w:rsidP="00112953">
            <w:pPr>
              <w:spacing w:before="0" w:line="240" w:lineRule="auto"/>
              <w:jc w:val="center"/>
              <w:rPr>
                <w:rFonts w:asciiTheme="majorHAnsi" w:eastAsia="Arial Unicode MS" w:hAnsiTheme="majorHAnsi" w:cstheme="majorHAnsi"/>
                <w:b/>
                <w:bCs/>
              </w:rPr>
            </w:pPr>
            <w:r w:rsidRPr="00373D7A">
              <w:rPr>
                <w:rFonts w:asciiTheme="majorHAnsi" w:eastAsia="Arial Unicode MS" w:hAnsiTheme="majorHAnsi" w:cstheme="majorHAnsi"/>
                <w:b/>
                <w:bCs/>
              </w:rPr>
              <w:t xml:space="preserve"> h </w:t>
            </w:r>
          </w:p>
        </w:tc>
        <w:tc>
          <w:tcPr>
            <w:tcW w:w="510" w:type="pct"/>
            <w:tcBorders>
              <w:top w:val="single" w:sz="4" w:space="0" w:color="auto"/>
              <w:left w:val="nil"/>
              <w:bottom w:val="nil"/>
              <w:right w:val="single" w:sz="4" w:space="0" w:color="auto"/>
            </w:tcBorders>
            <w:shd w:val="clear" w:color="auto" w:fill="D9D9D9" w:themeFill="background1" w:themeFillShade="D9"/>
            <w:noWrap/>
            <w:vAlign w:val="center"/>
            <w:hideMark/>
          </w:tcPr>
          <w:p w:rsidR="00D25227" w:rsidRPr="00373D7A" w:rsidRDefault="00D25227" w:rsidP="00112953">
            <w:pPr>
              <w:spacing w:before="0" w:line="240" w:lineRule="auto"/>
              <w:jc w:val="center"/>
              <w:rPr>
                <w:rFonts w:asciiTheme="majorHAnsi" w:eastAsia="Arial Unicode MS" w:hAnsiTheme="majorHAnsi" w:cstheme="majorHAnsi"/>
                <w:b/>
                <w:bCs/>
              </w:rPr>
            </w:pPr>
            <w:r w:rsidRPr="00373D7A">
              <w:rPr>
                <w:rFonts w:asciiTheme="majorHAnsi" w:eastAsia="Arial Unicode MS" w:hAnsiTheme="majorHAnsi" w:cstheme="majorHAnsi"/>
                <w:b/>
                <w:bCs/>
              </w:rPr>
              <w:t xml:space="preserve"> R </w:t>
            </w:r>
          </w:p>
        </w:tc>
        <w:tc>
          <w:tcPr>
            <w:tcW w:w="449" w:type="pct"/>
            <w:tcBorders>
              <w:top w:val="single" w:sz="4" w:space="0" w:color="auto"/>
              <w:left w:val="nil"/>
              <w:bottom w:val="nil"/>
              <w:right w:val="single" w:sz="4" w:space="0" w:color="auto"/>
            </w:tcBorders>
            <w:shd w:val="clear" w:color="auto" w:fill="D9D9D9" w:themeFill="background1" w:themeFillShade="D9"/>
            <w:noWrap/>
            <w:vAlign w:val="center"/>
            <w:hideMark/>
          </w:tcPr>
          <w:p w:rsidR="00D25227" w:rsidRPr="00373D7A" w:rsidRDefault="00D25227" w:rsidP="00112953">
            <w:pPr>
              <w:spacing w:before="0" w:line="240" w:lineRule="auto"/>
              <w:jc w:val="center"/>
              <w:rPr>
                <w:rFonts w:asciiTheme="majorHAnsi" w:eastAsia="Arial Unicode MS" w:hAnsiTheme="majorHAnsi" w:cstheme="majorHAnsi"/>
                <w:b/>
                <w:bCs/>
              </w:rPr>
            </w:pPr>
            <w:r w:rsidRPr="00373D7A">
              <w:rPr>
                <w:rFonts w:asciiTheme="majorHAnsi" w:eastAsia="Arial Unicode MS" w:hAnsiTheme="majorHAnsi" w:cstheme="majorHAnsi"/>
                <w:b/>
                <w:bCs/>
              </w:rPr>
              <w:t xml:space="preserve"> v </w:t>
            </w:r>
          </w:p>
        </w:tc>
        <w:tc>
          <w:tcPr>
            <w:tcW w:w="500" w:type="pct"/>
            <w:tcBorders>
              <w:top w:val="single" w:sz="4" w:space="0" w:color="auto"/>
              <w:left w:val="nil"/>
              <w:bottom w:val="nil"/>
              <w:right w:val="single" w:sz="4" w:space="0" w:color="auto"/>
            </w:tcBorders>
            <w:shd w:val="clear" w:color="auto" w:fill="D9D9D9" w:themeFill="background1" w:themeFillShade="D9"/>
            <w:noWrap/>
            <w:vAlign w:val="center"/>
            <w:hideMark/>
          </w:tcPr>
          <w:p w:rsidR="00D25227" w:rsidRPr="00373D7A" w:rsidRDefault="00D25227" w:rsidP="00112953">
            <w:pPr>
              <w:spacing w:before="0" w:line="240" w:lineRule="auto"/>
              <w:jc w:val="center"/>
              <w:rPr>
                <w:rFonts w:asciiTheme="majorHAnsi" w:eastAsia="Arial Unicode MS" w:hAnsiTheme="majorHAnsi" w:cstheme="majorHAnsi"/>
                <w:b/>
                <w:bCs/>
              </w:rPr>
            </w:pPr>
            <w:r w:rsidRPr="00373D7A">
              <w:rPr>
                <w:rFonts w:asciiTheme="majorHAnsi" w:eastAsia="Arial Unicode MS" w:hAnsiTheme="majorHAnsi" w:cstheme="majorHAnsi"/>
                <w:b/>
                <w:bCs/>
              </w:rPr>
              <w:t xml:space="preserve"> [Vkl] </w:t>
            </w:r>
          </w:p>
        </w:tc>
      </w:tr>
      <w:tr w:rsidR="00D25227" w:rsidRPr="00373D7A" w:rsidTr="002E496F">
        <w:trPr>
          <w:trHeight w:val="300"/>
        </w:trPr>
        <w:tc>
          <w:tcPr>
            <w:tcW w:w="466" w:type="pct"/>
            <w:tcBorders>
              <w:top w:val="nil"/>
              <w:left w:val="single" w:sz="4" w:space="0" w:color="auto"/>
              <w:bottom w:val="single" w:sz="4" w:space="0" w:color="auto"/>
              <w:right w:val="single" w:sz="4" w:space="0" w:color="auto"/>
            </w:tcBorders>
            <w:shd w:val="clear" w:color="auto" w:fill="D9D9D9" w:themeFill="background1" w:themeFillShade="D9"/>
          </w:tcPr>
          <w:p w:rsidR="00D25227" w:rsidRPr="00373D7A" w:rsidRDefault="00D25227" w:rsidP="00112953">
            <w:pPr>
              <w:spacing w:before="0" w:line="240" w:lineRule="auto"/>
              <w:jc w:val="center"/>
              <w:rPr>
                <w:rFonts w:asciiTheme="majorHAnsi" w:eastAsia="Arial Unicode MS" w:hAnsiTheme="majorHAnsi" w:cstheme="majorHAnsi"/>
                <w:b/>
              </w:rPr>
            </w:pPr>
          </w:p>
        </w:tc>
        <w:tc>
          <w:tcPr>
            <w:tcW w:w="445"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D25227" w:rsidRPr="00373D7A" w:rsidRDefault="00D25227" w:rsidP="00112953">
            <w:pPr>
              <w:spacing w:before="0" w:line="240" w:lineRule="auto"/>
              <w:jc w:val="center"/>
              <w:rPr>
                <w:rFonts w:asciiTheme="majorHAnsi" w:eastAsia="Arial Unicode MS" w:hAnsiTheme="majorHAnsi" w:cstheme="majorHAnsi"/>
                <w:b/>
              </w:rPr>
            </w:pPr>
            <w:r w:rsidRPr="00373D7A">
              <w:rPr>
                <w:rFonts w:asciiTheme="majorHAnsi" w:eastAsia="Arial Unicode MS" w:hAnsiTheme="majorHAnsi" w:cstheme="majorHAnsi"/>
                <w:b/>
              </w:rPr>
              <w:t xml:space="preserve"> (m) </w:t>
            </w:r>
          </w:p>
        </w:tc>
        <w:tc>
          <w:tcPr>
            <w:tcW w:w="464" w:type="pct"/>
            <w:tcBorders>
              <w:top w:val="nil"/>
              <w:left w:val="nil"/>
              <w:bottom w:val="single" w:sz="4" w:space="0" w:color="auto"/>
              <w:right w:val="single" w:sz="4" w:space="0" w:color="auto"/>
            </w:tcBorders>
            <w:shd w:val="clear" w:color="auto" w:fill="D9D9D9" w:themeFill="background1" w:themeFillShade="D9"/>
            <w:noWrap/>
            <w:vAlign w:val="center"/>
            <w:hideMark/>
          </w:tcPr>
          <w:p w:rsidR="00D25227" w:rsidRPr="00373D7A" w:rsidRDefault="00D25227" w:rsidP="00112953">
            <w:pPr>
              <w:spacing w:before="0" w:line="240" w:lineRule="auto"/>
              <w:jc w:val="center"/>
              <w:rPr>
                <w:rFonts w:asciiTheme="majorHAnsi" w:eastAsia="Arial Unicode MS" w:hAnsiTheme="majorHAnsi" w:cstheme="majorHAnsi"/>
                <w:b/>
              </w:rPr>
            </w:pPr>
            <w:r w:rsidRPr="00373D7A">
              <w:rPr>
                <w:rFonts w:asciiTheme="majorHAnsi" w:eastAsia="Arial Unicode MS" w:hAnsiTheme="majorHAnsi" w:cstheme="majorHAnsi"/>
                <w:b/>
              </w:rPr>
              <w:t xml:space="preserve"> (l/s) </w:t>
            </w:r>
          </w:p>
        </w:tc>
        <w:tc>
          <w:tcPr>
            <w:tcW w:w="417" w:type="pct"/>
            <w:tcBorders>
              <w:top w:val="nil"/>
              <w:left w:val="nil"/>
              <w:bottom w:val="single" w:sz="4" w:space="0" w:color="auto"/>
              <w:right w:val="single" w:sz="4" w:space="0" w:color="auto"/>
            </w:tcBorders>
            <w:shd w:val="clear" w:color="auto" w:fill="D9D9D9" w:themeFill="background1" w:themeFillShade="D9"/>
            <w:noWrap/>
            <w:vAlign w:val="center"/>
            <w:hideMark/>
          </w:tcPr>
          <w:p w:rsidR="00D25227" w:rsidRPr="00373D7A" w:rsidRDefault="00D25227" w:rsidP="00112953">
            <w:pPr>
              <w:spacing w:before="0" w:line="240" w:lineRule="auto"/>
              <w:jc w:val="center"/>
              <w:rPr>
                <w:rFonts w:asciiTheme="majorHAnsi" w:eastAsia="Arial Unicode MS" w:hAnsiTheme="majorHAnsi" w:cstheme="majorHAnsi"/>
                <w:b/>
              </w:rPr>
            </w:pPr>
            <w:r w:rsidRPr="00373D7A">
              <w:rPr>
                <w:rFonts w:asciiTheme="majorHAnsi" w:eastAsia="Arial Unicode MS" w:hAnsiTheme="majorHAnsi" w:cstheme="majorHAnsi"/>
                <w:b/>
              </w:rPr>
              <w:t xml:space="preserve"> (mm) </w:t>
            </w:r>
          </w:p>
        </w:tc>
        <w:tc>
          <w:tcPr>
            <w:tcW w:w="381" w:type="pct"/>
            <w:tcBorders>
              <w:top w:val="nil"/>
              <w:left w:val="nil"/>
              <w:bottom w:val="single" w:sz="4" w:space="0" w:color="auto"/>
              <w:right w:val="single" w:sz="4" w:space="0" w:color="auto"/>
            </w:tcBorders>
            <w:shd w:val="clear" w:color="auto" w:fill="D9D9D9" w:themeFill="background1" w:themeFillShade="D9"/>
            <w:noWrap/>
            <w:vAlign w:val="center"/>
            <w:hideMark/>
          </w:tcPr>
          <w:p w:rsidR="00D25227" w:rsidRPr="00373D7A" w:rsidRDefault="00D25227" w:rsidP="00112953">
            <w:pPr>
              <w:spacing w:before="0" w:line="240" w:lineRule="auto"/>
              <w:jc w:val="center"/>
              <w:rPr>
                <w:rFonts w:asciiTheme="majorHAnsi" w:eastAsia="Arial Unicode MS" w:hAnsiTheme="majorHAnsi" w:cstheme="majorHAnsi"/>
                <w:b/>
              </w:rPr>
            </w:pPr>
            <w:r w:rsidRPr="00373D7A">
              <w:rPr>
                <w:rFonts w:asciiTheme="majorHAnsi" w:eastAsia="Arial Unicode MS" w:hAnsiTheme="majorHAnsi" w:cstheme="majorHAnsi"/>
                <w:b/>
              </w:rPr>
              <w:t> </w:t>
            </w:r>
          </w:p>
        </w:tc>
        <w:tc>
          <w:tcPr>
            <w:tcW w:w="439" w:type="pct"/>
            <w:tcBorders>
              <w:top w:val="nil"/>
              <w:left w:val="nil"/>
              <w:bottom w:val="single" w:sz="4" w:space="0" w:color="auto"/>
              <w:right w:val="single" w:sz="4" w:space="0" w:color="auto"/>
            </w:tcBorders>
            <w:shd w:val="clear" w:color="auto" w:fill="D9D9D9" w:themeFill="background1" w:themeFillShade="D9"/>
            <w:noWrap/>
            <w:vAlign w:val="center"/>
            <w:hideMark/>
          </w:tcPr>
          <w:p w:rsidR="00D25227" w:rsidRPr="00373D7A" w:rsidRDefault="00D25227" w:rsidP="00112953">
            <w:pPr>
              <w:spacing w:before="0" w:line="240" w:lineRule="auto"/>
              <w:jc w:val="center"/>
              <w:rPr>
                <w:rFonts w:asciiTheme="majorHAnsi" w:eastAsia="Arial Unicode MS" w:hAnsiTheme="majorHAnsi" w:cstheme="majorHAnsi"/>
                <w:b/>
              </w:rPr>
            </w:pPr>
            <w:r w:rsidRPr="00373D7A">
              <w:rPr>
                <w:rFonts w:asciiTheme="majorHAnsi" w:eastAsia="Arial Unicode MS" w:hAnsiTheme="majorHAnsi" w:cstheme="majorHAnsi"/>
                <w:b/>
              </w:rPr>
              <w:t> </w:t>
            </w:r>
          </w:p>
        </w:tc>
        <w:tc>
          <w:tcPr>
            <w:tcW w:w="510" w:type="pct"/>
            <w:tcBorders>
              <w:top w:val="nil"/>
              <w:left w:val="nil"/>
              <w:bottom w:val="single" w:sz="4" w:space="0" w:color="auto"/>
              <w:right w:val="single" w:sz="4" w:space="0" w:color="auto"/>
            </w:tcBorders>
            <w:shd w:val="clear" w:color="auto" w:fill="D9D9D9" w:themeFill="background1" w:themeFillShade="D9"/>
            <w:noWrap/>
            <w:vAlign w:val="center"/>
            <w:hideMark/>
          </w:tcPr>
          <w:p w:rsidR="00D25227" w:rsidRPr="00373D7A" w:rsidRDefault="00D25227" w:rsidP="00112953">
            <w:pPr>
              <w:spacing w:before="0" w:line="240" w:lineRule="auto"/>
              <w:jc w:val="center"/>
              <w:rPr>
                <w:rFonts w:asciiTheme="majorHAnsi" w:eastAsia="Arial Unicode MS" w:hAnsiTheme="majorHAnsi" w:cstheme="majorHAnsi"/>
                <w:b/>
              </w:rPr>
            </w:pPr>
            <w:r w:rsidRPr="00373D7A">
              <w:rPr>
                <w:rFonts w:asciiTheme="majorHAnsi" w:eastAsia="Arial Unicode MS" w:hAnsiTheme="majorHAnsi" w:cstheme="majorHAnsi"/>
                <w:b/>
              </w:rPr>
              <w:t> </w:t>
            </w:r>
          </w:p>
        </w:tc>
        <w:tc>
          <w:tcPr>
            <w:tcW w:w="419" w:type="pct"/>
            <w:tcBorders>
              <w:top w:val="nil"/>
              <w:left w:val="nil"/>
              <w:bottom w:val="single" w:sz="4" w:space="0" w:color="auto"/>
              <w:right w:val="single" w:sz="4" w:space="0" w:color="auto"/>
            </w:tcBorders>
            <w:shd w:val="clear" w:color="auto" w:fill="D9D9D9" w:themeFill="background1" w:themeFillShade="D9"/>
            <w:noWrap/>
            <w:vAlign w:val="center"/>
            <w:hideMark/>
          </w:tcPr>
          <w:p w:rsidR="00D25227" w:rsidRPr="00373D7A" w:rsidRDefault="00D25227" w:rsidP="00112953">
            <w:pPr>
              <w:spacing w:before="0" w:line="240" w:lineRule="auto"/>
              <w:jc w:val="center"/>
              <w:rPr>
                <w:rFonts w:asciiTheme="majorHAnsi" w:eastAsia="Arial Unicode MS" w:hAnsiTheme="majorHAnsi" w:cstheme="majorHAnsi"/>
                <w:b/>
              </w:rPr>
            </w:pPr>
            <w:r w:rsidRPr="00373D7A">
              <w:rPr>
                <w:rFonts w:asciiTheme="majorHAnsi" w:eastAsia="Arial Unicode MS" w:hAnsiTheme="majorHAnsi" w:cstheme="majorHAnsi"/>
                <w:b/>
              </w:rPr>
              <w:t xml:space="preserve"> (m) </w:t>
            </w:r>
          </w:p>
        </w:tc>
        <w:tc>
          <w:tcPr>
            <w:tcW w:w="510" w:type="pct"/>
            <w:tcBorders>
              <w:top w:val="nil"/>
              <w:left w:val="nil"/>
              <w:bottom w:val="single" w:sz="4" w:space="0" w:color="auto"/>
              <w:right w:val="single" w:sz="4" w:space="0" w:color="auto"/>
            </w:tcBorders>
            <w:shd w:val="clear" w:color="auto" w:fill="D9D9D9" w:themeFill="background1" w:themeFillShade="D9"/>
            <w:noWrap/>
            <w:vAlign w:val="center"/>
            <w:hideMark/>
          </w:tcPr>
          <w:p w:rsidR="00D25227" w:rsidRPr="00373D7A" w:rsidRDefault="00D25227" w:rsidP="00112953">
            <w:pPr>
              <w:spacing w:before="0" w:line="240" w:lineRule="auto"/>
              <w:jc w:val="center"/>
              <w:rPr>
                <w:rFonts w:asciiTheme="majorHAnsi" w:eastAsia="Arial Unicode MS" w:hAnsiTheme="majorHAnsi" w:cstheme="majorHAnsi"/>
                <w:b/>
              </w:rPr>
            </w:pPr>
            <w:r w:rsidRPr="00373D7A">
              <w:rPr>
                <w:rFonts w:asciiTheme="majorHAnsi" w:eastAsia="Arial Unicode MS" w:hAnsiTheme="majorHAnsi" w:cstheme="majorHAnsi"/>
                <w:b/>
              </w:rPr>
              <w:t xml:space="preserve"> (m) </w:t>
            </w:r>
          </w:p>
        </w:tc>
        <w:tc>
          <w:tcPr>
            <w:tcW w:w="449" w:type="pct"/>
            <w:tcBorders>
              <w:top w:val="nil"/>
              <w:left w:val="nil"/>
              <w:bottom w:val="single" w:sz="4" w:space="0" w:color="auto"/>
              <w:right w:val="single" w:sz="4" w:space="0" w:color="auto"/>
            </w:tcBorders>
            <w:shd w:val="clear" w:color="auto" w:fill="D9D9D9" w:themeFill="background1" w:themeFillShade="D9"/>
            <w:noWrap/>
            <w:vAlign w:val="center"/>
            <w:hideMark/>
          </w:tcPr>
          <w:p w:rsidR="00D25227" w:rsidRPr="00373D7A" w:rsidRDefault="00D25227" w:rsidP="00112953">
            <w:pPr>
              <w:spacing w:before="0" w:line="240" w:lineRule="auto"/>
              <w:jc w:val="center"/>
              <w:rPr>
                <w:rFonts w:asciiTheme="majorHAnsi" w:eastAsia="Arial Unicode MS" w:hAnsiTheme="majorHAnsi" w:cstheme="majorHAnsi"/>
                <w:b/>
              </w:rPr>
            </w:pPr>
            <w:r w:rsidRPr="00373D7A">
              <w:rPr>
                <w:rFonts w:asciiTheme="majorHAnsi" w:eastAsia="Arial Unicode MS" w:hAnsiTheme="majorHAnsi" w:cstheme="majorHAnsi"/>
                <w:b/>
              </w:rPr>
              <w:t xml:space="preserve"> (m/s) </w:t>
            </w:r>
          </w:p>
        </w:tc>
        <w:tc>
          <w:tcPr>
            <w:tcW w:w="500" w:type="pct"/>
            <w:tcBorders>
              <w:top w:val="nil"/>
              <w:left w:val="nil"/>
              <w:bottom w:val="single" w:sz="4" w:space="0" w:color="auto"/>
              <w:right w:val="single" w:sz="4" w:space="0" w:color="auto"/>
            </w:tcBorders>
            <w:shd w:val="clear" w:color="auto" w:fill="D9D9D9" w:themeFill="background1" w:themeFillShade="D9"/>
            <w:noWrap/>
            <w:vAlign w:val="center"/>
            <w:hideMark/>
          </w:tcPr>
          <w:p w:rsidR="00D25227" w:rsidRPr="00373D7A" w:rsidRDefault="00D25227" w:rsidP="00112953">
            <w:pPr>
              <w:spacing w:before="0" w:line="240" w:lineRule="auto"/>
              <w:jc w:val="center"/>
              <w:rPr>
                <w:rFonts w:asciiTheme="majorHAnsi" w:eastAsia="Arial Unicode MS" w:hAnsiTheme="majorHAnsi" w:cstheme="majorHAnsi"/>
                <w:b/>
              </w:rPr>
            </w:pPr>
            <w:r w:rsidRPr="00373D7A">
              <w:rPr>
                <w:rFonts w:asciiTheme="majorHAnsi" w:eastAsia="Arial Unicode MS" w:hAnsiTheme="majorHAnsi" w:cstheme="majorHAnsi"/>
                <w:b/>
              </w:rPr>
              <w:t xml:space="preserve"> (m/s) </w:t>
            </w:r>
          </w:p>
        </w:tc>
      </w:tr>
      <w:tr w:rsidR="00F13A4D" w:rsidRPr="00373D7A" w:rsidTr="00F13A4D">
        <w:trPr>
          <w:trHeight w:val="300"/>
        </w:trPr>
        <w:tc>
          <w:tcPr>
            <w:tcW w:w="466" w:type="pct"/>
            <w:tcBorders>
              <w:top w:val="nil"/>
              <w:left w:val="single" w:sz="4" w:space="0" w:color="auto"/>
              <w:bottom w:val="single" w:sz="4" w:space="0" w:color="auto"/>
              <w:right w:val="single" w:sz="4" w:space="0" w:color="auto"/>
            </w:tcBorders>
          </w:tcPr>
          <w:p w:rsidR="00F13A4D" w:rsidRPr="00373D7A" w:rsidRDefault="00F13A4D" w:rsidP="00112953">
            <w:pPr>
              <w:spacing w:before="0" w:line="240" w:lineRule="auto"/>
              <w:jc w:val="center"/>
              <w:rPr>
                <w:rFonts w:asciiTheme="majorHAnsi" w:eastAsia="Arial Unicode MS" w:hAnsiTheme="majorHAnsi" w:cstheme="majorHAnsi"/>
              </w:rPr>
            </w:pPr>
            <w:r w:rsidRPr="00373D7A">
              <w:rPr>
                <w:rFonts w:asciiTheme="majorHAnsi" w:eastAsia="Arial Unicode MS" w:hAnsiTheme="majorHAnsi" w:cstheme="majorHAnsi"/>
              </w:rPr>
              <w:t>A ÷ 8</w:t>
            </w:r>
          </w:p>
        </w:tc>
        <w:tc>
          <w:tcPr>
            <w:tcW w:w="445" w:type="pct"/>
            <w:tcBorders>
              <w:top w:val="nil"/>
              <w:left w:val="single" w:sz="4" w:space="0" w:color="auto"/>
              <w:bottom w:val="single" w:sz="4" w:space="0" w:color="auto"/>
              <w:right w:val="single" w:sz="4" w:space="0" w:color="auto"/>
            </w:tcBorders>
            <w:shd w:val="clear" w:color="auto" w:fill="auto"/>
            <w:noWrap/>
            <w:vAlign w:val="center"/>
            <w:hideMark/>
          </w:tcPr>
          <w:p w:rsidR="00F13A4D" w:rsidRPr="00373D7A" w:rsidRDefault="00F13A4D" w:rsidP="00112953">
            <w:pPr>
              <w:jc w:val="center"/>
              <w:rPr>
                <w:rFonts w:asciiTheme="majorHAnsi" w:eastAsia="Arial Unicode MS" w:hAnsiTheme="majorHAnsi" w:cstheme="majorHAnsi"/>
              </w:rPr>
            </w:pPr>
            <w:r w:rsidRPr="00373D7A">
              <w:rPr>
                <w:rFonts w:asciiTheme="majorHAnsi" w:eastAsia="Arial Unicode MS" w:hAnsiTheme="majorHAnsi" w:cstheme="majorHAnsi"/>
              </w:rPr>
              <w:t>227.0</w:t>
            </w:r>
          </w:p>
        </w:tc>
        <w:tc>
          <w:tcPr>
            <w:tcW w:w="464" w:type="pct"/>
            <w:tcBorders>
              <w:top w:val="nil"/>
              <w:left w:val="nil"/>
              <w:bottom w:val="single" w:sz="4" w:space="0" w:color="auto"/>
              <w:right w:val="single" w:sz="4" w:space="0" w:color="auto"/>
            </w:tcBorders>
            <w:shd w:val="clear" w:color="auto" w:fill="auto"/>
            <w:noWrap/>
            <w:vAlign w:val="center"/>
            <w:hideMark/>
          </w:tcPr>
          <w:p w:rsidR="00F13A4D" w:rsidRPr="00373D7A" w:rsidRDefault="00F13A4D" w:rsidP="00112953">
            <w:pPr>
              <w:jc w:val="center"/>
              <w:rPr>
                <w:rFonts w:asciiTheme="majorHAnsi" w:eastAsia="Arial Unicode MS" w:hAnsiTheme="majorHAnsi" w:cstheme="majorHAnsi"/>
              </w:rPr>
            </w:pPr>
            <w:r w:rsidRPr="00373D7A">
              <w:rPr>
                <w:rFonts w:asciiTheme="majorHAnsi" w:eastAsia="Arial Unicode MS" w:hAnsiTheme="majorHAnsi" w:cstheme="majorHAnsi"/>
              </w:rPr>
              <w:t>0.94</w:t>
            </w:r>
          </w:p>
        </w:tc>
        <w:tc>
          <w:tcPr>
            <w:tcW w:w="417" w:type="pct"/>
            <w:tcBorders>
              <w:top w:val="nil"/>
              <w:left w:val="nil"/>
              <w:bottom w:val="single" w:sz="4" w:space="0" w:color="auto"/>
              <w:right w:val="single" w:sz="4" w:space="0" w:color="auto"/>
            </w:tcBorders>
            <w:shd w:val="clear" w:color="auto" w:fill="auto"/>
            <w:noWrap/>
            <w:vAlign w:val="center"/>
            <w:hideMark/>
          </w:tcPr>
          <w:p w:rsidR="00F13A4D" w:rsidRPr="00373D7A" w:rsidRDefault="00F13A4D" w:rsidP="00112953">
            <w:pPr>
              <w:jc w:val="center"/>
              <w:rPr>
                <w:rFonts w:asciiTheme="majorHAnsi" w:eastAsia="Arial Unicode MS" w:hAnsiTheme="majorHAnsi" w:cstheme="majorHAnsi"/>
              </w:rPr>
            </w:pPr>
            <w:r w:rsidRPr="00373D7A">
              <w:rPr>
                <w:rFonts w:asciiTheme="majorHAnsi" w:eastAsia="Arial Unicode MS" w:hAnsiTheme="majorHAnsi" w:cstheme="majorHAnsi"/>
              </w:rPr>
              <w:t>200</w:t>
            </w:r>
          </w:p>
        </w:tc>
        <w:tc>
          <w:tcPr>
            <w:tcW w:w="381" w:type="pct"/>
            <w:tcBorders>
              <w:top w:val="nil"/>
              <w:left w:val="nil"/>
              <w:bottom w:val="single" w:sz="4" w:space="0" w:color="auto"/>
              <w:right w:val="single" w:sz="4" w:space="0" w:color="auto"/>
            </w:tcBorders>
            <w:shd w:val="clear" w:color="auto" w:fill="auto"/>
            <w:noWrap/>
            <w:vAlign w:val="center"/>
            <w:hideMark/>
          </w:tcPr>
          <w:p w:rsidR="00F13A4D" w:rsidRPr="00373D7A" w:rsidRDefault="00F13A4D" w:rsidP="00112953">
            <w:pPr>
              <w:jc w:val="center"/>
              <w:rPr>
                <w:rFonts w:asciiTheme="majorHAnsi" w:eastAsia="Arial Unicode MS" w:hAnsiTheme="majorHAnsi" w:cstheme="majorHAnsi"/>
              </w:rPr>
            </w:pPr>
            <w:r w:rsidRPr="00373D7A">
              <w:rPr>
                <w:rFonts w:asciiTheme="majorHAnsi" w:eastAsia="Arial Unicode MS" w:hAnsiTheme="majorHAnsi" w:cstheme="majorHAnsi"/>
              </w:rPr>
              <w:t>0.02</w:t>
            </w:r>
          </w:p>
        </w:tc>
        <w:tc>
          <w:tcPr>
            <w:tcW w:w="439" w:type="pct"/>
            <w:tcBorders>
              <w:top w:val="nil"/>
              <w:left w:val="nil"/>
              <w:bottom w:val="single" w:sz="4" w:space="0" w:color="auto"/>
              <w:right w:val="single" w:sz="4" w:space="0" w:color="auto"/>
            </w:tcBorders>
            <w:shd w:val="clear" w:color="auto" w:fill="auto"/>
            <w:noWrap/>
            <w:vAlign w:val="center"/>
            <w:hideMark/>
          </w:tcPr>
          <w:p w:rsidR="00F13A4D" w:rsidRPr="00373D7A" w:rsidRDefault="00F13A4D" w:rsidP="00112953">
            <w:pPr>
              <w:jc w:val="center"/>
              <w:rPr>
                <w:rFonts w:asciiTheme="majorHAnsi" w:eastAsia="Arial Unicode MS" w:hAnsiTheme="majorHAnsi" w:cstheme="majorHAnsi"/>
              </w:rPr>
            </w:pPr>
            <w:r w:rsidRPr="00373D7A">
              <w:rPr>
                <w:rFonts w:asciiTheme="majorHAnsi" w:eastAsia="Arial Unicode MS" w:hAnsiTheme="majorHAnsi" w:cstheme="majorHAnsi"/>
              </w:rPr>
              <w:t>0.0140</w:t>
            </w:r>
          </w:p>
        </w:tc>
        <w:tc>
          <w:tcPr>
            <w:tcW w:w="510" w:type="pct"/>
            <w:tcBorders>
              <w:top w:val="nil"/>
              <w:left w:val="nil"/>
              <w:bottom w:val="single" w:sz="4" w:space="0" w:color="auto"/>
              <w:right w:val="single" w:sz="4" w:space="0" w:color="auto"/>
            </w:tcBorders>
            <w:shd w:val="clear" w:color="auto" w:fill="auto"/>
            <w:noWrap/>
            <w:vAlign w:val="center"/>
            <w:hideMark/>
          </w:tcPr>
          <w:p w:rsidR="00F13A4D" w:rsidRPr="00373D7A" w:rsidRDefault="00F13A4D" w:rsidP="00112953">
            <w:pPr>
              <w:jc w:val="center"/>
              <w:rPr>
                <w:rFonts w:asciiTheme="majorHAnsi" w:eastAsia="Arial Unicode MS" w:hAnsiTheme="majorHAnsi" w:cstheme="majorHAnsi"/>
              </w:rPr>
            </w:pPr>
            <w:r w:rsidRPr="00373D7A">
              <w:rPr>
                <w:rFonts w:asciiTheme="majorHAnsi" w:eastAsia="Arial Unicode MS" w:hAnsiTheme="majorHAnsi" w:cstheme="majorHAnsi"/>
              </w:rPr>
              <w:t>0.0001</w:t>
            </w:r>
          </w:p>
        </w:tc>
        <w:tc>
          <w:tcPr>
            <w:tcW w:w="419" w:type="pct"/>
            <w:tcBorders>
              <w:top w:val="nil"/>
              <w:left w:val="nil"/>
              <w:bottom w:val="single" w:sz="4" w:space="0" w:color="auto"/>
              <w:right w:val="single" w:sz="4" w:space="0" w:color="auto"/>
            </w:tcBorders>
            <w:shd w:val="clear" w:color="auto" w:fill="auto"/>
            <w:noWrap/>
            <w:vAlign w:val="center"/>
            <w:hideMark/>
          </w:tcPr>
          <w:p w:rsidR="00F13A4D" w:rsidRPr="00373D7A" w:rsidRDefault="00F13A4D" w:rsidP="00112953">
            <w:pPr>
              <w:jc w:val="center"/>
              <w:rPr>
                <w:rFonts w:asciiTheme="majorHAnsi" w:eastAsia="Arial Unicode MS" w:hAnsiTheme="majorHAnsi" w:cstheme="majorHAnsi"/>
              </w:rPr>
            </w:pPr>
            <w:r w:rsidRPr="00373D7A">
              <w:rPr>
                <w:rFonts w:asciiTheme="majorHAnsi" w:eastAsia="Arial Unicode MS" w:hAnsiTheme="majorHAnsi" w:cstheme="majorHAnsi"/>
              </w:rPr>
              <w:t>0.020</w:t>
            </w:r>
          </w:p>
        </w:tc>
        <w:tc>
          <w:tcPr>
            <w:tcW w:w="510" w:type="pct"/>
            <w:tcBorders>
              <w:top w:val="nil"/>
              <w:left w:val="nil"/>
              <w:bottom w:val="single" w:sz="4" w:space="0" w:color="auto"/>
              <w:right w:val="single" w:sz="4" w:space="0" w:color="auto"/>
            </w:tcBorders>
            <w:shd w:val="clear" w:color="auto" w:fill="auto"/>
            <w:noWrap/>
            <w:vAlign w:val="center"/>
            <w:hideMark/>
          </w:tcPr>
          <w:p w:rsidR="00F13A4D" w:rsidRPr="00373D7A" w:rsidRDefault="00F13A4D" w:rsidP="00112953">
            <w:pPr>
              <w:jc w:val="center"/>
              <w:rPr>
                <w:rFonts w:asciiTheme="majorHAnsi" w:eastAsia="Arial Unicode MS" w:hAnsiTheme="majorHAnsi" w:cstheme="majorHAnsi"/>
              </w:rPr>
            </w:pPr>
            <w:r w:rsidRPr="00373D7A">
              <w:rPr>
                <w:rFonts w:asciiTheme="majorHAnsi" w:eastAsia="Arial Unicode MS" w:hAnsiTheme="majorHAnsi" w:cstheme="majorHAnsi"/>
              </w:rPr>
              <w:t>0.013</w:t>
            </w:r>
          </w:p>
        </w:tc>
        <w:tc>
          <w:tcPr>
            <w:tcW w:w="449" w:type="pct"/>
            <w:tcBorders>
              <w:top w:val="nil"/>
              <w:left w:val="nil"/>
              <w:bottom w:val="single" w:sz="4" w:space="0" w:color="auto"/>
              <w:right w:val="single" w:sz="4" w:space="0" w:color="auto"/>
            </w:tcBorders>
            <w:shd w:val="clear" w:color="auto" w:fill="auto"/>
            <w:noWrap/>
            <w:vAlign w:val="center"/>
            <w:hideMark/>
          </w:tcPr>
          <w:p w:rsidR="00F13A4D" w:rsidRPr="00373D7A" w:rsidRDefault="00F13A4D" w:rsidP="00112953">
            <w:pPr>
              <w:jc w:val="center"/>
              <w:rPr>
                <w:rFonts w:asciiTheme="majorHAnsi" w:eastAsia="Arial Unicode MS" w:hAnsiTheme="majorHAnsi" w:cstheme="majorHAnsi"/>
              </w:rPr>
            </w:pPr>
            <w:r w:rsidRPr="00373D7A">
              <w:rPr>
                <w:rFonts w:asciiTheme="majorHAnsi" w:eastAsia="Arial Unicode MS" w:hAnsiTheme="majorHAnsi" w:cstheme="majorHAnsi"/>
              </w:rPr>
              <w:t>0.563</w:t>
            </w:r>
          </w:p>
        </w:tc>
        <w:tc>
          <w:tcPr>
            <w:tcW w:w="500" w:type="pct"/>
            <w:tcBorders>
              <w:top w:val="nil"/>
              <w:left w:val="nil"/>
              <w:bottom w:val="single" w:sz="4" w:space="0" w:color="auto"/>
              <w:right w:val="single" w:sz="4" w:space="0" w:color="auto"/>
            </w:tcBorders>
            <w:shd w:val="clear" w:color="auto" w:fill="auto"/>
            <w:noWrap/>
            <w:vAlign w:val="center"/>
            <w:hideMark/>
          </w:tcPr>
          <w:p w:rsidR="00F13A4D" w:rsidRPr="00373D7A" w:rsidRDefault="00F13A4D" w:rsidP="00112953">
            <w:pPr>
              <w:jc w:val="center"/>
              <w:rPr>
                <w:rFonts w:asciiTheme="majorHAnsi" w:eastAsia="Arial Unicode MS" w:hAnsiTheme="majorHAnsi" w:cstheme="majorHAnsi"/>
              </w:rPr>
            </w:pPr>
            <w:r w:rsidRPr="00373D7A">
              <w:rPr>
                <w:rFonts w:asciiTheme="majorHAnsi" w:eastAsia="Arial Unicode MS" w:hAnsiTheme="majorHAnsi" w:cstheme="majorHAnsi"/>
              </w:rPr>
              <w:t>0.454</w:t>
            </w:r>
          </w:p>
        </w:tc>
      </w:tr>
      <w:tr w:rsidR="004727D4" w:rsidRPr="00373D7A" w:rsidTr="00F13A4D">
        <w:trPr>
          <w:trHeight w:val="300"/>
        </w:trPr>
        <w:tc>
          <w:tcPr>
            <w:tcW w:w="466" w:type="pct"/>
            <w:tcBorders>
              <w:top w:val="single" w:sz="4" w:space="0" w:color="auto"/>
              <w:left w:val="single" w:sz="4" w:space="0" w:color="auto"/>
              <w:bottom w:val="single" w:sz="4" w:space="0" w:color="auto"/>
              <w:right w:val="single" w:sz="4" w:space="0" w:color="auto"/>
            </w:tcBorders>
          </w:tcPr>
          <w:p w:rsidR="004727D4" w:rsidRPr="00373D7A" w:rsidRDefault="004727D4" w:rsidP="00112953">
            <w:pPr>
              <w:spacing w:before="0" w:line="240" w:lineRule="auto"/>
              <w:jc w:val="center"/>
              <w:rPr>
                <w:rFonts w:asciiTheme="majorHAnsi" w:eastAsia="Arial Unicode MS" w:hAnsiTheme="majorHAnsi" w:cstheme="majorHAnsi"/>
              </w:rPr>
            </w:pPr>
            <w:r w:rsidRPr="00373D7A">
              <w:rPr>
                <w:rFonts w:asciiTheme="majorHAnsi" w:eastAsia="Arial Unicode MS" w:hAnsiTheme="majorHAnsi" w:cstheme="majorHAnsi"/>
              </w:rPr>
              <w:t>8 ÷ 7</w:t>
            </w:r>
          </w:p>
        </w:tc>
        <w:tc>
          <w:tcPr>
            <w:tcW w:w="4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648.0</w:t>
            </w:r>
          </w:p>
        </w:tc>
        <w:tc>
          <w:tcPr>
            <w:tcW w:w="464"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5.29</w:t>
            </w:r>
          </w:p>
        </w:tc>
        <w:tc>
          <w:tcPr>
            <w:tcW w:w="417"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300</w:t>
            </w:r>
          </w:p>
        </w:tc>
        <w:tc>
          <w:tcPr>
            <w:tcW w:w="381"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0.007</w:t>
            </w:r>
          </w:p>
        </w:tc>
        <w:tc>
          <w:tcPr>
            <w:tcW w:w="439"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0.0140</w:t>
            </w:r>
          </w:p>
        </w:tc>
        <w:tc>
          <w:tcPr>
            <w:tcW w:w="510"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0.0002</w:t>
            </w:r>
          </w:p>
        </w:tc>
        <w:tc>
          <w:tcPr>
            <w:tcW w:w="419"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0.054</w:t>
            </w:r>
          </w:p>
        </w:tc>
        <w:tc>
          <w:tcPr>
            <w:tcW w:w="510"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0.033</w:t>
            </w:r>
          </w:p>
        </w:tc>
        <w:tc>
          <w:tcPr>
            <w:tcW w:w="449"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0.619</w:t>
            </w:r>
          </w:p>
        </w:tc>
        <w:tc>
          <w:tcPr>
            <w:tcW w:w="500"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0.594</w:t>
            </w:r>
          </w:p>
        </w:tc>
      </w:tr>
      <w:tr w:rsidR="004727D4" w:rsidRPr="00373D7A" w:rsidTr="00F13A4D">
        <w:trPr>
          <w:trHeight w:val="300"/>
        </w:trPr>
        <w:tc>
          <w:tcPr>
            <w:tcW w:w="466" w:type="pct"/>
            <w:tcBorders>
              <w:top w:val="single" w:sz="4" w:space="0" w:color="auto"/>
              <w:left w:val="single" w:sz="4" w:space="0" w:color="auto"/>
              <w:bottom w:val="single" w:sz="4" w:space="0" w:color="auto"/>
              <w:right w:val="single" w:sz="4" w:space="0" w:color="auto"/>
            </w:tcBorders>
          </w:tcPr>
          <w:p w:rsidR="004727D4" w:rsidRPr="00373D7A" w:rsidRDefault="004727D4" w:rsidP="00112953">
            <w:pPr>
              <w:spacing w:before="0" w:line="240" w:lineRule="auto"/>
              <w:jc w:val="center"/>
              <w:rPr>
                <w:rFonts w:asciiTheme="majorHAnsi" w:eastAsia="Arial Unicode MS" w:hAnsiTheme="majorHAnsi" w:cstheme="majorHAnsi"/>
              </w:rPr>
            </w:pPr>
            <w:r w:rsidRPr="00373D7A">
              <w:rPr>
                <w:rFonts w:asciiTheme="majorHAnsi" w:eastAsia="Arial Unicode MS" w:hAnsiTheme="majorHAnsi" w:cstheme="majorHAnsi"/>
              </w:rPr>
              <w:t>7 ÷ 6</w:t>
            </w:r>
          </w:p>
        </w:tc>
        <w:tc>
          <w:tcPr>
            <w:tcW w:w="4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584.0</w:t>
            </w:r>
          </w:p>
        </w:tc>
        <w:tc>
          <w:tcPr>
            <w:tcW w:w="464"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8.25</w:t>
            </w:r>
          </w:p>
        </w:tc>
        <w:tc>
          <w:tcPr>
            <w:tcW w:w="417"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300</w:t>
            </w:r>
          </w:p>
        </w:tc>
        <w:tc>
          <w:tcPr>
            <w:tcW w:w="381"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0.006</w:t>
            </w:r>
          </w:p>
        </w:tc>
        <w:tc>
          <w:tcPr>
            <w:tcW w:w="439"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0.0140</w:t>
            </w:r>
          </w:p>
        </w:tc>
        <w:tc>
          <w:tcPr>
            <w:tcW w:w="510"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0.0002</w:t>
            </w:r>
          </w:p>
        </w:tc>
        <w:tc>
          <w:tcPr>
            <w:tcW w:w="419"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0.069</w:t>
            </w:r>
          </w:p>
        </w:tc>
        <w:tc>
          <w:tcPr>
            <w:tcW w:w="510"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0.041</w:t>
            </w:r>
          </w:p>
        </w:tc>
        <w:tc>
          <w:tcPr>
            <w:tcW w:w="449"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0.666</w:t>
            </w:r>
          </w:p>
        </w:tc>
        <w:tc>
          <w:tcPr>
            <w:tcW w:w="500"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0.634</w:t>
            </w:r>
          </w:p>
        </w:tc>
      </w:tr>
      <w:tr w:rsidR="004727D4" w:rsidRPr="00373D7A" w:rsidTr="00F13A4D">
        <w:trPr>
          <w:trHeight w:val="574"/>
        </w:trPr>
        <w:tc>
          <w:tcPr>
            <w:tcW w:w="466" w:type="pct"/>
            <w:tcBorders>
              <w:top w:val="single" w:sz="4" w:space="0" w:color="auto"/>
              <w:left w:val="single" w:sz="4" w:space="0" w:color="auto"/>
              <w:bottom w:val="single" w:sz="4" w:space="0" w:color="auto"/>
              <w:right w:val="single" w:sz="4" w:space="0" w:color="auto"/>
            </w:tcBorders>
          </w:tcPr>
          <w:p w:rsidR="004727D4" w:rsidRPr="00373D7A" w:rsidRDefault="004727D4" w:rsidP="00112953">
            <w:pPr>
              <w:spacing w:before="0" w:line="240" w:lineRule="auto"/>
              <w:jc w:val="center"/>
              <w:rPr>
                <w:rFonts w:asciiTheme="majorHAnsi" w:eastAsia="Arial Unicode MS" w:hAnsiTheme="majorHAnsi" w:cstheme="majorHAnsi"/>
              </w:rPr>
            </w:pPr>
            <w:r w:rsidRPr="00373D7A">
              <w:rPr>
                <w:rFonts w:asciiTheme="majorHAnsi" w:eastAsia="Arial Unicode MS" w:hAnsiTheme="majorHAnsi" w:cstheme="majorHAnsi"/>
              </w:rPr>
              <w:t>6 ÷ 5</w:t>
            </w:r>
          </w:p>
        </w:tc>
        <w:tc>
          <w:tcPr>
            <w:tcW w:w="4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876.0</w:t>
            </w:r>
          </w:p>
        </w:tc>
        <w:tc>
          <w:tcPr>
            <w:tcW w:w="464"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9.81</w:t>
            </w:r>
          </w:p>
        </w:tc>
        <w:tc>
          <w:tcPr>
            <w:tcW w:w="417"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300</w:t>
            </w:r>
          </w:p>
        </w:tc>
        <w:tc>
          <w:tcPr>
            <w:tcW w:w="381"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0.005</w:t>
            </w:r>
          </w:p>
        </w:tc>
        <w:tc>
          <w:tcPr>
            <w:tcW w:w="439"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0.0140</w:t>
            </w:r>
          </w:p>
        </w:tc>
        <w:tc>
          <w:tcPr>
            <w:tcW w:w="510"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0.0003</w:t>
            </w:r>
          </w:p>
        </w:tc>
        <w:tc>
          <w:tcPr>
            <w:tcW w:w="419"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0.079</w:t>
            </w:r>
          </w:p>
        </w:tc>
        <w:tc>
          <w:tcPr>
            <w:tcW w:w="510"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0.046</w:t>
            </w:r>
          </w:p>
        </w:tc>
        <w:tc>
          <w:tcPr>
            <w:tcW w:w="449"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0.657</w:t>
            </w:r>
          </w:p>
        </w:tc>
        <w:tc>
          <w:tcPr>
            <w:tcW w:w="500"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0.655</w:t>
            </w:r>
          </w:p>
        </w:tc>
      </w:tr>
      <w:tr w:rsidR="004727D4" w:rsidRPr="00373D7A" w:rsidTr="00F13A4D">
        <w:trPr>
          <w:trHeight w:val="300"/>
        </w:trPr>
        <w:tc>
          <w:tcPr>
            <w:tcW w:w="466" w:type="pct"/>
            <w:tcBorders>
              <w:top w:val="single" w:sz="4" w:space="0" w:color="auto"/>
              <w:left w:val="single" w:sz="4" w:space="0" w:color="auto"/>
              <w:bottom w:val="single" w:sz="4" w:space="0" w:color="auto"/>
              <w:right w:val="single" w:sz="4" w:space="0" w:color="auto"/>
            </w:tcBorders>
          </w:tcPr>
          <w:p w:rsidR="004727D4" w:rsidRPr="00373D7A" w:rsidRDefault="004727D4" w:rsidP="00112953">
            <w:pPr>
              <w:spacing w:before="0" w:line="240" w:lineRule="auto"/>
              <w:jc w:val="center"/>
              <w:rPr>
                <w:rFonts w:asciiTheme="majorHAnsi" w:eastAsia="Arial Unicode MS" w:hAnsiTheme="majorHAnsi" w:cstheme="majorHAnsi"/>
              </w:rPr>
            </w:pPr>
            <w:r w:rsidRPr="00373D7A">
              <w:rPr>
                <w:rFonts w:asciiTheme="majorHAnsi" w:eastAsia="Arial Unicode MS" w:hAnsiTheme="majorHAnsi" w:cstheme="majorHAnsi"/>
              </w:rPr>
              <w:t>5 ÷ 4</w:t>
            </w:r>
          </w:p>
        </w:tc>
        <w:tc>
          <w:tcPr>
            <w:tcW w:w="4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214.0</w:t>
            </w:r>
          </w:p>
        </w:tc>
        <w:tc>
          <w:tcPr>
            <w:tcW w:w="464"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10.22</w:t>
            </w:r>
          </w:p>
        </w:tc>
        <w:tc>
          <w:tcPr>
            <w:tcW w:w="417"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300</w:t>
            </w:r>
          </w:p>
        </w:tc>
        <w:tc>
          <w:tcPr>
            <w:tcW w:w="381"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0.005</w:t>
            </w:r>
          </w:p>
        </w:tc>
        <w:tc>
          <w:tcPr>
            <w:tcW w:w="439"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0.0140</w:t>
            </w:r>
          </w:p>
        </w:tc>
        <w:tc>
          <w:tcPr>
            <w:tcW w:w="510"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0.0003</w:t>
            </w:r>
          </w:p>
        </w:tc>
        <w:tc>
          <w:tcPr>
            <w:tcW w:w="419"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0.081</w:t>
            </w:r>
          </w:p>
        </w:tc>
        <w:tc>
          <w:tcPr>
            <w:tcW w:w="510"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0.047</w:t>
            </w:r>
          </w:p>
        </w:tc>
        <w:tc>
          <w:tcPr>
            <w:tcW w:w="449"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0.665</w:t>
            </w:r>
          </w:p>
        </w:tc>
        <w:tc>
          <w:tcPr>
            <w:tcW w:w="500" w:type="pct"/>
            <w:tcBorders>
              <w:top w:val="single" w:sz="4" w:space="0" w:color="auto"/>
              <w:left w:val="nil"/>
              <w:bottom w:val="single" w:sz="4" w:space="0" w:color="auto"/>
              <w:right w:val="single" w:sz="4" w:space="0" w:color="auto"/>
            </w:tcBorders>
            <w:shd w:val="clear" w:color="auto" w:fill="auto"/>
            <w:noWrap/>
            <w:vAlign w:val="center"/>
          </w:tcPr>
          <w:p w:rsidR="004727D4" w:rsidRPr="00373D7A" w:rsidRDefault="004727D4" w:rsidP="00112953">
            <w:pPr>
              <w:jc w:val="center"/>
              <w:rPr>
                <w:rFonts w:asciiTheme="majorHAnsi" w:eastAsia="Arial Unicode MS" w:hAnsiTheme="majorHAnsi" w:cstheme="majorHAnsi"/>
              </w:rPr>
            </w:pPr>
            <w:r w:rsidRPr="00373D7A">
              <w:rPr>
                <w:rFonts w:asciiTheme="majorHAnsi" w:eastAsia="Arial Unicode MS" w:hAnsiTheme="majorHAnsi" w:cstheme="majorHAnsi"/>
              </w:rPr>
              <w:t>0.659</w:t>
            </w:r>
          </w:p>
        </w:tc>
      </w:tr>
      <w:tr w:rsidR="00B14620" w:rsidRPr="00373D7A" w:rsidTr="00F13A4D">
        <w:trPr>
          <w:trHeight w:val="300"/>
        </w:trPr>
        <w:tc>
          <w:tcPr>
            <w:tcW w:w="466" w:type="pct"/>
            <w:tcBorders>
              <w:top w:val="single" w:sz="4" w:space="0" w:color="auto"/>
              <w:left w:val="single" w:sz="4" w:space="0" w:color="auto"/>
              <w:bottom w:val="single" w:sz="4" w:space="0" w:color="auto"/>
              <w:right w:val="single" w:sz="4" w:space="0" w:color="auto"/>
            </w:tcBorders>
          </w:tcPr>
          <w:p w:rsidR="00B14620" w:rsidRPr="00373D7A" w:rsidRDefault="00B14620" w:rsidP="00112953">
            <w:pPr>
              <w:spacing w:before="0" w:line="240" w:lineRule="auto"/>
              <w:jc w:val="center"/>
              <w:rPr>
                <w:rFonts w:asciiTheme="majorHAnsi" w:eastAsia="Arial Unicode MS" w:hAnsiTheme="majorHAnsi" w:cstheme="majorHAnsi"/>
              </w:rPr>
            </w:pPr>
            <w:r w:rsidRPr="00373D7A">
              <w:rPr>
                <w:rFonts w:asciiTheme="majorHAnsi" w:eastAsia="Arial Unicode MS" w:hAnsiTheme="majorHAnsi" w:cstheme="majorHAnsi"/>
              </w:rPr>
              <w:t>4 ÷ 3</w:t>
            </w:r>
          </w:p>
        </w:tc>
        <w:tc>
          <w:tcPr>
            <w:tcW w:w="4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149.0</w:t>
            </w:r>
          </w:p>
        </w:tc>
        <w:tc>
          <w:tcPr>
            <w:tcW w:w="464"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10.71</w:t>
            </w:r>
          </w:p>
        </w:tc>
        <w:tc>
          <w:tcPr>
            <w:tcW w:w="417"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300</w:t>
            </w:r>
          </w:p>
        </w:tc>
        <w:tc>
          <w:tcPr>
            <w:tcW w:w="381"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0.005</w:t>
            </w:r>
          </w:p>
        </w:tc>
        <w:tc>
          <w:tcPr>
            <w:tcW w:w="439"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0.0140</w:t>
            </w:r>
          </w:p>
        </w:tc>
        <w:tc>
          <w:tcPr>
            <w:tcW w:w="510"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0.0003</w:t>
            </w:r>
          </w:p>
        </w:tc>
        <w:tc>
          <w:tcPr>
            <w:tcW w:w="419"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0.083</w:t>
            </w:r>
          </w:p>
        </w:tc>
        <w:tc>
          <w:tcPr>
            <w:tcW w:w="510"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0.048</w:t>
            </w:r>
          </w:p>
        </w:tc>
        <w:tc>
          <w:tcPr>
            <w:tcW w:w="449"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0.674</w:t>
            </w:r>
          </w:p>
        </w:tc>
        <w:tc>
          <w:tcPr>
            <w:tcW w:w="500"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0.663</w:t>
            </w:r>
          </w:p>
        </w:tc>
      </w:tr>
      <w:tr w:rsidR="00B14620" w:rsidRPr="00373D7A" w:rsidTr="00F13A4D">
        <w:trPr>
          <w:trHeight w:val="300"/>
        </w:trPr>
        <w:tc>
          <w:tcPr>
            <w:tcW w:w="466" w:type="pct"/>
            <w:tcBorders>
              <w:top w:val="single" w:sz="4" w:space="0" w:color="auto"/>
              <w:left w:val="single" w:sz="4" w:space="0" w:color="auto"/>
              <w:bottom w:val="single" w:sz="4" w:space="0" w:color="auto"/>
              <w:right w:val="single" w:sz="4" w:space="0" w:color="auto"/>
            </w:tcBorders>
          </w:tcPr>
          <w:p w:rsidR="00B14620" w:rsidRPr="00373D7A" w:rsidRDefault="00B14620" w:rsidP="00112953">
            <w:pPr>
              <w:spacing w:before="0" w:line="240" w:lineRule="auto"/>
              <w:jc w:val="center"/>
              <w:rPr>
                <w:rFonts w:asciiTheme="majorHAnsi" w:eastAsia="Arial Unicode MS" w:hAnsiTheme="majorHAnsi" w:cstheme="majorHAnsi"/>
              </w:rPr>
            </w:pPr>
            <w:r w:rsidRPr="00373D7A">
              <w:rPr>
                <w:rFonts w:asciiTheme="majorHAnsi" w:eastAsia="Arial Unicode MS" w:hAnsiTheme="majorHAnsi" w:cstheme="majorHAnsi"/>
              </w:rPr>
              <w:t>3 ÷ 2</w:t>
            </w:r>
          </w:p>
        </w:tc>
        <w:tc>
          <w:tcPr>
            <w:tcW w:w="4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20.0</w:t>
            </w:r>
          </w:p>
        </w:tc>
        <w:tc>
          <w:tcPr>
            <w:tcW w:w="464"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10.95</w:t>
            </w:r>
          </w:p>
        </w:tc>
        <w:tc>
          <w:tcPr>
            <w:tcW w:w="417"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300</w:t>
            </w:r>
          </w:p>
        </w:tc>
        <w:tc>
          <w:tcPr>
            <w:tcW w:w="381"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0.005</w:t>
            </w:r>
          </w:p>
        </w:tc>
        <w:tc>
          <w:tcPr>
            <w:tcW w:w="439"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0.0140</w:t>
            </w:r>
          </w:p>
        </w:tc>
        <w:tc>
          <w:tcPr>
            <w:tcW w:w="510"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0.0003</w:t>
            </w:r>
          </w:p>
        </w:tc>
        <w:tc>
          <w:tcPr>
            <w:tcW w:w="419"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0.084</w:t>
            </w:r>
          </w:p>
        </w:tc>
        <w:tc>
          <w:tcPr>
            <w:tcW w:w="510"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0.048</w:t>
            </w:r>
          </w:p>
        </w:tc>
        <w:tc>
          <w:tcPr>
            <w:tcW w:w="449"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0.678</w:t>
            </w:r>
          </w:p>
        </w:tc>
        <w:tc>
          <w:tcPr>
            <w:tcW w:w="500"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0.664</w:t>
            </w:r>
          </w:p>
        </w:tc>
      </w:tr>
      <w:tr w:rsidR="00B14620" w:rsidRPr="00373D7A" w:rsidTr="00F13A4D">
        <w:trPr>
          <w:trHeight w:val="300"/>
        </w:trPr>
        <w:tc>
          <w:tcPr>
            <w:tcW w:w="466" w:type="pct"/>
            <w:tcBorders>
              <w:top w:val="single" w:sz="4" w:space="0" w:color="auto"/>
              <w:left w:val="single" w:sz="4" w:space="0" w:color="auto"/>
              <w:bottom w:val="single" w:sz="4" w:space="0" w:color="auto"/>
              <w:right w:val="single" w:sz="4" w:space="0" w:color="auto"/>
            </w:tcBorders>
          </w:tcPr>
          <w:p w:rsidR="00B14620" w:rsidRPr="00373D7A" w:rsidRDefault="00B14620" w:rsidP="00112953">
            <w:pPr>
              <w:spacing w:before="0" w:line="240" w:lineRule="auto"/>
              <w:jc w:val="center"/>
              <w:rPr>
                <w:rFonts w:asciiTheme="majorHAnsi" w:eastAsia="Arial Unicode MS" w:hAnsiTheme="majorHAnsi" w:cstheme="majorHAnsi"/>
              </w:rPr>
            </w:pPr>
            <w:r w:rsidRPr="00373D7A">
              <w:rPr>
                <w:rFonts w:asciiTheme="majorHAnsi" w:eastAsia="Arial Unicode MS" w:hAnsiTheme="majorHAnsi" w:cstheme="majorHAnsi"/>
              </w:rPr>
              <w:lastRenderedPageBreak/>
              <w:t>2 ÷ 1</w:t>
            </w:r>
          </w:p>
        </w:tc>
        <w:tc>
          <w:tcPr>
            <w:tcW w:w="4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245.0</w:t>
            </w:r>
          </w:p>
        </w:tc>
        <w:tc>
          <w:tcPr>
            <w:tcW w:w="464"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17.49</w:t>
            </w:r>
          </w:p>
        </w:tc>
        <w:tc>
          <w:tcPr>
            <w:tcW w:w="417"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400</w:t>
            </w:r>
          </w:p>
        </w:tc>
        <w:tc>
          <w:tcPr>
            <w:tcW w:w="381"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0.005</w:t>
            </w:r>
          </w:p>
        </w:tc>
        <w:tc>
          <w:tcPr>
            <w:tcW w:w="439"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0.0140</w:t>
            </w:r>
          </w:p>
        </w:tc>
        <w:tc>
          <w:tcPr>
            <w:tcW w:w="510"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0.0002</w:t>
            </w:r>
          </w:p>
        </w:tc>
        <w:tc>
          <w:tcPr>
            <w:tcW w:w="419"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0.096</w:t>
            </w:r>
          </w:p>
        </w:tc>
        <w:tc>
          <w:tcPr>
            <w:tcW w:w="510"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0.057</w:t>
            </w:r>
          </w:p>
        </w:tc>
        <w:tc>
          <w:tcPr>
            <w:tcW w:w="449"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0.754</w:t>
            </w:r>
          </w:p>
        </w:tc>
        <w:tc>
          <w:tcPr>
            <w:tcW w:w="500"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0.696</w:t>
            </w:r>
          </w:p>
        </w:tc>
      </w:tr>
      <w:tr w:rsidR="00B14620" w:rsidRPr="00373D7A" w:rsidTr="00F13A4D">
        <w:trPr>
          <w:trHeight w:val="300"/>
        </w:trPr>
        <w:tc>
          <w:tcPr>
            <w:tcW w:w="466" w:type="pct"/>
            <w:tcBorders>
              <w:top w:val="single" w:sz="4" w:space="0" w:color="auto"/>
              <w:left w:val="single" w:sz="4" w:space="0" w:color="auto"/>
              <w:bottom w:val="single" w:sz="4" w:space="0" w:color="auto"/>
              <w:right w:val="single" w:sz="4" w:space="0" w:color="auto"/>
            </w:tcBorders>
          </w:tcPr>
          <w:p w:rsidR="00B14620" w:rsidRPr="00373D7A" w:rsidRDefault="00B14620" w:rsidP="00112953">
            <w:pPr>
              <w:spacing w:before="0" w:line="240" w:lineRule="auto"/>
              <w:jc w:val="center"/>
              <w:rPr>
                <w:rFonts w:asciiTheme="majorHAnsi" w:eastAsia="Arial Unicode MS" w:hAnsiTheme="majorHAnsi" w:cstheme="majorHAnsi"/>
              </w:rPr>
            </w:pPr>
            <w:r w:rsidRPr="00373D7A">
              <w:rPr>
                <w:rFonts w:asciiTheme="majorHAnsi" w:eastAsia="Arial Unicode MS" w:hAnsiTheme="majorHAnsi" w:cstheme="majorHAnsi"/>
              </w:rPr>
              <w:t>1 ÷ TXL</w:t>
            </w:r>
          </w:p>
        </w:tc>
        <w:tc>
          <w:tcPr>
            <w:tcW w:w="4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18.0</w:t>
            </w:r>
          </w:p>
        </w:tc>
        <w:tc>
          <w:tcPr>
            <w:tcW w:w="464"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30.62</w:t>
            </w:r>
          </w:p>
        </w:tc>
        <w:tc>
          <w:tcPr>
            <w:tcW w:w="417"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400</w:t>
            </w:r>
          </w:p>
        </w:tc>
        <w:tc>
          <w:tcPr>
            <w:tcW w:w="381"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0.004</w:t>
            </w:r>
          </w:p>
        </w:tc>
        <w:tc>
          <w:tcPr>
            <w:tcW w:w="439"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0.0140</w:t>
            </w:r>
          </w:p>
        </w:tc>
        <w:tc>
          <w:tcPr>
            <w:tcW w:w="510"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0.0003</w:t>
            </w:r>
          </w:p>
        </w:tc>
        <w:tc>
          <w:tcPr>
            <w:tcW w:w="419"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0.136</w:t>
            </w:r>
          </w:p>
        </w:tc>
        <w:tc>
          <w:tcPr>
            <w:tcW w:w="510"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0.075</w:t>
            </w:r>
          </w:p>
        </w:tc>
        <w:tc>
          <w:tcPr>
            <w:tcW w:w="449"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0.817</w:t>
            </w:r>
          </w:p>
        </w:tc>
        <w:tc>
          <w:tcPr>
            <w:tcW w:w="500" w:type="pct"/>
            <w:tcBorders>
              <w:top w:val="single" w:sz="4" w:space="0" w:color="auto"/>
              <w:left w:val="nil"/>
              <w:bottom w:val="single" w:sz="4" w:space="0" w:color="auto"/>
              <w:right w:val="single" w:sz="4" w:space="0" w:color="auto"/>
            </w:tcBorders>
            <w:shd w:val="clear" w:color="auto" w:fill="auto"/>
            <w:noWrap/>
            <w:vAlign w:val="center"/>
          </w:tcPr>
          <w:p w:rsidR="00B14620" w:rsidRPr="00373D7A" w:rsidRDefault="00B14620" w:rsidP="00112953">
            <w:pPr>
              <w:jc w:val="center"/>
              <w:rPr>
                <w:rFonts w:asciiTheme="majorHAnsi" w:eastAsia="Arial Unicode MS" w:hAnsiTheme="majorHAnsi" w:cstheme="majorHAnsi"/>
              </w:rPr>
            </w:pPr>
            <w:r w:rsidRPr="00373D7A">
              <w:rPr>
                <w:rFonts w:asciiTheme="majorHAnsi" w:eastAsia="Arial Unicode MS" w:hAnsiTheme="majorHAnsi" w:cstheme="majorHAnsi"/>
              </w:rPr>
              <w:t>0.756</w:t>
            </w:r>
          </w:p>
        </w:tc>
      </w:tr>
    </w:tbl>
    <w:p w:rsidR="00DB345B" w:rsidRPr="00373D7A" w:rsidRDefault="00DB345B" w:rsidP="00112953">
      <w:pPr>
        <w:pStyle w:val="ListParagraph"/>
        <w:tabs>
          <w:tab w:val="left" w:pos="748"/>
        </w:tabs>
        <w:ind w:left="1260"/>
        <w:jc w:val="center"/>
        <w:rPr>
          <w:iCs/>
          <w:lang w:eastAsia="x-none"/>
        </w:rPr>
      </w:pPr>
      <w:r w:rsidRPr="00373D7A">
        <w:rPr>
          <w:iCs/>
          <w:lang w:val="x-none" w:eastAsia="x-none"/>
        </w:rPr>
        <w:t xml:space="preserve">Bảng 5. </w:t>
      </w:r>
      <w:r w:rsidRPr="00373D7A">
        <w:rPr>
          <w:iCs/>
          <w:lang w:val="x-none" w:eastAsia="x-none"/>
        </w:rPr>
        <w:fldChar w:fldCharType="begin"/>
      </w:r>
      <w:r w:rsidRPr="00373D7A">
        <w:rPr>
          <w:iCs/>
          <w:lang w:val="x-none" w:eastAsia="x-none"/>
        </w:rPr>
        <w:instrText xml:space="preserve"> SEQ Bảng_5. \* ARABIC </w:instrText>
      </w:r>
      <w:r w:rsidRPr="00373D7A">
        <w:rPr>
          <w:iCs/>
          <w:lang w:val="x-none" w:eastAsia="x-none"/>
        </w:rPr>
        <w:fldChar w:fldCharType="separate"/>
      </w:r>
      <w:r w:rsidR="00A64EB2">
        <w:rPr>
          <w:iCs/>
          <w:noProof/>
          <w:lang w:val="x-none" w:eastAsia="x-none"/>
        </w:rPr>
        <w:t>13</w:t>
      </w:r>
      <w:r w:rsidRPr="00373D7A">
        <w:rPr>
          <w:iCs/>
          <w:noProof/>
          <w:lang w:val="x-none" w:eastAsia="x-none"/>
        </w:rPr>
        <w:fldChar w:fldCharType="end"/>
      </w:r>
      <w:r w:rsidRPr="00373D7A">
        <w:rPr>
          <w:iCs/>
          <w:lang w:val="x-none" w:eastAsia="x-none"/>
        </w:rPr>
        <w:t>.</w:t>
      </w:r>
      <w:r w:rsidRPr="00373D7A">
        <w:rPr>
          <w:iCs/>
          <w:lang w:val="vi-VN" w:eastAsia="x-none"/>
        </w:rPr>
        <w:t xml:space="preserve"> Bảng</w:t>
      </w:r>
      <w:r w:rsidRPr="00373D7A">
        <w:rPr>
          <w:iCs/>
          <w:lang w:val="x-none" w:eastAsia="x-none"/>
        </w:rPr>
        <w:t xml:space="preserve"> thống kê </w:t>
      </w:r>
      <w:r w:rsidRPr="00373D7A">
        <w:rPr>
          <w:iCs/>
          <w:lang w:val="vi-VN" w:eastAsia="x-none"/>
        </w:rPr>
        <w:t>khối lượng thoát nước</w:t>
      </w:r>
      <w:r w:rsidRPr="00373D7A">
        <w:rPr>
          <w:iCs/>
          <w:lang w:eastAsia="x-none"/>
        </w:rPr>
        <w:t xml:space="preserve"> thải </w:t>
      </w:r>
    </w:p>
    <w:tbl>
      <w:tblPr>
        <w:tblW w:w="7306" w:type="dxa"/>
        <w:jc w:val="center"/>
        <w:tblLook w:val="04A0" w:firstRow="1" w:lastRow="0" w:firstColumn="1" w:lastColumn="0" w:noHBand="0" w:noVBand="1"/>
      </w:tblPr>
      <w:tblGrid>
        <w:gridCol w:w="1093"/>
        <w:gridCol w:w="3102"/>
        <w:gridCol w:w="1460"/>
        <w:gridCol w:w="1651"/>
      </w:tblGrid>
      <w:tr w:rsidR="00DB345B" w:rsidRPr="00373D7A" w:rsidTr="003A08CF">
        <w:trPr>
          <w:trHeight w:val="435"/>
          <w:jc w:val="center"/>
        </w:trPr>
        <w:tc>
          <w:tcPr>
            <w:tcW w:w="1093" w:type="dxa"/>
            <w:tcBorders>
              <w:top w:val="single" w:sz="8" w:space="0" w:color="auto"/>
              <w:left w:val="single" w:sz="8" w:space="0" w:color="auto"/>
              <w:bottom w:val="nil"/>
              <w:right w:val="single" w:sz="4" w:space="0" w:color="auto"/>
            </w:tcBorders>
            <w:shd w:val="clear" w:color="auto" w:fill="BFBFBF" w:themeFill="background1" w:themeFillShade="BF"/>
            <w:noWrap/>
            <w:vAlign w:val="center"/>
            <w:hideMark/>
          </w:tcPr>
          <w:p w:rsidR="00DB345B" w:rsidRPr="00373D7A" w:rsidRDefault="00DB345B" w:rsidP="00112953">
            <w:pPr>
              <w:spacing w:before="15" w:after="15" w:line="312" w:lineRule="auto"/>
              <w:jc w:val="center"/>
              <w:rPr>
                <w:b/>
                <w:color w:val="000000" w:themeColor="text1"/>
              </w:rPr>
            </w:pPr>
            <w:r w:rsidRPr="00373D7A">
              <w:rPr>
                <w:b/>
                <w:color w:val="000000" w:themeColor="text1"/>
              </w:rPr>
              <w:t>Stt</w:t>
            </w:r>
          </w:p>
        </w:tc>
        <w:tc>
          <w:tcPr>
            <w:tcW w:w="3102" w:type="dxa"/>
            <w:tcBorders>
              <w:top w:val="single" w:sz="8" w:space="0" w:color="auto"/>
              <w:left w:val="nil"/>
              <w:bottom w:val="nil"/>
              <w:right w:val="single" w:sz="4" w:space="0" w:color="auto"/>
            </w:tcBorders>
            <w:shd w:val="clear" w:color="auto" w:fill="BFBFBF" w:themeFill="background1" w:themeFillShade="BF"/>
            <w:noWrap/>
            <w:vAlign w:val="center"/>
            <w:hideMark/>
          </w:tcPr>
          <w:p w:rsidR="00DB345B" w:rsidRPr="00373D7A" w:rsidRDefault="00DB345B" w:rsidP="00112953">
            <w:pPr>
              <w:spacing w:before="15" w:after="15" w:line="312" w:lineRule="auto"/>
              <w:jc w:val="center"/>
              <w:rPr>
                <w:b/>
                <w:color w:val="000000" w:themeColor="text1"/>
              </w:rPr>
            </w:pPr>
            <w:r w:rsidRPr="00373D7A">
              <w:rPr>
                <w:b/>
                <w:color w:val="000000" w:themeColor="text1"/>
              </w:rPr>
              <w:t>Vật liệu</w:t>
            </w:r>
          </w:p>
        </w:tc>
        <w:tc>
          <w:tcPr>
            <w:tcW w:w="1460" w:type="dxa"/>
            <w:tcBorders>
              <w:top w:val="single" w:sz="8" w:space="0" w:color="auto"/>
              <w:left w:val="nil"/>
              <w:bottom w:val="nil"/>
              <w:right w:val="single" w:sz="4" w:space="0" w:color="auto"/>
            </w:tcBorders>
            <w:shd w:val="clear" w:color="auto" w:fill="BFBFBF" w:themeFill="background1" w:themeFillShade="BF"/>
            <w:noWrap/>
            <w:vAlign w:val="center"/>
            <w:hideMark/>
          </w:tcPr>
          <w:p w:rsidR="00DB345B" w:rsidRPr="00373D7A" w:rsidRDefault="00DB345B" w:rsidP="00112953">
            <w:pPr>
              <w:spacing w:before="15" w:after="15" w:line="312" w:lineRule="auto"/>
              <w:jc w:val="center"/>
              <w:rPr>
                <w:b/>
                <w:color w:val="000000" w:themeColor="text1"/>
              </w:rPr>
            </w:pPr>
            <w:r w:rsidRPr="00373D7A">
              <w:rPr>
                <w:b/>
                <w:color w:val="000000" w:themeColor="text1"/>
              </w:rPr>
              <w:t>Đơn vị</w:t>
            </w:r>
          </w:p>
        </w:tc>
        <w:tc>
          <w:tcPr>
            <w:tcW w:w="1651" w:type="dxa"/>
            <w:tcBorders>
              <w:top w:val="single" w:sz="8" w:space="0" w:color="auto"/>
              <w:left w:val="nil"/>
              <w:bottom w:val="nil"/>
              <w:right w:val="single" w:sz="8" w:space="0" w:color="auto"/>
            </w:tcBorders>
            <w:shd w:val="clear" w:color="auto" w:fill="BFBFBF" w:themeFill="background1" w:themeFillShade="BF"/>
            <w:noWrap/>
            <w:vAlign w:val="center"/>
            <w:hideMark/>
          </w:tcPr>
          <w:p w:rsidR="00DB345B" w:rsidRPr="00373D7A" w:rsidRDefault="00DB345B" w:rsidP="00112953">
            <w:pPr>
              <w:spacing w:before="15" w:after="15" w:line="312" w:lineRule="auto"/>
              <w:jc w:val="center"/>
              <w:rPr>
                <w:b/>
                <w:color w:val="000000" w:themeColor="text1"/>
              </w:rPr>
            </w:pPr>
            <w:r w:rsidRPr="00373D7A">
              <w:rPr>
                <w:b/>
                <w:color w:val="000000" w:themeColor="text1"/>
              </w:rPr>
              <w:t>Khối lượng</w:t>
            </w:r>
          </w:p>
        </w:tc>
      </w:tr>
      <w:tr w:rsidR="00E74059" w:rsidRPr="00373D7A" w:rsidTr="003A08CF">
        <w:trPr>
          <w:trHeight w:val="435"/>
          <w:jc w:val="center"/>
        </w:trPr>
        <w:tc>
          <w:tcPr>
            <w:tcW w:w="1093" w:type="dxa"/>
            <w:tcBorders>
              <w:top w:val="nil"/>
              <w:left w:val="single" w:sz="8" w:space="0" w:color="auto"/>
              <w:bottom w:val="single" w:sz="4" w:space="0" w:color="auto"/>
              <w:right w:val="single" w:sz="4" w:space="0" w:color="auto"/>
            </w:tcBorders>
            <w:shd w:val="clear" w:color="auto" w:fill="auto"/>
            <w:noWrap/>
            <w:vAlign w:val="center"/>
            <w:hideMark/>
          </w:tcPr>
          <w:p w:rsidR="00E74059" w:rsidRPr="00373D7A" w:rsidRDefault="00E74059" w:rsidP="00112953">
            <w:pPr>
              <w:spacing w:before="15" w:after="15" w:line="312" w:lineRule="auto"/>
              <w:jc w:val="center"/>
            </w:pPr>
            <w:r w:rsidRPr="00373D7A">
              <w:t>1</w:t>
            </w:r>
          </w:p>
        </w:tc>
        <w:tc>
          <w:tcPr>
            <w:tcW w:w="3102" w:type="dxa"/>
            <w:tcBorders>
              <w:top w:val="nil"/>
              <w:left w:val="nil"/>
              <w:bottom w:val="single" w:sz="4" w:space="0" w:color="auto"/>
              <w:right w:val="single" w:sz="4" w:space="0" w:color="auto"/>
            </w:tcBorders>
            <w:shd w:val="clear" w:color="auto" w:fill="auto"/>
            <w:noWrap/>
            <w:vAlign w:val="center"/>
          </w:tcPr>
          <w:p w:rsidR="00E74059" w:rsidRPr="00373D7A" w:rsidRDefault="00E74059" w:rsidP="00112953">
            <w:pPr>
              <w:spacing w:before="15" w:after="15" w:line="312" w:lineRule="auto"/>
              <w:jc w:val="left"/>
            </w:pPr>
            <w:r w:rsidRPr="00373D7A">
              <w:t>Ống uPVC D400</w:t>
            </w:r>
          </w:p>
        </w:tc>
        <w:tc>
          <w:tcPr>
            <w:tcW w:w="1460" w:type="dxa"/>
            <w:tcBorders>
              <w:top w:val="nil"/>
              <w:left w:val="nil"/>
              <w:bottom w:val="single" w:sz="4" w:space="0" w:color="auto"/>
              <w:right w:val="single" w:sz="4" w:space="0" w:color="auto"/>
            </w:tcBorders>
            <w:shd w:val="clear" w:color="auto" w:fill="auto"/>
            <w:noWrap/>
            <w:vAlign w:val="center"/>
          </w:tcPr>
          <w:p w:rsidR="00E74059" w:rsidRPr="00373D7A" w:rsidRDefault="00E74059" w:rsidP="00112953">
            <w:pPr>
              <w:spacing w:before="15" w:after="15" w:line="312" w:lineRule="auto"/>
              <w:jc w:val="center"/>
            </w:pPr>
            <w:r w:rsidRPr="00373D7A">
              <w:t>m</w:t>
            </w:r>
          </w:p>
        </w:tc>
        <w:tc>
          <w:tcPr>
            <w:tcW w:w="1651" w:type="dxa"/>
            <w:tcBorders>
              <w:top w:val="nil"/>
              <w:left w:val="nil"/>
              <w:bottom w:val="single" w:sz="4" w:space="0" w:color="auto"/>
              <w:right w:val="single" w:sz="8" w:space="0" w:color="auto"/>
            </w:tcBorders>
            <w:shd w:val="clear" w:color="auto" w:fill="auto"/>
            <w:noWrap/>
            <w:vAlign w:val="center"/>
          </w:tcPr>
          <w:p w:rsidR="00E74059" w:rsidRPr="00373D7A" w:rsidRDefault="00E74059" w:rsidP="00112953">
            <w:pPr>
              <w:spacing w:before="15" w:after="15" w:line="312" w:lineRule="auto"/>
              <w:jc w:val="right"/>
            </w:pPr>
            <w:r w:rsidRPr="00373D7A">
              <w:t>618</w:t>
            </w:r>
          </w:p>
        </w:tc>
      </w:tr>
      <w:tr w:rsidR="00E74059" w:rsidRPr="00373D7A" w:rsidTr="003A08CF">
        <w:trPr>
          <w:trHeight w:val="435"/>
          <w:jc w:val="center"/>
        </w:trPr>
        <w:tc>
          <w:tcPr>
            <w:tcW w:w="1093" w:type="dxa"/>
            <w:tcBorders>
              <w:top w:val="nil"/>
              <w:left w:val="single" w:sz="8" w:space="0" w:color="auto"/>
              <w:bottom w:val="single" w:sz="4" w:space="0" w:color="auto"/>
              <w:right w:val="single" w:sz="4" w:space="0" w:color="auto"/>
            </w:tcBorders>
            <w:shd w:val="clear" w:color="auto" w:fill="auto"/>
            <w:noWrap/>
            <w:vAlign w:val="center"/>
          </w:tcPr>
          <w:p w:rsidR="00E74059" w:rsidRPr="00373D7A" w:rsidRDefault="00E74059" w:rsidP="00112953">
            <w:pPr>
              <w:spacing w:before="15" w:after="15" w:line="312" w:lineRule="auto"/>
              <w:jc w:val="center"/>
            </w:pPr>
            <w:r w:rsidRPr="00373D7A">
              <w:t>2</w:t>
            </w:r>
          </w:p>
        </w:tc>
        <w:tc>
          <w:tcPr>
            <w:tcW w:w="3102" w:type="dxa"/>
            <w:tcBorders>
              <w:top w:val="nil"/>
              <w:left w:val="nil"/>
              <w:bottom w:val="single" w:sz="4" w:space="0" w:color="auto"/>
              <w:right w:val="single" w:sz="4" w:space="0" w:color="auto"/>
            </w:tcBorders>
            <w:shd w:val="clear" w:color="auto" w:fill="auto"/>
            <w:noWrap/>
            <w:vAlign w:val="center"/>
          </w:tcPr>
          <w:p w:rsidR="00E74059" w:rsidRPr="00373D7A" w:rsidRDefault="00E74059" w:rsidP="00112953">
            <w:pPr>
              <w:spacing w:before="15" w:after="15" w:line="312" w:lineRule="auto"/>
              <w:jc w:val="left"/>
            </w:pPr>
            <w:r w:rsidRPr="00373D7A">
              <w:t>Ống uPVC D300</w:t>
            </w:r>
          </w:p>
        </w:tc>
        <w:tc>
          <w:tcPr>
            <w:tcW w:w="1460" w:type="dxa"/>
            <w:tcBorders>
              <w:top w:val="nil"/>
              <w:left w:val="nil"/>
              <w:bottom w:val="single" w:sz="4" w:space="0" w:color="auto"/>
              <w:right w:val="single" w:sz="4" w:space="0" w:color="auto"/>
            </w:tcBorders>
            <w:shd w:val="clear" w:color="auto" w:fill="auto"/>
            <w:noWrap/>
            <w:vAlign w:val="center"/>
          </w:tcPr>
          <w:p w:rsidR="00E74059" w:rsidRPr="00373D7A" w:rsidRDefault="00E74059" w:rsidP="00112953">
            <w:pPr>
              <w:spacing w:before="15" w:after="15" w:line="312" w:lineRule="auto"/>
              <w:jc w:val="center"/>
            </w:pPr>
            <w:r w:rsidRPr="00373D7A">
              <w:t>m</w:t>
            </w:r>
          </w:p>
        </w:tc>
        <w:tc>
          <w:tcPr>
            <w:tcW w:w="1651" w:type="dxa"/>
            <w:tcBorders>
              <w:top w:val="nil"/>
              <w:left w:val="nil"/>
              <w:bottom w:val="single" w:sz="4" w:space="0" w:color="auto"/>
              <w:right w:val="single" w:sz="8" w:space="0" w:color="auto"/>
            </w:tcBorders>
            <w:shd w:val="clear" w:color="auto" w:fill="auto"/>
            <w:noWrap/>
            <w:vAlign w:val="center"/>
          </w:tcPr>
          <w:p w:rsidR="00E74059" w:rsidRPr="00373D7A" w:rsidRDefault="00E74059" w:rsidP="00112953">
            <w:pPr>
              <w:spacing w:before="15" w:after="15" w:line="312" w:lineRule="auto"/>
              <w:jc w:val="right"/>
            </w:pPr>
            <w:r w:rsidRPr="00373D7A">
              <w:t>7.720</w:t>
            </w:r>
          </w:p>
        </w:tc>
      </w:tr>
      <w:tr w:rsidR="00E74059" w:rsidRPr="00373D7A" w:rsidTr="003A08CF">
        <w:trPr>
          <w:trHeight w:val="435"/>
          <w:jc w:val="center"/>
        </w:trPr>
        <w:tc>
          <w:tcPr>
            <w:tcW w:w="1093" w:type="dxa"/>
            <w:tcBorders>
              <w:top w:val="nil"/>
              <w:left w:val="single" w:sz="8" w:space="0" w:color="auto"/>
              <w:bottom w:val="single" w:sz="4" w:space="0" w:color="auto"/>
              <w:right w:val="single" w:sz="4" w:space="0" w:color="auto"/>
            </w:tcBorders>
            <w:shd w:val="clear" w:color="auto" w:fill="auto"/>
            <w:noWrap/>
            <w:vAlign w:val="center"/>
            <w:hideMark/>
          </w:tcPr>
          <w:p w:rsidR="00E74059" w:rsidRPr="00373D7A" w:rsidRDefault="00E74059" w:rsidP="00112953">
            <w:pPr>
              <w:spacing w:before="15" w:after="15" w:line="312" w:lineRule="auto"/>
              <w:jc w:val="center"/>
            </w:pPr>
            <w:r w:rsidRPr="00373D7A">
              <w:t>3</w:t>
            </w:r>
          </w:p>
        </w:tc>
        <w:tc>
          <w:tcPr>
            <w:tcW w:w="3102" w:type="dxa"/>
            <w:tcBorders>
              <w:top w:val="nil"/>
              <w:left w:val="nil"/>
              <w:bottom w:val="single" w:sz="4" w:space="0" w:color="auto"/>
              <w:right w:val="single" w:sz="4" w:space="0" w:color="auto"/>
            </w:tcBorders>
            <w:shd w:val="clear" w:color="auto" w:fill="auto"/>
            <w:noWrap/>
            <w:vAlign w:val="center"/>
            <w:hideMark/>
          </w:tcPr>
          <w:p w:rsidR="00E74059" w:rsidRPr="00373D7A" w:rsidRDefault="00E74059" w:rsidP="00112953">
            <w:pPr>
              <w:spacing w:before="15" w:after="15" w:line="312" w:lineRule="auto"/>
              <w:jc w:val="left"/>
            </w:pPr>
            <w:r w:rsidRPr="00373D7A">
              <w:t>Ống uPVC D200</w:t>
            </w:r>
          </w:p>
        </w:tc>
        <w:tc>
          <w:tcPr>
            <w:tcW w:w="1460" w:type="dxa"/>
            <w:tcBorders>
              <w:top w:val="nil"/>
              <w:left w:val="nil"/>
              <w:bottom w:val="single" w:sz="4" w:space="0" w:color="auto"/>
              <w:right w:val="single" w:sz="4" w:space="0" w:color="auto"/>
            </w:tcBorders>
            <w:shd w:val="clear" w:color="auto" w:fill="auto"/>
            <w:noWrap/>
            <w:vAlign w:val="center"/>
            <w:hideMark/>
          </w:tcPr>
          <w:p w:rsidR="00E74059" w:rsidRPr="00373D7A" w:rsidRDefault="00E74059" w:rsidP="00112953">
            <w:pPr>
              <w:spacing w:before="15" w:after="15" w:line="312" w:lineRule="auto"/>
              <w:jc w:val="center"/>
            </w:pPr>
            <w:r w:rsidRPr="00373D7A">
              <w:t>m</w:t>
            </w:r>
          </w:p>
        </w:tc>
        <w:tc>
          <w:tcPr>
            <w:tcW w:w="1651" w:type="dxa"/>
            <w:tcBorders>
              <w:top w:val="nil"/>
              <w:left w:val="nil"/>
              <w:bottom w:val="single" w:sz="4" w:space="0" w:color="auto"/>
              <w:right w:val="single" w:sz="8" w:space="0" w:color="auto"/>
            </w:tcBorders>
            <w:shd w:val="clear" w:color="auto" w:fill="auto"/>
            <w:noWrap/>
            <w:vAlign w:val="center"/>
            <w:hideMark/>
          </w:tcPr>
          <w:p w:rsidR="00E74059" w:rsidRPr="00373D7A" w:rsidRDefault="00E74059" w:rsidP="00112953">
            <w:pPr>
              <w:spacing w:before="15" w:after="15" w:line="312" w:lineRule="auto"/>
              <w:jc w:val="right"/>
            </w:pPr>
            <w:r w:rsidRPr="00373D7A">
              <w:t>6.910</w:t>
            </w:r>
          </w:p>
        </w:tc>
      </w:tr>
      <w:tr w:rsidR="00E74059" w:rsidRPr="00373D7A" w:rsidTr="003A08CF">
        <w:trPr>
          <w:trHeight w:val="435"/>
          <w:jc w:val="center"/>
        </w:trPr>
        <w:tc>
          <w:tcPr>
            <w:tcW w:w="1093" w:type="dxa"/>
            <w:tcBorders>
              <w:top w:val="nil"/>
              <w:left w:val="single" w:sz="8" w:space="0" w:color="auto"/>
              <w:bottom w:val="single" w:sz="4" w:space="0" w:color="auto"/>
              <w:right w:val="single" w:sz="4" w:space="0" w:color="auto"/>
            </w:tcBorders>
            <w:shd w:val="clear" w:color="auto" w:fill="auto"/>
            <w:noWrap/>
            <w:vAlign w:val="center"/>
            <w:hideMark/>
          </w:tcPr>
          <w:p w:rsidR="00E74059" w:rsidRPr="00373D7A" w:rsidRDefault="00E74059" w:rsidP="00112953">
            <w:pPr>
              <w:spacing w:before="15" w:after="15" w:line="312" w:lineRule="auto"/>
              <w:jc w:val="center"/>
            </w:pPr>
            <w:r w:rsidRPr="00373D7A">
              <w:t>4</w:t>
            </w:r>
          </w:p>
        </w:tc>
        <w:tc>
          <w:tcPr>
            <w:tcW w:w="3102" w:type="dxa"/>
            <w:tcBorders>
              <w:top w:val="nil"/>
              <w:left w:val="nil"/>
              <w:bottom w:val="single" w:sz="4" w:space="0" w:color="auto"/>
              <w:right w:val="single" w:sz="4" w:space="0" w:color="auto"/>
            </w:tcBorders>
            <w:shd w:val="clear" w:color="auto" w:fill="auto"/>
            <w:noWrap/>
            <w:vAlign w:val="center"/>
            <w:hideMark/>
          </w:tcPr>
          <w:p w:rsidR="00E74059" w:rsidRPr="00373D7A" w:rsidRDefault="00E74059" w:rsidP="00112953">
            <w:pPr>
              <w:spacing w:before="15" w:after="15" w:line="312" w:lineRule="auto"/>
              <w:jc w:val="left"/>
            </w:pPr>
            <w:r w:rsidRPr="00373D7A">
              <w:t>Hố ga</w:t>
            </w:r>
          </w:p>
        </w:tc>
        <w:tc>
          <w:tcPr>
            <w:tcW w:w="1460" w:type="dxa"/>
            <w:tcBorders>
              <w:top w:val="nil"/>
              <w:left w:val="nil"/>
              <w:bottom w:val="single" w:sz="4" w:space="0" w:color="auto"/>
              <w:right w:val="single" w:sz="4" w:space="0" w:color="auto"/>
            </w:tcBorders>
            <w:shd w:val="clear" w:color="auto" w:fill="auto"/>
            <w:noWrap/>
            <w:vAlign w:val="center"/>
            <w:hideMark/>
          </w:tcPr>
          <w:p w:rsidR="00E74059" w:rsidRPr="00373D7A" w:rsidRDefault="00E74059" w:rsidP="00112953">
            <w:pPr>
              <w:spacing w:before="15" w:after="15" w:line="312" w:lineRule="auto"/>
              <w:jc w:val="center"/>
            </w:pPr>
            <w:r w:rsidRPr="00373D7A">
              <w:t>Cái</w:t>
            </w:r>
          </w:p>
        </w:tc>
        <w:tc>
          <w:tcPr>
            <w:tcW w:w="1651" w:type="dxa"/>
            <w:tcBorders>
              <w:top w:val="nil"/>
              <w:left w:val="nil"/>
              <w:bottom w:val="single" w:sz="4" w:space="0" w:color="auto"/>
              <w:right w:val="single" w:sz="8" w:space="0" w:color="auto"/>
            </w:tcBorders>
            <w:shd w:val="clear" w:color="auto" w:fill="auto"/>
            <w:noWrap/>
            <w:vAlign w:val="center"/>
            <w:hideMark/>
          </w:tcPr>
          <w:p w:rsidR="00E74059" w:rsidRPr="00373D7A" w:rsidRDefault="00E74059" w:rsidP="00112953">
            <w:pPr>
              <w:spacing w:before="15" w:after="15" w:line="312" w:lineRule="auto"/>
              <w:jc w:val="right"/>
            </w:pPr>
            <w:r w:rsidRPr="00373D7A">
              <w:t>147</w:t>
            </w:r>
          </w:p>
        </w:tc>
      </w:tr>
      <w:tr w:rsidR="00A5614A" w:rsidRPr="00373D7A" w:rsidTr="003A08CF">
        <w:trPr>
          <w:trHeight w:val="435"/>
          <w:jc w:val="center"/>
        </w:trPr>
        <w:tc>
          <w:tcPr>
            <w:tcW w:w="1093" w:type="dxa"/>
            <w:tcBorders>
              <w:top w:val="nil"/>
              <w:left w:val="single" w:sz="8" w:space="0" w:color="auto"/>
              <w:bottom w:val="single" w:sz="4" w:space="0" w:color="auto"/>
              <w:right w:val="single" w:sz="4" w:space="0" w:color="auto"/>
            </w:tcBorders>
            <w:shd w:val="clear" w:color="auto" w:fill="auto"/>
            <w:noWrap/>
            <w:vAlign w:val="center"/>
          </w:tcPr>
          <w:p w:rsidR="00A5614A" w:rsidRPr="00373D7A" w:rsidRDefault="00A5614A" w:rsidP="00112953">
            <w:pPr>
              <w:spacing w:before="15" w:after="15" w:line="312" w:lineRule="auto"/>
              <w:jc w:val="center"/>
            </w:pPr>
            <w:r w:rsidRPr="00373D7A">
              <w:t>5</w:t>
            </w:r>
          </w:p>
        </w:tc>
        <w:tc>
          <w:tcPr>
            <w:tcW w:w="3102" w:type="dxa"/>
            <w:tcBorders>
              <w:top w:val="nil"/>
              <w:left w:val="nil"/>
              <w:bottom w:val="single" w:sz="4" w:space="0" w:color="auto"/>
              <w:right w:val="single" w:sz="4" w:space="0" w:color="auto"/>
            </w:tcBorders>
            <w:shd w:val="clear" w:color="auto" w:fill="auto"/>
            <w:noWrap/>
            <w:vAlign w:val="center"/>
          </w:tcPr>
          <w:p w:rsidR="00A5614A" w:rsidRPr="00373D7A" w:rsidRDefault="00A5614A" w:rsidP="00112953">
            <w:pPr>
              <w:spacing w:before="15" w:after="15" w:line="312" w:lineRule="auto"/>
              <w:jc w:val="left"/>
            </w:pPr>
            <w:r w:rsidRPr="00373D7A">
              <w:t>Bơm tăng áp</w:t>
            </w:r>
          </w:p>
        </w:tc>
        <w:tc>
          <w:tcPr>
            <w:tcW w:w="1460" w:type="dxa"/>
            <w:tcBorders>
              <w:top w:val="nil"/>
              <w:left w:val="nil"/>
              <w:bottom w:val="single" w:sz="4" w:space="0" w:color="auto"/>
              <w:right w:val="single" w:sz="4" w:space="0" w:color="auto"/>
            </w:tcBorders>
            <w:shd w:val="clear" w:color="auto" w:fill="auto"/>
            <w:noWrap/>
            <w:vAlign w:val="center"/>
          </w:tcPr>
          <w:p w:rsidR="00A5614A" w:rsidRPr="00373D7A" w:rsidRDefault="00A5614A" w:rsidP="00112953">
            <w:pPr>
              <w:spacing w:before="15" w:after="15" w:line="312" w:lineRule="auto"/>
              <w:jc w:val="center"/>
            </w:pPr>
            <w:r w:rsidRPr="00373D7A">
              <w:t>Cái</w:t>
            </w:r>
          </w:p>
        </w:tc>
        <w:tc>
          <w:tcPr>
            <w:tcW w:w="1651" w:type="dxa"/>
            <w:tcBorders>
              <w:top w:val="nil"/>
              <w:left w:val="nil"/>
              <w:bottom w:val="single" w:sz="4" w:space="0" w:color="auto"/>
              <w:right w:val="single" w:sz="8" w:space="0" w:color="auto"/>
            </w:tcBorders>
            <w:shd w:val="clear" w:color="auto" w:fill="auto"/>
            <w:noWrap/>
            <w:vAlign w:val="center"/>
          </w:tcPr>
          <w:p w:rsidR="00A5614A" w:rsidRPr="00373D7A" w:rsidRDefault="00A5614A" w:rsidP="00112953">
            <w:pPr>
              <w:spacing w:before="15" w:after="15" w:line="312" w:lineRule="auto"/>
              <w:jc w:val="right"/>
            </w:pPr>
            <w:r w:rsidRPr="00373D7A">
              <w:t>1</w:t>
            </w:r>
            <w:r w:rsidR="00F67EEB" w:rsidRPr="00373D7A">
              <w:t>5</w:t>
            </w:r>
          </w:p>
        </w:tc>
      </w:tr>
      <w:tr w:rsidR="00E74059" w:rsidRPr="00373D7A" w:rsidTr="003A08CF">
        <w:trPr>
          <w:trHeight w:val="435"/>
          <w:jc w:val="center"/>
        </w:trPr>
        <w:tc>
          <w:tcPr>
            <w:tcW w:w="1093" w:type="dxa"/>
            <w:tcBorders>
              <w:top w:val="nil"/>
              <w:left w:val="single" w:sz="8" w:space="0" w:color="auto"/>
              <w:bottom w:val="single" w:sz="4" w:space="0" w:color="auto"/>
              <w:right w:val="single" w:sz="4" w:space="0" w:color="auto"/>
            </w:tcBorders>
            <w:shd w:val="clear" w:color="auto" w:fill="auto"/>
            <w:noWrap/>
            <w:vAlign w:val="center"/>
          </w:tcPr>
          <w:p w:rsidR="00E74059" w:rsidRPr="00373D7A" w:rsidRDefault="00A5614A" w:rsidP="00112953">
            <w:pPr>
              <w:spacing w:before="15" w:after="15" w:line="312" w:lineRule="auto"/>
              <w:jc w:val="center"/>
            </w:pPr>
            <w:r w:rsidRPr="00373D7A">
              <w:t>6</w:t>
            </w:r>
          </w:p>
        </w:tc>
        <w:tc>
          <w:tcPr>
            <w:tcW w:w="3102" w:type="dxa"/>
            <w:tcBorders>
              <w:top w:val="nil"/>
              <w:left w:val="nil"/>
              <w:bottom w:val="single" w:sz="4" w:space="0" w:color="auto"/>
              <w:right w:val="single" w:sz="4" w:space="0" w:color="auto"/>
            </w:tcBorders>
            <w:shd w:val="clear" w:color="auto" w:fill="auto"/>
            <w:noWrap/>
            <w:vAlign w:val="center"/>
          </w:tcPr>
          <w:p w:rsidR="00E74059" w:rsidRPr="00373D7A" w:rsidRDefault="00E74059" w:rsidP="00112953">
            <w:pPr>
              <w:spacing w:before="15" w:after="15" w:line="312" w:lineRule="auto"/>
              <w:jc w:val="left"/>
            </w:pPr>
            <w:r w:rsidRPr="00373D7A">
              <w:t>Trạm xử lý</w:t>
            </w:r>
          </w:p>
        </w:tc>
        <w:tc>
          <w:tcPr>
            <w:tcW w:w="1460" w:type="dxa"/>
            <w:tcBorders>
              <w:top w:val="nil"/>
              <w:left w:val="nil"/>
              <w:bottom w:val="single" w:sz="4" w:space="0" w:color="auto"/>
              <w:right w:val="single" w:sz="4" w:space="0" w:color="auto"/>
            </w:tcBorders>
            <w:shd w:val="clear" w:color="auto" w:fill="auto"/>
            <w:noWrap/>
            <w:vAlign w:val="center"/>
          </w:tcPr>
          <w:p w:rsidR="00E74059" w:rsidRPr="00373D7A" w:rsidRDefault="00E74059" w:rsidP="00112953">
            <w:pPr>
              <w:spacing w:before="15" w:after="15" w:line="312" w:lineRule="auto"/>
              <w:jc w:val="center"/>
            </w:pPr>
            <w:r w:rsidRPr="00373D7A">
              <w:t>Cái</w:t>
            </w:r>
          </w:p>
        </w:tc>
        <w:tc>
          <w:tcPr>
            <w:tcW w:w="1651" w:type="dxa"/>
            <w:tcBorders>
              <w:top w:val="nil"/>
              <w:left w:val="nil"/>
              <w:bottom w:val="single" w:sz="4" w:space="0" w:color="auto"/>
              <w:right w:val="single" w:sz="8" w:space="0" w:color="auto"/>
            </w:tcBorders>
            <w:shd w:val="clear" w:color="auto" w:fill="auto"/>
            <w:noWrap/>
            <w:vAlign w:val="center"/>
          </w:tcPr>
          <w:p w:rsidR="00E74059" w:rsidRPr="00373D7A" w:rsidRDefault="00E74059" w:rsidP="00112953">
            <w:pPr>
              <w:spacing w:before="15" w:after="15" w:line="312" w:lineRule="auto"/>
              <w:jc w:val="right"/>
            </w:pPr>
            <w:r w:rsidRPr="00373D7A">
              <w:t>01</w:t>
            </w:r>
          </w:p>
        </w:tc>
      </w:tr>
    </w:tbl>
    <w:p w:rsidR="00DB345B" w:rsidRPr="00373D7A" w:rsidRDefault="00DB345B" w:rsidP="00112953">
      <w:pPr>
        <w:pStyle w:val="phan1"/>
        <w:spacing w:after="120" w:line="276" w:lineRule="auto"/>
        <w:rPr>
          <w:rFonts w:ascii="Times New Roman" w:hAnsi="Times New Roman"/>
          <w:b w:val="0"/>
          <w:sz w:val="24"/>
          <w:szCs w:val="24"/>
          <w:lang w:val="de-DE"/>
        </w:rPr>
      </w:pPr>
      <w:r w:rsidRPr="00373D7A">
        <w:rPr>
          <w:rFonts w:ascii="Times New Roman" w:hAnsi="Times New Roman"/>
          <w:b w:val="0"/>
          <w:sz w:val="24"/>
          <w:szCs w:val="24"/>
          <w:lang w:val="de-DE"/>
        </w:rPr>
        <w:t xml:space="preserve"> </w:t>
      </w:r>
      <w:bookmarkStart w:id="286" w:name="_Toc501921567"/>
      <w:bookmarkEnd w:id="279"/>
      <w:bookmarkEnd w:id="280"/>
      <w:bookmarkEnd w:id="281"/>
      <w:bookmarkEnd w:id="282"/>
      <w:bookmarkEnd w:id="283"/>
      <w:bookmarkEnd w:id="284"/>
      <w:r w:rsidRPr="00373D7A">
        <w:rPr>
          <w:rFonts w:asciiTheme="majorHAnsi" w:hAnsiTheme="majorHAnsi" w:cstheme="majorHAnsi"/>
          <w:sz w:val="24"/>
          <w:szCs w:val="24"/>
        </w:rPr>
        <w:t>5.5.</w:t>
      </w:r>
      <w:r w:rsidRPr="00373D7A">
        <w:rPr>
          <w:rFonts w:asciiTheme="majorHAnsi" w:hAnsiTheme="majorHAnsi" w:cstheme="majorHAnsi"/>
          <w:sz w:val="24"/>
          <w:szCs w:val="24"/>
          <w:lang w:val="en-US"/>
        </w:rPr>
        <w:t>3.</w:t>
      </w:r>
      <w:r w:rsidRPr="00373D7A">
        <w:rPr>
          <w:rFonts w:asciiTheme="majorHAnsi" w:hAnsiTheme="majorHAnsi" w:cstheme="majorHAnsi"/>
          <w:sz w:val="24"/>
          <w:szCs w:val="24"/>
        </w:rPr>
        <w:t xml:space="preserve"> Vệ sinh môi trường:</w:t>
      </w:r>
    </w:p>
    <w:p w:rsidR="00DB345B" w:rsidRPr="00373D7A" w:rsidRDefault="00DB345B" w:rsidP="00112953">
      <w:pPr>
        <w:pStyle w:val="ListParagraph"/>
        <w:numPr>
          <w:ilvl w:val="0"/>
          <w:numId w:val="46"/>
        </w:numPr>
        <w:rPr>
          <w:b/>
          <w:lang w:eastAsia="x-none"/>
        </w:rPr>
      </w:pPr>
      <w:r w:rsidRPr="00373D7A">
        <w:rPr>
          <w:b/>
          <w:lang w:eastAsia="x-none"/>
        </w:rPr>
        <w:t>Chất thải rắn:</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Chỉ tiêu rác thải: 1,3 kg/người.ngày.đêm.</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Tổng lượng rác thải dự kiến của khu quy hoạch: 5,85 tấn/ngày. Đêm.</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Dự kiến quy hoạch 1 trạm trung chuyển rác trong khu quy hoạch  với quy mô khoảng 500 m</w:t>
      </w:r>
      <w:r w:rsidRPr="00373D7A">
        <w:rPr>
          <w:rFonts w:ascii="Times New Roman" w:hAnsi="Times New Roman"/>
          <w:b w:val="0"/>
          <w:sz w:val="24"/>
          <w:szCs w:val="24"/>
          <w:vertAlign w:val="superscript"/>
          <w:lang w:val="de-DE"/>
        </w:rPr>
        <w:t>2</w:t>
      </w:r>
      <w:r w:rsidRPr="00373D7A">
        <w:rPr>
          <w:rFonts w:ascii="Times New Roman" w:hAnsi="Times New Roman"/>
          <w:b w:val="0"/>
          <w:sz w:val="24"/>
          <w:szCs w:val="24"/>
          <w:lang w:val="de-DE"/>
        </w:rPr>
        <w:t>. Trạm trung chuyển rác phải đảm bảo tiêu chuẩn vệ sinh môi trường không phát tán ô nhiễm ra môi trường xung quanh. Bố trí dải cây xanh cách ly xung quanh khu vực xây dựng trạm trung chuyển rác với chiều rộng tối thiểu 10m.</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 xml:space="preserve">Rác thải sau khi được tập trung vào trạm trung chuyển rác của khu quy hoạch, được xe chuyên dụng vận chuyển đến bãi rác </w:t>
      </w:r>
      <w:r w:rsidR="00893D04" w:rsidRPr="00373D7A">
        <w:rPr>
          <w:rFonts w:ascii="Times New Roman" w:hAnsi="Times New Roman"/>
          <w:b w:val="0"/>
          <w:sz w:val="24"/>
          <w:szCs w:val="24"/>
          <w:lang w:val="de-DE"/>
        </w:rPr>
        <w:t xml:space="preserve">tập trung </w:t>
      </w:r>
      <w:r w:rsidRPr="00373D7A">
        <w:rPr>
          <w:rFonts w:ascii="Times New Roman" w:hAnsi="Times New Roman"/>
          <w:b w:val="0"/>
          <w:sz w:val="24"/>
          <w:szCs w:val="24"/>
          <w:lang w:val="de-DE"/>
        </w:rPr>
        <w:t>để xử lý.</w:t>
      </w:r>
      <w:r w:rsidR="00893D04" w:rsidRPr="00373D7A">
        <w:rPr>
          <w:rFonts w:ascii="Times New Roman" w:hAnsi="Times New Roman"/>
          <w:b w:val="0"/>
          <w:sz w:val="24"/>
          <w:szCs w:val="24"/>
          <w:lang w:val="de-DE"/>
        </w:rPr>
        <w:t xml:space="preserve"> Trước mắt giai đoạn đầu s</w:t>
      </w:r>
      <w:r w:rsidR="003554D1" w:rsidRPr="00373D7A">
        <w:rPr>
          <w:rFonts w:ascii="Times New Roman" w:hAnsi="Times New Roman"/>
          <w:b w:val="0"/>
          <w:sz w:val="24"/>
          <w:szCs w:val="24"/>
          <w:lang w:val="de-DE"/>
        </w:rPr>
        <w:t>ẽ</w:t>
      </w:r>
      <w:r w:rsidR="00893D04" w:rsidRPr="00373D7A">
        <w:rPr>
          <w:rFonts w:ascii="Times New Roman" w:hAnsi="Times New Roman"/>
          <w:b w:val="0"/>
          <w:sz w:val="24"/>
          <w:szCs w:val="24"/>
          <w:lang w:val="de-DE"/>
        </w:rPr>
        <w:t xml:space="preserve"> thu gom và xử lý tại khu  Nhà máy xử lý rác </w:t>
      </w:r>
      <w:r w:rsidR="003E188D" w:rsidRPr="00373D7A">
        <w:rPr>
          <w:rFonts w:ascii="Times New Roman" w:hAnsi="Times New Roman"/>
          <w:b w:val="0"/>
          <w:sz w:val="24"/>
          <w:szCs w:val="24"/>
          <w:lang w:val="de-DE"/>
        </w:rPr>
        <w:t>Tâm Sinh Nghĩa</w:t>
      </w:r>
      <w:r w:rsidR="00893D04" w:rsidRPr="00373D7A">
        <w:rPr>
          <w:rFonts w:ascii="Times New Roman" w:hAnsi="Times New Roman"/>
          <w:b w:val="0"/>
          <w:sz w:val="24"/>
          <w:szCs w:val="24"/>
          <w:lang w:val="de-DE"/>
        </w:rPr>
        <w:t xml:space="preserve"> (ấp 3, xã Tân Đông, Huyện Thạnh Hóa)</w:t>
      </w:r>
      <w:r w:rsidR="003E188D" w:rsidRPr="00373D7A">
        <w:rPr>
          <w:rFonts w:ascii="Times New Roman" w:hAnsi="Times New Roman"/>
          <w:b w:val="0"/>
          <w:sz w:val="24"/>
          <w:szCs w:val="24"/>
          <w:lang w:val="de-DE"/>
        </w:rPr>
        <w:t>;</w:t>
      </w:r>
      <w:r w:rsidR="00893D04" w:rsidRPr="00373D7A">
        <w:rPr>
          <w:rFonts w:ascii="Times New Roman" w:hAnsi="Times New Roman"/>
          <w:b w:val="0"/>
          <w:sz w:val="24"/>
          <w:szCs w:val="24"/>
          <w:lang w:val="de-DE"/>
        </w:rPr>
        <w:t xml:space="preserve"> về lâu dài sẽ chuyển về Khu Công nghệ môi trường Xanh.</w:t>
      </w:r>
    </w:p>
    <w:p w:rsidR="00DB345B" w:rsidRPr="00373D7A" w:rsidRDefault="00DB345B" w:rsidP="00112953">
      <w:pPr>
        <w:pStyle w:val="ListParagraph"/>
        <w:numPr>
          <w:ilvl w:val="0"/>
          <w:numId w:val="46"/>
        </w:numPr>
        <w:rPr>
          <w:b/>
          <w:lang w:val="de-DE"/>
        </w:rPr>
      </w:pPr>
      <w:r w:rsidRPr="00373D7A">
        <w:rPr>
          <w:b/>
          <w:lang w:val="de-DE"/>
        </w:rPr>
        <w:t>Nghĩa trang:</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Trong quá trình thực hiện dự án tổ chức di dời các ngôi mồ mã về nghĩa tr</w:t>
      </w:r>
      <w:r w:rsidR="00D23887" w:rsidRPr="00373D7A">
        <w:rPr>
          <w:rFonts w:ascii="Times New Roman" w:hAnsi="Times New Roman"/>
          <w:b w:val="0"/>
          <w:sz w:val="24"/>
          <w:szCs w:val="24"/>
          <w:lang w:val="de-DE"/>
        </w:rPr>
        <w:t>ang tập trung  Láng Cát tại Ấp 4, xã Mỹ An</w:t>
      </w:r>
      <w:r w:rsidR="004C1998" w:rsidRPr="00373D7A">
        <w:rPr>
          <w:rFonts w:ascii="Times New Roman" w:hAnsi="Times New Roman"/>
          <w:b w:val="0"/>
          <w:sz w:val="24"/>
          <w:szCs w:val="24"/>
          <w:lang w:val="de-DE"/>
        </w:rPr>
        <w:t xml:space="preserve"> (theo quy hoạch nông thôn mới</w:t>
      </w:r>
      <w:r w:rsidR="00C35DB7" w:rsidRPr="00373D7A">
        <w:rPr>
          <w:rFonts w:ascii="Times New Roman" w:hAnsi="Times New Roman"/>
          <w:b w:val="0"/>
          <w:sz w:val="24"/>
          <w:szCs w:val="24"/>
          <w:lang w:val="de-DE"/>
        </w:rPr>
        <w:t>, diện tích khoảng 10ha</w:t>
      </w:r>
      <w:r w:rsidR="004C1998" w:rsidRPr="00373D7A">
        <w:rPr>
          <w:rFonts w:ascii="Times New Roman" w:hAnsi="Times New Roman"/>
          <w:b w:val="0"/>
          <w:sz w:val="24"/>
          <w:szCs w:val="24"/>
          <w:lang w:val="de-DE"/>
        </w:rPr>
        <w:t>).</w:t>
      </w:r>
    </w:p>
    <w:p w:rsidR="00DB345B" w:rsidRPr="00373D7A" w:rsidRDefault="00DB345B" w:rsidP="00112953">
      <w:pPr>
        <w:pStyle w:val="Heading2"/>
        <w:spacing w:line="276" w:lineRule="auto"/>
        <w:rPr>
          <w:rFonts w:asciiTheme="majorHAnsi" w:hAnsiTheme="majorHAnsi" w:cstheme="majorHAnsi"/>
          <w:color w:val="auto"/>
          <w:sz w:val="24"/>
          <w:szCs w:val="24"/>
          <w:lang w:val="en-US"/>
        </w:rPr>
      </w:pPr>
      <w:bookmarkStart w:id="287" w:name="_Toc50128185"/>
      <w:bookmarkStart w:id="288" w:name="_Toc57132178"/>
      <w:bookmarkStart w:id="289" w:name="_Toc80626880"/>
      <w:r w:rsidRPr="00373D7A">
        <w:rPr>
          <w:rFonts w:asciiTheme="majorHAnsi" w:hAnsiTheme="majorHAnsi" w:cstheme="majorHAnsi"/>
          <w:color w:val="auto"/>
          <w:sz w:val="24"/>
          <w:szCs w:val="24"/>
        </w:rPr>
        <w:t>5.6. Quy hoạch thông tin liên lạc</w:t>
      </w:r>
      <w:bookmarkEnd w:id="286"/>
      <w:bookmarkEnd w:id="287"/>
      <w:r w:rsidRPr="00373D7A">
        <w:rPr>
          <w:rFonts w:asciiTheme="majorHAnsi" w:hAnsiTheme="majorHAnsi" w:cstheme="majorHAnsi"/>
          <w:color w:val="auto"/>
          <w:sz w:val="24"/>
          <w:szCs w:val="24"/>
          <w:lang w:val="en-US"/>
        </w:rPr>
        <w:t>:</w:t>
      </w:r>
      <w:bookmarkEnd w:id="288"/>
      <w:bookmarkEnd w:id="289"/>
    </w:p>
    <w:p w:rsidR="00DB345B" w:rsidRPr="00373D7A" w:rsidRDefault="00DB345B" w:rsidP="00112953">
      <w:pPr>
        <w:pStyle w:val="Heading3"/>
        <w:spacing w:line="276" w:lineRule="auto"/>
        <w:rPr>
          <w:rFonts w:asciiTheme="majorHAnsi" w:hAnsiTheme="majorHAnsi" w:cstheme="majorHAnsi"/>
          <w:sz w:val="24"/>
          <w:szCs w:val="24"/>
          <w:lang w:val="en-US"/>
        </w:rPr>
      </w:pPr>
      <w:r w:rsidRPr="00373D7A">
        <w:rPr>
          <w:rFonts w:asciiTheme="majorHAnsi" w:hAnsiTheme="majorHAnsi" w:cstheme="majorHAnsi"/>
          <w:sz w:val="24"/>
          <w:szCs w:val="24"/>
        </w:rPr>
        <w:t>5.6.1. Các căn cứ, cơ sở thiết kế</w:t>
      </w:r>
      <w:r w:rsidRPr="00373D7A">
        <w:rPr>
          <w:rFonts w:asciiTheme="majorHAnsi" w:hAnsiTheme="majorHAnsi" w:cstheme="majorHAnsi"/>
          <w:sz w:val="24"/>
          <w:szCs w:val="24"/>
          <w:lang w:val="en-US"/>
        </w:rPr>
        <w:t>:</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Luật Điện lực;</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Luật Viễn thông;</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Quy chuẩn xây dựng Việt Nam I,II,III;</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Quy chuẩn kỹ thuật quốc gia về các công trình hạ tầng kỹ thuật QCVN 07: 2016/BXD;</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 xml:space="preserve">Quy chuẩn QCVN33:2011/BTTTT về lắp đặt mạng ngoại vi cáp viễn thông; </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lastRenderedPageBreak/>
        <w:t xml:space="preserve">Quy chuẩn QCVN34:2014/BTTTT về chất lượng dịch vụ truy cập Internet băng thông rộng cố định mặt đất; </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 xml:space="preserve">Quy chuẩn QCVN35:2011/BTTTT về chất lượng dịch vụ điện thoại trên mạng viễn thông cố định mặt đất; </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 xml:space="preserve">Quy chuẩn QCVN36:2015/BTTTT về chất lượng dịch vụ điện thoại trên mạng viễn thông di động mặt đất; </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 xml:space="preserve">Quy chuẩn QCVN87:2015/BTTTT về tín hiệu truyền hình cáp tương tự tại điểm kết nối thuê bao; </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 xml:space="preserve">Tiêu chuẩn Việt Nam TCVN 8700:2011 về cống, bể, hầm, hố, rãnh kỹ thuật và tủ đấu cáp viễn thông – Yêu cầu kỹ thuật; </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Tiêu chuẩn Việt Nam TCVN 8599:2011 áp dụng cho mạng viễn thông - ống nhựa cho các tuyến cáp ngầm – yêu cầu kỹ thuật và các quy định khác;</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Tiêu chuẩn Việt Nam TCVN 8696:2011 áp dụng cho mạng viễn thông – Cáp sợi quang vào nhà thuê bao;</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Các tiêu chuẩn Việt Nam khác có liên quan khác trong lĩnh vực bảo vệ môi trường sinh thái và cảnh quan, phòng chống cháy nổ...</w:t>
      </w:r>
    </w:p>
    <w:p w:rsidR="00DB345B" w:rsidRPr="00373D7A" w:rsidRDefault="00DB345B" w:rsidP="00112953">
      <w:pPr>
        <w:pStyle w:val="Heading3"/>
        <w:spacing w:line="276" w:lineRule="auto"/>
        <w:rPr>
          <w:rFonts w:asciiTheme="majorHAnsi" w:hAnsiTheme="majorHAnsi" w:cstheme="majorHAnsi"/>
          <w:sz w:val="24"/>
          <w:szCs w:val="24"/>
        </w:rPr>
      </w:pPr>
      <w:r w:rsidRPr="00373D7A">
        <w:rPr>
          <w:rFonts w:asciiTheme="majorHAnsi" w:hAnsiTheme="majorHAnsi" w:cstheme="majorHAnsi"/>
          <w:sz w:val="24"/>
          <w:szCs w:val="24"/>
          <w:lang w:val="nb-NO"/>
        </w:rPr>
        <w:t xml:space="preserve">5.6.2. </w:t>
      </w:r>
      <w:r w:rsidRPr="00373D7A">
        <w:rPr>
          <w:rFonts w:asciiTheme="majorHAnsi" w:hAnsiTheme="majorHAnsi" w:cstheme="majorHAnsi"/>
          <w:sz w:val="24"/>
          <w:szCs w:val="24"/>
        </w:rPr>
        <w:t>Chỉ tiêu</w:t>
      </w:r>
      <w:r w:rsidRPr="00373D7A">
        <w:rPr>
          <w:rFonts w:asciiTheme="majorHAnsi" w:hAnsiTheme="majorHAnsi" w:cstheme="majorHAnsi"/>
          <w:sz w:val="24"/>
          <w:szCs w:val="24"/>
          <w:lang w:val="nb-NO"/>
        </w:rPr>
        <w:t xml:space="preserve"> quy hoạch dự kiến</w:t>
      </w:r>
      <w:r w:rsidRPr="00373D7A">
        <w:rPr>
          <w:rFonts w:asciiTheme="majorHAnsi" w:hAnsiTheme="majorHAnsi" w:cstheme="majorHAnsi"/>
          <w:sz w:val="24"/>
          <w:szCs w:val="24"/>
        </w:rPr>
        <w:t>:</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Khu dân cư sinh thái và khu đơn vị ở lưu trú du lịch: 2 thuê bao/căn;</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Khu dịch vụ: 05-10 thuê bao/ công trình;</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Công viên sinh thái- Thể dục thể thao: 02 thuê bao;</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Dự phòng: 20%;</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 xml:space="preserve">Tổng nhu cầu thông tin liên lạc dự kiến khoảng 1.600 thuê bao. </w:t>
      </w:r>
    </w:p>
    <w:p w:rsidR="00DB345B" w:rsidRPr="00373D7A" w:rsidRDefault="00DB345B" w:rsidP="00112953">
      <w:pPr>
        <w:pStyle w:val="Heading2"/>
        <w:spacing w:line="276" w:lineRule="auto"/>
        <w:rPr>
          <w:rFonts w:asciiTheme="majorHAnsi" w:hAnsiTheme="majorHAnsi" w:cstheme="majorHAnsi"/>
          <w:color w:val="auto"/>
          <w:sz w:val="24"/>
          <w:szCs w:val="24"/>
        </w:rPr>
      </w:pPr>
      <w:bookmarkStart w:id="290" w:name="_Toc57132179"/>
      <w:bookmarkStart w:id="291" w:name="_Toc80626881"/>
      <w:r w:rsidRPr="00373D7A">
        <w:rPr>
          <w:rFonts w:asciiTheme="majorHAnsi" w:hAnsiTheme="majorHAnsi" w:cstheme="majorHAnsi"/>
          <w:color w:val="auto"/>
          <w:sz w:val="24"/>
          <w:szCs w:val="24"/>
          <w:lang w:val="en-US"/>
        </w:rPr>
        <w:t>5.7</w:t>
      </w:r>
      <w:r w:rsidRPr="00373D7A">
        <w:rPr>
          <w:rFonts w:asciiTheme="majorHAnsi" w:hAnsiTheme="majorHAnsi" w:cstheme="majorHAnsi"/>
          <w:color w:val="auto"/>
          <w:sz w:val="24"/>
          <w:szCs w:val="24"/>
        </w:rPr>
        <w:t>. Công trình hạ tầng kỹ thuật ngầm</w:t>
      </w:r>
      <w:bookmarkEnd w:id="290"/>
      <w:bookmarkEnd w:id="291"/>
    </w:p>
    <w:p w:rsidR="00DB345B" w:rsidRPr="00373D7A" w:rsidRDefault="00DB345B" w:rsidP="00112953">
      <w:pPr>
        <w:pStyle w:val="Heading3"/>
        <w:spacing w:line="276" w:lineRule="auto"/>
        <w:rPr>
          <w:rFonts w:asciiTheme="majorHAnsi" w:hAnsiTheme="majorHAnsi" w:cstheme="majorHAnsi"/>
          <w:sz w:val="24"/>
          <w:szCs w:val="24"/>
          <w:lang w:val="nb-NO"/>
        </w:rPr>
      </w:pPr>
      <w:bookmarkStart w:id="292" w:name="_Toc57132180"/>
      <w:r w:rsidRPr="00373D7A">
        <w:rPr>
          <w:rFonts w:asciiTheme="majorHAnsi" w:hAnsiTheme="majorHAnsi" w:cstheme="majorHAnsi"/>
          <w:sz w:val="24"/>
          <w:szCs w:val="24"/>
          <w:lang w:val="nb-NO"/>
        </w:rPr>
        <w:t>5.7.1. Định hướng:</w:t>
      </w:r>
      <w:bookmarkEnd w:id="292"/>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Xây dựng công trình hạ tầng kỹ thuật ngầm viễn thông ( hào, cống, bể, ống) trên trục đường chính trong khu vực.</w:t>
      </w:r>
    </w:p>
    <w:p w:rsidR="00DB345B" w:rsidRPr="00373D7A" w:rsidRDefault="00DB345B" w:rsidP="00112953">
      <w:pPr>
        <w:pStyle w:val="Heading3"/>
        <w:spacing w:line="276" w:lineRule="auto"/>
        <w:rPr>
          <w:rFonts w:asciiTheme="majorHAnsi" w:hAnsiTheme="majorHAnsi" w:cstheme="majorHAnsi"/>
          <w:sz w:val="24"/>
          <w:szCs w:val="24"/>
          <w:lang w:val="nb-NO"/>
        </w:rPr>
      </w:pPr>
      <w:r w:rsidRPr="00373D7A">
        <w:rPr>
          <w:rFonts w:asciiTheme="majorHAnsi" w:hAnsiTheme="majorHAnsi" w:cstheme="majorHAnsi"/>
          <w:sz w:val="24"/>
          <w:szCs w:val="24"/>
          <w:lang w:val="nb-NO"/>
        </w:rPr>
        <w:t xml:space="preserve"> 6.7.2. Phương án triển khai:</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Để đảm bảo thi công hiệu quả hạ tầng cống, bể cáp viễn thông phải phối hợp đồng bộ giữa các đơn vị với các ngành liên quan trong dự án theo hướng đồng bộ, thống nhất và sử dụng chung hạ tầng kỹ thuật ngầm.</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 xml:space="preserve">Hệ thống hạ tầng kỹ thuật phải được sử dụng chung cho nhiều ngành, được đầu tư, xây dựng theo quy hoạch để đảm bảo tính đồng bộ nhằm nâng cao hiệu quả sử dụng tài nguyên đất, tiết kiệm chi phí đầu tư xây dựng, bảo đảm cảnh quan và môi trường. </w:t>
      </w:r>
    </w:p>
    <w:p w:rsidR="00DB345B" w:rsidRPr="00373D7A" w:rsidRDefault="00DB345B" w:rsidP="00112953">
      <w:pPr>
        <w:pStyle w:val="phan1"/>
        <w:numPr>
          <w:ilvl w:val="0"/>
          <w:numId w:val="42"/>
        </w:numPr>
        <w:spacing w:after="120" w:line="276" w:lineRule="auto"/>
        <w:ind w:left="0" w:firstLine="540"/>
      </w:pPr>
      <w:r w:rsidRPr="00373D7A">
        <w:rPr>
          <w:rFonts w:ascii="Times New Roman" w:hAnsi="Times New Roman"/>
          <w:b w:val="0"/>
          <w:sz w:val="24"/>
          <w:szCs w:val="24"/>
          <w:lang w:val="de-DE"/>
        </w:rPr>
        <w:t>Chủ đầu tư có thể xây dựng phần bể cống trên trục đường chính, còn phần cáp thì các chủ thuê bao, dịch vụ viển thông sẽ đầu tư.</w:t>
      </w:r>
      <w:bookmarkStart w:id="293" w:name="_Toc501921582"/>
    </w:p>
    <w:bookmarkEnd w:id="293"/>
    <w:p w:rsidR="00DB345B" w:rsidRPr="00373D7A" w:rsidRDefault="00DB345B" w:rsidP="00112953">
      <w:pPr>
        <w:pStyle w:val="phan1"/>
        <w:spacing w:after="120" w:line="276" w:lineRule="auto"/>
        <w:ind w:left="540"/>
      </w:pPr>
      <w:r w:rsidRPr="00373D7A">
        <w:rPr>
          <w:rFonts w:ascii="Times New Roman" w:hAnsi="Times New Roman"/>
          <w:b w:val="0"/>
          <w:noProof/>
          <w:sz w:val="24"/>
          <w:szCs w:val="24"/>
          <w:lang w:val="en-US"/>
        </w:rPr>
        <w:lastRenderedPageBreak/>
        <w:drawing>
          <wp:inline distT="0" distB="0" distL="0" distR="0" wp14:anchorId="71C5EDC8" wp14:editId="51400C77">
            <wp:extent cx="2631167" cy="1808480"/>
            <wp:effectExtent l="0" t="0" r="0" b="1270"/>
            <wp:docPr id="32" name="Picture 19" descr="tải xuố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9" descr="tải xuống (1)"/>
                    <pic:cNvPicPr>
                      <a:picLocks noChangeAspect="1" noChangeArrowheads="1"/>
                    </pic:cNvPicPr>
                  </pic:nvPicPr>
                  <pic:blipFill rotWithShape="1">
                    <a:blip r:embed="rId74">
                      <a:extLst>
                        <a:ext uri="{28A0092B-C50C-407E-A947-70E740481C1C}">
                          <a14:useLocalDpi xmlns:a14="http://schemas.microsoft.com/office/drawing/2010/main" val="0"/>
                        </a:ext>
                      </a:extLst>
                    </a:blip>
                    <a:srcRect t="8719"/>
                    <a:stretch/>
                  </pic:blipFill>
                  <pic:spPr bwMode="auto">
                    <a:xfrm>
                      <a:off x="0" y="0"/>
                      <a:ext cx="2638257" cy="1813353"/>
                    </a:xfrm>
                    <a:prstGeom prst="rect">
                      <a:avLst/>
                    </a:prstGeom>
                    <a:noFill/>
                    <a:ln>
                      <a:noFill/>
                    </a:ln>
                    <a:extLst>
                      <a:ext uri="{53640926-AAD7-44D8-BBD7-CCE9431645EC}">
                        <a14:shadowObscured xmlns:a14="http://schemas.microsoft.com/office/drawing/2010/main"/>
                      </a:ext>
                    </a:extLst>
                  </pic:spPr>
                </pic:pic>
              </a:graphicData>
            </a:graphic>
          </wp:inline>
        </w:drawing>
      </w:r>
      <w:r w:rsidRPr="00373D7A">
        <w:rPr>
          <w:noProof/>
          <w:lang w:val="en-US"/>
        </w:rPr>
        <w:drawing>
          <wp:inline distT="0" distB="0" distL="0" distR="0" wp14:anchorId="212AFFFB" wp14:editId="09AB165B">
            <wp:extent cx="2901609" cy="1808480"/>
            <wp:effectExtent l="0" t="0" r="0" b="1270"/>
            <wp:docPr id="105" name="Picture 18" descr="imag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18" descr="images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01609" cy="180848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DB345B" w:rsidRPr="00373D7A" w:rsidRDefault="00DB345B" w:rsidP="00112953">
      <w:pPr>
        <w:pStyle w:val="Heading3"/>
        <w:spacing w:line="276" w:lineRule="auto"/>
        <w:rPr>
          <w:rFonts w:asciiTheme="majorHAnsi" w:hAnsiTheme="majorHAnsi" w:cstheme="majorHAnsi"/>
          <w:sz w:val="24"/>
          <w:szCs w:val="24"/>
          <w:lang w:val="nb-NO"/>
        </w:rPr>
      </w:pPr>
      <w:r w:rsidRPr="00373D7A">
        <w:rPr>
          <w:rFonts w:asciiTheme="majorHAnsi" w:hAnsiTheme="majorHAnsi" w:cstheme="majorHAnsi"/>
          <w:sz w:val="24"/>
          <w:szCs w:val="24"/>
          <w:lang w:val="nb-NO"/>
        </w:rPr>
        <w:t>5.7.3. Mạng truyền dẫn</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Xây dựng tuyến truyền dẫn cáp quang theo các trục đường.</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Tuyến cáp quang trên được xây dựng đảm bảo nhu cầu cung cấp tín hiệu cho các điểm wifi, điểm cung cấp dịch vụ viễn thông và các trạm BTS ngụy trang nhằm cung cấp các dịch vụ băng rộng đến người dân.</w:t>
      </w:r>
    </w:p>
    <w:p w:rsidR="00DB345B" w:rsidRPr="00373D7A" w:rsidRDefault="00DB345B" w:rsidP="00112953">
      <w:pPr>
        <w:pStyle w:val="Heading3"/>
        <w:spacing w:line="276" w:lineRule="auto"/>
        <w:rPr>
          <w:rFonts w:asciiTheme="majorHAnsi" w:hAnsiTheme="majorHAnsi" w:cstheme="majorHAnsi"/>
          <w:sz w:val="24"/>
          <w:szCs w:val="24"/>
          <w:lang w:val="nb-NO"/>
        </w:rPr>
      </w:pPr>
      <w:r w:rsidRPr="00373D7A">
        <w:rPr>
          <w:rFonts w:asciiTheme="majorHAnsi" w:hAnsiTheme="majorHAnsi" w:cstheme="majorHAnsi"/>
          <w:sz w:val="24"/>
          <w:szCs w:val="24"/>
          <w:lang w:val="nb-NO"/>
        </w:rPr>
        <w:t>5.7.4.. Phương án đầu tư hạ tầng kỹ thuật</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 xml:space="preserve">Dự án sẽ đầu tư toàn bộ hạ tầng, rồi sau đó bàn giao lại cho Ban Quản lý Dự án hoặc Sở Thông tin và Truyền thông (đơn vị quản lý chuyên ngành) quản lý vận hành, khai thác. Sau đó, cho các doanh nghiệp thuê lại hạ tầng để cung cấp dịch vụ một hoặc toàn bộ khu vực. Giá cho thuê theo quy định. </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 xml:space="preserve">Các doanh nghiệp viễn thông đầu tư hạ tầng và triển khai kinh doanh dịch vụ. </w:t>
      </w:r>
    </w:p>
    <w:p w:rsidR="00DB345B" w:rsidRPr="00373D7A" w:rsidRDefault="00DB345B" w:rsidP="00112953">
      <w:pPr>
        <w:pStyle w:val="phan1"/>
        <w:numPr>
          <w:ilvl w:val="0"/>
          <w:numId w:val="42"/>
        </w:numPr>
        <w:spacing w:after="120" w:line="276" w:lineRule="auto"/>
        <w:ind w:left="0" w:firstLine="540"/>
        <w:rPr>
          <w:rFonts w:ascii="Times New Roman" w:hAnsi="Times New Roman"/>
          <w:b w:val="0"/>
          <w:sz w:val="24"/>
          <w:szCs w:val="24"/>
          <w:lang w:val="de-DE"/>
        </w:rPr>
      </w:pPr>
      <w:r w:rsidRPr="00373D7A">
        <w:rPr>
          <w:rFonts w:ascii="Times New Roman" w:hAnsi="Times New Roman"/>
          <w:b w:val="0"/>
          <w:sz w:val="24"/>
          <w:szCs w:val="24"/>
          <w:lang w:val="de-DE"/>
        </w:rPr>
        <w:t xml:space="preserve">Các doanh nghiệp chuyên đầu tư hạ tầng độc lập, rồi cho các doanh nghiệp cung cấp dịch vụ thuê lại đường truyền để cung cấp dịch vụ. </w:t>
      </w:r>
    </w:p>
    <w:p w:rsidR="00DB345B" w:rsidRPr="00373D7A" w:rsidRDefault="00DB345B" w:rsidP="00112953">
      <w:pPr>
        <w:pStyle w:val="phan1"/>
        <w:numPr>
          <w:ilvl w:val="0"/>
          <w:numId w:val="42"/>
        </w:numPr>
        <w:spacing w:before="0" w:after="120" w:line="240" w:lineRule="auto"/>
        <w:ind w:left="0" w:firstLine="540"/>
        <w:jc w:val="left"/>
        <w:rPr>
          <w:lang w:val="de-DE"/>
        </w:rPr>
      </w:pPr>
      <w:r w:rsidRPr="00373D7A">
        <w:rPr>
          <w:rFonts w:ascii="Times New Roman" w:hAnsi="Times New Roman"/>
          <w:b w:val="0"/>
          <w:sz w:val="24"/>
          <w:szCs w:val="24"/>
          <w:lang w:val="de-DE"/>
        </w:rPr>
        <w:t>Đối với trường hợp sử dụng chung hoặc cho thuê hạ tầng thì hiện việc quản lý giá theo quy định hiện hành.</w:t>
      </w:r>
    </w:p>
    <w:p w:rsidR="007D297F" w:rsidRPr="00373D7A" w:rsidRDefault="007D297F" w:rsidP="00112953">
      <w:pPr>
        <w:pStyle w:val="phan1"/>
        <w:spacing w:before="0" w:after="120" w:line="240" w:lineRule="auto"/>
        <w:jc w:val="left"/>
        <w:rPr>
          <w:rFonts w:ascii="Times New Roman" w:hAnsi="Times New Roman"/>
          <w:b w:val="0"/>
          <w:sz w:val="24"/>
          <w:szCs w:val="24"/>
          <w:lang w:val="en-US"/>
        </w:rPr>
      </w:pPr>
    </w:p>
    <w:p w:rsidR="00DB345B" w:rsidRPr="00373D7A" w:rsidRDefault="00DB345B" w:rsidP="00112953">
      <w:pPr>
        <w:spacing w:before="0" w:line="240" w:lineRule="auto"/>
        <w:jc w:val="left"/>
      </w:pPr>
      <w:r w:rsidRPr="00373D7A">
        <w:rPr>
          <w:b/>
        </w:rPr>
        <w:br w:type="page"/>
      </w:r>
    </w:p>
    <w:p w:rsidR="00164D27" w:rsidRPr="00373D7A" w:rsidRDefault="00DC1D5E" w:rsidP="00112953">
      <w:pPr>
        <w:pStyle w:val="Heading1"/>
        <w:spacing w:line="276" w:lineRule="auto"/>
        <w:ind w:left="0"/>
        <w:rPr>
          <w:rFonts w:asciiTheme="majorHAnsi" w:hAnsiTheme="majorHAnsi" w:cstheme="majorHAnsi"/>
          <w:color w:val="auto"/>
          <w:sz w:val="24"/>
          <w:lang w:val="en-US"/>
        </w:rPr>
      </w:pPr>
      <w:bookmarkStart w:id="294" w:name="_Toc80626882"/>
      <w:bookmarkEnd w:id="177"/>
      <w:r w:rsidRPr="00373D7A">
        <w:rPr>
          <w:rFonts w:asciiTheme="majorHAnsi" w:hAnsiTheme="majorHAnsi" w:cstheme="majorHAnsi"/>
          <w:color w:val="auto"/>
          <w:sz w:val="24"/>
          <w:lang w:val="en-US"/>
        </w:rPr>
        <w:lastRenderedPageBreak/>
        <w:t>CHƯƠNG 6: ĐÁNH GIÁ MÔI TRƯỜNG CHIẾN LƯỢC</w:t>
      </w:r>
      <w:bookmarkStart w:id="295" w:name="_Toc518461427"/>
      <w:bookmarkStart w:id="296" w:name="_Toc501840915"/>
      <w:bookmarkEnd w:id="294"/>
    </w:p>
    <w:p w:rsidR="00164D27" w:rsidRPr="00373D7A" w:rsidRDefault="007D297F" w:rsidP="00112953">
      <w:pPr>
        <w:pStyle w:val="Heading2"/>
        <w:numPr>
          <w:ilvl w:val="1"/>
          <w:numId w:val="39"/>
        </w:numPr>
        <w:spacing w:line="276" w:lineRule="auto"/>
        <w:rPr>
          <w:rFonts w:asciiTheme="majorHAnsi" w:hAnsiTheme="majorHAnsi" w:cstheme="majorHAnsi"/>
          <w:color w:val="auto"/>
          <w:sz w:val="24"/>
          <w:szCs w:val="24"/>
          <w:lang w:val="nb-NO"/>
        </w:rPr>
      </w:pPr>
      <w:bookmarkStart w:id="297" w:name="_Toc80626883"/>
      <w:r w:rsidRPr="00373D7A">
        <w:rPr>
          <w:rFonts w:asciiTheme="majorHAnsi" w:hAnsiTheme="majorHAnsi" w:cstheme="majorHAnsi"/>
          <w:color w:val="auto"/>
          <w:sz w:val="24"/>
          <w:szCs w:val="24"/>
        </w:rPr>
        <w:t>Cơ sở pháp lý và phương pháp đánh giá dmc:</w:t>
      </w:r>
      <w:bookmarkEnd w:id="297"/>
    </w:p>
    <w:p w:rsidR="00164D27" w:rsidRPr="00373D7A" w:rsidRDefault="00164D27" w:rsidP="00112953">
      <w:pPr>
        <w:pStyle w:val="Heading3"/>
        <w:numPr>
          <w:ilvl w:val="2"/>
          <w:numId w:val="39"/>
        </w:numPr>
        <w:spacing w:line="276" w:lineRule="auto"/>
        <w:rPr>
          <w:rFonts w:asciiTheme="majorHAnsi" w:hAnsiTheme="majorHAnsi" w:cstheme="majorHAnsi"/>
          <w:sz w:val="24"/>
          <w:szCs w:val="24"/>
        </w:rPr>
      </w:pPr>
      <w:r w:rsidRPr="00373D7A">
        <w:rPr>
          <w:rFonts w:asciiTheme="majorHAnsi" w:hAnsiTheme="majorHAnsi" w:cstheme="majorHAnsi"/>
          <w:sz w:val="24"/>
          <w:szCs w:val="24"/>
        </w:rPr>
        <w:t>Cơ sở pháp lý</w:t>
      </w:r>
    </w:p>
    <w:p w:rsidR="00164D27" w:rsidRPr="00373D7A" w:rsidRDefault="00164D27" w:rsidP="00112953">
      <w:pPr>
        <w:numPr>
          <w:ilvl w:val="0"/>
          <w:numId w:val="31"/>
        </w:numPr>
        <w:spacing w:before="0" w:line="276" w:lineRule="auto"/>
        <w:ind w:left="0" w:firstLine="720"/>
        <w:rPr>
          <w:lang w:val="vi-VN"/>
        </w:rPr>
      </w:pPr>
      <w:r w:rsidRPr="00373D7A">
        <w:rPr>
          <w:lang w:val="vi-VN"/>
        </w:rPr>
        <w:t xml:space="preserve">Nghị định số 18/2015/NĐ-CP ngày 14/02/2015 của Chính phủ </w:t>
      </w:r>
      <w:bookmarkStart w:id="298" w:name="loai_1_name"/>
      <w:r w:rsidRPr="00373D7A">
        <w:rPr>
          <w:lang w:val="vi-VN"/>
        </w:rPr>
        <w:t>quy định về quy hoạch bảo vệ môi trường, đánh giá môi trường chiến lược, đánh giá tác động môi trường và kế hoạch bảo vệ môi trường</w:t>
      </w:r>
      <w:bookmarkEnd w:id="298"/>
      <w:r w:rsidRPr="00373D7A">
        <w:rPr>
          <w:lang w:val="vi-VN"/>
        </w:rPr>
        <w:t>;</w:t>
      </w:r>
    </w:p>
    <w:p w:rsidR="00833F54" w:rsidRPr="00A54138" w:rsidRDefault="00833F54" w:rsidP="00112953">
      <w:pPr>
        <w:numPr>
          <w:ilvl w:val="0"/>
          <w:numId w:val="31"/>
        </w:numPr>
        <w:spacing w:before="0" w:line="276" w:lineRule="auto"/>
        <w:ind w:left="0" w:firstLine="720"/>
        <w:rPr>
          <w:lang w:val="vi-VN"/>
        </w:rPr>
      </w:pPr>
      <w:r w:rsidRPr="00373D7A">
        <w:rPr>
          <w:rFonts w:asciiTheme="majorHAnsi" w:hAnsiTheme="majorHAnsi" w:cstheme="majorHAnsi"/>
        </w:rPr>
        <w:t>Nghị định số 40/2019/NĐ-CP ngày 13/05/2019 của Chính phủ về sửa đổi, bổ sung một số điều của các nghị định quy định chi tiết, hướng dẫn thi hành luật bảo vệ môi trường.</w:t>
      </w:r>
    </w:p>
    <w:p w:rsidR="00A54138" w:rsidRPr="00A54138" w:rsidRDefault="00A54138" w:rsidP="00A54138">
      <w:pPr>
        <w:numPr>
          <w:ilvl w:val="0"/>
          <w:numId w:val="31"/>
        </w:numPr>
        <w:spacing w:before="0" w:line="276" w:lineRule="auto"/>
        <w:ind w:left="0" w:firstLine="720"/>
        <w:rPr>
          <w:lang w:val="vi-VN"/>
        </w:rPr>
      </w:pPr>
      <w:r>
        <w:t>Thông tư số</w:t>
      </w:r>
      <w:r w:rsidRPr="00A54138">
        <w:rPr>
          <w:lang w:val="vi-VN"/>
        </w:rPr>
        <w:t xml:space="preserve"> </w:t>
      </w:r>
      <w:r>
        <w:rPr>
          <w:lang w:val="vi-VN"/>
        </w:rPr>
        <w:t>01/2019/TT-</w:t>
      </w:r>
      <w:r>
        <w:t>BXD</w:t>
      </w:r>
      <w:r w:rsidRPr="00A54138">
        <w:rPr>
          <w:lang w:val="vi-VN"/>
        </w:rPr>
        <w:t>: bãi bỏ toàn bộ hoặc một phần một số văn bản quy phạm pháp luật do bộ trưởng bộ xây dựng ban hành hoặc liên tịch ban hành</w:t>
      </w:r>
      <w:r w:rsidR="00F9008F">
        <w:t>;</w:t>
      </w:r>
    </w:p>
    <w:p w:rsidR="00164D27" w:rsidRPr="00373D7A" w:rsidRDefault="00164D27" w:rsidP="00112953">
      <w:pPr>
        <w:numPr>
          <w:ilvl w:val="0"/>
          <w:numId w:val="31"/>
        </w:numPr>
        <w:spacing w:before="0" w:line="276" w:lineRule="auto"/>
        <w:ind w:left="0" w:firstLine="720"/>
        <w:rPr>
          <w:lang w:val="vi-VN"/>
        </w:rPr>
      </w:pPr>
      <w:r w:rsidRPr="00373D7A">
        <w:rPr>
          <w:lang w:val="vi-VN"/>
        </w:rPr>
        <w:t>Quyết định số 1216/QĐ-TTg ngày 05/09/2012 của Thủ tướng Chính phủ về việc phê duyệt “Phê duyệt Chiến lược Bảo vệ môi trường quốc gia đến năm 2020, tầm nhìn đến năm 2030”;</w:t>
      </w:r>
    </w:p>
    <w:p w:rsidR="00164D27" w:rsidRPr="00373D7A" w:rsidRDefault="00164D27" w:rsidP="00112953">
      <w:pPr>
        <w:numPr>
          <w:ilvl w:val="0"/>
          <w:numId w:val="31"/>
        </w:numPr>
        <w:spacing w:before="0" w:line="276" w:lineRule="auto"/>
        <w:ind w:left="0" w:firstLine="720"/>
        <w:rPr>
          <w:lang w:val="vi-VN" w:eastAsia="ja-JP"/>
        </w:rPr>
      </w:pPr>
      <w:r w:rsidRPr="00373D7A">
        <w:rPr>
          <w:lang w:val="vi-VN"/>
        </w:rPr>
        <w:t>Quyết định số 153/2004/QĐ-TTg ngày 17/08/2004 của Thủ tướng Chính phủ về việc ban hành Định hướng chiến lược phát triển bền vững ở Việt Nam (Chương trình nghị sự 21);</w:t>
      </w:r>
    </w:p>
    <w:p w:rsidR="00164D27" w:rsidRPr="00373D7A" w:rsidRDefault="00164D27" w:rsidP="00112953">
      <w:pPr>
        <w:numPr>
          <w:ilvl w:val="0"/>
          <w:numId w:val="31"/>
        </w:numPr>
        <w:spacing w:before="0" w:line="276" w:lineRule="auto"/>
        <w:ind w:left="0" w:firstLine="720"/>
        <w:rPr>
          <w:lang w:val="vi-VN" w:eastAsia="ja-JP"/>
        </w:rPr>
      </w:pPr>
      <w:r w:rsidRPr="00373D7A">
        <w:rPr>
          <w:lang w:val="vi-VN"/>
        </w:rPr>
        <w:t>Quyết định số 2149/QĐ-TTg ngày 17/12/2009 của Thủ tướng Chính phủ về việc phê duyệt “</w:t>
      </w:r>
      <w:r w:rsidRPr="00373D7A">
        <w:rPr>
          <w:lang w:val="vi-VN" w:eastAsia="ja-JP"/>
        </w:rPr>
        <w:t>Chiến lược quốc gia về quản lý tổng hợp chất thải rắn đến năm 2025, tầm nhìn đến năm 2050”;</w:t>
      </w:r>
    </w:p>
    <w:p w:rsidR="00164D27" w:rsidRPr="00373D7A" w:rsidRDefault="00164D27" w:rsidP="00112953">
      <w:pPr>
        <w:numPr>
          <w:ilvl w:val="0"/>
          <w:numId w:val="31"/>
        </w:numPr>
        <w:spacing w:before="0" w:line="276" w:lineRule="auto"/>
        <w:ind w:left="0" w:firstLine="720"/>
        <w:rPr>
          <w:lang w:val="vi-VN" w:eastAsia="ja-JP"/>
        </w:rPr>
      </w:pPr>
      <w:r w:rsidRPr="00373D7A">
        <w:rPr>
          <w:lang w:val="vi-VN"/>
        </w:rPr>
        <w:t>Quyết định số 2139/QĐ-TTg ngày 05/12/2011 của Thủ tướng Chính phủ về việc phê duyệt “</w:t>
      </w:r>
      <w:r w:rsidRPr="00373D7A">
        <w:rPr>
          <w:lang w:val="vi-VN" w:eastAsia="ja-JP"/>
        </w:rPr>
        <w:t>Chiến lược quốc gia về biến đổi khí hậu”;</w:t>
      </w:r>
    </w:p>
    <w:p w:rsidR="00164D27" w:rsidRPr="00373D7A" w:rsidRDefault="00164D27" w:rsidP="00112953">
      <w:pPr>
        <w:numPr>
          <w:ilvl w:val="0"/>
          <w:numId w:val="31"/>
        </w:numPr>
        <w:spacing w:before="0" w:line="276" w:lineRule="auto"/>
        <w:ind w:left="0" w:firstLine="720"/>
        <w:rPr>
          <w:lang w:val="vi-VN" w:eastAsia="ja-JP"/>
        </w:rPr>
      </w:pPr>
      <w:r w:rsidRPr="00373D7A">
        <w:rPr>
          <w:lang w:val="vi-VN" w:eastAsia="ja-JP"/>
        </w:rPr>
        <w:t>Quyết định số 2678/QĐ-BTNMT ngày 28/8/2018 của Bộ Tài nguyên và môi trường ban hành Kế hoạch hành động của Bộ tài nguyên và Môi trường thực hiện Nghị quyết số 120/NQ-CP của Chính phủ về phát triển bền vững đồng bằng Sông Cửu Long thích</w:t>
      </w:r>
      <w:r w:rsidR="0014304C" w:rsidRPr="00373D7A">
        <w:rPr>
          <w:lang w:val="vi-VN" w:eastAsia="ja-JP"/>
        </w:rPr>
        <w:t xml:space="preserve"> ứng với biến đổi khí hậu</w:t>
      </w:r>
      <w:r w:rsidR="0014304C" w:rsidRPr="00373D7A">
        <w:rPr>
          <w:lang w:eastAsia="ja-JP"/>
        </w:rPr>
        <w:t>;</w:t>
      </w:r>
    </w:p>
    <w:p w:rsidR="00164D27" w:rsidRPr="00373D7A" w:rsidRDefault="00164D27" w:rsidP="00112953">
      <w:pPr>
        <w:numPr>
          <w:ilvl w:val="0"/>
          <w:numId w:val="31"/>
        </w:numPr>
        <w:spacing w:before="0" w:line="276" w:lineRule="auto"/>
        <w:ind w:left="0" w:firstLine="720"/>
        <w:rPr>
          <w:lang w:val="vi-VN" w:eastAsia="ja-JP"/>
        </w:rPr>
      </w:pPr>
      <w:r w:rsidRPr="00373D7A">
        <w:rPr>
          <w:lang w:val="vi-VN" w:eastAsia="ja-JP"/>
        </w:rPr>
        <w:t>Quyết định số 403/QĐ-TTg ngày 20/3/2019 của Thủ tướng Chính phủ về phê duyệt kế hoa</w:t>
      </w:r>
      <w:r w:rsidR="00E133CA" w:rsidRPr="00373D7A">
        <w:rPr>
          <w:lang w:val="vi-VN" w:eastAsia="ja-JP"/>
        </w:rPr>
        <w:t>̣ch hành động quốc gia về t</w:t>
      </w:r>
      <w:r w:rsidR="00E133CA" w:rsidRPr="00373D7A">
        <w:rPr>
          <w:lang w:eastAsia="ja-JP"/>
        </w:rPr>
        <w:t>ă</w:t>
      </w:r>
      <w:r w:rsidRPr="00373D7A">
        <w:rPr>
          <w:lang w:val="vi-VN" w:eastAsia="ja-JP"/>
        </w:rPr>
        <w:t>ng trưởng xanh giai đoạn 2014-2020;</w:t>
      </w:r>
    </w:p>
    <w:p w:rsidR="00164D27" w:rsidRPr="00373D7A" w:rsidRDefault="00164D27" w:rsidP="00112953">
      <w:pPr>
        <w:numPr>
          <w:ilvl w:val="0"/>
          <w:numId w:val="31"/>
        </w:numPr>
        <w:spacing w:before="0" w:line="276" w:lineRule="auto"/>
        <w:ind w:left="0" w:firstLine="720"/>
        <w:rPr>
          <w:lang w:val="vi-VN" w:eastAsia="ja-JP"/>
        </w:rPr>
      </w:pPr>
      <w:r w:rsidRPr="00373D7A">
        <w:rPr>
          <w:lang w:val="vi-VN" w:eastAsia="ja-JP"/>
        </w:rPr>
        <w:t>Quyết định số 2623/QĐ-TTg ngày 31/12/2013 của Thủ tướng Chính phủ về phê duyệt Đề án “Phát triển các đô thị Việt Nam ứng phó với biến đổi khí hậu giai đoạn 2013-2020”;</w:t>
      </w:r>
    </w:p>
    <w:p w:rsidR="00164D27" w:rsidRPr="00373D7A" w:rsidRDefault="00164D27" w:rsidP="00112953">
      <w:pPr>
        <w:numPr>
          <w:ilvl w:val="0"/>
          <w:numId w:val="31"/>
        </w:numPr>
        <w:spacing w:before="0" w:line="276" w:lineRule="auto"/>
        <w:ind w:left="0" w:firstLine="720"/>
        <w:rPr>
          <w:lang w:val="vi-VN"/>
        </w:rPr>
      </w:pPr>
      <w:r w:rsidRPr="00373D7A">
        <w:rPr>
          <w:lang w:val="vi-VN"/>
        </w:rPr>
        <w:t>Quy chuẩn Việt Nam và Tiêu chuẩn Việt Nam (QCXDVN:01/2019/BXD, QCVN 05:2013/BTNMT; 08:2015/BTNMT; 09:2015/BTNMT; 10:2015/BTNMT; 14: 2008/BTNMT; 26:2010/BTNMT; TCVN 33:2006; 7222:20002 …).</w:t>
      </w:r>
    </w:p>
    <w:p w:rsidR="00164D27" w:rsidRPr="00373D7A" w:rsidRDefault="00164D27" w:rsidP="00112953">
      <w:pPr>
        <w:pStyle w:val="Heading3"/>
        <w:numPr>
          <w:ilvl w:val="2"/>
          <w:numId w:val="39"/>
        </w:numPr>
        <w:spacing w:line="276" w:lineRule="auto"/>
        <w:rPr>
          <w:rFonts w:asciiTheme="majorHAnsi" w:hAnsiTheme="majorHAnsi" w:cstheme="majorHAnsi"/>
          <w:sz w:val="24"/>
          <w:szCs w:val="24"/>
        </w:rPr>
      </w:pPr>
      <w:r w:rsidRPr="00373D7A">
        <w:rPr>
          <w:rFonts w:asciiTheme="majorHAnsi" w:hAnsiTheme="majorHAnsi" w:cstheme="majorHAnsi"/>
          <w:sz w:val="24"/>
          <w:szCs w:val="24"/>
        </w:rPr>
        <w:t>Phương pháp ĐMC:</w:t>
      </w:r>
    </w:p>
    <w:p w:rsidR="00164D27" w:rsidRPr="00373D7A" w:rsidRDefault="00164D27" w:rsidP="00112953">
      <w:pPr>
        <w:spacing w:line="240" w:lineRule="auto"/>
        <w:rPr>
          <w:lang w:val="vi-VN"/>
        </w:rPr>
      </w:pPr>
      <w:r w:rsidRPr="00373D7A">
        <w:rPr>
          <w:lang w:val="vi-VN"/>
        </w:rPr>
        <w:t>Các phương pháp được sử dụng trong quá trình thực hiện lập báo cáo ĐMC:</w:t>
      </w:r>
    </w:p>
    <w:p w:rsidR="00164D27" w:rsidRPr="00373D7A" w:rsidRDefault="00164D27" w:rsidP="00112953">
      <w:pPr>
        <w:numPr>
          <w:ilvl w:val="0"/>
          <w:numId w:val="31"/>
        </w:numPr>
        <w:spacing w:before="0" w:line="240" w:lineRule="auto"/>
        <w:ind w:left="0" w:firstLine="720"/>
        <w:rPr>
          <w:lang w:val="vi-VN" w:eastAsia="ja-JP"/>
        </w:rPr>
      </w:pPr>
      <w:r w:rsidRPr="00373D7A">
        <w:rPr>
          <w:lang w:val="vi-VN" w:eastAsia="ja-JP"/>
        </w:rPr>
        <w:t>Phương pháp kế thừa và tổng hợp tài liệu</w:t>
      </w:r>
      <w:r w:rsidR="00FD00E2" w:rsidRPr="00373D7A">
        <w:rPr>
          <w:lang w:eastAsia="ja-JP"/>
        </w:rPr>
        <w:t>;</w:t>
      </w:r>
    </w:p>
    <w:p w:rsidR="00164D27" w:rsidRPr="00373D7A" w:rsidRDefault="00164D27" w:rsidP="00112953">
      <w:pPr>
        <w:numPr>
          <w:ilvl w:val="0"/>
          <w:numId w:val="31"/>
        </w:numPr>
        <w:spacing w:before="0" w:line="240" w:lineRule="auto"/>
        <w:ind w:left="0" w:firstLine="720"/>
        <w:rPr>
          <w:lang w:val="vi-VN" w:eastAsia="ja-JP"/>
        </w:rPr>
      </w:pPr>
      <w:r w:rsidRPr="00373D7A">
        <w:rPr>
          <w:lang w:val="vi-VN" w:eastAsia="ja-JP"/>
        </w:rPr>
        <w:t>Phương pháp phân tích hệ thống</w:t>
      </w:r>
      <w:r w:rsidR="00FD00E2" w:rsidRPr="00373D7A">
        <w:rPr>
          <w:lang w:eastAsia="ja-JP"/>
        </w:rPr>
        <w:t>;</w:t>
      </w:r>
    </w:p>
    <w:p w:rsidR="00164D27" w:rsidRPr="00373D7A" w:rsidRDefault="00FD00E2" w:rsidP="00112953">
      <w:pPr>
        <w:numPr>
          <w:ilvl w:val="0"/>
          <w:numId w:val="31"/>
        </w:numPr>
        <w:spacing w:before="0" w:line="240" w:lineRule="auto"/>
        <w:ind w:left="0" w:firstLine="720"/>
        <w:rPr>
          <w:lang w:val="vi-VN" w:eastAsia="ja-JP"/>
        </w:rPr>
      </w:pPr>
      <w:r w:rsidRPr="00373D7A">
        <w:rPr>
          <w:lang w:val="vi-VN" w:eastAsia="ja-JP"/>
        </w:rPr>
        <w:t>Phương pháp so sánh;</w:t>
      </w:r>
    </w:p>
    <w:p w:rsidR="00164D27" w:rsidRPr="00373D7A" w:rsidRDefault="00164D27" w:rsidP="00112953">
      <w:pPr>
        <w:numPr>
          <w:ilvl w:val="0"/>
          <w:numId w:val="31"/>
        </w:numPr>
        <w:spacing w:before="0" w:line="240" w:lineRule="auto"/>
        <w:ind w:left="0" w:firstLine="720"/>
        <w:rPr>
          <w:lang w:val="vi-VN" w:eastAsia="ja-JP"/>
        </w:rPr>
      </w:pPr>
      <w:r w:rsidRPr="00373D7A">
        <w:rPr>
          <w:lang w:val="vi-VN" w:eastAsia="ja-JP"/>
        </w:rPr>
        <w:t>Phương pháp nhận dạng</w:t>
      </w:r>
      <w:r w:rsidR="00FD00E2" w:rsidRPr="00373D7A">
        <w:rPr>
          <w:lang w:eastAsia="ja-JP"/>
        </w:rPr>
        <w:t>;</w:t>
      </w:r>
    </w:p>
    <w:p w:rsidR="00164D27" w:rsidRPr="00373D7A" w:rsidRDefault="00FD00E2" w:rsidP="00112953">
      <w:pPr>
        <w:numPr>
          <w:ilvl w:val="0"/>
          <w:numId w:val="31"/>
        </w:numPr>
        <w:spacing w:before="0" w:line="240" w:lineRule="auto"/>
        <w:ind w:left="0" w:firstLine="720"/>
        <w:rPr>
          <w:lang w:val="vi-VN" w:eastAsia="ja-JP"/>
        </w:rPr>
      </w:pPr>
      <w:r w:rsidRPr="00373D7A">
        <w:rPr>
          <w:lang w:val="vi-VN" w:eastAsia="ja-JP"/>
        </w:rPr>
        <w:t>Phương pháp liệt kê;</w:t>
      </w:r>
    </w:p>
    <w:p w:rsidR="00164D27" w:rsidRPr="00373D7A" w:rsidRDefault="00164D27" w:rsidP="00112953">
      <w:pPr>
        <w:numPr>
          <w:ilvl w:val="0"/>
          <w:numId w:val="31"/>
        </w:numPr>
        <w:spacing w:before="0" w:line="240" w:lineRule="auto"/>
        <w:ind w:left="0" w:firstLine="720"/>
        <w:rPr>
          <w:lang w:val="vi-VN" w:eastAsia="ja-JP"/>
        </w:rPr>
      </w:pPr>
      <w:r w:rsidRPr="00373D7A">
        <w:rPr>
          <w:lang w:val="vi-VN" w:eastAsia="ja-JP"/>
        </w:rPr>
        <w:t>Phương pháp đánh giá nhanh</w:t>
      </w:r>
      <w:r w:rsidR="00FD00E2" w:rsidRPr="00373D7A">
        <w:rPr>
          <w:lang w:eastAsia="ja-JP"/>
        </w:rPr>
        <w:t>;</w:t>
      </w:r>
    </w:p>
    <w:p w:rsidR="00164D27" w:rsidRPr="00373D7A" w:rsidRDefault="00FD00E2" w:rsidP="00112953">
      <w:pPr>
        <w:numPr>
          <w:ilvl w:val="0"/>
          <w:numId w:val="31"/>
        </w:numPr>
        <w:spacing w:before="0" w:line="240" w:lineRule="auto"/>
        <w:ind w:left="0" w:firstLine="720"/>
        <w:rPr>
          <w:lang w:val="vi-VN" w:eastAsia="ja-JP"/>
        </w:rPr>
      </w:pPr>
      <w:r w:rsidRPr="00373D7A">
        <w:rPr>
          <w:lang w:val="vi-VN" w:eastAsia="ja-JP"/>
        </w:rPr>
        <w:t>Phương pháp chuyên gia</w:t>
      </w:r>
      <w:r w:rsidRPr="00373D7A">
        <w:rPr>
          <w:lang w:eastAsia="ja-JP"/>
        </w:rPr>
        <w:t>;</w:t>
      </w:r>
    </w:p>
    <w:p w:rsidR="00164D27" w:rsidRPr="00373D7A" w:rsidRDefault="00164D27" w:rsidP="00112953">
      <w:pPr>
        <w:numPr>
          <w:ilvl w:val="0"/>
          <w:numId w:val="31"/>
        </w:numPr>
        <w:spacing w:before="0" w:line="240" w:lineRule="auto"/>
        <w:ind w:left="0" w:firstLine="720"/>
        <w:rPr>
          <w:lang w:val="vi-VN" w:eastAsia="ja-JP"/>
        </w:rPr>
      </w:pPr>
      <w:r w:rsidRPr="00373D7A">
        <w:rPr>
          <w:lang w:val="vi-VN" w:eastAsia="ja-JP"/>
        </w:rPr>
        <w:t>Phương pháp khảo sát hiện trường</w:t>
      </w:r>
      <w:r w:rsidR="00FD00E2" w:rsidRPr="00373D7A">
        <w:rPr>
          <w:lang w:eastAsia="ja-JP"/>
        </w:rPr>
        <w:t>.</w:t>
      </w:r>
    </w:p>
    <w:p w:rsidR="00164D27" w:rsidRPr="00373D7A" w:rsidRDefault="00990952" w:rsidP="00112953">
      <w:pPr>
        <w:pStyle w:val="Heading2"/>
        <w:spacing w:line="276" w:lineRule="auto"/>
        <w:rPr>
          <w:rFonts w:asciiTheme="majorHAnsi" w:hAnsiTheme="majorHAnsi" w:cstheme="majorHAnsi"/>
          <w:color w:val="auto"/>
          <w:sz w:val="24"/>
          <w:szCs w:val="24"/>
        </w:rPr>
      </w:pPr>
      <w:bookmarkStart w:id="299" w:name="_Toc80626884"/>
      <w:r w:rsidRPr="00373D7A">
        <w:rPr>
          <w:rFonts w:asciiTheme="majorHAnsi" w:hAnsiTheme="majorHAnsi" w:cstheme="majorHAnsi"/>
          <w:color w:val="auto"/>
          <w:sz w:val="24"/>
          <w:szCs w:val="24"/>
          <w:lang w:val="en-US"/>
        </w:rPr>
        <w:lastRenderedPageBreak/>
        <w:t xml:space="preserve">6.2. </w:t>
      </w:r>
      <w:r w:rsidR="007D297F" w:rsidRPr="00373D7A">
        <w:rPr>
          <w:rFonts w:asciiTheme="majorHAnsi" w:hAnsiTheme="majorHAnsi" w:cstheme="majorHAnsi"/>
          <w:color w:val="auto"/>
          <w:sz w:val="24"/>
          <w:szCs w:val="24"/>
        </w:rPr>
        <w:t>Các vấn đề và mục tiêu môi trường chính liên quan đến quy hoạch xây dựng</w:t>
      </w:r>
      <w:bookmarkEnd w:id="299"/>
    </w:p>
    <w:p w:rsidR="00164D27" w:rsidRPr="00373D7A" w:rsidRDefault="00990952" w:rsidP="00112953">
      <w:pPr>
        <w:pStyle w:val="Heading3"/>
        <w:spacing w:line="276" w:lineRule="auto"/>
        <w:rPr>
          <w:rFonts w:asciiTheme="majorHAnsi" w:hAnsiTheme="majorHAnsi" w:cstheme="majorHAnsi"/>
          <w:sz w:val="24"/>
          <w:szCs w:val="24"/>
        </w:rPr>
      </w:pPr>
      <w:r w:rsidRPr="00373D7A">
        <w:rPr>
          <w:rFonts w:asciiTheme="majorHAnsi" w:hAnsiTheme="majorHAnsi" w:cstheme="majorHAnsi"/>
          <w:sz w:val="24"/>
          <w:szCs w:val="24"/>
        </w:rPr>
        <w:t>6</w:t>
      </w:r>
      <w:r w:rsidR="00164D27" w:rsidRPr="00373D7A">
        <w:rPr>
          <w:rFonts w:asciiTheme="majorHAnsi" w:hAnsiTheme="majorHAnsi" w:cstheme="majorHAnsi"/>
          <w:sz w:val="24"/>
          <w:szCs w:val="24"/>
        </w:rPr>
        <w:t>.2.1</w:t>
      </w:r>
      <w:r w:rsidR="003F2276" w:rsidRPr="00373D7A">
        <w:rPr>
          <w:rFonts w:asciiTheme="majorHAnsi" w:hAnsiTheme="majorHAnsi" w:cstheme="majorHAnsi"/>
          <w:sz w:val="24"/>
          <w:szCs w:val="24"/>
        </w:rPr>
        <w:t xml:space="preserve">. </w:t>
      </w:r>
      <w:r w:rsidR="00164D27" w:rsidRPr="00373D7A">
        <w:rPr>
          <w:rFonts w:asciiTheme="majorHAnsi" w:hAnsiTheme="majorHAnsi" w:cstheme="majorHAnsi"/>
          <w:sz w:val="24"/>
          <w:szCs w:val="24"/>
        </w:rPr>
        <w:t>Các vấn đề môi trường cốt lõi được nhận diện</w:t>
      </w:r>
    </w:p>
    <w:p w:rsidR="00164D27" w:rsidRPr="00373D7A" w:rsidRDefault="00164D27" w:rsidP="00112953">
      <w:pPr>
        <w:numPr>
          <w:ilvl w:val="0"/>
          <w:numId w:val="32"/>
        </w:numPr>
        <w:spacing w:before="0" w:line="276" w:lineRule="auto"/>
        <w:rPr>
          <w:lang w:val="vi-VN"/>
        </w:rPr>
      </w:pPr>
      <w:bookmarkStart w:id="300" w:name="_Toc281773316"/>
      <w:bookmarkStart w:id="301" w:name="_Toc282124158"/>
      <w:r w:rsidRPr="00373D7A">
        <w:rPr>
          <w:lang w:val="vi-VN"/>
        </w:rPr>
        <w:t>Chất lượng môi trường không khí, tiếng ồn</w:t>
      </w:r>
      <w:r w:rsidRPr="00373D7A">
        <w:t>;</w:t>
      </w:r>
    </w:p>
    <w:p w:rsidR="00164D27" w:rsidRPr="00373D7A" w:rsidRDefault="00164D27" w:rsidP="00112953">
      <w:pPr>
        <w:numPr>
          <w:ilvl w:val="0"/>
          <w:numId w:val="32"/>
        </w:numPr>
        <w:spacing w:before="0" w:line="276" w:lineRule="auto"/>
        <w:rPr>
          <w:lang w:val="vi-VN"/>
        </w:rPr>
      </w:pPr>
      <w:r w:rsidRPr="00373D7A">
        <w:rPr>
          <w:lang w:val="vi-VN"/>
        </w:rPr>
        <w:t>Chất lượng môi trường nước (nước mặt, nước ngầm);</w:t>
      </w:r>
    </w:p>
    <w:p w:rsidR="00164D27" w:rsidRPr="00373D7A" w:rsidRDefault="00164D27" w:rsidP="00112953">
      <w:pPr>
        <w:numPr>
          <w:ilvl w:val="0"/>
          <w:numId w:val="32"/>
        </w:numPr>
        <w:spacing w:before="0" w:line="276" w:lineRule="auto"/>
        <w:rPr>
          <w:lang w:val="vi-VN"/>
        </w:rPr>
      </w:pPr>
      <w:r w:rsidRPr="00373D7A">
        <w:rPr>
          <w:lang w:val="vi-VN"/>
        </w:rPr>
        <w:t>Cây xanh, cảnh quan;</w:t>
      </w:r>
    </w:p>
    <w:p w:rsidR="00164D27" w:rsidRPr="00373D7A" w:rsidRDefault="00164D27" w:rsidP="00112953">
      <w:pPr>
        <w:numPr>
          <w:ilvl w:val="0"/>
          <w:numId w:val="32"/>
        </w:numPr>
        <w:spacing w:before="0" w:line="276" w:lineRule="auto"/>
        <w:rPr>
          <w:lang w:val="vi-VN"/>
        </w:rPr>
      </w:pPr>
      <w:r w:rsidRPr="00373D7A">
        <w:rPr>
          <w:lang w:val="vi-VN"/>
        </w:rPr>
        <w:t>Vệ sinh môi trường: Nước thải, chất thải rắn;</w:t>
      </w:r>
    </w:p>
    <w:p w:rsidR="00164D27" w:rsidRPr="00373D7A" w:rsidRDefault="00164D27" w:rsidP="00112953">
      <w:pPr>
        <w:numPr>
          <w:ilvl w:val="0"/>
          <w:numId w:val="32"/>
        </w:numPr>
        <w:spacing w:before="0" w:line="276" w:lineRule="auto"/>
        <w:rPr>
          <w:lang w:val="vi-VN"/>
        </w:rPr>
      </w:pPr>
      <w:r w:rsidRPr="00373D7A">
        <w:rPr>
          <w:lang w:val="vi-VN"/>
        </w:rPr>
        <w:t xml:space="preserve">Cải tạo sông kênh rạch, giảm thiểu ngập úng; </w:t>
      </w:r>
    </w:p>
    <w:p w:rsidR="00164D27" w:rsidRPr="00373D7A" w:rsidRDefault="00164D27" w:rsidP="00112953">
      <w:pPr>
        <w:numPr>
          <w:ilvl w:val="0"/>
          <w:numId w:val="32"/>
        </w:numPr>
        <w:spacing w:before="0" w:line="276" w:lineRule="auto"/>
        <w:rPr>
          <w:lang w:val="vi-VN"/>
        </w:rPr>
      </w:pPr>
      <w:r w:rsidRPr="00373D7A">
        <w:rPr>
          <w:lang w:val="vi-VN"/>
        </w:rPr>
        <w:t>Thích ứng với điều kiện biến đổi khí hậu</w:t>
      </w:r>
    </w:p>
    <w:p w:rsidR="00164D27" w:rsidRPr="00373D7A" w:rsidRDefault="00164D27" w:rsidP="00112953">
      <w:pPr>
        <w:numPr>
          <w:ilvl w:val="0"/>
          <w:numId w:val="32"/>
        </w:numPr>
        <w:spacing w:before="0" w:line="276" w:lineRule="auto"/>
        <w:rPr>
          <w:lang w:val="vi-VN"/>
        </w:rPr>
      </w:pPr>
      <w:r w:rsidRPr="00373D7A">
        <w:rPr>
          <w:lang w:val="vi-VN"/>
        </w:rPr>
        <w:t>Tôn tạo, gìn giữ các di tích, công trình tín ngưỡng.</w:t>
      </w:r>
    </w:p>
    <w:p w:rsidR="00164D27" w:rsidRPr="00373D7A" w:rsidRDefault="00164D27" w:rsidP="00112953">
      <w:pPr>
        <w:spacing w:line="276" w:lineRule="auto"/>
        <w:ind w:firstLine="567"/>
      </w:pPr>
      <w:r w:rsidRPr="00373D7A">
        <w:t>Các vấn đề môi trường cốt lõi này sẽ được phân tích, đánh giá cụ thể khi phân tích hiện trạng, xu thế diễn biến trong quá khứ và dự báo xu thế diễn biến trong tương lai ở những phần sau.</w:t>
      </w:r>
    </w:p>
    <w:p w:rsidR="00164D27" w:rsidRPr="00373D7A" w:rsidRDefault="00990952" w:rsidP="00112953">
      <w:pPr>
        <w:pStyle w:val="Heading3"/>
        <w:spacing w:line="276" w:lineRule="auto"/>
        <w:rPr>
          <w:rFonts w:asciiTheme="majorHAnsi" w:hAnsiTheme="majorHAnsi" w:cstheme="majorHAnsi"/>
          <w:sz w:val="24"/>
          <w:szCs w:val="24"/>
          <w:lang w:val="en-US"/>
        </w:rPr>
      </w:pPr>
      <w:r w:rsidRPr="00373D7A">
        <w:rPr>
          <w:rFonts w:asciiTheme="majorHAnsi" w:hAnsiTheme="majorHAnsi" w:cstheme="majorHAnsi"/>
          <w:sz w:val="24"/>
          <w:szCs w:val="24"/>
          <w:lang w:val="en-US"/>
        </w:rPr>
        <w:t>6</w:t>
      </w:r>
      <w:r w:rsidR="00164D27" w:rsidRPr="00373D7A">
        <w:rPr>
          <w:rFonts w:asciiTheme="majorHAnsi" w:hAnsiTheme="majorHAnsi" w:cstheme="majorHAnsi"/>
          <w:sz w:val="24"/>
          <w:szCs w:val="24"/>
        </w:rPr>
        <w:t>.2.2</w:t>
      </w:r>
      <w:r w:rsidRPr="00373D7A">
        <w:rPr>
          <w:rFonts w:asciiTheme="majorHAnsi" w:hAnsiTheme="majorHAnsi" w:cstheme="majorHAnsi"/>
          <w:sz w:val="24"/>
          <w:szCs w:val="24"/>
          <w:lang w:val="en-US"/>
        </w:rPr>
        <w:t>.</w:t>
      </w:r>
      <w:r w:rsidR="00164D27" w:rsidRPr="00373D7A">
        <w:rPr>
          <w:rFonts w:asciiTheme="majorHAnsi" w:hAnsiTheme="majorHAnsi" w:cstheme="majorHAnsi"/>
          <w:sz w:val="24"/>
          <w:szCs w:val="24"/>
        </w:rPr>
        <w:t xml:space="preserve"> Mục tiêu môi trường: </w:t>
      </w:r>
    </w:p>
    <w:p w:rsidR="00164D27" w:rsidRPr="00373D7A" w:rsidRDefault="00164D27" w:rsidP="00112953">
      <w:pPr>
        <w:spacing w:line="276" w:lineRule="auto"/>
        <w:ind w:firstLine="567"/>
        <w:rPr>
          <w:b/>
          <w:bCs/>
          <w:u w:val="single"/>
          <w:lang w:val="vi-VN"/>
        </w:rPr>
      </w:pPr>
      <w:r w:rsidRPr="00373D7A">
        <w:t xml:space="preserve">Đồ án </w:t>
      </w:r>
      <w:r w:rsidRPr="00373D7A">
        <w:rPr>
          <w:lang w:val="vi-VN"/>
        </w:rPr>
        <w:t xml:space="preserve">cần đạt các mục tiêu môi trường đã được nêu trong các văn bản quy phạm pháp luật, định hướng, chiến lược, kế hoạch hành động, quy chuẩn và tiêu chuẩn liên quan đến môi trường, như một số chỉ tiêu chính ở bảng dưới đây: </w:t>
      </w:r>
      <w:r w:rsidRPr="00373D7A">
        <w:rPr>
          <w:b/>
          <w:bCs/>
          <w:lang w:val="vi-VN"/>
        </w:rPr>
        <w:t xml:space="preserve"> </w:t>
      </w:r>
      <w:r w:rsidRPr="00373D7A">
        <w:rPr>
          <w:b/>
          <w:bCs/>
          <w:u w:val="single"/>
          <w:lang w:val="vi-VN"/>
        </w:rPr>
        <w:t xml:space="preserve"> </w:t>
      </w:r>
    </w:p>
    <w:p w:rsidR="00164D27" w:rsidRPr="00373D7A" w:rsidRDefault="00164D27" w:rsidP="00112953">
      <w:pPr>
        <w:pStyle w:val="Caption"/>
        <w:spacing w:line="276" w:lineRule="auto"/>
        <w:rPr>
          <w:b/>
          <w:bCs/>
          <w:kern w:val="32"/>
          <w:sz w:val="24"/>
          <w:szCs w:val="24"/>
          <w:lang w:val="vi-VN"/>
        </w:rPr>
      </w:pPr>
      <w:r w:rsidRPr="00373D7A">
        <w:rPr>
          <w:rFonts w:asciiTheme="majorHAnsi" w:hAnsiTheme="majorHAnsi" w:cstheme="majorHAnsi"/>
          <w:sz w:val="24"/>
          <w:szCs w:val="24"/>
        </w:rPr>
        <w:t xml:space="preserve">Bảng  Các vấn đề môi trường cốt lõi và </w:t>
      </w:r>
      <w:bookmarkEnd w:id="300"/>
      <w:bookmarkEnd w:id="301"/>
      <w:r w:rsidRPr="00373D7A">
        <w:rPr>
          <w:rFonts w:asciiTheme="majorHAnsi" w:hAnsiTheme="majorHAnsi" w:cstheme="majorHAnsi"/>
          <w:sz w:val="24"/>
          <w:szCs w:val="24"/>
        </w:rPr>
        <w:t>mục tiêu môi trường cần đạt</w:t>
      </w:r>
    </w:p>
    <w:tbl>
      <w:tblPr>
        <w:tblW w:w="9350" w:type="dxa"/>
        <w:jc w:val="center"/>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ook w:val="00A0" w:firstRow="1" w:lastRow="0" w:firstColumn="1" w:lastColumn="0" w:noHBand="0" w:noVBand="0"/>
      </w:tblPr>
      <w:tblGrid>
        <w:gridCol w:w="550"/>
        <w:gridCol w:w="1471"/>
        <w:gridCol w:w="3147"/>
        <w:gridCol w:w="4182"/>
      </w:tblGrid>
      <w:tr w:rsidR="00164D27" w:rsidRPr="00373D7A" w:rsidTr="00996815">
        <w:trPr>
          <w:trHeight w:val="449"/>
          <w:tblHeader/>
          <w:jc w:val="center"/>
        </w:trPr>
        <w:tc>
          <w:tcPr>
            <w:tcW w:w="550" w:type="dxa"/>
            <w:tcBorders>
              <w:top w:val="double" w:sz="4" w:space="0" w:color="auto"/>
            </w:tcBorders>
            <w:shd w:val="clear" w:color="auto" w:fill="BFBFBF" w:themeFill="background1" w:themeFillShade="BF"/>
            <w:vAlign w:val="center"/>
          </w:tcPr>
          <w:p w:rsidR="00164D27" w:rsidRPr="00373D7A" w:rsidRDefault="00164D27" w:rsidP="00112953">
            <w:pPr>
              <w:spacing w:line="276" w:lineRule="auto"/>
              <w:ind w:left="-57" w:right="-57"/>
              <w:jc w:val="center"/>
              <w:rPr>
                <w:b/>
                <w:bCs/>
              </w:rPr>
            </w:pPr>
            <w:r w:rsidRPr="00373D7A">
              <w:rPr>
                <w:b/>
                <w:bCs/>
              </w:rPr>
              <w:t>TT</w:t>
            </w:r>
          </w:p>
        </w:tc>
        <w:tc>
          <w:tcPr>
            <w:tcW w:w="1471" w:type="dxa"/>
            <w:tcBorders>
              <w:top w:val="double" w:sz="4" w:space="0" w:color="auto"/>
            </w:tcBorders>
            <w:shd w:val="clear" w:color="auto" w:fill="BFBFBF" w:themeFill="background1" w:themeFillShade="BF"/>
            <w:vAlign w:val="center"/>
          </w:tcPr>
          <w:p w:rsidR="00164D27" w:rsidRPr="00373D7A" w:rsidRDefault="00164D27" w:rsidP="00112953">
            <w:pPr>
              <w:spacing w:line="276" w:lineRule="auto"/>
              <w:ind w:left="-57" w:right="-57"/>
              <w:jc w:val="center"/>
              <w:rPr>
                <w:b/>
                <w:bCs/>
              </w:rPr>
            </w:pPr>
            <w:r w:rsidRPr="00373D7A">
              <w:rPr>
                <w:b/>
                <w:bCs/>
              </w:rPr>
              <w:t>Các vấn đề môi trường chính</w:t>
            </w:r>
          </w:p>
        </w:tc>
        <w:tc>
          <w:tcPr>
            <w:tcW w:w="3147" w:type="dxa"/>
            <w:tcBorders>
              <w:top w:val="double" w:sz="4" w:space="0" w:color="auto"/>
            </w:tcBorders>
            <w:shd w:val="clear" w:color="auto" w:fill="BFBFBF" w:themeFill="background1" w:themeFillShade="BF"/>
            <w:vAlign w:val="center"/>
          </w:tcPr>
          <w:p w:rsidR="00164D27" w:rsidRPr="00373D7A" w:rsidRDefault="00164D27" w:rsidP="00112953">
            <w:pPr>
              <w:spacing w:line="276" w:lineRule="auto"/>
              <w:ind w:left="-57" w:right="-57"/>
              <w:jc w:val="center"/>
              <w:rPr>
                <w:b/>
                <w:bCs/>
              </w:rPr>
            </w:pPr>
            <w:r w:rsidRPr="00373D7A">
              <w:rPr>
                <w:b/>
                <w:bCs/>
              </w:rPr>
              <w:t xml:space="preserve">Xu hướng diễn biến </w:t>
            </w:r>
          </w:p>
          <w:p w:rsidR="00164D27" w:rsidRPr="00373D7A" w:rsidRDefault="00164D27" w:rsidP="00112953">
            <w:pPr>
              <w:spacing w:line="276" w:lineRule="auto"/>
              <w:ind w:left="-57" w:right="-57"/>
              <w:jc w:val="center"/>
              <w:rPr>
                <w:b/>
                <w:bCs/>
              </w:rPr>
            </w:pPr>
            <w:r w:rsidRPr="00373D7A">
              <w:rPr>
                <w:b/>
                <w:bCs/>
              </w:rPr>
              <w:t>môi trường</w:t>
            </w:r>
          </w:p>
        </w:tc>
        <w:tc>
          <w:tcPr>
            <w:tcW w:w="4182" w:type="dxa"/>
            <w:tcBorders>
              <w:top w:val="double" w:sz="4" w:space="0" w:color="auto"/>
            </w:tcBorders>
            <w:shd w:val="clear" w:color="auto" w:fill="BFBFBF" w:themeFill="background1" w:themeFillShade="BF"/>
            <w:vAlign w:val="center"/>
          </w:tcPr>
          <w:p w:rsidR="00164D27" w:rsidRPr="00373D7A" w:rsidRDefault="00164D27" w:rsidP="00112953">
            <w:pPr>
              <w:spacing w:line="276" w:lineRule="auto"/>
              <w:ind w:left="-57" w:right="-57"/>
              <w:jc w:val="center"/>
              <w:rPr>
                <w:b/>
                <w:bCs/>
              </w:rPr>
            </w:pPr>
            <w:r w:rsidRPr="00373D7A">
              <w:rPr>
                <w:b/>
                <w:bCs/>
              </w:rPr>
              <w:t xml:space="preserve">Mục tiêu môi trường </w:t>
            </w:r>
          </w:p>
        </w:tc>
      </w:tr>
      <w:tr w:rsidR="00164D27" w:rsidRPr="00373D7A" w:rsidTr="00164D27">
        <w:trPr>
          <w:jc w:val="center"/>
        </w:trPr>
        <w:tc>
          <w:tcPr>
            <w:tcW w:w="550" w:type="dxa"/>
            <w:vAlign w:val="center"/>
          </w:tcPr>
          <w:p w:rsidR="00164D27" w:rsidRPr="00373D7A" w:rsidRDefault="00164D27" w:rsidP="00112953">
            <w:pPr>
              <w:spacing w:line="276" w:lineRule="auto"/>
              <w:ind w:left="-57" w:right="-57"/>
              <w:jc w:val="center"/>
            </w:pPr>
            <w:r w:rsidRPr="00373D7A">
              <w:t>1</w:t>
            </w:r>
          </w:p>
        </w:tc>
        <w:tc>
          <w:tcPr>
            <w:tcW w:w="1471" w:type="dxa"/>
            <w:vAlign w:val="center"/>
          </w:tcPr>
          <w:p w:rsidR="00164D27" w:rsidRPr="00373D7A" w:rsidRDefault="00164D27" w:rsidP="00112953">
            <w:pPr>
              <w:spacing w:line="276" w:lineRule="auto"/>
              <w:ind w:left="-57" w:right="-57"/>
            </w:pPr>
            <w:r w:rsidRPr="00373D7A">
              <w:t>Chất lượng không khí</w:t>
            </w:r>
          </w:p>
        </w:tc>
        <w:tc>
          <w:tcPr>
            <w:tcW w:w="3147" w:type="dxa"/>
            <w:vAlign w:val="center"/>
          </w:tcPr>
          <w:p w:rsidR="00164D27" w:rsidRPr="00373D7A" w:rsidRDefault="00164D27" w:rsidP="00112953">
            <w:pPr>
              <w:spacing w:line="276" w:lineRule="auto"/>
              <w:ind w:left="-57" w:right="-57"/>
            </w:pPr>
            <w:r w:rsidRPr="00373D7A">
              <w:t>Ô nhiễm không khí</w:t>
            </w:r>
          </w:p>
        </w:tc>
        <w:tc>
          <w:tcPr>
            <w:tcW w:w="4182" w:type="dxa"/>
            <w:vAlign w:val="center"/>
          </w:tcPr>
          <w:p w:rsidR="00164D27" w:rsidRPr="00373D7A" w:rsidRDefault="00164D27" w:rsidP="00112953">
            <w:pPr>
              <w:spacing w:line="276" w:lineRule="auto"/>
              <w:ind w:right="-57"/>
            </w:pPr>
            <w:r w:rsidRPr="00373D7A">
              <w:t>Đảm bảo chất lượng không khí xung quanh đạt QCVN 05:2013/BTNMT</w:t>
            </w:r>
          </w:p>
        </w:tc>
      </w:tr>
      <w:tr w:rsidR="00164D27" w:rsidRPr="00373D7A" w:rsidTr="00164D27">
        <w:trPr>
          <w:jc w:val="center"/>
        </w:trPr>
        <w:tc>
          <w:tcPr>
            <w:tcW w:w="550" w:type="dxa"/>
            <w:vAlign w:val="center"/>
          </w:tcPr>
          <w:p w:rsidR="00164D27" w:rsidRPr="00373D7A" w:rsidRDefault="00164D27" w:rsidP="00112953">
            <w:pPr>
              <w:spacing w:line="276" w:lineRule="auto"/>
              <w:ind w:left="-57" w:right="-57"/>
              <w:jc w:val="center"/>
            </w:pPr>
            <w:r w:rsidRPr="00373D7A">
              <w:t>2</w:t>
            </w:r>
          </w:p>
        </w:tc>
        <w:tc>
          <w:tcPr>
            <w:tcW w:w="1471" w:type="dxa"/>
            <w:vAlign w:val="center"/>
          </w:tcPr>
          <w:p w:rsidR="00164D27" w:rsidRPr="00373D7A" w:rsidRDefault="00164D27" w:rsidP="00112953">
            <w:pPr>
              <w:spacing w:line="276" w:lineRule="auto"/>
              <w:ind w:left="-57" w:right="-57"/>
            </w:pPr>
            <w:r w:rsidRPr="00373D7A">
              <w:t>Tiếng ồn</w:t>
            </w:r>
          </w:p>
        </w:tc>
        <w:tc>
          <w:tcPr>
            <w:tcW w:w="3147" w:type="dxa"/>
            <w:vAlign w:val="center"/>
          </w:tcPr>
          <w:p w:rsidR="00164D27" w:rsidRPr="00373D7A" w:rsidRDefault="00164D27" w:rsidP="00112953">
            <w:pPr>
              <w:spacing w:line="276" w:lineRule="auto"/>
              <w:ind w:left="-57" w:right="-57"/>
            </w:pPr>
            <w:r w:rsidRPr="00373D7A">
              <w:t>Mức độ tiếng ồn trong khu vực quy hoạch</w:t>
            </w:r>
          </w:p>
        </w:tc>
        <w:tc>
          <w:tcPr>
            <w:tcW w:w="4182" w:type="dxa"/>
            <w:vAlign w:val="center"/>
          </w:tcPr>
          <w:p w:rsidR="00164D27" w:rsidRPr="00373D7A" w:rsidRDefault="00164D27" w:rsidP="00112953">
            <w:pPr>
              <w:spacing w:line="276" w:lineRule="auto"/>
              <w:ind w:right="-57"/>
            </w:pPr>
            <w:r w:rsidRPr="00373D7A">
              <w:t>Đảm bảo mức độ tiếng ồn đạt QCVN 26:2010/BTNMT</w:t>
            </w:r>
          </w:p>
        </w:tc>
      </w:tr>
      <w:tr w:rsidR="00164D27" w:rsidRPr="00373D7A" w:rsidTr="00164D27">
        <w:trPr>
          <w:jc w:val="center"/>
        </w:trPr>
        <w:tc>
          <w:tcPr>
            <w:tcW w:w="550" w:type="dxa"/>
            <w:vMerge w:val="restart"/>
            <w:vAlign w:val="center"/>
          </w:tcPr>
          <w:p w:rsidR="00164D27" w:rsidRPr="00373D7A" w:rsidRDefault="00164D27" w:rsidP="00112953">
            <w:pPr>
              <w:spacing w:line="276" w:lineRule="auto"/>
              <w:ind w:left="-57" w:right="-57"/>
              <w:jc w:val="center"/>
            </w:pPr>
            <w:r w:rsidRPr="00373D7A">
              <w:t>3</w:t>
            </w:r>
          </w:p>
        </w:tc>
        <w:tc>
          <w:tcPr>
            <w:tcW w:w="1471" w:type="dxa"/>
            <w:vMerge w:val="restart"/>
            <w:vAlign w:val="center"/>
          </w:tcPr>
          <w:p w:rsidR="00164D27" w:rsidRPr="00373D7A" w:rsidRDefault="00164D27" w:rsidP="00112953">
            <w:pPr>
              <w:spacing w:line="276" w:lineRule="auto"/>
              <w:ind w:left="-57" w:right="-57"/>
            </w:pPr>
            <w:r w:rsidRPr="00373D7A">
              <w:t>Chất lượng nước</w:t>
            </w:r>
          </w:p>
        </w:tc>
        <w:tc>
          <w:tcPr>
            <w:tcW w:w="3147" w:type="dxa"/>
            <w:vAlign w:val="center"/>
          </w:tcPr>
          <w:p w:rsidR="00164D27" w:rsidRPr="00373D7A" w:rsidRDefault="00164D27" w:rsidP="00112953">
            <w:pPr>
              <w:spacing w:line="276" w:lineRule="auto"/>
              <w:ind w:left="-57" w:right="-57"/>
            </w:pPr>
            <w:r w:rsidRPr="00373D7A">
              <w:t>Ô nhiễm nước mặt</w:t>
            </w:r>
          </w:p>
        </w:tc>
        <w:tc>
          <w:tcPr>
            <w:tcW w:w="4182" w:type="dxa"/>
            <w:vAlign w:val="center"/>
          </w:tcPr>
          <w:p w:rsidR="00164D27" w:rsidRPr="00373D7A" w:rsidRDefault="00164D27" w:rsidP="00112953">
            <w:pPr>
              <w:spacing w:line="276" w:lineRule="auto"/>
              <w:ind w:right="-57"/>
            </w:pPr>
            <w:r w:rsidRPr="00373D7A">
              <w:t>Đảm bảo chất lượng nước mặt đạt QCVN 08-MT:2015/BTNMT</w:t>
            </w:r>
          </w:p>
        </w:tc>
      </w:tr>
      <w:tr w:rsidR="00164D27" w:rsidRPr="00373D7A" w:rsidTr="00164D27">
        <w:trPr>
          <w:jc w:val="center"/>
        </w:trPr>
        <w:tc>
          <w:tcPr>
            <w:tcW w:w="550" w:type="dxa"/>
            <w:vMerge/>
            <w:vAlign w:val="center"/>
          </w:tcPr>
          <w:p w:rsidR="00164D27" w:rsidRPr="00373D7A" w:rsidRDefault="00164D27" w:rsidP="00112953">
            <w:pPr>
              <w:spacing w:line="276" w:lineRule="auto"/>
              <w:ind w:left="-57" w:right="-57"/>
              <w:jc w:val="center"/>
            </w:pPr>
          </w:p>
        </w:tc>
        <w:tc>
          <w:tcPr>
            <w:tcW w:w="1471" w:type="dxa"/>
            <w:vMerge/>
            <w:vAlign w:val="center"/>
          </w:tcPr>
          <w:p w:rsidR="00164D27" w:rsidRPr="00373D7A" w:rsidRDefault="00164D27" w:rsidP="00112953">
            <w:pPr>
              <w:spacing w:line="276" w:lineRule="auto"/>
              <w:ind w:left="-57" w:right="-57"/>
            </w:pPr>
          </w:p>
        </w:tc>
        <w:tc>
          <w:tcPr>
            <w:tcW w:w="3147" w:type="dxa"/>
            <w:vAlign w:val="center"/>
          </w:tcPr>
          <w:p w:rsidR="00164D27" w:rsidRPr="00373D7A" w:rsidRDefault="00164D27" w:rsidP="00112953">
            <w:pPr>
              <w:spacing w:line="276" w:lineRule="auto"/>
              <w:ind w:left="-57" w:right="-57"/>
            </w:pPr>
            <w:r w:rsidRPr="00373D7A">
              <w:t>Ô nhiễm nước ngầm</w:t>
            </w:r>
          </w:p>
        </w:tc>
        <w:tc>
          <w:tcPr>
            <w:tcW w:w="4182" w:type="dxa"/>
            <w:vAlign w:val="center"/>
          </w:tcPr>
          <w:p w:rsidR="00164D27" w:rsidRPr="00373D7A" w:rsidRDefault="00164D27" w:rsidP="00112953">
            <w:pPr>
              <w:spacing w:line="276" w:lineRule="auto"/>
              <w:ind w:right="-57"/>
            </w:pPr>
            <w:r w:rsidRPr="00373D7A">
              <w:t>Đảm bảo chất lượng nước ngầm đạt QCVN 09-MT:2015/BTNMT</w:t>
            </w:r>
          </w:p>
        </w:tc>
      </w:tr>
      <w:tr w:rsidR="00164D27" w:rsidRPr="00373D7A" w:rsidTr="00164D27">
        <w:trPr>
          <w:jc w:val="center"/>
        </w:trPr>
        <w:tc>
          <w:tcPr>
            <w:tcW w:w="550" w:type="dxa"/>
            <w:vAlign w:val="center"/>
          </w:tcPr>
          <w:p w:rsidR="00164D27" w:rsidRPr="00373D7A" w:rsidRDefault="00164D27" w:rsidP="00112953">
            <w:pPr>
              <w:spacing w:line="276" w:lineRule="auto"/>
              <w:ind w:left="-57" w:right="-57"/>
              <w:jc w:val="center"/>
            </w:pPr>
            <w:r w:rsidRPr="00373D7A">
              <w:t>4</w:t>
            </w:r>
          </w:p>
        </w:tc>
        <w:tc>
          <w:tcPr>
            <w:tcW w:w="1471" w:type="dxa"/>
            <w:vAlign w:val="center"/>
          </w:tcPr>
          <w:p w:rsidR="00164D27" w:rsidRPr="00373D7A" w:rsidRDefault="00164D27" w:rsidP="00112953">
            <w:pPr>
              <w:spacing w:line="276" w:lineRule="auto"/>
              <w:ind w:left="-57" w:right="-57"/>
            </w:pPr>
            <w:r w:rsidRPr="00373D7A">
              <w:t xml:space="preserve">Phát triển </w:t>
            </w:r>
            <w:r w:rsidRPr="00373D7A">
              <w:rPr>
                <w:lang w:val="vi-VN"/>
              </w:rPr>
              <w:t>cây xanh</w:t>
            </w:r>
          </w:p>
        </w:tc>
        <w:tc>
          <w:tcPr>
            <w:tcW w:w="3147" w:type="dxa"/>
            <w:vAlign w:val="center"/>
          </w:tcPr>
          <w:p w:rsidR="00164D27" w:rsidRPr="00373D7A" w:rsidRDefault="00164D27" w:rsidP="00112953">
            <w:pPr>
              <w:spacing w:line="276" w:lineRule="auto"/>
              <w:ind w:left="-57" w:right="-57"/>
            </w:pPr>
            <w:r w:rsidRPr="00373D7A">
              <w:rPr>
                <w:lang w:val="it-IT"/>
              </w:rPr>
              <w:t>Chỉ tiêu cây xanh</w:t>
            </w:r>
            <w:r w:rsidRPr="00373D7A">
              <w:t xml:space="preserve"> </w:t>
            </w:r>
          </w:p>
        </w:tc>
        <w:tc>
          <w:tcPr>
            <w:tcW w:w="4182" w:type="dxa"/>
            <w:vAlign w:val="center"/>
          </w:tcPr>
          <w:p w:rsidR="00164D27" w:rsidRPr="00373D7A" w:rsidRDefault="00164D27" w:rsidP="00112953">
            <w:pPr>
              <w:spacing w:line="276" w:lineRule="auto"/>
              <w:ind w:right="-57"/>
            </w:pPr>
            <w:r w:rsidRPr="00373D7A">
              <w:t xml:space="preserve">Đảm bảo diện tích cây xanh bình quân đạt QCXDVN 01:2008/BXD </w:t>
            </w:r>
          </w:p>
        </w:tc>
      </w:tr>
      <w:tr w:rsidR="00164D27" w:rsidRPr="00373D7A" w:rsidTr="00164D27">
        <w:trPr>
          <w:jc w:val="center"/>
        </w:trPr>
        <w:tc>
          <w:tcPr>
            <w:tcW w:w="550" w:type="dxa"/>
            <w:vAlign w:val="center"/>
          </w:tcPr>
          <w:p w:rsidR="00164D27" w:rsidRPr="00373D7A" w:rsidRDefault="00164D27" w:rsidP="00112953">
            <w:pPr>
              <w:spacing w:line="276" w:lineRule="auto"/>
              <w:ind w:left="-57" w:right="-57"/>
              <w:jc w:val="center"/>
            </w:pPr>
            <w:r w:rsidRPr="00373D7A">
              <w:t>5</w:t>
            </w:r>
          </w:p>
        </w:tc>
        <w:tc>
          <w:tcPr>
            <w:tcW w:w="1471" w:type="dxa"/>
            <w:vAlign w:val="center"/>
          </w:tcPr>
          <w:p w:rsidR="00164D27" w:rsidRPr="00373D7A" w:rsidRDefault="00164D27" w:rsidP="00112953">
            <w:pPr>
              <w:spacing w:line="276" w:lineRule="auto"/>
              <w:ind w:left="-57" w:right="-57"/>
            </w:pPr>
            <w:r w:rsidRPr="00373D7A">
              <w:t>Quản lý nước thải</w:t>
            </w:r>
          </w:p>
        </w:tc>
        <w:tc>
          <w:tcPr>
            <w:tcW w:w="3147" w:type="dxa"/>
            <w:vAlign w:val="center"/>
          </w:tcPr>
          <w:p w:rsidR="00164D27" w:rsidRPr="00373D7A" w:rsidRDefault="00164D27" w:rsidP="00112953">
            <w:pPr>
              <w:spacing w:line="276" w:lineRule="auto"/>
              <w:ind w:left="-57" w:right="-57"/>
            </w:pPr>
            <w:r w:rsidRPr="00373D7A">
              <w:t xml:space="preserve">Ô nhiễm nước thải </w:t>
            </w:r>
          </w:p>
        </w:tc>
        <w:tc>
          <w:tcPr>
            <w:tcW w:w="4182" w:type="dxa"/>
            <w:vAlign w:val="center"/>
          </w:tcPr>
          <w:p w:rsidR="00164D27" w:rsidRPr="00373D7A" w:rsidRDefault="00164D27" w:rsidP="00112953">
            <w:pPr>
              <w:spacing w:line="276" w:lineRule="auto"/>
              <w:ind w:left="-57" w:right="-57"/>
            </w:pPr>
            <w:r w:rsidRPr="00373D7A">
              <w:t>Đảm bảo 100% nước thải được xử lý đạt QCVN 14:2008/BTNMT</w:t>
            </w:r>
          </w:p>
        </w:tc>
      </w:tr>
      <w:tr w:rsidR="00164D27" w:rsidRPr="00373D7A" w:rsidTr="00164D27">
        <w:trPr>
          <w:jc w:val="center"/>
        </w:trPr>
        <w:tc>
          <w:tcPr>
            <w:tcW w:w="550" w:type="dxa"/>
            <w:vAlign w:val="center"/>
          </w:tcPr>
          <w:p w:rsidR="00164D27" w:rsidRPr="00373D7A" w:rsidRDefault="00164D27" w:rsidP="00112953">
            <w:pPr>
              <w:spacing w:line="276" w:lineRule="auto"/>
              <w:ind w:left="-57" w:right="-57"/>
              <w:jc w:val="center"/>
            </w:pPr>
            <w:r w:rsidRPr="00373D7A">
              <w:t>6</w:t>
            </w:r>
          </w:p>
        </w:tc>
        <w:tc>
          <w:tcPr>
            <w:tcW w:w="1471" w:type="dxa"/>
            <w:vAlign w:val="center"/>
          </w:tcPr>
          <w:p w:rsidR="00164D27" w:rsidRPr="00373D7A" w:rsidRDefault="00164D27" w:rsidP="00112953">
            <w:pPr>
              <w:spacing w:line="276" w:lineRule="auto"/>
              <w:ind w:left="-57" w:right="-57"/>
            </w:pPr>
            <w:r w:rsidRPr="00373D7A">
              <w:t xml:space="preserve">Quản lý chất thải rắn </w:t>
            </w:r>
            <w:r w:rsidRPr="00373D7A">
              <w:lastRenderedPageBreak/>
              <w:t>(CTR)</w:t>
            </w:r>
          </w:p>
        </w:tc>
        <w:tc>
          <w:tcPr>
            <w:tcW w:w="3147" w:type="dxa"/>
            <w:vAlign w:val="center"/>
          </w:tcPr>
          <w:p w:rsidR="00164D27" w:rsidRPr="00373D7A" w:rsidRDefault="00164D27" w:rsidP="00112953">
            <w:pPr>
              <w:spacing w:line="276" w:lineRule="auto"/>
              <w:ind w:left="-57" w:right="-57"/>
            </w:pPr>
            <w:r w:rsidRPr="00373D7A">
              <w:lastRenderedPageBreak/>
              <w:t>Ô nhiễm môi trường do CTR</w:t>
            </w:r>
          </w:p>
        </w:tc>
        <w:tc>
          <w:tcPr>
            <w:tcW w:w="4182" w:type="dxa"/>
            <w:vAlign w:val="center"/>
          </w:tcPr>
          <w:p w:rsidR="00164D27" w:rsidRPr="00373D7A" w:rsidRDefault="00164D27" w:rsidP="00112953">
            <w:pPr>
              <w:spacing w:line="276" w:lineRule="auto"/>
              <w:ind w:right="-57"/>
            </w:pPr>
            <w:r w:rsidRPr="00373D7A">
              <w:t>100% CTR sinh hoạt được thu gom và xử lý</w:t>
            </w:r>
          </w:p>
        </w:tc>
      </w:tr>
      <w:tr w:rsidR="00164D27" w:rsidRPr="00373D7A" w:rsidTr="00164D27">
        <w:trPr>
          <w:jc w:val="center"/>
        </w:trPr>
        <w:tc>
          <w:tcPr>
            <w:tcW w:w="550" w:type="dxa"/>
            <w:vAlign w:val="center"/>
          </w:tcPr>
          <w:p w:rsidR="00164D27" w:rsidRPr="00373D7A" w:rsidRDefault="00164D27" w:rsidP="00112953">
            <w:pPr>
              <w:spacing w:line="276" w:lineRule="auto"/>
              <w:ind w:left="-57" w:right="-57"/>
              <w:jc w:val="center"/>
            </w:pPr>
            <w:r w:rsidRPr="00373D7A">
              <w:lastRenderedPageBreak/>
              <w:t>7</w:t>
            </w:r>
          </w:p>
        </w:tc>
        <w:tc>
          <w:tcPr>
            <w:tcW w:w="1471" w:type="dxa"/>
            <w:vAlign w:val="center"/>
          </w:tcPr>
          <w:p w:rsidR="00164D27" w:rsidRPr="00373D7A" w:rsidRDefault="00164D27" w:rsidP="00112953">
            <w:pPr>
              <w:spacing w:line="276" w:lineRule="auto"/>
              <w:ind w:left="-57" w:right="-57"/>
            </w:pPr>
            <w:r w:rsidRPr="00373D7A">
              <w:t xml:space="preserve">Tai biến địa chất </w:t>
            </w:r>
          </w:p>
        </w:tc>
        <w:tc>
          <w:tcPr>
            <w:tcW w:w="3147" w:type="dxa"/>
            <w:vAlign w:val="center"/>
          </w:tcPr>
          <w:p w:rsidR="00164D27" w:rsidRPr="00373D7A" w:rsidRDefault="00164D27" w:rsidP="00112953">
            <w:pPr>
              <w:spacing w:line="276" w:lineRule="auto"/>
              <w:ind w:left="-57" w:right="-57"/>
            </w:pPr>
            <w:r w:rsidRPr="00373D7A">
              <w:t>Ngập úng</w:t>
            </w:r>
          </w:p>
        </w:tc>
        <w:tc>
          <w:tcPr>
            <w:tcW w:w="4182" w:type="dxa"/>
            <w:vAlign w:val="center"/>
          </w:tcPr>
          <w:p w:rsidR="00164D27" w:rsidRPr="00373D7A" w:rsidRDefault="00164D27" w:rsidP="00112953">
            <w:pPr>
              <w:spacing w:line="276" w:lineRule="auto"/>
              <w:ind w:left="-57" w:right="-57"/>
            </w:pPr>
            <w:r w:rsidRPr="00373D7A">
              <w:t>Giảm và tiến đến không còn tình trạng ngập úng trong khu vực quy hoạch</w:t>
            </w:r>
          </w:p>
        </w:tc>
      </w:tr>
      <w:tr w:rsidR="00164D27" w:rsidRPr="00373D7A" w:rsidTr="00164D27">
        <w:trPr>
          <w:jc w:val="center"/>
        </w:trPr>
        <w:tc>
          <w:tcPr>
            <w:tcW w:w="550" w:type="dxa"/>
            <w:vAlign w:val="center"/>
          </w:tcPr>
          <w:p w:rsidR="00164D27" w:rsidRPr="00373D7A" w:rsidRDefault="00164D27" w:rsidP="00112953">
            <w:pPr>
              <w:spacing w:line="276" w:lineRule="auto"/>
              <w:ind w:left="-57" w:right="-57"/>
              <w:jc w:val="center"/>
            </w:pPr>
            <w:r w:rsidRPr="00373D7A">
              <w:t>8</w:t>
            </w:r>
          </w:p>
        </w:tc>
        <w:tc>
          <w:tcPr>
            <w:tcW w:w="1471" w:type="dxa"/>
            <w:vAlign w:val="center"/>
          </w:tcPr>
          <w:p w:rsidR="00164D27" w:rsidRPr="00373D7A" w:rsidRDefault="00164D27" w:rsidP="00112953">
            <w:pPr>
              <w:spacing w:line="276" w:lineRule="auto"/>
              <w:ind w:right="-57"/>
            </w:pPr>
            <w:r w:rsidRPr="00373D7A">
              <w:t>Biến đổi khí hậu</w:t>
            </w:r>
          </w:p>
        </w:tc>
        <w:tc>
          <w:tcPr>
            <w:tcW w:w="3147" w:type="dxa"/>
            <w:vAlign w:val="center"/>
          </w:tcPr>
          <w:p w:rsidR="00164D27" w:rsidRPr="00373D7A" w:rsidRDefault="00164D27" w:rsidP="00112953">
            <w:pPr>
              <w:spacing w:line="276" w:lineRule="auto"/>
              <w:ind w:left="-57" w:right="-57"/>
            </w:pPr>
            <w:r w:rsidRPr="00373D7A">
              <w:t>Thích ứng và giảm nhẹ các tác động do biến đổi khí hậu</w:t>
            </w:r>
          </w:p>
        </w:tc>
        <w:tc>
          <w:tcPr>
            <w:tcW w:w="4182" w:type="dxa"/>
            <w:vAlign w:val="center"/>
          </w:tcPr>
          <w:p w:rsidR="00164D27" w:rsidRPr="00373D7A" w:rsidRDefault="00164D27" w:rsidP="00112953">
            <w:pPr>
              <w:spacing w:line="276" w:lineRule="auto"/>
              <w:ind w:left="-57" w:right="-57"/>
            </w:pPr>
            <w:r w:rsidRPr="00373D7A">
              <w:t>Lồng ghép trong quy hoạch các giải pháp nhằm thích nghi và giảm nhẹ tác động do biến đổi khí hậu.</w:t>
            </w:r>
          </w:p>
        </w:tc>
      </w:tr>
      <w:tr w:rsidR="00164D27" w:rsidRPr="00373D7A" w:rsidTr="00164D27">
        <w:trPr>
          <w:jc w:val="center"/>
        </w:trPr>
        <w:tc>
          <w:tcPr>
            <w:tcW w:w="550" w:type="dxa"/>
            <w:tcBorders>
              <w:bottom w:val="double" w:sz="4" w:space="0" w:color="auto"/>
            </w:tcBorders>
            <w:vAlign w:val="center"/>
          </w:tcPr>
          <w:p w:rsidR="00164D27" w:rsidRPr="00373D7A" w:rsidRDefault="00164D27" w:rsidP="00112953">
            <w:pPr>
              <w:spacing w:line="276" w:lineRule="auto"/>
              <w:ind w:left="-57" w:right="-57"/>
              <w:jc w:val="center"/>
            </w:pPr>
            <w:r w:rsidRPr="00373D7A">
              <w:t>9</w:t>
            </w:r>
          </w:p>
        </w:tc>
        <w:tc>
          <w:tcPr>
            <w:tcW w:w="1471" w:type="dxa"/>
            <w:tcBorders>
              <w:bottom w:val="double" w:sz="4" w:space="0" w:color="auto"/>
            </w:tcBorders>
            <w:vAlign w:val="center"/>
          </w:tcPr>
          <w:p w:rsidR="00164D27" w:rsidRPr="00373D7A" w:rsidRDefault="00164D27" w:rsidP="00112953">
            <w:pPr>
              <w:spacing w:line="276" w:lineRule="auto"/>
              <w:ind w:right="-57"/>
            </w:pPr>
            <w:r w:rsidRPr="00373D7A">
              <w:t>Gìn giữ công trình tín ngưỡng</w:t>
            </w:r>
          </w:p>
        </w:tc>
        <w:tc>
          <w:tcPr>
            <w:tcW w:w="3147" w:type="dxa"/>
            <w:tcBorders>
              <w:bottom w:val="double" w:sz="4" w:space="0" w:color="auto"/>
            </w:tcBorders>
            <w:vAlign w:val="center"/>
          </w:tcPr>
          <w:p w:rsidR="00164D27" w:rsidRPr="00373D7A" w:rsidRDefault="00164D27" w:rsidP="00112953">
            <w:pPr>
              <w:spacing w:line="276" w:lineRule="auto"/>
              <w:ind w:left="-57" w:right="-57"/>
              <w:rPr>
                <w:lang w:val="it-IT"/>
              </w:rPr>
            </w:pPr>
            <w:r w:rsidRPr="00373D7A">
              <w:rPr>
                <w:lang w:val="it-IT"/>
              </w:rPr>
              <w:t>Mai một với thời gian</w:t>
            </w:r>
          </w:p>
        </w:tc>
        <w:tc>
          <w:tcPr>
            <w:tcW w:w="4182" w:type="dxa"/>
            <w:tcBorders>
              <w:bottom w:val="double" w:sz="4" w:space="0" w:color="auto"/>
            </w:tcBorders>
            <w:vAlign w:val="center"/>
          </w:tcPr>
          <w:p w:rsidR="00164D27" w:rsidRPr="00373D7A" w:rsidRDefault="00164D27" w:rsidP="00112953">
            <w:pPr>
              <w:spacing w:line="276" w:lineRule="auto"/>
              <w:ind w:left="-57" w:right="-57"/>
              <w:rPr>
                <w:lang w:val="it-IT"/>
              </w:rPr>
            </w:pPr>
            <w:r w:rsidRPr="00373D7A">
              <w:rPr>
                <w:lang w:val="it-IT"/>
              </w:rPr>
              <w:t>Lồng ghép trong quy hoạch các giải pháp nhằm khuyến khích sự trùng tu, tôn tạo, gìn giữ các di tích, CT này.</w:t>
            </w:r>
          </w:p>
        </w:tc>
      </w:tr>
    </w:tbl>
    <w:p w:rsidR="00164D27" w:rsidRPr="00373D7A" w:rsidRDefault="00990952" w:rsidP="00112953">
      <w:pPr>
        <w:pStyle w:val="Heading2"/>
        <w:spacing w:line="276" w:lineRule="auto"/>
        <w:rPr>
          <w:rFonts w:asciiTheme="majorHAnsi" w:hAnsiTheme="majorHAnsi" w:cstheme="majorHAnsi"/>
          <w:color w:val="auto"/>
          <w:sz w:val="24"/>
          <w:szCs w:val="24"/>
          <w:lang w:val="en-US"/>
        </w:rPr>
      </w:pPr>
      <w:bookmarkStart w:id="302" w:name="_Toc80626885"/>
      <w:r w:rsidRPr="00373D7A">
        <w:rPr>
          <w:rFonts w:asciiTheme="majorHAnsi" w:hAnsiTheme="majorHAnsi" w:cstheme="majorHAnsi"/>
          <w:color w:val="auto"/>
          <w:sz w:val="24"/>
          <w:szCs w:val="24"/>
          <w:lang w:val="it-IT"/>
        </w:rPr>
        <w:t xml:space="preserve">6.3. </w:t>
      </w:r>
      <w:r w:rsidR="007D297F" w:rsidRPr="00373D7A">
        <w:rPr>
          <w:rFonts w:asciiTheme="majorHAnsi" w:hAnsiTheme="majorHAnsi" w:cstheme="majorHAnsi"/>
          <w:color w:val="auto"/>
          <w:sz w:val="24"/>
          <w:szCs w:val="24"/>
        </w:rPr>
        <w:t>Phân tích, đánh giá hiện trạng và diễn biến môi trường khi không thực hiện quy hoạch xây dựng (phương án “không”)</w:t>
      </w:r>
      <w:r w:rsidR="00FD00E2" w:rsidRPr="00373D7A">
        <w:rPr>
          <w:rFonts w:asciiTheme="majorHAnsi" w:hAnsiTheme="majorHAnsi" w:cstheme="majorHAnsi"/>
          <w:color w:val="auto"/>
          <w:sz w:val="24"/>
          <w:szCs w:val="24"/>
          <w:lang w:val="en-US"/>
        </w:rPr>
        <w:t>:</w:t>
      </w:r>
      <w:bookmarkEnd w:id="302"/>
    </w:p>
    <w:p w:rsidR="00164D27" w:rsidRPr="00373D7A" w:rsidRDefault="00164D27" w:rsidP="00112953">
      <w:pPr>
        <w:spacing w:line="276" w:lineRule="auto"/>
        <w:ind w:firstLine="851"/>
      </w:pPr>
      <w:r w:rsidRPr="00373D7A">
        <w:t>Đánh giá diễn biến môi trường</w:t>
      </w:r>
      <w:r w:rsidR="00990952" w:rsidRPr="00373D7A">
        <w:t>:</w:t>
      </w:r>
      <w:r w:rsidR="00F934BE" w:rsidRPr="00373D7A">
        <w:t xml:space="preserve"> </w:t>
      </w:r>
      <w:r w:rsidRPr="00373D7A">
        <w:t>Việc đánh giá diễn biến môi trường (chất lượng môi trường) KVQH được căn cứ trên kết quả quan trắc và giám sát</w:t>
      </w:r>
      <w:r w:rsidR="00165C4A" w:rsidRPr="00373D7A">
        <w:t xml:space="preserve"> chất lượng môi trường của Tỉnh</w:t>
      </w:r>
      <w:r w:rsidRPr="00373D7A">
        <w:t xml:space="preserve"> Long An. Như vậy các kết quả quan trắc và giám sát chất lượng môi trường sẽ được dùng để phân tích chất lượng môi trường hiện trạng cho KVQH. </w:t>
      </w:r>
    </w:p>
    <w:p w:rsidR="00164D27" w:rsidRPr="00373D7A" w:rsidRDefault="00F934BE" w:rsidP="00112953">
      <w:pPr>
        <w:pStyle w:val="Heading3"/>
        <w:spacing w:line="276" w:lineRule="auto"/>
        <w:rPr>
          <w:rFonts w:asciiTheme="majorHAnsi" w:hAnsiTheme="majorHAnsi" w:cstheme="majorHAnsi"/>
          <w:sz w:val="24"/>
          <w:szCs w:val="24"/>
        </w:rPr>
      </w:pPr>
      <w:r w:rsidRPr="00373D7A">
        <w:rPr>
          <w:rFonts w:asciiTheme="majorHAnsi" w:hAnsiTheme="majorHAnsi" w:cstheme="majorHAnsi"/>
          <w:sz w:val="24"/>
          <w:szCs w:val="24"/>
          <w:lang w:val="nb-NO"/>
        </w:rPr>
        <w:t xml:space="preserve">6.3.1. </w:t>
      </w:r>
      <w:r w:rsidR="00164D27" w:rsidRPr="00373D7A">
        <w:rPr>
          <w:rFonts w:asciiTheme="majorHAnsi" w:hAnsiTheme="majorHAnsi" w:cstheme="majorHAnsi"/>
          <w:sz w:val="24"/>
          <w:szCs w:val="24"/>
          <w:lang w:val="nb-NO"/>
        </w:rPr>
        <w:t>Chất lượng môi trường nước</w:t>
      </w:r>
      <w:r w:rsidR="00FD00E2" w:rsidRPr="00373D7A">
        <w:rPr>
          <w:rFonts w:asciiTheme="majorHAnsi" w:hAnsiTheme="majorHAnsi" w:cstheme="majorHAnsi"/>
          <w:sz w:val="24"/>
          <w:szCs w:val="24"/>
          <w:lang w:val="nb-NO"/>
        </w:rPr>
        <w:t>:</w:t>
      </w:r>
    </w:p>
    <w:p w:rsidR="00164D27" w:rsidRPr="00373D7A" w:rsidRDefault="00673FB0" w:rsidP="00112953">
      <w:pPr>
        <w:tabs>
          <w:tab w:val="left" w:pos="360"/>
        </w:tabs>
        <w:spacing w:before="120" w:line="276" w:lineRule="auto"/>
        <w:ind w:left="360" w:hanging="360"/>
        <w:rPr>
          <w:lang w:val="sv-SE" w:eastAsia="ko-KR"/>
        </w:rPr>
      </w:pPr>
      <w:r w:rsidRPr="00373D7A">
        <w:rPr>
          <w:bCs/>
          <w:i/>
          <w:iCs/>
          <w:lang w:val="es-ES"/>
        </w:rPr>
        <w:t xml:space="preserve">a. </w:t>
      </w:r>
      <w:r w:rsidR="00164D27" w:rsidRPr="00373D7A">
        <w:rPr>
          <w:bCs/>
          <w:i/>
          <w:iCs/>
          <w:lang w:val="es-ES"/>
        </w:rPr>
        <w:t>Môi trường nước mặt</w:t>
      </w:r>
      <w:r w:rsidR="00164D27" w:rsidRPr="00373D7A">
        <w:rPr>
          <w:lang w:val="es-ES"/>
        </w:rPr>
        <w:t xml:space="preserve">: </w:t>
      </w:r>
    </w:p>
    <w:p w:rsidR="00164D27" w:rsidRPr="00373D7A" w:rsidRDefault="00164D27" w:rsidP="00112953">
      <w:pPr>
        <w:spacing w:after="120" w:line="276" w:lineRule="auto"/>
        <w:ind w:firstLine="567"/>
        <w:rPr>
          <w:lang w:val="es-ES"/>
        </w:rPr>
      </w:pPr>
      <w:r w:rsidRPr="00373D7A">
        <w:rPr>
          <w:lang w:val="es-ES"/>
        </w:rPr>
        <w:t xml:space="preserve">Chất lượng nước sông Vàm Cỏ Tây chủ yếu bị ảnh hưởng bởi các hoạt động sinh hoạt và giao thông đường thủy. Do đó, chất lượng nước vượt giới hạn A theo </w:t>
      </w:r>
      <w:r w:rsidRPr="00373D7A">
        <w:rPr>
          <w:rFonts w:hint="eastAsia"/>
          <w:lang w:val="es-ES"/>
        </w:rPr>
        <w:t>QCVN 08:2008/BTNMT,</w:t>
      </w:r>
      <w:r w:rsidRPr="00373D7A">
        <w:rPr>
          <w:lang w:val="es-ES"/>
        </w:rPr>
        <w:t xml:space="preserve"> nhưng chưa vượt giới hạn B</w:t>
      </w:r>
      <w:r w:rsidRPr="00373D7A">
        <w:rPr>
          <w:rFonts w:hint="eastAsia"/>
          <w:lang w:val="es-ES"/>
        </w:rPr>
        <w:t xml:space="preserve">. </w:t>
      </w:r>
      <w:r w:rsidRPr="00373D7A">
        <w:rPr>
          <w:lang w:val="es-ES"/>
        </w:rPr>
        <w:t>Các khu vực bị ô nhiễm nặng là khu vực chợ, bến phà...</w:t>
      </w:r>
      <w:r w:rsidRPr="00373D7A">
        <w:rPr>
          <w:rFonts w:hint="eastAsia"/>
          <w:lang w:val="es-ES"/>
        </w:rPr>
        <w:t xml:space="preserve"> </w:t>
      </w:r>
      <w:r w:rsidRPr="00373D7A">
        <w:rPr>
          <w:lang w:val="es-ES"/>
        </w:rPr>
        <w:t>Do chất lượng nước hiện tại chưa vượt giới hạn B, mức độ ô nhiễm vẫn đang gia tăng</w:t>
      </w:r>
      <w:r w:rsidRPr="00373D7A">
        <w:rPr>
          <w:rFonts w:hint="eastAsia"/>
          <w:lang w:val="es-ES"/>
        </w:rPr>
        <w:t>.</w:t>
      </w:r>
    </w:p>
    <w:p w:rsidR="00164D27" w:rsidRPr="00373D7A" w:rsidRDefault="00164D27" w:rsidP="00112953">
      <w:pPr>
        <w:pStyle w:val="Caption"/>
        <w:spacing w:line="276" w:lineRule="auto"/>
        <w:rPr>
          <w:rFonts w:asciiTheme="majorHAnsi" w:hAnsiTheme="majorHAnsi" w:cstheme="majorHAnsi"/>
          <w:sz w:val="24"/>
          <w:szCs w:val="24"/>
        </w:rPr>
      </w:pPr>
      <w:r w:rsidRPr="00373D7A">
        <w:rPr>
          <w:rFonts w:asciiTheme="majorHAnsi" w:hAnsiTheme="majorHAnsi" w:cstheme="majorHAnsi"/>
          <w:sz w:val="24"/>
          <w:szCs w:val="24"/>
        </w:rPr>
        <w:t>Chất lượng nước trên các sông Vàm Cỏ Tây</w:t>
      </w:r>
    </w:p>
    <w:tbl>
      <w:tblPr>
        <w:tblW w:w="95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744"/>
        <w:gridCol w:w="1383"/>
        <w:gridCol w:w="917"/>
        <w:gridCol w:w="1134"/>
        <w:gridCol w:w="851"/>
        <w:gridCol w:w="1134"/>
        <w:gridCol w:w="1134"/>
        <w:gridCol w:w="1030"/>
        <w:gridCol w:w="1241"/>
      </w:tblGrid>
      <w:tr w:rsidR="00164D27" w:rsidRPr="00373D7A" w:rsidTr="00FD5724">
        <w:trPr>
          <w:trHeight w:val="253"/>
          <w:jc w:val="center"/>
        </w:trPr>
        <w:tc>
          <w:tcPr>
            <w:tcW w:w="744" w:type="dxa"/>
            <w:shd w:val="clear" w:color="auto" w:fill="BFBFBF" w:themeFill="background1" w:themeFillShade="BF"/>
            <w:noWrap/>
            <w:vAlign w:val="center"/>
          </w:tcPr>
          <w:p w:rsidR="00164D27" w:rsidRPr="00373D7A" w:rsidRDefault="00164D27" w:rsidP="00112953">
            <w:pPr>
              <w:spacing w:line="276" w:lineRule="auto"/>
              <w:jc w:val="center"/>
              <w:rPr>
                <w:rFonts w:eastAsia="MS PGothic"/>
                <w:b/>
                <w:lang w:eastAsia="ja-JP"/>
              </w:rPr>
            </w:pPr>
            <w:r w:rsidRPr="00373D7A">
              <w:rPr>
                <w:rFonts w:eastAsia="MS PGothic"/>
                <w:b/>
                <w:lang w:eastAsia="ja-JP"/>
              </w:rPr>
              <w:t>pH</w:t>
            </w:r>
          </w:p>
        </w:tc>
        <w:tc>
          <w:tcPr>
            <w:tcW w:w="1383" w:type="dxa"/>
            <w:shd w:val="clear" w:color="auto" w:fill="BFBFBF" w:themeFill="background1" w:themeFillShade="BF"/>
            <w:noWrap/>
            <w:vAlign w:val="center"/>
          </w:tcPr>
          <w:p w:rsidR="00164D27" w:rsidRPr="00373D7A" w:rsidRDefault="00164D27" w:rsidP="00112953">
            <w:pPr>
              <w:spacing w:line="276" w:lineRule="auto"/>
              <w:jc w:val="center"/>
              <w:rPr>
                <w:rFonts w:eastAsia="MS PGothic"/>
                <w:b/>
                <w:lang w:eastAsia="ja-JP"/>
              </w:rPr>
            </w:pPr>
            <w:r w:rsidRPr="00373D7A">
              <w:rPr>
                <w:rFonts w:eastAsia="MS PGothic"/>
                <w:b/>
                <w:lang w:eastAsia="ja-JP"/>
              </w:rPr>
              <w:t>DO</w:t>
            </w:r>
            <w:r w:rsidRPr="00373D7A">
              <w:rPr>
                <w:rFonts w:eastAsia="MS PGothic"/>
                <w:b/>
                <w:lang w:eastAsia="ja-JP"/>
              </w:rPr>
              <w:t xml:space="preserve">　</w:t>
            </w:r>
            <w:r w:rsidRPr="00373D7A">
              <w:rPr>
                <w:rFonts w:eastAsia="MS PGothic"/>
                <w:b/>
                <w:lang w:eastAsia="ja-JP"/>
              </w:rPr>
              <w:t>(mg/l)</w:t>
            </w:r>
          </w:p>
        </w:tc>
        <w:tc>
          <w:tcPr>
            <w:tcW w:w="917" w:type="dxa"/>
            <w:shd w:val="clear" w:color="auto" w:fill="BFBFBF" w:themeFill="background1" w:themeFillShade="BF"/>
            <w:noWrap/>
            <w:vAlign w:val="center"/>
          </w:tcPr>
          <w:p w:rsidR="00164D27" w:rsidRPr="00373D7A" w:rsidRDefault="00164D27" w:rsidP="00112953">
            <w:pPr>
              <w:spacing w:line="276" w:lineRule="auto"/>
              <w:jc w:val="center"/>
              <w:rPr>
                <w:rFonts w:eastAsia="MS PGothic"/>
                <w:b/>
                <w:lang w:eastAsia="ja-JP"/>
              </w:rPr>
            </w:pPr>
            <w:r w:rsidRPr="00373D7A">
              <w:rPr>
                <w:rFonts w:eastAsia="MS PGothic"/>
                <w:b/>
                <w:lang w:eastAsia="ja-JP"/>
              </w:rPr>
              <w:t>SS (mg/l)</w:t>
            </w:r>
          </w:p>
        </w:tc>
        <w:tc>
          <w:tcPr>
            <w:tcW w:w="1134" w:type="dxa"/>
            <w:shd w:val="clear" w:color="auto" w:fill="BFBFBF" w:themeFill="background1" w:themeFillShade="BF"/>
            <w:noWrap/>
            <w:vAlign w:val="center"/>
          </w:tcPr>
          <w:p w:rsidR="00164D27" w:rsidRPr="00373D7A" w:rsidRDefault="00164D27" w:rsidP="00112953">
            <w:pPr>
              <w:spacing w:line="276" w:lineRule="auto"/>
              <w:jc w:val="center"/>
              <w:rPr>
                <w:rFonts w:eastAsia="MS PGothic"/>
                <w:b/>
                <w:lang w:eastAsia="ja-JP"/>
              </w:rPr>
            </w:pPr>
            <w:r w:rsidRPr="00373D7A">
              <w:rPr>
                <w:rFonts w:eastAsia="MS PGothic"/>
                <w:b/>
                <w:lang w:eastAsia="ja-JP"/>
              </w:rPr>
              <w:t>COD (mg/l)</w:t>
            </w:r>
          </w:p>
        </w:tc>
        <w:tc>
          <w:tcPr>
            <w:tcW w:w="851" w:type="dxa"/>
            <w:shd w:val="clear" w:color="auto" w:fill="BFBFBF" w:themeFill="background1" w:themeFillShade="BF"/>
            <w:noWrap/>
            <w:vAlign w:val="center"/>
          </w:tcPr>
          <w:p w:rsidR="00164D27" w:rsidRPr="00373D7A" w:rsidRDefault="00164D27" w:rsidP="00112953">
            <w:pPr>
              <w:spacing w:line="276" w:lineRule="auto"/>
              <w:jc w:val="center"/>
              <w:rPr>
                <w:rFonts w:eastAsia="MS PGothic"/>
                <w:b/>
                <w:lang w:eastAsia="ja-JP"/>
              </w:rPr>
            </w:pPr>
            <w:r w:rsidRPr="00373D7A">
              <w:rPr>
                <w:rFonts w:eastAsia="MS PGothic"/>
                <w:b/>
                <w:lang w:eastAsia="ja-JP"/>
              </w:rPr>
              <w:t>BOD</w:t>
            </w:r>
            <w:r w:rsidRPr="00373D7A">
              <w:rPr>
                <w:rFonts w:eastAsia="MS PGothic"/>
                <w:b/>
                <w:vertAlign w:val="subscript"/>
                <w:lang w:eastAsia="ja-JP"/>
              </w:rPr>
              <w:t>5</w:t>
            </w:r>
            <w:r w:rsidRPr="00373D7A">
              <w:rPr>
                <w:rFonts w:eastAsia="MS PGothic"/>
                <w:b/>
                <w:lang w:eastAsia="ja-JP"/>
              </w:rPr>
              <w:t xml:space="preserve"> (mg/l)</w:t>
            </w:r>
          </w:p>
        </w:tc>
        <w:tc>
          <w:tcPr>
            <w:tcW w:w="1134" w:type="dxa"/>
            <w:shd w:val="clear" w:color="auto" w:fill="BFBFBF" w:themeFill="background1" w:themeFillShade="BF"/>
            <w:noWrap/>
            <w:vAlign w:val="center"/>
          </w:tcPr>
          <w:p w:rsidR="00164D27" w:rsidRPr="00373D7A" w:rsidRDefault="00164D27" w:rsidP="00112953">
            <w:pPr>
              <w:spacing w:line="276" w:lineRule="auto"/>
              <w:jc w:val="center"/>
              <w:rPr>
                <w:rFonts w:eastAsia="MS PGothic"/>
                <w:b/>
                <w:lang w:eastAsia="ja-JP"/>
              </w:rPr>
            </w:pPr>
            <w:r w:rsidRPr="00373D7A">
              <w:rPr>
                <w:rFonts w:eastAsia="MS PGothic"/>
                <w:b/>
                <w:lang w:eastAsia="ja-JP"/>
              </w:rPr>
              <w:t>NH</w:t>
            </w:r>
            <w:r w:rsidRPr="00373D7A">
              <w:rPr>
                <w:rFonts w:eastAsia="MS PGothic"/>
                <w:b/>
                <w:vertAlign w:val="subscript"/>
                <w:lang w:eastAsia="ja-JP"/>
              </w:rPr>
              <w:t>4</w:t>
            </w:r>
            <w:r w:rsidRPr="00373D7A">
              <w:rPr>
                <w:rFonts w:eastAsia="MS PGothic"/>
                <w:b/>
                <w:vertAlign w:val="superscript"/>
                <w:lang w:eastAsia="ja-JP"/>
              </w:rPr>
              <w:t xml:space="preserve"> +</w:t>
            </w:r>
            <w:r w:rsidRPr="00373D7A">
              <w:rPr>
                <w:rFonts w:eastAsia="MS PGothic"/>
                <w:b/>
                <w:lang w:eastAsia="ja-JP"/>
              </w:rPr>
              <w:t xml:space="preserve"> (mg/l)</w:t>
            </w:r>
          </w:p>
        </w:tc>
        <w:tc>
          <w:tcPr>
            <w:tcW w:w="1134" w:type="dxa"/>
            <w:shd w:val="clear" w:color="auto" w:fill="BFBFBF" w:themeFill="background1" w:themeFillShade="BF"/>
            <w:noWrap/>
            <w:vAlign w:val="center"/>
          </w:tcPr>
          <w:p w:rsidR="00164D27" w:rsidRPr="00373D7A" w:rsidRDefault="00164D27" w:rsidP="00112953">
            <w:pPr>
              <w:spacing w:line="276" w:lineRule="auto"/>
              <w:jc w:val="center"/>
              <w:rPr>
                <w:rFonts w:eastAsia="MS PGothic"/>
                <w:b/>
                <w:lang w:eastAsia="ja-JP"/>
              </w:rPr>
            </w:pPr>
            <w:r w:rsidRPr="00373D7A">
              <w:rPr>
                <w:rFonts w:eastAsia="MS PGothic"/>
                <w:b/>
                <w:lang w:eastAsia="ja-JP"/>
              </w:rPr>
              <w:t>NO</w:t>
            </w:r>
            <w:r w:rsidRPr="00373D7A">
              <w:rPr>
                <w:rFonts w:eastAsia="MS PGothic"/>
                <w:b/>
                <w:vertAlign w:val="subscript"/>
                <w:lang w:eastAsia="ja-JP"/>
              </w:rPr>
              <w:t>2</w:t>
            </w:r>
            <w:r w:rsidRPr="00373D7A">
              <w:rPr>
                <w:rFonts w:eastAsia="MS PGothic"/>
                <w:b/>
                <w:lang w:eastAsia="ja-JP"/>
              </w:rPr>
              <w:t xml:space="preserve">  (mg/l)</w:t>
            </w:r>
          </w:p>
        </w:tc>
        <w:tc>
          <w:tcPr>
            <w:tcW w:w="1030" w:type="dxa"/>
            <w:shd w:val="clear" w:color="auto" w:fill="BFBFBF" w:themeFill="background1" w:themeFillShade="BF"/>
            <w:noWrap/>
            <w:vAlign w:val="center"/>
          </w:tcPr>
          <w:p w:rsidR="00164D27" w:rsidRPr="00373D7A" w:rsidRDefault="00164D27" w:rsidP="00112953">
            <w:pPr>
              <w:spacing w:line="276" w:lineRule="auto"/>
              <w:jc w:val="center"/>
              <w:rPr>
                <w:rFonts w:eastAsia="MS PGothic"/>
                <w:b/>
                <w:lang w:eastAsia="ja-JP"/>
              </w:rPr>
            </w:pPr>
            <w:r w:rsidRPr="00373D7A">
              <w:rPr>
                <w:rFonts w:eastAsia="MS PGothic"/>
                <w:b/>
                <w:lang w:eastAsia="ja-JP"/>
              </w:rPr>
              <w:t>Fe  (mg/l)</w:t>
            </w:r>
          </w:p>
        </w:tc>
        <w:tc>
          <w:tcPr>
            <w:tcW w:w="1241" w:type="dxa"/>
            <w:shd w:val="clear" w:color="auto" w:fill="BFBFBF" w:themeFill="background1" w:themeFillShade="BF"/>
            <w:noWrap/>
            <w:vAlign w:val="center"/>
          </w:tcPr>
          <w:p w:rsidR="00164D27" w:rsidRPr="00373D7A" w:rsidRDefault="00164D27" w:rsidP="00112953">
            <w:pPr>
              <w:spacing w:line="276" w:lineRule="auto"/>
              <w:jc w:val="center"/>
              <w:rPr>
                <w:rFonts w:eastAsia="MS PGothic"/>
                <w:b/>
                <w:lang w:eastAsia="ja-JP"/>
              </w:rPr>
            </w:pPr>
            <w:r w:rsidRPr="00373D7A">
              <w:rPr>
                <w:rFonts w:eastAsia="MS PGothic"/>
                <w:b/>
                <w:lang w:eastAsia="ja-JP"/>
              </w:rPr>
              <w:t>Coliform</w:t>
            </w:r>
          </w:p>
        </w:tc>
      </w:tr>
      <w:tr w:rsidR="00164D27" w:rsidRPr="00373D7A" w:rsidTr="00FD5724">
        <w:trPr>
          <w:trHeight w:val="289"/>
          <w:jc w:val="center"/>
        </w:trPr>
        <w:tc>
          <w:tcPr>
            <w:tcW w:w="744" w:type="dxa"/>
            <w:shd w:val="clear" w:color="auto" w:fill="auto"/>
            <w:noWrap/>
            <w:vAlign w:val="center"/>
          </w:tcPr>
          <w:p w:rsidR="00164D27" w:rsidRPr="00373D7A" w:rsidRDefault="00164D27" w:rsidP="00112953">
            <w:pPr>
              <w:spacing w:line="276" w:lineRule="auto"/>
              <w:rPr>
                <w:rFonts w:eastAsia="MS PGothic"/>
                <w:lang w:eastAsia="ja-JP"/>
              </w:rPr>
            </w:pPr>
            <w:r w:rsidRPr="00373D7A">
              <w:rPr>
                <w:rFonts w:eastAsia="MS PGothic"/>
                <w:lang w:eastAsia="ja-JP"/>
              </w:rPr>
              <w:t>Giới hạn A</w:t>
            </w:r>
          </w:p>
        </w:tc>
        <w:tc>
          <w:tcPr>
            <w:tcW w:w="1383" w:type="dxa"/>
            <w:shd w:val="clear" w:color="auto" w:fill="auto"/>
            <w:vAlign w:val="center"/>
          </w:tcPr>
          <w:p w:rsidR="00164D27" w:rsidRPr="00373D7A" w:rsidRDefault="00164D27" w:rsidP="00112953">
            <w:pPr>
              <w:spacing w:line="276" w:lineRule="auto"/>
              <w:rPr>
                <w:rFonts w:eastAsia="MS PGothic"/>
                <w:lang w:eastAsia="ja-JP"/>
              </w:rPr>
            </w:pPr>
            <w:r w:rsidRPr="00373D7A">
              <w:rPr>
                <w:rFonts w:eastAsia="MS PGothic"/>
                <w:lang w:eastAsia="ja-JP"/>
              </w:rPr>
              <w:t xml:space="preserve">Giới hạn B </w:t>
            </w:r>
            <w:r w:rsidRPr="00373D7A">
              <w:rPr>
                <w:rFonts w:eastAsia="MS PGothic"/>
                <w:lang w:eastAsia="ja-JP"/>
              </w:rPr>
              <w:br/>
              <w:t>(2,0 - 5,2 )</w:t>
            </w:r>
          </w:p>
        </w:tc>
        <w:tc>
          <w:tcPr>
            <w:tcW w:w="917" w:type="dxa"/>
            <w:shd w:val="clear" w:color="auto" w:fill="auto"/>
            <w:noWrap/>
            <w:vAlign w:val="center"/>
          </w:tcPr>
          <w:p w:rsidR="00164D27" w:rsidRPr="00373D7A" w:rsidRDefault="00164D27" w:rsidP="00112953">
            <w:pPr>
              <w:spacing w:line="276" w:lineRule="auto"/>
              <w:rPr>
                <w:rFonts w:eastAsia="MS PGothic"/>
                <w:lang w:eastAsia="ja-JP"/>
              </w:rPr>
            </w:pPr>
            <w:r w:rsidRPr="00373D7A">
              <w:rPr>
                <w:rFonts w:eastAsia="MS PGothic"/>
                <w:lang w:eastAsia="ja-JP"/>
              </w:rPr>
              <w:t>Giới hạn B</w:t>
            </w:r>
          </w:p>
        </w:tc>
        <w:tc>
          <w:tcPr>
            <w:tcW w:w="1134" w:type="dxa"/>
            <w:shd w:val="clear" w:color="auto" w:fill="auto"/>
            <w:vAlign w:val="center"/>
          </w:tcPr>
          <w:p w:rsidR="00164D27" w:rsidRPr="00373D7A" w:rsidRDefault="00164D27" w:rsidP="00112953">
            <w:pPr>
              <w:spacing w:line="276" w:lineRule="auto"/>
              <w:rPr>
                <w:rFonts w:eastAsia="MS PGothic"/>
                <w:lang w:eastAsia="ja-JP"/>
              </w:rPr>
            </w:pPr>
            <w:r w:rsidRPr="00373D7A">
              <w:rPr>
                <w:rFonts w:eastAsia="MS PGothic"/>
                <w:lang w:eastAsia="ja-JP"/>
              </w:rPr>
              <w:t>Giới hạn B</w:t>
            </w:r>
            <w:r w:rsidRPr="00373D7A">
              <w:rPr>
                <w:rFonts w:eastAsia="MS PGothic"/>
                <w:lang w:eastAsia="ja-JP"/>
              </w:rPr>
              <w:br/>
              <w:t>(6 - 81)</w:t>
            </w:r>
          </w:p>
        </w:tc>
        <w:tc>
          <w:tcPr>
            <w:tcW w:w="851" w:type="dxa"/>
            <w:shd w:val="clear" w:color="auto" w:fill="auto"/>
            <w:vAlign w:val="center"/>
          </w:tcPr>
          <w:p w:rsidR="00164D27" w:rsidRPr="00373D7A" w:rsidRDefault="00164D27" w:rsidP="00112953">
            <w:pPr>
              <w:spacing w:line="276" w:lineRule="auto"/>
              <w:rPr>
                <w:rFonts w:eastAsia="MS PGothic"/>
                <w:lang w:eastAsia="ja-JP"/>
              </w:rPr>
            </w:pPr>
            <w:r w:rsidRPr="00373D7A">
              <w:rPr>
                <w:rFonts w:eastAsia="MS PGothic"/>
                <w:lang w:eastAsia="ja-JP"/>
              </w:rPr>
              <w:t>Giới hạn B</w:t>
            </w:r>
            <w:r w:rsidRPr="00373D7A">
              <w:rPr>
                <w:rFonts w:eastAsia="MS PGothic"/>
                <w:lang w:eastAsia="ja-JP"/>
              </w:rPr>
              <w:br/>
              <w:t>(6 - 81)</w:t>
            </w:r>
          </w:p>
        </w:tc>
        <w:tc>
          <w:tcPr>
            <w:tcW w:w="1134" w:type="dxa"/>
            <w:shd w:val="clear" w:color="auto" w:fill="auto"/>
            <w:vAlign w:val="center"/>
          </w:tcPr>
          <w:p w:rsidR="00164D27" w:rsidRPr="00373D7A" w:rsidRDefault="00164D27" w:rsidP="00112953">
            <w:pPr>
              <w:spacing w:line="276" w:lineRule="auto"/>
              <w:rPr>
                <w:rFonts w:eastAsia="MS PGothic"/>
                <w:lang w:eastAsia="ja-JP"/>
              </w:rPr>
            </w:pPr>
            <w:r w:rsidRPr="00373D7A">
              <w:rPr>
                <w:rFonts w:eastAsia="MS PGothic"/>
                <w:lang w:eastAsia="ja-JP"/>
              </w:rPr>
              <w:t>Giới hạn B</w:t>
            </w:r>
            <w:r w:rsidRPr="00373D7A">
              <w:rPr>
                <w:rFonts w:eastAsia="MS PGothic"/>
                <w:lang w:eastAsia="ja-JP"/>
              </w:rPr>
              <w:br/>
              <w:t>(0,0 - 0,9)</w:t>
            </w:r>
          </w:p>
        </w:tc>
        <w:tc>
          <w:tcPr>
            <w:tcW w:w="1134" w:type="dxa"/>
            <w:shd w:val="clear" w:color="auto" w:fill="auto"/>
            <w:vAlign w:val="center"/>
          </w:tcPr>
          <w:p w:rsidR="00164D27" w:rsidRPr="00373D7A" w:rsidRDefault="00164D27" w:rsidP="00112953">
            <w:pPr>
              <w:spacing w:line="276" w:lineRule="auto"/>
              <w:rPr>
                <w:rFonts w:eastAsia="MS PGothic"/>
                <w:lang w:eastAsia="ja-JP"/>
              </w:rPr>
            </w:pPr>
            <w:r w:rsidRPr="00373D7A">
              <w:rPr>
                <w:rFonts w:eastAsia="MS PGothic"/>
                <w:lang w:eastAsia="ja-JP"/>
              </w:rPr>
              <w:t>Giới hạn B</w:t>
            </w:r>
            <w:r w:rsidRPr="00373D7A">
              <w:rPr>
                <w:rFonts w:eastAsia="MS PGothic"/>
                <w:lang w:eastAsia="ja-JP"/>
              </w:rPr>
              <w:br/>
              <w:t>(0,0 - 0,03)</w:t>
            </w:r>
          </w:p>
        </w:tc>
        <w:tc>
          <w:tcPr>
            <w:tcW w:w="1030" w:type="dxa"/>
            <w:shd w:val="clear" w:color="auto" w:fill="auto"/>
            <w:vAlign w:val="center"/>
          </w:tcPr>
          <w:p w:rsidR="00164D27" w:rsidRPr="00373D7A" w:rsidRDefault="00164D27" w:rsidP="00112953">
            <w:pPr>
              <w:spacing w:line="276" w:lineRule="auto"/>
              <w:rPr>
                <w:rFonts w:eastAsia="MS PGothic"/>
                <w:lang w:eastAsia="ja-JP"/>
              </w:rPr>
            </w:pPr>
            <w:r w:rsidRPr="00373D7A">
              <w:rPr>
                <w:rFonts w:eastAsia="MS PGothic"/>
                <w:lang w:eastAsia="ja-JP"/>
              </w:rPr>
              <w:t xml:space="preserve">Giới hạn B </w:t>
            </w:r>
            <w:r w:rsidRPr="00373D7A">
              <w:rPr>
                <w:rFonts w:eastAsia="MS PGothic"/>
                <w:lang w:eastAsia="ja-JP"/>
              </w:rPr>
              <w:br/>
              <w:t>(0,5 - 3,2)</w:t>
            </w:r>
          </w:p>
        </w:tc>
        <w:tc>
          <w:tcPr>
            <w:tcW w:w="1241" w:type="dxa"/>
            <w:shd w:val="clear" w:color="auto" w:fill="auto"/>
            <w:noWrap/>
            <w:vAlign w:val="center"/>
          </w:tcPr>
          <w:p w:rsidR="00164D27" w:rsidRPr="00373D7A" w:rsidRDefault="00164D27" w:rsidP="00112953">
            <w:pPr>
              <w:spacing w:line="276" w:lineRule="auto"/>
              <w:rPr>
                <w:rFonts w:eastAsia="MS PGothic"/>
                <w:lang w:eastAsia="ja-JP"/>
              </w:rPr>
            </w:pPr>
            <w:r w:rsidRPr="00373D7A">
              <w:rPr>
                <w:rFonts w:eastAsia="MS PGothic"/>
                <w:lang w:eastAsia="ja-JP"/>
              </w:rPr>
              <w:t>Vượt Giới hạn B</w:t>
            </w:r>
          </w:p>
        </w:tc>
      </w:tr>
    </w:tbl>
    <w:p w:rsidR="00164D27" w:rsidRPr="00373D7A" w:rsidRDefault="00673FB0" w:rsidP="00112953">
      <w:pPr>
        <w:pStyle w:val="Heading3"/>
        <w:spacing w:line="276" w:lineRule="auto"/>
        <w:rPr>
          <w:rFonts w:asciiTheme="majorHAnsi" w:hAnsiTheme="majorHAnsi" w:cstheme="majorHAnsi"/>
          <w:sz w:val="24"/>
          <w:szCs w:val="24"/>
          <w:lang w:val="en-US"/>
        </w:rPr>
      </w:pPr>
      <w:r w:rsidRPr="00373D7A">
        <w:rPr>
          <w:rFonts w:asciiTheme="majorHAnsi" w:hAnsiTheme="majorHAnsi" w:cstheme="majorHAnsi"/>
          <w:sz w:val="24"/>
          <w:szCs w:val="24"/>
          <w:lang w:val="en-US"/>
        </w:rPr>
        <w:t xml:space="preserve">6.3.2. </w:t>
      </w:r>
      <w:r w:rsidR="00164D27" w:rsidRPr="00373D7A">
        <w:rPr>
          <w:rFonts w:asciiTheme="majorHAnsi" w:hAnsiTheme="majorHAnsi" w:cstheme="majorHAnsi"/>
          <w:sz w:val="24"/>
          <w:szCs w:val="24"/>
          <w:lang w:val="en-US"/>
        </w:rPr>
        <w:t xml:space="preserve">Chất lượng môi trường nước ngầm: </w:t>
      </w:r>
    </w:p>
    <w:p w:rsidR="00164D27" w:rsidRPr="00373D7A" w:rsidRDefault="00164D27" w:rsidP="00112953">
      <w:pPr>
        <w:spacing w:after="120" w:line="276" w:lineRule="auto"/>
        <w:ind w:firstLine="567"/>
        <w:rPr>
          <w:lang w:val="es-ES"/>
        </w:rPr>
      </w:pPr>
      <w:r w:rsidRPr="00373D7A">
        <w:rPr>
          <w:lang w:val="es-ES"/>
        </w:rPr>
        <w:t xml:space="preserve">Trữ lượng nước ngầm của tỉnh không mấy dồi dào, chủ yếu ở độ sâu hơn 200m thuộc 2 tầng (Pliocene – Miocene). Trong nước có nhiều ion làm nước cứng, chất lượng thấp. Tổng công </w:t>
      </w:r>
      <w:r w:rsidRPr="00373D7A">
        <w:rPr>
          <w:lang w:val="es-ES"/>
        </w:rPr>
        <w:lastRenderedPageBreak/>
        <w:t>suất khai thác nước ngầm từ giếng khoan hiện vào khoảng 110.000 m3/ngày đêm chủ yếu từ tầng N22, là tầng tương đối nông. Tính riêng trong tầng N22 thì công suất khai thác là 63.585 m3/ngày đêm, tuy còn nhỏ so với trữ lượng tiềm năng nhưng đã vượt quá trữ lượng động của tầng chứa (40.430 m3/ngày). Việc khai thác quá nguồn nước ngầm đã làm giảm mực nước tĩnh của tầng chứa (H = 4.0 – 6.0 m năm 1997 và H = 10 – 13 m, hiện nay tại Bến Lức).</w:t>
      </w:r>
    </w:p>
    <w:p w:rsidR="00164D27" w:rsidRPr="00373D7A" w:rsidRDefault="00164D27" w:rsidP="00112953">
      <w:pPr>
        <w:spacing w:after="120" w:line="276" w:lineRule="auto"/>
        <w:ind w:firstLine="567"/>
        <w:rPr>
          <w:lang w:val="es-ES"/>
        </w:rPr>
      </w:pPr>
      <w:r w:rsidRPr="00373D7A">
        <w:rPr>
          <w:lang w:val="es-ES"/>
        </w:rPr>
        <w:t xml:space="preserve">Nhìn chung, chất lượng nước ngầm thấp hơn so với quy chuẩn quốc gia về chất lượng nước ngầm (QCVN 09:2008/BTNMT). Hầu hết nguồn nước ngầm thuộc các huyện Cần Giuộc, Cần Đước và Châu Thành. Nước có giá trị pH trung bình đến hơi chua. Tuy nhiên, nguồn nước ở đây đã bị nhiễm phèn, phân hữu cơ và coliform vượt quá tiêu chuẩn. </w:t>
      </w:r>
    </w:p>
    <w:p w:rsidR="00164D27" w:rsidRPr="00373D7A" w:rsidRDefault="00673FB0" w:rsidP="00112953">
      <w:pPr>
        <w:pStyle w:val="Heading3"/>
        <w:spacing w:line="276" w:lineRule="auto"/>
        <w:rPr>
          <w:rFonts w:asciiTheme="majorHAnsi" w:hAnsiTheme="majorHAnsi" w:cstheme="majorHAnsi"/>
          <w:sz w:val="24"/>
          <w:szCs w:val="24"/>
          <w:lang w:val="es-ES"/>
        </w:rPr>
      </w:pPr>
      <w:r w:rsidRPr="00373D7A">
        <w:rPr>
          <w:rFonts w:asciiTheme="majorHAnsi" w:hAnsiTheme="majorHAnsi" w:cstheme="majorHAnsi"/>
          <w:sz w:val="24"/>
          <w:szCs w:val="24"/>
          <w:lang w:val="es-ES"/>
        </w:rPr>
        <w:t xml:space="preserve"> 6.3.3. </w:t>
      </w:r>
      <w:r w:rsidR="00164D27" w:rsidRPr="00373D7A">
        <w:rPr>
          <w:rFonts w:asciiTheme="majorHAnsi" w:hAnsiTheme="majorHAnsi" w:cstheme="majorHAnsi"/>
          <w:sz w:val="24"/>
          <w:szCs w:val="24"/>
          <w:lang w:val="es-ES"/>
        </w:rPr>
        <w:t>Chất lượng môi trường không khí:</w:t>
      </w:r>
    </w:p>
    <w:p w:rsidR="00164D27" w:rsidRPr="00373D7A" w:rsidRDefault="00164D27" w:rsidP="00112953">
      <w:pPr>
        <w:spacing w:after="120" w:line="276" w:lineRule="auto"/>
        <w:ind w:firstLine="567"/>
        <w:rPr>
          <w:lang w:val="es-ES"/>
        </w:rPr>
      </w:pPr>
      <w:r w:rsidRPr="00373D7A">
        <w:rPr>
          <w:lang w:val="es-ES"/>
        </w:rPr>
        <w:t>Theo Quy hoạch Môi trường tỉnh Long An, môi trường không khí tại các khu đô thị, đều đạt tiêu chuẩn ngoại trừ thành phố Tân An và thị trấn Cần Giuộc</w:t>
      </w:r>
      <w:r w:rsidRPr="00373D7A">
        <w:rPr>
          <w:rFonts w:hint="eastAsia"/>
          <w:lang w:val="es-ES"/>
        </w:rPr>
        <w:t xml:space="preserve">. </w:t>
      </w:r>
      <w:r w:rsidRPr="00373D7A">
        <w:rPr>
          <w:lang w:val="es-ES"/>
        </w:rPr>
        <w:t>Nồng độ bụi tại thành phố Tân An và thị trấn Cần Giuộc vượt quá tiêu chuẩn cho phép</w:t>
      </w:r>
      <w:r w:rsidRPr="00373D7A">
        <w:rPr>
          <w:rFonts w:hint="eastAsia"/>
          <w:lang w:val="es-ES"/>
        </w:rPr>
        <w:t>.</w:t>
      </w:r>
      <w:r w:rsidRPr="00373D7A">
        <w:rPr>
          <w:lang w:val="es-ES"/>
        </w:rPr>
        <w:t xml:space="preserve"> Ngoài ra, nồng độ bụi và tiếng ồn tại các khu đông dân cư dọc Quốc lộ 1A sát TP HCM khá cao, vượt tiêu chuẩn cho phép</w:t>
      </w:r>
      <w:r w:rsidRPr="00373D7A">
        <w:rPr>
          <w:rFonts w:hint="eastAsia"/>
          <w:lang w:val="es-ES"/>
        </w:rPr>
        <w:t xml:space="preserve">. </w:t>
      </w:r>
      <w:r w:rsidRPr="00373D7A">
        <w:rPr>
          <w:lang w:val="es-ES"/>
        </w:rPr>
        <w:t xml:space="preserve">Môi trường không khí tại các khu vực bãi rác cũng ô nhiễm. </w:t>
      </w:r>
    </w:p>
    <w:p w:rsidR="00164D27" w:rsidRPr="00373D7A" w:rsidRDefault="00164D27" w:rsidP="00112953">
      <w:pPr>
        <w:spacing w:after="120" w:line="276" w:lineRule="auto"/>
        <w:ind w:firstLine="567"/>
        <w:rPr>
          <w:lang w:val="es-ES"/>
        </w:rPr>
      </w:pPr>
      <w:r w:rsidRPr="00373D7A">
        <w:rPr>
          <w:lang w:val="es-ES"/>
        </w:rPr>
        <w:t>Chất lượng không khí tại các khu công nghiệp đang hoạt động cho thấy dấu hiệu ô nhiễm</w:t>
      </w:r>
      <w:r w:rsidRPr="00373D7A">
        <w:rPr>
          <w:rFonts w:hint="eastAsia"/>
          <w:lang w:val="es-ES"/>
        </w:rPr>
        <w:t xml:space="preserve">. </w:t>
      </w:r>
      <w:r w:rsidRPr="00373D7A">
        <w:rPr>
          <w:lang w:val="es-ES"/>
        </w:rPr>
        <w:t>Nguyên nhân chính gây ô nhiễm không khí là bụi và tiếng ồn, vượt quá tiêu chuẩn cho phép ở nhiều khu vực</w:t>
      </w:r>
      <w:r w:rsidRPr="00373D7A">
        <w:rPr>
          <w:rFonts w:hint="eastAsia"/>
          <w:lang w:val="es-ES"/>
        </w:rPr>
        <w:t>.</w:t>
      </w:r>
    </w:p>
    <w:p w:rsidR="00164D27" w:rsidRPr="00373D7A" w:rsidRDefault="00673FB0" w:rsidP="00112953">
      <w:pPr>
        <w:pStyle w:val="Heading3"/>
        <w:spacing w:line="276" w:lineRule="auto"/>
        <w:rPr>
          <w:rFonts w:asciiTheme="majorHAnsi" w:hAnsiTheme="majorHAnsi" w:cstheme="majorHAnsi"/>
          <w:sz w:val="24"/>
          <w:szCs w:val="24"/>
          <w:lang w:val="es-ES"/>
        </w:rPr>
      </w:pPr>
      <w:r w:rsidRPr="00373D7A">
        <w:rPr>
          <w:rFonts w:asciiTheme="majorHAnsi" w:hAnsiTheme="majorHAnsi" w:cstheme="majorHAnsi"/>
          <w:sz w:val="24"/>
          <w:szCs w:val="24"/>
          <w:lang w:val="es-ES"/>
        </w:rPr>
        <w:t xml:space="preserve"> 6.3.4.</w:t>
      </w:r>
      <w:r w:rsidR="00164D27" w:rsidRPr="00373D7A">
        <w:rPr>
          <w:rFonts w:asciiTheme="majorHAnsi" w:hAnsiTheme="majorHAnsi" w:cstheme="majorHAnsi"/>
          <w:sz w:val="24"/>
          <w:szCs w:val="24"/>
          <w:lang w:val="es-ES"/>
        </w:rPr>
        <w:t xml:space="preserve"> Chất lượng đất và ô nhiễm</w:t>
      </w:r>
      <w:r w:rsidR="00FD00E2" w:rsidRPr="00373D7A">
        <w:rPr>
          <w:rFonts w:asciiTheme="majorHAnsi" w:hAnsiTheme="majorHAnsi" w:cstheme="majorHAnsi"/>
          <w:sz w:val="24"/>
          <w:szCs w:val="24"/>
          <w:lang w:val="es-ES"/>
        </w:rPr>
        <w:t>:</w:t>
      </w:r>
    </w:p>
    <w:p w:rsidR="00164D27" w:rsidRPr="00373D7A" w:rsidRDefault="00164D27" w:rsidP="00112953">
      <w:pPr>
        <w:spacing w:after="120" w:line="276" w:lineRule="auto"/>
        <w:ind w:firstLine="567"/>
        <w:rPr>
          <w:lang w:val="es-ES"/>
        </w:rPr>
      </w:pPr>
      <w:r w:rsidRPr="00373D7A">
        <w:rPr>
          <w:lang w:val="es-ES"/>
        </w:rPr>
        <w:t>Long An có nhiều bất lợi trong sản xuất nông nghiệp do vừa mang những nét đặc thù của vùng đồng bằng sông Cửu Long vừa mang sắc thái đất kiềm</w:t>
      </w:r>
      <w:r w:rsidRPr="00373D7A">
        <w:rPr>
          <w:rFonts w:hint="eastAsia"/>
          <w:lang w:val="es-ES"/>
        </w:rPr>
        <w:t>.</w:t>
      </w:r>
      <w:r w:rsidRPr="00373D7A">
        <w:rPr>
          <w:lang w:val="es-ES"/>
        </w:rPr>
        <w:t xml:space="preserve"> Do đó, tỉnh cần có những giải pháp riêng để tổ chức sản xuất nông nghiệp định hướng phát triển vùng. pH của đất ở các huyện tương đối ổn định;</w:t>
      </w:r>
    </w:p>
    <w:p w:rsidR="00164D27" w:rsidRPr="00373D7A" w:rsidRDefault="00164D27" w:rsidP="00112953">
      <w:pPr>
        <w:spacing w:after="120" w:line="276" w:lineRule="auto"/>
        <w:ind w:firstLine="567"/>
        <w:rPr>
          <w:lang w:val="es-ES"/>
        </w:rPr>
      </w:pPr>
      <w:r w:rsidRPr="00373D7A">
        <w:rPr>
          <w:lang w:val="es-ES"/>
        </w:rPr>
        <w:t>Nồng độ kim loại nặng trong đất (Cu, Pb, Cd and Zn) tương đối thấp</w:t>
      </w:r>
      <w:r w:rsidRPr="00373D7A">
        <w:rPr>
          <w:rFonts w:hint="eastAsia"/>
          <w:lang w:val="es-ES"/>
        </w:rPr>
        <w:t>;</w:t>
      </w:r>
    </w:p>
    <w:p w:rsidR="00164D27" w:rsidRPr="00373D7A" w:rsidRDefault="00164D27" w:rsidP="00112953">
      <w:pPr>
        <w:spacing w:after="120" w:line="276" w:lineRule="auto"/>
        <w:ind w:firstLine="567"/>
        <w:rPr>
          <w:lang w:val="es-ES"/>
        </w:rPr>
      </w:pPr>
      <w:r w:rsidRPr="00373D7A">
        <w:rPr>
          <w:lang w:val="es-ES"/>
        </w:rPr>
        <w:t>Không phát hiện được dư lượng thuốc bảo vệ thực vật</w:t>
      </w:r>
      <w:r w:rsidRPr="00373D7A">
        <w:rPr>
          <w:rFonts w:hint="eastAsia"/>
          <w:lang w:val="es-ES"/>
        </w:rPr>
        <w:t>.</w:t>
      </w:r>
    </w:p>
    <w:p w:rsidR="00164D27" w:rsidRPr="00373D7A" w:rsidRDefault="00164D27" w:rsidP="00112953">
      <w:pPr>
        <w:spacing w:after="120" w:line="276" w:lineRule="auto"/>
        <w:ind w:firstLine="567"/>
        <w:rPr>
          <w:lang w:val="es-ES"/>
        </w:rPr>
      </w:pPr>
      <w:r w:rsidRPr="00373D7A">
        <w:rPr>
          <w:lang w:val="es-ES"/>
        </w:rPr>
        <w:t>Tuy nhiên, đất nông nghiệp chiếm một diện tích rất lớn, xấp xỉ 85% diện tích đất tự nhiên toàn tỉnh, trong đó diện tích đất trồng lúa và màu chiếm 8</w:t>
      </w:r>
      <w:r w:rsidRPr="00373D7A">
        <w:rPr>
          <w:rFonts w:hint="eastAsia"/>
          <w:lang w:val="es-ES"/>
        </w:rPr>
        <w:t>4</w:t>
      </w:r>
      <w:r w:rsidRPr="00373D7A">
        <w:rPr>
          <w:lang w:val="es-ES"/>
        </w:rPr>
        <w:t>% diện tích đất sản xuất nông nghiệp. Vì thế, việc sử dụng phân bón, thuốc bảo vệ thực vật chưa hợp lý trong sản xuất nông nghiệp sẽ làm ô nhiễm và có thể dẫn tới suy thoái môi trường đất. Để hạn chế ô nhiễm do việc sử dụng hóa chất trong nông nghiệp, cần phát triển nông nghiệp tỉnh theo hướng nông nghiệp sạch và bảo vệ môi trường. Có thể tóm tắt ảnh hưởng của thuốc trừ sâu trong sản xuất nông nghiệp đối với môi trường đất và nước vùng lúa cao sản và rau như sau:</w:t>
      </w:r>
    </w:p>
    <w:p w:rsidR="00164D27" w:rsidRPr="00373D7A" w:rsidRDefault="00164D27" w:rsidP="00112953">
      <w:pPr>
        <w:spacing w:after="120" w:line="276" w:lineRule="auto"/>
        <w:ind w:firstLine="567"/>
        <w:rPr>
          <w:i/>
          <w:lang w:val="es-ES"/>
        </w:rPr>
      </w:pPr>
      <w:r w:rsidRPr="00373D7A">
        <w:rPr>
          <w:i/>
          <w:lang w:val="es-ES"/>
        </w:rPr>
        <w:t>Thuốc bảo vệ thực vật nguồn gốc clo hữu cơ</w:t>
      </w:r>
      <w:r w:rsidRPr="00373D7A">
        <w:rPr>
          <w:rFonts w:hint="eastAsia"/>
          <w:i/>
          <w:lang w:val="es-ES"/>
        </w:rPr>
        <w:t xml:space="preserve">: </w:t>
      </w:r>
    </w:p>
    <w:p w:rsidR="00164D27" w:rsidRPr="00373D7A" w:rsidRDefault="00164D27" w:rsidP="00112953">
      <w:pPr>
        <w:pStyle w:val="ListParagraph"/>
        <w:numPr>
          <w:ilvl w:val="0"/>
          <w:numId w:val="38"/>
        </w:numPr>
        <w:tabs>
          <w:tab w:val="left" w:pos="851"/>
        </w:tabs>
        <w:spacing w:before="0" w:after="120" w:line="276" w:lineRule="auto"/>
        <w:ind w:left="0" w:firstLine="567"/>
        <w:contextualSpacing w:val="0"/>
        <w:rPr>
          <w:lang w:val="es-ES"/>
        </w:rPr>
      </w:pPr>
      <w:r w:rsidRPr="00373D7A">
        <w:rPr>
          <w:lang w:val="es-ES"/>
        </w:rPr>
        <w:t>Không phát hiện được hàm lượng Aldrin, DDD và DDE</w:t>
      </w:r>
    </w:p>
    <w:p w:rsidR="00164D27" w:rsidRPr="00373D7A" w:rsidRDefault="00164D27" w:rsidP="00112953">
      <w:pPr>
        <w:pStyle w:val="ListParagraph"/>
        <w:numPr>
          <w:ilvl w:val="0"/>
          <w:numId w:val="38"/>
        </w:numPr>
        <w:tabs>
          <w:tab w:val="left" w:pos="851"/>
        </w:tabs>
        <w:spacing w:before="0" w:after="120" w:line="276" w:lineRule="auto"/>
        <w:ind w:left="0" w:firstLine="567"/>
        <w:contextualSpacing w:val="0"/>
        <w:rPr>
          <w:lang w:val="es-ES"/>
        </w:rPr>
      </w:pPr>
      <w:r w:rsidRPr="00373D7A">
        <w:rPr>
          <w:lang w:val="es-ES"/>
        </w:rPr>
        <w:t>Phát hiện DDT tại tất cả các vị trí khảo sát nhưng tồn tại ở mức thấp dưới giới hạn cho phép (&lt;0,1ppm).</w:t>
      </w:r>
    </w:p>
    <w:p w:rsidR="00164D27" w:rsidRPr="00373D7A" w:rsidRDefault="00164D27" w:rsidP="00112953">
      <w:pPr>
        <w:pStyle w:val="ListParagraph"/>
        <w:numPr>
          <w:ilvl w:val="0"/>
          <w:numId w:val="38"/>
        </w:numPr>
        <w:tabs>
          <w:tab w:val="left" w:pos="851"/>
        </w:tabs>
        <w:spacing w:before="0" w:after="120" w:line="276" w:lineRule="auto"/>
        <w:ind w:left="0" w:firstLine="567"/>
        <w:contextualSpacing w:val="0"/>
        <w:rPr>
          <w:lang w:val="es-ES"/>
        </w:rPr>
      </w:pPr>
      <w:r w:rsidRPr="00373D7A">
        <w:rPr>
          <w:lang w:val="es-ES"/>
        </w:rPr>
        <w:lastRenderedPageBreak/>
        <w:t>Không phát hiện Endrin tại huyện Cần Giuộc nhưng phát hiện tại huyện Tân Trụ với hàm lượng thấp.</w:t>
      </w:r>
    </w:p>
    <w:p w:rsidR="00164D27" w:rsidRPr="00373D7A" w:rsidRDefault="00164D27" w:rsidP="00112953">
      <w:pPr>
        <w:spacing w:after="120" w:line="276" w:lineRule="auto"/>
        <w:ind w:firstLine="567"/>
        <w:rPr>
          <w:i/>
          <w:lang w:val="es-ES"/>
        </w:rPr>
      </w:pPr>
      <w:r w:rsidRPr="00373D7A">
        <w:rPr>
          <w:i/>
          <w:lang w:val="es-ES"/>
        </w:rPr>
        <w:t xml:space="preserve">Thuốc bảo vệ thực vật nguồn gốc photpho hữu cơ: </w:t>
      </w:r>
      <w:r w:rsidRPr="00373D7A">
        <w:rPr>
          <w:lang w:val="es-ES"/>
        </w:rPr>
        <w:t>Không phát hiện Dimethoate, Methylparathion và Methamidophos</w:t>
      </w:r>
    </w:p>
    <w:p w:rsidR="00164D27" w:rsidRPr="00373D7A" w:rsidRDefault="00164D27" w:rsidP="00112953">
      <w:pPr>
        <w:spacing w:after="120" w:line="276" w:lineRule="auto"/>
        <w:ind w:firstLine="567"/>
        <w:rPr>
          <w:i/>
          <w:lang w:val="es-ES"/>
        </w:rPr>
      </w:pPr>
      <w:r w:rsidRPr="00373D7A">
        <w:rPr>
          <w:i/>
          <w:lang w:val="es-ES"/>
        </w:rPr>
        <w:t xml:space="preserve">Kim loại nặng: </w:t>
      </w:r>
      <w:r w:rsidRPr="00373D7A">
        <w:rPr>
          <w:lang w:val="es-ES"/>
        </w:rPr>
        <w:t>Tại xã Quê Mỹ Thạnh – Tân Trụ có dấu hiệu bị ô nhiễm kim loại nặng (Hg, Cd). Sự hiện diện của kim loại nặng trong đất sẽ ảnh hưởng đến chất lượng nước ngầm trong tương lai. Do đó, cần chú ý đến việc sử dụng phân hóa học và thuốc bảo vệ thực vật trong canh tác nông nghiệp một cách cân bằng, hợp lý vừa để tăng năng suất cây trồng, vừa bảo vệ môi trường.</w:t>
      </w:r>
    </w:p>
    <w:p w:rsidR="00164D27" w:rsidRPr="00373D7A" w:rsidRDefault="00164D27" w:rsidP="00112953">
      <w:pPr>
        <w:spacing w:after="120" w:line="276" w:lineRule="auto"/>
        <w:ind w:firstLine="567"/>
        <w:rPr>
          <w:lang w:val="es-ES"/>
        </w:rPr>
      </w:pPr>
      <w:r w:rsidRPr="00373D7A">
        <w:rPr>
          <w:lang w:val="es-ES"/>
        </w:rPr>
        <w:t>Nhìn chung, môi trường đất nông nghiệp hiện vẫn chưa có dấu hiệu bị ô nhiễm do thuốc bảo vệ thực vật sử dụng trong nông nghiệp, việc sử dụng thuốc bảo vệ thực vật mới gia tăng trong thời gian gần đây do áp lực tăng năng suất lúa gạo, rau màu, tuy nhiên, ô nhiễm hiện vẫn chưa ở mức nghiêm trọng.</w:t>
      </w:r>
    </w:p>
    <w:p w:rsidR="00164D27" w:rsidRPr="00373D7A" w:rsidRDefault="00164D27" w:rsidP="00112953">
      <w:pPr>
        <w:widowControl w:val="0"/>
        <w:tabs>
          <w:tab w:val="left" w:pos="360"/>
        </w:tabs>
        <w:spacing w:line="276" w:lineRule="auto"/>
        <w:ind w:right="43"/>
        <w:rPr>
          <w:b/>
          <w:bCs/>
          <w:i/>
          <w:lang w:val="es-ES"/>
        </w:rPr>
      </w:pPr>
      <w:r w:rsidRPr="00373D7A">
        <w:rPr>
          <w:b/>
          <w:bCs/>
          <w:i/>
          <w:lang w:val="es-ES"/>
        </w:rPr>
        <w:t>(4) Quản lý chất thải rắn</w:t>
      </w:r>
    </w:p>
    <w:p w:rsidR="00164D27" w:rsidRPr="00373D7A" w:rsidRDefault="00164D27" w:rsidP="00112953">
      <w:pPr>
        <w:spacing w:after="120" w:line="276" w:lineRule="auto"/>
        <w:ind w:firstLine="567"/>
        <w:rPr>
          <w:i/>
          <w:lang w:val="es-ES"/>
        </w:rPr>
      </w:pPr>
      <w:r w:rsidRPr="00373D7A">
        <w:rPr>
          <w:i/>
          <w:lang w:val="es-ES"/>
        </w:rPr>
        <w:t>Thu gom và xử lý chất thải rắn sinh hoạt</w:t>
      </w:r>
    </w:p>
    <w:p w:rsidR="00164D27" w:rsidRPr="00373D7A" w:rsidRDefault="00164D27" w:rsidP="00112953">
      <w:pPr>
        <w:spacing w:after="120" w:line="276" w:lineRule="auto"/>
        <w:ind w:firstLine="567"/>
        <w:rPr>
          <w:lang w:val="es-ES"/>
        </w:rPr>
      </w:pPr>
      <w:r w:rsidRPr="00373D7A">
        <w:rPr>
          <w:lang w:val="es-ES"/>
        </w:rPr>
        <w:t>Chất thải rắn sinh hoạt trong tỉnh chưa được thu gom và xử lý tốt. Rác chủ yếu được thu gom để đổ tại các bãi rác hở. Phần lớn các huyện đều chưa quy hoạch vị trí xử lý chất thải rắn và chưa đầu tư xây dựng công trình xử lý chất thải rắn.Tình hình này gây ra các vấn đề ô nhiễm môi trường</w:t>
      </w:r>
      <w:r w:rsidRPr="00373D7A">
        <w:rPr>
          <w:rFonts w:hint="eastAsia"/>
          <w:lang w:val="es-ES"/>
        </w:rPr>
        <w:t>.</w:t>
      </w:r>
      <w:r w:rsidRPr="00373D7A">
        <w:rPr>
          <w:lang w:val="es-ES"/>
        </w:rPr>
        <w:t xml:space="preserve"> Các dự án quản lý chất thải rắn hiện tại vẫn gặp nhiều khó khăn do thiếu vốn và công nghệ</w:t>
      </w:r>
      <w:r w:rsidRPr="00373D7A">
        <w:rPr>
          <w:rFonts w:hint="eastAsia"/>
          <w:lang w:val="es-ES"/>
        </w:rPr>
        <w:t xml:space="preserve">. </w:t>
      </w:r>
      <w:r w:rsidRPr="00373D7A">
        <w:rPr>
          <w:lang w:val="es-ES"/>
        </w:rPr>
        <w:t>Công tác quản lý và điều hành bãi rác thải tại các huyện vẫn chưa đáp ứng được nhu cầu xử lý chất thải rắn</w:t>
      </w:r>
      <w:r w:rsidRPr="00373D7A">
        <w:rPr>
          <w:rFonts w:hint="eastAsia"/>
          <w:lang w:val="es-ES"/>
        </w:rPr>
        <w:t>.</w:t>
      </w:r>
    </w:p>
    <w:p w:rsidR="00164D27" w:rsidRPr="00373D7A" w:rsidRDefault="00164D27" w:rsidP="00112953">
      <w:pPr>
        <w:spacing w:after="120" w:line="276" w:lineRule="auto"/>
        <w:ind w:firstLine="567"/>
        <w:rPr>
          <w:lang w:val="es-ES"/>
        </w:rPr>
      </w:pPr>
      <w:r w:rsidRPr="00373D7A">
        <w:rPr>
          <w:lang w:val="es-ES"/>
        </w:rPr>
        <w:t>Các huyện Tân Hưng, Đức Huệ, Tân Trụ có đơn vị thu gom và vận chuyển tới bãi rác. Tuy nhiên, đây chỉ là các bãi rác tạm, đặc biệt là tại huyện Tân Hưng, rác được thu gom và đổ tại đê bao hoặc cách khu vực trước là đường hầm khai thác đất</w:t>
      </w:r>
      <w:r w:rsidRPr="00373D7A">
        <w:rPr>
          <w:rFonts w:hint="eastAsia"/>
          <w:lang w:val="es-ES"/>
        </w:rPr>
        <w:t xml:space="preserve">. </w:t>
      </w:r>
      <w:r w:rsidRPr="00373D7A">
        <w:rPr>
          <w:lang w:val="es-ES"/>
        </w:rPr>
        <w:t>Tại các khu vực nông thôn, người dân đổ rác thải rắn bừa bãi ra đường hoặc xuống kênh rạch.</w:t>
      </w:r>
    </w:p>
    <w:p w:rsidR="00164D27" w:rsidRPr="00373D7A" w:rsidRDefault="00164D27" w:rsidP="00112953">
      <w:pPr>
        <w:spacing w:after="120" w:line="276" w:lineRule="auto"/>
        <w:ind w:firstLine="567"/>
        <w:rPr>
          <w:lang w:val="es-ES"/>
        </w:rPr>
      </w:pPr>
      <w:r w:rsidRPr="00373D7A">
        <w:rPr>
          <w:lang w:val="es-ES"/>
        </w:rPr>
        <w:t>Thực hiện chủ trương của Thủ tướng Chính phủ về quy hoạch bãi rác tại huyện Thủ Thư</w:t>
      </w:r>
      <w:r w:rsidR="002801D9" w:rsidRPr="00373D7A">
        <w:rPr>
          <w:lang w:val="es-ES"/>
        </w:rPr>
        <w:t>̀a, với quy mô diện tích 1.76</w:t>
      </w:r>
      <w:r w:rsidRPr="00373D7A">
        <w:rPr>
          <w:lang w:val="es-ES"/>
        </w:rPr>
        <w:t>0 ha</w:t>
      </w:r>
      <w:r w:rsidR="004E55CE" w:rsidRPr="00373D7A">
        <w:rPr>
          <w:lang w:val="es-ES"/>
        </w:rPr>
        <w:t xml:space="preserve"> (Khu công nghệ môi trường X</w:t>
      </w:r>
      <w:r w:rsidR="00C35DB7" w:rsidRPr="00373D7A">
        <w:rPr>
          <w:lang w:val="es-ES"/>
        </w:rPr>
        <w:t>anh)</w:t>
      </w:r>
      <w:r w:rsidRPr="00373D7A">
        <w:rPr>
          <w:lang w:val="es-ES"/>
        </w:rPr>
        <w:t>, là nơi tiếp nhận nguồn rác của thành phố HCM và tỉnh Long An. Đây là khu công nghiệp xử lý rác quy mô lớn, do vậy cần quan tâm tốt hơn tới vấn đề bảo vệ môi trường</w:t>
      </w:r>
      <w:r w:rsidR="004E55CE" w:rsidRPr="00373D7A">
        <w:rPr>
          <w:lang w:val="es-ES"/>
        </w:rPr>
        <w:t xml:space="preserve"> trong giai đoạn lâu dài; trước mắt </w:t>
      </w:r>
      <w:r w:rsidR="008311F7" w:rsidRPr="00373D7A">
        <w:rPr>
          <w:lang w:val="es-ES"/>
        </w:rPr>
        <w:t xml:space="preserve">rác thải của khu quy hoạch sẽ được thu gom và xử lý tại khu Tâm Sinh Nghĩa, huyện Thạnh Hóa. </w:t>
      </w:r>
    </w:p>
    <w:p w:rsidR="00164D27" w:rsidRPr="00373D7A" w:rsidRDefault="00164D27" w:rsidP="00112953">
      <w:pPr>
        <w:pStyle w:val="Caption"/>
        <w:spacing w:line="276" w:lineRule="auto"/>
        <w:rPr>
          <w:rFonts w:asciiTheme="majorHAnsi" w:hAnsiTheme="majorHAnsi" w:cstheme="majorHAnsi"/>
          <w:sz w:val="24"/>
          <w:szCs w:val="24"/>
        </w:rPr>
      </w:pPr>
      <w:r w:rsidRPr="00373D7A">
        <w:rPr>
          <w:rFonts w:asciiTheme="majorHAnsi" w:hAnsiTheme="majorHAnsi" w:cstheme="majorHAnsi"/>
          <w:sz w:val="24"/>
          <w:szCs w:val="24"/>
        </w:rPr>
        <w:t>Tình trạng quản lý chất thải rắn trên 11 huyện thị</w:t>
      </w:r>
    </w:p>
    <w:tbl>
      <w:tblPr>
        <w:tblW w:w="9573" w:type="dxa"/>
        <w:jc w:val="center"/>
        <w:tblLayout w:type="fixed"/>
        <w:tblCellMar>
          <w:left w:w="99" w:type="dxa"/>
          <w:right w:w="99" w:type="dxa"/>
        </w:tblCellMar>
        <w:tblLook w:val="04A0" w:firstRow="1" w:lastRow="0" w:firstColumn="1" w:lastColumn="0" w:noHBand="0" w:noVBand="1"/>
      </w:tblPr>
      <w:tblGrid>
        <w:gridCol w:w="1422"/>
        <w:gridCol w:w="1284"/>
        <w:gridCol w:w="929"/>
        <w:gridCol w:w="1932"/>
        <w:gridCol w:w="2068"/>
        <w:gridCol w:w="1938"/>
      </w:tblGrid>
      <w:tr w:rsidR="00164D27" w:rsidRPr="00373D7A" w:rsidTr="00996815">
        <w:trPr>
          <w:trHeight w:val="444"/>
          <w:tblHeader/>
          <w:jc w:val="center"/>
        </w:trPr>
        <w:tc>
          <w:tcPr>
            <w:tcW w:w="142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164D27" w:rsidRPr="00373D7A" w:rsidRDefault="00164D27" w:rsidP="00112953">
            <w:pPr>
              <w:spacing w:line="276" w:lineRule="auto"/>
              <w:contextualSpacing/>
              <w:jc w:val="center"/>
              <w:rPr>
                <w:rFonts w:eastAsia="MS PGothic"/>
                <w:b/>
                <w:lang w:val="vi-VN" w:eastAsia="ja-JP"/>
              </w:rPr>
            </w:pPr>
            <w:r w:rsidRPr="00373D7A">
              <w:rPr>
                <w:rFonts w:eastAsia="MS PGothic"/>
                <w:b/>
                <w:lang w:val="vi-VN" w:eastAsia="ja-JP"/>
              </w:rPr>
              <w:t>Huyện/ thị</w:t>
            </w:r>
          </w:p>
        </w:tc>
        <w:tc>
          <w:tcPr>
            <w:tcW w:w="1284"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164D27" w:rsidRPr="00373D7A" w:rsidRDefault="00164D27" w:rsidP="00112953">
            <w:pPr>
              <w:spacing w:line="276" w:lineRule="auto"/>
              <w:contextualSpacing/>
              <w:jc w:val="center"/>
              <w:rPr>
                <w:rFonts w:eastAsia="MS PGothic"/>
                <w:b/>
                <w:lang w:val="vi-VN" w:eastAsia="ja-JP"/>
              </w:rPr>
            </w:pPr>
            <w:r w:rsidRPr="00373D7A">
              <w:rPr>
                <w:rFonts w:eastAsia="MS PGothic"/>
                <w:b/>
                <w:lang w:val="vi-VN" w:eastAsia="ja-JP"/>
              </w:rPr>
              <w:t>CTR thu gom</w:t>
            </w:r>
          </w:p>
        </w:tc>
        <w:tc>
          <w:tcPr>
            <w:tcW w:w="929"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164D27" w:rsidRPr="00373D7A" w:rsidRDefault="00164D27" w:rsidP="00112953">
            <w:pPr>
              <w:spacing w:line="276" w:lineRule="auto"/>
              <w:contextualSpacing/>
              <w:jc w:val="center"/>
              <w:rPr>
                <w:rFonts w:eastAsia="MS PGothic"/>
                <w:b/>
                <w:lang w:val="vi-VN" w:eastAsia="ja-JP"/>
              </w:rPr>
            </w:pPr>
            <w:r w:rsidRPr="00373D7A">
              <w:rPr>
                <w:rFonts w:eastAsia="MS PGothic"/>
                <w:b/>
                <w:lang w:val="vi-VN" w:eastAsia="ja-JP"/>
              </w:rPr>
              <w:t>Tỷ lệ thu gom</w:t>
            </w:r>
          </w:p>
        </w:tc>
        <w:tc>
          <w:tcPr>
            <w:tcW w:w="1932"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164D27" w:rsidRPr="00373D7A" w:rsidRDefault="00164D27" w:rsidP="00112953">
            <w:pPr>
              <w:spacing w:line="276" w:lineRule="auto"/>
              <w:contextualSpacing/>
              <w:jc w:val="center"/>
              <w:rPr>
                <w:rFonts w:eastAsia="MS PGothic"/>
                <w:b/>
                <w:lang w:val="vi-VN" w:eastAsia="ja-JP"/>
              </w:rPr>
            </w:pPr>
            <w:r w:rsidRPr="00373D7A">
              <w:rPr>
                <w:rFonts w:eastAsia="MS PGothic"/>
                <w:b/>
                <w:lang w:val="vi-VN" w:eastAsia="ja-JP"/>
              </w:rPr>
              <w:t>Khu vực thu gom</w:t>
            </w:r>
          </w:p>
        </w:tc>
        <w:tc>
          <w:tcPr>
            <w:tcW w:w="2068"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164D27" w:rsidRPr="00373D7A" w:rsidRDefault="00164D27" w:rsidP="00112953">
            <w:pPr>
              <w:spacing w:line="276" w:lineRule="auto"/>
              <w:contextualSpacing/>
              <w:jc w:val="center"/>
              <w:rPr>
                <w:rFonts w:eastAsia="MS PGothic"/>
                <w:b/>
                <w:lang w:val="vi-VN" w:eastAsia="ja-JP"/>
              </w:rPr>
            </w:pPr>
            <w:r w:rsidRPr="00373D7A">
              <w:rPr>
                <w:rFonts w:eastAsia="MS PGothic"/>
                <w:b/>
                <w:lang w:val="vi-VN" w:eastAsia="ja-JP"/>
              </w:rPr>
              <w:t>Đơn vị thu gom</w:t>
            </w:r>
          </w:p>
        </w:tc>
        <w:tc>
          <w:tcPr>
            <w:tcW w:w="1938"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164D27" w:rsidRPr="00373D7A" w:rsidRDefault="00164D27" w:rsidP="00112953">
            <w:pPr>
              <w:spacing w:line="276" w:lineRule="auto"/>
              <w:contextualSpacing/>
              <w:jc w:val="center"/>
              <w:rPr>
                <w:rFonts w:eastAsia="MS PGothic"/>
                <w:b/>
                <w:lang w:val="vi-VN" w:eastAsia="ja-JP"/>
              </w:rPr>
            </w:pPr>
            <w:r w:rsidRPr="00373D7A">
              <w:rPr>
                <w:rFonts w:eastAsia="MS PGothic"/>
                <w:b/>
                <w:lang w:val="vi-VN" w:eastAsia="ja-JP"/>
              </w:rPr>
              <w:t>Xử lý</w:t>
            </w:r>
          </w:p>
        </w:tc>
      </w:tr>
      <w:tr w:rsidR="00164D27" w:rsidRPr="00373D7A" w:rsidTr="00164D27">
        <w:trPr>
          <w:trHeight w:val="444"/>
          <w:jc w:val="center"/>
        </w:trPr>
        <w:tc>
          <w:tcPr>
            <w:tcW w:w="1422" w:type="dxa"/>
            <w:tcBorders>
              <w:top w:val="nil"/>
              <w:left w:val="single" w:sz="4" w:space="0" w:color="auto"/>
              <w:bottom w:val="single" w:sz="4" w:space="0" w:color="auto"/>
              <w:right w:val="single" w:sz="4" w:space="0" w:color="auto"/>
            </w:tcBorders>
            <w:shd w:val="clear" w:color="auto" w:fill="auto"/>
            <w:vAlign w:val="center"/>
          </w:tcPr>
          <w:p w:rsidR="00164D27" w:rsidRPr="00373D7A" w:rsidRDefault="00164D27" w:rsidP="00112953">
            <w:pPr>
              <w:spacing w:line="276" w:lineRule="auto"/>
              <w:contextualSpacing/>
              <w:rPr>
                <w:rFonts w:eastAsia="MS PGothic"/>
                <w:lang w:val="vi-VN" w:eastAsia="ja-JP"/>
              </w:rPr>
            </w:pPr>
            <w:r w:rsidRPr="00373D7A">
              <w:rPr>
                <w:rFonts w:eastAsia="MS PGothic"/>
                <w:lang w:eastAsia="ja-JP"/>
              </w:rPr>
              <w:t>Th</w:t>
            </w:r>
            <w:r w:rsidRPr="00373D7A">
              <w:rPr>
                <w:rFonts w:eastAsia="MS PGothic"/>
                <w:lang w:val="vi-VN" w:eastAsia="ja-JP"/>
              </w:rPr>
              <w:t>ủ Thừa</w:t>
            </w:r>
          </w:p>
        </w:tc>
        <w:tc>
          <w:tcPr>
            <w:tcW w:w="1284" w:type="dxa"/>
            <w:tcBorders>
              <w:top w:val="nil"/>
              <w:left w:val="nil"/>
              <w:bottom w:val="single" w:sz="4" w:space="0" w:color="auto"/>
              <w:right w:val="single" w:sz="4" w:space="0" w:color="auto"/>
            </w:tcBorders>
            <w:shd w:val="clear" w:color="auto" w:fill="auto"/>
            <w:vAlign w:val="center"/>
          </w:tcPr>
          <w:p w:rsidR="00164D27" w:rsidRPr="00373D7A" w:rsidRDefault="002801D9" w:rsidP="00112953">
            <w:pPr>
              <w:spacing w:line="276" w:lineRule="auto"/>
              <w:contextualSpacing/>
              <w:jc w:val="center"/>
              <w:rPr>
                <w:rFonts w:eastAsia="MS PGothic"/>
                <w:lang w:eastAsia="ja-JP"/>
              </w:rPr>
            </w:pPr>
            <w:r w:rsidRPr="00373D7A">
              <w:rPr>
                <w:rFonts w:eastAsia="MS PGothic"/>
                <w:lang w:eastAsia="ja-JP"/>
              </w:rPr>
              <w:t xml:space="preserve">25 </w:t>
            </w:r>
            <w:r w:rsidR="00164D27" w:rsidRPr="00373D7A">
              <w:rPr>
                <w:rFonts w:eastAsia="MS PGothic"/>
                <w:lang w:val="vi-VN" w:eastAsia="ja-JP"/>
              </w:rPr>
              <w:t>tấn/ngày</w:t>
            </w:r>
          </w:p>
        </w:tc>
        <w:tc>
          <w:tcPr>
            <w:tcW w:w="929" w:type="dxa"/>
            <w:tcBorders>
              <w:top w:val="nil"/>
              <w:left w:val="nil"/>
              <w:bottom w:val="single" w:sz="4" w:space="0" w:color="auto"/>
              <w:right w:val="single" w:sz="4" w:space="0" w:color="auto"/>
            </w:tcBorders>
            <w:shd w:val="clear" w:color="auto" w:fill="auto"/>
            <w:vAlign w:val="center"/>
          </w:tcPr>
          <w:p w:rsidR="00164D27" w:rsidRPr="00373D7A" w:rsidRDefault="00164D27" w:rsidP="00112953">
            <w:pPr>
              <w:spacing w:line="276" w:lineRule="auto"/>
              <w:contextualSpacing/>
              <w:jc w:val="right"/>
              <w:rPr>
                <w:rFonts w:eastAsia="MS PGothic"/>
                <w:lang w:eastAsia="ja-JP"/>
              </w:rPr>
            </w:pPr>
            <w:r w:rsidRPr="00373D7A">
              <w:rPr>
                <w:rFonts w:eastAsia="MS PGothic"/>
                <w:lang w:eastAsia="ja-JP"/>
              </w:rPr>
              <w:t>-</w:t>
            </w:r>
          </w:p>
        </w:tc>
        <w:tc>
          <w:tcPr>
            <w:tcW w:w="1932" w:type="dxa"/>
            <w:tcBorders>
              <w:top w:val="nil"/>
              <w:left w:val="nil"/>
              <w:bottom w:val="single" w:sz="4" w:space="0" w:color="auto"/>
              <w:right w:val="single" w:sz="4" w:space="0" w:color="auto"/>
            </w:tcBorders>
            <w:shd w:val="clear" w:color="auto" w:fill="auto"/>
          </w:tcPr>
          <w:p w:rsidR="00164D27" w:rsidRPr="00373D7A" w:rsidRDefault="00164D27" w:rsidP="00112953">
            <w:pPr>
              <w:spacing w:line="276" w:lineRule="auto"/>
              <w:contextualSpacing/>
              <w:rPr>
                <w:rFonts w:eastAsia="MS PGothic"/>
                <w:lang w:eastAsia="ja-JP"/>
              </w:rPr>
            </w:pPr>
            <w:r w:rsidRPr="00373D7A">
              <w:rPr>
                <w:rFonts w:eastAsia="MS PGothic"/>
                <w:lang w:val="vi-VN" w:eastAsia="ja-JP"/>
              </w:rPr>
              <w:t xml:space="preserve">Xã Bình Thạnh, Nhị Thành và </w:t>
            </w:r>
            <w:r w:rsidRPr="00373D7A">
              <w:rPr>
                <w:rFonts w:eastAsia="MS PGothic"/>
                <w:lang w:eastAsia="ja-JP"/>
              </w:rPr>
              <w:t>t</w:t>
            </w:r>
            <w:r w:rsidRPr="00373D7A">
              <w:rPr>
                <w:rFonts w:eastAsia="MS PGothic"/>
                <w:lang w:val="vi-VN" w:eastAsia="ja-JP"/>
              </w:rPr>
              <w:t>hị trấn Thủ Thừa, Bình An</w:t>
            </w:r>
          </w:p>
        </w:tc>
        <w:tc>
          <w:tcPr>
            <w:tcW w:w="2068" w:type="dxa"/>
            <w:tcBorders>
              <w:top w:val="nil"/>
              <w:left w:val="nil"/>
              <w:bottom w:val="single" w:sz="4" w:space="0" w:color="auto"/>
              <w:right w:val="single" w:sz="4" w:space="0" w:color="auto"/>
            </w:tcBorders>
            <w:shd w:val="clear" w:color="auto" w:fill="auto"/>
          </w:tcPr>
          <w:p w:rsidR="00164D27" w:rsidRPr="00373D7A" w:rsidRDefault="00164D27" w:rsidP="00112953">
            <w:pPr>
              <w:spacing w:line="276" w:lineRule="auto"/>
              <w:contextualSpacing/>
              <w:rPr>
                <w:rFonts w:eastAsia="MS PGothic"/>
                <w:lang w:eastAsia="ja-JP"/>
              </w:rPr>
            </w:pPr>
            <w:r w:rsidRPr="00373D7A">
              <w:rPr>
                <w:rFonts w:eastAsia="MS PGothic"/>
                <w:lang w:val="vi-VN" w:eastAsia="ja-JP"/>
              </w:rPr>
              <w:t>Công ty thu gom rác thải huyện Thủ Thừa</w:t>
            </w:r>
          </w:p>
        </w:tc>
        <w:tc>
          <w:tcPr>
            <w:tcW w:w="1938" w:type="dxa"/>
            <w:tcBorders>
              <w:top w:val="nil"/>
              <w:left w:val="nil"/>
              <w:bottom w:val="single" w:sz="4" w:space="0" w:color="auto"/>
              <w:right w:val="single" w:sz="4" w:space="0" w:color="auto"/>
            </w:tcBorders>
            <w:shd w:val="clear" w:color="auto" w:fill="auto"/>
          </w:tcPr>
          <w:p w:rsidR="00164D27" w:rsidRPr="00373D7A" w:rsidRDefault="00164D27" w:rsidP="00112953">
            <w:pPr>
              <w:spacing w:line="276" w:lineRule="auto"/>
              <w:contextualSpacing/>
              <w:rPr>
                <w:rFonts w:eastAsia="MS PGothic"/>
                <w:lang w:eastAsia="ja-JP"/>
              </w:rPr>
            </w:pPr>
            <w:r w:rsidRPr="00373D7A">
              <w:rPr>
                <w:rFonts w:eastAsia="MS PGothic"/>
                <w:lang w:val="vi-VN" w:eastAsia="ja-JP"/>
              </w:rPr>
              <w:t xml:space="preserve">Đổ tập trung tại huyện </w:t>
            </w:r>
            <w:r w:rsidRPr="00373D7A">
              <w:rPr>
                <w:rFonts w:eastAsia="MS PGothic"/>
                <w:lang w:eastAsia="ja-JP"/>
              </w:rPr>
              <w:t>bãi rác huyện Thủ Thừa</w:t>
            </w:r>
          </w:p>
        </w:tc>
      </w:tr>
    </w:tbl>
    <w:p w:rsidR="00164D27" w:rsidRPr="00373D7A" w:rsidRDefault="009A296E" w:rsidP="00112953">
      <w:pPr>
        <w:pStyle w:val="2"/>
        <w:widowControl w:val="0"/>
        <w:tabs>
          <w:tab w:val="left" w:pos="1418"/>
        </w:tabs>
        <w:spacing w:afterLines="100" w:after="240"/>
        <w:ind w:left="0" w:hanging="180"/>
        <w:contextualSpacing w:val="0"/>
        <w:jc w:val="both"/>
        <w:rPr>
          <w:rFonts w:asciiTheme="majorHAnsi" w:hAnsiTheme="majorHAnsi" w:cstheme="majorHAnsi"/>
          <w:sz w:val="24"/>
          <w:szCs w:val="24"/>
          <w:lang w:val="vi-VN" w:eastAsia="ja-JP"/>
        </w:rPr>
      </w:pPr>
      <w:r w:rsidRPr="00373D7A">
        <w:rPr>
          <w:rFonts w:asciiTheme="majorHAnsi" w:hAnsiTheme="majorHAnsi" w:cstheme="majorHAnsi"/>
          <w:sz w:val="24"/>
          <w:szCs w:val="24"/>
          <w:lang w:eastAsia="ja-JP"/>
        </w:rPr>
        <w:lastRenderedPageBreak/>
        <w:t>*</w:t>
      </w:r>
      <w:r w:rsidR="00164D27" w:rsidRPr="00373D7A">
        <w:rPr>
          <w:rFonts w:asciiTheme="majorHAnsi" w:hAnsiTheme="majorHAnsi" w:cstheme="majorHAnsi"/>
          <w:sz w:val="24"/>
          <w:szCs w:val="24"/>
          <w:lang w:val="vi-VN" w:eastAsia="ja-JP"/>
        </w:rPr>
        <w:t>Nguồn: Sở Tài nguyên Môi trường</w:t>
      </w:r>
      <w:r w:rsidR="00164D27" w:rsidRPr="00373D7A">
        <w:rPr>
          <w:rFonts w:asciiTheme="majorHAnsi" w:hAnsiTheme="majorHAnsi" w:cstheme="majorHAnsi"/>
          <w:sz w:val="24"/>
          <w:szCs w:val="24"/>
          <w:lang w:eastAsia="ja-JP"/>
        </w:rPr>
        <w:t xml:space="preserve"> </w:t>
      </w:r>
    </w:p>
    <w:p w:rsidR="00164D27" w:rsidRPr="00373D7A" w:rsidRDefault="00164D27" w:rsidP="00112953">
      <w:pPr>
        <w:spacing w:line="276" w:lineRule="auto"/>
        <w:rPr>
          <w:b/>
          <w:bCs/>
          <w:lang w:val="nb-NO"/>
        </w:rPr>
      </w:pPr>
      <w:r w:rsidRPr="00373D7A">
        <w:rPr>
          <w:b/>
          <w:bCs/>
          <w:lang w:val="da-DK"/>
        </w:rPr>
        <w:t xml:space="preserve">5.3.3 </w:t>
      </w:r>
      <w:r w:rsidRPr="00373D7A">
        <w:rPr>
          <w:b/>
          <w:bCs/>
          <w:lang w:val="da-DK"/>
        </w:rPr>
        <w:tab/>
      </w:r>
      <w:r w:rsidRPr="00373D7A">
        <w:rPr>
          <w:b/>
          <w:lang w:val="nl-NL"/>
        </w:rPr>
        <w:t>Những vấn đề môi trường cần giải quyết</w:t>
      </w:r>
      <w:r w:rsidR="00FD00E2" w:rsidRPr="00373D7A">
        <w:rPr>
          <w:b/>
          <w:bCs/>
          <w:lang w:val="nb-NO"/>
        </w:rPr>
        <w:t>:</w:t>
      </w:r>
    </w:p>
    <w:p w:rsidR="00164D27" w:rsidRPr="00373D7A" w:rsidRDefault="00164D27" w:rsidP="00112953">
      <w:pPr>
        <w:numPr>
          <w:ilvl w:val="0"/>
          <w:numId w:val="33"/>
        </w:numPr>
        <w:spacing w:before="0" w:line="276" w:lineRule="auto"/>
        <w:ind w:left="1080"/>
        <w:rPr>
          <w:lang w:val="vi-VN"/>
        </w:rPr>
      </w:pPr>
      <w:r w:rsidRPr="00373D7A">
        <w:rPr>
          <w:lang w:val="vi-VN"/>
        </w:rPr>
        <w:t>Chất lượng môi trường nước (nước mặt, nước ngầm</w:t>
      </w:r>
      <w:r w:rsidRPr="00373D7A">
        <w:rPr>
          <w:lang w:val="nb-NO"/>
        </w:rPr>
        <w:t xml:space="preserve"> bị ô nhiễm</w:t>
      </w:r>
      <w:r w:rsidRPr="00373D7A">
        <w:rPr>
          <w:lang w:val="vi-VN"/>
        </w:rPr>
        <w:t>)</w:t>
      </w:r>
      <w:r w:rsidRPr="00373D7A">
        <w:rPr>
          <w:lang w:val="nb-NO"/>
        </w:rPr>
        <w:t>;</w:t>
      </w:r>
    </w:p>
    <w:p w:rsidR="00164D27" w:rsidRPr="00373D7A" w:rsidRDefault="00164D27" w:rsidP="00112953">
      <w:pPr>
        <w:numPr>
          <w:ilvl w:val="0"/>
          <w:numId w:val="33"/>
        </w:numPr>
        <w:spacing w:before="0" w:line="276" w:lineRule="auto"/>
        <w:ind w:left="1080"/>
        <w:rPr>
          <w:lang w:val="vi-VN"/>
        </w:rPr>
      </w:pPr>
      <w:r w:rsidRPr="00373D7A">
        <w:rPr>
          <w:lang w:val="vi-VN"/>
        </w:rPr>
        <w:t>Vệ sinh môi trường: Nước thải, rác thải (</w:t>
      </w:r>
      <w:r w:rsidRPr="00373D7A">
        <w:rPr>
          <w:lang w:val="nl-NL"/>
        </w:rPr>
        <w:t>chưa được thu gom, x</w:t>
      </w:r>
      <w:r w:rsidRPr="00373D7A">
        <w:rPr>
          <w:lang w:val="vi-VN"/>
        </w:rPr>
        <w:t xml:space="preserve">ử lý </w:t>
      </w:r>
      <w:r w:rsidRPr="00373D7A">
        <w:rPr>
          <w:lang w:val="nl-NL"/>
        </w:rPr>
        <w:t>triệt để)</w:t>
      </w:r>
      <w:r w:rsidRPr="00373D7A">
        <w:rPr>
          <w:lang w:val="vi-VN"/>
        </w:rPr>
        <w:t>;</w:t>
      </w:r>
    </w:p>
    <w:p w:rsidR="00164D27" w:rsidRPr="00373D7A" w:rsidRDefault="00164D27" w:rsidP="00112953">
      <w:pPr>
        <w:numPr>
          <w:ilvl w:val="0"/>
          <w:numId w:val="33"/>
        </w:numPr>
        <w:spacing w:before="0" w:line="276" w:lineRule="auto"/>
        <w:ind w:left="1080"/>
        <w:rPr>
          <w:lang w:val="vi-VN"/>
        </w:rPr>
      </w:pPr>
      <w:r w:rsidRPr="00373D7A">
        <w:rPr>
          <w:lang w:val="vi-VN"/>
        </w:rPr>
        <w:t>Chất lượng môi trường không khí, tiếng ồn (</w:t>
      </w:r>
      <w:r w:rsidRPr="00373D7A">
        <w:rPr>
          <w:lang w:val="nl-NL"/>
        </w:rPr>
        <w:t>có dấu hiệu bị ô nhiễm);</w:t>
      </w:r>
    </w:p>
    <w:p w:rsidR="00164D27" w:rsidRPr="00373D7A" w:rsidRDefault="00164D27" w:rsidP="00112953">
      <w:pPr>
        <w:numPr>
          <w:ilvl w:val="0"/>
          <w:numId w:val="33"/>
        </w:numPr>
        <w:spacing w:before="0" w:line="276" w:lineRule="auto"/>
        <w:ind w:left="1080"/>
        <w:rPr>
          <w:lang w:val="vi-VN"/>
        </w:rPr>
      </w:pPr>
      <w:r w:rsidRPr="00373D7A">
        <w:rPr>
          <w:lang w:val="vi-VN"/>
        </w:rPr>
        <w:t>Cây xanh, cảnh quan (còn thiếu);</w:t>
      </w:r>
    </w:p>
    <w:p w:rsidR="00164D27" w:rsidRPr="00373D7A" w:rsidRDefault="00164D27" w:rsidP="00112953">
      <w:pPr>
        <w:numPr>
          <w:ilvl w:val="0"/>
          <w:numId w:val="33"/>
        </w:numPr>
        <w:spacing w:before="0" w:line="276" w:lineRule="auto"/>
        <w:ind w:left="1080"/>
        <w:rPr>
          <w:lang w:val="vi-VN"/>
        </w:rPr>
      </w:pPr>
      <w:r w:rsidRPr="00373D7A">
        <w:rPr>
          <w:lang w:val="nl-NL"/>
        </w:rPr>
        <w:t>Công trình tôn giáo tín ng</w:t>
      </w:r>
      <w:r w:rsidRPr="00373D7A">
        <w:rPr>
          <w:lang w:val="vi-VN"/>
        </w:rPr>
        <w:t>ưỡng</w:t>
      </w:r>
      <w:r w:rsidR="00FD00E2" w:rsidRPr="00373D7A">
        <w:rPr>
          <w:lang w:val="nl-NL"/>
        </w:rPr>
        <w:t xml:space="preserve"> (cần được duy tu và tôn tạo).</w:t>
      </w:r>
    </w:p>
    <w:p w:rsidR="00164D27" w:rsidRPr="00373D7A" w:rsidRDefault="005B1946" w:rsidP="00112953">
      <w:pPr>
        <w:pStyle w:val="Heading2"/>
        <w:spacing w:line="276" w:lineRule="auto"/>
        <w:rPr>
          <w:rFonts w:asciiTheme="majorHAnsi" w:hAnsiTheme="majorHAnsi" w:cstheme="majorHAnsi"/>
          <w:color w:val="auto"/>
          <w:sz w:val="24"/>
          <w:szCs w:val="24"/>
          <w:lang w:val="en-US"/>
        </w:rPr>
      </w:pPr>
      <w:bookmarkStart w:id="303" w:name="_Toc80626886"/>
      <w:r w:rsidRPr="00373D7A">
        <w:rPr>
          <w:rFonts w:asciiTheme="majorHAnsi" w:hAnsiTheme="majorHAnsi" w:cstheme="majorHAnsi"/>
          <w:color w:val="auto"/>
          <w:sz w:val="24"/>
          <w:szCs w:val="24"/>
          <w:lang w:val="vi-VN"/>
        </w:rPr>
        <w:t xml:space="preserve">6.4. </w:t>
      </w:r>
      <w:r w:rsidR="0071260C" w:rsidRPr="00373D7A">
        <w:rPr>
          <w:rFonts w:asciiTheme="majorHAnsi" w:hAnsiTheme="majorHAnsi" w:cstheme="majorHAnsi"/>
          <w:color w:val="auto"/>
          <w:sz w:val="24"/>
          <w:szCs w:val="24"/>
          <w:lang w:val="vi-VN"/>
        </w:rPr>
        <w:t>Phân tích, dự báo tác động và diễn biến môi trường khi thực hiện quy hoạch xây dựng</w:t>
      </w:r>
      <w:r w:rsidR="00FD00E2" w:rsidRPr="00373D7A">
        <w:rPr>
          <w:rFonts w:asciiTheme="majorHAnsi" w:hAnsiTheme="majorHAnsi" w:cstheme="majorHAnsi"/>
          <w:color w:val="auto"/>
          <w:sz w:val="24"/>
          <w:szCs w:val="24"/>
          <w:lang w:val="en-US"/>
        </w:rPr>
        <w:t>:</w:t>
      </w:r>
      <w:bookmarkEnd w:id="303"/>
    </w:p>
    <w:p w:rsidR="00164D27" w:rsidRPr="00373D7A" w:rsidRDefault="005B1946" w:rsidP="00112953">
      <w:pPr>
        <w:pStyle w:val="Heading3"/>
        <w:spacing w:line="276" w:lineRule="auto"/>
        <w:rPr>
          <w:rFonts w:asciiTheme="majorHAnsi" w:hAnsiTheme="majorHAnsi" w:cstheme="majorHAnsi"/>
          <w:sz w:val="24"/>
          <w:szCs w:val="24"/>
          <w:lang w:val="en-US"/>
        </w:rPr>
      </w:pPr>
      <w:r w:rsidRPr="00373D7A">
        <w:rPr>
          <w:rFonts w:asciiTheme="majorHAnsi" w:hAnsiTheme="majorHAnsi" w:cstheme="majorHAnsi"/>
          <w:sz w:val="24"/>
          <w:szCs w:val="24"/>
          <w:lang w:val="vi-VN"/>
        </w:rPr>
        <w:t>6.4.1.</w:t>
      </w:r>
      <w:r w:rsidR="00164D27" w:rsidRPr="00373D7A">
        <w:rPr>
          <w:rFonts w:asciiTheme="majorHAnsi" w:hAnsiTheme="majorHAnsi" w:cstheme="majorHAnsi"/>
          <w:sz w:val="24"/>
          <w:szCs w:val="24"/>
          <w:lang w:val="vi-VN"/>
        </w:rPr>
        <w:t xml:space="preserve"> Đánh giá sự thống nhất giữa các quan điểm, mục tiêu của quy hoạch và</w:t>
      </w:r>
      <w:r w:rsidR="00FD00E2" w:rsidRPr="00373D7A">
        <w:rPr>
          <w:rFonts w:asciiTheme="majorHAnsi" w:hAnsiTheme="majorHAnsi" w:cstheme="majorHAnsi"/>
          <w:sz w:val="24"/>
          <w:szCs w:val="24"/>
          <w:lang w:val="vi-VN"/>
        </w:rPr>
        <w:t xml:space="preserve"> các mục tiêu bảo vệ môi trường</w:t>
      </w:r>
      <w:r w:rsidR="00FD00E2" w:rsidRPr="00373D7A">
        <w:rPr>
          <w:rFonts w:asciiTheme="majorHAnsi" w:hAnsiTheme="majorHAnsi" w:cstheme="majorHAnsi"/>
          <w:sz w:val="24"/>
          <w:szCs w:val="24"/>
          <w:lang w:val="en-US"/>
        </w:rPr>
        <w:t>:</w:t>
      </w:r>
    </w:p>
    <w:p w:rsidR="00164D27" w:rsidRPr="00373D7A" w:rsidRDefault="00164D27" w:rsidP="00112953">
      <w:pPr>
        <w:pStyle w:val="Caption"/>
        <w:spacing w:line="276" w:lineRule="auto"/>
        <w:rPr>
          <w:rFonts w:asciiTheme="majorHAnsi" w:hAnsiTheme="majorHAnsi" w:cstheme="majorHAnsi"/>
          <w:sz w:val="24"/>
          <w:szCs w:val="24"/>
        </w:rPr>
      </w:pPr>
      <w:r w:rsidRPr="00373D7A">
        <w:rPr>
          <w:rFonts w:asciiTheme="majorHAnsi" w:hAnsiTheme="majorHAnsi" w:cstheme="majorHAnsi"/>
          <w:sz w:val="24"/>
          <w:szCs w:val="24"/>
        </w:rPr>
        <w:t>Đánh giá sự phù hợp giữa định hướng mục tiêu quy hoạch với mục tiêu môi trường</w:t>
      </w:r>
    </w:p>
    <w:tbl>
      <w:tblPr>
        <w:tblW w:w="9592" w:type="dxa"/>
        <w:tblInd w:w="-20" w:type="dxa"/>
        <w:tblLayout w:type="fixed"/>
        <w:tblLook w:val="04A0" w:firstRow="1" w:lastRow="0" w:firstColumn="1" w:lastColumn="0" w:noHBand="0" w:noVBand="1"/>
      </w:tblPr>
      <w:tblGrid>
        <w:gridCol w:w="2550"/>
        <w:gridCol w:w="798"/>
        <w:gridCol w:w="798"/>
        <w:gridCol w:w="944"/>
        <w:gridCol w:w="744"/>
        <w:gridCol w:w="705"/>
        <w:gridCol w:w="744"/>
        <w:gridCol w:w="783"/>
        <w:gridCol w:w="763"/>
        <w:gridCol w:w="763"/>
      </w:tblGrid>
      <w:tr w:rsidR="00164D27" w:rsidRPr="00373D7A" w:rsidTr="00F70FE7">
        <w:trPr>
          <w:trHeight w:val="300"/>
        </w:trPr>
        <w:tc>
          <w:tcPr>
            <w:tcW w:w="2550"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rPr>
                <w:b/>
                <w:bCs/>
              </w:rPr>
            </w:pPr>
            <w:r w:rsidRPr="00373D7A">
              <w:rPr>
                <w:b/>
                <w:bCs/>
              </w:rPr>
              <w:t>Mục tiêu quy hoạch</w:t>
            </w:r>
          </w:p>
        </w:tc>
        <w:tc>
          <w:tcPr>
            <w:tcW w:w="3989" w:type="dxa"/>
            <w:gridSpan w:val="5"/>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164D27" w:rsidRPr="00373D7A" w:rsidRDefault="00164D27" w:rsidP="00112953">
            <w:pPr>
              <w:spacing w:line="276" w:lineRule="auto"/>
              <w:jc w:val="center"/>
              <w:rPr>
                <w:b/>
                <w:bCs/>
              </w:rPr>
            </w:pPr>
            <w:r w:rsidRPr="00373D7A">
              <w:rPr>
                <w:b/>
                <w:bCs/>
              </w:rPr>
              <w:t>Mục tiêu môi trường</w:t>
            </w:r>
          </w:p>
        </w:tc>
        <w:tc>
          <w:tcPr>
            <w:tcW w:w="3053" w:type="dxa"/>
            <w:gridSpan w:val="4"/>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164D27" w:rsidRPr="00373D7A" w:rsidRDefault="00164D27" w:rsidP="00112953">
            <w:pPr>
              <w:spacing w:line="276" w:lineRule="auto"/>
              <w:jc w:val="center"/>
              <w:rPr>
                <w:b/>
                <w:bCs/>
              </w:rPr>
            </w:pPr>
            <w:r w:rsidRPr="00373D7A">
              <w:rPr>
                <w:b/>
                <w:bCs/>
              </w:rPr>
              <w:t>Mục tiêu về văn hóa XH</w:t>
            </w:r>
          </w:p>
        </w:tc>
      </w:tr>
      <w:tr w:rsidR="00164D27" w:rsidRPr="00373D7A" w:rsidTr="00F70FE7">
        <w:trPr>
          <w:trHeight w:val="1020"/>
        </w:trPr>
        <w:tc>
          <w:tcPr>
            <w:tcW w:w="2550"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rPr>
                <w:b/>
                <w:bCs/>
              </w:rPr>
            </w:pPr>
          </w:p>
        </w:tc>
        <w:tc>
          <w:tcPr>
            <w:tcW w:w="798" w:type="dxa"/>
            <w:tcBorders>
              <w:top w:val="nil"/>
              <w:left w:val="nil"/>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pPr>
            <w:r w:rsidRPr="00373D7A">
              <w:t>BV nguồn nước mặt</w:t>
            </w:r>
          </w:p>
        </w:tc>
        <w:tc>
          <w:tcPr>
            <w:tcW w:w="798" w:type="dxa"/>
            <w:tcBorders>
              <w:top w:val="nil"/>
              <w:left w:val="nil"/>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pPr>
            <w:r w:rsidRPr="00373D7A">
              <w:t>BV nguồn nước ngầm</w:t>
            </w:r>
          </w:p>
        </w:tc>
        <w:tc>
          <w:tcPr>
            <w:tcW w:w="944" w:type="dxa"/>
            <w:tcBorders>
              <w:top w:val="nil"/>
              <w:left w:val="nil"/>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pPr>
            <w:r w:rsidRPr="00373D7A">
              <w:t>BV MT không khí</w:t>
            </w:r>
          </w:p>
        </w:tc>
        <w:tc>
          <w:tcPr>
            <w:tcW w:w="744" w:type="dxa"/>
            <w:tcBorders>
              <w:top w:val="nil"/>
              <w:left w:val="nil"/>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pPr>
            <w:r w:rsidRPr="00373D7A">
              <w:t>BVMT đất</w:t>
            </w:r>
          </w:p>
        </w:tc>
        <w:tc>
          <w:tcPr>
            <w:tcW w:w="705" w:type="dxa"/>
            <w:tcBorders>
              <w:top w:val="nil"/>
              <w:left w:val="nil"/>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pPr>
            <w:r w:rsidRPr="00373D7A">
              <w:t>BV cảnh quan</w:t>
            </w:r>
          </w:p>
        </w:tc>
        <w:tc>
          <w:tcPr>
            <w:tcW w:w="744" w:type="dxa"/>
            <w:tcBorders>
              <w:top w:val="nil"/>
              <w:left w:val="nil"/>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pPr>
            <w:r w:rsidRPr="00373D7A">
              <w:t>Tái định cư</w:t>
            </w:r>
          </w:p>
        </w:tc>
        <w:tc>
          <w:tcPr>
            <w:tcW w:w="783" w:type="dxa"/>
            <w:tcBorders>
              <w:top w:val="nil"/>
              <w:left w:val="nil"/>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pPr>
            <w:r w:rsidRPr="00373D7A">
              <w:t>LĐ &amp; việc làm</w:t>
            </w:r>
          </w:p>
        </w:tc>
        <w:tc>
          <w:tcPr>
            <w:tcW w:w="763" w:type="dxa"/>
            <w:tcBorders>
              <w:top w:val="nil"/>
              <w:left w:val="nil"/>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pPr>
            <w:r w:rsidRPr="00373D7A">
              <w:t>Di sản văn hóa</w:t>
            </w:r>
          </w:p>
        </w:tc>
        <w:tc>
          <w:tcPr>
            <w:tcW w:w="763" w:type="dxa"/>
            <w:tcBorders>
              <w:top w:val="nil"/>
              <w:left w:val="nil"/>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pPr>
            <w:r w:rsidRPr="00373D7A">
              <w:t>CL cuộc sống</w:t>
            </w:r>
          </w:p>
        </w:tc>
      </w:tr>
      <w:tr w:rsidR="00164D27" w:rsidRPr="00373D7A" w:rsidTr="00F70FE7">
        <w:trPr>
          <w:trHeight w:val="525"/>
        </w:trPr>
        <w:tc>
          <w:tcPr>
            <w:tcW w:w="2550" w:type="dxa"/>
            <w:tcBorders>
              <w:top w:val="nil"/>
              <w:left w:val="single" w:sz="4" w:space="0" w:color="auto"/>
              <w:bottom w:val="single" w:sz="4" w:space="0" w:color="auto"/>
              <w:right w:val="single" w:sz="4" w:space="0" w:color="auto"/>
            </w:tcBorders>
            <w:shd w:val="clear" w:color="auto" w:fill="auto"/>
            <w:vAlign w:val="center"/>
            <w:hideMark/>
          </w:tcPr>
          <w:p w:rsidR="00164D27" w:rsidRPr="00373D7A" w:rsidRDefault="00164D27" w:rsidP="00112953">
            <w:pPr>
              <w:spacing w:line="276" w:lineRule="auto"/>
            </w:pPr>
            <w:r w:rsidRPr="00373D7A">
              <w:t>1. Đất đơn vị ở lưu trú du lịch</w:t>
            </w:r>
          </w:p>
        </w:tc>
        <w:tc>
          <w:tcPr>
            <w:tcW w:w="798" w:type="dxa"/>
            <w:tcBorders>
              <w:top w:val="nil"/>
              <w:left w:val="nil"/>
              <w:bottom w:val="single" w:sz="4" w:space="0" w:color="auto"/>
              <w:right w:val="single" w:sz="4" w:space="0" w:color="auto"/>
            </w:tcBorders>
            <w:shd w:val="pct12" w:color="000000" w:fill="FFFFFF"/>
            <w:noWrap/>
            <w:vAlign w:val="bottom"/>
            <w:hideMark/>
          </w:tcPr>
          <w:p w:rsidR="00164D27" w:rsidRPr="00373D7A" w:rsidRDefault="00164D27" w:rsidP="00112953">
            <w:pPr>
              <w:spacing w:line="276" w:lineRule="auto"/>
            </w:pPr>
            <w:r w:rsidRPr="00373D7A">
              <w:t> </w:t>
            </w:r>
          </w:p>
        </w:tc>
        <w:tc>
          <w:tcPr>
            <w:tcW w:w="798" w:type="dxa"/>
            <w:tcBorders>
              <w:top w:val="nil"/>
              <w:left w:val="nil"/>
              <w:bottom w:val="single" w:sz="4" w:space="0" w:color="auto"/>
              <w:right w:val="single" w:sz="4" w:space="0" w:color="auto"/>
            </w:tcBorders>
            <w:shd w:val="pct12" w:color="000000" w:fill="FFFFFF"/>
            <w:noWrap/>
            <w:vAlign w:val="bottom"/>
            <w:hideMark/>
          </w:tcPr>
          <w:p w:rsidR="00164D27" w:rsidRPr="00373D7A" w:rsidRDefault="00164D27" w:rsidP="00112953">
            <w:pPr>
              <w:spacing w:line="276" w:lineRule="auto"/>
            </w:pPr>
            <w:r w:rsidRPr="00373D7A">
              <w:t> </w:t>
            </w:r>
          </w:p>
        </w:tc>
        <w:tc>
          <w:tcPr>
            <w:tcW w:w="944" w:type="dxa"/>
            <w:tcBorders>
              <w:top w:val="nil"/>
              <w:left w:val="nil"/>
              <w:bottom w:val="single" w:sz="4" w:space="0" w:color="auto"/>
              <w:right w:val="single" w:sz="4" w:space="0" w:color="auto"/>
            </w:tcBorders>
            <w:shd w:val="pct12" w:color="000000" w:fill="FFFFFF"/>
            <w:noWrap/>
            <w:vAlign w:val="bottom"/>
            <w:hideMark/>
          </w:tcPr>
          <w:p w:rsidR="00164D27" w:rsidRPr="00373D7A" w:rsidRDefault="00164D27" w:rsidP="00112953">
            <w:pPr>
              <w:spacing w:line="276" w:lineRule="auto"/>
            </w:pPr>
            <w:r w:rsidRPr="00373D7A">
              <w:t> </w:t>
            </w:r>
          </w:p>
        </w:tc>
        <w:tc>
          <w:tcPr>
            <w:tcW w:w="744" w:type="dxa"/>
            <w:tcBorders>
              <w:top w:val="nil"/>
              <w:left w:val="nil"/>
              <w:bottom w:val="single" w:sz="4" w:space="0" w:color="auto"/>
              <w:right w:val="single" w:sz="4" w:space="0" w:color="auto"/>
            </w:tcBorders>
            <w:shd w:val="pct12" w:color="000000" w:fill="FFFFFF"/>
            <w:noWrap/>
            <w:vAlign w:val="bottom"/>
            <w:hideMark/>
          </w:tcPr>
          <w:p w:rsidR="00164D27" w:rsidRPr="00373D7A" w:rsidRDefault="00164D27" w:rsidP="00112953">
            <w:pPr>
              <w:spacing w:line="276" w:lineRule="auto"/>
            </w:pPr>
            <w:r w:rsidRPr="00373D7A">
              <w:t> </w:t>
            </w:r>
          </w:p>
        </w:tc>
        <w:tc>
          <w:tcPr>
            <w:tcW w:w="705" w:type="dxa"/>
            <w:tcBorders>
              <w:top w:val="nil"/>
              <w:left w:val="nil"/>
              <w:bottom w:val="single" w:sz="4" w:space="0" w:color="auto"/>
              <w:right w:val="single" w:sz="4" w:space="0" w:color="auto"/>
            </w:tcBorders>
            <w:shd w:val="thinReverseDiagStripe" w:color="000000" w:fill="D9D9D9"/>
            <w:noWrap/>
            <w:vAlign w:val="bottom"/>
            <w:hideMark/>
          </w:tcPr>
          <w:p w:rsidR="00164D27" w:rsidRPr="00373D7A" w:rsidRDefault="00164D27" w:rsidP="00112953">
            <w:pPr>
              <w:spacing w:line="276" w:lineRule="auto"/>
            </w:pPr>
            <w:r w:rsidRPr="00373D7A">
              <w:t> </w:t>
            </w:r>
          </w:p>
        </w:tc>
        <w:tc>
          <w:tcPr>
            <w:tcW w:w="744"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c>
          <w:tcPr>
            <w:tcW w:w="783"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c>
          <w:tcPr>
            <w:tcW w:w="763" w:type="dxa"/>
            <w:tcBorders>
              <w:top w:val="nil"/>
              <w:left w:val="nil"/>
              <w:bottom w:val="single" w:sz="4" w:space="0" w:color="auto"/>
              <w:right w:val="single" w:sz="4" w:space="0" w:color="auto"/>
            </w:tcBorders>
            <w:shd w:val="clear" w:color="auto" w:fill="auto"/>
            <w:noWrap/>
            <w:vAlign w:val="bottom"/>
            <w:hideMark/>
          </w:tcPr>
          <w:p w:rsidR="00164D27" w:rsidRPr="00373D7A" w:rsidRDefault="00164D27" w:rsidP="00112953">
            <w:pPr>
              <w:spacing w:line="276" w:lineRule="auto"/>
            </w:pPr>
            <w:r w:rsidRPr="00373D7A">
              <w:t> </w:t>
            </w:r>
          </w:p>
        </w:tc>
        <w:tc>
          <w:tcPr>
            <w:tcW w:w="763"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r>
      <w:tr w:rsidR="00164D27" w:rsidRPr="00373D7A" w:rsidTr="00F70FE7">
        <w:trPr>
          <w:trHeight w:val="765"/>
        </w:trPr>
        <w:tc>
          <w:tcPr>
            <w:tcW w:w="2550" w:type="dxa"/>
            <w:tcBorders>
              <w:top w:val="nil"/>
              <w:left w:val="single" w:sz="4" w:space="0" w:color="auto"/>
              <w:bottom w:val="single" w:sz="4" w:space="0" w:color="auto"/>
              <w:right w:val="single" w:sz="4" w:space="0" w:color="auto"/>
            </w:tcBorders>
            <w:shd w:val="clear" w:color="auto" w:fill="auto"/>
            <w:vAlign w:val="center"/>
            <w:hideMark/>
          </w:tcPr>
          <w:p w:rsidR="00164D27" w:rsidRPr="00373D7A" w:rsidRDefault="00164D27" w:rsidP="00112953">
            <w:pPr>
              <w:spacing w:line="276" w:lineRule="auto"/>
            </w:pPr>
            <w:r w:rsidRPr="00373D7A">
              <w:t>2. Đất dân cư sinh thái</w:t>
            </w:r>
          </w:p>
        </w:tc>
        <w:tc>
          <w:tcPr>
            <w:tcW w:w="798" w:type="dxa"/>
            <w:tcBorders>
              <w:top w:val="nil"/>
              <w:left w:val="nil"/>
              <w:bottom w:val="single" w:sz="4" w:space="0" w:color="auto"/>
              <w:right w:val="single" w:sz="4" w:space="0" w:color="auto"/>
            </w:tcBorders>
            <w:shd w:val="thinReverseDiagStripe" w:color="000000" w:fill="D9D9D9"/>
            <w:noWrap/>
            <w:vAlign w:val="bottom"/>
            <w:hideMark/>
          </w:tcPr>
          <w:p w:rsidR="00164D27" w:rsidRPr="00373D7A" w:rsidRDefault="00164D27" w:rsidP="00112953">
            <w:pPr>
              <w:spacing w:line="276" w:lineRule="auto"/>
            </w:pPr>
            <w:r w:rsidRPr="00373D7A">
              <w:t> </w:t>
            </w:r>
          </w:p>
        </w:tc>
        <w:tc>
          <w:tcPr>
            <w:tcW w:w="798" w:type="dxa"/>
            <w:tcBorders>
              <w:top w:val="nil"/>
              <w:left w:val="nil"/>
              <w:bottom w:val="single" w:sz="4" w:space="0" w:color="auto"/>
              <w:right w:val="single" w:sz="4" w:space="0" w:color="auto"/>
            </w:tcBorders>
            <w:shd w:val="thinReverseDiagStripe" w:color="000000" w:fill="D9D9D9"/>
            <w:noWrap/>
            <w:vAlign w:val="bottom"/>
            <w:hideMark/>
          </w:tcPr>
          <w:p w:rsidR="00164D27" w:rsidRPr="00373D7A" w:rsidRDefault="00164D27" w:rsidP="00112953">
            <w:pPr>
              <w:spacing w:line="276" w:lineRule="auto"/>
            </w:pPr>
            <w:r w:rsidRPr="00373D7A">
              <w:t> </w:t>
            </w:r>
          </w:p>
        </w:tc>
        <w:tc>
          <w:tcPr>
            <w:tcW w:w="944" w:type="dxa"/>
            <w:tcBorders>
              <w:top w:val="nil"/>
              <w:left w:val="nil"/>
              <w:bottom w:val="single" w:sz="4" w:space="0" w:color="auto"/>
              <w:right w:val="single" w:sz="4" w:space="0" w:color="auto"/>
            </w:tcBorders>
            <w:shd w:val="thinReverseDiagStripe" w:color="000000" w:fill="D9D9D9"/>
            <w:noWrap/>
            <w:vAlign w:val="bottom"/>
            <w:hideMark/>
          </w:tcPr>
          <w:p w:rsidR="00164D27" w:rsidRPr="00373D7A" w:rsidRDefault="00164D27" w:rsidP="00112953">
            <w:pPr>
              <w:spacing w:line="276" w:lineRule="auto"/>
            </w:pPr>
            <w:r w:rsidRPr="00373D7A">
              <w:t> </w:t>
            </w:r>
          </w:p>
        </w:tc>
        <w:tc>
          <w:tcPr>
            <w:tcW w:w="744" w:type="dxa"/>
            <w:tcBorders>
              <w:top w:val="nil"/>
              <w:left w:val="nil"/>
              <w:bottom w:val="single" w:sz="4" w:space="0" w:color="auto"/>
              <w:right w:val="single" w:sz="4" w:space="0" w:color="auto"/>
            </w:tcBorders>
            <w:shd w:val="thinReverseDiagStripe" w:color="000000" w:fill="D9D9D9"/>
            <w:noWrap/>
            <w:vAlign w:val="bottom"/>
            <w:hideMark/>
          </w:tcPr>
          <w:p w:rsidR="00164D27" w:rsidRPr="00373D7A" w:rsidRDefault="00164D27" w:rsidP="00112953">
            <w:pPr>
              <w:spacing w:line="276" w:lineRule="auto"/>
            </w:pPr>
            <w:r w:rsidRPr="00373D7A">
              <w:t> </w:t>
            </w:r>
          </w:p>
        </w:tc>
        <w:tc>
          <w:tcPr>
            <w:tcW w:w="705" w:type="dxa"/>
            <w:tcBorders>
              <w:top w:val="nil"/>
              <w:left w:val="nil"/>
              <w:bottom w:val="single" w:sz="4" w:space="0" w:color="auto"/>
              <w:right w:val="single" w:sz="4" w:space="0" w:color="auto"/>
            </w:tcBorders>
            <w:shd w:val="clear" w:color="auto" w:fill="auto"/>
            <w:noWrap/>
            <w:vAlign w:val="bottom"/>
            <w:hideMark/>
          </w:tcPr>
          <w:p w:rsidR="00164D27" w:rsidRPr="00373D7A" w:rsidRDefault="00164D27" w:rsidP="00112953">
            <w:pPr>
              <w:spacing w:line="276" w:lineRule="auto"/>
            </w:pPr>
            <w:r w:rsidRPr="00373D7A">
              <w:t> </w:t>
            </w:r>
          </w:p>
        </w:tc>
        <w:tc>
          <w:tcPr>
            <w:tcW w:w="744"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c>
          <w:tcPr>
            <w:tcW w:w="783"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c>
          <w:tcPr>
            <w:tcW w:w="763"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c>
          <w:tcPr>
            <w:tcW w:w="763"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r>
      <w:tr w:rsidR="00164D27" w:rsidRPr="00373D7A" w:rsidTr="00F70FE7">
        <w:trPr>
          <w:trHeight w:val="540"/>
        </w:trPr>
        <w:tc>
          <w:tcPr>
            <w:tcW w:w="2550" w:type="dxa"/>
            <w:tcBorders>
              <w:top w:val="nil"/>
              <w:left w:val="single" w:sz="4" w:space="0" w:color="auto"/>
              <w:bottom w:val="single" w:sz="4" w:space="0" w:color="auto"/>
              <w:right w:val="single" w:sz="4" w:space="0" w:color="auto"/>
            </w:tcBorders>
            <w:shd w:val="clear" w:color="auto" w:fill="auto"/>
            <w:vAlign w:val="center"/>
            <w:hideMark/>
          </w:tcPr>
          <w:p w:rsidR="00164D27" w:rsidRPr="00373D7A" w:rsidRDefault="00164D27" w:rsidP="00112953">
            <w:pPr>
              <w:spacing w:line="276" w:lineRule="auto"/>
            </w:pPr>
            <w:r w:rsidRPr="00373D7A">
              <w:t>3. Đất công trình công cộng</w:t>
            </w:r>
          </w:p>
        </w:tc>
        <w:tc>
          <w:tcPr>
            <w:tcW w:w="798" w:type="dxa"/>
            <w:tcBorders>
              <w:top w:val="nil"/>
              <w:left w:val="nil"/>
              <w:bottom w:val="single" w:sz="4" w:space="0" w:color="auto"/>
              <w:right w:val="single" w:sz="4" w:space="0" w:color="auto"/>
            </w:tcBorders>
            <w:shd w:val="pct12" w:color="000000" w:fill="FFFFFF"/>
            <w:noWrap/>
            <w:vAlign w:val="bottom"/>
            <w:hideMark/>
          </w:tcPr>
          <w:p w:rsidR="00164D27" w:rsidRPr="00373D7A" w:rsidRDefault="00164D27" w:rsidP="00112953">
            <w:pPr>
              <w:spacing w:line="276" w:lineRule="auto"/>
            </w:pPr>
            <w:r w:rsidRPr="00373D7A">
              <w:t> </w:t>
            </w:r>
          </w:p>
        </w:tc>
        <w:tc>
          <w:tcPr>
            <w:tcW w:w="798" w:type="dxa"/>
            <w:tcBorders>
              <w:top w:val="nil"/>
              <w:left w:val="nil"/>
              <w:bottom w:val="single" w:sz="4" w:space="0" w:color="auto"/>
              <w:right w:val="single" w:sz="4" w:space="0" w:color="auto"/>
            </w:tcBorders>
            <w:shd w:val="pct12" w:color="000000" w:fill="FFFFFF"/>
            <w:noWrap/>
            <w:vAlign w:val="bottom"/>
            <w:hideMark/>
          </w:tcPr>
          <w:p w:rsidR="00164D27" w:rsidRPr="00373D7A" w:rsidRDefault="00164D27" w:rsidP="00112953">
            <w:pPr>
              <w:spacing w:line="276" w:lineRule="auto"/>
            </w:pPr>
            <w:r w:rsidRPr="00373D7A">
              <w:t> </w:t>
            </w:r>
          </w:p>
        </w:tc>
        <w:tc>
          <w:tcPr>
            <w:tcW w:w="944" w:type="dxa"/>
            <w:tcBorders>
              <w:top w:val="nil"/>
              <w:left w:val="nil"/>
              <w:bottom w:val="single" w:sz="4" w:space="0" w:color="auto"/>
              <w:right w:val="single" w:sz="4" w:space="0" w:color="auto"/>
            </w:tcBorders>
            <w:shd w:val="pct12" w:color="000000" w:fill="FFFFFF"/>
            <w:noWrap/>
            <w:vAlign w:val="bottom"/>
            <w:hideMark/>
          </w:tcPr>
          <w:p w:rsidR="00164D27" w:rsidRPr="00373D7A" w:rsidRDefault="00164D27" w:rsidP="00112953">
            <w:pPr>
              <w:spacing w:line="276" w:lineRule="auto"/>
            </w:pPr>
            <w:r w:rsidRPr="00373D7A">
              <w:t> </w:t>
            </w:r>
          </w:p>
        </w:tc>
        <w:tc>
          <w:tcPr>
            <w:tcW w:w="744" w:type="dxa"/>
            <w:tcBorders>
              <w:top w:val="nil"/>
              <w:left w:val="nil"/>
              <w:bottom w:val="single" w:sz="4" w:space="0" w:color="auto"/>
              <w:right w:val="single" w:sz="4" w:space="0" w:color="auto"/>
            </w:tcBorders>
            <w:shd w:val="pct12" w:color="000000" w:fill="FFFFFF"/>
            <w:noWrap/>
            <w:vAlign w:val="bottom"/>
            <w:hideMark/>
          </w:tcPr>
          <w:p w:rsidR="00164D27" w:rsidRPr="00373D7A" w:rsidRDefault="00164D27" w:rsidP="00112953">
            <w:pPr>
              <w:spacing w:line="276" w:lineRule="auto"/>
            </w:pPr>
            <w:r w:rsidRPr="00373D7A">
              <w:t> </w:t>
            </w:r>
          </w:p>
        </w:tc>
        <w:tc>
          <w:tcPr>
            <w:tcW w:w="705" w:type="dxa"/>
            <w:tcBorders>
              <w:top w:val="nil"/>
              <w:left w:val="nil"/>
              <w:bottom w:val="single" w:sz="4" w:space="0" w:color="auto"/>
              <w:right w:val="single" w:sz="4" w:space="0" w:color="auto"/>
            </w:tcBorders>
            <w:shd w:val="clear" w:color="auto" w:fill="auto"/>
            <w:noWrap/>
            <w:vAlign w:val="bottom"/>
            <w:hideMark/>
          </w:tcPr>
          <w:p w:rsidR="00164D27" w:rsidRPr="00373D7A" w:rsidRDefault="00164D27" w:rsidP="00112953">
            <w:pPr>
              <w:spacing w:line="276" w:lineRule="auto"/>
            </w:pPr>
            <w:r w:rsidRPr="00373D7A">
              <w:t> </w:t>
            </w:r>
          </w:p>
        </w:tc>
        <w:tc>
          <w:tcPr>
            <w:tcW w:w="744"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c>
          <w:tcPr>
            <w:tcW w:w="783"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c>
          <w:tcPr>
            <w:tcW w:w="763" w:type="dxa"/>
            <w:tcBorders>
              <w:top w:val="nil"/>
              <w:left w:val="nil"/>
              <w:bottom w:val="single" w:sz="4" w:space="0" w:color="auto"/>
              <w:right w:val="single" w:sz="4" w:space="0" w:color="auto"/>
            </w:tcBorders>
            <w:shd w:val="clear" w:color="auto" w:fill="auto"/>
            <w:noWrap/>
            <w:vAlign w:val="bottom"/>
            <w:hideMark/>
          </w:tcPr>
          <w:p w:rsidR="00164D27" w:rsidRPr="00373D7A" w:rsidRDefault="00164D27" w:rsidP="00112953">
            <w:pPr>
              <w:spacing w:line="276" w:lineRule="auto"/>
            </w:pPr>
            <w:r w:rsidRPr="00373D7A">
              <w:t> </w:t>
            </w:r>
          </w:p>
        </w:tc>
        <w:tc>
          <w:tcPr>
            <w:tcW w:w="763"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r>
      <w:tr w:rsidR="00164D27" w:rsidRPr="00373D7A" w:rsidTr="00F70FE7">
        <w:trPr>
          <w:trHeight w:val="1020"/>
        </w:trPr>
        <w:tc>
          <w:tcPr>
            <w:tcW w:w="2550" w:type="dxa"/>
            <w:tcBorders>
              <w:top w:val="nil"/>
              <w:left w:val="single" w:sz="4" w:space="0" w:color="auto"/>
              <w:bottom w:val="single" w:sz="4" w:space="0" w:color="auto"/>
              <w:right w:val="single" w:sz="4" w:space="0" w:color="auto"/>
            </w:tcBorders>
            <w:shd w:val="clear" w:color="auto" w:fill="auto"/>
            <w:vAlign w:val="center"/>
            <w:hideMark/>
          </w:tcPr>
          <w:p w:rsidR="00164D27" w:rsidRPr="00373D7A" w:rsidRDefault="00B91BF0" w:rsidP="00112953">
            <w:pPr>
              <w:spacing w:line="276" w:lineRule="auto"/>
            </w:pPr>
            <w:r w:rsidRPr="00373D7A">
              <w:t>4. Đất cây xanh, mặt nước, công viên sinh thái TDTT</w:t>
            </w:r>
            <w:r w:rsidR="00164D27" w:rsidRPr="00373D7A">
              <w:t>, du lịch sinh thái</w:t>
            </w:r>
          </w:p>
        </w:tc>
        <w:tc>
          <w:tcPr>
            <w:tcW w:w="798"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c>
          <w:tcPr>
            <w:tcW w:w="798"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c>
          <w:tcPr>
            <w:tcW w:w="944"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c>
          <w:tcPr>
            <w:tcW w:w="744"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c>
          <w:tcPr>
            <w:tcW w:w="705"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c>
          <w:tcPr>
            <w:tcW w:w="744"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c>
          <w:tcPr>
            <w:tcW w:w="783"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c>
          <w:tcPr>
            <w:tcW w:w="763"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c>
          <w:tcPr>
            <w:tcW w:w="763"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r>
      <w:tr w:rsidR="00164D27" w:rsidRPr="00373D7A" w:rsidTr="00F70FE7">
        <w:trPr>
          <w:trHeight w:val="300"/>
        </w:trPr>
        <w:tc>
          <w:tcPr>
            <w:tcW w:w="2550" w:type="dxa"/>
            <w:tcBorders>
              <w:top w:val="nil"/>
              <w:left w:val="single" w:sz="4" w:space="0" w:color="auto"/>
              <w:bottom w:val="single" w:sz="4" w:space="0" w:color="auto"/>
              <w:right w:val="single" w:sz="4" w:space="0" w:color="auto"/>
            </w:tcBorders>
            <w:shd w:val="clear" w:color="auto" w:fill="auto"/>
            <w:noWrap/>
            <w:vAlign w:val="bottom"/>
            <w:hideMark/>
          </w:tcPr>
          <w:p w:rsidR="00164D27" w:rsidRPr="00373D7A" w:rsidRDefault="00164D27" w:rsidP="00112953">
            <w:pPr>
              <w:spacing w:line="276" w:lineRule="auto"/>
            </w:pPr>
            <w:r w:rsidRPr="00373D7A">
              <w:t>6. Xây dựng đường giao thông</w:t>
            </w:r>
          </w:p>
        </w:tc>
        <w:tc>
          <w:tcPr>
            <w:tcW w:w="798" w:type="dxa"/>
            <w:tcBorders>
              <w:top w:val="nil"/>
              <w:left w:val="nil"/>
              <w:bottom w:val="single" w:sz="4" w:space="0" w:color="auto"/>
              <w:right w:val="single" w:sz="4" w:space="0" w:color="auto"/>
            </w:tcBorders>
            <w:shd w:val="thinReverseDiagStripe" w:color="000000" w:fill="D9D9D9"/>
            <w:noWrap/>
            <w:vAlign w:val="bottom"/>
            <w:hideMark/>
          </w:tcPr>
          <w:p w:rsidR="00164D27" w:rsidRPr="00373D7A" w:rsidRDefault="00164D27" w:rsidP="00112953">
            <w:pPr>
              <w:spacing w:line="276" w:lineRule="auto"/>
            </w:pPr>
            <w:r w:rsidRPr="00373D7A">
              <w:t> </w:t>
            </w:r>
          </w:p>
        </w:tc>
        <w:tc>
          <w:tcPr>
            <w:tcW w:w="798" w:type="dxa"/>
            <w:tcBorders>
              <w:top w:val="nil"/>
              <w:left w:val="nil"/>
              <w:bottom w:val="single" w:sz="4" w:space="0" w:color="auto"/>
              <w:right w:val="single" w:sz="4" w:space="0" w:color="auto"/>
            </w:tcBorders>
            <w:shd w:val="thinReverseDiagStripe" w:color="000000" w:fill="D9D9D9"/>
            <w:noWrap/>
            <w:vAlign w:val="bottom"/>
            <w:hideMark/>
          </w:tcPr>
          <w:p w:rsidR="00164D27" w:rsidRPr="00373D7A" w:rsidRDefault="00164D27" w:rsidP="00112953">
            <w:pPr>
              <w:spacing w:line="276" w:lineRule="auto"/>
            </w:pPr>
            <w:r w:rsidRPr="00373D7A">
              <w:t> </w:t>
            </w:r>
          </w:p>
        </w:tc>
        <w:tc>
          <w:tcPr>
            <w:tcW w:w="944" w:type="dxa"/>
            <w:tcBorders>
              <w:top w:val="nil"/>
              <w:left w:val="nil"/>
              <w:bottom w:val="single" w:sz="4" w:space="0" w:color="auto"/>
              <w:right w:val="single" w:sz="4" w:space="0" w:color="auto"/>
            </w:tcBorders>
            <w:shd w:val="pct12" w:color="000000" w:fill="FFFFFF"/>
            <w:noWrap/>
            <w:vAlign w:val="bottom"/>
            <w:hideMark/>
          </w:tcPr>
          <w:p w:rsidR="00164D27" w:rsidRPr="00373D7A" w:rsidRDefault="00164D27" w:rsidP="00112953">
            <w:pPr>
              <w:spacing w:line="276" w:lineRule="auto"/>
            </w:pPr>
            <w:r w:rsidRPr="00373D7A">
              <w:t> </w:t>
            </w:r>
          </w:p>
        </w:tc>
        <w:tc>
          <w:tcPr>
            <w:tcW w:w="744" w:type="dxa"/>
            <w:tcBorders>
              <w:top w:val="nil"/>
              <w:left w:val="nil"/>
              <w:bottom w:val="single" w:sz="4" w:space="0" w:color="auto"/>
              <w:right w:val="single" w:sz="4" w:space="0" w:color="auto"/>
            </w:tcBorders>
            <w:shd w:val="pct12" w:color="000000" w:fill="FFFFFF"/>
            <w:noWrap/>
            <w:vAlign w:val="bottom"/>
            <w:hideMark/>
          </w:tcPr>
          <w:p w:rsidR="00164D27" w:rsidRPr="00373D7A" w:rsidRDefault="00164D27" w:rsidP="00112953">
            <w:pPr>
              <w:spacing w:line="276" w:lineRule="auto"/>
            </w:pPr>
            <w:r w:rsidRPr="00373D7A">
              <w:t> </w:t>
            </w:r>
          </w:p>
        </w:tc>
        <w:tc>
          <w:tcPr>
            <w:tcW w:w="705" w:type="dxa"/>
            <w:tcBorders>
              <w:top w:val="nil"/>
              <w:left w:val="nil"/>
              <w:bottom w:val="single" w:sz="4" w:space="0" w:color="auto"/>
              <w:right w:val="single" w:sz="4" w:space="0" w:color="auto"/>
            </w:tcBorders>
            <w:shd w:val="clear" w:color="auto" w:fill="auto"/>
            <w:noWrap/>
            <w:vAlign w:val="bottom"/>
            <w:hideMark/>
          </w:tcPr>
          <w:p w:rsidR="00164D27" w:rsidRPr="00373D7A" w:rsidRDefault="00164D27" w:rsidP="00112953">
            <w:pPr>
              <w:spacing w:line="276" w:lineRule="auto"/>
            </w:pPr>
            <w:r w:rsidRPr="00373D7A">
              <w:t> </w:t>
            </w:r>
          </w:p>
        </w:tc>
        <w:tc>
          <w:tcPr>
            <w:tcW w:w="744" w:type="dxa"/>
            <w:tcBorders>
              <w:top w:val="nil"/>
              <w:left w:val="nil"/>
              <w:bottom w:val="single" w:sz="4" w:space="0" w:color="auto"/>
              <w:right w:val="single" w:sz="4" w:space="0" w:color="auto"/>
            </w:tcBorders>
            <w:shd w:val="clear" w:color="auto" w:fill="auto"/>
            <w:noWrap/>
            <w:vAlign w:val="bottom"/>
            <w:hideMark/>
          </w:tcPr>
          <w:p w:rsidR="00164D27" w:rsidRPr="00373D7A" w:rsidRDefault="00164D27" w:rsidP="00112953">
            <w:pPr>
              <w:spacing w:line="276" w:lineRule="auto"/>
            </w:pPr>
            <w:r w:rsidRPr="00373D7A">
              <w:t> </w:t>
            </w:r>
          </w:p>
        </w:tc>
        <w:tc>
          <w:tcPr>
            <w:tcW w:w="783"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c>
          <w:tcPr>
            <w:tcW w:w="763" w:type="dxa"/>
            <w:tcBorders>
              <w:top w:val="nil"/>
              <w:left w:val="nil"/>
              <w:bottom w:val="single" w:sz="4" w:space="0" w:color="auto"/>
              <w:right w:val="single" w:sz="4" w:space="0" w:color="auto"/>
            </w:tcBorders>
            <w:shd w:val="clear" w:color="auto" w:fill="auto"/>
            <w:noWrap/>
            <w:vAlign w:val="bottom"/>
            <w:hideMark/>
          </w:tcPr>
          <w:p w:rsidR="00164D27" w:rsidRPr="00373D7A" w:rsidRDefault="00164D27" w:rsidP="00112953">
            <w:pPr>
              <w:spacing w:line="276" w:lineRule="auto"/>
            </w:pPr>
            <w:r w:rsidRPr="00373D7A">
              <w:t> </w:t>
            </w:r>
          </w:p>
        </w:tc>
        <w:tc>
          <w:tcPr>
            <w:tcW w:w="763"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r>
      <w:tr w:rsidR="00164D27" w:rsidRPr="00373D7A" w:rsidTr="00F70FE7">
        <w:trPr>
          <w:trHeight w:val="375"/>
        </w:trPr>
        <w:tc>
          <w:tcPr>
            <w:tcW w:w="2550" w:type="dxa"/>
            <w:tcBorders>
              <w:top w:val="nil"/>
              <w:left w:val="single" w:sz="4" w:space="0" w:color="auto"/>
              <w:bottom w:val="single" w:sz="4" w:space="0" w:color="auto"/>
              <w:right w:val="single" w:sz="4" w:space="0" w:color="auto"/>
            </w:tcBorders>
            <w:shd w:val="clear" w:color="auto" w:fill="auto"/>
            <w:vAlign w:val="center"/>
            <w:hideMark/>
          </w:tcPr>
          <w:p w:rsidR="00164D27" w:rsidRPr="00373D7A" w:rsidRDefault="00164D27" w:rsidP="00112953">
            <w:pPr>
              <w:spacing w:line="276" w:lineRule="auto"/>
            </w:pPr>
            <w:r w:rsidRPr="00373D7A">
              <w:t>7.Hạ tầng kỹ thuật</w:t>
            </w:r>
          </w:p>
        </w:tc>
        <w:tc>
          <w:tcPr>
            <w:tcW w:w="798" w:type="dxa"/>
            <w:tcBorders>
              <w:top w:val="nil"/>
              <w:left w:val="nil"/>
              <w:bottom w:val="single" w:sz="4" w:space="0" w:color="auto"/>
              <w:right w:val="single" w:sz="4" w:space="0" w:color="auto"/>
            </w:tcBorders>
            <w:shd w:val="pct12" w:color="000000" w:fill="FFFFFF"/>
            <w:noWrap/>
            <w:vAlign w:val="bottom"/>
            <w:hideMark/>
          </w:tcPr>
          <w:p w:rsidR="00164D27" w:rsidRPr="00373D7A" w:rsidRDefault="00164D27" w:rsidP="00112953">
            <w:pPr>
              <w:spacing w:line="276" w:lineRule="auto"/>
            </w:pPr>
            <w:r w:rsidRPr="00373D7A">
              <w:t> </w:t>
            </w:r>
          </w:p>
        </w:tc>
        <w:tc>
          <w:tcPr>
            <w:tcW w:w="798" w:type="dxa"/>
            <w:tcBorders>
              <w:top w:val="nil"/>
              <w:left w:val="nil"/>
              <w:bottom w:val="single" w:sz="4" w:space="0" w:color="auto"/>
              <w:right w:val="single" w:sz="4" w:space="0" w:color="auto"/>
            </w:tcBorders>
            <w:shd w:val="thinReverseDiagStripe" w:color="000000" w:fill="D9D9D9"/>
            <w:noWrap/>
            <w:vAlign w:val="bottom"/>
            <w:hideMark/>
          </w:tcPr>
          <w:p w:rsidR="00164D27" w:rsidRPr="00373D7A" w:rsidRDefault="00164D27" w:rsidP="00112953">
            <w:pPr>
              <w:spacing w:line="276" w:lineRule="auto"/>
            </w:pPr>
            <w:r w:rsidRPr="00373D7A">
              <w:t> </w:t>
            </w:r>
          </w:p>
        </w:tc>
        <w:tc>
          <w:tcPr>
            <w:tcW w:w="944" w:type="dxa"/>
            <w:tcBorders>
              <w:top w:val="nil"/>
              <w:left w:val="nil"/>
              <w:bottom w:val="single" w:sz="4" w:space="0" w:color="auto"/>
              <w:right w:val="single" w:sz="4" w:space="0" w:color="auto"/>
            </w:tcBorders>
            <w:shd w:val="pct12" w:color="000000" w:fill="FFFFFF"/>
            <w:noWrap/>
            <w:vAlign w:val="bottom"/>
            <w:hideMark/>
          </w:tcPr>
          <w:p w:rsidR="00164D27" w:rsidRPr="00373D7A" w:rsidRDefault="00164D27" w:rsidP="00112953">
            <w:pPr>
              <w:spacing w:line="276" w:lineRule="auto"/>
            </w:pPr>
            <w:r w:rsidRPr="00373D7A">
              <w:t> </w:t>
            </w:r>
          </w:p>
        </w:tc>
        <w:tc>
          <w:tcPr>
            <w:tcW w:w="744" w:type="dxa"/>
            <w:tcBorders>
              <w:top w:val="nil"/>
              <w:left w:val="nil"/>
              <w:bottom w:val="single" w:sz="4" w:space="0" w:color="auto"/>
              <w:right w:val="single" w:sz="4" w:space="0" w:color="auto"/>
            </w:tcBorders>
            <w:shd w:val="thinReverseDiagStripe" w:color="000000" w:fill="D9D9D9"/>
            <w:noWrap/>
            <w:vAlign w:val="bottom"/>
            <w:hideMark/>
          </w:tcPr>
          <w:p w:rsidR="00164D27" w:rsidRPr="00373D7A" w:rsidRDefault="00164D27" w:rsidP="00112953">
            <w:pPr>
              <w:spacing w:line="276" w:lineRule="auto"/>
            </w:pPr>
            <w:r w:rsidRPr="00373D7A">
              <w:t> </w:t>
            </w:r>
          </w:p>
        </w:tc>
        <w:tc>
          <w:tcPr>
            <w:tcW w:w="705" w:type="dxa"/>
            <w:tcBorders>
              <w:top w:val="nil"/>
              <w:left w:val="nil"/>
              <w:bottom w:val="single" w:sz="4" w:space="0" w:color="auto"/>
              <w:right w:val="single" w:sz="4" w:space="0" w:color="auto"/>
            </w:tcBorders>
            <w:shd w:val="clear" w:color="auto" w:fill="auto"/>
            <w:noWrap/>
            <w:vAlign w:val="bottom"/>
            <w:hideMark/>
          </w:tcPr>
          <w:p w:rsidR="00164D27" w:rsidRPr="00373D7A" w:rsidRDefault="00164D27" w:rsidP="00112953">
            <w:pPr>
              <w:spacing w:line="276" w:lineRule="auto"/>
            </w:pPr>
            <w:r w:rsidRPr="00373D7A">
              <w:t> </w:t>
            </w:r>
          </w:p>
        </w:tc>
        <w:tc>
          <w:tcPr>
            <w:tcW w:w="744"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c>
          <w:tcPr>
            <w:tcW w:w="783"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c>
          <w:tcPr>
            <w:tcW w:w="763" w:type="dxa"/>
            <w:tcBorders>
              <w:top w:val="nil"/>
              <w:left w:val="nil"/>
              <w:bottom w:val="single" w:sz="4" w:space="0" w:color="auto"/>
              <w:right w:val="single" w:sz="4" w:space="0" w:color="auto"/>
            </w:tcBorders>
            <w:shd w:val="clear" w:color="auto" w:fill="auto"/>
            <w:noWrap/>
            <w:vAlign w:val="bottom"/>
            <w:hideMark/>
          </w:tcPr>
          <w:p w:rsidR="00164D27" w:rsidRPr="00373D7A" w:rsidRDefault="00164D27" w:rsidP="00112953">
            <w:pPr>
              <w:spacing w:line="276" w:lineRule="auto"/>
            </w:pPr>
            <w:r w:rsidRPr="00373D7A">
              <w:t> </w:t>
            </w:r>
          </w:p>
        </w:tc>
        <w:tc>
          <w:tcPr>
            <w:tcW w:w="763" w:type="dxa"/>
            <w:tcBorders>
              <w:top w:val="nil"/>
              <w:left w:val="nil"/>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t> </w:t>
            </w:r>
          </w:p>
        </w:tc>
      </w:tr>
      <w:tr w:rsidR="00164D27" w:rsidRPr="00373D7A" w:rsidTr="00F70FE7">
        <w:trPr>
          <w:trHeight w:val="300"/>
        </w:trPr>
        <w:tc>
          <w:tcPr>
            <w:tcW w:w="2550"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r w:rsidRPr="00373D7A">
              <w:t>Ghi chú:</w:t>
            </w:r>
          </w:p>
        </w:tc>
        <w:tc>
          <w:tcPr>
            <w:tcW w:w="798" w:type="dxa"/>
            <w:tcBorders>
              <w:top w:val="nil"/>
              <w:left w:val="nil"/>
              <w:bottom w:val="nil"/>
              <w:right w:val="nil"/>
            </w:tcBorders>
            <w:shd w:val="clear" w:color="auto" w:fill="auto"/>
            <w:vAlign w:val="center"/>
            <w:hideMark/>
          </w:tcPr>
          <w:p w:rsidR="00164D27" w:rsidRPr="00373D7A" w:rsidRDefault="00164D27" w:rsidP="00112953">
            <w:pPr>
              <w:spacing w:line="276" w:lineRule="auto"/>
            </w:pPr>
          </w:p>
        </w:tc>
        <w:tc>
          <w:tcPr>
            <w:tcW w:w="798" w:type="dxa"/>
            <w:tcBorders>
              <w:top w:val="nil"/>
              <w:left w:val="nil"/>
              <w:bottom w:val="nil"/>
              <w:right w:val="nil"/>
            </w:tcBorders>
            <w:shd w:val="clear" w:color="auto" w:fill="auto"/>
            <w:vAlign w:val="center"/>
            <w:hideMark/>
          </w:tcPr>
          <w:p w:rsidR="00164D27" w:rsidRPr="00373D7A" w:rsidRDefault="00164D27" w:rsidP="00112953">
            <w:pPr>
              <w:spacing w:line="276" w:lineRule="auto"/>
            </w:pPr>
          </w:p>
        </w:tc>
        <w:tc>
          <w:tcPr>
            <w:tcW w:w="944" w:type="dxa"/>
            <w:tcBorders>
              <w:top w:val="nil"/>
              <w:left w:val="nil"/>
              <w:bottom w:val="nil"/>
              <w:right w:val="nil"/>
            </w:tcBorders>
            <w:shd w:val="clear" w:color="auto" w:fill="auto"/>
            <w:vAlign w:val="center"/>
            <w:hideMark/>
          </w:tcPr>
          <w:p w:rsidR="00164D27" w:rsidRPr="00373D7A" w:rsidRDefault="00164D27" w:rsidP="00112953">
            <w:pPr>
              <w:spacing w:line="276" w:lineRule="auto"/>
            </w:pPr>
          </w:p>
        </w:tc>
        <w:tc>
          <w:tcPr>
            <w:tcW w:w="744"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c>
          <w:tcPr>
            <w:tcW w:w="705"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c>
          <w:tcPr>
            <w:tcW w:w="744"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c>
          <w:tcPr>
            <w:tcW w:w="783"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c>
          <w:tcPr>
            <w:tcW w:w="763"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c>
          <w:tcPr>
            <w:tcW w:w="763"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r>
      <w:tr w:rsidR="00164D27" w:rsidRPr="00373D7A" w:rsidTr="00F70FE7">
        <w:trPr>
          <w:trHeight w:val="300"/>
        </w:trPr>
        <w:tc>
          <w:tcPr>
            <w:tcW w:w="2550" w:type="dxa"/>
            <w:tcBorders>
              <w:top w:val="single" w:sz="4" w:space="0" w:color="auto"/>
              <w:left w:val="single" w:sz="4" w:space="0" w:color="auto"/>
              <w:bottom w:val="single" w:sz="4" w:space="0" w:color="auto"/>
              <w:right w:val="single" w:sz="4" w:space="0" w:color="auto"/>
            </w:tcBorders>
            <w:shd w:val="pct50" w:color="808080" w:fill="000000"/>
            <w:noWrap/>
            <w:vAlign w:val="bottom"/>
            <w:hideMark/>
          </w:tcPr>
          <w:p w:rsidR="00164D27" w:rsidRPr="00373D7A" w:rsidRDefault="00164D27" w:rsidP="00112953">
            <w:pPr>
              <w:spacing w:line="276" w:lineRule="auto"/>
            </w:pPr>
            <w:r w:rsidRPr="00373D7A">
              <w:t> </w:t>
            </w:r>
          </w:p>
        </w:tc>
        <w:tc>
          <w:tcPr>
            <w:tcW w:w="3284" w:type="dxa"/>
            <w:gridSpan w:val="4"/>
            <w:tcBorders>
              <w:top w:val="nil"/>
              <w:left w:val="nil"/>
              <w:bottom w:val="nil"/>
              <w:right w:val="nil"/>
            </w:tcBorders>
            <w:shd w:val="clear" w:color="auto" w:fill="auto"/>
            <w:vAlign w:val="bottom"/>
            <w:hideMark/>
          </w:tcPr>
          <w:p w:rsidR="00164D27" w:rsidRPr="00373D7A" w:rsidRDefault="00164D27" w:rsidP="00112953">
            <w:pPr>
              <w:spacing w:line="276" w:lineRule="auto"/>
              <w:jc w:val="center"/>
            </w:pPr>
            <w:r w:rsidRPr="00373D7A">
              <w:t>xung đột/kiềm chế tuyệt đối</w:t>
            </w:r>
          </w:p>
        </w:tc>
        <w:tc>
          <w:tcPr>
            <w:tcW w:w="705" w:type="dxa"/>
            <w:tcBorders>
              <w:top w:val="nil"/>
              <w:left w:val="nil"/>
              <w:bottom w:val="nil"/>
              <w:right w:val="nil"/>
            </w:tcBorders>
            <w:shd w:val="clear" w:color="auto" w:fill="auto"/>
            <w:noWrap/>
            <w:vAlign w:val="bottom"/>
            <w:hideMark/>
          </w:tcPr>
          <w:p w:rsidR="00164D27" w:rsidRPr="00373D7A" w:rsidRDefault="00164D27" w:rsidP="00112953">
            <w:pPr>
              <w:spacing w:line="276" w:lineRule="auto"/>
              <w:jc w:val="center"/>
            </w:pPr>
          </w:p>
        </w:tc>
        <w:tc>
          <w:tcPr>
            <w:tcW w:w="744"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c>
          <w:tcPr>
            <w:tcW w:w="783"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c>
          <w:tcPr>
            <w:tcW w:w="763"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c>
          <w:tcPr>
            <w:tcW w:w="763"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r>
      <w:tr w:rsidR="00164D27" w:rsidRPr="00373D7A" w:rsidTr="00F70FE7">
        <w:trPr>
          <w:trHeight w:val="300"/>
        </w:trPr>
        <w:tc>
          <w:tcPr>
            <w:tcW w:w="2550" w:type="dxa"/>
            <w:tcBorders>
              <w:top w:val="nil"/>
              <w:left w:val="single" w:sz="4" w:space="0" w:color="auto"/>
              <w:bottom w:val="single" w:sz="4" w:space="0" w:color="auto"/>
              <w:right w:val="single" w:sz="4" w:space="0" w:color="auto"/>
            </w:tcBorders>
            <w:shd w:val="pct12" w:color="000000" w:fill="FFFFFF"/>
            <w:noWrap/>
            <w:vAlign w:val="bottom"/>
            <w:hideMark/>
          </w:tcPr>
          <w:p w:rsidR="00164D27" w:rsidRPr="00373D7A" w:rsidRDefault="00164D27" w:rsidP="00112953">
            <w:pPr>
              <w:spacing w:line="276" w:lineRule="auto"/>
            </w:pPr>
            <w:r w:rsidRPr="00373D7A">
              <w:t> </w:t>
            </w:r>
          </w:p>
        </w:tc>
        <w:tc>
          <w:tcPr>
            <w:tcW w:w="3284" w:type="dxa"/>
            <w:gridSpan w:val="4"/>
            <w:tcBorders>
              <w:top w:val="nil"/>
              <w:left w:val="nil"/>
              <w:bottom w:val="nil"/>
              <w:right w:val="nil"/>
            </w:tcBorders>
            <w:shd w:val="clear" w:color="auto" w:fill="auto"/>
            <w:vAlign w:val="bottom"/>
            <w:hideMark/>
          </w:tcPr>
          <w:p w:rsidR="00164D27" w:rsidRPr="00373D7A" w:rsidRDefault="00164D27" w:rsidP="00112953">
            <w:pPr>
              <w:spacing w:line="276" w:lineRule="auto"/>
              <w:jc w:val="center"/>
            </w:pPr>
            <w:r w:rsidRPr="00373D7A">
              <w:t>xung đột/kiềm chế đáng kể</w:t>
            </w:r>
          </w:p>
        </w:tc>
        <w:tc>
          <w:tcPr>
            <w:tcW w:w="705" w:type="dxa"/>
            <w:tcBorders>
              <w:top w:val="nil"/>
              <w:left w:val="nil"/>
              <w:bottom w:val="nil"/>
              <w:right w:val="nil"/>
            </w:tcBorders>
            <w:shd w:val="clear" w:color="auto" w:fill="auto"/>
            <w:noWrap/>
            <w:vAlign w:val="bottom"/>
            <w:hideMark/>
          </w:tcPr>
          <w:p w:rsidR="00164D27" w:rsidRPr="00373D7A" w:rsidRDefault="00164D27" w:rsidP="00112953">
            <w:pPr>
              <w:spacing w:line="276" w:lineRule="auto"/>
              <w:jc w:val="center"/>
            </w:pPr>
          </w:p>
        </w:tc>
        <w:tc>
          <w:tcPr>
            <w:tcW w:w="744"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c>
          <w:tcPr>
            <w:tcW w:w="783"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c>
          <w:tcPr>
            <w:tcW w:w="763"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c>
          <w:tcPr>
            <w:tcW w:w="763"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r>
      <w:tr w:rsidR="00164D27" w:rsidRPr="00373D7A" w:rsidTr="00F70FE7">
        <w:trPr>
          <w:trHeight w:val="300"/>
        </w:trPr>
        <w:tc>
          <w:tcPr>
            <w:tcW w:w="2550" w:type="dxa"/>
            <w:tcBorders>
              <w:top w:val="nil"/>
              <w:left w:val="single" w:sz="4" w:space="0" w:color="auto"/>
              <w:bottom w:val="single" w:sz="4" w:space="0" w:color="auto"/>
              <w:right w:val="single" w:sz="4" w:space="0" w:color="auto"/>
            </w:tcBorders>
            <w:shd w:val="thinHorzCross" w:color="000000" w:fill="FFFFFF"/>
            <w:noWrap/>
            <w:vAlign w:val="bottom"/>
            <w:hideMark/>
          </w:tcPr>
          <w:p w:rsidR="00164D27" w:rsidRPr="00373D7A" w:rsidRDefault="00164D27" w:rsidP="00112953">
            <w:pPr>
              <w:spacing w:line="276" w:lineRule="auto"/>
            </w:pPr>
            <w:r w:rsidRPr="00373D7A">
              <w:lastRenderedPageBreak/>
              <w:t> </w:t>
            </w:r>
          </w:p>
        </w:tc>
        <w:tc>
          <w:tcPr>
            <w:tcW w:w="3284" w:type="dxa"/>
            <w:gridSpan w:val="4"/>
            <w:tcBorders>
              <w:top w:val="nil"/>
              <w:left w:val="nil"/>
              <w:bottom w:val="nil"/>
              <w:right w:val="nil"/>
            </w:tcBorders>
            <w:shd w:val="clear" w:color="auto" w:fill="auto"/>
            <w:vAlign w:val="bottom"/>
            <w:hideMark/>
          </w:tcPr>
          <w:p w:rsidR="00164D27" w:rsidRPr="00373D7A" w:rsidRDefault="00164D27" w:rsidP="00112953">
            <w:pPr>
              <w:spacing w:line="276" w:lineRule="auto"/>
              <w:jc w:val="center"/>
            </w:pPr>
            <w:r w:rsidRPr="00373D7A">
              <w:t>tích cực/hỗ trợ</w:t>
            </w:r>
          </w:p>
        </w:tc>
        <w:tc>
          <w:tcPr>
            <w:tcW w:w="705" w:type="dxa"/>
            <w:tcBorders>
              <w:top w:val="nil"/>
              <w:left w:val="nil"/>
              <w:bottom w:val="nil"/>
              <w:right w:val="nil"/>
            </w:tcBorders>
            <w:shd w:val="clear" w:color="auto" w:fill="auto"/>
            <w:noWrap/>
            <w:vAlign w:val="bottom"/>
            <w:hideMark/>
          </w:tcPr>
          <w:p w:rsidR="00164D27" w:rsidRPr="00373D7A" w:rsidRDefault="00164D27" w:rsidP="00112953">
            <w:pPr>
              <w:spacing w:line="276" w:lineRule="auto"/>
              <w:jc w:val="center"/>
            </w:pPr>
          </w:p>
        </w:tc>
        <w:tc>
          <w:tcPr>
            <w:tcW w:w="744"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c>
          <w:tcPr>
            <w:tcW w:w="783"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c>
          <w:tcPr>
            <w:tcW w:w="763"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c>
          <w:tcPr>
            <w:tcW w:w="763"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r>
      <w:tr w:rsidR="00164D27" w:rsidRPr="00373D7A" w:rsidTr="00F70FE7">
        <w:trPr>
          <w:trHeight w:val="300"/>
        </w:trPr>
        <w:tc>
          <w:tcPr>
            <w:tcW w:w="2550" w:type="dxa"/>
            <w:tcBorders>
              <w:top w:val="nil"/>
              <w:left w:val="single" w:sz="4" w:space="0" w:color="auto"/>
              <w:bottom w:val="single" w:sz="4" w:space="0" w:color="auto"/>
              <w:right w:val="single" w:sz="4" w:space="0" w:color="auto"/>
            </w:tcBorders>
            <w:shd w:val="thinReverseDiagStripe" w:color="000000" w:fill="D9D9D9"/>
            <w:noWrap/>
            <w:vAlign w:val="bottom"/>
            <w:hideMark/>
          </w:tcPr>
          <w:p w:rsidR="00164D27" w:rsidRPr="00373D7A" w:rsidRDefault="00164D27" w:rsidP="00112953">
            <w:pPr>
              <w:spacing w:line="276" w:lineRule="auto"/>
            </w:pPr>
            <w:r w:rsidRPr="00373D7A">
              <w:t> </w:t>
            </w:r>
          </w:p>
        </w:tc>
        <w:tc>
          <w:tcPr>
            <w:tcW w:w="3284" w:type="dxa"/>
            <w:gridSpan w:val="4"/>
            <w:tcBorders>
              <w:top w:val="nil"/>
              <w:left w:val="nil"/>
              <w:bottom w:val="nil"/>
              <w:right w:val="nil"/>
            </w:tcBorders>
            <w:shd w:val="clear" w:color="auto" w:fill="auto"/>
            <w:vAlign w:val="bottom"/>
            <w:hideMark/>
          </w:tcPr>
          <w:p w:rsidR="00164D27" w:rsidRPr="00373D7A" w:rsidRDefault="00164D27" w:rsidP="00112953">
            <w:pPr>
              <w:spacing w:line="276" w:lineRule="auto"/>
              <w:jc w:val="center"/>
            </w:pPr>
            <w:r w:rsidRPr="00373D7A">
              <w:t>tác động không chắc chắn</w:t>
            </w:r>
          </w:p>
        </w:tc>
        <w:tc>
          <w:tcPr>
            <w:tcW w:w="705" w:type="dxa"/>
            <w:tcBorders>
              <w:top w:val="nil"/>
              <w:left w:val="nil"/>
              <w:bottom w:val="nil"/>
              <w:right w:val="nil"/>
            </w:tcBorders>
            <w:shd w:val="clear" w:color="auto" w:fill="auto"/>
            <w:noWrap/>
            <w:vAlign w:val="bottom"/>
            <w:hideMark/>
          </w:tcPr>
          <w:p w:rsidR="00164D27" w:rsidRPr="00373D7A" w:rsidRDefault="00164D27" w:rsidP="00112953">
            <w:pPr>
              <w:spacing w:line="276" w:lineRule="auto"/>
              <w:jc w:val="center"/>
            </w:pPr>
          </w:p>
        </w:tc>
        <w:tc>
          <w:tcPr>
            <w:tcW w:w="744"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c>
          <w:tcPr>
            <w:tcW w:w="783"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c>
          <w:tcPr>
            <w:tcW w:w="763"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c>
          <w:tcPr>
            <w:tcW w:w="763"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r>
      <w:tr w:rsidR="00164D27" w:rsidRPr="00373D7A" w:rsidTr="00F70FE7">
        <w:trPr>
          <w:trHeight w:val="300"/>
        </w:trPr>
        <w:tc>
          <w:tcPr>
            <w:tcW w:w="2550" w:type="dxa"/>
            <w:tcBorders>
              <w:top w:val="nil"/>
              <w:left w:val="single" w:sz="4" w:space="0" w:color="auto"/>
              <w:bottom w:val="single" w:sz="4" w:space="0" w:color="auto"/>
              <w:right w:val="single" w:sz="4" w:space="0" w:color="auto"/>
            </w:tcBorders>
            <w:shd w:val="clear" w:color="auto" w:fill="auto"/>
            <w:noWrap/>
            <w:vAlign w:val="bottom"/>
            <w:hideMark/>
          </w:tcPr>
          <w:p w:rsidR="00164D27" w:rsidRPr="00373D7A" w:rsidRDefault="00164D27" w:rsidP="00112953">
            <w:pPr>
              <w:spacing w:line="276" w:lineRule="auto"/>
            </w:pPr>
            <w:r w:rsidRPr="00373D7A">
              <w:t> </w:t>
            </w:r>
          </w:p>
        </w:tc>
        <w:tc>
          <w:tcPr>
            <w:tcW w:w="3284" w:type="dxa"/>
            <w:gridSpan w:val="4"/>
            <w:tcBorders>
              <w:top w:val="nil"/>
              <w:left w:val="nil"/>
              <w:bottom w:val="nil"/>
              <w:right w:val="nil"/>
            </w:tcBorders>
            <w:shd w:val="clear" w:color="auto" w:fill="auto"/>
            <w:vAlign w:val="bottom"/>
            <w:hideMark/>
          </w:tcPr>
          <w:p w:rsidR="00164D27" w:rsidRPr="00373D7A" w:rsidRDefault="00164D27" w:rsidP="00112953">
            <w:pPr>
              <w:spacing w:line="276" w:lineRule="auto"/>
              <w:jc w:val="center"/>
            </w:pPr>
            <w:r w:rsidRPr="00373D7A">
              <w:t>Tác động không quan trọng</w:t>
            </w:r>
          </w:p>
        </w:tc>
        <w:tc>
          <w:tcPr>
            <w:tcW w:w="705" w:type="dxa"/>
            <w:tcBorders>
              <w:top w:val="nil"/>
              <w:left w:val="nil"/>
              <w:bottom w:val="nil"/>
              <w:right w:val="nil"/>
            </w:tcBorders>
            <w:shd w:val="clear" w:color="auto" w:fill="auto"/>
            <w:noWrap/>
            <w:vAlign w:val="bottom"/>
            <w:hideMark/>
          </w:tcPr>
          <w:p w:rsidR="00164D27" w:rsidRPr="00373D7A" w:rsidRDefault="00164D27" w:rsidP="00112953">
            <w:pPr>
              <w:spacing w:line="276" w:lineRule="auto"/>
              <w:jc w:val="center"/>
            </w:pPr>
          </w:p>
        </w:tc>
        <w:tc>
          <w:tcPr>
            <w:tcW w:w="744"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c>
          <w:tcPr>
            <w:tcW w:w="783"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c>
          <w:tcPr>
            <w:tcW w:w="763"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c>
          <w:tcPr>
            <w:tcW w:w="763" w:type="dxa"/>
            <w:tcBorders>
              <w:top w:val="nil"/>
              <w:left w:val="nil"/>
              <w:bottom w:val="nil"/>
              <w:right w:val="nil"/>
            </w:tcBorders>
            <w:shd w:val="clear" w:color="auto" w:fill="auto"/>
            <w:noWrap/>
            <w:vAlign w:val="bottom"/>
            <w:hideMark/>
          </w:tcPr>
          <w:p w:rsidR="00164D27" w:rsidRPr="00373D7A" w:rsidRDefault="00164D27" w:rsidP="00112953">
            <w:pPr>
              <w:spacing w:line="276" w:lineRule="auto"/>
            </w:pPr>
          </w:p>
        </w:tc>
      </w:tr>
    </w:tbl>
    <w:p w:rsidR="00164D27" w:rsidRPr="00373D7A" w:rsidRDefault="005B1946" w:rsidP="00112953">
      <w:pPr>
        <w:spacing w:before="0" w:line="276" w:lineRule="auto"/>
        <w:rPr>
          <w:rFonts w:asciiTheme="majorHAnsi" w:hAnsiTheme="majorHAnsi" w:cstheme="majorHAnsi"/>
          <w:b/>
          <w:bCs/>
          <w:lang w:eastAsia="x-none"/>
        </w:rPr>
      </w:pPr>
      <w:r w:rsidRPr="00373D7A">
        <w:rPr>
          <w:rFonts w:asciiTheme="majorHAnsi" w:hAnsiTheme="majorHAnsi" w:cstheme="majorHAnsi"/>
          <w:b/>
          <w:bCs/>
          <w:lang w:eastAsia="x-none"/>
        </w:rPr>
        <w:t xml:space="preserve">6.4.2. </w:t>
      </w:r>
      <w:r w:rsidR="00164D27" w:rsidRPr="00373D7A">
        <w:rPr>
          <w:rFonts w:asciiTheme="majorHAnsi" w:hAnsiTheme="majorHAnsi" w:cstheme="majorHAnsi"/>
          <w:b/>
          <w:bCs/>
          <w:lang w:eastAsia="x-none"/>
        </w:rPr>
        <w:t>Nhận diện diễn biến và các tác động môi trường chính có thể xảy ra khi thực hiện quy hoạch xây dựng</w:t>
      </w:r>
      <w:r w:rsidR="00FD00E2" w:rsidRPr="00373D7A">
        <w:rPr>
          <w:rFonts w:asciiTheme="majorHAnsi" w:hAnsiTheme="majorHAnsi" w:cstheme="majorHAnsi"/>
          <w:b/>
          <w:bCs/>
          <w:lang w:eastAsia="x-none"/>
        </w:rPr>
        <w:t>:</w:t>
      </w:r>
    </w:p>
    <w:p w:rsidR="00164D27" w:rsidRPr="00373D7A" w:rsidRDefault="00164D27" w:rsidP="00112953">
      <w:pPr>
        <w:numPr>
          <w:ilvl w:val="0"/>
          <w:numId w:val="33"/>
        </w:numPr>
        <w:spacing w:before="0" w:line="276" w:lineRule="auto"/>
        <w:ind w:left="0" w:firstLine="720"/>
        <w:rPr>
          <w:lang w:val="vi-VN"/>
        </w:rPr>
      </w:pPr>
      <w:r w:rsidRPr="00373D7A">
        <w:rPr>
          <w:lang w:val="vi-VN"/>
        </w:rPr>
        <w:t>Diễn biến và các tác động môi trường chính có thể xảy ra khi thực hiện quy hoạch xây dựng trong KVQH được thể hiện tại Bảng sau:</w:t>
      </w:r>
    </w:p>
    <w:p w:rsidR="00164D27" w:rsidRPr="00373D7A" w:rsidRDefault="00164D27" w:rsidP="00112953">
      <w:pPr>
        <w:pStyle w:val="Caption"/>
        <w:spacing w:line="276" w:lineRule="auto"/>
        <w:rPr>
          <w:rFonts w:asciiTheme="majorHAnsi" w:hAnsiTheme="majorHAnsi" w:cstheme="majorHAnsi"/>
          <w:sz w:val="24"/>
          <w:szCs w:val="24"/>
        </w:rPr>
      </w:pPr>
      <w:r w:rsidRPr="00373D7A">
        <w:rPr>
          <w:rFonts w:asciiTheme="majorHAnsi" w:hAnsiTheme="majorHAnsi" w:cstheme="majorHAnsi"/>
          <w:sz w:val="24"/>
          <w:szCs w:val="24"/>
        </w:rPr>
        <w:t>Bảng ĐMC.  Diễn biến và các tác động môi trường chính của các thành phần QH</w:t>
      </w:r>
    </w:p>
    <w:tbl>
      <w:tblPr>
        <w:tblW w:w="9303"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563"/>
        <w:gridCol w:w="2580"/>
        <w:gridCol w:w="6160"/>
      </w:tblGrid>
      <w:tr w:rsidR="00164D27" w:rsidRPr="00373D7A" w:rsidTr="00996815">
        <w:trPr>
          <w:cantSplit/>
          <w:tblHeader/>
          <w:jc w:val="center"/>
        </w:trPr>
        <w:tc>
          <w:tcPr>
            <w:tcW w:w="563" w:type="dxa"/>
            <w:tcBorders>
              <w:top w:val="double" w:sz="4" w:space="0" w:color="auto"/>
            </w:tcBorders>
            <w:shd w:val="clear" w:color="auto" w:fill="BFBFBF" w:themeFill="background1" w:themeFillShade="BF"/>
            <w:vAlign w:val="center"/>
          </w:tcPr>
          <w:p w:rsidR="00164D27" w:rsidRPr="00373D7A" w:rsidRDefault="00164D27" w:rsidP="00112953">
            <w:pPr>
              <w:tabs>
                <w:tab w:val="left" w:pos="284"/>
              </w:tabs>
              <w:spacing w:line="276" w:lineRule="auto"/>
              <w:jc w:val="center"/>
              <w:rPr>
                <w:b/>
                <w:bCs/>
              </w:rPr>
            </w:pPr>
            <w:r w:rsidRPr="00373D7A">
              <w:rPr>
                <w:b/>
                <w:bCs/>
              </w:rPr>
              <w:t>Số TT</w:t>
            </w:r>
          </w:p>
        </w:tc>
        <w:tc>
          <w:tcPr>
            <w:tcW w:w="2580" w:type="dxa"/>
            <w:tcBorders>
              <w:top w:val="double" w:sz="4" w:space="0" w:color="auto"/>
            </w:tcBorders>
            <w:shd w:val="clear" w:color="auto" w:fill="BFBFBF" w:themeFill="background1" w:themeFillShade="BF"/>
            <w:vAlign w:val="center"/>
          </w:tcPr>
          <w:p w:rsidR="00164D27" w:rsidRPr="00373D7A" w:rsidRDefault="00164D27" w:rsidP="00112953">
            <w:pPr>
              <w:tabs>
                <w:tab w:val="left" w:pos="284"/>
              </w:tabs>
              <w:spacing w:line="276" w:lineRule="auto"/>
              <w:jc w:val="center"/>
              <w:rPr>
                <w:b/>
                <w:bCs/>
              </w:rPr>
            </w:pPr>
            <w:r w:rsidRPr="00373D7A">
              <w:rPr>
                <w:b/>
                <w:bCs/>
              </w:rPr>
              <w:t>Hoạt động thực hiện quy hoạch xây dựng</w:t>
            </w:r>
          </w:p>
        </w:tc>
        <w:tc>
          <w:tcPr>
            <w:tcW w:w="6160" w:type="dxa"/>
            <w:tcBorders>
              <w:top w:val="double" w:sz="4" w:space="0" w:color="auto"/>
            </w:tcBorders>
            <w:shd w:val="clear" w:color="auto" w:fill="BFBFBF" w:themeFill="background1" w:themeFillShade="BF"/>
            <w:vAlign w:val="center"/>
          </w:tcPr>
          <w:p w:rsidR="00164D27" w:rsidRPr="00373D7A" w:rsidRDefault="00164D27" w:rsidP="00112953">
            <w:pPr>
              <w:tabs>
                <w:tab w:val="left" w:pos="284"/>
              </w:tabs>
              <w:spacing w:line="276" w:lineRule="auto"/>
              <w:jc w:val="center"/>
              <w:rPr>
                <w:b/>
                <w:bCs/>
              </w:rPr>
            </w:pPr>
            <w:r w:rsidRPr="00373D7A">
              <w:rPr>
                <w:b/>
                <w:bCs/>
                <w:kern w:val="32"/>
              </w:rPr>
              <w:t>Xu hướng</w:t>
            </w:r>
            <w:r w:rsidRPr="00373D7A">
              <w:rPr>
                <w:b/>
                <w:bCs/>
                <w:kern w:val="32"/>
                <w:lang w:val="vi-VN"/>
              </w:rPr>
              <w:t xml:space="preserve"> </w:t>
            </w:r>
            <w:r w:rsidRPr="00373D7A">
              <w:rPr>
                <w:b/>
                <w:bCs/>
                <w:kern w:val="32"/>
              </w:rPr>
              <w:t>tác động</w:t>
            </w:r>
            <w:r w:rsidRPr="00373D7A">
              <w:rPr>
                <w:b/>
                <w:bCs/>
                <w:kern w:val="32"/>
                <w:lang w:val="vi-VN"/>
              </w:rPr>
              <w:t xml:space="preserve"> </w:t>
            </w:r>
            <w:r w:rsidRPr="00373D7A">
              <w:rPr>
                <w:b/>
                <w:bCs/>
              </w:rPr>
              <w:t xml:space="preserve">đến môi trường </w:t>
            </w:r>
          </w:p>
          <w:p w:rsidR="00164D27" w:rsidRPr="00373D7A" w:rsidRDefault="00164D27" w:rsidP="00112953">
            <w:pPr>
              <w:tabs>
                <w:tab w:val="left" w:pos="284"/>
              </w:tabs>
              <w:spacing w:line="276" w:lineRule="auto"/>
              <w:jc w:val="center"/>
              <w:rPr>
                <w:b/>
                <w:bCs/>
              </w:rPr>
            </w:pPr>
            <w:r w:rsidRPr="00373D7A">
              <w:rPr>
                <w:b/>
                <w:bCs/>
              </w:rPr>
              <w:t>(các khía cạnh chính)</w:t>
            </w:r>
          </w:p>
        </w:tc>
      </w:tr>
      <w:tr w:rsidR="00164D27" w:rsidRPr="00373D7A" w:rsidTr="00164D27">
        <w:trPr>
          <w:jc w:val="center"/>
        </w:trPr>
        <w:tc>
          <w:tcPr>
            <w:tcW w:w="563" w:type="dxa"/>
            <w:vAlign w:val="center"/>
          </w:tcPr>
          <w:p w:rsidR="00164D27" w:rsidRPr="00373D7A" w:rsidRDefault="00164D27" w:rsidP="00112953">
            <w:pPr>
              <w:tabs>
                <w:tab w:val="left" w:pos="284"/>
              </w:tabs>
              <w:spacing w:line="276" w:lineRule="auto"/>
              <w:jc w:val="center"/>
            </w:pPr>
            <w:r w:rsidRPr="00373D7A">
              <w:t>1</w:t>
            </w:r>
          </w:p>
        </w:tc>
        <w:tc>
          <w:tcPr>
            <w:tcW w:w="2580" w:type="dxa"/>
            <w:vAlign w:val="center"/>
          </w:tcPr>
          <w:p w:rsidR="00164D27" w:rsidRPr="00373D7A" w:rsidRDefault="00164D27" w:rsidP="00112953">
            <w:pPr>
              <w:tabs>
                <w:tab w:val="left" w:pos="284"/>
              </w:tabs>
              <w:spacing w:line="276" w:lineRule="auto"/>
            </w:pPr>
            <w:r w:rsidRPr="00373D7A">
              <w:t>Phát triển du lịch, dân cư và công trình công cộng - dịch vụ thương mại</w:t>
            </w:r>
          </w:p>
        </w:tc>
        <w:tc>
          <w:tcPr>
            <w:tcW w:w="6160" w:type="dxa"/>
          </w:tcPr>
          <w:p w:rsidR="00164D27" w:rsidRPr="00373D7A" w:rsidRDefault="00164D27" w:rsidP="00112953">
            <w:pPr>
              <w:tabs>
                <w:tab w:val="left" w:pos="163"/>
              </w:tabs>
              <w:spacing w:line="276" w:lineRule="auto"/>
              <w:ind w:left="163" w:hanging="163"/>
            </w:pPr>
            <w:r w:rsidRPr="00373D7A">
              <w:t>- Lượng chất thải sinh hoạt tăng lên tương ứng, gia tăng sức ép về đất ở, gia tăng nhu cầu khai thác sử dụng các tài nguyên thiên nhiên</w:t>
            </w:r>
          </w:p>
          <w:p w:rsidR="00164D27" w:rsidRPr="00373D7A" w:rsidRDefault="00164D27" w:rsidP="00112953">
            <w:pPr>
              <w:tabs>
                <w:tab w:val="left" w:pos="163"/>
              </w:tabs>
              <w:spacing w:line="276" w:lineRule="auto"/>
              <w:ind w:left="162" w:hanging="163"/>
            </w:pPr>
            <w:r w:rsidRPr="00373D7A">
              <w:t>- Ô nhiễm môi trường không khí do phát thải đô thị tăng</w:t>
            </w:r>
          </w:p>
          <w:p w:rsidR="00164D27" w:rsidRPr="00373D7A" w:rsidRDefault="00164D27" w:rsidP="00112953">
            <w:pPr>
              <w:tabs>
                <w:tab w:val="left" w:pos="163"/>
              </w:tabs>
              <w:spacing w:line="276" w:lineRule="auto"/>
              <w:ind w:left="163" w:hanging="163"/>
            </w:pPr>
            <w:r w:rsidRPr="00373D7A">
              <w:t>- Tiếng ồn và bụi từ các hoạt động xây dựng</w:t>
            </w:r>
          </w:p>
          <w:p w:rsidR="00164D27" w:rsidRPr="00373D7A" w:rsidRDefault="00164D27" w:rsidP="00112953">
            <w:pPr>
              <w:tabs>
                <w:tab w:val="left" w:pos="163"/>
              </w:tabs>
              <w:spacing w:line="276" w:lineRule="auto"/>
              <w:ind w:left="163" w:hanging="163"/>
            </w:pPr>
            <w:r w:rsidRPr="00373D7A">
              <w:t>- Rối loạn giao thông do việc vận chuyển vật liệu và chất thải</w:t>
            </w:r>
          </w:p>
        </w:tc>
      </w:tr>
      <w:tr w:rsidR="00164D27" w:rsidRPr="00373D7A" w:rsidTr="00164D27">
        <w:trPr>
          <w:trHeight w:val="913"/>
          <w:jc w:val="center"/>
        </w:trPr>
        <w:tc>
          <w:tcPr>
            <w:tcW w:w="563" w:type="dxa"/>
            <w:vAlign w:val="center"/>
          </w:tcPr>
          <w:p w:rsidR="00164D27" w:rsidRPr="00373D7A" w:rsidRDefault="00164D27" w:rsidP="00112953">
            <w:pPr>
              <w:tabs>
                <w:tab w:val="left" w:pos="284"/>
              </w:tabs>
              <w:spacing w:line="276" w:lineRule="auto"/>
              <w:jc w:val="center"/>
            </w:pPr>
            <w:r w:rsidRPr="00373D7A">
              <w:t>2</w:t>
            </w:r>
          </w:p>
        </w:tc>
        <w:tc>
          <w:tcPr>
            <w:tcW w:w="2580" w:type="dxa"/>
            <w:vAlign w:val="center"/>
          </w:tcPr>
          <w:p w:rsidR="00164D27" w:rsidRPr="00373D7A" w:rsidRDefault="00164D27" w:rsidP="00112953">
            <w:pPr>
              <w:tabs>
                <w:tab w:val="left" w:pos="284"/>
              </w:tabs>
              <w:spacing w:line="276" w:lineRule="auto"/>
            </w:pPr>
            <w:r w:rsidRPr="00373D7A">
              <w:t>Chuẩn bị kỹ thuật đất xây dựng (san đắp nền)</w:t>
            </w:r>
          </w:p>
        </w:tc>
        <w:tc>
          <w:tcPr>
            <w:tcW w:w="6160" w:type="dxa"/>
          </w:tcPr>
          <w:p w:rsidR="00164D27" w:rsidRPr="00373D7A" w:rsidRDefault="00164D27" w:rsidP="00112953">
            <w:pPr>
              <w:tabs>
                <w:tab w:val="left" w:pos="163"/>
                <w:tab w:val="left" w:pos="284"/>
              </w:tabs>
              <w:spacing w:line="276" w:lineRule="auto"/>
              <w:ind w:left="163" w:hanging="163"/>
            </w:pPr>
            <w:r w:rsidRPr="00373D7A">
              <w:t>- Cản trở sự di chuyển của người và động vật</w:t>
            </w:r>
          </w:p>
          <w:p w:rsidR="00164D27" w:rsidRPr="00373D7A" w:rsidRDefault="00164D27" w:rsidP="00112953">
            <w:pPr>
              <w:tabs>
                <w:tab w:val="left" w:pos="163"/>
                <w:tab w:val="left" w:pos="284"/>
              </w:tabs>
              <w:spacing w:line="276" w:lineRule="auto"/>
              <w:ind w:left="163" w:hanging="163"/>
            </w:pPr>
            <w:r w:rsidRPr="00373D7A">
              <w:t>- Ô nhiễm môi trường không khí, tiếng ồn và bụi từ các hoạt động san đắp nền</w:t>
            </w:r>
          </w:p>
        </w:tc>
      </w:tr>
      <w:tr w:rsidR="00164D27" w:rsidRPr="00373D7A" w:rsidTr="00164D27">
        <w:trPr>
          <w:jc w:val="center"/>
        </w:trPr>
        <w:tc>
          <w:tcPr>
            <w:tcW w:w="563" w:type="dxa"/>
            <w:vAlign w:val="center"/>
          </w:tcPr>
          <w:p w:rsidR="00164D27" w:rsidRPr="00373D7A" w:rsidRDefault="00164D27" w:rsidP="00112953">
            <w:pPr>
              <w:tabs>
                <w:tab w:val="left" w:pos="284"/>
              </w:tabs>
              <w:spacing w:line="276" w:lineRule="auto"/>
              <w:jc w:val="center"/>
            </w:pPr>
            <w:r w:rsidRPr="00373D7A">
              <w:t>3</w:t>
            </w:r>
          </w:p>
        </w:tc>
        <w:tc>
          <w:tcPr>
            <w:tcW w:w="2580" w:type="dxa"/>
            <w:vAlign w:val="center"/>
          </w:tcPr>
          <w:p w:rsidR="00164D27" w:rsidRPr="00373D7A" w:rsidRDefault="00164D27" w:rsidP="00112953">
            <w:pPr>
              <w:tabs>
                <w:tab w:val="left" w:pos="284"/>
              </w:tabs>
              <w:spacing w:line="276" w:lineRule="auto"/>
            </w:pPr>
            <w:r w:rsidRPr="00373D7A">
              <w:t>Cải tạo và phát  triển giao thông</w:t>
            </w:r>
          </w:p>
        </w:tc>
        <w:tc>
          <w:tcPr>
            <w:tcW w:w="6160" w:type="dxa"/>
          </w:tcPr>
          <w:p w:rsidR="00164D27" w:rsidRPr="00373D7A" w:rsidRDefault="00164D27" w:rsidP="00112953">
            <w:pPr>
              <w:tabs>
                <w:tab w:val="left" w:pos="163"/>
              </w:tabs>
              <w:spacing w:line="276" w:lineRule="auto"/>
              <w:ind w:left="163" w:hanging="163"/>
            </w:pPr>
            <w:r w:rsidRPr="00373D7A">
              <w:t>- Làm suy giảm chất lượng không khí do khí thải của các phương tiện đường bộ. Tăng nồng độ một số thành phần khí độc (bụi, SO</w:t>
            </w:r>
            <w:r w:rsidRPr="00373D7A">
              <w:rPr>
                <w:vertAlign w:val="subscript"/>
              </w:rPr>
              <w:t>2</w:t>
            </w:r>
            <w:r w:rsidRPr="00373D7A">
              <w:t>, NO</w:t>
            </w:r>
            <w:r w:rsidRPr="00373D7A">
              <w:rPr>
                <w:vertAlign w:val="subscript"/>
              </w:rPr>
              <w:t>X</w:t>
            </w:r>
            <w:r w:rsidRPr="00373D7A">
              <w:t>, CO…)</w:t>
            </w:r>
          </w:p>
          <w:p w:rsidR="00164D27" w:rsidRPr="00373D7A" w:rsidRDefault="00164D27" w:rsidP="00112953">
            <w:pPr>
              <w:tabs>
                <w:tab w:val="left" w:pos="163"/>
              </w:tabs>
              <w:spacing w:line="276" w:lineRule="auto"/>
              <w:ind w:left="163" w:hanging="163"/>
            </w:pPr>
            <w:r w:rsidRPr="00373D7A">
              <w:t>- Giảm  chất lượng nước do nước thải từ các khu dịch vụ</w:t>
            </w:r>
          </w:p>
          <w:p w:rsidR="00164D27" w:rsidRPr="00373D7A" w:rsidRDefault="00164D27" w:rsidP="00112953">
            <w:pPr>
              <w:tabs>
                <w:tab w:val="left" w:pos="163"/>
              </w:tabs>
              <w:spacing w:line="276" w:lineRule="auto"/>
              <w:ind w:left="163" w:hanging="163"/>
            </w:pPr>
            <w:r w:rsidRPr="00373D7A">
              <w:t>- Giảm chất lượng nước do các chất độc hại: bụi kim loại và cao su, sản phẩm dầu mỏ (nhiên liệu và dầu mỡ bôi trơn) phát sinh trong quá trình vận chuyển</w:t>
            </w:r>
          </w:p>
          <w:p w:rsidR="00164D27" w:rsidRPr="00373D7A" w:rsidRDefault="00164D27" w:rsidP="00112953">
            <w:pPr>
              <w:tabs>
                <w:tab w:val="left" w:pos="163"/>
              </w:tabs>
              <w:spacing w:line="276" w:lineRule="auto"/>
              <w:ind w:left="163" w:hanging="163"/>
            </w:pPr>
            <w:r w:rsidRPr="00373D7A">
              <w:t>-  Xói mòn đất dưới chân đường do dòng chảy từ các cống ngầm hay cống hở</w:t>
            </w:r>
          </w:p>
          <w:p w:rsidR="00164D27" w:rsidRPr="00373D7A" w:rsidRDefault="00164D27" w:rsidP="00112953">
            <w:pPr>
              <w:tabs>
                <w:tab w:val="left" w:pos="163"/>
              </w:tabs>
              <w:spacing w:line="276" w:lineRule="auto"/>
              <w:ind w:left="163" w:hanging="163"/>
            </w:pPr>
            <w:r w:rsidRPr="00373D7A">
              <w:t>-  Nhiễm bẩn dầu mỡ, nhiên liệu của các phương tiện giao thông trên đường và các chất thải từ các khu dịch vụ</w:t>
            </w:r>
          </w:p>
          <w:p w:rsidR="00164D27" w:rsidRPr="00373D7A" w:rsidRDefault="00164D27" w:rsidP="00112953">
            <w:pPr>
              <w:tabs>
                <w:tab w:val="left" w:pos="163"/>
              </w:tabs>
              <w:spacing w:line="276" w:lineRule="auto"/>
              <w:ind w:left="163" w:hanging="163"/>
            </w:pPr>
            <w:r w:rsidRPr="00373D7A">
              <w:t xml:space="preserve">-  Tăng mức độ rung động do các phương tiện vận chuyển </w:t>
            </w:r>
            <w:r w:rsidRPr="00373D7A">
              <w:lastRenderedPageBreak/>
              <w:t>trên đường</w:t>
            </w:r>
          </w:p>
          <w:p w:rsidR="00164D27" w:rsidRPr="00373D7A" w:rsidRDefault="00164D27" w:rsidP="00112953">
            <w:pPr>
              <w:tabs>
                <w:tab w:val="left" w:pos="163"/>
              </w:tabs>
              <w:spacing w:line="276" w:lineRule="auto"/>
              <w:ind w:left="163" w:hanging="163"/>
            </w:pPr>
            <w:r w:rsidRPr="00373D7A">
              <w:t>- Tăng các vụ tai nạn giao thông</w:t>
            </w:r>
          </w:p>
          <w:p w:rsidR="00164D27" w:rsidRPr="00373D7A" w:rsidRDefault="00164D27" w:rsidP="00112953">
            <w:pPr>
              <w:tabs>
                <w:tab w:val="left" w:pos="163"/>
              </w:tabs>
              <w:spacing w:line="276" w:lineRule="auto"/>
              <w:ind w:left="163" w:hanging="163"/>
            </w:pPr>
            <w:r w:rsidRPr="00373D7A">
              <w:t>-  Sự hấp dẫn của con đường mới thúc đẩy phát triển thương mại</w:t>
            </w:r>
          </w:p>
        </w:tc>
      </w:tr>
      <w:tr w:rsidR="00164D27" w:rsidRPr="00373D7A" w:rsidTr="00164D27">
        <w:trPr>
          <w:jc w:val="center"/>
        </w:trPr>
        <w:tc>
          <w:tcPr>
            <w:tcW w:w="563" w:type="dxa"/>
            <w:vAlign w:val="center"/>
          </w:tcPr>
          <w:p w:rsidR="00164D27" w:rsidRPr="00373D7A" w:rsidRDefault="00164D27" w:rsidP="00112953">
            <w:pPr>
              <w:tabs>
                <w:tab w:val="left" w:pos="284"/>
              </w:tabs>
              <w:spacing w:line="276" w:lineRule="auto"/>
              <w:jc w:val="center"/>
            </w:pPr>
            <w:r w:rsidRPr="00373D7A">
              <w:lastRenderedPageBreak/>
              <w:t>4</w:t>
            </w:r>
          </w:p>
        </w:tc>
        <w:tc>
          <w:tcPr>
            <w:tcW w:w="2580" w:type="dxa"/>
            <w:vAlign w:val="center"/>
          </w:tcPr>
          <w:p w:rsidR="00164D27" w:rsidRPr="00373D7A" w:rsidRDefault="00164D27" w:rsidP="00112953">
            <w:pPr>
              <w:tabs>
                <w:tab w:val="left" w:pos="284"/>
              </w:tabs>
              <w:spacing w:line="276" w:lineRule="auto"/>
            </w:pPr>
            <w:r w:rsidRPr="00373D7A">
              <w:t>Cấp nước sạch</w:t>
            </w:r>
          </w:p>
        </w:tc>
        <w:tc>
          <w:tcPr>
            <w:tcW w:w="6160" w:type="dxa"/>
          </w:tcPr>
          <w:p w:rsidR="00164D27" w:rsidRPr="00373D7A" w:rsidRDefault="00164D27" w:rsidP="00112953">
            <w:pPr>
              <w:tabs>
                <w:tab w:val="left" w:pos="163"/>
                <w:tab w:val="left" w:pos="284"/>
              </w:tabs>
              <w:spacing w:line="276" w:lineRule="auto"/>
              <w:ind w:left="163" w:hanging="163"/>
            </w:pPr>
            <w:r w:rsidRPr="00373D7A">
              <w:t xml:space="preserve">-  </w:t>
            </w:r>
            <w:r w:rsidRPr="00373D7A">
              <w:rPr>
                <w:lang w:val="vi-VN"/>
              </w:rPr>
              <w:t xml:space="preserve">Trong trường hợp </w:t>
            </w:r>
            <w:r w:rsidRPr="00373D7A">
              <w:t xml:space="preserve">nguồn nước máy </w:t>
            </w:r>
            <w:r w:rsidRPr="00373D7A">
              <w:rPr>
                <w:lang w:val="vi-VN"/>
              </w:rPr>
              <w:t>kh</w:t>
            </w:r>
            <w:r w:rsidR="00436682" w:rsidRPr="00373D7A">
              <w:t>ô</w:t>
            </w:r>
            <w:r w:rsidRPr="00373D7A">
              <w:rPr>
                <w:lang w:val="vi-VN"/>
              </w:rPr>
              <w:t>ng</w:t>
            </w:r>
            <w:r w:rsidRPr="00373D7A">
              <w:t xml:space="preserve"> đáp ứng đủ, nước ngầm có thể được khai thác sử dụng phục vụ cho nhu cầu sinh hoạt, nguy cơ lún đất có thể xảy ra</w:t>
            </w:r>
          </w:p>
          <w:p w:rsidR="00164D27" w:rsidRPr="00373D7A" w:rsidRDefault="00164D27" w:rsidP="00112953">
            <w:pPr>
              <w:tabs>
                <w:tab w:val="left" w:pos="163"/>
                <w:tab w:val="left" w:pos="284"/>
              </w:tabs>
              <w:spacing w:line="276" w:lineRule="auto"/>
              <w:ind w:left="163" w:hanging="163"/>
            </w:pPr>
            <w:r w:rsidRPr="00373D7A">
              <w:t>- Lượng nước thải tăng lên do nhu cầu sử dụng nước cấp tăng</w:t>
            </w:r>
          </w:p>
        </w:tc>
      </w:tr>
      <w:tr w:rsidR="00164D27" w:rsidRPr="00373D7A" w:rsidTr="00164D27">
        <w:trPr>
          <w:jc w:val="center"/>
        </w:trPr>
        <w:tc>
          <w:tcPr>
            <w:tcW w:w="563" w:type="dxa"/>
            <w:vMerge w:val="restart"/>
            <w:vAlign w:val="center"/>
          </w:tcPr>
          <w:p w:rsidR="00164D27" w:rsidRPr="00373D7A" w:rsidRDefault="00164D27" w:rsidP="00112953">
            <w:pPr>
              <w:tabs>
                <w:tab w:val="left" w:pos="284"/>
              </w:tabs>
              <w:spacing w:line="276" w:lineRule="auto"/>
              <w:jc w:val="center"/>
            </w:pPr>
            <w:r w:rsidRPr="00373D7A">
              <w:t>5</w:t>
            </w:r>
          </w:p>
        </w:tc>
        <w:tc>
          <w:tcPr>
            <w:tcW w:w="2580" w:type="dxa"/>
            <w:vMerge w:val="restart"/>
            <w:vAlign w:val="center"/>
          </w:tcPr>
          <w:p w:rsidR="00164D27" w:rsidRPr="00373D7A" w:rsidRDefault="00164D27" w:rsidP="00112953">
            <w:pPr>
              <w:tabs>
                <w:tab w:val="left" w:pos="284"/>
              </w:tabs>
              <w:spacing w:line="276" w:lineRule="auto"/>
            </w:pPr>
            <w:r w:rsidRPr="00373D7A">
              <w:t>Thoát và xử lý nước thải</w:t>
            </w:r>
          </w:p>
        </w:tc>
        <w:tc>
          <w:tcPr>
            <w:tcW w:w="6160" w:type="dxa"/>
          </w:tcPr>
          <w:p w:rsidR="00164D27" w:rsidRPr="00373D7A" w:rsidRDefault="00164D27" w:rsidP="00112953">
            <w:pPr>
              <w:tabs>
                <w:tab w:val="left" w:pos="163"/>
                <w:tab w:val="left" w:pos="284"/>
              </w:tabs>
              <w:spacing w:line="276" w:lineRule="auto"/>
              <w:ind w:left="163" w:hanging="163"/>
            </w:pPr>
            <w:r w:rsidRPr="00373D7A">
              <w:t>- Can thiệp vào các tiện nghi khác và cản trở giao thông, gây thiệt hại đối với các vùng phụ cận do tiếng ồn, mùi và sự xuất hiện của côn trùng, loài gặm nhấm</w:t>
            </w:r>
          </w:p>
          <w:p w:rsidR="00164D27" w:rsidRPr="00373D7A" w:rsidRDefault="00164D27" w:rsidP="00112953">
            <w:pPr>
              <w:tabs>
                <w:tab w:val="left" w:pos="163"/>
                <w:tab w:val="left" w:pos="284"/>
              </w:tabs>
              <w:spacing w:line="276" w:lineRule="auto"/>
              <w:ind w:left="163" w:hanging="163"/>
            </w:pPr>
            <w:r w:rsidRPr="00373D7A">
              <w:t>- Suy thoái chất lượng nước do xử lý nước thải không hợp lý hoặc phát sinh nước thải không xử lý</w:t>
            </w:r>
          </w:p>
        </w:tc>
      </w:tr>
      <w:tr w:rsidR="00164D27" w:rsidRPr="00373D7A" w:rsidTr="00164D27">
        <w:trPr>
          <w:jc w:val="center"/>
        </w:trPr>
        <w:tc>
          <w:tcPr>
            <w:tcW w:w="563" w:type="dxa"/>
            <w:vMerge/>
            <w:vAlign w:val="center"/>
          </w:tcPr>
          <w:p w:rsidR="00164D27" w:rsidRPr="00373D7A" w:rsidRDefault="00164D27" w:rsidP="00112953">
            <w:pPr>
              <w:tabs>
                <w:tab w:val="left" w:pos="284"/>
              </w:tabs>
              <w:spacing w:line="276" w:lineRule="auto"/>
              <w:jc w:val="center"/>
            </w:pPr>
          </w:p>
        </w:tc>
        <w:tc>
          <w:tcPr>
            <w:tcW w:w="2580" w:type="dxa"/>
            <w:vMerge/>
            <w:vAlign w:val="center"/>
          </w:tcPr>
          <w:p w:rsidR="00164D27" w:rsidRPr="00373D7A" w:rsidRDefault="00164D27" w:rsidP="00112953">
            <w:pPr>
              <w:tabs>
                <w:tab w:val="left" w:pos="284"/>
              </w:tabs>
              <w:spacing w:line="276" w:lineRule="auto"/>
            </w:pPr>
          </w:p>
        </w:tc>
        <w:tc>
          <w:tcPr>
            <w:tcW w:w="6160" w:type="dxa"/>
          </w:tcPr>
          <w:p w:rsidR="00164D27" w:rsidRPr="00373D7A" w:rsidRDefault="00164D27" w:rsidP="00112953">
            <w:pPr>
              <w:tabs>
                <w:tab w:val="left" w:pos="163"/>
                <w:tab w:val="left" w:pos="284"/>
              </w:tabs>
              <w:spacing w:line="276" w:lineRule="auto"/>
              <w:ind w:left="163" w:hanging="163"/>
            </w:pPr>
            <w:r w:rsidRPr="00373D7A">
              <w:t>- Ô nhiễm môi trường do đổ thải bùn không hợp lý hoặc chất thải sản xuất trái phép đổ thải trong cống rãnh</w:t>
            </w:r>
          </w:p>
          <w:p w:rsidR="00164D27" w:rsidRPr="00373D7A" w:rsidRDefault="00164D27" w:rsidP="00112953">
            <w:pPr>
              <w:tabs>
                <w:tab w:val="left" w:pos="163"/>
                <w:tab w:val="left" w:pos="284"/>
              </w:tabs>
              <w:spacing w:line="276" w:lineRule="auto"/>
              <w:ind w:left="163" w:hanging="163"/>
            </w:pPr>
            <w:r w:rsidRPr="00373D7A">
              <w:t>- Phát thải chất nguy hại trong cống rãnh, gây nguy hại đối với hệ thống cống rãnh và nguy hiểm đối với công nhân</w:t>
            </w:r>
          </w:p>
          <w:p w:rsidR="00164D27" w:rsidRPr="00373D7A" w:rsidRDefault="00164D27" w:rsidP="00112953">
            <w:pPr>
              <w:tabs>
                <w:tab w:val="left" w:pos="163"/>
                <w:tab w:val="left" w:pos="284"/>
              </w:tabs>
              <w:spacing w:line="276" w:lineRule="auto"/>
              <w:ind w:left="163" w:hanging="163"/>
            </w:pPr>
            <w:r w:rsidRPr="00373D7A">
              <w:t>- Ngăn đường và ngập lụt tạm thời do đào đất trong mùa mưa</w:t>
            </w:r>
          </w:p>
          <w:p w:rsidR="00164D27" w:rsidRPr="00373D7A" w:rsidRDefault="00164D27" w:rsidP="00112953">
            <w:pPr>
              <w:tabs>
                <w:tab w:val="left" w:pos="163"/>
                <w:tab w:val="left" w:pos="284"/>
              </w:tabs>
              <w:spacing w:line="276" w:lineRule="auto"/>
              <w:ind w:left="163" w:hanging="163"/>
            </w:pPr>
            <w:r w:rsidRPr="00373D7A">
              <w:t>- Tiếng ồn và bụi từ hoạt động xây dựng</w:t>
            </w:r>
          </w:p>
          <w:p w:rsidR="00164D27" w:rsidRPr="00373D7A" w:rsidRDefault="00164D27" w:rsidP="00112953">
            <w:pPr>
              <w:tabs>
                <w:tab w:val="left" w:pos="163"/>
                <w:tab w:val="left" w:pos="284"/>
              </w:tabs>
              <w:spacing w:line="276" w:lineRule="auto"/>
              <w:ind w:left="163" w:hanging="163"/>
            </w:pPr>
            <w:r w:rsidRPr="00373D7A">
              <w:t>- Suy thoái chất lượng nước do thải đổ không hợp lý hoặc xả trực tiếp nước thải không qua xử lý</w:t>
            </w:r>
          </w:p>
        </w:tc>
      </w:tr>
      <w:tr w:rsidR="00164D27" w:rsidRPr="00373D7A" w:rsidTr="00164D27">
        <w:trPr>
          <w:jc w:val="center"/>
        </w:trPr>
        <w:tc>
          <w:tcPr>
            <w:tcW w:w="563" w:type="dxa"/>
            <w:tcBorders>
              <w:bottom w:val="double" w:sz="4" w:space="0" w:color="auto"/>
            </w:tcBorders>
            <w:vAlign w:val="center"/>
          </w:tcPr>
          <w:p w:rsidR="00164D27" w:rsidRPr="00373D7A" w:rsidRDefault="00164D27" w:rsidP="00112953">
            <w:pPr>
              <w:tabs>
                <w:tab w:val="left" w:pos="284"/>
              </w:tabs>
              <w:spacing w:line="276" w:lineRule="auto"/>
              <w:jc w:val="center"/>
            </w:pPr>
            <w:r w:rsidRPr="00373D7A">
              <w:t>6</w:t>
            </w:r>
          </w:p>
        </w:tc>
        <w:tc>
          <w:tcPr>
            <w:tcW w:w="2580" w:type="dxa"/>
            <w:tcBorders>
              <w:bottom w:val="double" w:sz="4" w:space="0" w:color="auto"/>
            </w:tcBorders>
            <w:vAlign w:val="center"/>
          </w:tcPr>
          <w:p w:rsidR="00164D27" w:rsidRPr="00373D7A" w:rsidRDefault="00164D27" w:rsidP="00112953">
            <w:pPr>
              <w:tabs>
                <w:tab w:val="left" w:pos="284"/>
              </w:tabs>
              <w:spacing w:line="276" w:lineRule="auto"/>
            </w:pPr>
            <w:r w:rsidRPr="00373D7A">
              <w:t>Thu gom, vận chuyển và xử lý chất thải rắn</w:t>
            </w:r>
          </w:p>
        </w:tc>
        <w:tc>
          <w:tcPr>
            <w:tcW w:w="6160" w:type="dxa"/>
            <w:tcBorders>
              <w:bottom w:val="double" w:sz="4" w:space="0" w:color="auto"/>
            </w:tcBorders>
          </w:tcPr>
          <w:p w:rsidR="00164D27" w:rsidRPr="00373D7A" w:rsidRDefault="00164D27" w:rsidP="00112953">
            <w:pPr>
              <w:tabs>
                <w:tab w:val="left" w:pos="162"/>
              </w:tabs>
              <w:spacing w:line="276" w:lineRule="auto"/>
              <w:ind w:left="163" w:hanging="163"/>
            </w:pPr>
            <w:r w:rsidRPr="00373D7A">
              <w:t>- Các tác động liên qua đến việc vận chuyển chất thải đến nơi đổ thải hoặc khu xử lý</w:t>
            </w:r>
          </w:p>
          <w:p w:rsidR="00164D27" w:rsidRPr="00373D7A" w:rsidRDefault="00164D27" w:rsidP="00112953">
            <w:pPr>
              <w:tabs>
                <w:tab w:val="left" w:pos="162"/>
              </w:tabs>
              <w:spacing w:line="276" w:lineRule="auto"/>
              <w:ind w:left="163" w:hanging="163"/>
            </w:pPr>
            <w:r w:rsidRPr="00373D7A">
              <w:t>- Làm giảm thẩm mỹ và mất giá trị sử dụng đất khu vực trung chuyển chất thải</w:t>
            </w:r>
          </w:p>
          <w:p w:rsidR="00164D27" w:rsidRPr="00373D7A" w:rsidRDefault="00164D27" w:rsidP="00112953">
            <w:pPr>
              <w:tabs>
                <w:tab w:val="left" w:pos="162"/>
              </w:tabs>
              <w:spacing w:line="276" w:lineRule="auto"/>
              <w:ind w:left="163" w:hanging="163"/>
            </w:pPr>
            <w:r w:rsidRPr="00373D7A">
              <w:t>- Gây khó chịu đối với các vùng lân cận do mùi hôi thối và côn trùng, loài gặm nhấm…</w:t>
            </w:r>
          </w:p>
          <w:p w:rsidR="00164D27" w:rsidRPr="00373D7A" w:rsidRDefault="00164D27" w:rsidP="00112953">
            <w:pPr>
              <w:tabs>
                <w:tab w:val="left" w:pos="162"/>
              </w:tabs>
              <w:spacing w:line="276" w:lineRule="auto"/>
              <w:ind w:left="163" w:hanging="163"/>
            </w:pPr>
            <w:r w:rsidRPr="00373D7A">
              <w:t>- Suy giảm chất lượng nước do ô nhiễm nguồn nước tiếp nhận bởi nước rác từ hệ thống đổ thải</w:t>
            </w:r>
          </w:p>
          <w:p w:rsidR="00164D27" w:rsidRPr="00373D7A" w:rsidRDefault="00164D27" w:rsidP="00112953">
            <w:pPr>
              <w:tabs>
                <w:tab w:val="left" w:pos="162"/>
              </w:tabs>
              <w:spacing w:line="276" w:lineRule="auto"/>
              <w:ind w:left="163" w:hanging="163"/>
            </w:pPr>
            <w:r w:rsidRPr="00373D7A">
              <w:lastRenderedPageBreak/>
              <w:t>- Ô nhiễm nước mặt và nước ngầm bởi nước rác từ hệ thống đổ thải</w:t>
            </w:r>
          </w:p>
        </w:tc>
      </w:tr>
    </w:tbl>
    <w:p w:rsidR="00164D27" w:rsidRPr="00373D7A" w:rsidRDefault="005B1946" w:rsidP="00112953">
      <w:pPr>
        <w:spacing w:before="0" w:line="276" w:lineRule="auto"/>
        <w:rPr>
          <w:rFonts w:asciiTheme="majorHAnsi" w:hAnsiTheme="majorHAnsi" w:cstheme="majorHAnsi"/>
          <w:b/>
          <w:bCs/>
          <w:lang w:eastAsia="x-none"/>
        </w:rPr>
      </w:pPr>
      <w:r w:rsidRPr="00373D7A">
        <w:rPr>
          <w:rFonts w:asciiTheme="majorHAnsi" w:hAnsiTheme="majorHAnsi" w:cstheme="majorHAnsi"/>
          <w:b/>
          <w:bCs/>
          <w:lang w:eastAsia="x-none"/>
        </w:rPr>
        <w:lastRenderedPageBreak/>
        <w:t xml:space="preserve">6. </w:t>
      </w:r>
      <w:r w:rsidR="00164D27" w:rsidRPr="00373D7A">
        <w:rPr>
          <w:rFonts w:asciiTheme="majorHAnsi" w:hAnsiTheme="majorHAnsi" w:cstheme="majorHAnsi"/>
          <w:b/>
          <w:bCs/>
          <w:lang w:eastAsia="x-none"/>
        </w:rPr>
        <w:t>4.3</w:t>
      </w:r>
      <w:r w:rsidR="00164D27" w:rsidRPr="00373D7A">
        <w:rPr>
          <w:rFonts w:asciiTheme="majorHAnsi" w:hAnsiTheme="majorHAnsi" w:cstheme="majorHAnsi"/>
          <w:b/>
          <w:bCs/>
          <w:lang w:eastAsia="x-none"/>
        </w:rPr>
        <w:tab/>
        <w:t>Phân tích, tính toán, dự báo, lượng hóa các tác động và diễn biến môi trường trên cơ sở các dữ li</w:t>
      </w:r>
      <w:r w:rsidR="00FD00E2" w:rsidRPr="00373D7A">
        <w:rPr>
          <w:rFonts w:asciiTheme="majorHAnsi" w:hAnsiTheme="majorHAnsi" w:cstheme="majorHAnsi"/>
          <w:b/>
          <w:bCs/>
          <w:lang w:eastAsia="x-none"/>
        </w:rPr>
        <w:t>ệu của phương án quy hoạch chọn:</w:t>
      </w:r>
    </w:p>
    <w:p w:rsidR="00164D27" w:rsidRPr="00373D7A" w:rsidRDefault="00164D27" w:rsidP="00112953">
      <w:pPr>
        <w:numPr>
          <w:ilvl w:val="0"/>
          <w:numId w:val="30"/>
        </w:numPr>
        <w:tabs>
          <w:tab w:val="clear" w:pos="735"/>
          <w:tab w:val="num" w:pos="360"/>
        </w:tabs>
        <w:spacing w:before="0" w:line="276" w:lineRule="auto"/>
        <w:ind w:left="360" w:hanging="360"/>
        <w:rPr>
          <w:b/>
          <w:bCs/>
        </w:rPr>
      </w:pPr>
      <w:r w:rsidRPr="00373D7A">
        <w:rPr>
          <w:b/>
          <w:bCs/>
        </w:rPr>
        <w:t>Tính toán, dự báo khối lượng phát thải và nồng độ các chất thải chính</w:t>
      </w:r>
    </w:p>
    <w:p w:rsidR="00164D27" w:rsidRPr="00373D7A" w:rsidRDefault="00164D27" w:rsidP="00112953">
      <w:pPr>
        <w:spacing w:line="276" w:lineRule="auto"/>
        <w:ind w:firstLine="851"/>
      </w:pPr>
      <w:r w:rsidRPr="00373D7A">
        <w:t>Việc tính toán, dự báo khối lượng phát thải và nồng độ các chất thải chính cần dựa trên việc phân tích, lượng hóa các tác động và diễn biến môi trường. Dưới đây là bảng tổng hợp các tác động và diễn biến môi trường trong khu vực quy hoạch của phương án chọn:</w:t>
      </w:r>
    </w:p>
    <w:p w:rsidR="00164D27" w:rsidRPr="00373D7A" w:rsidRDefault="00164D27" w:rsidP="00112953">
      <w:pPr>
        <w:pStyle w:val="Caption"/>
        <w:spacing w:line="276" w:lineRule="auto"/>
        <w:rPr>
          <w:rFonts w:asciiTheme="majorHAnsi" w:hAnsiTheme="majorHAnsi" w:cstheme="majorHAnsi"/>
          <w:sz w:val="24"/>
          <w:szCs w:val="24"/>
        </w:rPr>
      </w:pPr>
      <w:r w:rsidRPr="00373D7A">
        <w:rPr>
          <w:rFonts w:asciiTheme="majorHAnsi" w:hAnsiTheme="majorHAnsi" w:cstheme="majorHAnsi"/>
          <w:sz w:val="24"/>
          <w:szCs w:val="24"/>
        </w:rPr>
        <w:t>Bảng ĐMC. Tác động và diễn biến môi trường phương án quy hoạch</w:t>
      </w:r>
    </w:p>
    <w:tbl>
      <w:tblPr>
        <w:tblW w:w="5027"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566"/>
        <w:gridCol w:w="1574"/>
        <w:gridCol w:w="1365"/>
        <w:gridCol w:w="1961"/>
        <w:gridCol w:w="1409"/>
        <w:gridCol w:w="1230"/>
        <w:gridCol w:w="1519"/>
      </w:tblGrid>
      <w:tr w:rsidR="00164D27" w:rsidRPr="00373D7A" w:rsidTr="00F70FE7">
        <w:trPr>
          <w:cantSplit/>
          <w:tblHeader/>
          <w:jc w:val="center"/>
        </w:trPr>
        <w:tc>
          <w:tcPr>
            <w:tcW w:w="294" w:type="pct"/>
            <w:tcBorders>
              <w:top w:val="double" w:sz="4" w:space="0" w:color="auto"/>
            </w:tcBorders>
            <w:shd w:val="clear" w:color="auto" w:fill="BFBFBF" w:themeFill="background1" w:themeFillShade="BF"/>
            <w:vAlign w:val="center"/>
          </w:tcPr>
          <w:p w:rsidR="00164D27" w:rsidRPr="00373D7A" w:rsidRDefault="00164D27" w:rsidP="00112953">
            <w:pPr>
              <w:spacing w:line="276" w:lineRule="auto"/>
              <w:jc w:val="center"/>
              <w:rPr>
                <w:b/>
                <w:bCs/>
              </w:rPr>
            </w:pPr>
            <w:r w:rsidRPr="00373D7A">
              <w:rPr>
                <w:b/>
                <w:bCs/>
              </w:rPr>
              <w:t xml:space="preserve">Số </w:t>
            </w:r>
            <w:r w:rsidRPr="00373D7A">
              <w:rPr>
                <w:b/>
                <w:bCs/>
                <w:lang w:val="vi-VN"/>
              </w:rPr>
              <w:t>TT</w:t>
            </w:r>
          </w:p>
        </w:tc>
        <w:tc>
          <w:tcPr>
            <w:tcW w:w="818" w:type="pct"/>
            <w:tcBorders>
              <w:top w:val="double" w:sz="4" w:space="0" w:color="auto"/>
            </w:tcBorders>
            <w:shd w:val="clear" w:color="auto" w:fill="BFBFBF" w:themeFill="background1" w:themeFillShade="BF"/>
            <w:vAlign w:val="center"/>
          </w:tcPr>
          <w:p w:rsidR="00164D27" w:rsidRPr="00373D7A" w:rsidRDefault="00164D27" w:rsidP="00112953">
            <w:pPr>
              <w:spacing w:line="276" w:lineRule="auto"/>
              <w:jc w:val="center"/>
              <w:rPr>
                <w:b/>
                <w:bCs/>
              </w:rPr>
            </w:pPr>
            <w:r w:rsidRPr="00373D7A">
              <w:rPr>
                <w:b/>
                <w:bCs/>
                <w:lang w:val="vi-VN"/>
              </w:rPr>
              <w:t>Hoạt động</w:t>
            </w:r>
          </w:p>
        </w:tc>
        <w:tc>
          <w:tcPr>
            <w:tcW w:w="709" w:type="pct"/>
            <w:tcBorders>
              <w:top w:val="double" w:sz="4" w:space="0" w:color="auto"/>
            </w:tcBorders>
            <w:shd w:val="clear" w:color="auto" w:fill="BFBFBF" w:themeFill="background1" w:themeFillShade="BF"/>
            <w:vAlign w:val="center"/>
          </w:tcPr>
          <w:p w:rsidR="00164D27" w:rsidRPr="00373D7A" w:rsidRDefault="00164D27" w:rsidP="00112953">
            <w:pPr>
              <w:spacing w:line="276" w:lineRule="auto"/>
              <w:jc w:val="center"/>
              <w:rPr>
                <w:b/>
                <w:bCs/>
              </w:rPr>
            </w:pPr>
            <w:r w:rsidRPr="00373D7A">
              <w:rPr>
                <w:b/>
                <w:bCs/>
                <w:lang w:val="vi-VN"/>
              </w:rPr>
              <w:t>Nguồn gây tác động</w:t>
            </w:r>
          </w:p>
        </w:tc>
        <w:tc>
          <w:tcPr>
            <w:tcW w:w="1019" w:type="pct"/>
            <w:tcBorders>
              <w:top w:val="double" w:sz="4" w:space="0" w:color="auto"/>
            </w:tcBorders>
            <w:shd w:val="clear" w:color="auto" w:fill="BFBFBF" w:themeFill="background1" w:themeFillShade="BF"/>
            <w:vAlign w:val="center"/>
          </w:tcPr>
          <w:p w:rsidR="00164D27" w:rsidRPr="00373D7A" w:rsidRDefault="00164D27" w:rsidP="00112953">
            <w:pPr>
              <w:spacing w:line="276" w:lineRule="auto"/>
              <w:jc w:val="center"/>
              <w:rPr>
                <w:b/>
                <w:bCs/>
              </w:rPr>
            </w:pPr>
            <w:r w:rsidRPr="00373D7A">
              <w:rPr>
                <w:b/>
                <w:bCs/>
                <w:lang w:val="vi-VN"/>
              </w:rPr>
              <w:t>Chất thải phát sinh</w:t>
            </w:r>
          </w:p>
        </w:tc>
        <w:tc>
          <w:tcPr>
            <w:tcW w:w="732" w:type="pct"/>
            <w:tcBorders>
              <w:top w:val="double" w:sz="4" w:space="0" w:color="auto"/>
            </w:tcBorders>
            <w:shd w:val="clear" w:color="auto" w:fill="BFBFBF" w:themeFill="background1" w:themeFillShade="BF"/>
            <w:vAlign w:val="center"/>
          </w:tcPr>
          <w:p w:rsidR="00164D27" w:rsidRPr="00373D7A" w:rsidRDefault="00164D27" w:rsidP="00112953">
            <w:pPr>
              <w:spacing w:line="276" w:lineRule="auto"/>
              <w:ind w:left="-90" w:right="-118"/>
              <w:jc w:val="center"/>
              <w:rPr>
                <w:b/>
                <w:bCs/>
                <w:lang w:val="vi-VN"/>
              </w:rPr>
            </w:pPr>
            <w:r w:rsidRPr="00373D7A">
              <w:rPr>
                <w:b/>
                <w:bCs/>
                <w:lang w:val="vi-VN"/>
              </w:rPr>
              <w:t>Yếu tố môi trường bị tác động</w:t>
            </w:r>
          </w:p>
        </w:tc>
        <w:tc>
          <w:tcPr>
            <w:tcW w:w="639" w:type="pct"/>
            <w:tcBorders>
              <w:top w:val="double" w:sz="4" w:space="0" w:color="auto"/>
            </w:tcBorders>
            <w:shd w:val="clear" w:color="auto" w:fill="BFBFBF" w:themeFill="background1" w:themeFillShade="BF"/>
            <w:vAlign w:val="center"/>
          </w:tcPr>
          <w:p w:rsidR="00164D27" w:rsidRPr="00373D7A" w:rsidRDefault="00164D27" w:rsidP="00112953">
            <w:pPr>
              <w:spacing w:line="276" w:lineRule="auto"/>
              <w:jc w:val="center"/>
              <w:rPr>
                <w:b/>
                <w:bCs/>
                <w:lang w:val="vi-VN"/>
              </w:rPr>
            </w:pPr>
            <w:r w:rsidRPr="00373D7A">
              <w:rPr>
                <w:b/>
                <w:bCs/>
                <w:lang w:val="vi-VN"/>
              </w:rPr>
              <w:t>Phạm vi ảnh hưởng</w:t>
            </w:r>
          </w:p>
        </w:tc>
        <w:tc>
          <w:tcPr>
            <w:tcW w:w="789" w:type="pct"/>
            <w:tcBorders>
              <w:top w:val="double" w:sz="4" w:space="0" w:color="auto"/>
            </w:tcBorders>
            <w:shd w:val="clear" w:color="auto" w:fill="BFBFBF" w:themeFill="background1" w:themeFillShade="BF"/>
            <w:vAlign w:val="center"/>
          </w:tcPr>
          <w:p w:rsidR="00164D27" w:rsidRPr="00373D7A" w:rsidRDefault="00164D27" w:rsidP="00112953">
            <w:pPr>
              <w:spacing w:line="276" w:lineRule="auto"/>
              <w:ind w:left="-101" w:right="-138"/>
              <w:jc w:val="center"/>
              <w:rPr>
                <w:b/>
                <w:bCs/>
                <w:lang w:val="vi-VN"/>
              </w:rPr>
            </w:pPr>
            <w:r w:rsidRPr="00373D7A">
              <w:rPr>
                <w:b/>
                <w:bCs/>
                <w:lang w:val="vi-VN"/>
              </w:rPr>
              <w:t>Thời gian ảnh hưởng</w:t>
            </w:r>
          </w:p>
        </w:tc>
      </w:tr>
      <w:tr w:rsidR="00164D27" w:rsidRPr="00373D7A" w:rsidTr="00F70FE7">
        <w:trPr>
          <w:cantSplit/>
          <w:jc w:val="center"/>
        </w:trPr>
        <w:tc>
          <w:tcPr>
            <w:tcW w:w="294" w:type="pct"/>
            <w:vAlign w:val="center"/>
          </w:tcPr>
          <w:p w:rsidR="00164D27" w:rsidRPr="00373D7A" w:rsidRDefault="00164D27" w:rsidP="00112953">
            <w:pPr>
              <w:spacing w:line="276" w:lineRule="auto"/>
              <w:jc w:val="center"/>
            </w:pPr>
            <w:r w:rsidRPr="00373D7A">
              <w:t>1.</w:t>
            </w:r>
          </w:p>
        </w:tc>
        <w:tc>
          <w:tcPr>
            <w:tcW w:w="818" w:type="pct"/>
            <w:vAlign w:val="center"/>
          </w:tcPr>
          <w:p w:rsidR="00164D27" w:rsidRPr="00373D7A" w:rsidRDefault="00164D27" w:rsidP="00112953">
            <w:pPr>
              <w:spacing w:line="276" w:lineRule="auto"/>
              <w:ind w:right="-194"/>
            </w:pPr>
            <w:r w:rsidRPr="00373D7A">
              <w:t>Giao thông</w:t>
            </w:r>
          </w:p>
        </w:tc>
        <w:tc>
          <w:tcPr>
            <w:tcW w:w="709" w:type="pct"/>
            <w:vAlign w:val="center"/>
          </w:tcPr>
          <w:p w:rsidR="00164D27" w:rsidRPr="00373D7A" w:rsidRDefault="00164D27" w:rsidP="00112953">
            <w:pPr>
              <w:spacing w:line="276" w:lineRule="auto"/>
            </w:pPr>
            <w:r w:rsidRPr="00373D7A">
              <w:t>Phương tiện giao thông</w:t>
            </w:r>
          </w:p>
        </w:tc>
        <w:tc>
          <w:tcPr>
            <w:tcW w:w="1019" w:type="pct"/>
            <w:vAlign w:val="center"/>
          </w:tcPr>
          <w:p w:rsidR="00164D27" w:rsidRPr="00373D7A" w:rsidRDefault="00164D27" w:rsidP="00112953">
            <w:pPr>
              <w:spacing w:line="276" w:lineRule="auto"/>
              <w:rPr>
                <w:lang w:val="vi-VN"/>
              </w:rPr>
            </w:pPr>
            <w:r w:rsidRPr="00373D7A">
              <w:t>Khí thải (CO</w:t>
            </w:r>
            <w:r w:rsidRPr="00373D7A">
              <w:rPr>
                <w:vertAlign w:val="subscript"/>
              </w:rPr>
              <w:t>x</w:t>
            </w:r>
            <w:r w:rsidRPr="00373D7A">
              <w:t>, NO</w:t>
            </w:r>
            <w:r w:rsidRPr="00373D7A">
              <w:rPr>
                <w:vertAlign w:val="subscript"/>
              </w:rPr>
              <w:t>x</w:t>
            </w:r>
            <w:r w:rsidRPr="00373D7A">
              <w:t>, SO</w:t>
            </w:r>
            <w:r w:rsidRPr="00373D7A">
              <w:rPr>
                <w:vertAlign w:val="subscript"/>
              </w:rPr>
              <w:t>x</w:t>
            </w:r>
            <w:r w:rsidRPr="00373D7A">
              <w:t>, cacbuahidro, aldehyd, bụi)</w:t>
            </w:r>
          </w:p>
        </w:tc>
        <w:tc>
          <w:tcPr>
            <w:tcW w:w="732" w:type="pct"/>
            <w:vAlign w:val="center"/>
          </w:tcPr>
          <w:p w:rsidR="00164D27" w:rsidRPr="00373D7A" w:rsidRDefault="00164D27" w:rsidP="00112953">
            <w:pPr>
              <w:numPr>
                <w:ilvl w:val="0"/>
                <w:numId w:val="29"/>
              </w:numPr>
              <w:tabs>
                <w:tab w:val="clear" w:pos="360"/>
                <w:tab w:val="num" w:pos="159"/>
              </w:tabs>
              <w:spacing w:before="0" w:line="276" w:lineRule="auto"/>
              <w:ind w:left="159" w:hanging="182"/>
              <w:jc w:val="left"/>
              <w:rPr>
                <w:lang w:val="vi-VN"/>
              </w:rPr>
            </w:pPr>
            <w:r w:rsidRPr="00373D7A">
              <w:rPr>
                <w:lang w:val="vi-VN"/>
              </w:rPr>
              <w:t>Không khí</w:t>
            </w:r>
          </w:p>
          <w:p w:rsidR="00164D27" w:rsidRPr="00373D7A" w:rsidRDefault="00164D27" w:rsidP="00112953">
            <w:pPr>
              <w:numPr>
                <w:ilvl w:val="0"/>
                <w:numId w:val="29"/>
              </w:numPr>
              <w:tabs>
                <w:tab w:val="clear" w:pos="360"/>
                <w:tab w:val="num" w:pos="159"/>
              </w:tabs>
              <w:spacing w:before="0" w:line="276" w:lineRule="auto"/>
              <w:ind w:left="159" w:hanging="182"/>
              <w:jc w:val="left"/>
              <w:rPr>
                <w:lang w:val="vi-VN"/>
              </w:rPr>
            </w:pPr>
            <w:r w:rsidRPr="00373D7A">
              <w:rPr>
                <w:lang w:val="vi-VN"/>
              </w:rPr>
              <w:t>Nước</w:t>
            </w:r>
            <w:r w:rsidRPr="00373D7A">
              <w:t xml:space="preserve"> </w:t>
            </w:r>
          </w:p>
        </w:tc>
        <w:tc>
          <w:tcPr>
            <w:tcW w:w="639" w:type="pct"/>
            <w:vAlign w:val="center"/>
          </w:tcPr>
          <w:p w:rsidR="00164D27" w:rsidRPr="00373D7A" w:rsidRDefault="00164D27" w:rsidP="00112953">
            <w:pPr>
              <w:spacing w:line="276" w:lineRule="auto"/>
              <w:ind w:right="-46"/>
              <w:rPr>
                <w:lang w:val="vi-VN"/>
              </w:rPr>
            </w:pPr>
            <w:r w:rsidRPr="00373D7A">
              <w:rPr>
                <w:lang w:val="vi-VN"/>
              </w:rPr>
              <w:t>Khu vực xây dựng và lân cận</w:t>
            </w:r>
          </w:p>
        </w:tc>
        <w:tc>
          <w:tcPr>
            <w:tcW w:w="789" w:type="pct"/>
            <w:vAlign w:val="center"/>
          </w:tcPr>
          <w:p w:rsidR="00164D27" w:rsidRPr="00373D7A" w:rsidRDefault="00164D27" w:rsidP="00112953">
            <w:pPr>
              <w:spacing w:line="276" w:lineRule="auto"/>
              <w:ind w:right="-151"/>
              <w:rPr>
                <w:lang w:val="vi-VN"/>
              </w:rPr>
            </w:pPr>
            <w:r w:rsidRPr="00373D7A">
              <w:rPr>
                <w:lang w:val="vi-VN"/>
              </w:rPr>
              <w:t>Suốt thời gian hoạt động</w:t>
            </w:r>
          </w:p>
        </w:tc>
      </w:tr>
      <w:tr w:rsidR="00164D27" w:rsidRPr="00373D7A" w:rsidTr="00F70FE7">
        <w:trPr>
          <w:cantSplit/>
          <w:jc w:val="center"/>
        </w:trPr>
        <w:tc>
          <w:tcPr>
            <w:tcW w:w="294" w:type="pct"/>
            <w:vAlign w:val="center"/>
          </w:tcPr>
          <w:p w:rsidR="00164D27" w:rsidRPr="00373D7A" w:rsidRDefault="00164D27" w:rsidP="00112953">
            <w:pPr>
              <w:spacing w:line="276" w:lineRule="auto"/>
              <w:jc w:val="center"/>
            </w:pPr>
            <w:r w:rsidRPr="00373D7A">
              <w:t>2</w:t>
            </w:r>
          </w:p>
        </w:tc>
        <w:tc>
          <w:tcPr>
            <w:tcW w:w="818" w:type="pct"/>
            <w:vAlign w:val="center"/>
          </w:tcPr>
          <w:p w:rsidR="00164D27" w:rsidRPr="00373D7A" w:rsidRDefault="00B91BF0" w:rsidP="00112953">
            <w:pPr>
              <w:spacing w:line="276" w:lineRule="auto"/>
              <w:ind w:right="-194"/>
            </w:pPr>
            <w:r w:rsidRPr="00373D7A">
              <w:t>D</w:t>
            </w:r>
            <w:r w:rsidR="00164D27" w:rsidRPr="00373D7A">
              <w:t>ân cư</w:t>
            </w:r>
          </w:p>
        </w:tc>
        <w:tc>
          <w:tcPr>
            <w:tcW w:w="709" w:type="pct"/>
            <w:vAlign w:val="center"/>
          </w:tcPr>
          <w:p w:rsidR="00164D27" w:rsidRPr="00373D7A" w:rsidRDefault="00164D27" w:rsidP="00112953">
            <w:pPr>
              <w:spacing w:line="276" w:lineRule="auto"/>
            </w:pPr>
            <w:r w:rsidRPr="00373D7A">
              <w:t>Chất thải sinh hoạt dân cư</w:t>
            </w:r>
          </w:p>
        </w:tc>
        <w:tc>
          <w:tcPr>
            <w:tcW w:w="1019" w:type="pct"/>
            <w:vAlign w:val="center"/>
          </w:tcPr>
          <w:p w:rsidR="00164D27" w:rsidRPr="00373D7A" w:rsidRDefault="00164D27" w:rsidP="00112953">
            <w:pPr>
              <w:spacing w:line="276" w:lineRule="auto"/>
            </w:pPr>
            <w:r w:rsidRPr="00373D7A">
              <w:t xml:space="preserve">- </w:t>
            </w:r>
            <w:r w:rsidRPr="00373D7A">
              <w:rPr>
                <w:lang w:val="vi-VN"/>
              </w:rPr>
              <w:t>Nước thải</w:t>
            </w:r>
          </w:p>
          <w:p w:rsidR="00164D27" w:rsidRPr="00373D7A" w:rsidRDefault="00164D27" w:rsidP="00112953">
            <w:pPr>
              <w:spacing w:line="276" w:lineRule="auto"/>
              <w:ind w:right="-126"/>
            </w:pPr>
            <w:r w:rsidRPr="00373D7A">
              <w:t xml:space="preserve">- </w:t>
            </w:r>
            <w:r w:rsidRPr="00373D7A">
              <w:rPr>
                <w:lang w:val="vi-VN"/>
              </w:rPr>
              <w:t>Chất thải rắn</w:t>
            </w:r>
          </w:p>
          <w:p w:rsidR="00164D27" w:rsidRPr="00373D7A" w:rsidRDefault="00164D27" w:rsidP="00112953">
            <w:pPr>
              <w:numPr>
                <w:ilvl w:val="0"/>
                <w:numId w:val="29"/>
              </w:numPr>
              <w:tabs>
                <w:tab w:val="clear" w:pos="360"/>
                <w:tab w:val="num" w:pos="159"/>
              </w:tabs>
              <w:spacing w:before="0" w:line="276" w:lineRule="auto"/>
              <w:ind w:left="159" w:hanging="159"/>
              <w:jc w:val="left"/>
              <w:rPr>
                <w:lang w:val="vi-VN"/>
              </w:rPr>
            </w:pPr>
            <w:r w:rsidRPr="00373D7A">
              <w:t>Bụi</w:t>
            </w:r>
          </w:p>
          <w:p w:rsidR="00164D27" w:rsidRPr="00373D7A" w:rsidRDefault="00164D27" w:rsidP="00112953">
            <w:pPr>
              <w:numPr>
                <w:ilvl w:val="0"/>
                <w:numId w:val="29"/>
              </w:numPr>
              <w:tabs>
                <w:tab w:val="clear" w:pos="360"/>
                <w:tab w:val="num" w:pos="159"/>
              </w:tabs>
              <w:spacing w:before="0" w:line="276" w:lineRule="auto"/>
              <w:ind w:left="159" w:hanging="159"/>
              <w:jc w:val="left"/>
              <w:rPr>
                <w:lang w:val="vi-VN"/>
              </w:rPr>
            </w:pPr>
            <w:r w:rsidRPr="00373D7A">
              <w:t>Ồn</w:t>
            </w:r>
          </w:p>
        </w:tc>
        <w:tc>
          <w:tcPr>
            <w:tcW w:w="732" w:type="pct"/>
            <w:vAlign w:val="center"/>
          </w:tcPr>
          <w:p w:rsidR="00164D27" w:rsidRPr="00373D7A" w:rsidRDefault="00164D27" w:rsidP="00112953">
            <w:pPr>
              <w:numPr>
                <w:ilvl w:val="0"/>
                <w:numId w:val="29"/>
              </w:numPr>
              <w:tabs>
                <w:tab w:val="clear" w:pos="360"/>
                <w:tab w:val="num" w:pos="159"/>
              </w:tabs>
              <w:spacing w:before="0" w:line="276" w:lineRule="auto"/>
              <w:ind w:left="159" w:hanging="159"/>
              <w:jc w:val="left"/>
              <w:rPr>
                <w:lang w:val="vi-VN"/>
              </w:rPr>
            </w:pPr>
            <w:r w:rsidRPr="00373D7A">
              <w:rPr>
                <w:lang w:val="vi-VN"/>
              </w:rPr>
              <w:t>Không khí</w:t>
            </w:r>
          </w:p>
          <w:p w:rsidR="00164D27" w:rsidRPr="00373D7A" w:rsidRDefault="00164D27" w:rsidP="00112953">
            <w:pPr>
              <w:numPr>
                <w:ilvl w:val="0"/>
                <w:numId w:val="29"/>
              </w:numPr>
              <w:tabs>
                <w:tab w:val="clear" w:pos="360"/>
                <w:tab w:val="num" w:pos="159"/>
              </w:tabs>
              <w:spacing w:before="0" w:line="276" w:lineRule="auto"/>
              <w:ind w:left="159" w:hanging="159"/>
              <w:jc w:val="left"/>
              <w:rPr>
                <w:lang w:val="vi-VN"/>
              </w:rPr>
            </w:pPr>
            <w:r w:rsidRPr="00373D7A">
              <w:rPr>
                <w:lang w:val="vi-VN"/>
              </w:rPr>
              <w:t>Nước</w:t>
            </w:r>
          </w:p>
        </w:tc>
        <w:tc>
          <w:tcPr>
            <w:tcW w:w="639" w:type="pct"/>
            <w:vAlign w:val="center"/>
          </w:tcPr>
          <w:p w:rsidR="00164D27" w:rsidRPr="00373D7A" w:rsidRDefault="00164D27" w:rsidP="00112953">
            <w:pPr>
              <w:spacing w:line="276" w:lineRule="auto"/>
              <w:ind w:right="-46"/>
              <w:rPr>
                <w:lang w:val="vi-VN"/>
              </w:rPr>
            </w:pPr>
            <w:r w:rsidRPr="00373D7A">
              <w:rPr>
                <w:lang w:val="vi-VN"/>
              </w:rPr>
              <w:t>Khu vực xây dựng và lân cận</w:t>
            </w:r>
          </w:p>
        </w:tc>
        <w:tc>
          <w:tcPr>
            <w:tcW w:w="789" w:type="pct"/>
            <w:vAlign w:val="center"/>
          </w:tcPr>
          <w:p w:rsidR="00164D27" w:rsidRPr="00373D7A" w:rsidRDefault="00164D27" w:rsidP="00112953">
            <w:pPr>
              <w:spacing w:line="276" w:lineRule="auto"/>
              <w:ind w:right="-151"/>
              <w:rPr>
                <w:lang w:val="vi-VN"/>
              </w:rPr>
            </w:pPr>
            <w:r w:rsidRPr="00373D7A">
              <w:rPr>
                <w:lang w:val="vi-VN"/>
              </w:rPr>
              <w:t>Suốt thời gian hoạt động</w:t>
            </w:r>
          </w:p>
        </w:tc>
      </w:tr>
      <w:tr w:rsidR="00164D27" w:rsidRPr="00373D7A" w:rsidTr="00F70FE7">
        <w:trPr>
          <w:cantSplit/>
          <w:jc w:val="center"/>
        </w:trPr>
        <w:tc>
          <w:tcPr>
            <w:tcW w:w="294" w:type="pct"/>
            <w:tcBorders>
              <w:bottom w:val="double" w:sz="4" w:space="0" w:color="auto"/>
            </w:tcBorders>
            <w:vAlign w:val="center"/>
          </w:tcPr>
          <w:p w:rsidR="00164D27" w:rsidRPr="00373D7A" w:rsidRDefault="00164D27" w:rsidP="00112953">
            <w:pPr>
              <w:spacing w:line="276" w:lineRule="auto"/>
              <w:jc w:val="center"/>
            </w:pPr>
            <w:r w:rsidRPr="00373D7A">
              <w:t>3.</w:t>
            </w:r>
          </w:p>
        </w:tc>
        <w:tc>
          <w:tcPr>
            <w:tcW w:w="818" w:type="pct"/>
            <w:tcBorders>
              <w:bottom w:val="double" w:sz="4" w:space="0" w:color="auto"/>
            </w:tcBorders>
            <w:vAlign w:val="center"/>
          </w:tcPr>
          <w:p w:rsidR="00164D27" w:rsidRPr="00373D7A" w:rsidRDefault="00164D27" w:rsidP="00112953">
            <w:pPr>
              <w:spacing w:line="276" w:lineRule="auto"/>
              <w:ind w:right="-194"/>
            </w:pPr>
            <w:r w:rsidRPr="00373D7A">
              <w:t>Các công trìn</w:t>
            </w:r>
            <w:r w:rsidR="002B3171">
              <w:t>h</w:t>
            </w:r>
            <w:r w:rsidRPr="00373D7A">
              <w:t xml:space="preserve"> dịch vụ </w:t>
            </w:r>
          </w:p>
          <w:p w:rsidR="00164D27" w:rsidRPr="00373D7A" w:rsidRDefault="00164D27" w:rsidP="00112953">
            <w:pPr>
              <w:spacing w:line="276" w:lineRule="auto"/>
              <w:ind w:right="-194"/>
            </w:pPr>
          </w:p>
        </w:tc>
        <w:tc>
          <w:tcPr>
            <w:tcW w:w="709" w:type="pct"/>
            <w:tcBorders>
              <w:bottom w:val="double" w:sz="4" w:space="0" w:color="auto"/>
            </w:tcBorders>
            <w:vAlign w:val="center"/>
          </w:tcPr>
          <w:p w:rsidR="00164D27" w:rsidRPr="00373D7A" w:rsidRDefault="00164D27" w:rsidP="00112953">
            <w:pPr>
              <w:spacing w:line="276" w:lineRule="auto"/>
              <w:ind w:right="-131"/>
            </w:pPr>
            <w:r w:rsidRPr="00373D7A">
              <w:t>Chất thải từ hoạt động công cộng</w:t>
            </w:r>
          </w:p>
        </w:tc>
        <w:tc>
          <w:tcPr>
            <w:tcW w:w="1019" w:type="pct"/>
            <w:tcBorders>
              <w:bottom w:val="double" w:sz="4" w:space="0" w:color="auto"/>
            </w:tcBorders>
            <w:vAlign w:val="center"/>
          </w:tcPr>
          <w:p w:rsidR="00164D27" w:rsidRPr="00373D7A" w:rsidRDefault="00164D27" w:rsidP="00112953">
            <w:pPr>
              <w:spacing w:line="276" w:lineRule="auto"/>
            </w:pPr>
            <w:r w:rsidRPr="00373D7A">
              <w:t xml:space="preserve">- </w:t>
            </w:r>
            <w:r w:rsidRPr="00373D7A">
              <w:rPr>
                <w:lang w:val="vi-VN"/>
              </w:rPr>
              <w:t>Nước thải</w:t>
            </w:r>
          </w:p>
          <w:p w:rsidR="00164D27" w:rsidRPr="00373D7A" w:rsidRDefault="00164D27" w:rsidP="00112953">
            <w:pPr>
              <w:spacing w:line="276" w:lineRule="auto"/>
            </w:pPr>
            <w:r w:rsidRPr="00373D7A">
              <w:t xml:space="preserve">- </w:t>
            </w:r>
            <w:r w:rsidRPr="00373D7A">
              <w:rPr>
                <w:lang w:val="vi-VN"/>
              </w:rPr>
              <w:t>Chất thải rắn</w:t>
            </w:r>
          </w:p>
          <w:p w:rsidR="00164D27" w:rsidRPr="00373D7A" w:rsidRDefault="00164D27" w:rsidP="00112953">
            <w:pPr>
              <w:numPr>
                <w:ilvl w:val="0"/>
                <w:numId w:val="29"/>
              </w:numPr>
              <w:tabs>
                <w:tab w:val="clear" w:pos="360"/>
                <w:tab w:val="num" w:pos="159"/>
              </w:tabs>
              <w:spacing w:before="0" w:line="276" w:lineRule="auto"/>
              <w:ind w:left="159" w:hanging="159"/>
              <w:jc w:val="left"/>
              <w:rPr>
                <w:lang w:val="vi-VN"/>
              </w:rPr>
            </w:pPr>
            <w:r w:rsidRPr="00373D7A">
              <w:t>Bụi</w:t>
            </w:r>
          </w:p>
          <w:p w:rsidR="00164D27" w:rsidRPr="00373D7A" w:rsidRDefault="00164D27" w:rsidP="00112953">
            <w:pPr>
              <w:numPr>
                <w:ilvl w:val="0"/>
                <w:numId w:val="29"/>
              </w:numPr>
              <w:tabs>
                <w:tab w:val="clear" w:pos="360"/>
                <w:tab w:val="num" w:pos="159"/>
              </w:tabs>
              <w:spacing w:before="0" w:line="276" w:lineRule="auto"/>
              <w:ind w:left="159" w:hanging="159"/>
              <w:jc w:val="left"/>
              <w:rPr>
                <w:lang w:val="vi-VN"/>
              </w:rPr>
            </w:pPr>
            <w:r w:rsidRPr="00373D7A">
              <w:t>Ồn</w:t>
            </w:r>
          </w:p>
        </w:tc>
        <w:tc>
          <w:tcPr>
            <w:tcW w:w="732" w:type="pct"/>
            <w:tcBorders>
              <w:bottom w:val="double" w:sz="4" w:space="0" w:color="auto"/>
            </w:tcBorders>
            <w:vAlign w:val="center"/>
          </w:tcPr>
          <w:p w:rsidR="00164D27" w:rsidRPr="00373D7A" w:rsidRDefault="00164D27" w:rsidP="00112953">
            <w:pPr>
              <w:numPr>
                <w:ilvl w:val="0"/>
                <w:numId w:val="29"/>
              </w:numPr>
              <w:tabs>
                <w:tab w:val="clear" w:pos="360"/>
                <w:tab w:val="num" w:pos="159"/>
              </w:tabs>
              <w:spacing w:before="0" w:line="276" w:lineRule="auto"/>
              <w:ind w:left="159" w:hanging="159"/>
              <w:jc w:val="left"/>
              <w:rPr>
                <w:lang w:val="vi-VN"/>
              </w:rPr>
            </w:pPr>
            <w:r w:rsidRPr="00373D7A">
              <w:rPr>
                <w:lang w:val="vi-VN"/>
              </w:rPr>
              <w:t>Không khí</w:t>
            </w:r>
          </w:p>
          <w:p w:rsidR="00164D27" w:rsidRPr="00373D7A" w:rsidRDefault="00164D27" w:rsidP="00112953">
            <w:pPr>
              <w:numPr>
                <w:ilvl w:val="0"/>
                <w:numId w:val="29"/>
              </w:numPr>
              <w:tabs>
                <w:tab w:val="clear" w:pos="360"/>
                <w:tab w:val="num" w:pos="159"/>
              </w:tabs>
              <w:spacing w:before="0" w:line="276" w:lineRule="auto"/>
              <w:ind w:left="159" w:hanging="159"/>
              <w:jc w:val="left"/>
              <w:rPr>
                <w:lang w:val="vi-VN"/>
              </w:rPr>
            </w:pPr>
            <w:r w:rsidRPr="00373D7A">
              <w:rPr>
                <w:lang w:val="vi-VN"/>
              </w:rPr>
              <w:t>Nước</w:t>
            </w:r>
          </w:p>
        </w:tc>
        <w:tc>
          <w:tcPr>
            <w:tcW w:w="639" w:type="pct"/>
            <w:tcBorders>
              <w:bottom w:val="double" w:sz="4" w:space="0" w:color="auto"/>
            </w:tcBorders>
            <w:vAlign w:val="center"/>
          </w:tcPr>
          <w:p w:rsidR="00164D27" w:rsidRPr="00373D7A" w:rsidRDefault="00164D27" w:rsidP="00112953">
            <w:pPr>
              <w:spacing w:line="276" w:lineRule="auto"/>
              <w:ind w:right="-46"/>
              <w:rPr>
                <w:lang w:val="vi-VN"/>
              </w:rPr>
            </w:pPr>
            <w:r w:rsidRPr="00373D7A">
              <w:rPr>
                <w:lang w:val="vi-VN"/>
              </w:rPr>
              <w:t>Khu vực xây dựng và lân cận</w:t>
            </w:r>
          </w:p>
        </w:tc>
        <w:tc>
          <w:tcPr>
            <w:tcW w:w="789" w:type="pct"/>
            <w:tcBorders>
              <w:bottom w:val="double" w:sz="4" w:space="0" w:color="auto"/>
            </w:tcBorders>
            <w:vAlign w:val="center"/>
          </w:tcPr>
          <w:p w:rsidR="00164D27" w:rsidRPr="00373D7A" w:rsidRDefault="00164D27" w:rsidP="00112953">
            <w:pPr>
              <w:spacing w:line="276" w:lineRule="auto"/>
              <w:ind w:right="-151"/>
              <w:rPr>
                <w:lang w:val="vi-VN"/>
              </w:rPr>
            </w:pPr>
            <w:r w:rsidRPr="00373D7A">
              <w:rPr>
                <w:lang w:val="vi-VN"/>
              </w:rPr>
              <w:t>Suốt thời gian hoạt động</w:t>
            </w:r>
          </w:p>
        </w:tc>
      </w:tr>
    </w:tbl>
    <w:p w:rsidR="00164D27" w:rsidRPr="00373D7A" w:rsidRDefault="00B91BF0" w:rsidP="00112953">
      <w:pPr>
        <w:spacing w:line="276" w:lineRule="auto"/>
        <w:rPr>
          <w:rFonts w:asciiTheme="majorHAnsi" w:hAnsiTheme="majorHAnsi" w:cstheme="majorHAnsi"/>
          <w:lang w:val="nb-NO"/>
        </w:rPr>
      </w:pPr>
      <w:r w:rsidRPr="00373D7A">
        <w:rPr>
          <w:rFonts w:asciiTheme="majorHAnsi" w:hAnsiTheme="majorHAnsi" w:cstheme="majorHAnsi"/>
          <w:lang w:val="nb-NO"/>
        </w:rPr>
        <w:t>Tác động do giao thông khu vực:</w:t>
      </w:r>
      <w:r w:rsidR="00164D27" w:rsidRPr="00373D7A">
        <w:rPr>
          <w:rFonts w:asciiTheme="majorHAnsi" w:hAnsiTheme="majorHAnsi" w:cstheme="majorHAnsi"/>
          <w:lang w:val="nb-NO"/>
        </w:rPr>
        <w:t xml:space="preserve"> </w:t>
      </w:r>
    </w:p>
    <w:tbl>
      <w:tblPr>
        <w:tblW w:w="9214" w:type="dxa"/>
        <w:tblInd w:w="-10" w:type="dxa"/>
        <w:tblLook w:val="04A0" w:firstRow="1" w:lastRow="0" w:firstColumn="1" w:lastColumn="0" w:noHBand="0" w:noVBand="1"/>
      </w:tblPr>
      <w:tblGrid>
        <w:gridCol w:w="1843"/>
        <w:gridCol w:w="1985"/>
        <w:gridCol w:w="1417"/>
        <w:gridCol w:w="1418"/>
        <w:gridCol w:w="1417"/>
        <w:gridCol w:w="1134"/>
      </w:tblGrid>
      <w:tr w:rsidR="00164D27" w:rsidRPr="00373D7A" w:rsidTr="00996815">
        <w:trPr>
          <w:trHeight w:val="612"/>
        </w:trPr>
        <w:tc>
          <w:tcPr>
            <w:tcW w:w="1843" w:type="dxa"/>
            <w:vMerge w:val="restart"/>
            <w:tcBorders>
              <w:top w:val="single" w:sz="8" w:space="0" w:color="auto"/>
              <w:left w:val="single" w:sz="8" w:space="0" w:color="auto"/>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rPr>
                <w:b/>
                <w:bCs/>
              </w:rPr>
            </w:pPr>
            <w:r w:rsidRPr="00373D7A">
              <w:rPr>
                <w:b/>
                <w:bCs/>
              </w:rPr>
              <w:t>Trục giao thông chính</w:t>
            </w:r>
          </w:p>
        </w:tc>
        <w:tc>
          <w:tcPr>
            <w:tcW w:w="1985" w:type="dxa"/>
            <w:vMerge w:val="restart"/>
            <w:tcBorders>
              <w:top w:val="single" w:sz="8"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rPr>
                <w:b/>
                <w:bCs/>
              </w:rPr>
            </w:pPr>
            <w:r w:rsidRPr="00373D7A">
              <w:rPr>
                <w:b/>
                <w:bCs/>
              </w:rPr>
              <w:t>Lượng nhiên liệu (lít xăng)</w:t>
            </w:r>
          </w:p>
        </w:tc>
        <w:tc>
          <w:tcPr>
            <w:tcW w:w="5386" w:type="dxa"/>
            <w:gridSpan w:val="4"/>
            <w:vMerge w:val="restart"/>
            <w:tcBorders>
              <w:top w:val="single" w:sz="8" w:space="0" w:color="auto"/>
              <w:left w:val="single" w:sz="4" w:space="0" w:color="auto"/>
              <w:bottom w:val="single" w:sz="4" w:space="0" w:color="auto"/>
              <w:right w:val="single" w:sz="8" w:space="0" w:color="000000"/>
            </w:tcBorders>
            <w:shd w:val="clear" w:color="auto" w:fill="BFBFBF" w:themeFill="background1" w:themeFillShade="BF"/>
            <w:noWrap/>
            <w:vAlign w:val="center"/>
            <w:hideMark/>
          </w:tcPr>
          <w:p w:rsidR="00164D27" w:rsidRPr="00373D7A" w:rsidRDefault="00164D27" w:rsidP="00112953">
            <w:pPr>
              <w:spacing w:line="276" w:lineRule="auto"/>
              <w:jc w:val="center"/>
              <w:rPr>
                <w:b/>
                <w:bCs/>
              </w:rPr>
            </w:pPr>
            <w:r w:rsidRPr="00373D7A">
              <w:rPr>
                <w:b/>
                <w:bCs/>
              </w:rPr>
              <w:t>NỒNG ĐỘ CÁC CHẤT Ô NHIỄM (mg/m</w:t>
            </w:r>
            <w:r w:rsidRPr="00373D7A">
              <w:rPr>
                <w:b/>
                <w:bCs/>
                <w:vertAlign w:val="superscript"/>
              </w:rPr>
              <w:t>3</w:t>
            </w:r>
            <w:r w:rsidRPr="00373D7A">
              <w:rPr>
                <w:b/>
                <w:bCs/>
              </w:rPr>
              <w:t>)</w:t>
            </w:r>
          </w:p>
        </w:tc>
      </w:tr>
      <w:tr w:rsidR="00164D27" w:rsidRPr="00373D7A" w:rsidTr="00996815">
        <w:trPr>
          <w:trHeight w:val="557"/>
        </w:trPr>
        <w:tc>
          <w:tcPr>
            <w:tcW w:w="1843" w:type="dxa"/>
            <w:vMerge/>
            <w:tcBorders>
              <w:top w:val="single" w:sz="8" w:space="0" w:color="auto"/>
              <w:left w:val="single" w:sz="8" w:space="0" w:color="auto"/>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rPr>
                <w:b/>
                <w:bCs/>
              </w:rPr>
            </w:pPr>
          </w:p>
        </w:tc>
        <w:tc>
          <w:tcPr>
            <w:tcW w:w="1985" w:type="dxa"/>
            <w:vMerge/>
            <w:tcBorders>
              <w:top w:val="single" w:sz="8"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rPr>
                <w:b/>
                <w:bCs/>
              </w:rPr>
            </w:pPr>
          </w:p>
        </w:tc>
        <w:tc>
          <w:tcPr>
            <w:tcW w:w="5386" w:type="dxa"/>
            <w:gridSpan w:val="4"/>
            <w:vMerge/>
            <w:tcBorders>
              <w:top w:val="single" w:sz="8" w:space="0" w:color="auto"/>
              <w:left w:val="single" w:sz="4" w:space="0" w:color="auto"/>
              <w:bottom w:val="single" w:sz="4" w:space="0" w:color="auto"/>
              <w:right w:val="single" w:sz="8" w:space="0" w:color="000000"/>
            </w:tcBorders>
            <w:shd w:val="clear" w:color="auto" w:fill="BFBFBF" w:themeFill="background1" w:themeFillShade="BF"/>
            <w:vAlign w:val="center"/>
            <w:hideMark/>
          </w:tcPr>
          <w:p w:rsidR="00164D27" w:rsidRPr="00373D7A" w:rsidRDefault="00164D27" w:rsidP="00112953">
            <w:pPr>
              <w:spacing w:line="276" w:lineRule="auto"/>
              <w:rPr>
                <w:b/>
                <w:bCs/>
              </w:rPr>
            </w:pPr>
          </w:p>
        </w:tc>
      </w:tr>
      <w:tr w:rsidR="00164D27" w:rsidRPr="00373D7A" w:rsidTr="00996815">
        <w:trPr>
          <w:trHeight w:val="300"/>
        </w:trPr>
        <w:tc>
          <w:tcPr>
            <w:tcW w:w="1843" w:type="dxa"/>
            <w:vMerge/>
            <w:tcBorders>
              <w:top w:val="single" w:sz="8" w:space="0" w:color="auto"/>
              <w:left w:val="single" w:sz="8" w:space="0" w:color="auto"/>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rPr>
                <w:b/>
                <w:bCs/>
              </w:rPr>
            </w:pPr>
          </w:p>
        </w:tc>
        <w:tc>
          <w:tcPr>
            <w:tcW w:w="1985" w:type="dxa"/>
            <w:vMerge/>
            <w:tcBorders>
              <w:top w:val="single" w:sz="8"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rPr>
                <w:b/>
                <w:bCs/>
              </w:rPr>
            </w:pPr>
          </w:p>
        </w:tc>
        <w:tc>
          <w:tcPr>
            <w:tcW w:w="1417" w:type="dxa"/>
            <w:tcBorders>
              <w:top w:val="nil"/>
              <w:left w:val="nil"/>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rPr>
                <w:b/>
                <w:bCs/>
              </w:rPr>
            </w:pPr>
            <w:r w:rsidRPr="00373D7A">
              <w:rPr>
                <w:b/>
                <w:bCs/>
              </w:rPr>
              <w:t xml:space="preserve">CO </w:t>
            </w:r>
          </w:p>
        </w:tc>
        <w:tc>
          <w:tcPr>
            <w:tcW w:w="1418" w:type="dxa"/>
            <w:tcBorders>
              <w:top w:val="nil"/>
              <w:left w:val="nil"/>
              <w:bottom w:val="single" w:sz="4" w:space="0" w:color="auto"/>
              <w:right w:val="single" w:sz="4" w:space="0" w:color="auto"/>
            </w:tcBorders>
            <w:shd w:val="clear" w:color="auto" w:fill="BFBFBF" w:themeFill="background1" w:themeFillShade="BF"/>
            <w:noWrap/>
            <w:vAlign w:val="center"/>
            <w:hideMark/>
          </w:tcPr>
          <w:p w:rsidR="00164D27" w:rsidRPr="00373D7A" w:rsidRDefault="00164D27" w:rsidP="00112953">
            <w:pPr>
              <w:spacing w:line="276" w:lineRule="auto"/>
              <w:jc w:val="center"/>
              <w:rPr>
                <w:b/>
                <w:bCs/>
              </w:rPr>
            </w:pPr>
            <w:r w:rsidRPr="00373D7A">
              <w:rPr>
                <w:b/>
                <w:bCs/>
              </w:rPr>
              <w:t>CxHy</w:t>
            </w:r>
          </w:p>
        </w:tc>
        <w:tc>
          <w:tcPr>
            <w:tcW w:w="1417" w:type="dxa"/>
            <w:tcBorders>
              <w:top w:val="nil"/>
              <w:left w:val="nil"/>
              <w:bottom w:val="single" w:sz="4" w:space="0" w:color="auto"/>
              <w:right w:val="single" w:sz="4" w:space="0" w:color="auto"/>
            </w:tcBorders>
            <w:shd w:val="clear" w:color="auto" w:fill="BFBFBF" w:themeFill="background1" w:themeFillShade="BF"/>
            <w:noWrap/>
            <w:vAlign w:val="center"/>
            <w:hideMark/>
          </w:tcPr>
          <w:p w:rsidR="00164D27" w:rsidRPr="00373D7A" w:rsidRDefault="00164D27" w:rsidP="00112953">
            <w:pPr>
              <w:spacing w:line="276" w:lineRule="auto"/>
              <w:jc w:val="center"/>
              <w:rPr>
                <w:b/>
                <w:bCs/>
              </w:rPr>
            </w:pPr>
            <w:r w:rsidRPr="00373D7A">
              <w:rPr>
                <w:b/>
                <w:bCs/>
              </w:rPr>
              <w:t>NOx</w:t>
            </w:r>
          </w:p>
        </w:tc>
        <w:tc>
          <w:tcPr>
            <w:tcW w:w="1134" w:type="dxa"/>
            <w:tcBorders>
              <w:top w:val="nil"/>
              <w:left w:val="nil"/>
              <w:bottom w:val="single" w:sz="4" w:space="0" w:color="auto"/>
              <w:right w:val="single" w:sz="8" w:space="0" w:color="auto"/>
            </w:tcBorders>
            <w:shd w:val="clear" w:color="auto" w:fill="BFBFBF" w:themeFill="background1" w:themeFillShade="BF"/>
            <w:noWrap/>
            <w:vAlign w:val="center"/>
            <w:hideMark/>
          </w:tcPr>
          <w:p w:rsidR="00164D27" w:rsidRPr="00373D7A" w:rsidRDefault="00164D27" w:rsidP="00112953">
            <w:pPr>
              <w:spacing w:line="276" w:lineRule="auto"/>
              <w:jc w:val="center"/>
              <w:rPr>
                <w:b/>
                <w:bCs/>
              </w:rPr>
            </w:pPr>
            <w:r w:rsidRPr="00373D7A">
              <w:rPr>
                <w:b/>
                <w:bCs/>
              </w:rPr>
              <w:t>SO2</w:t>
            </w:r>
          </w:p>
        </w:tc>
      </w:tr>
      <w:tr w:rsidR="00164D27" w:rsidRPr="00373D7A" w:rsidTr="00164D27">
        <w:trPr>
          <w:trHeight w:val="330"/>
        </w:trPr>
        <w:tc>
          <w:tcPr>
            <w:tcW w:w="1843" w:type="dxa"/>
            <w:tcBorders>
              <w:top w:val="nil"/>
              <w:left w:val="single" w:sz="8" w:space="0" w:color="auto"/>
              <w:bottom w:val="single" w:sz="4" w:space="0" w:color="auto"/>
              <w:right w:val="single" w:sz="4" w:space="0" w:color="auto"/>
            </w:tcBorders>
            <w:shd w:val="clear" w:color="auto" w:fill="auto"/>
            <w:vAlign w:val="center"/>
            <w:hideMark/>
          </w:tcPr>
          <w:p w:rsidR="00164D27" w:rsidRPr="00373D7A" w:rsidRDefault="00164D27" w:rsidP="00112953">
            <w:pPr>
              <w:spacing w:line="276" w:lineRule="auto"/>
            </w:pPr>
            <w:r w:rsidRPr="00373D7A">
              <w:t>Đường 2</w:t>
            </w:r>
            <w:r w:rsidR="00E574BB" w:rsidRPr="00373D7A">
              <w:t>3</w:t>
            </w:r>
            <w:r w:rsidRPr="00373D7A">
              <w:t>m</w:t>
            </w:r>
          </w:p>
        </w:tc>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2,344.50</w:t>
            </w:r>
          </w:p>
        </w:tc>
        <w:tc>
          <w:tcPr>
            <w:tcW w:w="1417"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682.25</w:t>
            </w:r>
          </w:p>
        </w:tc>
        <w:tc>
          <w:tcPr>
            <w:tcW w:w="1418"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77.84</w:t>
            </w:r>
          </w:p>
        </w:tc>
        <w:tc>
          <w:tcPr>
            <w:tcW w:w="1417"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26.49</w:t>
            </w:r>
          </w:p>
        </w:tc>
        <w:tc>
          <w:tcPr>
            <w:tcW w:w="1134" w:type="dxa"/>
            <w:tcBorders>
              <w:top w:val="nil"/>
              <w:left w:val="nil"/>
              <w:bottom w:val="single" w:sz="4" w:space="0" w:color="auto"/>
              <w:right w:val="single" w:sz="8" w:space="0" w:color="auto"/>
            </w:tcBorders>
            <w:shd w:val="clear" w:color="auto" w:fill="auto"/>
            <w:noWrap/>
            <w:vAlign w:val="center"/>
            <w:hideMark/>
          </w:tcPr>
          <w:p w:rsidR="00164D27" w:rsidRPr="00373D7A" w:rsidRDefault="00164D27" w:rsidP="00112953">
            <w:pPr>
              <w:spacing w:line="276" w:lineRule="auto"/>
              <w:jc w:val="center"/>
            </w:pPr>
            <w:r w:rsidRPr="00373D7A">
              <w:t>2.11</w:t>
            </w:r>
          </w:p>
        </w:tc>
      </w:tr>
      <w:tr w:rsidR="00164D27" w:rsidRPr="00373D7A" w:rsidTr="00164D27">
        <w:trPr>
          <w:trHeight w:val="330"/>
        </w:trPr>
        <w:tc>
          <w:tcPr>
            <w:tcW w:w="1843" w:type="dxa"/>
            <w:tcBorders>
              <w:top w:val="nil"/>
              <w:left w:val="single" w:sz="8" w:space="0" w:color="auto"/>
              <w:bottom w:val="single" w:sz="4" w:space="0" w:color="auto"/>
              <w:right w:val="single" w:sz="4" w:space="0" w:color="auto"/>
            </w:tcBorders>
            <w:shd w:val="clear" w:color="auto" w:fill="auto"/>
            <w:vAlign w:val="center"/>
            <w:hideMark/>
          </w:tcPr>
          <w:p w:rsidR="00164D27" w:rsidRPr="00373D7A" w:rsidRDefault="00164D27" w:rsidP="00112953">
            <w:pPr>
              <w:spacing w:line="276" w:lineRule="auto"/>
            </w:pPr>
            <w:r w:rsidRPr="00373D7A">
              <w:lastRenderedPageBreak/>
              <w:t>Đường16m</w:t>
            </w:r>
          </w:p>
        </w:tc>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2,899.20</w:t>
            </w:r>
          </w:p>
        </w:tc>
        <w:tc>
          <w:tcPr>
            <w:tcW w:w="1417"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843.67</w:t>
            </w:r>
          </w:p>
        </w:tc>
        <w:tc>
          <w:tcPr>
            <w:tcW w:w="1418"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96.25</w:t>
            </w:r>
          </w:p>
        </w:tc>
        <w:tc>
          <w:tcPr>
            <w:tcW w:w="1417"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32.76</w:t>
            </w:r>
          </w:p>
        </w:tc>
        <w:tc>
          <w:tcPr>
            <w:tcW w:w="1134" w:type="dxa"/>
            <w:tcBorders>
              <w:top w:val="nil"/>
              <w:left w:val="nil"/>
              <w:bottom w:val="single" w:sz="4" w:space="0" w:color="auto"/>
              <w:right w:val="single" w:sz="8" w:space="0" w:color="auto"/>
            </w:tcBorders>
            <w:shd w:val="clear" w:color="auto" w:fill="auto"/>
            <w:noWrap/>
            <w:vAlign w:val="center"/>
            <w:hideMark/>
          </w:tcPr>
          <w:p w:rsidR="00164D27" w:rsidRPr="00373D7A" w:rsidRDefault="00164D27" w:rsidP="00112953">
            <w:pPr>
              <w:spacing w:line="276" w:lineRule="auto"/>
              <w:jc w:val="center"/>
            </w:pPr>
            <w:r w:rsidRPr="00373D7A">
              <w:t>2.61</w:t>
            </w:r>
          </w:p>
        </w:tc>
      </w:tr>
    </w:tbl>
    <w:p w:rsidR="00164D27" w:rsidRPr="00373D7A" w:rsidRDefault="00164D27" w:rsidP="00112953">
      <w:pPr>
        <w:spacing w:before="120" w:line="276" w:lineRule="auto"/>
        <w:jc w:val="center"/>
        <w:rPr>
          <w:b/>
        </w:rPr>
      </w:pPr>
      <w:r w:rsidRPr="00373D7A">
        <w:rPr>
          <w:b/>
        </w:rPr>
        <w:t>Bảng. Tải lượng các chất ô nhiễm phát sinh từ hoạt động giao thông</w:t>
      </w:r>
    </w:p>
    <w:p w:rsidR="00164D27" w:rsidRPr="00373D7A" w:rsidRDefault="00164D27" w:rsidP="00112953">
      <w:pPr>
        <w:spacing w:line="276" w:lineRule="auto"/>
        <w:ind w:firstLine="851"/>
      </w:pPr>
      <w:r w:rsidRPr="00373D7A">
        <w:t>Nồng độ các chất ô nhiễm trung bình ở một điểm bất kỳ trong không khí do nguồn phát thải liên tục có thể xác định theo công thức mô hình cải biên của Sutton được cải biên trên cơ sở mô hình tính toán khuyếch tán ô nhiễm của Gauss như sau:</w:t>
      </w:r>
    </w:p>
    <w:p w:rsidR="00164D27" w:rsidRPr="00373D7A" w:rsidRDefault="00164D27" w:rsidP="00112953">
      <w:pPr>
        <w:pStyle w:val="chuvietCharChar"/>
        <w:spacing w:before="0" w:after="0" w:line="276" w:lineRule="auto"/>
        <w:ind w:firstLine="0"/>
        <w:rPr>
          <w:sz w:val="24"/>
          <w:szCs w:val="24"/>
        </w:rPr>
      </w:pPr>
    </w:p>
    <w:p w:rsidR="00164D27" w:rsidRPr="00373D7A" w:rsidRDefault="00164D27" w:rsidP="00112953">
      <w:pPr>
        <w:pStyle w:val="chuvietCharChar"/>
        <w:spacing w:before="0" w:after="0" w:line="276" w:lineRule="auto"/>
        <w:ind w:firstLine="0"/>
        <w:jc w:val="center"/>
        <w:rPr>
          <w:sz w:val="24"/>
          <w:szCs w:val="24"/>
        </w:rPr>
      </w:pPr>
      <w:r w:rsidRPr="00373D7A">
        <w:rPr>
          <w:position w:val="-30"/>
          <w:sz w:val="24"/>
          <w:szCs w:val="24"/>
        </w:rPr>
        <w:object w:dxaOrig="5179" w:dyaOrig="1080">
          <v:shape id="_x0000_i1031" type="#_x0000_t75" style="width:256.1pt;height:55.05pt" o:ole="">
            <v:imagedata r:id="rId76" o:title=""/>
          </v:shape>
          <o:OLEObject Type="Embed" ProgID="Equation.3" ShapeID="_x0000_i1031" DrawAspect="Content" ObjectID="_1693316538" r:id="rId77"/>
        </w:object>
      </w:r>
    </w:p>
    <w:p w:rsidR="00164D27" w:rsidRPr="00373D7A" w:rsidRDefault="00164D27" w:rsidP="00112953">
      <w:pPr>
        <w:pStyle w:val="ListParagraph"/>
        <w:numPr>
          <w:ilvl w:val="0"/>
          <w:numId w:val="35"/>
        </w:numPr>
        <w:tabs>
          <w:tab w:val="left" w:pos="284"/>
        </w:tabs>
        <w:spacing w:before="120" w:after="120" w:line="276" w:lineRule="auto"/>
        <w:ind w:left="0" w:firstLine="0"/>
        <w:contextualSpacing w:val="0"/>
      </w:pPr>
      <w:r w:rsidRPr="00373D7A">
        <w:t>Trong đó:</w:t>
      </w:r>
    </w:p>
    <w:p w:rsidR="00164D27" w:rsidRPr="00373D7A" w:rsidRDefault="00164D27" w:rsidP="00112953">
      <w:pPr>
        <w:widowControl w:val="0"/>
        <w:numPr>
          <w:ilvl w:val="0"/>
          <w:numId w:val="37"/>
        </w:numPr>
        <w:tabs>
          <w:tab w:val="clear" w:pos="1080"/>
          <w:tab w:val="num" w:pos="567"/>
        </w:tabs>
        <w:spacing w:before="120" w:after="120" w:line="276" w:lineRule="auto"/>
        <w:ind w:left="0" w:firstLine="284"/>
      </w:pPr>
      <w:r w:rsidRPr="00373D7A">
        <w:t>C: Nồng độ các chất ô nhiễm, mg/m³.</w:t>
      </w:r>
    </w:p>
    <w:p w:rsidR="00164D27" w:rsidRPr="00373D7A" w:rsidRDefault="00164D27" w:rsidP="00112953">
      <w:pPr>
        <w:widowControl w:val="0"/>
        <w:numPr>
          <w:ilvl w:val="0"/>
          <w:numId w:val="37"/>
        </w:numPr>
        <w:tabs>
          <w:tab w:val="clear" w:pos="1080"/>
          <w:tab w:val="num" w:pos="567"/>
        </w:tabs>
        <w:spacing w:before="120" w:after="120" w:line="276" w:lineRule="auto"/>
        <w:ind w:left="0" w:firstLine="284"/>
      </w:pPr>
      <w:r w:rsidRPr="00373D7A">
        <w:t>E: Tải lượng chất ô nhiễm từ nguồn thải, mg/m/s.</w:t>
      </w:r>
    </w:p>
    <w:p w:rsidR="00164D27" w:rsidRPr="00373D7A" w:rsidRDefault="00164D27" w:rsidP="00112953">
      <w:pPr>
        <w:widowControl w:val="0"/>
        <w:numPr>
          <w:ilvl w:val="0"/>
          <w:numId w:val="37"/>
        </w:numPr>
        <w:tabs>
          <w:tab w:val="clear" w:pos="1080"/>
          <w:tab w:val="num" w:pos="567"/>
        </w:tabs>
        <w:spacing w:before="120" w:after="120" w:line="276" w:lineRule="auto"/>
        <w:ind w:left="0" w:firstLine="284"/>
      </w:pPr>
      <w:r w:rsidRPr="00373D7A">
        <w:t>z: Độ cao của điểm tính toán: 0,5 m.</w:t>
      </w:r>
    </w:p>
    <w:p w:rsidR="00164D27" w:rsidRPr="00373D7A" w:rsidRDefault="00164D27" w:rsidP="00112953">
      <w:pPr>
        <w:widowControl w:val="0"/>
        <w:numPr>
          <w:ilvl w:val="0"/>
          <w:numId w:val="37"/>
        </w:numPr>
        <w:tabs>
          <w:tab w:val="clear" w:pos="1080"/>
          <w:tab w:val="num" w:pos="567"/>
        </w:tabs>
        <w:spacing w:before="120" w:after="120" w:line="276" w:lineRule="auto"/>
        <w:ind w:left="0" w:firstLine="284"/>
      </w:pPr>
      <w:r w:rsidRPr="00373D7A">
        <w:t>Sz: Hệ số khuyếch tán theo phương z theo chiều gió.</w:t>
      </w:r>
    </w:p>
    <w:p w:rsidR="00164D27" w:rsidRPr="00373D7A" w:rsidRDefault="00164D27" w:rsidP="00112953">
      <w:pPr>
        <w:spacing w:line="276" w:lineRule="auto"/>
        <w:jc w:val="center"/>
        <w:rPr>
          <w:spacing w:val="-6"/>
        </w:rPr>
      </w:pPr>
      <w:r w:rsidRPr="00373D7A">
        <w:rPr>
          <w:noProof/>
          <w:spacing w:val="-6"/>
          <w:position w:val="-10"/>
        </w:rPr>
        <w:drawing>
          <wp:inline distT="0" distB="0" distL="0" distR="0" wp14:anchorId="03855031" wp14:editId="2C6224F2">
            <wp:extent cx="1028700" cy="228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28700" cy="228600"/>
                    </a:xfrm>
                    <a:prstGeom prst="rect">
                      <a:avLst/>
                    </a:prstGeom>
                    <a:noFill/>
                    <a:ln>
                      <a:noFill/>
                    </a:ln>
                  </pic:spPr>
                </pic:pic>
              </a:graphicData>
            </a:graphic>
          </wp:inline>
        </w:drawing>
      </w:r>
    </w:p>
    <w:p w:rsidR="00164D27" w:rsidRPr="00373D7A" w:rsidRDefault="00164D27" w:rsidP="00112953">
      <w:pPr>
        <w:widowControl w:val="0"/>
        <w:numPr>
          <w:ilvl w:val="0"/>
          <w:numId w:val="37"/>
        </w:numPr>
        <w:tabs>
          <w:tab w:val="clear" w:pos="1080"/>
          <w:tab w:val="num" w:pos="567"/>
        </w:tabs>
        <w:spacing w:before="120" w:after="120" w:line="276" w:lineRule="auto"/>
        <w:ind w:left="0" w:firstLine="284"/>
        <w:rPr>
          <w:spacing w:val="-6"/>
        </w:rPr>
      </w:pPr>
      <w:r w:rsidRPr="00373D7A">
        <w:rPr>
          <w:spacing w:val="-6"/>
        </w:rPr>
        <w:t>X là khoảng cách của các điểm tính theo chiều gió so với nguồn thải.</w:t>
      </w:r>
    </w:p>
    <w:p w:rsidR="00164D27" w:rsidRPr="00373D7A" w:rsidRDefault="00164D27" w:rsidP="00112953">
      <w:pPr>
        <w:widowControl w:val="0"/>
        <w:numPr>
          <w:ilvl w:val="0"/>
          <w:numId w:val="37"/>
        </w:numPr>
        <w:tabs>
          <w:tab w:val="clear" w:pos="1080"/>
          <w:tab w:val="num" w:pos="567"/>
        </w:tabs>
        <w:spacing w:before="120" w:after="120" w:line="276" w:lineRule="auto"/>
        <w:ind w:left="0" w:firstLine="284"/>
        <w:rPr>
          <w:spacing w:val="-6"/>
        </w:rPr>
      </w:pPr>
      <w:r w:rsidRPr="00373D7A">
        <w:rPr>
          <w:spacing w:val="-6"/>
        </w:rPr>
        <w:t>U: Tốc độ gió trung bình của khu vực, U = 1,8 m/s.</w:t>
      </w:r>
    </w:p>
    <w:p w:rsidR="00164D27" w:rsidRPr="00373D7A" w:rsidRDefault="00164D27" w:rsidP="00112953">
      <w:pPr>
        <w:widowControl w:val="0"/>
        <w:numPr>
          <w:ilvl w:val="0"/>
          <w:numId w:val="37"/>
        </w:numPr>
        <w:tabs>
          <w:tab w:val="clear" w:pos="1080"/>
          <w:tab w:val="num" w:pos="567"/>
        </w:tabs>
        <w:spacing w:before="120" w:after="120" w:line="276" w:lineRule="auto"/>
        <w:ind w:left="0" w:firstLine="284"/>
        <w:rPr>
          <w:spacing w:val="-6"/>
        </w:rPr>
      </w:pPr>
      <w:r w:rsidRPr="00373D7A">
        <w:rPr>
          <w:spacing w:val="-6"/>
        </w:rPr>
        <w:t>h: Độ cao so với mặt đất, 1,5m.</w:t>
      </w:r>
    </w:p>
    <w:p w:rsidR="00164D27" w:rsidRPr="00373D7A" w:rsidRDefault="00164D27" w:rsidP="00112953">
      <w:pPr>
        <w:spacing w:line="276" w:lineRule="auto"/>
        <w:ind w:firstLine="851"/>
      </w:pPr>
      <w:r w:rsidRPr="00373D7A">
        <w:t>Từ đó tính được nồng độ các chất ô nhiễm trong không khí tại các khoảng cách 30m, 60m, 150m xuôi theo chiều gió. Cụ thể nồng độ các chất bụi, SO2, NOx, CO trong không khí tại các khoảng cách 30m, 60m, 150m xuôi theo chiều gió như bảng và các hình dưới đây:</w:t>
      </w:r>
    </w:p>
    <w:p w:rsidR="00164D27" w:rsidRPr="00373D7A" w:rsidRDefault="00164D27" w:rsidP="00112953">
      <w:pPr>
        <w:pStyle w:val="Caption"/>
        <w:spacing w:line="276" w:lineRule="auto"/>
        <w:rPr>
          <w:rFonts w:asciiTheme="majorHAnsi" w:hAnsiTheme="majorHAnsi" w:cstheme="majorHAnsi"/>
          <w:sz w:val="24"/>
          <w:szCs w:val="24"/>
        </w:rPr>
      </w:pPr>
      <w:r w:rsidRPr="00373D7A">
        <w:rPr>
          <w:rFonts w:asciiTheme="majorHAnsi" w:hAnsiTheme="majorHAnsi" w:cstheme="majorHAnsi"/>
          <w:sz w:val="24"/>
          <w:szCs w:val="24"/>
        </w:rPr>
        <w:t>Bảng. Nồng độ các chất ô nhiễm phát sinh từ hoạt động giao thông</w:t>
      </w:r>
    </w:p>
    <w:tbl>
      <w:tblPr>
        <w:tblW w:w="8928" w:type="dxa"/>
        <w:jc w:val="center"/>
        <w:tblLook w:val="04A0" w:firstRow="1" w:lastRow="0" w:firstColumn="1" w:lastColumn="0" w:noHBand="0" w:noVBand="1"/>
      </w:tblPr>
      <w:tblGrid>
        <w:gridCol w:w="2949"/>
        <w:gridCol w:w="2293"/>
        <w:gridCol w:w="1701"/>
        <w:gridCol w:w="1985"/>
      </w:tblGrid>
      <w:tr w:rsidR="00164D27" w:rsidRPr="00373D7A" w:rsidTr="00996815">
        <w:trPr>
          <w:trHeight w:val="360"/>
          <w:jc w:val="center"/>
        </w:trPr>
        <w:tc>
          <w:tcPr>
            <w:tcW w:w="294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rPr>
                <w:b/>
                <w:bCs/>
              </w:rPr>
            </w:pPr>
            <w:r w:rsidRPr="00373D7A">
              <w:rPr>
                <w:b/>
                <w:bCs/>
              </w:rPr>
              <w:t>Trục giao thông chính</w:t>
            </w:r>
          </w:p>
        </w:tc>
        <w:tc>
          <w:tcPr>
            <w:tcW w:w="5979"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rsidR="00164D27" w:rsidRPr="00373D7A" w:rsidRDefault="00164D27" w:rsidP="00112953">
            <w:pPr>
              <w:spacing w:line="276" w:lineRule="auto"/>
              <w:jc w:val="center"/>
              <w:rPr>
                <w:b/>
                <w:bCs/>
              </w:rPr>
            </w:pPr>
            <w:r w:rsidRPr="00373D7A">
              <w:rPr>
                <w:b/>
                <w:bCs/>
              </w:rPr>
              <w:t>NỒNG ĐỘ CÁC CHẤT KHÍ (mg/m3)</w:t>
            </w:r>
          </w:p>
        </w:tc>
      </w:tr>
      <w:tr w:rsidR="00164D27" w:rsidRPr="00373D7A" w:rsidTr="00996815">
        <w:trPr>
          <w:trHeight w:val="315"/>
          <w:jc w:val="center"/>
        </w:trPr>
        <w:tc>
          <w:tcPr>
            <w:tcW w:w="2949"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rPr>
                <w:b/>
                <w:bCs/>
              </w:rPr>
            </w:pPr>
            <w:r w:rsidRPr="00373D7A">
              <w:rPr>
                <w:b/>
                <w:bCs/>
              </w:rPr>
              <w:t> </w:t>
            </w:r>
          </w:p>
        </w:tc>
        <w:tc>
          <w:tcPr>
            <w:tcW w:w="2293" w:type="dxa"/>
            <w:tcBorders>
              <w:top w:val="nil"/>
              <w:left w:val="nil"/>
              <w:bottom w:val="single" w:sz="4" w:space="0" w:color="auto"/>
              <w:right w:val="single" w:sz="4" w:space="0" w:color="auto"/>
            </w:tcBorders>
            <w:shd w:val="clear" w:color="auto" w:fill="BFBFBF" w:themeFill="background1" w:themeFillShade="BF"/>
            <w:noWrap/>
            <w:vAlign w:val="center"/>
            <w:hideMark/>
          </w:tcPr>
          <w:p w:rsidR="00164D27" w:rsidRPr="00373D7A" w:rsidRDefault="00164D27" w:rsidP="00112953">
            <w:pPr>
              <w:spacing w:line="276" w:lineRule="auto"/>
              <w:jc w:val="center"/>
              <w:rPr>
                <w:b/>
                <w:bCs/>
              </w:rPr>
            </w:pPr>
            <w:r w:rsidRPr="00373D7A">
              <w:rPr>
                <w:b/>
                <w:bCs/>
              </w:rPr>
              <w:t>NOx</w:t>
            </w:r>
          </w:p>
        </w:tc>
        <w:tc>
          <w:tcPr>
            <w:tcW w:w="1701" w:type="dxa"/>
            <w:tcBorders>
              <w:top w:val="nil"/>
              <w:left w:val="nil"/>
              <w:bottom w:val="single" w:sz="4" w:space="0" w:color="auto"/>
              <w:right w:val="single" w:sz="4" w:space="0" w:color="auto"/>
            </w:tcBorders>
            <w:shd w:val="clear" w:color="auto" w:fill="BFBFBF" w:themeFill="background1" w:themeFillShade="BF"/>
            <w:noWrap/>
            <w:vAlign w:val="center"/>
            <w:hideMark/>
          </w:tcPr>
          <w:p w:rsidR="00164D27" w:rsidRPr="00373D7A" w:rsidRDefault="00164D27" w:rsidP="00112953">
            <w:pPr>
              <w:spacing w:line="276" w:lineRule="auto"/>
              <w:jc w:val="center"/>
              <w:rPr>
                <w:b/>
                <w:bCs/>
              </w:rPr>
            </w:pPr>
            <w:r w:rsidRPr="00373D7A">
              <w:rPr>
                <w:b/>
                <w:bCs/>
              </w:rPr>
              <w:t>SO2</w:t>
            </w:r>
          </w:p>
        </w:tc>
        <w:tc>
          <w:tcPr>
            <w:tcW w:w="1985" w:type="dxa"/>
            <w:tcBorders>
              <w:top w:val="nil"/>
              <w:left w:val="nil"/>
              <w:bottom w:val="single" w:sz="4" w:space="0" w:color="auto"/>
              <w:right w:val="single" w:sz="4" w:space="0" w:color="auto"/>
            </w:tcBorders>
            <w:shd w:val="clear" w:color="auto" w:fill="BFBFBF" w:themeFill="background1" w:themeFillShade="BF"/>
            <w:noWrap/>
            <w:vAlign w:val="center"/>
            <w:hideMark/>
          </w:tcPr>
          <w:p w:rsidR="00164D27" w:rsidRPr="00373D7A" w:rsidRDefault="00164D27" w:rsidP="00112953">
            <w:pPr>
              <w:spacing w:line="276" w:lineRule="auto"/>
              <w:jc w:val="center"/>
              <w:rPr>
                <w:b/>
                <w:bCs/>
              </w:rPr>
            </w:pPr>
            <w:r w:rsidRPr="00373D7A">
              <w:rPr>
                <w:b/>
                <w:bCs/>
              </w:rPr>
              <w:t>Aldehyd</w:t>
            </w:r>
          </w:p>
        </w:tc>
      </w:tr>
      <w:tr w:rsidR="00164D27" w:rsidRPr="00373D7A" w:rsidTr="00DF68B8">
        <w:trPr>
          <w:trHeight w:val="300"/>
          <w:jc w:val="center"/>
        </w:trPr>
        <w:tc>
          <w:tcPr>
            <w:tcW w:w="2949" w:type="dxa"/>
            <w:tcBorders>
              <w:top w:val="nil"/>
              <w:left w:val="single" w:sz="4" w:space="0" w:color="auto"/>
              <w:bottom w:val="single" w:sz="4" w:space="0" w:color="auto"/>
              <w:right w:val="single" w:sz="4" w:space="0" w:color="auto"/>
            </w:tcBorders>
            <w:shd w:val="clear" w:color="auto" w:fill="auto"/>
            <w:vAlign w:val="center"/>
            <w:hideMark/>
          </w:tcPr>
          <w:p w:rsidR="00164D27" w:rsidRPr="00373D7A" w:rsidRDefault="00164D27" w:rsidP="00112953">
            <w:pPr>
              <w:spacing w:line="276" w:lineRule="auto"/>
            </w:pPr>
            <w:r w:rsidRPr="00373D7A">
              <w:t>Đường 2</w:t>
            </w:r>
            <w:r w:rsidR="00E574BB" w:rsidRPr="00373D7A">
              <w:t>3</w:t>
            </w:r>
            <w:r w:rsidRPr="00373D7A">
              <w:t>m</w:t>
            </w:r>
          </w:p>
        </w:tc>
        <w:tc>
          <w:tcPr>
            <w:tcW w:w="2293"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0.033</w:t>
            </w:r>
          </w:p>
        </w:tc>
        <w:tc>
          <w:tcPr>
            <w:tcW w:w="1701"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0.003</w:t>
            </w:r>
          </w:p>
        </w:tc>
        <w:tc>
          <w:tcPr>
            <w:tcW w:w="1985"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0.001</w:t>
            </w:r>
          </w:p>
        </w:tc>
      </w:tr>
      <w:tr w:rsidR="00164D27" w:rsidRPr="00373D7A" w:rsidTr="00DF68B8">
        <w:trPr>
          <w:trHeight w:val="300"/>
          <w:jc w:val="center"/>
        </w:trPr>
        <w:tc>
          <w:tcPr>
            <w:tcW w:w="2949" w:type="dxa"/>
            <w:tcBorders>
              <w:top w:val="nil"/>
              <w:left w:val="single" w:sz="4" w:space="0" w:color="auto"/>
              <w:bottom w:val="single" w:sz="4" w:space="0" w:color="auto"/>
              <w:right w:val="single" w:sz="4" w:space="0" w:color="auto"/>
            </w:tcBorders>
            <w:shd w:val="clear" w:color="auto" w:fill="auto"/>
            <w:vAlign w:val="center"/>
            <w:hideMark/>
          </w:tcPr>
          <w:p w:rsidR="00164D27" w:rsidRPr="00373D7A" w:rsidRDefault="00164D27" w:rsidP="00112953">
            <w:pPr>
              <w:spacing w:line="276" w:lineRule="auto"/>
            </w:pPr>
            <w:r w:rsidRPr="00373D7A">
              <w:t>Đường</w:t>
            </w:r>
            <w:r w:rsidR="00E574BB" w:rsidRPr="00373D7A">
              <w:t xml:space="preserve"> </w:t>
            </w:r>
            <w:r w:rsidRPr="00373D7A">
              <w:t>16m</w:t>
            </w:r>
          </w:p>
        </w:tc>
        <w:tc>
          <w:tcPr>
            <w:tcW w:w="2293"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0.027</w:t>
            </w:r>
          </w:p>
        </w:tc>
        <w:tc>
          <w:tcPr>
            <w:tcW w:w="1701"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0.002</w:t>
            </w:r>
          </w:p>
        </w:tc>
        <w:tc>
          <w:tcPr>
            <w:tcW w:w="1985"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0.001</w:t>
            </w:r>
          </w:p>
        </w:tc>
      </w:tr>
      <w:tr w:rsidR="00164D27" w:rsidRPr="00373D7A" w:rsidTr="00DF68B8">
        <w:trPr>
          <w:trHeight w:val="143"/>
          <w:jc w:val="center"/>
        </w:trPr>
        <w:tc>
          <w:tcPr>
            <w:tcW w:w="2949" w:type="dxa"/>
            <w:tcBorders>
              <w:top w:val="nil"/>
              <w:left w:val="single" w:sz="4" w:space="0" w:color="auto"/>
              <w:bottom w:val="single" w:sz="4" w:space="0" w:color="auto"/>
              <w:right w:val="single" w:sz="4" w:space="0" w:color="auto"/>
            </w:tcBorders>
            <w:shd w:val="clear" w:color="auto" w:fill="auto"/>
            <w:vAlign w:val="bottom"/>
            <w:hideMark/>
          </w:tcPr>
          <w:p w:rsidR="00164D27" w:rsidRPr="00373D7A" w:rsidRDefault="00164D27" w:rsidP="00112953">
            <w:pPr>
              <w:spacing w:line="276" w:lineRule="auto"/>
              <w:rPr>
                <w:b/>
                <w:bCs/>
              </w:rPr>
            </w:pPr>
            <w:r w:rsidRPr="00373D7A">
              <w:rPr>
                <w:b/>
                <w:bCs/>
              </w:rPr>
              <w:t>QCVN 05:2013/BTNMT</w:t>
            </w:r>
          </w:p>
        </w:tc>
        <w:tc>
          <w:tcPr>
            <w:tcW w:w="2293"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rPr>
                <w:rFonts w:ascii="Calibri" w:hAnsi="Calibri" w:cs="Calibri"/>
              </w:rPr>
            </w:pPr>
            <w:r w:rsidRPr="00373D7A">
              <w:rPr>
                <w:rFonts w:ascii="Calibri" w:hAnsi="Calibri" w:cs="Calibri"/>
              </w:rPr>
              <w:t> </w:t>
            </w:r>
          </w:p>
        </w:tc>
        <w:tc>
          <w:tcPr>
            <w:tcW w:w="1701"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0.35</w:t>
            </w:r>
          </w:p>
        </w:tc>
        <w:tc>
          <w:tcPr>
            <w:tcW w:w="1985"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rPr>
                <w:rFonts w:ascii="Calibri" w:hAnsi="Calibri" w:cs="Calibri"/>
              </w:rPr>
            </w:pPr>
            <w:r w:rsidRPr="00373D7A">
              <w:rPr>
                <w:rFonts w:ascii="Calibri" w:hAnsi="Calibri" w:cs="Calibri"/>
              </w:rPr>
              <w:t> </w:t>
            </w:r>
          </w:p>
        </w:tc>
      </w:tr>
    </w:tbl>
    <w:p w:rsidR="00164D27" w:rsidRPr="00373D7A" w:rsidRDefault="00164D27" w:rsidP="00112953">
      <w:pPr>
        <w:spacing w:line="276" w:lineRule="auto"/>
        <w:ind w:firstLine="851"/>
      </w:pPr>
      <w:r w:rsidRPr="00373D7A">
        <w:t>Khu vực lập quy hoạch có lưu lượng giao thông thấp do đặc trưng là khu sinh thái nên nồng độ các chất ô nhiễm trên đường thấp hơn quy chuẩn rất nhiều.</w:t>
      </w:r>
    </w:p>
    <w:p w:rsidR="00164D27" w:rsidRPr="00373D7A" w:rsidRDefault="005B1946" w:rsidP="00112953">
      <w:pPr>
        <w:pStyle w:val="Heading3"/>
        <w:spacing w:line="276" w:lineRule="auto"/>
        <w:rPr>
          <w:rFonts w:asciiTheme="majorHAnsi" w:hAnsiTheme="majorHAnsi" w:cstheme="majorHAnsi"/>
          <w:sz w:val="24"/>
          <w:szCs w:val="24"/>
          <w:lang w:val="nb-NO"/>
        </w:rPr>
      </w:pPr>
      <w:r w:rsidRPr="00373D7A">
        <w:rPr>
          <w:rFonts w:asciiTheme="majorHAnsi" w:hAnsiTheme="majorHAnsi" w:cstheme="majorHAnsi"/>
          <w:sz w:val="24"/>
          <w:szCs w:val="24"/>
          <w:lang w:val="nb-NO"/>
        </w:rPr>
        <w:lastRenderedPageBreak/>
        <w:t>6.4</w:t>
      </w:r>
      <w:r w:rsidR="00F934BE" w:rsidRPr="00373D7A">
        <w:rPr>
          <w:rFonts w:asciiTheme="majorHAnsi" w:hAnsiTheme="majorHAnsi" w:cstheme="majorHAnsi"/>
          <w:sz w:val="24"/>
          <w:szCs w:val="24"/>
          <w:lang w:val="nb-NO"/>
        </w:rPr>
        <w:t xml:space="preserve">.2. </w:t>
      </w:r>
      <w:r w:rsidR="00164D27" w:rsidRPr="00373D7A">
        <w:rPr>
          <w:rFonts w:asciiTheme="majorHAnsi" w:hAnsiTheme="majorHAnsi" w:cstheme="majorHAnsi"/>
          <w:sz w:val="24"/>
          <w:szCs w:val="24"/>
          <w:lang w:val="nb-NO"/>
        </w:rPr>
        <w:t>Tác động do nước thải</w:t>
      </w:r>
      <w:r w:rsidR="00FD00E2" w:rsidRPr="00373D7A">
        <w:rPr>
          <w:rFonts w:asciiTheme="majorHAnsi" w:hAnsiTheme="majorHAnsi" w:cstheme="majorHAnsi"/>
          <w:sz w:val="24"/>
          <w:szCs w:val="24"/>
          <w:lang w:val="nb-NO"/>
        </w:rPr>
        <w:t>:</w:t>
      </w:r>
    </w:p>
    <w:p w:rsidR="00164D27" w:rsidRPr="00373D7A" w:rsidRDefault="00164D27" w:rsidP="00112953">
      <w:pPr>
        <w:spacing w:line="276" w:lineRule="auto"/>
        <w:ind w:firstLine="851"/>
      </w:pPr>
      <w:r w:rsidRPr="00373D7A">
        <w:t>Nước thải đô thị: là nước thải sinh hoạt có thành phần các chất nồng độ chất thải rắn lơ lửng (SS), chất hữu cơ (như BOD5), và các chất dinh dưỡng (như Nitơ, phốt pho cao, đề là những chất có tiềm năng gây ô nhiễm nguồn tiếp nhận nếu không được thu gom xử lý.</w:t>
      </w:r>
    </w:p>
    <w:p w:rsidR="00164D27" w:rsidRPr="00373D7A" w:rsidRDefault="00164D27" w:rsidP="00112953">
      <w:pPr>
        <w:pStyle w:val="Caption"/>
        <w:spacing w:line="276" w:lineRule="auto"/>
        <w:rPr>
          <w:rFonts w:asciiTheme="majorHAnsi" w:hAnsiTheme="majorHAnsi" w:cstheme="majorHAnsi"/>
          <w:sz w:val="24"/>
          <w:szCs w:val="24"/>
        </w:rPr>
      </w:pPr>
      <w:r w:rsidRPr="00373D7A">
        <w:rPr>
          <w:rFonts w:asciiTheme="majorHAnsi" w:hAnsiTheme="majorHAnsi" w:cstheme="majorHAnsi"/>
          <w:sz w:val="24"/>
          <w:szCs w:val="24"/>
        </w:rPr>
        <w:t>Bảng Dự báo tải lượng các chất gây ô nhiễm trong nước thải đô thị</w:t>
      </w:r>
    </w:p>
    <w:tbl>
      <w:tblPr>
        <w:tblW w:w="9067" w:type="dxa"/>
        <w:jc w:val="center"/>
        <w:tblCellMar>
          <w:left w:w="0" w:type="dxa"/>
          <w:right w:w="0" w:type="dxa"/>
        </w:tblCellMar>
        <w:tblLook w:val="04A0" w:firstRow="1" w:lastRow="0" w:firstColumn="1" w:lastColumn="0" w:noHBand="0" w:noVBand="1"/>
      </w:tblPr>
      <w:tblGrid>
        <w:gridCol w:w="1838"/>
        <w:gridCol w:w="1559"/>
        <w:gridCol w:w="1276"/>
        <w:gridCol w:w="1134"/>
        <w:gridCol w:w="1418"/>
        <w:gridCol w:w="1842"/>
      </w:tblGrid>
      <w:tr w:rsidR="00164D27" w:rsidRPr="00373D7A" w:rsidTr="00996815">
        <w:trPr>
          <w:trHeight w:val="570"/>
          <w:jc w:val="center"/>
        </w:trPr>
        <w:tc>
          <w:tcPr>
            <w:tcW w:w="183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rPr>
                <w:b/>
                <w:bCs/>
              </w:rPr>
            </w:pPr>
            <w:r w:rsidRPr="00373D7A">
              <w:rPr>
                <w:b/>
                <w:bCs/>
              </w:rPr>
              <w:t xml:space="preserve">Số dân </w:t>
            </w:r>
          </w:p>
          <w:p w:rsidR="00164D27" w:rsidRPr="00373D7A" w:rsidRDefault="00164D27" w:rsidP="00112953">
            <w:pPr>
              <w:spacing w:line="276" w:lineRule="auto"/>
              <w:jc w:val="center"/>
              <w:rPr>
                <w:b/>
                <w:bCs/>
              </w:rPr>
            </w:pPr>
            <w:r w:rsidRPr="00373D7A">
              <w:rPr>
                <w:b/>
                <w:bCs/>
              </w:rPr>
              <w:t>(Người)</w:t>
            </w:r>
          </w:p>
        </w:tc>
        <w:tc>
          <w:tcPr>
            <w:tcW w:w="155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rPr>
                <w:b/>
                <w:bCs/>
              </w:rPr>
            </w:pPr>
            <w:r w:rsidRPr="00373D7A">
              <w:rPr>
                <w:b/>
                <w:bCs/>
              </w:rPr>
              <w:t>BOD5</w:t>
            </w:r>
            <w:r w:rsidRPr="00373D7A">
              <w:rPr>
                <w:b/>
                <w:bCs/>
              </w:rPr>
              <w:br/>
              <w:t xml:space="preserve"> (kg/ngày)</w:t>
            </w:r>
          </w:p>
        </w:tc>
        <w:tc>
          <w:tcPr>
            <w:tcW w:w="1276"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rPr>
                <w:b/>
                <w:bCs/>
              </w:rPr>
            </w:pPr>
            <w:r w:rsidRPr="00373D7A">
              <w:rPr>
                <w:b/>
                <w:bCs/>
              </w:rPr>
              <w:t>COD (kg/ngày)</w:t>
            </w:r>
          </w:p>
        </w:tc>
        <w:tc>
          <w:tcPr>
            <w:tcW w:w="1134"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rPr>
                <w:b/>
                <w:bCs/>
              </w:rPr>
            </w:pPr>
            <w:r w:rsidRPr="00373D7A">
              <w:rPr>
                <w:b/>
                <w:bCs/>
              </w:rPr>
              <w:t>TSS</w:t>
            </w:r>
          </w:p>
          <w:p w:rsidR="00164D27" w:rsidRPr="00373D7A" w:rsidRDefault="00164D27" w:rsidP="00112953">
            <w:pPr>
              <w:spacing w:line="276" w:lineRule="auto"/>
              <w:jc w:val="center"/>
              <w:rPr>
                <w:b/>
                <w:bCs/>
              </w:rPr>
            </w:pPr>
            <w:r w:rsidRPr="00373D7A">
              <w:rPr>
                <w:b/>
                <w:bCs/>
              </w:rPr>
              <w:t>(kg/ngày)</w:t>
            </w:r>
          </w:p>
        </w:tc>
        <w:tc>
          <w:tcPr>
            <w:tcW w:w="1418"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rPr>
                <w:b/>
                <w:bCs/>
              </w:rPr>
            </w:pPr>
            <w:r w:rsidRPr="00373D7A">
              <w:rPr>
                <w:b/>
                <w:bCs/>
              </w:rPr>
              <w:t>NO</w:t>
            </w:r>
            <w:r w:rsidRPr="00373D7A">
              <w:rPr>
                <w:b/>
                <w:bCs/>
                <w:vertAlign w:val="subscript"/>
              </w:rPr>
              <w:t>3</w:t>
            </w:r>
            <w:r w:rsidRPr="00373D7A">
              <w:rPr>
                <w:b/>
                <w:bCs/>
                <w:vertAlign w:val="superscript"/>
              </w:rPr>
              <w:t>-</w:t>
            </w:r>
            <w:r w:rsidRPr="00373D7A">
              <w:rPr>
                <w:b/>
                <w:bCs/>
              </w:rPr>
              <w:t xml:space="preserve"> </w:t>
            </w:r>
          </w:p>
          <w:p w:rsidR="00164D27" w:rsidRPr="00373D7A" w:rsidRDefault="00164D27" w:rsidP="00112953">
            <w:pPr>
              <w:spacing w:line="276" w:lineRule="auto"/>
              <w:jc w:val="center"/>
              <w:rPr>
                <w:b/>
                <w:bCs/>
              </w:rPr>
            </w:pPr>
            <w:r w:rsidRPr="00373D7A">
              <w:rPr>
                <w:b/>
                <w:bCs/>
              </w:rPr>
              <w:t>(kg/ngày)</w:t>
            </w:r>
          </w:p>
        </w:tc>
        <w:tc>
          <w:tcPr>
            <w:tcW w:w="184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rPr>
                <w:b/>
                <w:bCs/>
                <w:vertAlign w:val="superscript"/>
              </w:rPr>
            </w:pPr>
            <w:r w:rsidRPr="00373D7A">
              <w:rPr>
                <w:b/>
                <w:bCs/>
              </w:rPr>
              <w:t>PO</w:t>
            </w:r>
            <w:r w:rsidRPr="00373D7A">
              <w:rPr>
                <w:b/>
                <w:bCs/>
                <w:vertAlign w:val="subscript"/>
              </w:rPr>
              <w:t>4</w:t>
            </w:r>
            <w:r w:rsidRPr="00373D7A">
              <w:rPr>
                <w:b/>
                <w:bCs/>
                <w:vertAlign w:val="superscript"/>
              </w:rPr>
              <w:t>3-</w:t>
            </w:r>
          </w:p>
          <w:p w:rsidR="00164D27" w:rsidRPr="00373D7A" w:rsidRDefault="00164D27" w:rsidP="00112953">
            <w:pPr>
              <w:spacing w:line="276" w:lineRule="auto"/>
              <w:jc w:val="center"/>
              <w:rPr>
                <w:b/>
                <w:bCs/>
              </w:rPr>
            </w:pPr>
            <w:r w:rsidRPr="00373D7A">
              <w:rPr>
                <w:b/>
                <w:bCs/>
              </w:rPr>
              <w:t>(kg/ngày)</w:t>
            </w:r>
          </w:p>
        </w:tc>
      </w:tr>
      <w:tr w:rsidR="00164D27" w:rsidRPr="00373D7A" w:rsidTr="00164D27">
        <w:trPr>
          <w:trHeight w:val="315"/>
          <w:jc w:val="center"/>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4500</w:t>
            </w:r>
          </w:p>
        </w:tc>
        <w:tc>
          <w:tcPr>
            <w:tcW w:w="1559"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243.0</w:t>
            </w:r>
          </w:p>
        </w:tc>
        <w:tc>
          <w:tcPr>
            <w:tcW w:w="1276"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463.5</w:t>
            </w:r>
          </w:p>
        </w:tc>
        <w:tc>
          <w:tcPr>
            <w:tcW w:w="1134"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652.5</w:t>
            </w:r>
          </w:p>
        </w:tc>
        <w:tc>
          <w:tcPr>
            <w:tcW w:w="1418"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54.0</w:t>
            </w:r>
          </w:p>
        </w:tc>
        <w:tc>
          <w:tcPr>
            <w:tcW w:w="1842"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20.3</w:t>
            </w:r>
          </w:p>
        </w:tc>
      </w:tr>
    </w:tbl>
    <w:p w:rsidR="00164D27" w:rsidRPr="00373D7A" w:rsidRDefault="00164D27" w:rsidP="00112953">
      <w:pPr>
        <w:pStyle w:val="Caption"/>
        <w:spacing w:line="276" w:lineRule="auto"/>
        <w:rPr>
          <w:rFonts w:asciiTheme="majorHAnsi" w:hAnsiTheme="majorHAnsi" w:cstheme="majorHAnsi"/>
          <w:sz w:val="24"/>
          <w:szCs w:val="24"/>
        </w:rPr>
      </w:pPr>
      <w:r w:rsidRPr="00373D7A">
        <w:rPr>
          <w:rFonts w:asciiTheme="majorHAnsi" w:hAnsiTheme="majorHAnsi" w:cstheme="majorHAnsi"/>
          <w:sz w:val="24"/>
          <w:szCs w:val="24"/>
        </w:rPr>
        <w:t xml:space="preserve"> Bảng Dự báo nồng độ các chất ô nhiễm trong nước thải đô thị</w:t>
      </w:r>
    </w:p>
    <w:tbl>
      <w:tblPr>
        <w:tblW w:w="8648" w:type="dxa"/>
        <w:jc w:val="center"/>
        <w:tblLook w:val="04A0" w:firstRow="1" w:lastRow="0" w:firstColumn="1" w:lastColumn="0" w:noHBand="0" w:noVBand="1"/>
      </w:tblPr>
      <w:tblGrid>
        <w:gridCol w:w="2684"/>
        <w:gridCol w:w="1862"/>
        <w:gridCol w:w="1834"/>
        <w:gridCol w:w="2268"/>
      </w:tblGrid>
      <w:tr w:rsidR="00164D27" w:rsidRPr="00373D7A" w:rsidTr="00996815">
        <w:trPr>
          <w:trHeight w:val="855"/>
          <w:jc w:val="center"/>
        </w:trPr>
        <w:tc>
          <w:tcPr>
            <w:tcW w:w="2684" w:type="dxa"/>
            <w:tcBorders>
              <w:top w:val="single" w:sz="8" w:space="0" w:color="auto"/>
              <w:left w:val="single" w:sz="8" w:space="0" w:color="auto"/>
              <w:bottom w:val="single" w:sz="4" w:space="0" w:color="auto"/>
              <w:right w:val="single" w:sz="4" w:space="0" w:color="auto"/>
            </w:tcBorders>
            <w:shd w:val="clear" w:color="auto" w:fill="BFBFBF" w:themeFill="background1" w:themeFillShade="BF"/>
            <w:noWrap/>
            <w:vAlign w:val="center"/>
            <w:hideMark/>
          </w:tcPr>
          <w:p w:rsidR="00164D27" w:rsidRPr="00373D7A" w:rsidRDefault="00164D27" w:rsidP="00112953">
            <w:pPr>
              <w:spacing w:line="276" w:lineRule="auto"/>
              <w:jc w:val="center"/>
              <w:rPr>
                <w:b/>
                <w:bCs/>
              </w:rPr>
            </w:pPr>
            <w:r w:rsidRPr="00373D7A">
              <w:rPr>
                <w:b/>
                <w:bCs/>
              </w:rPr>
              <w:t>Chất ô nhiễm</w:t>
            </w:r>
          </w:p>
        </w:tc>
        <w:tc>
          <w:tcPr>
            <w:tcW w:w="1862" w:type="dxa"/>
            <w:tcBorders>
              <w:top w:val="single" w:sz="8" w:space="0" w:color="auto"/>
              <w:left w:val="nil"/>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rPr>
                <w:b/>
                <w:bCs/>
              </w:rPr>
            </w:pPr>
            <w:r w:rsidRPr="00373D7A">
              <w:rPr>
                <w:b/>
                <w:bCs/>
              </w:rPr>
              <w:t>Tải lượng (kg/ngày)</w:t>
            </w:r>
          </w:p>
        </w:tc>
        <w:tc>
          <w:tcPr>
            <w:tcW w:w="1834" w:type="dxa"/>
            <w:tcBorders>
              <w:top w:val="single" w:sz="8" w:space="0" w:color="auto"/>
              <w:left w:val="nil"/>
              <w:bottom w:val="single" w:sz="4" w:space="0" w:color="auto"/>
              <w:right w:val="single" w:sz="4" w:space="0" w:color="auto"/>
            </w:tcBorders>
            <w:shd w:val="clear" w:color="auto" w:fill="BFBFBF" w:themeFill="background1" w:themeFillShade="BF"/>
            <w:vAlign w:val="center"/>
            <w:hideMark/>
          </w:tcPr>
          <w:p w:rsidR="00164D27" w:rsidRPr="00373D7A" w:rsidRDefault="00164D27" w:rsidP="00112953">
            <w:pPr>
              <w:spacing w:line="276" w:lineRule="auto"/>
              <w:jc w:val="center"/>
              <w:rPr>
                <w:b/>
                <w:bCs/>
              </w:rPr>
            </w:pPr>
            <w:r w:rsidRPr="00373D7A">
              <w:rPr>
                <w:b/>
                <w:bCs/>
              </w:rPr>
              <w:t xml:space="preserve">Nồng độ </w:t>
            </w:r>
            <w:r w:rsidRPr="00373D7A">
              <w:rPr>
                <w:b/>
                <w:bCs/>
              </w:rPr>
              <w:br/>
              <w:t>(mg/l)</w:t>
            </w:r>
          </w:p>
        </w:tc>
        <w:tc>
          <w:tcPr>
            <w:tcW w:w="2268" w:type="dxa"/>
            <w:tcBorders>
              <w:top w:val="single" w:sz="8" w:space="0" w:color="auto"/>
              <w:left w:val="nil"/>
              <w:bottom w:val="single" w:sz="4" w:space="0" w:color="auto"/>
              <w:right w:val="single" w:sz="8" w:space="0" w:color="auto"/>
            </w:tcBorders>
            <w:shd w:val="clear" w:color="auto" w:fill="BFBFBF" w:themeFill="background1" w:themeFillShade="BF"/>
            <w:noWrap/>
            <w:vAlign w:val="center"/>
            <w:hideMark/>
          </w:tcPr>
          <w:p w:rsidR="00164D27" w:rsidRPr="00373D7A" w:rsidRDefault="00164D27" w:rsidP="00112953">
            <w:pPr>
              <w:spacing w:line="276" w:lineRule="auto"/>
              <w:jc w:val="center"/>
              <w:rPr>
                <w:b/>
                <w:bCs/>
              </w:rPr>
            </w:pPr>
            <w:r w:rsidRPr="00373D7A">
              <w:rPr>
                <w:b/>
                <w:bCs/>
              </w:rPr>
              <w:t>QCVN 14:2008/BTNMT</w:t>
            </w:r>
          </w:p>
        </w:tc>
      </w:tr>
      <w:tr w:rsidR="00164D27" w:rsidRPr="00373D7A" w:rsidTr="00164D27">
        <w:trPr>
          <w:trHeight w:val="300"/>
          <w:jc w:val="center"/>
        </w:trPr>
        <w:tc>
          <w:tcPr>
            <w:tcW w:w="2684" w:type="dxa"/>
            <w:tcBorders>
              <w:top w:val="nil"/>
              <w:left w:val="single" w:sz="8" w:space="0" w:color="auto"/>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BOD5</w:t>
            </w:r>
          </w:p>
        </w:tc>
        <w:tc>
          <w:tcPr>
            <w:tcW w:w="1862"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243.0</w:t>
            </w:r>
          </w:p>
        </w:tc>
        <w:tc>
          <w:tcPr>
            <w:tcW w:w="1834"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54.75</w:t>
            </w:r>
          </w:p>
        </w:tc>
        <w:tc>
          <w:tcPr>
            <w:tcW w:w="2268" w:type="dxa"/>
            <w:tcBorders>
              <w:top w:val="nil"/>
              <w:left w:val="nil"/>
              <w:bottom w:val="single" w:sz="4" w:space="0" w:color="auto"/>
              <w:right w:val="single" w:sz="8" w:space="0" w:color="auto"/>
            </w:tcBorders>
            <w:shd w:val="clear" w:color="auto" w:fill="auto"/>
            <w:noWrap/>
            <w:vAlign w:val="center"/>
            <w:hideMark/>
          </w:tcPr>
          <w:p w:rsidR="00164D27" w:rsidRPr="00373D7A" w:rsidRDefault="00164D27" w:rsidP="00112953">
            <w:pPr>
              <w:spacing w:line="276" w:lineRule="auto"/>
              <w:jc w:val="center"/>
            </w:pPr>
            <w:r w:rsidRPr="00373D7A">
              <w:t>50</w:t>
            </w:r>
          </w:p>
        </w:tc>
      </w:tr>
      <w:tr w:rsidR="00164D27" w:rsidRPr="00373D7A" w:rsidTr="00164D27">
        <w:trPr>
          <w:trHeight w:val="300"/>
          <w:jc w:val="center"/>
        </w:trPr>
        <w:tc>
          <w:tcPr>
            <w:tcW w:w="2684" w:type="dxa"/>
            <w:tcBorders>
              <w:top w:val="nil"/>
              <w:left w:val="single" w:sz="8" w:space="0" w:color="auto"/>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COD</w:t>
            </w:r>
          </w:p>
        </w:tc>
        <w:tc>
          <w:tcPr>
            <w:tcW w:w="1862"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463.5</w:t>
            </w:r>
          </w:p>
        </w:tc>
        <w:tc>
          <w:tcPr>
            <w:tcW w:w="1834" w:type="dxa"/>
            <w:tcBorders>
              <w:top w:val="nil"/>
              <w:left w:val="nil"/>
              <w:bottom w:val="single" w:sz="4"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104.44</w:t>
            </w:r>
          </w:p>
        </w:tc>
        <w:tc>
          <w:tcPr>
            <w:tcW w:w="2268" w:type="dxa"/>
            <w:tcBorders>
              <w:top w:val="nil"/>
              <w:left w:val="nil"/>
              <w:bottom w:val="single" w:sz="4" w:space="0" w:color="auto"/>
              <w:right w:val="single" w:sz="8" w:space="0" w:color="auto"/>
            </w:tcBorders>
            <w:shd w:val="clear" w:color="auto" w:fill="auto"/>
            <w:noWrap/>
            <w:vAlign w:val="center"/>
            <w:hideMark/>
          </w:tcPr>
          <w:p w:rsidR="00164D27" w:rsidRPr="00373D7A" w:rsidRDefault="00164D27" w:rsidP="00112953">
            <w:pPr>
              <w:spacing w:line="276" w:lineRule="auto"/>
              <w:jc w:val="center"/>
            </w:pPr>
            <w:r w:rsidRPr="00373D7A">
              <w:t>-</w:t>
            </w:r>
          </w:p>
        </w:tc>
      </w:tr>
      <w:tr w:rsidR="00164D27" w:rsidRPr="00373D7A" w:rsidTr="00164D27">
        <w:trPr>
          <w:trHeight w:val="315"/>
          <w:jc w:val="center"/>
        </w:trPr>
        <w:tc>
          <w:tcPr>
            <w:tcW w:w="2684" w:type="dxa"/>
            <w:tcBorders>
              <w:top w:val="nil"/>
              <w:left w:val="single" w:sz="8" w:space="0" w:color="auto"/>
              <w:bottom w:val="single" w:sz="8"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TSS</w:t>
            </w:r>
          </w:p>
        </w:tc>
        <w:tc>
          <w:tcPr>
            <w:tcW w:w="1862" w:type="dxa"/>
            <w:tcBorders>
              <w:top w:val="nil"/>
              <w:left w:val="nil"/>
              <w:bottom w:val="single" w:sz="8"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652.5</w:t>
            </w:r>
          </w:p>
        </w:tc>
        <w:tc>
          <w:tcPr>
            <w:tcW w:w="1834" w:type="dxa"/>
            <w:tcBorders>
              <w:top w:val="nil"/>
              <w:left w:val="nil"/>
              <w:bottom w:val="single" w:sz="8" w:space="0" w:color="auto"/>
              <w:right w:val="single" w:sz="4" w:space="0" w:color="auto"/>
            </w:tcBorders>
            <w:shd w:val="clear" w:color="auto" w:fill="auto"/>
            <w:noWrap/>
            <w:vAlign w:val="center"/>
            <w:hideMark/>
          </w:tcPr>
          <w:p w:rsidR="00164D27" w:rsidRPr="00373D7A" w:rsidRDefault="00164D27" w:rsidP="00112953">
            <w:pPr>
              <w:spacing w:line="276" w:lineRule="auto"/>
              <w:jc w:val="center"/>
            </w:pPr>
            <w:r w:rsidRPr="00373D7A">
              <w:t>147.03</w:t>
            </w:r>
          </w:p>
        </w:tc>
        <w:tc>
          <w:tcPr>
            <w:tcW w:w="2268" w:type="dxa"/>
            <w:tcBorders>
              <w:top w:val="nil"/>
              <w:left w:val="nil"/>
              <w:bottom w:val="single" w:sz="8" w:space="0" w:color="auto"/>
              <w:right w:val="single" w:sz="8" w:space="0" w:color="auto"/>
            </w:tcBorders>
            <w:shd w:val="clear" w:color="auto" w:fill="auto"/>
            <w:noWrap/>
            <w:vAlign w:val="center"/>
            <w:hideMark/>
          </w:tcPr>
          <w:p w:rsidR="00164D27" w:rsidRPr="00373D7A" w:rsidRDefault="00164D27" w:rsidP="00112953">
            <w:pPr>
              <w:spacing w:line="276" w:lineRule="auto"/>
              <w:jc w:val="center"/>
            </w:pPr>
            <w:r w:rsidRPr="00373D7A">
              <w:t>100</w:t>
            </w:r>
          </w:p>
        </w:tc>
      </w:tr>
    </w:tbl>
    <w:p w:rsidR="00164D27" w:rsidRPr="00373D7A" w:rsidRDefault="00164D27" w:rsidP="00112953">
      <w:pPr>
        <w:spacing w:line="276" w:lineRule="auto"/>
        <w:ind w:firstLine="851"/>
      </w:pPr>
      <w:r w:rsidRPr="00373D7A">
        <w:t>Với kết quả tính toán như bảng trên cho thấy khi nước thải sinh hoạt không được xử lý thì nồng độ các chất ô nhiễm vượt rất nhiều lần so với QCVN 14:2008/BTNMT.</w:t>
      </w:r>
    </w:p>
    <w:p w:rsidR="00164D27" w:rsidRPr="00373D7A" w:rsidRDefault="005B1946" w:rsidP="00112953">
      <w:pPr>
        <w:pStyle w:val="Heading3"/>
        <w:spacing w:line="276" w:lineRule="auto"/>
        <w:rPr>
          <w:rFonts w:asciiTheme="majorHAnsi" w:hAnsiTheme="majorHAnsi" w:cstheme="majorHAnsi"/>
          <w:sz w:val="24"/>
          <w:szCs w:val="24"/>
          <w:lang w:val="en-US"/>
        </w:rPr>
      </w:pPr>
      <w:r w:rsidRPr="00373D7A">
        <w:rPr>
          <w:rFonts w:asciiTheme="majorHAnsi" w:hAnsiTheme="majorHAnsi" w:cstheme="majorHAnsi"/>
          <w:sz w:val="24"/>
          <w:szCs w:val="24"/>
          <w:lang w:val="en-US"/>
        </w:rPr>
        <w:t>6.4</w:t>
      </w:r>
      <w:r w:rsidR="00F934BE" w:rsidRPr="00373D7A">
        <w:rPr>
          <w:rFonts w:asciiTheme="majorHAnsi" w:hAnsiTheme="majorHAnsi" w:cstheme="majorHAnsi"/>
          <w:sz w:val="24"/>
          <w:szCs w:val="24"/>
          <w:lang w:val="en-US"/>
        </w:rPr>
        <w:t xml:space="preserve">.3. </w:t>
      </w:r>
      <w:r w:rsidR="00164D27" w:rsidRPr="00373D7A">
        <w:rPr>
          <w:rFonts w:asciiTheme="majorHAnsi" w:hAnsiTheme="majorHAnsi" w:cstheme="majorHAnsi"/>
          <w:sz w:val="24"/>
          <w:szCs w:val="24"/>
          <w:lang w:val="en-US"/>
        </w:rPr>
        <w:t>Tác động do chất thải rắn</w:t>
      </w:r>
      <w:r w:rsidR="00FD00E2" w:rsidRPr="00373D7A">
        <w:rPr>
          <w:rFonts w:asciiTheme="majorHAnsi" w:hAnsiTheme="majorHAnsi" w:cstheme="majorHAnsi"/>
          <w:sz w:val="24"/>
          <w:szCs w:val="24"/>
          <w:lang w:val="en-US"/>
        </w:rPr>
        <w:t>:</w:t>
      </w:r>
    </w:p>
    <w:p w:rsidR="00164D27" w:rsidRPr="00373D7A" w:rsidRDefault="00164D27" w:rsidP="00112953">
      <w:pPr>
        <w:spacing w:line="276" w:lineRule="auto"/>
        <w:ind w:firstLine="851"/>
      </w:pPr>
      <w:r w:rsidRPr="00373D7A">
        <w:t>Chất thải rắn trong khu vực quy hoạch phát sinh từ các nguồn chính như khu lưu trú, khu công cộng</w:t>
      </w:r>
    </w:p>
    <w:p w:rsidR="00164D27" w:rsidRPr="00373D7A" w:rsidRDefault="00C04C1A" w:rsidP="00112953">
      <w:pPr>
        <w:pStyle w:val="BodyTextIndent3"/>
        <w:spacing w:before="120" w:after="0" w:line="276" w:lineRule="auto"/>
        <w:ind w:left="0" w:firstLine="540"/>
        <w:rPr>
          <w:sz w:val="24"/>
          <w:szCs w:val="24"/>
        </w:rPr>
      </w:pPr>
      <w:r w:rsidRPr="00373D7A">
        <w:rPr>
          <w:sz w:val="24"/>
          <w:szCs w:val="24"/>
        </w:rPr>
        <w:t xml:space="preserve">+ </w:t>
      </w:r>
      <w:r w:rsidR="00164D27" w:rsidRPr="00373D7A">
        <w:rPr>
          <w:sz w:val="24"/>
          <w:szCs w:val="24"/>
        </w:rPr>
        <w:t>Chỉ tiêu rác thải: 1,3 kg/người.ngày.đêm</w:t>
      </w:r>
    </w:p>
    <w:p w:rsidR="00164D27" w:rsidRPr="00373D7A" w:rsidRDefault="00C04C1A" w:rsidP="00112953">
      <w:pPr>
        <w:pStyle w:val="BodyTextIndent3"/>
        <w:spacing w:before="120" w:after="0" w:line="276" w:lineRule="auto"/>
        <w:ind w:left="0" w:firstLine="540"/>
        <w:rPr>
          <w:sz w:val="24"/>
          <w:szCs w:val="24"/>
        </w:rPr>
      </w:pPr>
      <w:r w:rsidRPr="00373D7A">
        <w:rPr>
          <w:sz w:val="24"/>
          <w:szCs w:val="24"/>
        </w:rPr>
        <w:t xml:space="preserve">+ </w:t>
      </w:r>
      <w:r w:rsidR="00164D27" w:rsidRPr="00373D7A">
        <w:rPr>
          <w:sz w:val="24"/>
          <w:szCs w:val="24"/>
        </w:rPr>
        <w:t>Tổng lượng rác thải dự kiến của khu quy hoạch:  5,85 tấn/ngày.đêm</w:t>
      </w:r>
    </w:p>
    <w:p w:rsidR="00164D27" w:rsidRPr="00373D7A" w:rsidRDefault="00C04C1A" w:rsidP="00112953">
      <w:pPr>
        <w:pStyle w:val="BodyTextIndent3"/>
        <w:spacing w:before="120" w:after="0" w:line="276" w:lineRule="auto"/>
        <w:ind w:left="0" w:firstLine="540"/>
        <w:rPr>
          <w:sz w:val="24"/>
          <w:szCs w:val="24"/>
        </w:rPr>
      </w:pPr>
      <w:r w:rsidRPr="00373D7A">
        <w:rPr>
          <w:sz w:val="24"/>
          <w:szCs w:val="24"/>
        </w:rPr>
        <w:t xml:space="preserve">+ </w:t>
      </w:r>
      <w:r w:rsidR="00164D27" w:rsidRPr="00373D7A">
        <w:rPr>
          <w:sz w:val="24"/>
          <w:szCs w:val="24"/>
        </w:rPr>
        <w:t>Dự kiến quy hoạch 1 trạm trung chuyển rác trong khu quy hoạch với quy mô khoảng 500 m</w:t>
      </w:r>
      <w:r w:rsidR="00164D27" w:rsidRPr="00373D7A">
        <w:rPr>
          <w:sz w:val="24"/>
          <w:szCs w:val="24"/>
          <w:vertAlign w:val="superscript"/>
        </w:rPr>
        <w:t>2</w:t>
      </w:r>
      <w:r w:rsidR="00164D27" w:rsidRPr="00373D7A">
        <w:rPr>
          <w:sz w:val="24"/>
          <w:szCs w:val="24"/>
        </w:rPr>
        <w:t>. Trạm trung chuyển rác phải đảm bảo tiêu chuẩn vệ sinh môi trường không phát tán ô nhiễm ra môi trường xung quanh. Bố trí dải cây xanh cách ly xung quanh khu vực xây dựng trạm trung chuyển rác với chiều rộng tối thiểu 10m.</w:t>
      </w:r>
    </w:p>
    <w:p w:rsidR="00164D27" w:rsidRPr="00373D7A" w:rsidRDefault="00164D27" w:rsidP="00112953">
      <w:pPr>
        <w:spacing w:before="120" w:line="276" w:lineRule="auto"/>
        <w:rPr>
          <w:rFonts w:asciiTheme="majorHAnsi" w:hAnsiTheme="majorHAnsi" w:cstheme="majorHAnsi"/>
          <w:b/>
          <w:i/>
          <w:lang w:val="nb-NO"/>
        </w:rPr>
      </w:pPr>
      <w:r w:rsidRPr="00373D7A">
        <w:rPr>
          <w:rFonts w:asciiTheme="majorHAnsi" w:hAnsiTheme="majorHAnsi" w:cstheme="majorHAnsi"/>
          <w:b/>
          <w:i/>
          <w:lang w:val="nb-NO"/>
        </w:rPr>
        <w:t xml:space="preserve">Thành phần của chất thải rắn gồm: </w:t>
      </w:r>
    </w:p>
    <w:p w:rsidR="00164D27" w:rsidRPr="00373D7A" w:rsidRDefault="00C04C1A" w:rsidP="00112953">
      <w:pPr>
        <w:pStyle w:val="BodyTextIndent3"/>
        <w:spacing w:before="120" w:after="0" w:line="276" w:lineRule="auto"/>
        <w:ind w:left="0" w:firstLine="540"/>
        <w:rPr>
          <w:sz w:val="24"/>
          <w:szCs w:val="24"/>
        </w:rPr>
      </w:pPr>
      <w:r w:rsidRPr="00373D7A">
        <w:rPr>
          <w:sz w:val="24"/>
          <w:szCs w:val="24"/>
        </w:rPr>
        <w:t xml:space="preserve">+ </w:t>
      </w:r>
      <w:r w:rsidR="00164D27" w:rsidRPr="00373D7A">
        <w:rPr>
          <w:sz w:val="24"/>
          <w:szCs w:val="24"/>
        </w:rPr>
        <w:t xml:space="preserve">Chất thải rắn sinh hoạt: gồm thức ăn thừa, bao bịch nilong, rau củ quả thừa… Quá trình lưu trữ sẽ phát sinh các khí gây mùi khó chịu từ việc lên men phân hủy kỵ khí các chất hữu cơ. Tuy nhiên, nếu Chủ Dự án thực hiện việc thu gom CTR hoàn toàn trong ngày và các thùng chứa CTR được bố trí tập trung tại phòng kín và có trang bị nắp đậy cẩn thận thì mùi hôi thối phát tán sẽ rất hạn chế. </w:t>
      </w:r>
    </w:p>
    <w:p w:rsidR="00164D27" w:rsidRPr="00373D7A" w:rsidRDefault="00C04C1A" w:rsidP="00112953">
      <w:pPr>
        <w:pStyle w:val="BodyTextIndent3"/>
        <w:spacing w:before="120" w:after="0" w:line="276" w:lineRule="auto"/>
        <w:ind w:left="0" w:firstLine="540"/>
        <w:rPr>
          <w:sz w:val="24"/>
          <w:szCs w:val="24"/>
        </w:rPr>
      </w:pPr>
      <w:r w:rsidRPr="00373D7A">
        <w:rPr>
          <w:sz w:val="24"/>
          <w:szCs w:val="24"/>
        </w:rPr>
        <w:lastRenderedPageBreak/>
        <w:t xml:space="preserve">+ </w:t>
      </w:r>
      <w:r w:rsidR="00164D27" w:rsidRPr="00373D7A">
        <w:rPr>
          <w:sz w:val="24"/>
          <w:szCs w:val="24"/>
        </w:rPr>
        <w:t>Chất thải nguy hại: gồm các chất thải chứa thành phần nguy hại như giẻ lau dính dầu mỡ, pin, mực in. Các chất thải này chứa thành phần độc hại có thể gây tác động xấu đến môi trường nếu không được thu gom và xử lý đúng quy định.</w:t>
      </w:r>
    </w:p>
    <w:p w:rsidR="00164D27" w:rsidRPr="00373D7A" w:rsidRDefault="005B1946" w:rsidP="00112953">
      <w:pPr>
        <w:pStyle w:val="Heading3"/>
        <w:spacing w:line="276" w:lineRule="auto"/>
        <w:rPr>
          <w:rFonts w:asciiTheme="majorHAnsi" w:hAnsiTheme="majorHAnsi" w:cstheme="majorHAnsi"/>
          <w:sz w:val="24"/>
          <w:szCs w:val="24"/>
          <w:lang w:val="nb-NO"/>
        </w:rPr>
      </w:pPr>
      <w:r w:rsidRPr="00373D7A">
        <w:rPr>
          <w:rFonts w:asciiTheme="majorHAnsi" w:hAnsiTheme="majorHAnsi" w:cstheme="majorHAnsi"/>
          <w:sz w:val="24"/>
          <w:szCs w:val="24"/>
          <w:lang w:val="nb-NO"/>
        </w:rPr>
        <w:t>6.4</w:t>
      </w:r>
      <w:r w:rsidR="00F934BE" w:rsidRPr="00373D7A">
        <w:rPr>
          <w:rFonts w:asciiTheme="majorHAnsi" w:hAnsiTheme="majorHAnsi" w:cstheme="majorHAnsi"/>
          <w:sz w:val="24"/>
          <w:szCs w:val="24"/>
          <w:lang w:val="nb-NO"/>
        </w:rPr>
        <w:t xml:space="preserve">.4. </w:t>
      </w:r>
      <w:r w:rsidR="00164D27" w:rsidRPr="00373D7A">
        <w:rPr>
          <w:rFonts w:asciiTheme="majorHAnsi" w:hAnsiTheme="majorHAnsi" w:cstheme="majorHAnsi"/>
          <w:sz w:val="24"/>
          <w:szCs w:val="24"/>
          <w:lang w:val="nb-NO"/>
        </w:rPr>
        <w:t>Tác động của công trình hạ tầng kỹ thuật</w:t>
      </w:r>
      <w:r w:rsidR="00FD00E2" w:rsidRPr="00373D7A">
        <w:rPr>
          <w:rFonts w:asciiTheme="majorHAnsi" w:hAnsiTheme="majorHAnsi" w:cstheme="majorHAnsi"/>
          <w:sz w:val="24"/>
          <w:szCs w:val="24"/>
          <w:lang w:val="nb-NO"/>
        </w:rPr>
        <w:t>:</w:t>
      </w:r>
    </w:p>
    <w:p w:rsidR="00164D27" w:rsidRPr="00373D7A" w:rsidRDefault="00164D27" w:rsidP="00112953">
      <w:pPr>
        <w:pStyle w:val="Heading4"/>
        <w:numPr>
          <w:ilvl w:val="0"/>
          <w:numId w:val="36"/>
        </w:numPr>
        <w:tabs>
          <w:tab w:val="left" w:pos="284"/>
        </w:tabs>
        <w:spacing w:before="120" w:after="120" w:line="276" w:lineRule="auto"/>
        <w:rPr>
          <w:b w:val="0"/>
          <w:sz w:val="24"/>
          <w:lang w:val="nb-NO" w:eastAsia="en-US"/>
        </w:rPr>
      </w:pPr>
      <w:r w:rsidRPr="00373D7A">
        <w:rPr>
          <w:b w:val="0"/>
          <w:sz w:val="24"/>
          <w:lang w:val="nb-NO" w:eastAsia="en-US"/>
        </w:rPr>
        <w:t>Hệ thống xử lý nước thải, khu trung chuyển rác</w:t>
      </w:r>
    </w:p>
    <w:p w:rsidR="00164D27" w:rsidRPr="00373D7A" w:rsidRDefault="00164D27" w:rsidP="00112953">
      <w:pPr>
        <w:spacing w:line="276" w:lineRule="auto"/>
        <w:ind w:firstLine="851"/>
      </w:pPr>
      <w:r w:rsidRPr="00373D7A">
        <w:t>Hoạt động của hệ thống XLNT có thể gây một số tác động tiêu cực đến môi trường như sau:</w:t>
      </w:r>
    </w:p>
    <w:p w:rsidR="00164D27" w:rsidRPr="00373D7A" w:rsidRDefault="00C04C1A" w:rsidP="00112953">
      <w:pPr>
        <w:pStyle w:val="BodyTextIndent3"/>
        <w:spacing w:before="120" w:after="0" w:line="276" w:lineRule="auto"/>
        <w:ind w:left="0" w:firstLine="540"/>
        <w:rPr>
          <w:sz w:val="24"/>
          <w:szCs w:val="24"/>
        </w:rPr>
      </w:pPr>
      <w:r w:rsidRPr="00373D7A">
        <w:rPr>
          <w:sz w:val="24"/>
          <w:szCs w:val="24"/>
        </w:rPr>
        <w:t xml:space="preserve">+ </w:t>
      </w:r>
      <w:r w:rsidR="00164D27" w:rsidRPr="00373D7A">
        <w:rPr>
          <w:sz w:val="24"/>
          <w:szCs w:val="24"/>
        </w:rPr>
        <w:t>Phát sinh mùi hôi, ảnh hưởng đến chất lượng môi trường không khí tại khu vực.</w:t>
      </w:r>
    </w:p>
    <w:p w:rsidR="00164D27" w:rsidRPr="00373D7A" w:rsidRDefault="00C04C1A" w:rsidP="00112953">
      <w:pPr>
        <w:pStyle w:val="BodyTextIndent3"/>
        <w:spacing w:before="120" w:after="0" w:line="276" w:lineRule="auto"/>
        <w:ind w:left="0" w:firstLine="540"/>
        <w:rPr>
          <w:sz w:val="24"/>
          <w:szCs w:val="24"/>
        </w:rPr>
      </w:pPr>
      <w:r w:rsidRPr="00373D7A">
        <w:rPr>
          <w:sz w:val="24"/>
          <w:szCs w:val="24"/>
        </w:rPr>
        <w:t xml:space="preserve">+ </w:t>
      </w:r>
      <w:r w:rsidR="00164D27" w:rsidRPr="00373D7A">
        <w:rPr>
          <w:sz w:val="24"/>
          <w:szCs w:val="24"/>
        </w:rPr>
        <w:t>Phát sinh bùn thải.</w:t>
      </w:r>
    </w:p>
    <w:p w:rsidR="00164D27" w:rsidRPr="00373D7A" w:rsidRDefault="00C04C1A" w:rsidP="00112953">
      <w:pPr>
        <w:pStyle w:val="BodyTextIndent3"/>
        <w:spacing w:before="120" w:after="0" w:line="276" w:lineRule="auto"/>
        <w:ind w:left="0" w:firstLine="540"/>
        <w:rPr>
          <w:sz w:val="24"/>
          <w:szCs w:val="24"/>
        </w:rPr>
      </w:pPr>
      <w:r w:rsidRPr="00373D7A">
        <w:rPr>
          <w:sz w:val="24"/>
          <w:szCs w:val="24"/>
        </w:rPr>
        <w:t xml:space="preserve">+ </w:t>
      </w:r>
      <w:r w:rsidR="00164D27" w:rsidRPr="00373D7A">
        <w:rPr>
          <w:sz w:val="24"/>
          <w:szCs w:val="24"/>
        </w:rPr>
        <w:t>Trong trường hợp xảy ra sự cố đối với hệ thống XLNT, nước thải không được xử lý đạt tiêu chuẩn, khi xả thải ra môi trường sẽ gây ô nhiễm môi trường nước nguồn tiếp nhận, chất thải lây lan ảnh hưởng đến các loài thủy sinh vật</w:t>
      </w:r>
      <w:r w:rsidR="005B78B0" w:rsidRPr="00373D7A">
        <w:rPr>
          <w:sz w:val="24"/>
          <w:szCs w:val="24"/>
        </w:rPr>
        <w:t>, thậm chí có thể gây chết thủy</w:t>
      </w:r>
      <w:r w:rsidR="00164D27" w:rsidRPr="00373D7A">
        <w:rPr>
          <w:sz w:val="24"/>
          <w:szCs w:val="24"/>
        </w:rPr>
        <w:t xml:space="preserve"> sản nếu nồng độ chất ô nhiễm trong nước thải cao.</w:t>
      </w:r>
    </w:p>
    <w:p w:rsidR="00164D27" w:rsidRPr="00373D7A" w:rsidRDefault="00C04C1A" w:rsidP="00112953">
      <w:pPr>
        <w:pStyle w:val="BodyTextIndent3"/>
        <w:spacing w:before="120" w:after="0" w:line="276" w:lineRule="auto"/>
        <w:ind w:left="0" w:firstLine="540"/>
        <w:rPr>
          <w:sz w:val="24"/>
          <w:szCs w:val="24"/>
        </w:rPr>
      </w:pPr>
      <w:r w:rsidRPr="00373D7A">
        <w:rPr>
          <w:sz w:val="24"/>
          <w:szCs w:val="24"/>
        </w:rPr>
        <w:t xml:space="preserve">+ </w:t>
      </w:r>
      <w:r w:rsidR="00164D27" w:rsidRPr="00373D7A">
        <w:rPr>
          <w:sz w:val="24"/>
          <w:szCs w:val="24"/>
        </w:rPr>
        <w:t>Hoạt động của khu trung chuyển rác gây phát sinh mùi hôi làm ô nhiễm môi trường không khí, có thể gây ảnh hưởng đến chất lượng môi trường sống của cư dân trong khu Quy hoạch do đó cần cân nhắc vị trí bố trí trạm trung chuyển rác.</w:t>
      </w:r>
    </w:p>
    <w:p w:rsidR="00164D27" w:rsidRPr="00373D7A" w:rsidRDefault="00164D27" w:rsidP="00112953">
      <w:pPr>
        <w:pStyle w:val="Heading4"/>
        <w:numPr>
          <w:ilvl w:val="0"/>
          <w:numId w:val="36"/>
        </w:numPr>
        <w:tabs>
          <w:tab w:val="left" w:pos="284"/>
        </w:tabs>
        <w:spacing w:before="120" w:after="120" w:line="276" w:lineRule="auto"/>
        <w:rPr>
          <w:b w:val="0"/>
          <w:sz w:val="24"/>
          <w:lang w:val="nb-NO" w:eastAsia="en-US"/>
        </w:rPr>
      </w:pPr>
      <w:r w:rsidRPr="00373D7A">
        <w:rPr>
          <w:b w:val="0"/>
          <w:sz w:val="24"/>
          <w:lang w:val="nb-NO" w:eastAsia="en-US"/>
        </w:rPr>
        <w:t>Hệ thống thoát nước thải, nước mưa</w:t>
      </w:r>
    </w:p>
    <w:p w:rsidR="00164D27" w:rsidRPr="00373D7A" w:rsidRDefault="00164D27" w:rsidP="00112953">
      <w:pPr>
        <w:spacing w:line="276" w:lineRule="auto"/>
        <w:ind w:firstLine="851"/>
      </w:pPr>
      <w:r w:rsidRPr="00373D7A">
        <w:t>Hệ thống được bố trí đảm bảo tiêu thoát toàn bộ nước mưa, nước thải, tránh ngập úng cho khu quy hoạch. Tuy nhiên, hoạt động của các hệ thống thoát nước có thể gây tình trạng ngập úng trong khu Quy hoạch hoặc nếu bố trí cửa xả không phù hợp, có thể gây tác động xấu đến dòng chảy, sạt lở hoặc bồi lắng tại các cửa xả.</w:t>
      </w:r>
    </w:p>
    <w:p w:rsidR="00164D27" w:rsidRPr="00373D7A" w:rsidRDefault="005B1946" w:rsidP="00112953">
      <w:pPr>
        <w:pStyle w:val="Heading3"/>
        <w:spacing w:line="276" w:lineRule="auto"/>
        <w:rPr>
          <w:rFonts w:asciiTheme="majorHAnsi" w:hAnsiTheme="majorHAnsi" w:cstheme="majorHAnsi"/>
          <w:sz w:val="24"/>
          <w:szCs w:val="24"/>
          <w:lang w:val="nb-NO"/>
        </w:rPr>
      </w:pPr>
      <w:r w:rsidRPr="00373D7A">
        <w:rPr>
          <w:rFonts w:asciiTheme="majorHAnsi" w:hAnsiTheme="majorHAnsi" w:cstheme="majorHAnsi"/>
          <w:sz w:val="24"/>
          <w:szCs w:val="24"/>
          <w:lang w:val="nb-NO"/>
        </w:rPr>
        <w:t>6.4</w:t>
      </w:r>
      <w:r w:rsidR="00F934BE" w:rsidRPr="00373D7A">
        <w:rPr>
          <w:rFonts w:asciiTheme="majorHAnsi" w:hAnsiTheme="majorHAnsi" w:cstheme="majorHAnsi"/>
          <w:sz w:val="24"/>
          <w:szCs w:val="24"/>
          <w:lang w:val="nb-NO"/>
        </w:rPr>
        <w:t xml:space="preserve">.5 </w:t>
      </w:r>
      <w:r w:rsidR="00164D27" w:rsidRPr="00373D7A">
        <w:rPr>
          <w:rFonts w:asciiTheme="majorHAnsi" w:hAnsiTheme="majorHAnsi" w:cstheme="majorHAnsi"/>
          <w:sz w:val="24"/>
          <w:szCs w:val="24"/>
          <w:lang w:val="nb-NO"/>
        </w:rPr>
        <w:t>Đánh giá tổng hợp các tác động</w:t>
      </w:r>
      <w:r w:rsidR="00FD00E2" w:rsidRPr="00373D7A">
        <w:rPr>
          <w:rFonts w:asciiTheme="majorHAnsi" w:hAnsiTheme="majorHAnsi" w:cstheme="majorHAnsi"/>
          <w:sz w:val="24"/>
          <w:szCs w:val="24"/>
          <w:lang w:val="nb-NO"/>
        </w:rPr>
        <w:t>:</w:t>
      </w:r>
    </w:p>
    <w:p w:rsidR="00164D27" w:rsidRPr="00373D7A" w:rsidRDefault="00164D27" w:rsidP="00112953">
      <w:pPr>
        <w:spacing w:line="276" w:lineRule="auto"/>
        <w:ind w:firstLine="851"/>
      </w:pPr>
      <w:r w:rsidRPr="00373D7A">
        <w:t>Tổng hợp các tác động và diễn biến môi trường trong quá trình thực hiện quy hoạch xây dựng được thể hiện ở bảng sau:</w:t>
      </w:r>
    </w:p>
    <w:p w:rsidR="00164D27" w:rsidRPr="00373D7A" w:rsidRDefault="00164D27" w:rsidP="00112953">
      <w:pPr>
        <w:pStyle w:val="Caption"/>
        <w:spacing w:line="276" w:lineRule="auto"/>
        <w:rPr>
          <w:rFonts w:asciiTheme="majorHAnsi" w:hAnsiTheme="majorHAnsi" w:cstheme="majorHAnsi"/>
          <w:sz w:val="24"/>
          <w:szCs w:val="24"/>
        </w:rPr>
      </w:pPr>
      <w:r w:rsidRPr="00373D7A">
        <w:rPr>
          <w:rFonts w:asciiTheme="majorHAnsi" w:hAnsiTheme="majorHAnsi" w:cstheme="majorHAnsi"/>
          <w:sz w:val="24"/>
          <w:szCs w:val="24"/>
        </w:rPr>
        <w:t>Bảng Tổng hợp mức độ tác động từ các khu chức năng</w:t>
      </w:r>
    </w:p>
    <w:tbl>
      <w:tblPr>
        <w:tblW w:w="8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1"/>
        <w:gridCol w:w="1275"/>
        <w:gridCol w:w="1387"/>
        <w:gridCol w:w="1505"/>
        <w:gridCol w:w="1467"/>
        <w:gridCol w:w="1341"/>
      </w:tblGrid>
      <w:tr w:rsidR="00164D27" w:rsidRPr="00373D7A" w:rsidTr="00996815">
        <w:trPr>
          <w:trHeight w:val="397"/>
          <w:jc w:val="center"/>
        </w:trPr>
        <w:tc>
          <w:tcPr>
            <w:tcW w:w="1381" w:type="dxa"/>
            <w:vMerge w:val="restart"/>
            <w:shd w:val="clear" w:color="auto" w:fill="BFBFBF" w:themeFill="background1" w:themeFillShade="BF"/>
            <w:vAlign w:val="center"/>
          </w:tcPr>
          <w:p w:rsidR="00164D27" w:rsidRPr="00373D7A" w:rsidRDefault="00164D27" w:rsidP="00112953">
            <w:pPr>
              <w:spacing w:line="276" w:lineRule="auto"/>
              <w:jc w:val="center"/>
              <w:rPr>
                <w:b/>
                <w:bCs/>
              </w:rPr>
            </w:pPr>
            <w:r w:rsidRPr="00373D7A">
              <w:rPr>
                <w:b/>
                <w:bCs/>
              </w:rPr>
              <w:t>Mức độ</w:t>
            </w:r>
          </w:p>
          <w:p w:rsidR="00164D27" w:rsidRPr="00373D7A" w:rsidRDefault="00164D27" w:rsidP="00112953">
            <w:pPr>
              <w:spacing w:line="276" w:lineRule="auto"/>
              <w:jc w:val="center"/>
            </w:pPr>
            <w:r w:rsidRPr="00373D7A">
              <w:rPr>
                <w:b/>
                <w:bCs/>
              </w:rPr>
              <w:t>tác động</w:t>
            </w:r>
          </w:p>
        </w:tc>
        <w:tc>
          <w:tcPr>
            <w:tcW w:w="2662" w:type="dxa"/>
            <w:gridSpan w:val="2"/>
            <w:shd w:val="clear" w:color="auto" w:fill="BFBFBF" w:themeFill="background1" w:themeFillShade="BF"/>
            <w:vAlign w:val="center"/>
          </w:tcPr>
          <w:p w:rsidR="00164D27" w:rsidRPr="00373D7A" w:rsidRDefault="00164D27" w:rsidP="00112953">
            <w:pPr>
              <w:spacing w:line="276" w:lineRule="auto"/>
              <w:jc w:val="center"/>
              <w:rPr>
                <w:b/>
                <w:bCs/>
              </w:rPr>
            </w:pPr>
            <w:r w:rsidRPr="00373D7A">
              <w:rPr>
                <w:b/>
                <w:bCs/>
              </w:rPr>
              <w:t>Khu ở</w:t>
            </w:r>
          </w:p>
        </w:tc>
        <w:tc>
          <w:tcPr>
            <w:tcW w:w="1505" w:type="dxa"/>
            <w:vMerge w:val="restart"/>
            <w:shd w:val="clear" w:color="auto" w:fill="BFBFBF" w:themeFill="background1" w:themeFillShade="BF"/>
            <w:vAlign w:val="center"/>
          </w:tcPr>
          <w:p w:rsidR="00164D27" w:rsidRPr="00373D7A" w:rsidRDefault="00164D27" w:rsidP="00112953">
            <w:pPr>
              <w:spacing w:line="276" w:lineRule="auto"/>
              <w:ind w:right="-39"/>
              <w:jc w:val="center"/>
              <w:rPr>
                <w:b/>
                <w:bCs/>
              </w:rPr>
            </w:pPr>
            <w:r w:rsidRPr="00373D7A">
              <w:rPr>
                <w:b/>
                <w:bCs/>
              </w:rPr>
              <w:t>Công trình công cộng</w:t>
            </w:r>
          </w:p>
        </w:tc>
        <w:tc>
          <w:tcPr>
            <w:tcW w:w="1467" w:type="dxa"/>
            <w:vMerge w:val="restart"/>
            <w:shd w:val="clear" w:color="auto" w:fill="BFBFBF" w:themeFill="background1" w:themeFillShade="BF"/>
            <w:vAlign w:val="center"/>
          </w:tcPr>
          <w:p w:rsidR="00164D27" w:rsidRPr="00373D7A" w:rsidRDefault="00164D27" w:rsidP="00112953">
            <w:pPr>
              <w:spacing w:line="276" w:lineRule="auto"/>
              <w:jc w:val="center"/>
              <w:rPr>
                <w:bCs/>
              </w:rPr>
            </w:pPr>
            <w:r w:rsidRPr="00373D7A">
              <w:rPr>
                <w:b/>
                <w:bCs/>
              </w:rPr>
              <w:t>Hạ tầng kỹ thuật</w:t>
            </w:r>
          </w:p>
        </w:tc>
        <w:tc>
          <w:tcPr>
            <w:tcW w:w="1341" w:type="dxa"/>
            <w:vMerge w:val="restart"/>
            <w:shd w:val="clear" w:color="auto" w:fill="BFBFBF" w:themeFill="background1" w:themeFillShade="BF"/>
            <w:vAlign w:val="center"/>
          </w:tcPr>
          <w:p w:rsidR="00164D27" w:rsidRPr="00373D7A" w:rsidRDefault="00164D27" w:rsidP="00112953">
            <w:pPr>
              <w:spacing w:line="276" w:lineRule="auto"/>
              <w:jc w:val="center"/>
              <w:rPr>
                <w:bCs/>
              </w:rPr>
            </w:pPr>
            <w:r w:rsidRPr="00373D7A">
              <w:rPr>
                <w:b/>
                <w:bCs/>
              </w:rPr>
              <w:t>Cây xanh</w:t>
            </w:r>
          </w:p>
        </w:tc>
      </w:tr>
      <w:tr w:rsidR="00164D27" w:rsidRPr="00373D7A" w:rsidTr="00996815">
        <w:trPr>
          <w:trHeight w:val="397"/>
          <w:jc w:val="center"/>
        </w:trPr>
        <w:tc>
          <w:tcPr>
            <w:tcW w:w="1381" w:type="dxa"/>
            <w:vMerge/>
            <w:vAlign w:val="center"/>
          </w:tcPr>
          <w:p w:rsidR="00164D27" w:rsidRPr="00373D7A" w:rsidRDefault="00164D27" w:rsidP="00112953">
            <w:pPr>
              <w:spacing w:line="276" w:lineRule="auto"/>
              <w:jc w:val="center"/>
            </w:pPr>
          </w:p>
        </w:tc>
        <w:tc>
          <w:tcPr>
            <w:tcW w:w="1275" w:type="dxa"/>
            <w:shd w:val="clear" w:color="auto" w:fill="BFBFBF" w:themeFill="background1" w:themeFillShade="BF"/>
            <w:vAlign w:val="center"/>
          </w:tcPr>
          <w:p w:rsidR="00164D27" w:rsidRPr="00373D7A" w:rsidRDefault="00164D27" w:rsidP="00112953">
            <w:pPr>
              <w:spacing w:line="276" w:lineRule="auto"/>
              <w:jc w:val="center"/>
              <w:rPr>
                <w:b/>
              </w:rPr>
            </w:pPr>
            <w:r w:rsidRPr="00373D7A">
              <w:rPr>
                <w:b/>
              </w:rPr>
              <w:t>Phục vụ du lịch, lưu trú</w:t>
            </w:r>
          </w:p>
        </w:tc>
        <w:tc>
          <w:tcPr>
            <w:tcW w:w="1387" w:type="dxa"/>
            <w:shd w:val="clear" w:color="auto" w:fill="BFBFBF" w:themeFill="background1" w:themeFillShade="BF"/>
            <w:vAlign w:val="center"/>
          </w:tcPr>
          <w:p w:rsidR="00164D27" w:rsidRPr="00373D7A" w:rsidRDefault="00164D27" w:rsidP="00112953">
            <w:pPr>
              <w:spacing w:line="276" w:lineRule="auto"/>
              <w:jc w:val="center"/>
              <w:rPr>
                <w:b/>
              </w:rPr>
            </w:pPr>
            <w:r w:rsidRPr="00373D7A">
              <w:rPr>
                <w:b/>
              </w:rPr>
              <w:t>Nhân viên</w:t>
            </w:r>
          </w:p>
        </w:tc>
        <w:tc>
          <w:tcPr>
            <w:tcW w:w="1505" w:type="dxa"/>
            <w:vMerge/>
            <w:vAlign w:val="center"/>
          </w:tcPr>
          <w:p w:rsidR="00164D27" w:rsidRPr="00373D7A" w:rsidRDefault="00164D27" w:rsidP="00112953">
            <w:pPr>
              <w:spacing w:line="276" w:lineRule="auto"/>
              <w:jc w:val="center"/>
            </w:pPr>
          </w:p>
        </w:tc>
        <w:tc>
          <w:tcPr>
            <w:tcW w:w="1467" w:type="dxa"/>
            <w:vMerge/>
            <w:vAlign w:val="center"/>
          </w:tcPr>
          <w:p w:rsidR="00164D27" w:rsidRPr="00373D7A" w:rsidRDefault="00164D27" w:rsidP="00112953">
            <w:pPr>
              <w:spacing w:line="276" w:lineRule="auto"/>
              <w:jc w:val="center"/>
              <w:rPr>
                <w:bCs/>
              </w:rPr>
            </w:pPr>
          </w:p>
        </w:tc>
        <w:tc>
          <w:tcPr>
            <w:tcW w:w="1341" w:type="dxa"/>
            <w:vMerge/>
            <w:vAlign w:val="center"/>
          </w:tcPr>
          <w:p w:rsidR="00164D27" w:rsidRPr="00373D7A" w:rsidRDefault="00164D27" w:rsidP="00112953">
            <w:pPr>
              <w:spacing w:line="276" w:lineRule="auto"/>
              <w:jc w:val="center"/>
              <w:rPr>
                <w:bCs/>
              </w:rPr>
            </w:pPr>
          </w:p>
        </w:tc>
      </w:tr>
      <w:tr w:rsidR="00164D27" w:rsidRPr="00373D7A" w:rsidTr="00164D27">
        <w:trPr>
          <w:trHeight w:val="397"/>
          <w:jc w:val="center"/>
        </w:trPr>
        <w:tc>
          <w:tcPr>
            <w:tcW w:w="1381" w:type="dxa"/>
            <w:vAlign w:val="center"/>
          </w:tcPr>
          <w:p w:rsidR="00164D27" w:rsidRPr="00373D7A" w:rsidRDefault="00164D27" w:rsidP="00112953">
            <w:pPr>
              <w:spacing w:line="276" w:lineRule="auto"/>
              <w:jc w:val="center"/>
            </w:pPr>
            <w:r w:rsidRPr="00373D7A">
              <w:t>Mức I</w:t>
            </w:r>
          </w:p>
        </w:tc>
        <w:tc>
          <w:tcPr>
            <w:tcW w:w="1275" w:type="dxa"/>
            <w:vAlign w:val="center"/>
          </w:tcPr>
          <w:p w:rsidR="00164D27" w:rsidRPr="00373D7A" w:rsidRDefault="00164D27" w:rsidP="00112953">
            <w:pPr>
              <w:spacing w:line="276" w:lineRule="auto"/>
              <w:jc w:val="center"/>
            </w:pPr>
          </w:p>
        </w:tc>
        <w:tc>
          <w:tcPr>
            <w:tcW w:w="1387" w:type="dxa"/>
            <w:vAlign w:val="center"/>
          </w:tcPr>
          <w:p w:rsidR="00164D27" w:rsidRPr="00373D7A" w:rsidRDefault="00164D27" w:rsidP="00112953">
            <w:pPr>
              <w:spacing w:line="276" w:lineRule="auto"/>
              <w:jc w:val="center"/>
            </w:pPr>
          </w:p>
        </w:tc>
        <w:tc>
          <w:tcPr>
            <w:tcW w:w="1505" w:type="dxa"/>
            <w:vAlign w:val="center"/>
          </w:tcPr>
          <w:p w:rsidR="00164D27" w:rsidRPr="00373D7A" w:rsidRDefault="00164D27" w:rsidP="00112953">
            <w:pPr>
              <w:spacing w:line="276" w:lineRule="auto"/>
              <w:jc w:val="center"/>
            </w:pPr>
            <w:r w:rsidRPr="00373D7A">
              <w:t>-</w:t>
            </w:r>
          </w:p>
        </w:tc>
        <w:tc>
          <w:tcPr>
            <w:tcW w:w="1467" w:type="dxa"/>
            <w:vAlign w:val="center"/>
          </w:tcPr>
          <w:p w:rsidR="00164D27" w:rsidRPr="00373D7A" w:rsidRDefault="00164D27" w:rsidP="00112953">
            <w:pPr>
              <w:spacing w:line="276" w:lineRule="auto"/>
              <w:jc w:val="center"/>
            </w:pPr>
          </w:p>
        </w:tc>
        <w:tc>
          <w:tcPr>
            <w:tcW w:w="1341" w:type="dxa"/>
            <w:vAlign w:val="center"/>
          </w:tcPr>
          <w:p w:rsidR="00164D27" w:rsidRPr="00373D7A" w:rsidRDefault="00164D27" w:rsidP="00112953">
            <w:pPr>
              <w:spacing w:line="276" w:lineRule="auto"/>
              <w:jc w:val="center"/>
            </w:pPr>
          </w:p>
        </w:tc>
      </w:tr>
      <w:tr w:rsidR="00164D27" w:rsidRPr="00373D7A" w:rsidTr="00164D27">
        <w:trPr>
          <w:trHeight w:val="397"/>
          <w:jc w:val="center"/>
        </w:trPr>
        <w:tc>
          <w:tcPr>
            <w:tcW w:w="1381" w:type="dxa"/>
            <w:vAlign w:val="center"/>
          </w:tcPr>
          <w:p w:rsidR="00164D27" w:rsidRPr="00373D7A" w:rsidRDefault="00164D27" w:rsidP="00112953">
            <w:pPr>
              <w:spacing w:line="276" w:lineRule="auto"/>
              <w:jc w:val="center"/>
            </w:pPr>
            <w:r w:rsidRPr="00373D7A">
              <w:t>Mức II</w:t>
            </w:r>
          </w:p>
        </w:tc>
        <w:tc>
          <w:tcPr>
            <w:tcW w:w="1275" w:type="dxa"/>
            <w:vAlign w:val="center"/>
          </w:tcPr>
          <w:p w:rsidR="00164D27" w:rsidRPr="00373D7A" w:rsidRDefault="00164D27" w:rsidP="00112953">
            <w:pPr>
              <w:spacing w:line="276" w:lineRule="auto"/>
              <w:jc w:val="center"/>
            </w:pPr>
            <w:r w:rsidRPr="00373D7A">
              <w:t>-</w:t>
            </w:r>
          </w:p>
        </w:tc>
        <w:tc>
          <w:tcPr>
            <w:tcW w:w="1387" w:type="dxa"/>
            <w:vAlign w:val="center"/>
          </w:tcPr>
          <w:p w:rsidR="00164D27" w:rsidRPr="00373D7A" w:rsidRDefault="00164D27" w:rsidP="00112953">
            <w:pPr>
              <w:spacing w:line="276" w:lineRule="auto"/>
              <w:jc w:val="center"/>
            </w:pPr>
            <w:r w:rsidRPr="00373D7A">
              <w:t>-</w:t>
            </w:r>
          </w:p>
        </w:tc>
        <w:tc>
          <w:tcPr>
            <w:tcW w:w="1505" w:type="dxa"/>
            <w:vAlign w:val="center"/>
          </w:tcPr>
          <w:p w:rsidR="00164D27" w:rsidRPr="00373D7A" w:rsidRDefault="00164D27" w:rsidP="00112953">
            <w:pPr>
              <w:spacing w:line="276" w:lineRule="auto"/>
              <w:jc w:val="center"/>
            </w:pPr>
          </w:p>
        </w:tc>
        <w:tc>
          <w:tcPr>
            <w:tcW w:w="1467" w:type="dxa"/>
            <w:vAlign w:val="center"/>
          </w:tcPr>
          <w:p w:rsidR="00164D27" w:rsidRPr="00373D7A" w:rsidRDefault="00164D27" w:rsidP="00112953">
            <w:pPr>
              <w:spacing w:line="276" w:lineRule="auto"/>
              <w:jc w:val="center"/>
            </w:pPr>
          </w:p>
        </w:tc>
        <w:tc>
          <w:tcPr>
            <w:tcW w:w="1341" w:type="dxa"/>
            <w:vAlign w:val="center"/>
          </w:tcPr>
          <w:p w:rsidR="00164D27" w:rsidRPr="00373D7A" w:rsidRDefault="00164D27" w:rsidP="00112953">
            <w:pPr>
              <w:spacing w:line="276" w:lineRule="auto"/>
              <w:jc w:val="center"/>
            </w:pPr>
          </w:p>
        </w:tc>
      </w:tr>
      <w:tr w:rsidR="00164D27" w:rsidRPr="00373D7A" w:rsidTr="00164D27">
        <w:trPr>
          <w:trHeight w:val="397"/>
          <w:jc w:val="center"/>
        </w:trPr>
        <w:tc>
          <w:tcPr>
            <w:tcW w:w="1381" w:type="dxa"/>
            <w:vAlign w:val="center"/>
          </w:tcPr>
          <w:p w:rsidR="00164D27" w:rsidRPr="00373D7A" w:rsidRDefault="00164D27" w:rsidP="00112953">
            <w:pPr>
              <w:spacing w:line="276" w:lineRule="auto"/>
              <w:jc w:val="center"/>
            </w:pPr>
            <w:r w:rsidRPr="00373D7A">
              <w:t>Mức III</w:t>
            </w:r>
          </w:p>
        </w:tc>
        <w:tc>
          <w:tcPr>
            <w:tcW w:w="1275" w:type="dxa"/>
            <w:vAlign w:val="center"/>
          </w:tcPr>
          <w:p w:rsidR="00164D27" w:rsidRPr="00373D7A" w:rsidRDefault="00164D27" w:rsidP="00112953">
            <w:pPr>
              <w:spacing w:line="276" w:lineRule="auto"/>
              <w:jc w:val="center"/>
            </w:pPr>
          </w:p>
        </w:tc>
        <w:tc>
          <w:tcPr>
            <w:tcW w:w="1387" w:type="dxa"/>
            <w:vAlign w:val="center"/>
          </w:tcPr>
          <w:p w:rsidR="00164D27" w:rsidRPr="00373D7A" w:rsidRDefault="00164D27" w:rsidP="00112953">
            <w:pPr>
              <w:spacing w:line="276" w:lineRule="auto"/>
              <w:jc w:val="center"/>
            </w:pPr>
          </w:p>
        </w:tc>
        <w:tc>
          <w:tcPr>
            <w:tcW w:w="1505" w:type="dxa"/>
            <w:vAlign w:val="center"/>
          </w:tcPr>
          <w:p w:rsidR="00164D27" w:rsidRPr="00373D7A" w:rsidRDefault="00164D27" w:rsidP="00112953">
            <w:pPr>
              <w:spacing w:line="276" w:lineRule="auto"/>
              <w:jc w:val="center"/>
            </w:pPr>
          </w:p>
        </w:tc>
        <w:tc>
          <w:tcPr>
            <w:tcW w:w="1467" w:type="dxa"/>
            <w:vAlign w:val="center"/>
          </w:tcPr>
          <w:p w:rsidR="00164D27" w:rsidRPr="00373D7A" w:rsidRDefault="00164D27" w:rsidP="00112953">
            <w:pPr>
              <w:spacing w:line="276" w:lineRule="auto"/>
              <w:jc w:val="center"/>
              <w:rPr>
                <w:bCs/>
              </w:rPr>
            </w:pPr>
            <w:r w:rsidRPr="00373D7A">
              <w:t>-</w:t>
            </w:r>
          </w:p>
        </w:tc>
        <w:tc>
          <w:tcPr>
            <w:tcW w:w="1341" w:type="dxa"/>
            <w:vAlign w:val="center"/>
          </w:tcPr>
          <w:p w:rsidR="00164D27" w:rsidRPr="00373D7A" w:rsidRDefault="00164D27" w:rsidP="00112953">
            <w:pPr>
              <w:spacing w:line="276" w:lineRule="auto"/>
              <w:jc w:val="center"/>
              <w:rPr>
                <w:bCs/>
              </w:rPr>
            </w:pPr>
            <w:r w:rsidRPr="00373D7A">
              <w:t>+</w:t>
            </w:r>
          </w:p>
        </w:tc>
      </w:tr>
    </w:tbl>
    <w:p w:rsidR="00164D27" w:rsidRPr="00373D7A" w:rsidRDefault="00164D27" w:rsidP="00112953">
      <w:pPr>
        <w:pStyle w:val="ListParagraph"/>
        <w:numPr>
          <w:ilvl w:val="0"/>
          <w:numId w:val="35"/>
        </w:numPr>
        <w:spacing w:before="120" w:line="276" w:lineRule="auto"/>
        <w:rPr>
          <w:rFonts w:asciiTheme="majorHAnsi" w:hAnsiTheme="majorHAnsi" w:cstheme="majorHAnsi"/>
          <w:lang w:val="nb-NO"/>
        </w:rPr>
      </w:pPr>
      <w:r w:rsidRPr="00373D7A">
        <w:rPr>
          <w:rFonts w:asciiTheme="majorHAnsi" w:hAnsiTheme="majorHAnsi" w:cstheme="majorHAnsi"/>
          <w:lang w:val="nb-NO"/>
        </w:rPr>
        <w:t>Ghi chú:</w:t>
      </w:r>
    </w:p>
    <w:p w:rsidR="00164D27" w:rsidRPr="00373D7A" w:rsidRDefault="00164D27" w:rsidP="00112953">
      <w:pPr>
        <w:widowControl w:val="0"/>
        <w:numPr>
          <w:ilvl w:val="0"/>
          <w:numId w:val="37"/>
        </w:numPr>
        <w:tabs>
          <w:tab w:val="clear" w:pos="1080"/>
          <w:tab w:val="num" w:pos="567"/>
        </w:tabs>
        <w:spacing w:before="120" w:after="120" w:line="276" w:lineRule="auto"/>
        <w:ind w:left="0" w:firstLine="284"/>
        <w:rPr>
          <w:spacing w:val="-6"/>
        </w:rPr>
      </w:pPr>
      <w:r w:rsidRPr="00373D7A">
        <w:rPr>
          <w:spacing w:val="-6"/>
        </w:rPr>
        <w:lastRenderedPageBreak/>
        <w:t>+ : Tác động tích cực</w:t>
      </w:r>
    </w:p>
    <w:p w:rsidR="00164D27" w:rsidRPr="00373D7A" w:rsidRDefault="00164D27" w:rsidP="00112953">
      <w:pPr>
        <w:widowControl w:val="0"/>
        <w:numPr>
          <w:ilvl w:val="0"/>
          <w:numId w:val="37"/>
        </w:numPr>
        <w:tabs>
          <w:tab w:val="clear" w:pos="1080"/>
          <w:tab w:val="num" w:pos="567"/>
        </w:tabs>
        <w:spacing w:before="120" w:after="120" w:line="276" w:lineRule="auto"/>
        <w:ind w:left="0" w:firstLine="284"/>
        <w:rPr>
          <w:spacing w:val="-6"/>
        </w:rPr>
      </w:pPr>
      <w:r w:rsidRPr="00373D7A">
        <w:rPr>
          <w:spacing w:val="-6"/>
        </w:rPr>
        <w:t xml:space="preserve"> -  :Tác động tiêu cực</w:t>
      </w:r>
    </w:p>
    <w:p w:rsidR="00164D27" w:rsidRPr="00373D7A" w:rsidRDefault="00164D27" w:rsidP="00112953">
      <w:pPr>
        <w:widowControl w:val="0"/>
        <w:numPr>
          <w:ilvl w:val="0"/>
          <w:numId w:val="37"/>
        </w:numPr>
        <w:tabs>
          <w:tab w:val="clear" w:pos="1080"/>
          <w:tab w:val="num" w:pos="567"/>
        </w:tabs>
        <w:spacing w:before="120" w:after="120" w:line="276" w:lineRule="auto"/>
        <w:ind w:left="0" w:firstLine="284"/>
        <w:rPr>
          <w:spacing w:val="-6"/>
        </w:rPr>
      </w:pPr>
      <w:r w:rsidRPr="00373D7A">
        <w:rPr>
          <w:spacing w:val="-6"/>
        </w:rPr>
        <w:t>Mức I: Mức tác động nhẹ;</w:t>
      </w:r>
    </w:p>
    <w:p w:rsidR="00164D27" w:rsidRPr="00373D7A" w:rsidRDefault="00164D27" w:rsidP="00112953">
      <w:pPr>
        <w:widowControl w:val="0"/>
        <w:numPr>
          <w:ilvl w:val="0"/>
          <w:numId w:val="37"/>
        </w:numPr>
        <w:tabs>
          <w:tab w:val="clear" w:pos="1080"/>
          <w:tab w:val="num" w:pos="567"/>
        </w:tabs>
        <w:spacing w:before="120" w:after="120" w:line="276" w:lineRule="auto"/>
        <w:ind w:left="0" w:firstLine="284"/>
        <w:rPr>
          <w:spacing w:val="-6"/>
        </w:rPr>
      </w:pPr>
      <w:r w:rsidRPr="00373D7A">
        <w:rPr>
          <w:spacing w:val="-6"/>
        </w:rPr>
        <w:t>Mức II: Mức tác động trung bình;</w:t>
      </w:r>
    </w:p>
    <w:p w:rsidR="00164D27" w:rsidRPr="00373D7A" w:rsidRDefault="00164D27" w:rsidP="00112953">
      <w:pPr>
        <w:widowControl w:val="0"/>
        <w:numPr>
          <w:ilvl w:val="0"/>
          <w:numId w:val="37"/>
        </w:numPr>
        <w:tabs>
          <w:tab w:val="clear" w:pos="1080"/>
          <w:tab w:val="num" w:pos="567"/>
        </w:tabs>
        <w:spacing w:before="120" w:after="120" w:line="276" w:lineRule="auto"/>
        <w:ind w:left="0" w:firstLine="284"/>
        <w:rPr>
          <w:spacing w:val="-6"/>
        </w:rPr>
      </w:pPr>
      <w:r w:rsidRPr="00373D7A">
        <w:rPr>
          <w:spacing w:val="-6"/>
        </w:rPr>
        <w:t>Mức III: Mức tác động nặng (mạnh).</w:t>
      </w:r>
    </w:p>
    <w:p w:rsidR="00164D27" w:rsidRPr="00373D7A" w:rsidRDefault="00164D27" w:rsidP="00112953">
      <w:pPr>
        <w:spacing w:line="276" w:lineRule="auto"/>
        <w:ind w:firstLine="851"/>
      </w:pPr>
      <w:r w:rsidRPr="00373D7A">
        <w:t>Từ kết quả đánh giá nêu trên có một số nhận xét sau đây:</w:t>
      </w:r>
    </w:p>
    <w:p w:rsidR="00164D27" w:rsidRPr="00373D7A" w:rsidRDefault="00C04C1A" w:rsidP="00112953">
      <w:pPr>
        <w:pStyle w:val="BodyTextIndent3"/>
        <w:spacing w:before="120" w:after="0" w:line="276" w:lineRule="auto"/>
        <w:ind w:left="0" w:firstLine="540"/>
        <w:rPr>
          <w:sz w:val="24"/>
          <w:szCs w:val="24"/>
        </w:rPr>
      </w:pPr>
      <w:r w:rsidRPr="00373D7A">
        <w:rPr>
          <w:sz w:val="24"/>
          <w:szCs w:val="24"/>
        </w:rPr>
        <w:t xml:space="preserve">+ </w:t>
      </w:r>
      <w:r w:rsidR="00164D27" w:rsidRPr="00373D7A">
        <w:rPr>
          <w:sz w:val="24"/>
          <w:szCs w:val="24"/>
        </w:rPr>
        <w:t xml:space="preserve">Tiện nghi môi trường được </w:t>
      </w:r>
      <w:r w:rsidR="00032133">
        <w:rPr>
          <w:sz w:val="24"/>
          <w:szCs w:val="24"/>
        </w:rPr>
        <w:t>cải thiện nhiều khi thực hiện quy hoạch</w:t>
      </w:r>
      <w:r w:rsidR="00164D27" w:rsidRPr="00373D7A">
        <w:rPr>
          <w:sz w:val="24"/>
          <w:szCs w:val="24"/>
        </w:rPr>
        <w:t>.</w:t>
      </w:r>
    </w:p>
    <w:p w:rsidR="00164D27" w:rsidRPr="00373D7A" w:rsidRDefault="00C04C1A" w:rsidP="00112953">
      <w:pPr>
        <w:pStyle w:val="BodyTextIndent3"/>
        <w:spacing w:before="120" w:after="0" w:line="276" w:lineRule="auto"/>
        <w:ind w:left="0" w:firstLine="540"/>
        <w:rPr>
          <w:sz w:val="24"/>
          <w:szCs w:val="24"/>
        </w:rPr>
      </w:pPr>
      <w:r w:rsidRPr="00373D7A">
        <w:rPr>
          <w:sz w:val="24"/>
          <w:szCs w:val="24"/>
        </w:rPr>
        <w:t xml:space="preserve">+ </w:t>
      </w:r>
      <w:r w:rsidR="00164D27" w:rsidRPr="00373D7A">
        <w:rPr>
          <w:sz w:val="24"/>
          <w:szCs w:val="24"/>
        </w:rPr>
        <w:t>Tác động rất tích cực đến kinh tế - xã hội khu vực.</w:t>
      </w:r>
    </w:p>
    <w:p w:rsidR="00164D27" w:rsidRPr="00373D7A" w:rsidRDefault="00164D27" w:rsidP="00112953">
      <w:pPr>
        <w:spacing w:line="276" w:lineRule="auto"/>
        <w:ind w:firstLine="851"/>
      </w:pPr>
      <w:r w:rsidRPr="00373D7A">
        <w:t>Ngoài ra, trong quá trình thực hiện Dự án có thể gây ra có một số ảnh hưởng tiêu cực đến môi trường cụ thể như sau:</w:t>
      </w:r>
    </w:p>
    <w:p w:rsidR="00164D27" w:rsidRPr="00373D7A" w:rsidRDefault="00C04C1A" w:rsidP="00112953">
      <w:pPr>
        <w:pStyle w:val="BodyTextIndent3"/>
        <w:spacing w:before="120" w:after="0" w:line="276" w:lineRule="auto"/>
        <w:ind w:left="0" w:firstLine="540"/>
        <w:rPr>
          <w:sz w:val="24"/>
          <w:szCs w:val="24"/>
        </w:rPr>
      </w:pPr>
      <w:r w:rsidRPr="00373D7A">
        <w:rPr>
          <w:sz w:val="24"/>
          <w:szCs w:val="24"/>
        </w:rPr>
        <w:t xml:space="preserve">+ </w:t>
      </w:r>
      <w:r w:rsidR="00164D27" w:rsidRPr="00373D7A">
        <w:rPr>
          <w:sz w:val="24"/>
          <w:szCs w:val="24"/>
        </w:rPr>
        <w:t>Gia tăng lượng chất thải rắn phát sinh tại khu vực.</w:t>
      </w:r>
    </w:p>
    <w:p w:rsidR="00164D27" w:rsidRPr="00373D7A" w:rsidRDefault="00C04C1A" w:rsidP="00112953">
      <w:pPr>
        <w:pStyle w:val="BodyTextIndent3"/>
        <w:spacing w:before="120" w:after="0" w:line="276" w:lineRule="auto"/>
        <w:ind w:left="0" w:firstLine="540"/>
        <w:rPr>
          <w:sz w:val="24"/>
          <w:szCs w:val="24"/>
        </w:rPr>
      </w:pPr>
      <w:r w:rsidRPr="00373D7A">
        <w:rPr>
          <w:sz w:val="24"/>
          <w:szCs w:val="24"/>
        </w:rPr>
        <w:t xml:space="preserve">+ </w:t>
      </w:r>
      <w:r w:rsidR="00164D27" w:rsidRPr="00373D7A">
        <w:rPr>
          <w:sz w:val="24"/>
          <w:szCs w:val="24"/>
        </w:rPr>
        <w:t>Môi trường nước mặt có thể bị ảnh hưởng nếu xả thải nước thải chưa được xử lý đạt quy chuẩn ra môi trường.</w:t>
      </w:r>
    </w:p>
    <w:p w:rsidR="00164D27" w:rsidRPr="00373D7A" w:rsidRDefault="00C04C1A" w:rsidP="00112953">
      <w:pPr>
        <w:pStyle w:val="BodyTextIndent3"/>
        <w:spacing w:before="120" w:after="0" w:line="276" w:lineRule="auto"/>
        <w:ind w:left="0" w:firstLine="540"/>
        <w:rPr>
          <w:sz w:val="24"/>
          <w:szCs w:val="24"/>
        </w:rPr>
      </w:pPr>
      <w:r w:rsidRPr="00373D7A">
        <w:rPr>
          <w:sz w:val="24"/>
          <w:szCs w:val="24"/>
        </w:rPr>
        <w:t xml:space="preserve">+ </w:t>
      </w:r>
      <w:r w:rsidR="00164D27" w:rsidRPr="00373D7A">
        <w:rPr>
          <w:sz w:val="24"/>
          <w:szCs w:val="24"/>
        </w:rPr>
        <w:t>Môi trường không khí sẽ bị ảnh hưởng do khói bụi từ hoạt động của các phương tiện giao thông ra vào khu vực Dự án.</w:t>
      </w:r>
    </w:p>
    <w:p w:rsidR="00164D27" w:rsidRPr="00373D7A" w:rsidRDefault="005B1946" w:rsidP="00112953">
      <w:pPr>
        <w:pStyle w:val="Heading2"/>
        <w:spacing w:line="276" w:lineRule="auto"/>
        <w:rPr>
          <w:rFonts w:asciiTheme="majorHAnsi" w:hAnsiTheme="majorHAnsi" w:cstheme="majorHAnsi"/>
          <w:color w:val="auto"/>
          <w:sz w:val="24"/>
          <w:szCs w:val="24"/>
          <w:lang w:val="nb-NO"/>
        </w:rPr>
      </w:pPr>
      <w:bookmarkStart w:id="304" w:name="_Toc516861706"/>
      <w:bookmarkStart w:id="305" w:name="_Toc21005619"/>
      <w:bookmarkStart w:id="306" w:name="_Toc80626887"/>
      <w:r w:rsidRPr="00373D7A">
        <w:rPr>
          <w:rFonts w:asciiTheme="majorHAnsi" w:hAnsiTheme="majorHAnsi" w:cstheme="majorHAnsi"/>
          <w:color w:val="auto"/>
          <w:sz w:val="24"/>
          <w:szCs w:val="24"/>
          <w:lang w:val="nb-NO"/>
        </w:rPr>
        <w:t>6.5</w:t>
      </w:r>
      <w:r w:rsidR="00FA7E13" w:rsidRPr="00373D7A">
        <w:rPr>
          <w:rFonts w:asciiTheme="majorHAnsi" w:hAnsiTheme="majorHAnsi" w:cstheme="majorHAnsi"/>
          <w:color w:val="auto"/>
          <w:sz w:val="24"/>
          <w:szCs w:val="24"/>
          <w:lang w:val="nb-NO"/>
        </w:rPr>
        <w:t xml:space="preserve">. </w:t>
      </w:r>
      <w:r w:rsidR="00164D27" w:rsidRPr="00373D7A">
        <w:rPr>
          <w:rFonts w:asciiTheme="majorHAnsi" w:hAnsiTheme="majorHAnsi" w:cstheme="majorHAnsi"/>
          <w:color w:val="auto"/>
          <w:sz w:val="24"/>
          <w:szCs w:val="24"/>
          <w:lang w:val="nb-NO"/>
        </w:rPr>
        <w:t>Các giải pháp nhằm giảm thiểu và khắc phục các tác động và diễn biến môi trường đã được nhận diện</w:t>
      </w:r>
      <w:bookmarkEnd w:id="304"/>
      <w:bookmarkEnd w:id="305"/>
      <w:r w:rsidR="00E133CA" w:rsidRPr="00373D7A">
        <w:rPr>
          <w:rFonts w:asciiTheme="majorHAnsi" w:hAnsiTheme="majorHAnsi" w:cstheme="majorHAnsi"/>
          <w:color w:val="auto"/>
          <w:sz w:val="24"/>
          <w:szCs w:val="24"/>
          <w:lang w:val="nb-NO"/>
        </w:rPr>
        <w:t>:</w:t>
      </w:r>
      <w:bookmarkEnd w:id="306"/>
    </w:p>
    <w:p w:rsidR="00164D27" w:rsidRPr="00373D7A" w:rsidRDefault="009A7BB8" w:rsidP="00112953">
      <w:pPr>
        <w:pStyle w:val="Heading3"/>
        <w:spacing w:line="276" w:lineRule="auto"/>
        <w:rPr>
          <w:rFonts w:asciiTheme="majorHAnsi" w:hAnsiTheme="majorHAnsi" w:cstheme="majorHAnsi"/>
          <w:sz w:val="24"/>
          <w:szCs w:val="24"/>
          <w:lang w:val="nb-NO"/>
        </w:rPr>
      </w:pPr>
      <w:r w:rsidRPr="00373D7A">
        <w:rPr>
          <w:rFonts w:asciiTheme="majorHAnsi" w:hAnsiTheme="majorHAnsi" w:cstheme="majorHAnsi"/>
          <w:sz w:val="24"/>
          <w:szCs w:val="24"/>
          <w:lang w:val="nb-NO"/>
        </w:rPr>
        <w:t>6.5</w:t>
      </w:r>
      <w:r w:rsidR="00FA7E13" w:rsidRPr="00373D7A">
        <w:rPr>
          <w:rFonts w:asciiTheme="majorHAnsi" w:hAnsiTheme="majorHAnsi" w:cstheme="majorHAnsi"/>
          <w:sz w:val="24"/>
          <w:szCs w:val="24"/>
          <w:lang w:val="nb-NO"/>
        </w:rPr>
        <w:t xml:space="preserve">.1. </w:t>
      </w:r>
      <w:r w:rsidR="00164D27" w:rsidRPr="00373D7A">
        <w:rPr>
          <w:rFonts w:asciiTheme="majorHAnsi" w:hAnsiTheme="majorHAnsi" w:cstheme="majorHAnsi"/>
          <w:sz w:val="24"/>
          <w:szCs w:val="24"/>
          <w:lang w:val="nb-NO"/>
        </w:rPr>
        <w:t>Các giải pháp đã lồng vào Quy hoạch</w:t>
      </w:r>
      <w:r w:rsidR="00E133CA" w:rsidRPr="00373D7A">
        <w:rPr>
          <w:rFonts w:asciiTheme="majorHAnsi" w:hAnsiTheme="majorHAnsi" w:cstheme="majorHAnsi"/>
          <w:sz w:val="24"/>
          <w:szCs w:val="24"/>
          <w:lang w:val="nb-NO"/>
        </w:rPr>
        <w:t>:</w:t>
      </w:r>
    </w:p>
    <w:p w:rsidR="00164D27" w:rsidRPr="00373D7A" w:rsidRDefault="00164D27" w:rsidP="00112953">
      <w:pPr>
        <w:spacing w:line="276" w:lineRule="auto"/>
        <w:ind w:firstLine="851"/>
      </w:pPr>
      <w:r w:rsidRPr="00373D7A">
        <w:t>Quy hoạch sử dụng hợp lý có hiệu quả đất đai: Các khu chức năng trong đồ án được bố trí theo đúng quy phạm, có quy định mật độ xây dựng, hệ số sử dụng đất và phân đợt xây dựng hợp lý, hạn chế các tác nhân gây ô nhiễm trong quá trình xây dựng.</w:t>
      </w:r>
    </w:p>
    <w:p w:rsidR="00164D27" w:rsidRPr="00373D7A" w:rsidRDefault="00164D27" w:rsidP="00112953">
      <w:pPr>
        <w:spacing w:line="276" w:lineRule="auto"/>
        <w:ind w:firstLine="851"/>
      </w:pPr>
      <w:r w:rsidRPr="00373D7A">
        <w:t>Đảm bảo tỉ lệ diện tích cây xanh, mặt nước trong đồ án QH đạt tiêu chuẩn xây dựng.</w:t>
      </w:r>
    </w:p>
    <w:p w:rsidR="00164D27" w:rsidRPr="00373D7A" w:rsidRDefault="00164D27" w:rsidP="00112953">
      <w:pPr>
        <w:spacing w:line="276" w:lineRule="auto"/>
        <w:ind w:firstLine="851"/>
      </w:pPr>
      <w:r w:rsidRPr="00373D7A">
        <w:t>Tuân thủ quy định về chỉ giới bảo vệ đường giao thông, đường điện và khoảng cách ly kênh rạch.</w:t>
      </w:r>
    </w:p>
    <w:p w:rsidR="00164D27" w:rsidRPr="00373D7A" w:rsidRDefault="00164D27" w:rsidP="00112953">
      <w:pPr>
        <w:spacing w:line="276" w:lineRule="auto"/>
        <w:ind w:firstLine="851"/>
      </w:pPr>
      <w:r w:rsidRPr="00373D7A">
        <w:t>Quy hoạch hợp lý các hệ thống hạ tầng kỹ thuật: Thu gom và xử lý triệt để nước thải, rác thải; hệ thống giao thông nội bộ được điều chỉnh phù hợp với tính hình thực tế và định hướng trong tương lai; 100% hộ dân trong khu quy hoạch được cấp nước sạch từ hệ thống cấp nước của Thành phố.</w:t>
      </w:r>
    </w:p>
    <w:p w:rsidR="00164D27" w:rsidRPr="00373D7A" w:rsidRDefault="00164D27" w:rsidP="00112953">
      <w:pPr>
        <w:spacing w:line="276" w:lineRule="auto"/>
        <w:ind w:firstLine="851"/>
        <w:rPr>
          <w:b/>
          <w:i/>
        </w:rPr>
      </w:pPr>
      <w:r w:rsidRPr="00373D7A">
        <w:rPr>
          <w:b/>
          <w:i/>
        </w:rPr>
        <w:t xml:space="preserve">Giảm thiểu ảnh hưởng của biến đổi khí hậu: </w:t>
      </w:r>
    </w:p>
    <w:p w:rsidR="00164D27" w:rsidRPr="00373D7A" w:rsidRDefault="005D154C" w:rsidP="00112953">
      <w:pPr>
        <w:pStyle w:val="BodyTextIndent3"/>
        <w:spacing w:before="120" w:after="0" w:line="276" w:lineRule="auto"/>
        <w:ind w:left="0" w:firstLine="540"/>
        <w:rPr>
          <w:sz w:val="24"/>
          <w:szCs w:val="24"/>
        </w:rPr>
      </w:pPr>
      <w:r w:rsidRPr="00373D7A">
        <w:rPr>
          <w:sz w:val="24"/>
          <w:szCs w:val="24"/>
        </w:rPr>
        <w:t xml:space="preserve">+ </w:t>
      </w:r>
      <w:r w:rsidR="00164D27" w:rsidRPr="00373D7A">
        <w:rPr>
          <w:sz w:val="24"/>
          <w:szCs w:val="24"/>
        </w:rPr>
        <w:t>Thiết kế cao độ nền ở cao độ có tính đến tác động của biến đổi khí hậu và nước biển dâng.</w:t>
      </w:r>
    </w:p>
    <w:p w:rsidR="00164D27" w:rsidRPr="00373D7A" w:rsidRDefault="005D154C" w:rsidP="00112953">
      <w:pPr>
        <w:pStyle w:val="BodyTextIndent3"/>
        <w:spacing w:before="120" w:after="0" w:line="276" w:lineRule="auto"/>
        <w:ind w:left="0" w:firstLine="540"/>
        <w:rPr>
          <w:sz w:val="24"/>
          <w:szCs w:val="24"/>
        </w:rPr>
      </w:pPr>
      <w:r w:rsidRPr="00373D7A">
        <w:rPr>
          <w:sz w:val="24"/>
          <w:szCs w:val="24"/>
        </w:rPr>
        <w:t xml:space="preserve">+ </w:t>
      </w:r>
      <w:r w:rsidR="00164D27" w:rsidRPr="00373D7A">
        <w:rPr>
          <w:sz w:val="24"/>
          <w:szCs w:val="24"/>
        </w:rPr>
        <w:t>Tái sử dung nước mưa và thoát nước mưa triệt để tránh ngập úng cục bộ.</w:t>
      </w:r>
    </w:p>
    <w:p w:rsidR="00164D27" w:rsidRPr="00373D7A" w:rsidRDefault="009A7BB8" w:rsidP="00112953">
      <w:pPr>
        <w:pStyle w:val="Heading3"/>
        <w:spacing w:line="276" w:lineRule="auto"/>
        <w:rPr>
          <w:rFonts w:asciiTheme="majorHAnsi" w:hAnsiTheme="majorHAnsi" w:cstheme="majorHAnsi"/>
          <w:sz w:val="24"/>
          <w:szCs w:val="24"/>
          <w:lang w:val="nb-NO"/>
        </w:rPr>
      </w:pPr>
      <w:r w:rsidRPr="00373D7A">
        <w:rPr>
          <w:rFonts w:asciiTheme="majorHAnsi" w:hAnsiTheme="majorHAnsi" w:cstheme="majorHAnsi"/>
          <w:sz w:val="24"/>
          <w:szCs w:val="24"/>
          <w:lang w:val="nb-NO"/>
        </w:rPr>
        <w:lastRenderedPageBreak/>
        <w:t>6.5</w:t>
      </w:r>
      <w:r w:rsidR="00FA7E13" w:rsidRPr="00373D7A">
        <w:rPr>
          <w:rFonts w:asciiTheme="majorHAnsi" w:hAnsiTheme="majorHAnsi" w:cstheme="majorHAnsi"/>
          <w:sz w:val="24"/>
          <w:szCs w:val="24"/>
          <w:lang w:val="nb-NO"/>
        </w:rPr>
        <w:t xml:space="preserve">.2. </w:t>
      </w:r>
      <w:r w:rsidR="00164D27" w:rsidRPr="00373D7A">
        <w:rPr>
          <w:rFonts w:asciiTheme="majorHAnsi" w:hAnsiTheme="majorHAnsi" w:cstheme="majorHAnsi"/>
          <w:sz w:val="24"/>
          <w:szCs w:val="24"/>
          <w:lang w:val="nb-NO"/>
        </w:rPr>
        <w:t>Các giải tổng thể pháp nhằm giảm thiểu và khắc phục các tác động và diễn biến môi trường đã được nhận diện</w:t>
      </w:r>
      <w:r w:rsidR="00E133CA" w:rsidRPr="00373D7A">
        <w:rPr>
          <w:rFonts w:asciiTheme="majorHAnsi" w:hAnsiTheme="majorHAnsi" w:cstheme="majorHAnsi"/>
          <w:sz w:val="24"/>
          <w:szCs w:val="24"/>
          <w:lang w:val="nb-NO"/>
        </w:rPr>
        <w:t>:</w:t>
      </w:r>
    </w:p>
    <w:p w:rsidR="00164D27" w:rsidRPr="00373D7A" w:rsidRDefault="00164D27" w:rsidP="00112953">
      <w:pPr>
        <w:pStyle w:val="Heading4"/>
        <w:numPr>
          <w:ilvl w:val="0"/>
          <w:numId w:val="40"/>
        </w:numPr>
        <w:tabs>
          <w:tab w:val="left" w:pos="284"/>
        </w:tabs>
        <w:spacing w:before="120" w:after="120" w:line="276" w:lineRule="auto"/>
        <w:rPr>
          <w:b w:val="0"/>
          <w:sz w:val="24"/>
        </w:rPr>
      </w:pPr>
      <w:r w:rsidRPr="00373D7A">
        <w:rPr>
          <w:b w:val="0"/>
          <w:sz w:val="24"/>
        </w:rPr>
        <w:t xml:space="preserve">Quản lý nước thải: </w:t>
      </w:r>
    </w:p>
    <w:p w:rsidR="00164D27" w:rsidRPr="00373D7A" w:rsidRDefault="005D154C" w:rsidP="00112953">
      <w:pPr>
        <w:spacing w:line="276" w:lineRule="auto"/>
        <w:ind w:firstLine="851"/>
      </w:pPr>
      <w:r w:rsidRPr="00373D7A">
        <w:t xml:space="preserve">- </w:t>
      </w:r>
      <w:r w:rsidR="00164D27" w:rsidRPr="00373D7A">
        <w:t>Xây  dựng hệ thống  cho từng khu vực</w:t>
      </w:r>
      <w:r w:rsidR="00C93BEF" w:rsidRPr="00373D7A">
        <w:t xml:space="preserve"> (</w:t>
      </w:r>
      <w:r w:rsidR="00164D27" w:rsidRPr="00373D7A">
        <w:t>Khu ở</w:t>
      </w:r>
      <w:r w:rsidR="00541642" w:rsidRPr="00373D7A">
        <w:t xml:space="preserve"> sinh thái</w:t>
      </w:r>
      <w:r w:rsidR="00164D27" w:rsidRPr="00373D7A">
        <w:t xml:space="preserve"> ,</w:t>
      </w:r>
      <w:r w:rsidR="00541642" w:rsidRPr="00373D7A">
        <w:t>khu đơn vị ở lưu trú du lịch</w:t>
      </w:r>
      <w:r w:rsidR="00164D27" w:rsidRPr="00373D7A">
        <w:t xml:space="preserve"> và khu</w:t>
      </w:r>
      <w:r w:rsidR="00541642" w:rsidRPr="00373D7A">
        <w:t xml:space="preserve"> công viên sinh thái, TDTT, du lịch sinh thái</w:t>
      </w:r>
      <w:r w:rsidR="00032133">
        <w:t xml:space="preserve">, vui chơi </w:t>
      </w:r>
      <w:r w:rsidR="00164D27" w:rsidRPr="00373D7A">
        <w:t>), nước thải được xử lý cục bộ bằng trạm xử lý nước thải của khu quy hoạch.</w:t>
      </w:r>
    </w:p>
    <w:p w:rsidR="00164D27" w:rsidRPr="00373D7A" w:rsidRDefault="005D154C" w:rsidP="00112953">
      <w:pPr>
        <w:spacing w:line="276" w:lineRule="auto"/>
        <w:ind w:firstLine="851"/>
      </w:pPr>
      <w:r w:rsidRPr="00373D7A">
        <w:t xml:space="preserve">- </w:t>
      </w:r>
      <w:r w:rsidR="00164D27" w:rsidRPr="00373D7A">
        <w:t>Xây đựng trạm xử lý nước thải cục bộ cho toàn khu</w:t>
      </w:r>
      <w:r w:rsidR="00E574BB" w:rsidRPr="00373D7A">
        <w:t xml:space="preserve"> với công suất trạm xử lý Q= 2.</w:t>
      </w:r>
      <w:r w:rsidR="00303E73" w:rsidRPr="00373D7A">
        <w:t>650</w:t>
      </w:r>
      <w:r w:rsidR="00164D27" w:rsidRPr="00373D7A">
        <w:t>m</w:t>
      </w:r>
      <w:r w:rsidR="00164D27" w:rsidRPr="00373D7A">
        <w:rPr>
          <w:vertAlign w:val="superscript"/>
        </w:rPr>
        <w:t>3</w:t>
      </w:r>
      <w:r w:rsidR="00164D27" w:rsidRPr="00373D7A">
        <w:t>/ngày đêm.</w:t>
      </w:r>
    </w:p>
    <w:p w:rsidR="00164D27" w:rsidRPr="00373D7A" w:rsidRDefault="005D154C" w:rsidP="00112953">
      <w:pPr>
        <w:spacing w:line="276" w:lineRule="auto"/>
        <w:ind w:firstLine="851"/>
      </w:pPr>
      <w:r w:rsidRPr="00373D7A">
        <w:t xml:space="preserve">- </w:t>
      </w:r>
      <w:r w:rsidR="00164D27" w:rsidRPr="00373D7A">
        <w:t xml:space="preserve">Nước thải sau khi xử lý đạt tiêu chuẩn loại </w:t>
      </w:r>
      <w:r w:rsidR="00F0518E" w:rsidRPr="00373D7A">
        <w:t>A</w:t>
      </w:r>
      <w:r w:rsidR="00164D27" w:rsidRPr="00373D7A">
        <w:t>, nước thải sau</w:t>
      </w:r>
      <w:r w:rsidR="00F0518E" w:rsidRPr="00373D7A">
        <w:t xml:space="preserve"> </w:t>
      </w:r>
      <w:r w:rsidR="00164D27" w:rsidRPr="00373D7A">
        <w:t>khi xử lý có thể tận dụng làm nước tưới cây cho khu quy hoạch.</w:t>
      </w:r>
    </w:p>
    <w:p w:rsidR="00164D27" w:rsidRPr="00373D7A" w:rsidRDefault="00164D27" w:rsidP="00112953">
      <w:pPr>
        <w:pStyle w:val="Heading4"/>
        <w:numPr>
          <w:ilvl w:val="0"/>
          <w:numId w:val="40"/>
        </w:numPr>
        <w:tabs>
          <w:tab w:val="left" w:pos="284"/>
        </w:tabs>
        <w:spacing w:before="120" w:after="120" w:line="276" w:lineRule="auto"/>
        <w:rPr>
          <w:b w:val="0"/>
          <w:sz w:val="24"/>
        </w:rPr>
      </w:pPr>
      <w:r w:rsidRPr="00373D7A">
        <w:rPr>
          <w:b w:val="0"/>
          <w:sz w:val="24"/>
        </w:rPr>
        <w:t xml:space="preserve">Quản lý rác thải: </w:t>
      </w:r>
    </w:p>
    <w:p w:rsidR="00164D27" w:rsidRPr="00373D7A" w:rsidRDefault="005D154C" w:rsidP="00112953">
      <w:pPr>
        <w:spacing w:line="276" w:lineRule="auto"/>
        <w:ind w:firstLine="851"/>
      </w:pPr>
      <w:r w:rsidRPr="00373D7A">
        <w:t xml:space="preserve">- </w:t>
      </w:r>
      <w:r w:rsidR="00164D27" w:rsidRPr="00373D7A">
        <w:t>Lượng rác của khu quy hoạch được thu gom hàng ngày tại các điểm tập kết rác đúng quy định tại trạm trung chuyển rác trong khu quy hoạch với quy mô khoảng 500 m</w:t>
      </w:r>
      <w:r w:rsidR="00164D27" w:rsidRPr="00373D7A">
        <w:rPr>
          <w:vertAlign w:val="superscript"/>
        </w:rPr>
        <w:t>2</w:t>
      </w:r>
      <w:r w:rsidR="00164D27" w:rsidRPr="00373D7A">
        <w:t>. Trạm trung chuyển rác phải đảm bảo tiêu chuẩn vệ sinh môi trường không phát tán ô nhiễm ra môi trường xung quanh. Bố trí dải cây xanh cách ly xung quanh khu vực xây dựng trạm trung chuyển rác với chiều rộng tối thiểu 10m.</w:t>
      </w:r>
    </w:p>
    <w:p w:rsidR="00164D27" w:rsidRPr="00373D7A" w:rsidRDefault="00164D27" w:rsidP="00112953">
      <w:pPr>
        <w:pStyle w:val="Heading4"/>
        <w:numPr>
          <w:ilvl w:val="0"/>
          <w:numId w:val="40"/>
        </w:numPr>
        <w:tabs>
          <w:tab w:val="left" w:pos="284"/>
        </w:tabs>
        <w:spacing w:before="120" w:after="120" w:line="276" w:lineRule="auto"/>
        <w:rPr>
          <w:b w:val="0"/>
          <w:sz w:val="24"/>
        </w:rPr>
      </w:pPr>
      <w:r w:rsidRPr="00373D7A">
        <w:rPr>
          <w:b w:val="0"/>
          <w:sz w:val="24"/>
        </w:rPr>
        <w:t xml:space="preserve">Kiểm soát ô nhiễm không khí: </w:t>
      </w:r>
    </w:p>
    <w:p w:rsidR="00164D27" w:rsidRPr="00373D7A" w:rsidRDefault="005D154C" w:rsidP="00112953">
      <w:pPr>
        <w:spacing w:line="276" w:lineRule="auto"/>
        <w:ind w:firstLine="851"/>
      </w:pPr>
      <w:r w:rsidRPr="00373D7A">
        <w:t xml:space="preserve">- </w:t>
      </w:r>
      <w:r w:rsidR="00164D27" w:rsidRPr="00373D7A">
        <w:t>Kiểm soát ô nhiễm trong quá trình xây dựng và hoạt động của các dự án trong KVQH.</w:t>
      </w:r>
    </w:p>
    <w:p w:rsidR="00164D27" w:rsidRPr="00373D7A" w:rsidRDefault="005D154C" w:rsidP="00112953">
      <w:pPr>
        <w:spacing w:line="276" w:lineRule="auto"/>
        <w:ind w:firstLine="851"/>
      </w:pPr>
      <w:r w:rsidRPr="00373D7A">
        <w:t xml:space="preserve">- </w:t>
      </w:r>
      <w:r w:rsidR="00164D27" w:rsidRPr="00373D7A">
        <w:t>Tổ chức thực hiện trồng cây xanh đường phố, cây xanh cảnh quan bao quanh các tuyến đường nội bộ của khu vực quy hoạch.</w:t>
      </w:r>
    </w:p>
    <w:p w:rsidR="00E133CA" w:rsidRPr="00373D7A" w:rsidRDefault="00E133CA" w:rsidP="00112953">
      <w:pPr>
        <w:pStyle w:val="Heading4"/>
        <w:numPr>
          <w:ilvl w:val="0"/>
          <w:numId w:val="40"/>
        </w:numPr>
        <w:tabs>
          <w:tab w:val="left" w:pos="284"/>
        </w:tabs>
        <w:spacing w:before="120" w:after="120" w:line="276" w:lineRule="auto"/>
        <w:rPr>
          <w:b w:val="0"/>
          <w:sz w:val="24"/>
        </w:rPr>
      </w:pPr>
      <w:r w:rsidRPr="00373D7A">
        <w:rPr>
          <w:b w:val="0"/>
          <w:sz w:val="24"/>
        </w:rPr>
        <w:t>Kiểm soát</w:t>
      </w:r>
      <w:r w:rsidR="00E943A4" w:rsidRPr="00373D7A">
        <w:rPr>
          <w:b w:val="0"/>
          <w:sz w:val="24"/>
          <w:lang w:val="en-US"/>
        </w:rPr>
        <w:t xml:space="preserve"> môi trường, cảnh quan</w:t>
      </w:r>
      <w:r w:rsidRPr="00373D7A">
        <w:rPr>
          <w:b w:val="0"/>
          <w:sz w:val="24"/>
        </w:rPr>
        <w:t xml:space="preserve">: </w:t>
      </w:r>
    </w:p>
    <w:p w:rsidR="00E133CA" w:rsidRPr="00373D7A" w:rsidRDefault="00E133CA" w:rsidP="00112953">
      <w:pPr>
        <w:spacing w:line="276" w:lineRule="auto"/>
        <w:ind w:firstLine="851"/>
      </w:pPr>
      <w:r w:rsidRPr="00373D7A">
        <w:t>- Hệ thống kênh rạch cảnh quan trong toàn khu đảm bảo là nguồn nước có dòng chảy, tránh ao tù nước động</w:t>
      </w:r>
      <w:r w:rsidR="00E943A4" w:rsidRPr="00373D7A">
        <w:t xml:space="preserve"> phát sinh côn trùng gây hại</w:t>
      </w:r>
      <w:r w:rsidRPr="00373D7A">
        <w:t>. Hệ thống cống ngăn triều sẽ điều tiết nước nội khu theo thủy triều.</w:t>
      </w:r>
    </w:p>
    <w:p w:rsidR="00E133CA" w:rsidRPr="00373D7A" w:rsidRDefault="00E133CA" w:rsidP="00112953">
      <w:pPr>
        <w:spacing w:line="276" w:lineRule="auto"/>
        <w:ind w:firstLine="851"/>
      </w:pPr>
      <w:r w:rsidRPr="00373D7A">
        <w:t>- Tiến hành các biện pháp phun thuốc định kỳ hàng tháng, hàng quý, đặc biệt là vào mùa mưa</w:t>
      </w:r>
      <w:r w:rsidR="00E943A4" w:rsidRPr="00373D7A">
        <w:t xml:space="preserve"> - mùa</w:t>
      </w:r>
      <w:r w:rsidRPr="00373D7A">
        <w:t xml:space="preserve"> côn trùng sinh sôi nhiều.</w:t>
      </w:r>
      <w:r w:rsidR="00E943A4" w:rsidRPr="00373D7A">
        <w:t xml:space="preserve"> Có kế hoạch thường xuyên phát quang bụi rậm, cắt tỉa, bảo trì bảo dưỡng cây xanh, cảnh quan khu vực (đặc biệt l</w:t>
      </w:r>
      <w:r w:rsidR="007D4BB8" w:rsidRPr="00373D7A">
        <w:t>à mù</w:t>
      </w:r>
      <w:r w:rsidR="00E943A4" w:rsidRPr="00373D7A">
        <w:t>a mưa bão).</w:t>
      </w:r>
    </w:p>
    <w:p w:rsidR="00164D27" w:rsidRPr="00373D7A" w:rsidRDefault="005B1946" w:rsidP="00112953">
      <w:pPr>
        <w:pStyle w:val="Heading2"/>
        <w:spacing w:line="276" w:lineRule="auto"/>
        <w:rPr>
          <w:rFonts w:asciiTheme="majorHAnsi" w:hAnsiTheme="majorHAnsi" w:cstheme="majorHAnsi"/>
          <w:color w:val="auto"/>
          <w:sz w:val="24"/>
          <w:szCs w:val="24"/>
          <w:lang w:val="en-US"/>
        </w:rPr>
      </w:pPr>
      <w:bookmarkStart w:id="307" w:name="_Toc80626888"/>
      <w:r w:rsidRPr="00373D7A">
        <w:rPr>
          <w:rFonts w:asciiTheme="majorHAnsi" w:hAnsiTheme="majorHAnsi" w:cstheme="majorHAnsi"/>
          <w:color w:val="auto"/>
          <w:sz w:val="24"/>
          <w:szCs w:val="24"/>
          <w:lang w:val="en-US"/>
        </w:rPr>
        <w:t>6.6</w:t>
      </w:r>
      <w:r w:rsidR="00FA7E13" w:rsidRPr="00373D7A">
        <w:rPr>
          <w:rFonts w:asciiTheme="majorHAnsi" w:hAnsiTheme="majorHAnsi" w:cstheme="majorHAnsi"/>
          <w:color w:val="auto"/>
          <w:sz w:val="24"/>
          <w:szCs w:val="24"/>
          <w:lang w:val="en-US"/>
        </w:rPr>
        <w:t xml:space="preserve">. </w:t>
      </w:r>
      <w:r w:rsidR="00164D27" w:rsidRPr="00373D7A">
        <w:rPr>
          <w:rFonts w:asciiTheme="majorHAnsi" w:hAnsiTheme="majorHAnsi" w:cstheme="majorHAnsi"/>
          <w:color w:val="auto"/>
          <w:sz w:val="24"/>
          <w:szCs w:val="24"/>
          <w:lang w:val="en-US"/>
        </w:rPr>
        <w:t>Đề xuất danh mục các Dự án cần thực hi</w:t>
      </w:r>
      <w:r w:rsidR="00FD00E2" w:rsidRPr="00373D7A">
        <w:rPr>
          <w:rFonts w:asciiTheme="majorHAnsi" w:hAnsiTheme="majorHAnsi" w:cstheme="majorHAnsi"/>
          <w:color w:val="auto"/>
          <w:sz w:val="24"/>
          <w:szCs w:val="24"/>
          <w:lang w:val="en-US"/>
        </w:rPr>
        <w:t>ện đánh giá tác động môi trường:</w:t>
      </w:r>
      <w:bookmarkEnd w:id="307"/>
    </w:p>
    <w:p w:rsidR="00164D27" w:rsidRPr="00373D7A" w:rsidRDefault="00164D27" w:rsidP="00112953">
      <w:pPr>
        <w:spacing w:line="276" w:lineRule="auto"/>
        <w:ind w:firstLine="851"/>
      </w:pPr>
      <w:r w:rsidRPr="00373D7A">
        <w:t>Trên cơ sở Nghị định 40/2019/NĐ-CP của Chính phủ ngày 13/05/2019 quy định về Sửa đổi, bổ sung một số điều của các Nghị định quy định chi tiết, hướng dẫn thi hành Luật Bảo vệ môi trường.</w:t>
      </w:r>
    </w:p>
    <w:p w:rsidR="00164D27" w:rsidRPr="00373D7A" w:rsidRDefault="00164D27" w:rsidP="00112953">
      <w:pPr>
        <w:spacing w:line="276" w:lineRule="auto"/>
        <w:ind w:firstLine="851"/>
        <w:rPr>
          <w:b/>
          <w:i/>
        </w:rPr>
      </w:pPr>
      <w:r w:rsidRPr="00373D7A">
        <w:rPr>
          <w:b/>
          <w:i/>
        </w:rPr>
        <w:t>Danh mục các Dự án cần thực hiện đánh giá tác động môi trường (ĐTM) trong khu vực quy hoạch được đề xuất như bảng sau.</w:t>
      </w:r>
    </w:p>
    <w:p w:rsidR="00164D27" w:rsidRPr="00373D7A" w:rsidRDefault="00164D27" w:rsidP="00112953">
      <w:pPr>
        <w:pStyle w:val="Caption"/>
        <w:spacing w:line="276" w:lineRule="auto"/>
        <w:rPr>
          <w:rFonts w:asciiTheme="majorHAnsi" w:hAnsiTheme="majorHAnsi" w:cstheme="majorHAnsi"/>
          <w:sz w:val="24"/>
          <w:szCs w:val="24"/>
        </w:rPr>
      </w:pPr>
      <w:r w:rsidRPr="00373D7A">
        <w:rPr>
          <w:rFonts w:asciiTheme="majorHAnsi" w:hAnsiTheme="majorHAnsi" w:cstheme="majorHAnsi"/>
          <w:sz w:val="24"/>
          <w:szCs w:val="24"/>
        </w:rPr>
        <w:t>Bảng Danh mục các Dự án cần thực hiện đánh giá tác động môi trường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1"/>
        <w:gridCol w:w="8841"/>
      </w:tblGrid>
      <w:tr w:rsidR="00164D27" w:rsidRPr="00373D7A" w:rsidTr="00996815">
        <w:tc>
          <w:tcPr>
            <w:tcW w:w="382" w:type="pct"/>
            <w:shd w:val="clear" w:color="auto" w:fill="BFBFBF" w:themeFill="background1" w:themeFillShade="BF"/>
          </w:tcPr>
          <w:p w:rsidR="00164D27" w:rsidRPr="00373D7A" w:rsidRDefault="00164D27" w:rsidP="00112953">
            <w:pPr>
              <w:widowControl w:val="0"/>
              <w:autoSpaceDE w:val="0"/>
              <w:autoSpaceDN w:val="0"/>
              <w:adjustRightInd w:val="0"/>
              <w:spacing w:before="120" w:line="276" w:lineRule="auto"/>
              <w:jc w:val="center"/>
              <w:rPr>
                <w:b/>
                <w:bCs/>
              </w:rPr>
            </w:pPr>
            <w:r w:rsidRPr="00373D7A">
              <w:rPr>
                <w:b/>
                <w:bCs/>
              </w:rPr>
              <w:lastRenderedPageBreak/>
              <w:t>STT</w:t>
            </w:r>
          </w:p>
        </w:tc>
        <w:tc>
          <w:tcPr>
            <w:tcW w:w="4618" w:type="pct"/>
            <w:shd w:val="clear" w:color="auto" w:fill="BFBFBF" w:themeFill="background1" w:themeFillShade="BF"/>
          </w:tcPr>
          <w:p w:rsidR="00164D27" w:rsidRPr="00373D7A" w:rsidRDefault="00164D27" w:rsidP="00112953">
            <w:pPr>
              <w:widowControl w:val="0"/>
              <w:autoSpaceDE w:val="0"/>
              <w:autoSpaceDN w:val="0"/>
              <w:adjustRightInd w:val="0"/>
              <w:spacing w:before="120" w:line="276" w:lineRule="auto"/>
              <w:jc w:val="center"/>
              <w:rPr>
                <w:b/>
                <w:bCs/>
              </w:rPr>
            </w:pPr>
            <w:r w:rsidRPr="00373D7A">
              <w:rPr>
                <w:b/>
                <w:bCs/>
              </w:rPr>
              <w:t>Tên Dự án</w:t>
            </w:r>
          </w:p>
        </w:tc>
      </w:tr>
      <w:tr w:rsidR="00164D27" w:rsidRPr="00373D7A" w:rsidTr="00164D27">
        <w:tc>
          <w:tcPr>
            <w:tcW w:w="382" w:type="pct"/>
            <w:vAlign w:val="center"/>
          </w:tcPr>
          <w:p w:rsidR="00164D27" w:rsidRPr="00373D7A" w:rsidRDefault="00164D27" w:rsidP="00112953">
            <w:pPr>
              <w:widowControl w:val="0"/>
              <w:autoSpaceDE w:val="0"/>
              <w:autoSpaceDN w:val="0"/>
              <w:adjustRightInd w:val="0"/>
              <w:spacing w:before="120" w:line="276" w:lineRule="auto"/>
              <w:jc w:val="center"/>
            </w:pPr>
            <w:r w:rsidRPr="00373D7A">
              <w:t>1</w:t>
            </w:r>
          </w:p>
        </w:tc>
        <w:tc>
          <w:tcPr>
            <w:tcW w:w="4618" w:type="pct"/>
            <w:vAlign w:val="center"/>
          </w:tcPr>
          <w:p w:rsidR="00164D27" w:rsidRPr="00373D7A" w:rsidRDefault="00164D27" w:rsidP="00112953">
            <w:pPr>
              <w:widowControl w:val="0"/>
              <w:autoSpaceDE w:val="0"/>
              <w:autoSpaceDN w:val="0"/>
              <w:adjustRightInd w:val="0"/>
              <w:spacing w:before="120" w:line="276" w:lineRule="auto"/>
            </w:pPr>
            <w:r w:rsidRPr="00373D7A">
              <w:t>Dự án xây dựng cơ sở lưu trú du lịch, khu dân cư: Cơ sở lưu trú du lịch từ 200 phòng trở lên.</w:t>
            </w:r>
          </w:p>
        </w:tc>
      </w:tr>
      <w:tr w:rsidR="00164D27" w:rsidRPr="00373D7A" w:rsidTr="00164D27">
        <w:tc>
          <w:tcPr>
            <w:tcW w:w="382" w:type="pct"/>
            <w:vAlign w:val="center"/>
          </w:tcPr>
          <w:p w:rsidR="00164D27" w:rsidRPr="00373D7A" w:rsidRDefault="00164D27" w:rsidP="00112953">
            <w:pPr>
              <w:widowControl w:val="0"/>
              <w:autoSpaceDE w:val="0"/>
              <w:autoSpaceDN w:val="0"/>
              <w:adjustRightInd w:val="0"/>
              <w:spacing w:before="120" w:line="276" w:lineRule="auto"/>
              <w:jc w:val="center"/>
            </w:pPr>
            <w:r w:rsidRPr="00373D7A">
              <w:t>2</w:t>
            </w:r>
          </w:p>
        </w:tc>
        <w:tc>
          <w:tcPr>
            <w:tcW w:w="4618" w:type="pct"/>
            <w:vAlign w:val="center"/>
          </w:tcPr>
          <w:p w:rsidR="00164D27" w:rsidRPr="00373D7A" w:rsidRDefault="00164D27" w:rsidP="00112953">
            <w:pPr>
              <w:widowControl w:val="0"/>
              <w:autoSpaceDE w:val="0"/>
              <w:autoSpaceDN w:val="0"/>
              <w:adjustRightInd w:val="0"/>
              <w:spacing w:before="120" w:line="276" w:lineRule="auto"/>
            </w:pPr>
            <w:r w:rsidRPr="00373D7A">
              <w:t xml:space="preserve">Dự án xây dựng trạm XTNL tập trung </w:t>
            </w:r>
          </w:p>
        </w:tc>
      </w:tr>
    </w:tbl>
    <w:p w:rsidR="00164D27" w:rsidRPr="00373D7A" w:rsidRDefault="005B1946" w:rsidP="00112953">
      <w:pPr>
        <w:pStyle w:val="Heading2"/>
        <w:spacing w:line="276" w:lineRule="auto"/>
        <w:rPr>
          <w:rFonts w:asciiTheme="majorHAnsi" w:hAnsiTheme="majorHAnsi" w:cstheme="majorHAnsi"/>
          <w:color w:val="auto"/>
          <w:sz w:val="24"/>
          <w:szCs w:val="24"/>
          <w:lang w:val="en-US"/>
        </w:rPr>
      </w:pPr>
      <w:bookmarkStart w:id="308" w:name="_Toc80626889"/>
      <w:r w:rsidRPr="00373D7A">
        <w:rPr>
          <w:rFonts w:asciiTheme="majorHAnsi" w:hAnsiTheme="majorHAnsi" w:cstheme="majorHAnsi"/>
          <w:color w:val="auto"/>
          <w:sz w:val="24"/>
          <w:szCs w:val="24"/>
          <w:lang w:val="en-US"/>
        </w:rPr>
        <w:t>6.7</w:t>
      </w:r>
      <w:r w:rsidR="00FA7E13" w:rsidRPr="00373D7A">
        <w:rPr>
          <w:rFonts w:asciiTheme="majorHAnsi" w:hAnsiTheme="majorHAnsi" w:cstheme="majorHAnsi"/>
          <w:color w:val="auto"/>
          <w:sz w:val="24"/>
          <w:szCs w:val="24"/>
          <w:lang w:val="en-US"/>
        </w:rPr>
        <w:t xml:space="preserve">. </w:t>
      </w:r>
      <w:r w:rsidR="00164D27" w:rsidRPr="00373D7A">
        <w:rPr>
          <w:rFonts w:asciiTheme="majorHAnsi" w:hAnsiTheme="majorHAnsi" w:cstheme="majorHAnsi"/>
          <w:color w:val="auto"/>
          <w:sz w:val="24"/>
          <w:szCs w:val="24"/>
          <w:lang w:val="en-US"/>
        </w:rPr>
        <w:t>Kế hoạch quản lý và giám sát môi trường</w:t>
      </w:r>
      <w:r w:rsidR="00FD00E2" w:rsidRPr="00373D7A">
        <w:rPr>
          <w:rFonts w:asciiTheme="majorHAnsi" w:hAnsiTheme="majorHAnsi" w:cstheme="majorHAnsi"/>
          <w:color w:val="auto"/>
          <w:sz w:val="24"/>
          <w:szCs w:val="24"/>
          <w:lang w:val="en-US"/>
        </w:rPr>
        <w:t>:</w:t>
      </w:r>
      <w:bookmarkEnd w:id="308"/>
    </w:p>
    <w:p w:rsidR="00164D27" w:rsidRPr="00373D7A" w:rsidRDefault="00164D27" w:rsidP="00112953">
      <w:pPr>
        <w:spacing w:line="276" w:lineRule="auto"/>
        <w:ind w:firstLine="851"/>
      </w:pPr>
      <w:r w:rsidRPr="00373D7A">
        <w:t>Chương trình quản lý và giám sát môi trường của từng dự án do chủ đầu tư thực hiện, kết hợp với sự kiểm tra, giám sát của cơ quan chức năng (Phò</w:t>
      </w:r>
      <w:r w:rsidR="00B91BF0" w:rsidRPr="00373D7A">
        <w:t>ng Tài nguyên và Môi trường Huyện Thủ Thừa</w:t>
      </w:r>
      <w:r w:rsidRPr="00373D7A">
        <w:t>).</w:t>
      </w:r>
    </w:p>
    <w:p w:rsidR="00164D27" w:rsidRPr="00373D7A" w:rsidRDefault="00164D27" w:rsidP="00112953">
      <w:pPr>
        <w:pStyle w:val="Caption"/>
        <w:spacing w:line="276" w:lineRule="auto"/>
        <w:rPr>
          <w:sz w:val="24"/>
          <w:szCs w:val="24"/>
        </w:rPr>
      </w:pPr>
      <w:r w:rsidRPr="00373D7A">
        <w:rPr>
          <w:sz w:val="24"/>
          <w:szCs w:val="24"/>
        </w:rPr>
        <w:t>Bảng Kế hoạch quản lý môi trường</w:t>
      </w:r>
    </w:p>
    <w:tbl>
      <w:tblPr>
        <w:tblW w:w="95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7"/>
        <w:gridCol w:w="5722"/>
        <w:gridCol w:w="2936"/>
      </w:tblGrid>
      <w:tr w:rsidR="00164D27" w:rsidRPr="00373D7A" w:rsidTr="00996815">
        <w:trPr>
          <w:trHeight w:val="283"/>
        </w:trPr>
        <w:tc>
          <w:tcPr>
            <w:tcW w:w="857" w:type="dxa"/>
            <w:shd w:val="clear" w:color="auto" w:fill="BFBFBF" w:themeFill="background1" w:themeFillShade="BF"/>
            <w:vAlign w:val="center"/>
          </w:tcPr>
          <w:p w:rsidR="00164D27" w:rsidRPr="00373D7A" w:rsidRDefault="00164D27" w:rsidP="00112953">
            <w:pPr>
              <w:spacing w:line="276" w:lineRule="auto"/>
              <w:jc w:val="center"/>
              <w:rPr>
                <w:b/>
              </w:rPr>
            </w:pPr>
            <w:r w:rsidRPr="00373D7A">
              <w:rPr>
                <w:b/>
              </w:rPr>
              <w:t>STT</w:t>
            </w:r>
          </w:p>
        </w:tc>
        <w:tc>
          <w:tcPr>
            <w:tcW w:w="5722" w:type="dxa"/>
            <w:shd w:val="clear" w:color="auto" w:fill="BFBFBF" w:themeFill="background1" w:themeFillShade="BF"/>
            <w:vAlign w:val="center"/>
          </w:tcPr>
          <w:p w:rsidR="00164D27" w:rsidRPr="00373D7A" w:rsidRDefault="00164D27" w:rsidP="00112953">
            <w:pPr>
              <w:spacing w:line="276" w:lineRule="auto"/>
              <w:jc w:val="center"/>
              <w:rPr>
                <w:b/>
                <w:bCs/>
              </w:rPr>
            </w:pPr>
            <w:r w:rsidRPr="00373D7A">
              <w:rPr>
                <w:b/>
                <w:bCs/>
              </w:rPr>
              <w:t>Nội dung công việc</w:t>
            </w:r>
          </w:p>
        </w:tc>
        <w:tc>
          <w:tcPr>
            <w:tcW w:w="2936" w:type="dxa"/>
            <w:shd w:val="clear" w:color="auto" w:fill="BFBFBF" w:themeFill="background1" w:themeFillShade="BF"/>
            <w:vAlign w:val="center"/>
          </w:tcPr>
          <w:p w:rsidR="00164D27" w:rsidRPr="00373D7A" w:rsidRDefault="00164D27" w:rsidP="00112953">
            <w:pPr>
              <w:spacing w:line="276" w:lineRule="auto"/>
              <w:jc w:val="center"/>
              <w:rPr>
                <w:b/>
                <w:bCs/>
              </w:rPr>
            </w:pPr>
            <w:r w:rsidRPr="00373D7A">
              <w:rPr>
                <w:b/>
                <w:bCs/>
              </w:rPr>
              <w:t>Thực hiện giám sát</w:t>
            </w:r>
          </w:p>
        </w:tc>
      </w:tr>
      <w:tr w:rsidR="00164D27" w:rsidRPr="00373D7A" w:rsidTr="0014304C">
        <w:trPr>
          <w:trHeight w:val="140"/>
        </w:trPr>
        <w:tc>
          <w:tcPr>
            <w:tcW w:w="857" w:type="dxa"/>
            <w:vAlign w:val="center"/>
          </w:tcPr>
          <w:p w:rsidR="00164D27" w:rsidRPr="00373D7A" w:rsidRDefault="00164D27" w:rsidP="00112953">
            <w:pPr>
              <w:spacing w:line="276" w:lineRule="auto"/>
              <w:jc w:val="center"/>
            </w:pPr>
            <w:r w:rsidRPr="00373D7A">
              <w:t>1</w:t>
            </w:r>
          </w:p>
        </w:tc>
        <w:tc>
          <w:tcPr>
            <w:tcW w:w="5722" w:type="dxa"/>
            <w:vAlign w:val="center"/>
          </w:tcPr>
          <w:p w:rsidR="00164D27" w:rsidRPr="00373D7A" w:rsidRDefault="00164D27" w:rsidP="00112953">
            <w:pPr>
              <w:spacing w:line="276" w:lineRule="auto"/>
              <w:rPr>
                <w:b/>
                <w:bCs/>
              </w:rPr>
            </w:pPr>
            <w:r w:rsidRPr="00373D7A">
              <w:t>Kiểm soát chất thải rắn, nước thải, khí thải trong quá trình thi công các dự án</w:t>
            </w:r>
          </w:p>
        </w:tc>
        <w:tc>
          <w:tcPr>
            <w:tcW w:w="2936" w:type="dxa"/>
            <w:vAlign w:val="center"/>
          </w:tcPr>
          <w:p w:rsidR="00164D27" w:rsidRPr="00373D7A" w:rsidRDefault="00164D27" w:rsidP="00112953">
            <w:pPr>
              <w:spacing w:line="276" w:lineRule="auto"/>
              <w:jc w:val="center"/>
            </w:pPr>
            <w:r w:rsidRPr="00373D7A">
              <w:t>Giám sát thi công</w:t>
            </w:r>
          </w:p>
        </w:tc>
      </w:tr>
      <w:tr w:rsidR="00164D27" w:rsidRPr="00373D7A" w:rsidTr="00164D27">
        <w:trPr>
          <w:trHeight w:val="96"/>
        </w:trPr>
        <w:tc>
          <w:tcPr>
            <w:tcW w:w="857" w:type="dxa"/>
            <w:vAlign w:val="center"/>
          </w:tcPr>
          <w:p w:rsidR="00164D27" w:rsidRPr="00373D7A" w:rsidRDefault="00164D27" w:rsidP="00112953">
            <w:pPr>
              <w:spacing w:line="276" w:lineRule="auto"/>
              <w:jc w:val="center"/>
            </w:pPr>
            <w:r w:rsidRPr="00373D7A">
              <w:t>2</w:t>
            </w:r>
          </w:p>
        </w:tc>
        <w:tc>
          <w:tcPr>
            <w:tcW w:w="5722" w:type="dxa"/>
            <w:vAlign w:val="center"/>
          </w:tcPr>
          <w:p w:rsidR="00164D27" w:rsidRPr="00373D7A" w:rsidRDefault="00164D27" w:rsidP="00112953">
            <w:pPr>
              <w:spacing w:line="276" w:lineRule="auto"/>
            </w:pPr>
            <w:r w:rsidRPr="00373D7A">
              <w:t>Các vấn đề về vệ sinh môi trường đô thị</w:t>
            </w:r>
          </w:p>
        </w:tc>
        <w:tc>
          <w:tcPr>
            <w:tcW w:w="2936" w:type="dxa"/>
            <w:vAlign w:val="center"/>
          </w:tcPr>
          <w:p w:rsidR="00164D27" w:rsidRPr="00373D7A" w:rsidRDefault="00164D27" w:rsidP="00112953">
            <w:pPr>
              <w:spacing w:line="276" w:lineRule="auto"/>
              <w:jc w:val="center"/>
            </w:pPr>
            <w:r w:rsidRPr="00373D7A">
              <w:t xml:space="preserve">Công ty Môi trường đô thị </w:t>
            </w:r>
          </w:p>
        </w:tc>
      </w:tr>
      <w:tr w:rsidR="00164D27" w:rsidRPr="00373D7A" w:rsidTr="0014304C">
        <w:trPr>
          <w:trHeight w:val="672"/>
        </w:trPr>
        <w:tc>
          <w:tcPr>
            <w:tcW w:w="857" w:type="dxa"/>
            <w:vAlign w:val="center"/>
          </w:tcPr>
          <w:p w:rsidR="00164D27" w:rsidRPr="00373D7A" w:rsidRDefault="00164D27" w:rsidP="00112953">
            <w:pPr>
              <w:spacing w:line="276" w:lineRule="auto"/>
              <w:jc w:val="center"/>
            </w:pPr>
            <w:r w:rsidRPr="00373D7A">
              <w:t>3</w:t>
            </w:r>
          </w:p>
        </w:tc>
        <w:tc>
          <w:tcPr>
            <w:tcW w:w="5722" w:type="dxa"/>
            <w:vAlign w:val="center"/>
          </w:tcPr>
          <w:p w:rsidR="00164D27" w:rsidRPr="00373D7A" w:rsidRDefault="00164D27" w:rsidP="00112953">
            <w:pPr>
              <w:spacing w:line="276" w:lineRule="auto"/>
            </w:pPr>
            <w:r w:rsidRPr="00373D7A">
              <w:t>Thực hiện chương trình giám sát môi trường định kỳ của các dự án</w:t>
            </w:r>
          </w:p>
        </w:tc>
        <w:tc>
          <w:tcPr>
            <w:tcW w:w="2936" w:type="dxa"/>
            <w:vAlign w:val="center"/>
          </w:tcPr>
          <w:p w:rsidR="00164D27" w:rsidRPr="00373D7A" w:rsidRDefault="00164D27" w:rsidP="00112953">
            <w:pPr>
              <w:spacing w:line="276" w:lineRule="auto"/>
              <w:jc w:val="center"/>
            </w:pPr>
            <w:r w:rsidRPr="00373D7A">
              <w:t>Chủ dự án</w:t>
            </w:r>
          </w:p>
        </w:tc>
      </w:tr>
      <w:tr w:rsidR="00164D27" w:rsidRPr="00373D7A" w:rsidTr="00164D27">
        <w:trPr>
          <w:trHeight w:val="283"/>
        </w:trPr>
        <w:tc>
          <w:tcPr>
            <w:tcW w:w="857" w:type="dxa"/>
            <w:vAlign w:val="center"/>
          </w:tcPr>
          <w:p w:rsidR="00164D27" w:rsidRPr="00373D7A" w:rsidRDefault="00164D27" w:rsidP="00112953">
            <w:pPr>
              <w:spacing w:line="276" w:lineRule="auto"/>
              <w:jc w:val="center"/>
            </w:pPr>
            <w:r w:rsidRPr="00373D7A">
              <w:t>4</w:t>
            </w:r>
          </w:p>
        </w:tc>
        <w:tc>
          <w:tcPr>
            <w:tcW w:w="5722" w:type="dxa"/>
          </w:tcPr>
          <w:p w:rsidR="00164D27" w:rsidRPr="00373D7A" w:rsidRDefault="00164D27" w:rsidP="00112953">
            <w:pPr>
              <w:spacing w:line="276" w:lineRule="auto"/>
            </w:pPr>
            <w:r w:rsidRPr="00373D7A">
              <w:t>Chương trình giáo dục, đào tạo môi trường cho người dân</w:t>
            </w:r>
          </w:p>
        </w:tc>
        <w:tc>
          <w:tcPr>
            <w:tcW w:w="2936" w:type="dxa"/>
            <w:vAlign w:val="center"/>
          </w:tcPr>
          <w:p w:rsidR="00164D27" w:rsidRPr="00373D7A" w:rsidRDefault="00164D27" w:rsidP="00112953">
            <w:pPr>
              <w:spacing w:line="276" w:lineRule="auto"/>
              <w:jc w:val="center"/>
            </w:pPr>
            <w:r w:rsidRPr="00373D7A">
              <w:t>Địa phương kết hợp cơ quan chức năng</w:t>
            </w:r>
          </w:p>
        </w:tc>
      </w:tr>
    </w:tbl>
    <w:p w:rsidR="00164D27" w:rsidRPr="00373D7A" w:rsidRDefault="00164D27" w:rsidP="00112953">
      <w:pPr>
        <w:spacing w:line="276" w:lineRule="auto"/>
        <w:ind w:firstLine="851"/>
      </w:pPr>
      <w:r w:rsidRPr="00373D7A">
        <w:t xml:space="preserve">Xây dựng hệ thống giám sát môi trường và phân tích đánh giá khách quan, hiệu quả môi trường. Vị trí của các trạm giám sát có thể thay đổi phù hợp với kế hoạch triển khai hệ thống quan trắc môi trường của </w:t>
      </w:r>
      <w:r w:rsidR="00A56A61" w:rsidRPr="00373D7A">
        <w:t>Huyện Thủ Thừa và của Tỉnh Long An</w:t>
      </w:r>
      <w:r w:rsidRPr="00373D7A">
        <w:t xml:space="preserve">. Hệ thống giám sát môi trường đề xuất bao gồm: </w:t>
      </w:r>
    </w:p>
    <w:p w:rsidR="00164D27" w:rsidRPr="00373D7A" w:rsidRDefault="005D154C" w:rsidP="00112953">
      <w:pPr>
        <w:pStyle w:val="BodyTextIndent3"/>
        <w:spacing w:before="120" w:after="0" w:line="276" w:lineRule="auto"/>
        <w:ind w:left="0" w:firstLine="540"/>
        <w:rPr>
          <w:sz w:val="24"/>
          <w:szCs w:val="24"/>
        </w:rPr>
      </w:pPr>
      <w:r w:rsidRPr="00373D7A">
        <w:rPr>
          <w:sz w:val="24"/>
          <w:szCs w:val="24"/>
        </w:rPr>
        <w:t xml:space="preserve">+ </w:t>
      </w:r>
      <w:r w:rsidR="00164D27" w:rsidRPr="00373D7A">
        <w:rPr>
          <w:sz w:val="24"/>
          <w:szCs w:val="24"/>
        </w:rPr>
        <w:t xml:space="preserve">Giám sát các loại chất thải phát sinh từ hoạt động của Dự án: nước thải, khí thải, chất thải rắn. </w:t>
      </w:r>
    </w:p>
    <w:p w:rsidR="00164D27" w:rsidRPr="00373D7A" w:rsidRDefault="005D154C" w:rsidP="00112953">
      <w:pPr>
        <w:pStyle w:val="BodyTextIndent3"/>
        <w:spacing w:before="120" w:after="0" w:line="276" w:lineRule="auto"/>
        <w:ind w:left="0" w:firstLine="540"/>
        <w:rPr>
          <w:sz w:val="24"/>
          <w:szCs w:val="24"/>
        </w:rPr>
      </w:pPr>
      <w:r w:rsidRPr="00373D7A">
        <w:rPr>
          <w:sz w:val="24"/>
          <w:szCs w:val="24"/>
        </w:rPr>
        <w:t xml:space="preserve">+ </w:t>
      </w:r>
      <w:r w:rsidR="00164D27" w:rsidRPr="00373D7A">
        <w:rPr>
          <w:sz w:val="24"/>
          <w:szCs w:val="24"/>
        </w:rPr>
        <w:t xml:space="preserve">Tần suất quan trắc: 06 tháng/lần. </w:t>
      </w:r>
    </w:p>
    <w:p w:rsidR="00164D27" w:rsidRPr="00373D7A" w:rsidRDefault="005D154C" w:rsidP="00112953">
      <w:pPr>
        <w:pStyle w:val="BodyTextIndent3"/>
        <w:spacing w:before="120" w:after="0" w:line="276" w:lineRule="auto"/>
        <w:ind w:left="0" w:firstLine="540"/>
        <w:rPr>
          <w:sz w:val="24"/>
          <w:szCs w:val="24"/>
        </w:rPr>
      </w:pPr>
      <w:r w:rsidRPr="00373D7A">
        <w:rPr>
          <w:sz w:val="24"/>
          <w:szCs w:val="24"/>
        </w:rPr>
        <w:t xml:space="preserve">+ </w:t>
      </w:r>
      <w:r w:rsidR="00164D27" w:rsidRPr="00373D7A">
        <w:rPr>
          <w:sz w:val="24"/>
          <w:szCs w:val="24"/>
        </w:rPr>
        <w:t>Thông số giám sát và quy chuẩn so sánh: Theo quy chuẩn hiện hành.</w:t>
      </w:r>
    </w:p>
    <w:p w:rsidR="00D33638" w:rsidRPr="00373D7A" w:rsidRDefault="005D154C" w:rsidP="00112953">
      <w:pPr>
        <w:pStyle w:val="BodyTextIndent3"/>
        <w:spacing w:before="120" w:after="0" w:line="276" w:lineRule="auto"/>
        <w:ind w:left="0" w:firstLine="540"/>
        <w:rPr>
          <w:sz w:val="24"/>
          <w:szCs w:val="24"/>
        </w:rPr>
      </w:pPr>
      <w:r w:rsidRPr="00373D7A">
        <w:rPr>
          <w:sz w:val="24"/>
          <w:szCs w:val="24"/>
        </w:rPr>
        <w:t xml:space="preserve">+ </w:t>
      </w:r>
      <w:r w:rsidR="00164D27" w:rsidRPr="00373D7A">
        <w:rPr>
          <w:sz w:val="24"/>
          <w:szCs w:val="24"/>
        </w:rPr>
        <w:t>Ngoài ra, đối với các trạm XLNT có công suất lớn hơn 1.000m</w:t>
      </w:r>
      <w:r w:rsidR="00164D27" w:rsidRPr="00373D7A">
        <w:rPr>
          <w:sz w:val="24"/>
          <w:szCs w:val="24"/>
          <w:vertAlign w:val="superscript"/>
        </w:rPr>
        <w:t>3</w:t>
      </w:r>
      <w:r w:rsidR="00164D27" w:rsidRPr="00373D7A">
        <w:rPr>
          <w:sz w:val="24"/>
          <w:szCs w:val="24"/>
        </w:rPr>
        <w:t>/ngày.đêm, bố trí thiết</w:t>
      </w:r>
      <w:r w:rsidR="00D33638" w:rsidRPr="00373D7A">
        <w:rPr>
          <w:sz w:val="24"/>
          <w:szCs w:val="24"/>
        </w:rPr>
        <w:t xml:space="preserve"> bị thiết bị quan trắc tự động.</w:t>
      </w:r>
    </w:p>
    <w:p w:rsidR="00AD6B69" w:rsidRPr="00373D7A" w:rsidRDefault="00AD6B69" w:rsidP="00112953">
      <w:pPr>
        <w:pStyle w:val="BodyTextIndent3"/>
        <w:spacing w:before="120" w:after="0" w:line="276" w:lineRule="auto"/>
        <w:ind w:left="0" w:firstLine="540"/>
        <w:rPr>
          <w:sz w:val="24"/>
          <w:szCs w:val="24"/>
        </w:rPr>
      </w:pPr>
    </w:p>
    <w:p w:rsidR="00AD6B69" w:rsidRPr="00373D7A" w:rsidRDefault="00AD6B69" w:rsidP="00112953">
      <w:pPr>
        <w:pStyle w:val="BodyTextIndent3"/>
        <w:spacing w:before="120" w:after="0" w:line="276" w:lineRule="auto"/>
        <w:ind w:left="0" w:firstLine="540"/>
        <w:rPr>
          <w:sz w:val="24"/>
          <w:szCs w:val="24"/>
        </w:rPr>
      </w:pPr>
    </w:p>
    <w:p w:rsidR="001B7A66" w:rsidRPr="00373D7A" w:rsidRDefault="001B7A66" w:rsidP="00112953">
      <w:pPr>
        <w:pStyle w:val="BodyTextIndent3"/>
        <w:spacing w:before="120" w:after="0" w:line="276" w:lineRule="auto"/>
        <w:ind w:left="0" w:firstLine="540"/>
        <w:rPr>
          <w:sz w:val="24"/>
          <w:szCs w:val="24"/>
        </w:rPr>
      </w:pPr>
    </w:p>
    <w:p w:rsidR="00AD6B69" w:rsidRPr="00373D7A" w:rsidRDefault="00AD6B69" w:rsidP="00112953">
      <w:pPr>
        <w:pStyle w:val="Heading1"/>
        <w:spacing w:line="276" w:lineRule="auto"/>
        <w:ind w:left="0"/>
        <w:rPr>
          <w:rFonts w:asciiTheme="majorHAnsi" w:hAnsiTheme="majorHAnsi" w:cstheme="majorHAnsi"/>
          <w:color w:val="auto"/>
          <w:sz w:val="24"/>
        </w:rPr>
      </w:pPr>
      <w:bookmarkStart w:id="309" w:name="_Toc80626890"/>
      <w:r w:rsidRPr="00373D7A">
        <w:rPr>
          <w:rFonts w:asciiTheme="majorHAnsi" w:hAnsiTheme="majorHAnsi" w:cstheme="majorHAnsi"/>
          <w:color w:val="auto"/>
          <w:sz w:val="24"/>
          <w:lang w:val="en-US"/>
        </w:rPr>
        <w:lastRenderedPageBreak/>
        <w:t xml:space="preserve">CHƯƠNG 7: </w:t>
      </w:r>
      <w:r w:rsidRPr="00373D7A">
        <w:rPr>
          <w:rFonts w:asciiTheme="majorHAnsi" w:hAnsiTheme="majorHAnsi" w:cstheme="majorHAnsi"/>
          <w:color w:val="auto"/>
          <w:sz w:val="24"/>
        </w:rPr>
        <w:t>QUẢN LÝ QUY HOẠCH XÂY DỰNG</w:t>
      </w:r>
      <w:bookmarkEnd w:id="309"/>
    </w:p>
    <w:p w:rsidR="00AD6B69" w:rsidRPr="00373D7A" w:rsidRDefault="00AD6B69" w:rsidP="00112953">
      <w:pPr>
        <w:pStyle w:val="Heading2"/>
        <w:numPr>
          <w:ilvl w:val="1"/>
          <w:numId w:val="32"/>
        </w:numPr>
        <w:spacing w:line="360" w:lineRule="auto"/>
        <w:ind w:left="0" w:firstLine="0"/>
        <w:rPr>
          <w:rFonts w:asciiTheme="majorHAnsi" w:hAnsiTheme="majorHAnsi" w:cstheme="majorHAnsi"/>
          <w:color w:val="auto"/>
          <w:sz w:val="24"/>
          <w:szCs w:val="24"/>
        </w:rPr>
      </w:pPr>
      <w:bookmarkStart w:id="310" w:name="_Toc80626891"/>
      <w:r w:rsidRPr="00373D7A">
        <w:rPr>
          <w:rFonts w:asciiTheme="majorHAnsi" w:hAnsiTheme="majorHAnsi" w:cstheme="majorHAnsi"/>
          <w:color w:val="auto"/>
          <w:sz w:val="24"/>
          <w:szCs w:val="24"/>
        </w:rPr>
        <w:t>Yêu cầu chung:</w:t>
      </w:r>
      <w:bookmarkEnd w:id="310"/>
    </w:p>
    <w:p w:rsidR="00AD6B69" w:rsidRPr="00373D7A" w:rsidRDefault="00AD6B69" w:rsidP="00112953">
      <w:pPr>
        <w:spacing w:before="0" w:line="360" w:lineRule="auto"/>
        <w:jc w:val="left"/>
        <w:rPr>
          <w:rFonts w:asciiTheme="majorHAnsi" w:hAnsiTheme="majorHAnsi" w:cstheme="majorHAnsi"/>
        </w:rPr>
      </w:pPr>
      <w:r w:rsidRPr="00373D7A">
        <w:rPr>
          <w:rFonts w:asciiTheme="majorHAnsi" w:hAnsiTheme="majorHAnsi" w:cstheme="majorHAnsi"/>
        </w:rPr>
        <w:t>- Tuân thủ Luật pháp và các quy định hiện hành của Nhà nước và Huyện có liên quan.</w:t>
      </w:r>
    </w:p>
    <w:p w:rsidR="00AD6B69" w:rsidRPr="00373D7A" w:rsidRDefault="00AD6B69" w:rsidP="00112953">
      <w:pPr>
        <w:spacing w:before="0" w:line="360" w:lineRule="auto"/>
        <w:jc w:val="left"/>
        <w:rPr>
          <w:rFonts w:asciiTheme="majorHAnsi" w:hAnsiTheme="majorHAnsi" w:cstheme="majorHAnsi"/>
        </w:rPr>
      </w:pPr>
      <w:r w:rsidRPr="00373D7A">
        <w:rPr>
          <w:rFonts w:asciiTheme="majorHAnsi" w:hAnsiTheme="majorHAnsi" w:cstheme="majorHAnsi"/>
        </w:rPr>
        <w:t xml:space="preserve">- Tuân thủ quy hoạch phân khu </w:t>
      </w:r>
      <w:r w:rsidR="006D502A" w:rsidRPr="00373D7A">
        <w:rPr>
          <w:rFonts w:asciiTheme="majorHAnsi" w:hAnsiTheme="majorHAnsi" w:cstheme="majorHAnsi"/>
        </w:rPr>
        <w:t xml:space="preserve">xây dựng </w:t>
      </w:r>
      <w:r w:rsidRPr="00373D7A">
        <w:rPr>
          <w:rFonts w:asciiTheme="majorHAnsi" w:hAnsiTheme="majorHAnsi" w:cstheme="majorHAnsi"/>
        </w:rPr>
        <w:t>và các quy định quản lý theo quy hoạch được cấp thẩm quyền phê duyệt.</w:t>
      </w:r>
    </w:p>
    <w:p w:rsidR="00AD6B69" w:rsidRPr="00373D7A" w:rsidRDefault="00AD6B69" w:rsidP="00112953">
      <w:pPr>
        <w:spacing w:before="0" w:line="360" w:lineRule="auto"/>
        <w:jc w:val="left"/>
        <w:rPr>
          <w:rFonts w:asciiTheme="majorHAnsi" w:hAnsiTheme="majorHAnsi" w:cstheme="majorHAnsi"/>
        </w:rPr>
      </w:pPr>
      <w:r w:rsidRPr="00373D7A">
        <w:rPr>
          <w:rFonts w:asciiTheme="majorHAnsi" w:hAnsiTheme="majorHAnsi" w:cstheme="majorHAnsi"/>
        </w:rPr>
        <w:t>- Tuân thủ tiêu chuẩn, quy chuẩn xây dựng Việt Nam.</w:t>
      </w:r>
    </w:p>
    <w:p w:rsidR="00AD6B69" w:rsidRPr="00373D7A" w:rsidRDefault="00AD6B69" w:rsidP="00112953">
      <w:pPr>
        <w:spacing w:before="0" w:line="360" w:lineRule="auto"/>
        <w:jc w:val="left"/>
        <w:rPr>
          <w:rFonts w:asciiTheme="majorHAnsi" w:hAnsiTheme="majorHAnsi" w:cstheme="majorHAnsi"/>
        </w:rPr>
      </w:pPr>
      <w:r w:rsidRPr="00373D7A">
        <w:rPr>
          <w:rFonts w:asciiTheme="majorHAnsi" w:hAnsiTheme="majorHAnsi" w:cstheme="majorHAnsi"/>
        </w:rPr>
        <w:t>- Việc điều chỉnh, thay đổi, bổ sung quy hoạch phải được thực hiện theo đúng quy định của pháp luật.</w:t>
      </w:r>
    </w:p>
    <w:p w:rsidR="00AD6B69" w:rsidRPr="00373D7A" w:rsidRDefault="00AD6B69" w:rsidP="00112953">
      <w:pPr>
        <w:spacing w:before="0" w:line="360" w:lineRule="auto"/>
        <w:jc w:val="left"/>
        <w:rPr>
          <w:rFonts w:asciiTheme="majorHAnsi" w:hAnsiTheme="majorHAnsi" w:cstheme="majorHAnsi"/>
        </w:rPr>
      </w:pPr>
      <w:r w:rsidRPr="00373D7A">
        <w:rPr>
          <w:rFonts w:asciiTheme="majorHAnsi" w:hAnsiTheme="majorHAnsi" w:cstheme="majorHAnsi"/>
        </w:rPr>
        <w:t>- Trong quá trình triển khai quy hoạch xây dựng có thể áp dụng các tiêu chuẩn, quy phạm nước ngoài và phải được cơ quan có thẩm quyền cho phép.</w:t>
      </w:r>
    </w:p>
    <w:p w:rsidR="00AD6B69" w:rsidRPr="00373D7A" w:rsidRDefault="00AD6B69" w:rsidP="00112953">
      <w:pPr>
        <w:pStyle w:val="Heading2"/>
        <w:numPr>
          <w:ilvl w:val="1"/>
          <w:numId w:val="32"/>
        </w:numPr>
        <w:spacing w:line="276" w:lineRule="auto"/>
        <w:ind w:left="0" w:firstLine="0"/>
        <w:rPr>
          <w:rFonts w:asciiTheme="majorHAnsi" w:hAnsiTheme="majorHAnsi" w:cstheme="majorHAnsi"/>
          <w:color w:val="auto"/>
          <w:sz w:val="24"/>
          <w:szCs w:val="24"/>
        </w:rPr>
      </w:pPr>
      <w:bookmarkStart w:id="311" w:name="_Toc80626892"/>
      <w:r w:rsidRPr="00373D7A">
        <w:rPr>
          <w:rFonts w:asciiTheme="majorHAnsi" w:hAnsiTheme="majorHAnsi" w:cstheme="majorHAnsi"/>
          <w:color w:val="auto"/>
          <w:sz w:val="24"/>
          <w:szCs w:val="24"/>
        </w:rPr>
        <w:t>Yêu cầu về quy hoạch kiến trúc:</w:t>
      </w:r>
      <w:bookmarkEnd w:id="311"/>
    </w:p>
    <w:p w:rsidR="00AD6B69" w:rsidRPr="00373D7A" w:rsidRDefault="00AD6B69" w:rsidP="00112953">
      <w:pPr>
        <w:spacing w:before="0" w:line="276" w:lineRule="auto"/>
        <w:jc w:val="left"/>
        <w:rPr>
          <w:rFonts w:asciiTheme="majorHAnsi" w:hAnsiTheme="majorHAnsi" w:cstheme="majorHAnsi"/>
        </w:rPr>
      </w:pPr>
    </w:p>
    <w:p w:rsidR="00AD6B69" w:rsidRPr="00373D7A" w:rsidRDefault="00AD6B69" w:rsidP="00112953">
      <w:pPr>
        <w:spacing w:before="0" w:line="276" w:lineRule="auto"/>
        <w:jc w:val="left"/>
        <w:rPr>
          <w:rFonts w:asciiTheme="majorHAnsi" w:hAnsiTheme="majorHAnsi" w:cstheme="majorHAnsi"/>
        </w:rPr>
      </w:pPr>
      <w:r w:rsidRPr="00373D7A">
        <w:rPr>
          <w:rFonts w:asciiTheme="majorHAnsi" w:hAnsiTheme="majorHAnsi" w:cstheme="majorHAnsi"/>
        </w:rPr>
        <w:t>- Tuân thủ các định hướng về không gian, sử dụng đất và các chỉ tiêu kinh tế kỹ thuật đã được xác lập trong quy hoạch phân khu.</w:t>
      </w:r>
    </w:p>
    <w:p w:rsidR="00AD6B69" w:rsidRPr="00373D7A" w:rsidRDefault="00AD6B69" w:rsidP="00112953">
      <w:pPr>
        <w:pStyle w:val="Heading2"/>
        <w:numPr>
          <w:ilvl w:val="1"/>
          <w:numId w:val="32"/>
        </w:numPr>
        <w:spacing w:line="276" w:lineRule="auto"/>
        <w:ind w:left="0" w:firstLine="0"/>
        <w:rPr>
          <w:rFonts w:asciiTheme="majorHAnsi" w:hAnsiTheme="majorHAnsi" w:cstheme="majorHAnsi"/>
          <w:color w:val="auto"/>
          <w:sz w:val="24"/>
          <w:szCs w:val="24"/>
        </w:rPr>
      </w:pPr>
      <w:bookmarkStart w:id="312" w:name="_Toc80626893"/>
      <w:r w:rsidRPr="00373D7A">
        <w:rPr>
          <w:rFonts w:asciiTheme="majorHAnsi" w:hAnsiTheme="majorHAnsi" w:cstheme="majorHAnsi"/>
          <w:color w:val="auto"/>
          <w:sz w:val="24"/>
          <w:szCs w:val="24"/>
        </w:rPr>
        <w:t>Yêu cầu về xây dựng hạ tầng kỹ thuật:</w:t>
      </w:r>
      <w:bookmarkEnd w:id="312"/>
    </w:p>
    <w:p w:rsidR="00AD6B69" w:rsidRPr="00373D7A" w:rsidRDefault="00AD6B69" w:rsidP="00112953">
      <w:pPr>
        <w:spacing w:before="0" w:line="276" w:lineRule="auto"/>
        <w:jc w:val="left"/>
        <w:rPr>
          <w:rFonts w:asciiTheme="majorHAnsi" w:hAnsiTheme="majorHAnsi" w:cstheme="majorHAnsi"/>
        </w:rPr>
      </w:pPr>
    </w:p>
    <w:p w:rsidR="00AD6B69" w:rsidRPr="00373D7A" w:rsidRDefault="00AD6B69" w:rsidP="00112953">
      <w:pPr>
        <w:spacing w:before="0" w:line="276" w:lineRule="auto"/>
        <w:jc w:val="left"/>
        <w:rPr>
          <w:rFonts w:asciiTheme="majorHAnsi" w:hAnsiTheme="majorHAnsi" w:cstheme="majorHAnsi"/>
        </w:rPr>
      </w:pPr>
      <w:r w:rsidRPr="00373D7A">
        <w:rPr>
          <w:rFonts w:asciiTheme="majorHAnsi" w:hAnsiTheme="majorHAnsi" w:cstheme="majorHAnsi"/>
        </w:rPr>
        <w:t>- Tuân thủ các định hướng về hạ tầng kỹ thuật và các chỉ tiêu đã được xác lập trong quy hoạch phân khu.</w:t>
      </w:r>
    </w:p>
    <w:p w:rsidR="00AD6B69" w:rsidRPr="00373D7A" w:rsidRDefault="00AD6B69" w:rsidP="00112953">
      <w:pPr>
        <w:pStyle w:val="Heading2"/>
        <w:numPr>
          <w:ilvl w:val="1"/>
          <w:numId w:val="32"/>
        </w:numPr>
        <w:spacing w:line="276" w:lineRule="auto"/>
        <w:ind w:left="0" w:firstLine="0"/>
        <w:rPr>
          <w:rFonts w:asciiTheme="majorHAnsi" w:hAnsiTheme="majorHAnsi" w:cstheme="majorHAnsi"/>
        </w:rPr>
      </w:pPr>
      <w:bookmarkStart w:id="313" w:name="_Toc80626894"/>
      <w:r w:rsidRPr="00373D7A">
        <w:rPr>
          <w:rFonts w:asciiTheme="majorHAnsi" w:hAnsiTheme="majorHAnsi" w:cstheme="majorHAnsi"/>
          <w:color w:val="auto"/>
          <w:sz w:val="24"/>
          <w:szCs w:val="24"/>
        </w:rPr>
        <w:t>Yêu cầu về bảo vệ môi trường:</w:t>
      </w:r>
      <w:bookmarkEnd w:id="313"/>
    </w:p>
    <w:p w:rsidR="00AD6B69" w:rsidRPr="00373D7A" w:rsidRDefault="00AD6B69" w:rsidP="00112953">
      <w:pPr>
        <w:spacing w:before="0" w:line="276" w:lineRule="auto"/>
        <w:jc w:val="left"/>
        <w:rPr>
          <w:rFonts w:asciiTheme="majorHAnsi" w:hAnsiTheme="majorHAnsi" w:cstheme="majorHAnsi"/>
        </w:rPr>
      </w:pPr>
    </w:p>
    <w:p w:rsidR="00AD6B69" w:rsidRPr="00373D7A" w:rsidRDefault="00AD6B69" w:rsidP="00112953">
      <w:pPr>
        <w:spacing w:before="0" w:line="276" w:lineRule="auto"/>
        <w:jc w:val="left"/>
        <w:rPr>
          <w:rFonts w:asciiTheme="majorHAnsi" w:hAnsiTheme="majorHAnsi" w:cstheme="majorHAnsi"/>
        </w:rPr>
      </w:pPr>
      <w:r w:rsidRPr="00373D7A">
        <w:rPr>
          <w:rFonts w:asciiTheme="majorHAnsi" w:hAnsiTheme="majorHAnsi" w:cstheme="majorHAnsi"/>
        </w:rPr>
        <w:t>Tuân thủ các quy định về bảo vệ môi trường theo luật định.</w:t>
      </w:r>
    </w:p>
    <w:p w:rsidR="00AD6B69" w:rsidRPr="00373D7A" w:rsidRDefault="00AD6B69" w:rsidP="00112953">
      <w:pPr>
        <w:spacing w:before="0" w:line="276" w:lineRule="auto"/>
        <w:jc w:val="left"/>
        <w:rPr>
          <w:rFonts w:asciiTheme="majorHAnsi" w:hAnsiTheme="majorHAnsi" w:cstheme="majorHAnsi"/>
        </w:rPr>
      </w:pPr>
      <w:r w:rsidRPr="00373D7A">
        <w:rPr>
          <w:rFonts w:asciiTheme="majorHAnsi" w:hAnsiTheme="majorHAnsi" w:cstheme="majorHAnsi"/>
        </w:rPr>
        <w:t xml:space="preserve"> </w:t>
      </w:r>
    </w:p>
    <w:p w:rsidR="006D502A" w:rsidRPr="00373D7A" w:rsidRDefault="006D502A" w:rsidP="00112953">
      <w:pPr>
        <w:spacing w:before="0" w:line="240" w:lineRule="auto"/>
        <w:jc w:val="left"/>
        <w:rPr>
          <w:rFonts w:asciiTheme="majorHAnsi" w:hAnsiTheme="majorHAnsi" w:cstheme="majorHAnsi"/>
          <w:b/>
          <w:bCs/>
          <w:lang w:eastAsia="x-none"/>
        </w:rPr>
      </w:pPr>
      <w:r w:rsidRPr="00373D7A">
        <w:rPr>
          <w:rFonts w:asciiTheme="majorHAnsi" w:hAnsiTheme="majorHAnsi" w:cstheme="majorHAnsi"/>
        </w:rPr>
        <w:br w:type="page"/>
      </w:r>
    </w:p>
    <w:p w:rsidR="00AD6B69" w:rsidRPr="00373D7A" w:rsidRDefault="00AD6B69" w:rsidP="00112953">
      <w:pPr>
        <w:pStyle w:val="Heading1"/>
        <w:spacing w:line="276" w:lineRule="auto"/>
        <w:ind w:left="0"/>
        <w:rPr>
          <w:rFonts w:asciiTheme="majorHAnsi" w:hAnsiTheme="majorHAnsi" w:cstheme="majorHAnsi"/>
          <w:color w:val="auto"/>
          <w:sz w:val="24"/>
          <w:lang w:val="en-US"/>
        </w:rPr>
      </w:pPr>
      <w:bookmarkStart w:id="314" w:name="_Toc80626895"/>
      <w:r w:rsidRPr="00373D7A">
        <w:rPr>
          <w:rFonts w:asciiTheme="majorHAnsi" w:hAnsiTheme="majorHAnsi" w:cstheme="majorHAnsi"/>
          <w:color w:val="auto"/>
          <w:sz w:val="24"/>
          <w:lang w:val="en-US"/>
        </w:rPr>
        <w:lastRenderedPageBreak/>
        <w:t xml:space="preserve">CHƯƠNG 8: </w:t>
      </w:r>
      <w:r w:rsidR="00F336A0" w:rsidRPr="00373D7A">
        <w:rPr>
          <w:rFonts w:asciiTheme="majorHAnsi" w:hAnsiTheme="majorHAnsi" w:cstheme="majorHAnsi"/>
          <w:color w:val="auto"/>
          <w:sz w:val="24"/>
          <w:lang w:val="en-US"/>
        </w:rPr>
        <w:t xml:space="preserve">PHÂN KỲ ĐẦU TƯ, </w:t>
      </w:r>
      <w:r w:rsidRPr="00373D7A">
        <w:rPr>
          <w:rFonts w:asciiTheme="majorHAnsi" w:hAnsiTheme="majorHAnsi" w:cstheme="majorHAnsi"/>
          <w:color w:val="auto"/>
          <w:sz w:val="24"/>
          <w:lang w:val="en-US"/>
        </w:rPr>
        <w:t>QUY HOẠCH XÂY DỰNG ĐỢT ĐẦU</w:t>
      </w:r>
      <w:bookmarkEnd w:id="314"/>
    </w:p>
    <w:p w:rsidR="00AD6B69" w:rsidRPr="00373D7A" w:rsidRDefault="00AD6B69" w:rsidP="00112953">
      <w:pPr>
        <w:pStyle w:val="Heading2"/>
        <w:spacing w:after="240" w:line="360" w:lineRule="auto"/>
        <w:rPr>
          <w:rFonts w:asciiTheme="majorHAnsi" w:hAnsiTheme="majorHAnsi" w:cstheme="majorHAnsi"/>
          <w:color w:val="auto"/>
          <w:sz w:val="24"/>
          <w:szCs w:val="24"/>
        </w:rPr>
      </w:pPr>
      <w:bookmarkStart w:id="315" w:name="_Toc80626896"/>
      <w:r w:rsidRPr="00373D7A">
        <w:rPr>
          <w:rFonts w:asciiTheme="majorHAnsi" w:hAnsiTheme="majorHAnsi" w:cstheme="majorHAnsi"/>
          <w:color w:val="auto"/>
          <w:sz w:val="24"/>
          <w:szCs w:val="24"/>
          <w:lang w:val="en-US"/>
        </w:rPr>
        <w:t>8.1.</w:t>
      </w:r>
      <w:r w:rsidRPr="00373D7A">
        <w:rPr>
          <w:rFonts w:asciiTheme="majorHAnsi" w:hAnsiTheme="majorHAnsi" w:cstheme="majorHAnsi"/>
          <w:color w:val="auto"/>
          <w:sz w:val="24"/>
          <w:szCs w:val="24"/>
        </w:rPr>
        <w:t>Mục tiêu quy hoạch:</w:t>
      </w:r>
      <w:bookmarkEnd w:id="315"/>
    </w:p>
    <w:p w:rsidR="00AD6B69" w:rsidRPr="00373D7A" w:rsidRDefault="00AD6B69" w:rsidP="00112953">
      <w:pPr>
        <w:spacing w:before="0" w:after="240" w:line="360" w:lineRule="auto"/>
        <w:ind w:firstLine="851"/>
        <w:rPr>
          <w:rFonts w:asciiTheme="majorHAnsi" w:hAnsiTheme="majorHAnsi" w:cstheme="majorHAnsi"/>
        </w:rPr>
      </w:pPr>
      <w:r w:rsidRPr="00373D7A">
        <w:rPr>
          <w:rFonts w:asciiTheme="majorHAnsi" w:hAnsiTheme="majorHAnsi" w:cstheme="majorHAnsi"/>
        </w:rPr>
        <w:t xml:space="preserve">- Sớm cụ thể hóa các định hướng của Quy hoạch </w:t>
      </w:r>
      <w:r w:rsidR="006D502A" w:rsidRPr="00373D7A">
        <w:rPr>
          <w:rFonts w:asciiTheme="majorHAnsi" w:hAnsiTheme="majorHAnsi" w:cstheme="majorHAnsi"/>
        </w:rPr>
        <w:t>xây dựng vùng tỉnh Long An</w:t>
      </w:r>
      <w:r w:rsidRPr="00373D7A">
        <w:rPr>
          <w:rFonts w:asciiTheme="majorHAnsi" w:hAnsiTheme="majorHAnsi" w:cstheme="majorHAnsi"/>
        </w:rPr>
        <w:t xml:space="preserve"> đến năm 2030 tầm nhìn đến 2050, đáp ứng thời gian, yêu cầu quản lý nhà nước.</w:t>
      </w:r>
    </w:p>
    <w:p w:rsidR="00AD6B69" w:rsidRPr="00373D7A" w:rsidRDefault="00AD6B69" w:rsidP="00112953">
      <w:pPr>
        <w:spacing w:before="0" w:after="240" w:line="360" w:lineRule="auto"/>
        <w:ind w:firstLine="851"/>
        <w:rPr>
          <w:rFonts w:asciiTheme="majorHAnsi" w:hAnsiTheme="majorHAnsi" w:cstheme="majorHAnsi"/>
        </w:rPr>
      </w:pPr>
      <w:r w:rsidRPr="00373D7A">
        <w:rPr>
          <w:rFonts w:asciiTheme="majorHAnsi" w:hAnsiTheme="majorHAnsi" w:cstheme="majorHAnsi"/>
        </w:rPr>
        <w:t xml:space="preserve">- Làm cơ sở sớm lập quy hoạch ở tỷ lệ lớn hơn; tập trung nguồn lực đầu tư, tạo điều kiện sớm thúc đẩy phát triển </w:t>
      </w:r>
      <w:r w:rsidR="006D502A" w:rsidRPr="00373D7A">
        <w:rPr>
          <w:rFonts w:asciiTheme="majorHAnsi" w:hAnsiTheme="majorHAnsi" w:cstheme="majorHAnsi"/>
        </w:rPr>
        <w:t xml:space="preserve">khu vực, </w:t>
      </w:r>
      <w:r w:rsidRPr="00373D7A">
        <w:rPr>
          <w:rFonts w:asciiTheme="majorHAnsi" w:hAnsiTheme="majorHAnsi" w:cstheme="majorHAnsi"/>
        </w:rPr>
        <w:t xml:space="preserve">phù hợp với quy hoạch </w:t>
      </w:r>
      <w:r w:rsidR="006D50FC" w:rsidRPr="00373D7A">
        <w:rPr>
          <w:rFonts w:asciiTheme="majorHAnsi" w:hAnsiTheme="majorHAnsi" w:cstheme="majorHAnsi"/>
        </w:rPr>
        <w:t>ngắn</w:t>
      </w:r>
      <w:r w:rsidRPr="00373D7A">
        <w:rPr>
          <w:rFonts w:asciiTheme="majorHAnsi" w:hAnsiTheme="majorHAnsi" w:cstheme="majorHAnsi"/>
        </w:rPr>
        <w:t xml:space="preserve"> hạn và lâu dài.</w:t>
      </w:r>
    </w:p>
    <w:p w:rsidR="00AD6B69" w:rsidRPr="00373D7A" w:rsidRDefault="00AD6B69" w:rsidP="00112953">
      <w:pPr>
        <w:pStyle w:val="Heading2"/>
        <w:spacing w:line="360" w:lineRule="auto"/>
        <w:rPr>
          <w:rFonts w:asciiTheme="majorHAnsi" w:hAnsiTheme="majorHAnsi" w:cstheme="majorHAnsi"/>
          <w:color w:val="auto"/>
          <w:sz w:val="24"/>
          <w:szCs w:val="24"/>
          <w:lang w:val="en-US"/>
        </w:rPr>
      </w:pPr>
      <w:bookmarkStart w:id="316" w:name="_Toc80626897"/>
      <w:r w:rsidRPr="00373D7A">
        <w:rPr>
          <w:rFonts w:asciiTheme="majorHAnsi" w:hAnsiTheme="majorHAnsi" w:cstheme="majorHAnsi"/>
          <w:color w:val="auto"/>
          <w:sz w:val="24"/>
          <w:szCs w:val="24"/>
          <w:lang w:val="en-US"/>
        </w:rPr>
        <w:t>8.2 Phân kỳ đầu tư:</w:t>
      </w:r>
      <w:bookmarkEnd w:id="316"/>
    </w:p>
    <w:p w:rsidR="00AD6B69" w:rsidRPr="00373D7A" w:rsidRDefault="00AD6B69" w:rsidP="00112953">
      <w:pPr>
        <w:spacing w:line="360" w:lineRule="auto"/>
        <w:rPr>
          <w:rFonts w:asciiTheme="majorHAnsi" w:hAnsiTheme="majorHAnsi" w:cstheme="majorHAnsi"/>
        </w:rPr>
      </w:pPr>
      <w:r w:rsidRPr="00373D7A">
        <w:rPr>
          <w:rFonts w:asciiTheme="majorHAnsi" w:hAnsiTheme="majorHAnsi" w:cstheme="majorHAnsi"/>
          <w:lang w:val="vi-VN"/>
        </w:rPr>
        <w:t xml:space="preserve">Thời gian xây dựng dự kiến là </w:t>
      </w:r>
      <w:r w:rsidRPr="00373D7A">
        <w:rPr>
          <w:rFonts w:asciiTheme="majorHAnsi" w:hAnsiTheme="majorHAnsi" w:cstheme="majorHAnsi"/>
        </w:rPr>
        <w:t xml:space="preserve">3,0 </w:t>
      </w:r>
      <w:r w:rsidRPr="00373D7A">
        <w:rPr>
          <w:rFonts w:asciiTheme="majorHAnsi" w:hAnsiTheme="majorHAnsi" w:cstheme="majorHAnsi"/>
          <w:lang w:val="vi-VN"/>
        </w:rPr>
        <w:t xml:space="preserve"> năm bắt đầu từ </w:t>
      </w:r>
      <w:r w:rsidRPr="00373D7A">
        <w:rPr>
          <w:rFonts w:asciiTheme="majorHAnsi" w:hAnsiTheme="majorHAnsi" w:cstheme="majorHAnsi"/>
        </w:rPr>
        <w:t xml:space="preserve">năm </w:t>
      </w:r>
      <w:r w:rsidRPr="00373D7A">
        <w:rPr>
          <w:rFonts w:asciiTheme="majorHAnsi" w:hAnsiTheme="majorHAnsi" w:cstheme="majorHAnsi"/>
          <w:lang w:val="vi-VN"/>
        </w:rPr>
        <w:t>20</w:t>
      </w:r>
      <w:r w:rsidRPr="00373D7A">
        <w:rPr>
          <w:rFonts w:asciiTheme="majorHAnsi" w:hAnsiTheme="majorHAnsi" w:cstheme="majorHAnsi"/>
        </w:rPr>
        <w:t>21</w:t>
      </w:r>
      <w:r w:rsidRPr="00373D7A">
        <w:rPr>
          <w:rFonts w:asciiTheme="majorHAnsi" w:hAnsiTheme="majorHAnsi" w:cstheme="majorHAnsi"/>
          <w:lang w:val="vi-VN"/>
        </w:rPr>
        <w:t xml:space="preserve"> đến </w:t>
      </w:r>
      <w:r w:rsidRPr="00373D7A">
        <w:rPr>
          <w:rFonts w:asciiTheme="majorHAnsi" w:hAnsiTheme="majorHAnsi" w:cstheme="majorHAnsi"/>
        </w:rPr>
        <w:t xml:space="preserve">năm </w:t>
      </w:r>
      <w:r w:rsidRPr="00373D7A">
        <w:rPr>
          <w:rFonts w:asciiTheme="majorHAnsi" w:hAnsiTheme="majorHAnsi" w:cstheme="majorHAnsi"/>
          <w:lang w:val="vi-VN"/>
        </w:rPr>
        <w:t>20</w:t>
      </w:r>
      <w:r w:rsidRPr="00373D7A">
        <w:rPr>
          <w:rFonts w:asciiTheme="majorHAnsi" w:hAnsiTheme="majorHAnsi" w:cstheme="majorHAnsi"/>
        </w:rPr>
        <w:t>24</w:t>
      </w:r>
      <w:r w:rsidRPr="00373D7A">
        <w:rPr>
          <w:rFonts w:asciiTheme="majorHAnsi" w:hAnsiTheme="majorHAnsi" w:cstheme="majorHAnsi"/>
          <w:lang w:val="vi-VN"/>
        </w:rPr>
        <w:t xml:space="preserve"> bao gồm </w:t>
      </w:r>
      <w:r w:rsidRPr="00373D7A">
        <w:rPr>
          <w:rFonts w:asciiTheme="majorHAnsi" w:hAnsiTheme="majorHAnsi" w:cstheme="majorHAnsi"/>
        </w:rPr>
        <w:t>2 giai đoạn</w:t>
      </w:r>
      <w:r w:rsidRPr="00373D7A">
        <w:rPr>
          <w:rFonts w:asciiTheme="majorHAnsi" w:hAnsiTheme="majorHAnsi" w:cstheme="majorHAnsi"/>
          <w:lang w:val="vi-VN"/>
        </w:rPr>
        <w:t>:</w:t>
      </w:r>
    </w:p>
    <w:p w:rsidR="00AD6B69" w:rsidRPr="00373D7A" w:rsidRDefault="00AD6B69" w:rsidP="00112953">
      <w:pPr>
        <w:pStyle w:val="BodyTextIndent3"/>
        <w:numPr>
          <w:ilvl w:val="0"/>
          <w:numId w:val="43"/>
        </w:numPr>
        <w:tabs>
          <w:tab w:val="clear" w:pos="720"/>
        </w:tabs>
        <w:spacing w:before="120" w:after="0" w:line="360" w:lineRule="auto"/>
        <w:ind w:left="0" w:firstLine="540"/>
        <w:rPr>
          <w:sz w:val="24"/>
          <w:szCs w:val="24"/>
        </w:rPr>
      </w:pPr>
      <w:r w:rsidRPr="00373D7A">
        <w:rPr>
          <w:sz w:val="24"/>
          <w:szCs w:val="24"/>
        </w:rPr>
        <w:t>Giai đoạn 1 (2021-2023): Khu du lịch, dân cư sinh thái Mỹ An 1 và Khu du lịch, dân cư sinh thái Mỹ An 2;</w:t>
      </w:r>
    </w:p>
    <w:p w:rsidR="00AD6B69" w:rsidRDefault="00AD6B69" w:rsidP="00112953">
      <w:pPr>
        <w:pStyle w:val="BodyTextIndent3"/>
        <w:numPr>
          <w:ilvl w:val="0"/>
          <w:numId w:val="43"/>
        </w:numPr>
        <w:tabs>
          <w:tab w:val="clear" w:pos="720"/>
        </w:tabs>
        <w:spacing w:before="120" w:after="0" w:line="360" w:lineRule="auto"/>
        <w:ind w:left="0" w:firstLine="540"/>
        <w:rPr>
          <w:sz w:val="24"/>
          <w:szCs w:val="24"/>
        </w:rPr>
      </w:pPr>
      <w:r w:rsidRPr="00373D7A">
        <w:rPr>
          <w:sz w:val="24"/>
          <w:szCs w:val="24"/>
        </w:rPr>
        <w:t>Giai đoạn 2 (2022-2024): Khu công viên sinh thái TDTT - du lịch sinh thái</w:t>
      </w:r>
      <w:r w:rsidR="002B3171">
        <w:rPr>
          <w:sz w:val="24"/>
          <w:szCs w:val="24"/>
        </w:rPr>
        <w:t>, vui chơi giải trí</w:t>
      </w:r>
      <w:r w:rsidRPr="00373D7A">
        <w:rPr>
          <w:sz w:val="24"/>
          <w:szCs w:val="24"/>
        </w:rPr>
        <w:t xml:space="preserve"> Mỹ An.</w:t>
      </w:r>
    </w:p>
    <w:p w:rsidR="00AD6B69" w:rsidRPr="00373D7A" w:rsidRDefault="00AD6B69" w:rsidP="00112953">
      <w:pPr>
        <w:pStyle w:val="Heading2"/>
        <w:spacing w:line="360" w:lineRule="auto"/>
        <w:rPr>
          <w:rFonts w:asciiTheme="majorHAnsi" w:hAnsiTheme="majorHAnsi" w:cstheme="majorHAnsi"/>
          <w:color w:val="auto"/>
          <w:sz w:val="24"/>
          <w:szCs w:val="24"/>
          <w:lang w:val="en-US"/>
        </w:rPr>
      </w:pPr>
      <w:bookmarkStart w:id="317" w:name="_Toc80626898"/>
      <w:r w:rsidRPr="00373D7A">
        <w:rPr>
          <w:rFonts w:asciiTheme="majorHAnsi" w:hAnsiTheme="majorHAnsi" w:cstheme="majorHAnsi"/>
          <w:color w:val="auto"/>
          <w:sz w:val="24"/>
          <w:szCs w:val="24"/>
          <w:lang w:val="en-US"/>
        </w:rPr>
        <w:t>8.</w:t>
      </w:r>
      <w:r w:rsidR="00F336A0" w:rsidRPr="00373D7A">
        <w:rPr>
          <w:rFonts w:asciiTheme="majorHAnsi" w:hAnsiTheme="majorHAnsi" w:cstheme="majorHAnsi"/>
          <w:color w:val="auto"/>
          <w:sz w:val="24"/>
          <w:szCs w:val="24"/>
          <w:lang w:val="en-US"/>
        </w:rPr>
        <w:t>3</w:t>
      </w:r>
      <w:r w:rsidRPr="00373D7A">
        <w:rPr>
          <w:rFonts w:asciiTheme="majorHAnsi" w:hAnsiTheme="majorHAnsi" w:cstheme="majorHAnsi"/>
          <w:color w:val="auto"/>
          <w:sz w:val="24"/>
          <w:szCs w:val="24"/>
          <w:lang w:val="en-US"/>
        </w:rPr>
        <w:t>. Quy hoạch tổng mặt bằng sử dụng đất đợt đầu:</w:t>
      </w:r>
      <w:bookmarkEnd w:id="317"/>
    </w:p>
    <w:p w:rsidR="00AD6B69" w:rsidRPr="00373D7A" w:rsidRDefault="00745E33" w:rsidP="00112953">
      <w:pPr>
        <w:spacing w:before="0" w:line="360" w:lineRule="auto"/>
        <w:jc w:val="left"/>
        <w:rPr>
          <w:rFonts w:asciiTheme="majorHAnsi" w:hAnsiTheme="majorHAnsi" w:cstheme="majorHAnsi"/>
          <w:u w:val="single"/>
        </w:rPr>
      </w:pPr>
      <w:r w:rsidRPr="00373D7A">
        <w:rPr>
          <w:rFonts w:asciiTheme="majorHAnsi" w:hAnsiTheme="majorHAnsi" w:cstheme="majorHAnsi"/>
          <w:u w:val="single"/>
        </w:rPr>
        <w:t xml:space="preserve">* </w:t>
      </w:r>
      <w:r w:rsidR="00AD6B69" w:rsidRPr="00373D7A">
        <w:rPr>
          <w:rFonts w:asciiTheme="majorHAnsi" w:hAnsiTheme="majorHAnsi" w:cstheme="majorHAnsi"/>
          <w:u w:val="single"/>
        </w:rPr>
        <w:t>Quy hoạch tổng mặt bằng sử dụng đất đợt đầu:</w:t>
      </w:r>
    </w:p>
    <w:p w:rsidR="00AD6B69" w:rsidRPr="00373D7A" w:rsidRDefault="003770E7" w:rsidP="00112953">
      <w:pPr>
        <w:spacing w:before="0" w:line="360" w:lineRule="auto"/>
        <w:ind w:firstLine="851"/>
        <w:rPr>
          <w:rFonts w:asciiTheme="majorHAnsi" w:hAnsiTheme="majorHAnsi" w:cstheme="majorHAnsi"/>
        </w:rPr>
      </w:pPr>
      <w:r w:rsidRPr="00373D7A">
        <w:rPr>
          <w:rFonts w:asciiTheme="majorHAnsi" w:hAnsiTheme="majorHAnsi" w:cstheme="majorHAnsi"/>
        </w:rPr>
        <w:t xml:space="preserve">- </w:t>
      </w:r>
      <w:r w:rsidR="00AD6B69" w:rsidRPr="00373D7A">
        <w:rPr>
          <w:rFonts w:asciiTheme="majorHAnsi" w:hAnsiTheme="majorHAnsi" w:cstheme="majorHAnsi"/>
        </w:rPr>
        <w:t xml:space="preserve">Quy hoạch tổng mặt </w:t>
      </w:r>
      <w:r w:rsidR="006D50FC" w:rsidRPr="00373D7A">
        <w:rPr>
          <w:rFonts w:asciiTheme="majorHAnsi" w:hAnsiTheme="majorHAnsi" w:cstheme="majorHAnsi"/>
        </w:rPr>
        <w:t xml:space="preserve">bằng sử dụng đất đợt đầu bao gồ: </w:t>
      </w:r>
      <w:r w:rsidR="00AD6B69" w:rsidRPr="00373D7A">
        <w:rPr>
          <w:rFonts w:asciiTheme="majorHAnsi" w:hAnsiTheme="majorHAnsi" w:cstheme="majorHAnsi"/>
        </w:rPr>
        <w:t xml:space="preserve"> xây dựng mới các khu vực: </w:t>
      </w:r>
      <w:r w:rsidR="00F336A0" w:rsidRPr="00373D7A">
        <w:rPr>
          <w:rFonts w:asciiTheme="majorHAnsi" w:hAnsiTheme="majorHAnsi" w:cstheme="majorHAnsi"/>
        </w:rPr>
        <w:t xml:space="preserve">Khu du lịch, dân cư sinh thái Mỹ An 1 và Khu du </w:t>
      </w:r>
      <w:r w:rsidRPr="00373D7A">
        <w:rPr>
          <w:rFonts w:asciiTheme="majorHAnsi" w:hAnsiTheme="majorHAnsi" w:cstheme="majorHAnsi"/>
        </w:rPr>
        <w:t xml:space="preserve">lịch, dân cư sinh thái Mỹ An 2; </w:t>
      </w:r>
      <w:r w:rsidR="00AD6B69" w:rsidRPr="00373D7A">
        <w:rPr>
          <w:rFonts w:asciiTheme="majorHAnsi" w:hAnsiTheme="majorHAnsi" w:cstheme="majorHAnsi"/>
        </w:rPr>
        <w:t>hệ thống</w:t>
      </w:r>
      <w:r w:rsidR="00F336A0" w:rsidRPr="00373D7A">
        <w:rPr>
          <w:rFonts w:asciiTheme="majorHAnsi" w:hAnsiTheme="majorHAnsi" w:cstheme="majorHAnsi"/>
        </w:rPr>
        <w:t xml:space="preserve"> giao thông,</w:t>
      </w:r>
      <w:r w:rsidR="00AD6B69" w:rsidRPr="00373D7A">
        <w:rPr>
          <w:rFonts w:asciiTheme="majorHAnsi" w:hAnsiTheme="majorHAnsi" w:cstheme="majorHAnsi"/>
        </w:rPr>
        <w:t xml:space="preserve"> hạ tầng kỹ thuật và các công trình dịch vụ</w:t>
      </w:r>
      <w:r w:rsidR="006D50FC" w:rsidRPr="00373D7A">
        <w:rPr>
          <w:rFonts w:asciiTheme="majorHAnsi" w:hAnsiTheme="majorHAnsi" w:cstheme="majorHAnsi"/>
        </w:rPr>
        <w:t xml:space="preserve"> đi kèm nằm trong 2 dự án này</w:t>
      </w:r>
      <w:r w:rsidR="00F336A0" w:rsidRPr="00373D7A">
        <w:rPr>
          <w:rFonts w:asciiTheme="majorHAnsi" w:hAnsiTheme="majorHAnsi" w:cstheme="majorHAnsi"/>
        </w:rPr>
        <w:t>.</w:t>
      </w:r>
    </w:p>
    <w:p w:rsidR="00AD6B69" w:rsidRPr="00373D7A" w:rsidRDefault="003770E7" w:rsidP="00112953">
      <w:pPr>
        <w:spacing w:before="0" w:line="360" w:lineRule="auto"/>
        <w:ind w:firstLine="851"/>
        <w:jc w:val="left"/>
        <w:rPr>
          <w:rFonts w:asciiTheme="majorHAnsi" w:hAnsiTheme="majorHAnsi" w:cstheme="majorHAnsi"/>
        </w:rPr>
      </w:pPr>
      <w:r w:rsidRPr="00373D7A">
        <w:rPr>
          <w:rFonts w:asciiTheme="majorHAnsi" w:hAnsiTheme="majorHAnsi" w:cstheme="majorHAnsi"/>
        </w:rPr>
        <w:t xml:space="preserve">- </w:t>
      </w:r>
      <w:r w:rsidR="00AD6B69" w:rsidRPr="00373D7A">
        <w:rPr>
          <w:rFonts w:asciiTheme="majorHAnsi" w:hAnsiTheme="majorHAnsi" w:cstheme="majorHAnsi"/>
        </w:rPr>
        <w:t>Đối với khu</w:t>
      </w:r>
      <w:r w:rsidR="00F336A0" w:rsidRPr="00373D7A">
        <w:rPr>
          <w:rFonts w:asciiTheme="majorHAnsi" w:hAnsiTheme="majorHAnsi" w:cstheme="majorHAnsi"/>
        </w:rPr>
        <w:t xml:space="preserve"> vực xây dựng đợt sau </w:t>
      </w:r>
      <w:r w:rsidR="00AD6B69" w:rsidRPr="00373D7A">
        <w:rPr>
          <w:rFonts w:asciiTheme="majorHAnsi" w:hAnsiTheme="majorHAnsi" w:cstheme="majorHAnsi"/>
        </w:rPr>
        <w:t xml:space="preserve">: đầu tư xây dựng </w:t>
      </w:r>
      <w:r w:rsidR="00F336A0" w:rsidRPr="00373D7A">
        <w:rPr>
          <w:rFonts w:asciiTheme="majorHAnsi" w:hAnsiTheme="majorHAnsi" w:cstheme="majorHAnsi"/>
        </w:rPr>
        <w:t>khu công viên sin</w:t>
      </w:r>
      <w:r w:rsidR="00C8498C">
        <w:rPr>
          <w:rFonts w:asciiTheme="majorHAnsi" w:hAnsiTheme="majorHAnsi" w:cstheme="majorHAnsi"/>
        </w:rPr>
        <w:t>h thái – TDTT, du lịch sinh thái, vui chơi giải trí</w:t>
      </w:r>
      <w:r w:rsidR="00F336A0" w:rsidRPr="00373D7A">
        <w:rPr>
          <w:rFonts w:asciiTheme="majorHAnsi" w:hAnsiTheme="majorHAnsi" w:cstheme="majorHAnsi"/>
        </w:rPr>
        <w:t xml:space="preserve"> </w:t>
      </w:r>
      <w:r w:rsidR="00745E33" w:rsidRPr="00373D7A">
        <w:rPr>
          <w:rFonts w:asciiTheme="majorHAnsi" w:hAnsiTheme="majorHAnsi" w:cstheme="majorHAnsi"/>
        </w:rPr>
        <w:t>Mỹ An.</w:t>
      </w:r>
    </w:p>
    <w:p w:rsidR="00AD6B69" w:rsidRPr="00373D7A" w:rsidRDefault="00745E33" w:rsidP="00112953">
      <w:pPr>
        <w:spacing w:before="0" w:line="240" w:lineRule="auto"/>
        <w:jc w:val="left"/>
        <w:rPr>
          <w:rFonts w:asciiTheme="majorHAnsi" w:hAnsiTheme="majorHAnsi" w:cstheme="majorHAnsi"/>
          <w:u w:val="single"/>
        </w:rPr>
      </w:pPr>
      <w:r w:rsidRPr="00373D7A">
        <w:rPr>
          <w:rFonts w:asciiTheme="majorHAnsi" w:hAnsiTheme="majorHAnsi" w:cstheme="majorHAnsi"/>
          <w:u w:val="single"/>
        </w:rPr>
        <w:t xml:space="preserve">* </w:t>
      </w:r>
      <w:r w:rsidR="00AD6B69" w:rsidRPr="00373D7A">
        <w:rPr>
          <w:rFonts w:asciiTheme="majorHAnsi" w:hAnsiTheme="majorHAnsi" w:cstheme="majorHAnsi"/>
          <w:u w:val="single"/>
        </w:rPr>
        <w:t>Quy mô dân số dự kiến giai đoạn đầu:</w:t>
      </w:r>
    </w:p>
    <w:p w:rsidR="00AD6B69" w:rsidRPr="00373D7A" w:rsidRDefault="00AD6B69" w:rsidP="00112953">
      <w:pPr>
        <w:spacing w:before="0" w:line="240" w:lineRule="auto"/>
        <w:jc w:val="left"/>
        <w:rPr>
          <w:rFonts w:asciiTheme="majorHAnsi" w:hAnsiTheme="majorHAnsi" w:cstheme="majorHAnsi"/>
        </w:rPr>
      </w:pPr>
    </w:p>
    <w:p w:rsidR="00AD6B69" w:rsidRPr="00373D7A" w:rsidRDefault="0010663E" w:rsidP="00112953">
      <w:pPr>
        <w:spacing w:before="0" w:line="360" w:lineRule="auto"/>
        <w:ind w:firstLine="851"/>
        <w:jc w:val="left"/>
        <w:rPr>
          <w:rFonts w:asciiTheme="majorHAnsi" w:hAnsiTheme="majorHAnsi" w:cstheme="majorHAnsi"/>
        </w:rPr>
      </w:pPr>
      <w:r w:rsidRPr="00373D7A">
        <w:rPr>
          <w:rFonts w:asciiTheme="majorHAnsi" w:hAnsiTheme="majorHAnsi" w:cstheme="majorHAnsi"/>
        </w:rPr>
        <w:t>- Quy mô dân cư kết hợp phục vụ du lịch và khách lưu trú du lịch</w:t>
      </w:r>
      <w:r w:rsidR="00AD6B69" w:rsidRPr="00373D7A">
        <w:rPr>
          <w:rFonts w:asciiTheme="majorHAnsi" w:hAnsiTheme="majorHAnsi" w:cstheme="majorHAnsi"/>
        </w:rPr>
        <w:t xml:space="preserve"> tối đa </w:t>
      </w:r>
      <w:r w:rsidRPr="00373D7A">
        <w:rPr>
          <w:rFonts w:asciiTheme="majorHAnsi" w:hAnsiTheme="majorHAnsi" w:cstheme="majorHAnsi"/>
        </w:rPr>
        <w:t xml:space="preserve">của 2 dự án Khu du lịch, dân cư sinh thái Mỹ An 1 và Khu du lịch, dân cư sinh thái Mỹ An 2 được </w:t>
      </w:r>
      <w:r w:rsidR="00AD6B69" w:rsidRPr="00373D7A">
        <w:rPr>
          <w:rFonts w:asciiTheme="majorHAnsi" w:hAnsiTheme="majorHAnsi" w:cstheme="majorHAnsi"/>
        </w:rPr>
        <w:t xml:space="preserve">xác lập theo phân khu </w:t>
      </w:r>
      <w:r w:rsidRPr="00373D7A">
        <w:rPr>
          <w:rFonts w:asciiTheme="majorHAnsi" w:hAnsiTheme="majorHAnsi" w:cstheme="majorHAnsi"/>
        </w:rPr>
        <w:t>khoảng: 41</w:t>
      </w:r>
      <w:r w:rsidR="00AD6B69" w:rsidRPr="00373D7A">
        <w:rPr>
          <w:rFonts w:asciiTheme="majorHAnsi" w:hAnsiTheme="majorHAnsi" w:cstheme="majorHAnsi"/>
        </w:rPr>
        <w:t>00</w:t>
      </w:r>
      <w:r w:rsidRPr="00373D7A">
        <w:rPr>
          <w:rFonts w:asciiTheme="majorHAnsi" w:hAnsiTheme="majorHAnsi" w:cstheme="majorHAnsi"/>
        </w:rPr>
        <w:t>-4200</w:t>
      </w:r>
      <w:r w:rsidR="00AD6B69" w:rsidRPr="00373D7A">
        <w:rPr>
          <w:rFonts w:asciiTheme="majorHAnsi" w:hAnsiTheme="majorHAnsi" w:cstheme="majorHAnsi"/>
        </w:rPr>
        <w:t xml:space="preserve"> người.</w:t>
      </w:r>
    </w:p>
    <w:p w:rsidR="003770E7" w:rsidRDefault="0010663E" w:rsidP="00112953">
      <w:pPr>
        <w:spacing w:before="0" w:line="360" w:lineRule="auto"/>
        <w:ind w:firstLine="851"/>
        <w:jc w:val="left"/>
        <w:rPr>
          <w:rFonts w:asciiTheme="majorHAnsi" w:hAnsiTheme="majorHAnsi" w:cstheme="majorHAnsi"/>
        </w:rPr>
      </w:pPr>
      <w:r w:rsidRPr="00373D7A">
        <w:rPr>
          <w:rFonts w:asciiTheme="majorHAnsi" w:hAnsiTheme="majorHAnsi" w:cstheme="majorHAnsi"/>
        </w:rPr>
        <w:t>- Quy mô khách</w:t>
      </w:r>
      <w:r w:rsidR="001B7A66" w:rsidRPr="00373D7A">
        <w:rPr>
          <w:rFonts w:asciiTheme="majorHAnsi" w:hAnsiTheme="majorHAnsi" w:cstheme="majorHAnsi"/>
        </w:rPr>
        <w:t xml:space="preserve"> lưu trú du lịch của dự án 3- K</w:t>
      </w:r>
      <w:r w:rsidR="003770E7" w:rsidRPr="00373D7A">
        <w:rPr>
          <w:rFonts w:asciiTheme="majorHAnsi" w:hAnsiTheme="majorHAnsi" w:cstheme="majorHAnsi"/>
        </w:rPr>
        <w:t>hu công viên sinh</w:t>
      </w:r>
      <w:r w:rsidR="002B3171">
        <w:rPr>
          <w:rFonts w:asciiTheme="majorHAnsi" w:hAnsiTheme="majorHAnsi" w:cstheme="majorHAnsi"/>
        </w:rPr>
        <w:t xml:space="preserve"> thái – TDTT, du lịch sinh thái, vui chơi giải trí </w:t>
      </w:r>
      <w:r w:rsidR="003770E7" w:rsidRPr="00373D7A">
        <w:rPr>
          <w:rFonts w:asciiTheme="majorHAnsi" w:hAnsiTheme="majorHAnsi" w:cstheme="majorHAnsi"/>
        </w:rPr>
        <w:t>Mỹ An: 300-400 người</w:t>
      </w:r>
    </w:p>
    <w:p w:rsidR="00A2767F" w:rsidRPr="00A2767F" w:rsidRDefault="00A2767F" w:rsidP="003F47EF">
      <w:pPr>
        <w:spacing w:before="0" w:line="240" w:lineRule="auto"/>
        <w:jc w:val="left"/>
        <w:rPr>
          <w:rFonts w:asciiTheme="majorHAnsi" w:hAnsiTheme="majorHAnsi" w:cstheme="majorHAnsi"/>
          <w:u w:val="single"/>
        </w:rPr>
      </w:pPr>
      <w:r>
        <w:rPr>
          <w:rFonts w:asciiTheme="majorHAnsi" w:hAnsiTheme="majorHAnsi" w:cstheme="majorHAnsi"/>
          <w:u w:val="single"/>
        </w:rPr>
        <w:t>*</w:t>
      </w:r>
      <w:r w:rsidRPr="00A2767F">
        <w:rPr>
          <w:rFonts w:asciiTheme="majorHAnsi" w:hAnsiTheme="majorHAnsi" w:cstheme="majorHAnsi"/>
          <w:u w:val="single"/>
        </w:rPr>
        <w:t xml:space="preserve"> Phương án bố trí</w:t>
      </w:r>
      <w:r w:rsidR="00565113">
        <w:rPr>
          <w:rFonts w:asciiTheme="majorHAnsi" w:hAnsiTheme="majorHAnsi" w:cstheme="majorHAnsi"/>
          <w:u w:val="single"/>
        </w:rPr>
        <w:t xml:space="preserve"> Khu dân cư và</w:t>
      </w:r>
      <w:r w:rsidRPr="00A2767F">
        <w:rPr>
          <w:rFonts w:asciiTheme="majorHAnsi" w:hAnsiTheme="majorHAnsi" w:cstheme="majorHAnsi"/>
          <w:u w:val="single"/>
        </w:rPr>
        <w:t xml:space="preserve"> tái định cư</w:t>
      </w:r>
      <w:r w:rsidR="00565113">
        <w:rPr>
          <w:rFonts w:asciiTheme="majorHAnsi" w:hAnsiTheme="majorHAnsi" w:cstheme="majorHAnsi"/>
          <w:u w:val="single"/>
        </w:rPr>
        <w:t xml:space="preserve"> kết hợp bãi đỗ xe phục vụ Dự án</w:t>
      </w:r>
      <w:r w:rsidRPr="00A2767F">
        <w:rPr>
          <w:rFonts w:asciiTheme="majorHAnsi" w:hAnsiTheme="majorHAnsi" w:cstheme="majorHAnsi"/>
          <w:u w:val="single"/>
        </w:rPr>
        <w:t>:</w:t>
      </w:r>
    </w:p>
    <w:p w:rsidR="00BA1A06" w:rsidRDefault="00BA1A06" w:rsidP="00BA1A06">
      <w:pPr>
        <w:ind w:firstLine="720"/>
        <w:rPr>
          <w:rFonts w:asciiTheme="majorHAnsi" w:hAnsiTheme="majorHAnsi" w:cstheme="majorHAnsi"/>
        </w:rPr>
      </w:pPr>
      <w:r w:rsidRPr="00BA1A06">
        <w:rPr>
          <w:rFonts w:asciiTheme="majorHAnsi" w:hAnsiTheme="majorHAnsi" w:cstheme="majorHAnsi"/>
        </w:rPr>
        <w:t>Trong khu vực triển khai dự án có khoảng 450 hộ với 2250 người, lao động chủ yếu trong lĩnh vực nông nghiệp</w:t>
      </w:r>
      <w:r>
        <w:rPr>
          <w:sz w:val="26"/>
          <w:szCs w:val="26"/>
        </w:rPr>
        <w:t xml:space="preserve">. </w:t>
      </w:r>
      <w:r w:rsidR="00565113">
        <w:rPr>
          <w:rFonts w:asciiTheme="majorHAnsi" w:hAnsiTheme="majorHAnsi" w:cstheme="majorHAnsi"/>
        </w:rPr>
        <w:t>Phương án bố trí Khu dân cư và t</w:t>
      </w:r>
      <w:r w:rsidR="00A2767F">
        <w:rPr>
          <w:rFonts w:asciiTheme="majorHAnsi" w:hAnsiTheme="majorHAnsi" w:cstheme="majorHAnsi"/>
        </w:rPr>
        <w:t>ái định cư</w:t>
      </w:r>
      <w:r w:rsidR="00565113">
        <w:rPr>
          <w:rFonts w:asciiTheme="majorHAnsi" w:hAnsiTheme="majorHAnsi" w:cstheme="majorHAnsi"/>
        </w:rPr>
        <w:t xml:space="preserve"> kết hợp bãi đỗ xe</w:t>
      </w:r>
      <w:r w:rsidR="00A2767F">
        <w:rPr>
          <w:rFonts w:asciiTheme="majorHAnsi" w:hAnsiTheme="majorHAnsi" w:cstheme="majorHAnsi"/>
        </w:rPr>
        <w:t xml:space="preserve"> phục vụ </w:t>
      </w:r>
      <w:r w:rsidR="00565113">
        <w:rPr>
          <w:rFonts w:asciiTheme="majorHAnsi" w:hAnsiTheme="majorHAnsi" w:cstheme="majorHAnsi"/>
        </w:rPr>
        <w:t>D</w:t>
      </w:r>
      <w:r>
        <w:rPr>
          <w:rFonts w:asciiTheme="majorHAnsi" w:hAnsiTheme="majorHAnsi" w:cstheme="majorHAnsi"/>
        </w:rPr>
        <w:t>ự án dự kiến đặt tại</w:t>
      </w:r>
      <w:r>
        <w:rPr>
          <w:sz w:val="26"/>
          <w:szCs w:val="26"/>
        </w:rPr>
        <w:t xml:space="preserve"> </w:t>
      </w:r>
      <w:r w:rsidRPr="00BA1A06">
        <w:rPr>
          <w:rFonts w:asciiTheme="majorHAnsi" w:hAnsiTheme="majorHAnsi" w:cstheme="majorHAnsi"/>
        </w:rPr>
        <w:t>khu vực Công ty giống vật nuôi, nằm cạnh cửa ngỏ chính vào Dự án (giáp quốc lộ 62</w:t>
      </w:r>
      <w:r w:rsidR="006E5FE3">
        <w:rPr>
          <w:rFonts w:asciiTheme="majorHAnsi" w:hAnsiTheme="majorHAnsi" w:cstheme="majorHAnsi"/>
        </w:rPr>
        <w:t>,</w:t>
      </w:r>
      <w:r>
        <w:rPr>
          <w:rFonts w:asciiTheme="majorHAnsi" w:hAnsiTheme="majorHAnsi" w:cstheme="majorHAnsi"/>
        </w:rPr>
        <w:t xml:space="preserve"> thuộc ấp 1, xã Mỹ An, huyện Thủ Thừa). C</w:t>
      </w:r>
      <w:r w:rsidRPr="00BA1A06">
        <w:rPr>
          <w:rFonts w:asciiTheme="majorHAnsi" w:hAnsiTheme="majorHAnsi" w:cstheme="majorHAnsi"/>
        </w:rPr>
        <w:t xml:space="preserve">ác hộ dân được tái định cư tại đây được </w:t>
      </w:r>
      <w:r w:rsidRPr="00BA1A06">
        <w:rPr>
          <w:rFonts w:asciiTheme="majorHAnsi" w:hAnsiTheme="majorHAnsi" w:cstheme="majorHAnsi"/>
        </w:rPr>
        <w:lastRenderedPageBreak/>
        <w:t>tạo điều kiện để làm việc ngay tại dự án Khu dân cư sinh thái, khu vui chơi giải trí</w:t>
      </w:r>
      <w:r w:rsidR="00325B33">
        <w:rPr>
          <w:rFonts w:asciiTheme="majorHAnsi" w:hAnsiTheme="majorHAnsi" w:cstheme="majorHAnsi"/>
        </w:rPr>
        <w:t xml:space="preserve"> xã Mỹ An </w:t>
      </w:r>
      <w:r w:rsidRPr="00BA1A06">
        <w:rPr>
          <w:rFonts w:asciiTheme="majorHAnsi" w:hAnsiTheme="majorHAnsi" w:cstheme="majorHAnsi"/>
        </w:rPr>
        <w:t>khi dự án được hoàn thành, góp phần đảm bảo an sinh xã hội và phát triển bền vững.</w:t>
      </w:r>
      <w:r w:rsidR="00565113">
        <w:rPr>
          <w:rFonts w:asciiTheme="majorHAnsi" w:hAnsiTheme="majorHAnsi" w:cstheme="majorHAnsi"/>
        </w:rPr>
        <w:t xml:space="preserve"> </w:t>
      </w:r>
    </w:p>
    <w:p w:rsidR="00A2767F" w:rsidRDefault="00A2767F" w:rsidP="00A2767F">
      <w:pPr>
        <w:spacing w:before="0" w:line="240" w:lineRule="auto"/>
        <w:jc w:val="center"/>
        <w:rPr>
          <w:rFonts w:asciiTheme="majorHAnsi" w:hAnsiTheme="majorHAnsi" w:cstheme="majorHAnsi"/>
        </w:rPr>
      </w:pPr>
      <w:r>
        <w:rPr>
          <w:rFonts w:asciiTheme="majorHAnsi" w:hAnsiTheme="majorHAnsi" w:cstheme="majorHAnsi"/>
        </w:rPr>
        <w:t>Bảng thống kê quy hoạch sử dụng đất</w:t>
      </w:r>
      <w:r w:rsidR="00BA1A06">
        <w:rPr>
          <w:rFonts w:asciiTheme="majorHAnsi" w:hAnsiTheme="majorHAnsi" w:cstheme="majorHAnsi"/>
        </w:rPr>
        <w:t xml:space="preserve"> </w:t>
      </w:r>
      <w:r w:rsidR="00AD6426">
        <w:rPr>
          <w:rFonts w:asciiTheme="majorHAnsi" w:hAnsiTheme="majorHAnsi" w:cstheme="majorHAnsi"/>
        </w:rPr>
        <w:t>Khu dân cư và</w:t>
      </w:r>
      <w:r w:rsidR="00BA1A06">
        <w:rPr>
          <w:rFonts w:asciiTheme="majorHAnsi" w:hAnsiTheme="majorHAnsi" w:cstheme="majorHAnsi"/>
        </w:rPr>
        <w:t xml:space="preserve"> tái định cư</w:t>
      </w:r>
      <w:r w:rsidR="00AD6426">
        <w:rPr>
          <w:rFonts w:asciiTheme="majorHAnsi" w:hAnsiTheme="majorHAnsi" w:cstheme="majorHAnsi"/>
        </w:rPr>
        <w:t xml:space="preserve"> kết hợp bãi đỗ xe</w:t>
      </w:r>
      <w:r>
        <w:rPr>
          <w:rFonts w:asciiTheme="majorHAnsi" w:hAnsiTheme="majorHAnsi" w:cstheme="majorHAnsi"/>
        </w:rPr>
        <w:t xml:space="preserve"> (dự kiến)</w:t>
      </w:r>
    </w:p>
    <w:p w:rsidR="00A2767F" w:rsidRDefault="00AD6426" w:rsidP="00A2767F">
      <w:pPr>
        <w:spacing w:before="0" w:line="240" w:lineRule="auto"/>
        <w:jc w:val="center"/>
        <w:rPr>
          <w:rFonts w:asciiTheme="majorHAnsi" w:hAnsiTheme="majorHAnsi" w:cstheme="majorHAnsi"/>
        </w:rPr>
      </w:pPr>
      <w:r>
        <w:rPr>
          <w:rFonts w:asciiTheme="majorHAnsi" w:hAnsiTheme="majorHAnsi" w:cstheme="majorHAnsi"/>
        </w:rPr>
        <w:t>p</w:t>
      </w:r>
      <w:r w:rsidR="00A2767F">
        <w:rPr>
          <w:rFonts w:asciiTheme="majorHAnsi" w:hAnsiTheme="majorHAnsi" w:cstheme="majorHAnsi"/>
        </w:rPr>
        <w:t xml:space="preserve">hục vụ cho dự án </w:t>
      </w:r>
      <w:r w:rsidR="009B6E85">
        <w:rPr>
          <w:rFonts w:asciiTheme="majorHAnsi" w:hAnsiTheme="majorHAnsi" w:cstheme="majorHAnsi"/>
        </w:rPr>
        <w:t>Khu dân cư sinh thái, khu vui chơi giải trí</w:t>
      </w:r>
      <w:r>
        <w:rPr>
          <w:rFonts w:asciiTheme="majorHAnsi" w:hAnsiTheme="majorHAnsi" w:cstheme="majorHAnsi"/>
        </w:rPr>
        <w:t xml:space="preserve"> xã Mỹ An</w:t>
      </w:r>
    </w:p>
    <w:p w:rsidR="00AD6426" w:rsidRDefault="00AD6426" w:rsidP="00BA1A06">
      <w:pPr>
        <w:ind w:firstLine="720"/>
        <w:rPr>
          <w:rFonts w:asciiTheme="majorHAnsi" w:hAnsiTheme="majorHAnsi" w:cstheme="majorHAnsi"/>
        </w:rPr>
      </w:pPr>
      <w:r w:rsidRPr="00AD6426">
        <w:rPr>
          <w:rFonts w:asciiTheme="majorHAnsi" w:hAnsiTheme="majorHAnsi" w:cstheme="majorHAnsi"/>
          <w:noProof/>
        </w:rPr>
        <w:drawing>
          <wp:inline distT="0" distB="0" distL="0" distR="0">
            <wp:extent cx="5086350" cy="3514725"/>
            <wp:effectExtent l="0" t="0" r="0" b="9525"/>
            <wp:docPr id="16" name="Picture 16" descr="G:\1A PHONG VAR\82. TAI DINH CU\3. OUTPUT\3. MYAN_TDC&amp;BDX_LANDUSE+MASTERPLAN_20210803\2. MYAN_TDC_BANG THONG KE QH S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1A PHONG VAR\82. TAI DINH CU\3. OUTPUT\3. MYAN_TDC&amp;BDX_LANDUSE+MASTERPLAN_20210803\2. MYAN_TDC_BANG THONG KE QH SDD.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3472" t="16267" r="3843" b="3701"/>
                    <a:stretch/>
                  </pic:blipFill>
                  <pic:spPr bwMode="auto">
                    <a:xfrm>
                      <a:off x="0" y="0"/>
                      <a:ext cx="5088164" cy="3515979"/>
                    </a:xfrm>
                    <a:prstGeom prst="rect">
                      <a:avLst/>
                    </a:prstGeom>
                    <a:noFill/>
                    <a:ln>
                      <a:noFill/>
                    </a:ln>
                    <a:extLst>
                      <a:ext uri="{53640926-AAD7-44D8-BBD7-CCE9431645EC}">
                        <a14:shadowObscured xmlns:a14="http://schemas.microsoft.com/office/drawing/2010/main"/>
                      </a:ext>
                    </a:extLst>
                  </pic:spPr>
                </pic:pic>
              </a:graphicData>
            </a:graphic>
          </wp:inline>
        </w:drawing>
      </w:r>
    </w:p>
    <w:p w:rsidR="00BA1A06" w:rsidRDefault="00BA1A06" w:rsidP="00BA1A06">
      <w:pPr>
        <w:ind w:firstLine="720"/>
        <w:rPr>
          <w:rFonts w:asciiTheme="majorHAnsi" w:hAnsiTheme="majorHAnsi" w:cstheme="majorHAnsi"/>
        </w:rPr>
      </w:pPr>
      <w:r>
        <w:rPr>
          <w:rFonts w:asciiTheme="majorHAnsi" w:hAnsiTheme="majorHAnsi" w:cstheme="majorHAnsi"/>
        </w:rPr>
        <w:t>* Trong quá trình triển khai khảo sát, lập quy hoạch chi tiết xây dựng tỉ lệ 1/500 và dự án đầu tư, ranh giới</w:t>
      </w:r>
      <w:r w:rsidR="00812027">
        <w:rPr>
          <w:rFonts w:asciiTheme="majorHAnsi" w:hAnsiTheme="majorHAnsi" w:cstheme="majorHAnsi"/>
        </w:rPr>
        <w:t xml:space="preserve"> nghiên cứu,</w:t>
      </w:r>
      <w:r>
        <w:rPr>
          <w:rFonts w:asciiTheme="majorHAnsi" w:hAnsiTheme="majorHAnsi" w:cstheme="majorHAnsi"/>
        </w:rPr>
        <w:t xml:space="preserve"> diện tích</w:t>
      </w:r>
      <w:r w:rsidR="00812027">
        <w:rPr>
          <w:rFonts w:asciiTheme="majorHAnsi" w:hAnsiTheme="majorHAnsi" w:cstheme="majorHAnsi"/>
        </w:rPr>
        <w:t xml:space="preserve"> lập quy hoạch</w:t>
      </w:r>
      <w:r>
        <w:rPr>
          <w:rFonts w:asciiTheme="majorHAnsi" w:hAnsiTheme="majorHAnsi" w:cstheme="majorHAnsi"/>
        </w:rPr>
        <w:t xml:space="preserve"> và cơ cấu sử dụng đất có t</w:t>
      </w:r>
      <w:r w:rsidR="0049197E">
        <w:rPr>
          <w:rFonts w:asciiTheme="majorHAnsi" w:hAnsiTheme="majorHAnsi" w:cstheme="majorHAnsi"/>
        </w:rPr>
        <w:t>hể thay đổi</w:t>
      </w:r>
      <w:r w:rsidR="00812027">
        <w:rPr>
          <w:rFonts w:asciiTheme="majorHAnsi" w:hAnsiTheme="majorHAnsi" w:cstheme="majorHAnsi"/>
        </w:rPr>
        <w:t xml:space="preserve"> để</w:t>
      </w:r>
      <w:r w:rsidR="0049197E">
        <w:rPr>
          <w:rFonts w:asciiTheme="majorHAnsi" w:hAnsiTheme="majorHAnsi" w:cstheme="majorHAnsi"/>
        </w:rPr>
        <w:t xml:space="preserve"> phù hợp với </w:t>
      </w:r>
      <w:r w:rsidR="00565113">
        <w:rPr>
          <w:rFonts w:asciiTheme="majorHAnsi" w:hAnsiTheme="majorHAnsi" w:cstheme="majorHAnsi"/>
        </w:rPr>
        <w:t xml:space="preserve">nhu cầu và tình hình </w:t>
      </w:r>
      <w:r w:rsidR="0049197E">
        <w:rPr>
          <w:rFonts w:asciiTheme="majorHAnsi" w:hAnsiTheme="majorHAnsi" w:cstheme="majorHAnsi"/>
        </w:rPr>
        <w:t xml:space="preserve">thực tế, </w:t>
      </w:r>
      <w:r>
        <w:rPr>
          <w:rFonts w:asciiTheme="majorHAnsi" w:hAnsiTheme="majorHAnsi" w:cstheme="majorHAnsi"/>
        </w:rPr>
        <w:t xml:space="preserve">đảm bảo </w:t>
      </w:r>
      <w:r w:rsidR="0049197E">
        <w:rPr>
          <w:rFonts w:asciiTheme="majorHAnsi" w:hAnsiTheme="majorHAnsi" w:cstheme="majorHAnsi"/>
        </w:rPr>
        <w:t xml:space="preserve">đáp ứng </w:t>
      </w:r>
      <w:r>
        <w:rPr>
          <w:rFonts w:asciiTheme="majorHAnsi" w:hAnsiTheme="majorHAnsi" w:cstheme="majorHAnsi"/>
        </w:rPr>
        <w:t>đủ số lượng nền tái định cư (tối thiểu 450 nền) phục vụ cho toàn bộ dân cư</w:t>
      </w:r>
      <w:r w:rsidR="0049197E">
        <w:rPr>
          <w:rFonts w:asciiTheme="majorHAnsi" w:hAnsiTheme="majorHAnsi" w:cstheme="majorHAnsi"/>
        </w:rPr>
        <w:t xml:space="preserve"> (khoảng 2250 người)</w:t>
      </w:r>
      <w:r>
        <w:rPr>
          <w:rFonts w:asciiTheme="majorHAnsi" w:hAnsiTheme="majorHAnsi" w:cstheme="majorHAnsi"/>
        </w:rPr>
        <w:t xml:space="preserve"> bị ảnh hưởng trong Dự án. </w:t>
      </w:r>
    </w:p>
    <w:p w:rsidR="00AD6B69" w:rsidRPr="00373D7A" w:rsidRDefault="00AD6426" w:rsidP="00112953">
      <w:pPr>
        <w:pStyle w:val="Heading2"/>
        <w:spacing w:line="360" w:lineRule="auto"/>
        <w:rPr>
          <w:rFonts w:asciiTheme="majorHAnsi" w:hAnsiTheme="majorHAnsi" w:cstheme="majorHAnsi"/>
          <w:color w:val="auto"/>
          <w:sz w:val="24"/>
          <w:szCs w:val="24"/>
          <w:lang w:val="en-US"/>
        </w:rPr>
      </w:pPr>
      <w:bookmarkStart w:id="318" w:name="_Toc80626899"/>
      <w:r>
        <w:rPr>
          <w:rFonts w:asciiTheme="majorHAnsi" w:hAnsiTheme="majorHAnsi" w:cstheme="majorHAnsi"/>
          <w:color w:val="auto"/>
          <w:sz w:val="24"/>
          <w:szCs w:val="24"/>
          <w:lang w:val="en-US"/>
        </w:rPr>
        <w:t>8.3. Quy hoạ</w:t>
      </w:r>
      <w:r w:rsidR="00AD6B69" w:rsidRPr="00373D7A">
        <w:rPr>
          <w:rFonts w:asciiTheme="majorHAnsi" w:hAnsiTheme="majorHAnsi" w:cstheme="majorHAnsi"/>
          <w:color w:val="auto"/>
          <w:sz w:val="24"/>
          <w:szCs w:val="24"/>
          <w:lang w:val="en-US"/>
        </w:rPr>
        <w:t>h hệ thống hạ tầng xã hội đợt đầu:</w:t>
      </w:r>
      <w:bookmarkEnd w:id="318"/>
    </w:p>
    <w:p w:rsidR="00AD6B69" w:rsidRPr="00373D7A" w:rsidRDefault="00AD6B69" w:rsidP="00112953">
      <w:pPr>
        <w:spacing w:before="0" w:line="360" w:lineRule="auto"/>
        <w:ind w:firstLine="851"/>
        <w:rPr>
          <w:rFonts w:asciiTheme="majorHAnsi" w:hAnsiTheme="majorHAnsi" w:cstheme="majorHAnsi"/>
        </w:rPr>
      </w:pPr>
      <w:r w:rsidRPr="00373D7A">
        <w:rPr>
          <w:rFonts w:asciiTheme="majorHAnsi" w:hAnsiTheme="majorHAnsi" w:cstheme="majorHAnsi"/>
        </w:rPr>
        <w:t>- Quy hoạch hệ thống hạ tầng xã hội đợt đầu được nghiên cứu đồng bộ trong ranh giới quy hoạch tổng mặt bằng giai đoạn đầu.</w:t>
      </w:r>
    </w:p>
    <w:p w:rsidR="00AD6B69" w:rsidRPr="00373D7A" w:rsidRDefault="00AD6B69" w:rsidP="00112953">
      <w:pPr>
        <w:spacing w:before="0" w:line="360" w:lineRule="auto"/>
        <w:ind w:firstLine="851"/>
        <w:rPr>
          <w:rFonts w:asciiTheme="majorHAnsi" w:hAnsiTheme="majorHAnsi" w:cstheme="majorHAnsi"/>
        </w:rPr>
      </w:pPr>
      <w:r w:rsidRPr="00373D7A">
        <w:rPr>
          <w:rFonts w:asciiTheme="majorHAnsi" w:hAnsiTheme="majorHAnsi" w:cstheme="majorHAnsi"/>
        </w:rPr>
        <w:t>- Một số dự án hạ tầng xã hội ưu tiên đầu tư gồm:</w:t>
      </w:r>
    </w:p>
    <w:p w:rsidR="003770E7" w:rsidRPr="00373D7A" w:rsidRDefault="00AD6B69" w:rsidP="00112953">
      <w:pPr>
        <w:spacing w:before="0" w:line="360" w:lineRule="auto"/>
        <w:ind w:firstLine="851"/>
        <w:jc w:val="left"/>
        <w:rPr>
          <w:rFonts w:asciiTheme="majorHAnsi" w:hAnsiTheme="majorHAnsi" w:cstheme="majorHAnsi"/>
        </w:rPr>
      </w:pPr>
      <w:r w:rsidRPr="00373D7A">
        <w:rPr>
          <w:rFonts w:asciiTheme="majorHAnsi" w:hAnsiTheme="majorHAnsi" w:cstheme="majorHAnsi"/>
        </w:rPr>
        <w:t xml:space="preserve">+ </w:t>
      </w:r>
      <w:r w:rsidR="003770E7" w:rsidRPr="00373D7A">
        <w:rPr>
          <w:rFonts w:asciiTheme="majorHAnsi" w:hAnsiTheme="majorHAnsi" w:cstheme="majorHAnsi"/>
        </w:rPr>
        <w:t>Xây dựng công trình công cộng của khu vực</w:t>
      </w:r>
      <w:r w:rsidR="00C866D2" w:rsidRPr="00373D7A">
        <w:rPr>
          <w:rFonts w:asciiTheme="majorHAnsi" w:hAnsiTheme="majorHAnsi" w:cstheme="majorHAnsi"/>
        </w:rPr>
        <w:t>: trung tâm thương mại dịch vụ: siêu thị, trường học nhiều cấp, trung tâm ch</w:t>
      </w:r>
      <w:bookmarkStart w:id="319" w:name="_GoBack"/>
      <w:bookmarkEnd w:id="319"/>
      <w:r w:rsidR="00C866D2" w:rsidRPr="00373D7A">
        <w:rPr>
          <w:rFonts w:asciiTheme="majorHAnsi" w:hAnsiTheme="majorHAnsi" w:cstheme="majorHAnsi"/>
        </w:rPr>
        <w:t>ăm sóc, trị liệu sức khỏe.</w:t>
      </w:r>
    </w:p>
    <w:p w:rsidR="00AD6B69" w:rsidRDefault="003770E7" w:rsidP="00112953">
      <w:pPr>
        <w:spacing w:before="0" w:line="360" w:lineRule="auto"/>
        <w:ind w:firstLine="851"/>
        <w:jc w:val="left"/>
        <w:rPr>
          <w:rFonts w:asciiTheme="majorHAnsi" w:hAnsiTheme="majorHAnsi" w:cstheme="majorHAnsi"/>
        </w:rPr>
      </w:pPr>
      <w:r w:rsidRPr="00373D7A">
        <w:rPr>
          <w:rFonts w:asciiTheme="majorHAnsi" w:hAnsiTheme="majorHAnsi" w:cstheme="majorHAnsi"/>
        </w:rPr>
        <w:t xml:space="preserve">+ </w:t>
      </w:r>
      <w:r w:rsidR="00F70FE7" w:rsidRPr="00373D7A">
        <w:rPr>
          <w:rFonts w:asciiTheme="majorHAnsi" w:hAnsiTheme="majorHAnsi" w:cstheme="majorHAnsi"/>
        </w:rPr>
        <w:t>Xây dựng công trình dịch vụ công cộng</w:t>
      </w:r>
      <w:r w:rsidR="00F3401F" w:rsidRPr="00373D7A">
        <w:rPr>
          <w:rFonts w:asciiTheme="majorHAnsi" w:hAnsiTheme="majorHAnsi" w:cstheme="majorHAnsi"/>
        </w:rPr>
        <w:t xml:space="preserve"> đơn vị ở (trường mầm non, tiểu học, trạm y tế)</w:t>
      </w:r>
      <w:r w:rsidR="00AD6B69" w:rsidRPr="00373D7A">
        <w:rPr>
          <w:rFonts w:asciiTheme="majorHAnsi" w:hAnsiTheme="majorHAnsi" w:cstheme="majorHAnsi"/>
        </w:rPr>
        <w:t xml:space="preserve"> phục vụ </w:t>
      </w:r>
      <w:r w:rsidRPr="00373D7A">
        <w:rPr>
          <w:rFonts w:asciiTheme="majorHAnsi" w:hAnsiTheme="majorHAnsi" w:cstheme="majorHAnsi"/>
        </w:rPr>
        <w:t>cho khu vực dân cư  phía Bắc và phía Nam</w:t>
      </w:r>
      <w:r w:rsidR="00AD6B69" w:rsidRPr="00373D7A">
        <w:rPr>
          <w:rFonts w:asciiTheme="majorHAnsi" w:hAnsiTheme="majorHAnsi" w:cstheme="majorHAnsi"/>
        </w:rPr>
        <w:t>.</w:t>
      </w:r>
    </w:p>
    <w:p w:rsidR="00AD6B69" w:rsidRPr="00373D7A" w:rsidRDefault="00AD6B69" w:rsidP="00112953">
      <w:pPr>
        <w:pStyle w:val="Heading2"/>
        <w:spacing w:line="276" w:lineRule="auto"/>
        <w:rPr>
          <w:rFonts w:asciiTheme="majorHAnsi" w:hAnsiTheme="majorHAnsi" w:cstheme="majorHAnsi"/>
        </w:rPr>
      </w:pPr>
      <w:bookmarkStart w:id="320" w:name="_Toc80626900"/>
      <w:r w:rsidRPr="00373D7A">
        <w:rPr>
          <w:rFonts w:asciiTheme="majorHAnsi" w:hAnsiTheme="majorHAnsi" w:cstheme="majorHAnsi"/>
          <w:color w:val="auto"/>
          <w:sz w:val="24"/>
          <w:szCs w:val="24"/>
          <w:lang w:val="en-US"/>
        </w:rPr>
        <w:t>8.4. Quy hoạch hệ thống hạ tầng kỹ thuật đợt đầu:</w:t>
      </w:r>
      <w:bookmarkEnd w:id="320"/>
    </w:p>
    <w:p w:rsidR="00AD6B69" w:rsidRPr="00373D7A" w:rsidRDefault="00AD6B69" w:rsidP="00112953">
      <w:pPr>
        <w:spacing w:before="0" w:line="240" w:lineRule="auto"/>
        <w:jc w:val="left"/>
        <w:rPr>
          <w:rFonts w:asciiTheme="majorHAnsi" w:hAnsiTheme="majorHAnsi" w:cstheme="majorHAnsi"/>
        </w:rPr>
      </w:pPr>
    </w:p>
    <w:p w:rsidR="00AD6B69" w:rsidRPr="00373D7A" w:rsidRDefault="00AD6B69" w:rsidP="00112953">
      <w:pPr>
        <w:spacing w:before="0" w:after="240" w:line="360" w:lineRule="auto"/>
        <w:rPr>
          <w:rFonts w:asciiTheme="majorHAnsi" w:hAnsiTheme="majorHAnsi" w:cstheme="majorHAnsi"/>
        </w:rPr>
      </w:pPr>
      <w:r w:rsidRPr="00373D7A">
        <w:rPr>
          <w:rFonts w:asciiTheme="majorHAnsi" w:hAnsiTheme="majorHAnsi" w:cstheme="majorHAnsi"/>
        </w:rPr>
        <w:t>Hệ thống hạ tầng kỹ thuật đợt đầu được nghiên cứu, phát triển đồ bộ với quy hoạch sử dụng đất.</w:t>
      </w:r>
    </w:p>
    <w:p w:rsidR="00AD6B69" w:rsidRPr="00373D7A" w:rsidRDefault="00AD6B69" w:rsidP="00112953">
      <w:pPr>
        <w:spacing w:before="0" w:after="240" w:line="360" w:lineRule="auto"/>
        <w:rPr>
          <w:rFonts w:asciiTheme="majorHAnsi" w:hAnsiTheme="majorHAnsi" w:cstheme="majorHAnsi"/>
        </w:rPr>
      </w:pPr>
      <w:r w:rsidRPr="00373D7A">
        <w:rPr>
          <w:rFonts w:asciiTheme="majorHAnsi" w:hAnsiTheme="majorHAnsi" w:cstheme="majorHAnsi"/>
        </w:rPr>
        <w:t>- Một số dự án hạ tầng kỹ thuật ưu tiên đầu tư đồng bộ trên tuyến, gồm:</w:t>
      </w:r>
    </w:p>
    <w:p w:rsidR="00AD6B69" w:rsidRPr="00373D7A" w:rsidRDefault="00AD6B69" w:rsidP="00112953">
      <w:pPr>
        <w:spacing w:before="0" w:after="240" w:line="360" w:lineRule="auto"/>
        <w:ind w:firstLine="851"/>
        <w:rPr>
          <w:rFonts w:asciiTheme="majorHAnsi" w:hAnsiTheme="majorHAnsi" w:cstheme="majorHAnsi"/>
        </w:rPr>
      </w:pPr>
      <w:r w:rsidRPr="00373D7A">
        <w:rPr>
          <w:rFonts w:asciiTheme="majorHAnsi" w:hAnsiTheme="majorHAnsi" w:cstheme="majorHAnsi"/>
        </w:rPr>
        <w:lastRenderedPageBreak/>
        <w:t>+ Tuyến đường</w:t>
      </w:r>
      <w:r w:rsidR="00C866D2" w:rsidRPr="00373D7A">
        <w:rPr>
          <w:rFonts w:asciiTheme="majorHAnsi" w:hAnsiTheme="majorHAnsi" w:cstheme="majorHAnsi"/>
        </w:rPr>
        <w:t xml:space="preserve"> trục chính 23m</w:t>
      </w:r>
      <w:r w:rsidRPr="00373D7A">
        <w:rPr>
          <w:rFonts w:asciiTheme="majorHAnsi" w:hAnsiTheme="majorHAnsi" w:cstheme="majorHAnsi"/>
        </w:rPr>
        <w:t>.</w:t>
      </w:r>
    </w:p>
    <w:p w:rsidR="00AD6B69" w:rsidRPr="00373D7A" w:rsidRDefault="00AD6B69" w:rsidP="00112953">
      <w:pPr>
        <w:spacing w:before="0" w:after="240" w:line="360" w:lineRule="auto"/>
        <w:ind w:firstLine="851"/>
        <w:rPr>
          <w:rFonts w:asciiTheme="majorHAnsi" w:hAnsiTheme="majorHAnsi" w:cstheme="majorHAnsi"/>
        </w:rPr>
      </w:pPr>
      <w:r w:rsidRPr="00373D7A">
        <w:rPr>
          <w:rFonts w:asciiTheme="majorHAnsi" w:hAnsiTheme="majorHAnsi" w:cstheme="majorHAnsi"/>
        </w:rPr>
        <w:t xml:space="preserve">+ Tuyến đường nối </w:t>
      </w:r>
      <w:r w:rsidR="00C866D2" w:rsidRPr="00373D7A">
        <w:rPr>
          <w:rFonts w:asciiTheme="majorHAnsi" w:hAnsiTheme="majorHAnsi" w:cstheme="majorHAnsi"/>
        </w:rPr>
        <w:t>quốc lộ 62 vào khu vực dự án và</w:t>
      </w:r>
      <w:r w:rsidRPr="00373D7A">
        <w:rPr>
          <w:rFonts w:asciiTheme="majorHAnsi" w:hAnsiTheme="majorHAnsi" w:cstheme="majorHAnsi"/>
        </w:rPr>
        <w:t xml:space="preserve"> cầu </w:t>
      </w:r>
      <w:r w:rsidR="00C866D2" w:rsidRPr="00373D7A">
        <w:rPr>
          <w:rFonts w:asciiTheme="majorHAnsi" w:hAnsiTheme="majorHAnsi" w:cstheme="majorHAnsi"/>
        </w:rPr>
        <w:t>kết nối phía Nam.</w:t>
      </w:r>
    </w:p>
    <w:p w:rsidR="00C866D2" w:rsidRPr="00373D7A" w:rsidRDefault="00C866D2" w:rsidP="00112953">
      <w:pPr>
        <w:spacing w:before="0" w:after="240" w:line="360" w:lineRule="auto"/>
        <w:ind w:firstLine="851"/>
        <w:rPr>
          <w:rFonts w:asciiTheme="majorHAnsi" w:hAnsiTheme="majorHAnsi" w:cstheme="majorHAnsi"/>
        </w:rPr>
      </w:pPr>
      <w:r w:rsidRPr="00373D7A">
        <w:rPr>
          <w:rFonts w:asciiTheme="majorHAnsi" w:hAnsiTheme="majorHAnsi" w:cstheme="majorHAnsi"/>
        </w:rPr>
        <w:t>+ Tuyến đường nối DT817 vào khu vực dự án và cầu kết nối phía Bắc.</w:t>
      </w:r>
    </w:p>
    <w:p w:rsidR="00C866D2" w:rsidRPr="00373D7A" w:rsidRDefault="00C866D2" w:rsidP="00112953">
      <w:pPr>
        <w:spacing w:before="0" w:after="240" w:line="360" w:lineRule="auto"/>
        <w:ind w:firstLine="851"/>
        <w:rPr>
          <w:rFonts w:asciiTheme="majorHAnsi" w:hAnsiTheme="majorHAnsi" w:cstheme="majorHAnsi"/>
        </w:rPr>
      </w:pPr>
      <w:r w:rsidRPr="00373D7A">
        <w:rPr>
          <w:rFonts w:asciiTheme="majorHAnsi" w:hAnsiTheme="majorHAnsi" w:cstheme="majorHAnsi"/>
        </w:rPr>
        <w:t>+ Các tuyến đường khu vực, có lộ giới 16m.</w:t>
      </w:r>
    </w:p>
    <w:p w:rsidR="00AD6B69" w:rsidRPr="00373D7A" w:rsidRDefault="00AD6B69" w:rsidP="00112953">
      <w:pPr>
        <w:pStyle w:val="Heading2"/>
        <w:spacing w:line="276" w:lineRule="auto"/>
        <w:rPr>
          <w:rFonts w:asciiTheme="majorHAnsi" w:hAnsiTheme="majorHAnsi" w:cstheme="majorHAnsi"/>
          <w:color w:val="auto"/>
          <w:sz w:val="24"/>
          <w:szCs w:val="24"/>
          <w:lang w:val="en-US"/>
        </w:rPr>
      </w:pPr>
      <w:bookmarkStart w:id="321" w:name="_Toc80626901"/>
      <w:r w:rsidRPr="00373D7A">
        <w:rPr>
          <w:rFonts w:asciiTheme="majorHAnsi" w:hAnsiTheme="majorHAnsi" w:cstheme="majorHAnsi"/>
          <w:color w:val="auto"/>
          <w:sz w:val="24"/>
          <w:szCs w:val="24"/>
          <w:lang w:val="en-US"/>
        </w:rPr>
        <w:t>8.5. Nguồn lực thực hiện:</w:t>
      </w:r>
      <w:bookmarkEnd w:id="321"/>
    </w:p>
    <w:p w:rsidR="00AD6B69" w:rsidRPr="00373D7A" w:rsidRDefault="00AD6B69" w:rsidP="00112953">
      <w:pPr>
        <w:spacing w:before="0" w:line="240" w:lineRule="auto"/>
        <w:jc w:val="left"/>
        <w:rPr>
          <w:rFonts w:asciiTheme="majorHAnsi" w:hAnsiTheme="majorHAnsi" w:cstheme="majorHAnsi"/>
        </w:rPr>
      </w:pPr>
    </w:p>
    <w:p w:rsidR="00D33638" w:rsidRPr="00373D7A" w:rsidRDefault="00AD6B69" w:rsidP="00112953">
      <w:pPr>
        <w:spacing w:before="0" w:line="240" w:lineRule="auto"/>
        <w:jc w:val="left"/>
        <w:rPr>
          <w:rFonts w:asciiTheme="majorHAnsi" w:hAnsiTheme="majorHAnsi" w:cstheme="majorHAnsi"/>
        </w:rPr>
      </w:pPr>
      <w:r w:rsidRPr="00373D7A">
        <w:rPr>
          <w:rFonts w:asciiTheme="majorHAnsi" w:hAnsiTheme="majorHAnsi" w:cstheme="majorHAnsi"/>
        </w:rPr>
        <w:t>Do nguồn vốn huy động</w:t>
      </w:r>
      <w:r w:rsidRPr="00373D7A">
        <w:rPr>
          <w:rFonts w:asciiTheme="majorHAnsi" w:hAnsiTheme="majorHAnsi" w:cstheme="majorHAnsi"/>
        </w:rPr>
        <w:br w:type="page"/>
      </w:r>
    </w:p>
    <w:p w:rsidR="00875783" w:rsidRPr="00373D7A" w:rsidRDefault="00C7480D" w:rsidP="00112953">
      <w:pPr>
        <w:pStyle w:val="Heading1"/>
        <w:spacing w:line="276" w:lineRule="auto"/>
        <w:ind w:left="0"/>
        <w:rPr>
          <w:rFonts w:asciiTheme="majorHAnsi" w:hAnsiTheme="majorHAnsi" w:cstheme="majorHAnsi"/>
          <w:color w:val="auto"/>
          <w:sz w:val="24"/>
          <w:lang w:val="en-US"/>
        </w:rPr>
      </w:pPr>
      <w:bookmarkStart w:id="322" w:name="_Toc80626902"/>
      <w:r w:rsidRPr="00373D7A">
        <w:rPr>
          <w:rFonts w:asciiTheme="majorHAnsi" w:hAnsiTheme="majorHAnsi" w:cstheme="majorHAnsi"/>
          <w:color w:val="auto"/>
          <w:sz w:val="24"/>
        </w:rPr>
        <w:lastRenderedPageBreak/>
        <w:t xml:space="preserve">CHƯƠNG </w:t>
      </w:r>
      <w:r w:rsidRPr="00373D7A">
        <w:rPr>
          <w:rFonts w:asciiTheme="majorHAnsi" w:hAnsiTheme="majorHAnsi" w:cstheme="majorHAnsi"/>
          <w:color w:val="auto"/>
          <w:sz w:val="24"/>
          <w:lang w:val="en-US"/>
        </w:rPr>
        <w:t>9</w:t>
      </w:r>
      <w:r w:rsidR="00875783" w:rsidRPr="00373D7A">
        <w:rPr>
          <w:rFonts w:asciiTheme="majorHAnsi" w:hAnsiTheme="majorHAnsi" w:cstheme="majorHAnsi"/>
          <w:color w:val="auto"/>
          <w:sz w:val="24"/>
        </w:rPr>
        <w:t>: KHÁI TOÁN KINH PHÍ ĐẦU TƯ</w:t>
      </w:r>
      <w:bookmarkEnd w:id="295"/>
      <w:bookmarkEnd w:id="322"/>
    </w:p>
    <w:p w:rsidR="00875783" w:rsidRPr="00373D7A" w:rsidRDefault="00C7480D" w:rsidP="00112953">
      <w:pPr>
        <w:pStyle w:val="Heading2"/>
        <w:spacing w:line="276" w:lineRule="auto"/>
        <w:rPr>
          <w:rFonts w:asciiTheme="majorHAnsi" w:hAnsiTheme="majorHAnsi" w:cstheme="majorHAnsi"/>
          <w:color w:val="auto"/>
          <w:sz w:val="24"/>
          <w:szCs w:val="24"/>
          <w:lang w:val="en-US"/>
        </w:rPr>
      </w:pPr>
      <w:bookmarkStart w:id="323" w:name="_Toc501840911"/>
      <w:bookmarkStart w:id="324" w:name="_Toc80626903"/>
      <w:bookmarkStart w:id="325" w:name="_Toc196106726"/>
      <w:r w:rsidRPr="00373D7A">
        <w:rPr>
          <w:rFonts w:asciiTheme="majorHAnsi" w:hAnsiTheme="majorHAnsi" w:cstheme="majorHAnsi"/>
          <w:color w:val="auto"/>
          <w:sz w:val="24"/>
          <w:szCs w:val="24"/>
          <w:lang w:val="en-US"/>
        </w:rPr>
        <w:t>9</w:t>
      </w:r>
      <w:r w:rsidR="00A55DCA" w:rsidRPr="00373D7A">
        <w:rPr>
          <w:rFonts w:asciiTheme="majorHAnsi" w:hAnsiTheme="majorHAnsi" w:cstheme="majorHAnsi"/>
          <w:color w:val="auto"/>
          <w:sz w:val="24"/>
          <w:szCs w:val="24"/>
        </w:rPr>
        <w:t>.1</w:t>
      </w:r>
      <w:r w:rsidR="00875783" w:rsidRPr="00373D7A">
        <w:rPr>
          <w:rFonts w:asciiTheme="majorHAnsi" w:hAnsiTheme="majorHAnsi" w:cstheme="majorHAnsi"/>
          <w:color w:val="auto"/>
          <w:sz w:val="24"/>
          <w:szCs w:val="24"/>
        </w:rPr>
        <w:t>. Khái toán kinh phí đầu tư xây dựng công trình</w:t>
      </w:r>
      <w:bookmarkEnd w:id="323"/>
      <w:r w:rsidR="00CB50A8" w:rsidRPr="00373D7A">
        <w:rPr>
          <w:rFonts w:asciiTheme="majorHAnsi" w:hAnsiTheme="majorHAnsi" w:cstheme="majorHAnsi"/>
          <w:color w:val="auto"/>
          <w:sz w:val="24"/>
          <w:szCs w:val="24"/>
          <w:lang w:val="en-US"/>
        </w:rPr>
        <w:t>:</w:t>
      </w:r>
      <w:bookmarkEnd w:id="324"/>
    </w:p>
    <w:tbl>
      <w:tblPr>
        <w:tblW w:w="9854" w:type="dxa"/>
        <w:tblInd w:w="93" w:type="dxa"/>
        <w:tblLook w:val="04A0" w:firstRow="1" w:lastRow="0" w:firstColumn="1" w:lastColumn="0" w:noHBand="0" w:noVBand="1"/>
      </w:tblPr>
      <w:tblGrid>
        <w:gridCol w:w="670"/>
        <w:gridCol w:w="2640"/>
        <w:gridCol w:w="850"/>
        <w:gridCol w:w="1242"/>
        <w:gridCol w:w="850"/>
        <w:gridCol w:w="996"/>
        <w:gridCol w:w="1131"/>
        <w:gridCol w:w="1475"/>
      </w:tblGrid>
      <w:tr w:rsidR="00534D60" w:rsidRPr="00373D7A" w:rsidTr="0053045F">
        <w:trPr>
          <w:trHeight w:val="705"/>
        </w:trPr>
        <w:tc>
          <w:tcPr>
            <w:tcW w:w="670"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noWrap/>
            <w:vAlign w:val="center"/>
            <w:hideMark/>
          </w:tcPr>
          <w:p w:rsidR="00534D60" w:rsidRPr="00373D7A" w:rsidRDefault="00534D60" w:rsidP="00112953">
            <w:pPr>
              <w:spacing w:before="0" w:line="240" w:lineRule="auto"/>
              <w:jc w:val="center"/>
              <w:rPr>
                <w:b/>
                <w:bCs/>
                <w:color w:val="000000"/>
              </w:rPr>
            </w:pPr>
            <w:r w:rsidRPr="00373D7A">
              <w:rPr>
                <w:b/>
                <w:bCs/>
                <w:color w:val="000000"/>
              </w:rPr>
              <w:t>STT</w:t>
            </w:r>
          </w:p>
        </w:tc>
        <w:tc>
          <w:tcPr>
            <w:tcW w:w="2640"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noWrap/>
            <w:vAlign w:val="center"/>
            <w:hideMark/>
          </w:tcPr>
          <w:p w:rsidR="00534D60" w:rsidRPr="00373D7A" w:rsidRDefault="00534D60" w:rsidP="00112953">
            <w:pPr>
              <w:spacing w:before="0" w:line="240" w:lineRule="auto"/>
              <w:jc w:val="center"/>
              <w:rPr>
                <w:b/>
                <w:bCs/>
                <w:color w:val="000000"/>
              </w:rPr>
            </w:pPr>
            <w:r w:rsidRPr="00373D7A">
              <w:rPr>
                <w:b/>
                <w:bCs/>
                <w:color w:val="000000"/>
              </w:rPr>
              <w:t xml:space="preserve">Tên hạng mục </w:t>
            </w:r>
          </w:p>
        </w:tc>
        <w:tc>
          <w:tcPr>
            <w:tcW w:w="850"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noWrap/>
            <w:vAlign w:val="center"/>
            <w:hideMark/>
          </w:tcPr>
          <w:p w:rsidR="00534D60" w:rsidRPr="00373D7A" w:rsidRDefault="00534D60" w:rsidP="00112953">
            <w:pPr>
              <w:spacing w:before="0" w:line="240" w:lineRule="auto"/>
              <w:jc w:val="center"/>
              <w:rPr>
                <w:b/>
                <w:bCs/>
                <w:color w:val="000000"/>
              </w:rPr>
            </w:pPr>
            <w:r w:rsidRPr="00373D7A">
              <w:rPr>
                <w:b/>
                <w:bCs/>
                <w:color w:val="000000"/>
              </w:rPr>
              <w:t>Đơn vị</w:t>
            </w:r>
          </w:p>
        </w:tc>
        <w:tc>
          <w:tcPr>
            <w:tcW w:w="124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534D60" w:rsidRPr="00373D7A" w:rsidRDefault="00534D60" w:rsidP="00112953">
            <w:pPr>
              <w:spacing w:before="0" w:line="240" w:lineRule="auto"/>
              <w:jc w:val="center"/>
              <w:rPr>
                <w:b/>
                <w:bCs/>
                <w:color w:val="000000"/>
              </w:rPr>
            </w:pPr>
            <w:r w:rsidRPr="00373D7A">
              <w:rPr>
                <w:b/>
                <w:bCs/>
                <w:color w:val="000000"/>
              </w:rPr>
              <w:t xml:space="preserve"> Tổng Diện tích </w:t>
            </w:r>
            <w:r w:rsidRPr="00373D7A">
              <w:rPr>
                <w:b/>
                <w:bCs/>
                <w:color w:val="000000"/>
              </w:rPr>
              <w:br/>
              <w:t xml:space="preserve">xây dựng </w:t>
            </w:r>
          </w:p>
        </w:tc>
        <w:tc>
          <w:tcPr>
            <w:tcW w:w="85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534D60" w:rsidRPr="00373D7A" w:rsidRDefault="00534D60" w:rsidP="00112953">
            <w:pPr>
              <w:spacing w:before="0" w:line="240" w:lineRule="auto"/>
              <w:jc w:val="center"/>
              <w:rPr>
                <w:b/>
                <w:bCs/>
                <w:color w:val="000000"/>
              </w:rPr>
            </w:pPr>
            <w:r w:rsidRPr="00373D7A">
              <w:rPr>
                <w:b/>
                <w:bCs/>
                <w:color w:val="000000"/>
              </w:rPr>
              <w:t>Tầng cao</w:t>
            </w:r>
          </w:p>
        </w:tc>
        <w:tc>
          <w:tcPr>
            <w:tcW w:w="996"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534D60" w:rsidRPr="00373D7A" w:rsidRDefault="00534D60" w:rsidP="00112953">
            <w:pPr>
              <w:spacing w:before="0" w:line="240" w:lineRule="auto"/>
              <w:jc w:val="center"/>
              <w:rPr>
                <w:b/>
                <w:bCs/>
                <w:color w:val="000000"/>
              </w:rPr>
            </w:pPr>
            <w:r w:rsidRPr="00373D7A">
              <w:rPr>
                <w:b/>
                <w:bCs/>
                <w:color w:val="000000"/>
              </w:rPr>
              <w:t xml:space="preserve"> Diện tích </w:t>
            </w:r>
            <w:r w:rsidRPr="00373D7A">
              <w:rPr>
                <w:b/>
                <w:bCs/>
                <w:color w:val="000000"/>
              </w:rPr>
              <w:br/>
              <w:t xml:space="preserve">sàn XD </w:t>
            </w:r>
          </w:p>
        </w:tc>
        <w:tc>
          <w:tcPr>
            <w:tcW w:w="1131"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534D60" w:rsidRPr="00373D7A" w:rsidRDefault="00534D60" w:rsidP="00112953">
            <w:pPr>
              <w:spacing w:before="0" w:line="240" w:lineRule="auto"/>
              <w:jc w:val="center"/>
              <w:rPr>
                <w:b/>
                <w:bCs/>
              </w:rPr>
            </w:pPr>
            <w:r w:rsidRPr="00373D7A">
              <w:rPr>
                <w:b/>
                <w:bCs/>
              </w:rPr>
              <w:t xml:space="preserve"> Đơn giá </w:t>
            </w:r>
            <w:r w:rsidRPr="00373D7A">
              <w:rPr>
                <w:b/>
                <w:bCs/>
              </w:rPr>
              <w:br/>
              <w:t xml:space="preserve">(10% VAT) </w:t>
            </w:r>
          </w:p>
        </w:tc>
        <w:tc>
          <w:tcPr>
            <w:tcW w:w="1475"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534D60" w:rsidRPr="00373D7A" w:rsidRDefault="00534D60" w:rsidP="00112953">
            <w:pPr>
              <w:spacing w:before="0" w:line="240" w:lineRule="auto"/>
              <w:jc w:val="center"/>
              <w:rPr>
                <w:b/>
                <w:bCs/>
                <w:color w:val="000000"/>
              </w:rPr>
            </w:pPr>
            <w:r w:rsidRPr="00373D7A">
              <w:rPr>
                <w:b/>
                <w:bCs/>
                <w:color w:val="000000"/>
              </w:rPr>
              <w:t xml:space="preserve"> Thành tiền </w:t>
            </w:r>
          </w:p>
        </w:tc>
      </w:tr>
      <w:tr w:rsidR="0053045F" w:rsidRPr="00373D7A" w:rsidTr="0053045F">
        <w:trPr>
          <w:trHeight w:val="342"/>
        </w:trPr>
        <w:tc>
          <w:tcPr>
            <w:tcW w:w="670"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534D60" w:rsidRPr="00373D7A" w:rsidRDefault="00534D60" w:rsidP="00112953">
            <w:pPr>
              <w:spacing w:before="0" w:line="240" w:lineRule="auto"/>
              <w:jc w:val="left"/>
              <w:rPr>
                <w:b/>
                <w:bCs/>
                <w:color w:val="000000"/>
              </w:rPr>
            </w:pPr>
          </w:p>
        </w:tc>
        <w:tc>
          <w:tcPr>
            <w:tcW w:w="2640"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534D60" w:rsidRPr="00373D7A" w:rsidRDefault="00534D60" w:rsidP="00112953">
            <w:pPr>
              <w:spacing w:before="0" w:line="240" w:lineRule="auto"/>
              <w:jc w:val="left"/>
              <w:rPr>
                <w:b/>
                <w:bCs/>
                <w:color w:val="000000"/>
              </w:rPr>
            </w:pPr>
          </w:p>
        </w:tc>
        <w:tc>
          <w:tcPr>
            <w:tcW w:w="850"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534D60" w:rsidRPr="00373D7A" w:rsidRDefault="00534D60" w:rsidP="00112953">
            <w:pPr>
              <w:spacing w:before="0" w:line="240" w:lineRule="auto"/>
              <w:jc w:val="left"/>
              <w:rPr>
                <w:b/>
                <w:bCs/>
                <w:color w:val="000000"/>
              </w:rPr>
            </w:pPr>
          </w:p>
        </w:tc>
        <w:tc>
          <w:tcPr>
            <w:tcW w:w="1242" w:type="dxa"/>
            <w:tcBorders>
              <w:top w:val="nil"/>
              <w:left w:val="nil"/>
              <w:bottom w:val="single" w:sz="4" w:space="0" w:color="auto"/>
              <w:right w:val="single" w:sz="4" w:space="0" w:color="auto"/>
            </w:tcBorders>
            <w:shd w:val="clear" w:color="auto" w:fill="BFBFBF" w:themeFill="background1" w:themeFillShade="BF"/>
            <w:noWrap/>
            <w:vAlign w:val="center"/>
            <w:hideMark/>
          </w:tcPr>
          <w:p w:rsidR="00534D60" w:rsidRPr="00373D7A" w:rsidRDefault="00534D60" w:rsidP="00112953">
            <w:pPr>
              <w:spacing w:before="0" w:line="240" w:lineRule="auto"/>
              <w:jc w:val="center"/>
              <w:rPr>
                <w:b/>
                <w:bCs/>
                <w:color w:val="000000"/>
              </w:rPr>
            </w:pPr>
            <w:r w:rsidRPr="00373D7A">
              <w:rPr>
                <w:b/>
                <w:bCs/>
                <w:color w:val="000000"/>
              </w:rPr>
              <w:t xml:space="preserve"> (m2) </w:t>
            </w:r>
          </w:p>
        </w:tc>
        <w:tc>
          <w:tcPr>
            <w:tcW w:w="850" w:type="dxa"/>
            <w:tcBorders>
              <w:top w:val="nil"/>
              <w:left w:val="nil"/>
              <w:bottom w:val="single" w:sz="4" w:space="0" w:color="auto"/>
              <w:right w:val="single" w:sz="4" w:space="0" w:color="auto"/>
            </w:tcBorders>
            <w:shd w:val="clear" w:color="auto" w:fill="BFBFBF" w:themeFill="background1" w:themeFillShade="BF"/>
            <w:noWrap/>
            <w:vAlign w:val="center"/>
            <w:hideMark/>
          </w:tcPr>
          <w:p w:rsidR="00534D60" w:rsidRPr="00373D7A" w:rsidRDefault="00534D60" w:rsidP="00112953">
            <w:pPr>
              <w:spacing w:before="0" w:line="240" w:lineRule="auto"/>
              <w:jc w:val="center"/>
              <w:rPr>
                <w:b/>
                <w:bCs/>
                <w:color w:val="000000"/>
              </w:rPr>
            </w:pPr>
            <w:r w:rsidRPr="00373D7A">
              <w:rPr>
                <w:b/>
                <w:bCs/>
                <w:color w:val="000000"/>
              </w:rPr>
              <w:t>(tầng)</w:t>
            </w:r>
          </w:p>
        </w:tc>
        <w:tc>
          <w:tcPr>
            <w:tcW w:w="996" w:type="dxa"/>
            <w:tcBorders>
              <w:top w:val="nil"/>
              <w:left w:val="nil"/>
              <w:bottom w:val="single" w:sz="4" w:space="0" w:color="auto"/>
              <w:right w:val="single" w:sz="4" w:space="0" w:color="auto"/>
            </w:tcBorders>
            <w:shd w:val="clear" w:color="auto" w:fill="BFBFBF" w:themeFill="background1" w:themeFillShade="BF"/>
            <w:vAlign w:val="center"/>
            <w:hideMark/>
          </w:tcPr>
          <w:p w:rsidR="00534D60" w:rsidRPr="00373D7A" w:rsidRDefault="00534D60" w:rsidP="00112953">
            <w:pPr>
              <w:spacing w:before="0" w:line="240" w:lineRule="auto"/>
              <w:jc w:val="center"/>
              <w:rPr>
                <w:b/>
                <w:bCs/>
                <w:color w:val="000000"/>
              </w:rPr>
            </w:pPr>
            <w:r w:rsidRPr="00373D7A">
              <w:rPr>
                <w:b/>
                <w:bCs/>
                <w:color w:val="000000"/>
              </w:rPr>
              <w:t xml:space="preserve"> (m2) </w:t>
            </w:r>
          </w:p>
        </w:tc>
        <w:tc>
          <w:tcPr>
            <w:tcW w:w="1131" w:type="dxa"/>
            <w:tcBorders>
              <w:top w:val="nil"/>
              <w:left w:val="nil"/>
              <w:bottom w:val="single" w:sz="4" w:space="0" w:color="auto"/>
              <w:right w:val="single" w:sz="4" w:space="0" w:color="auto"/>
            </w:tcBorders>
            <w:shd w:val="clear" w:color="auto" w:fill="BFBFBF" w:themeFill="background1" w:themeFillShade="BF"/>
            <w:vAlign w:val="center"/>
            <w:hideMark/>
          </w:tcPr>
          <w:p w:rsidR="00534D60" w:rsidRPr="00373D7A" w:rsidRDefault="00534D60" w:rsidP="00112953">
            <w:pPr>
              <w:spacing w:before="0" w:line="240" w:lineRule="auto"/>
              <w:jc w:val="center"/>
              <w:rPr>
                <w:b/>
                <w:bCs/>
              </w:rPr>
            </w:pPr>
            <w:r w:rsidRPr="00373D7A">
              <w:rPr>
                <w:b/>
                <w:bCs/>
              </w:rPr>
              <w:t xml:space="preserve"> (triệu đồng) </w:t>
            </w:r>
          </w:p>
        </w:tc>
        <w:tc>
          <w:tcPr>
            <w:tcW w:w="1475" w:type="dxa"/>
            <w:tcBorders>
              <w:top w:val="nil"/>
              <w:left w:val="nil"/>
              <w:bottom w:val="single" w:sz="4" w:space="0" w:color="auto"/>
              <w:right w:val="single" w:sz="4" w:space="0" w:color="auto"/>
            </w:tcBorders>
            <w:shd w:val="clear" w:color="auto" w:fill="BFBFBF" w:themeFill="background1" w:themeFillShade="BF"/>
            <w:noWrap/>
            <w:vAlign w:val="center"/>
            <w:hideMark/>
          </w:tcPr>
          <w:p w:rsidR="00534D60" w:rsidRPr="00373D7A" w:rsidRDefault="00534D60" w:rsidP="00112953">
            <w:pPr>
              <w:spacing w:before="0" w:line="240" w:lineRule="auto"/>
              <w:jc w:val="center"/>
              <w:rPr>
                <w:b/>
                <w:bCs/>
                <w:color w:val="000000"/>
              </w:rPr>
            </w:pPr>
            <w:r w:rsidRPr="00373D7A">
              <w:rPr>
                <w:b/>
                <w:bCs/>
                <w:color w:val="000000"/>
              </w:rPr>
              <w:t xml:space="preserve"> (triệu đồng) </w:t>
            </w:r>
          </w:p>
        </w:tc>
      </w:tr>
      <w:tr w:rsidR="0053045F" w:rsidRPr="00373D7A" w:rsidTr="0053045F">
        <w:trPr>
          <w:trHeight w:val="342"/>
        </w:trPr>
        <w:tc>
          <w:tcPr>
            <w:tcW w:w="670"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b/>
                <w:bCs/>
                <w:color w:val="000000"/>
              </w:rPr>
            </w:pPr>
            <w:r w:rsidRPr="00373D7A">
              <w:rPr>
                <w:b/>
                <w:bCs/>
                <w:color w:val="000000"/>
              </w:rPr>
              <w:t>A</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b/>
                <w:bCs/>
                <w:color w:val="000000"/>
              </w:rPr>
            </w:pPr>
            <w:r w:rsidRPr="00373D7A">
              <w:rPr>
                <w:b/>
                <w:bCs/>
                <w:color w:val="000000"/>
              </w:rPr>
              <w:t>Khu đơn vị ở lưu trú du lịch</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b/>
                <w:bCs/>
                <w:color w:val="000000"/>
              </w:rPr>
            </w:pPr>
            <w:r w:rsidRPr="00373D7A">
              <w:rPr>
                <w:b/>
                <w:bCs/>
                <w:color w:val="000000"/>
              </w:rPr>
              <w:t>-</w:t>
            </w:r>
          </w:p>
        </w:tc>
        <w:tc>
          <w:tcPr>
            <w:tcW w:w="1242"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right"/>
              <w:rPr>
                <w:b/>
                <w:bCs/>
                <w:color w:val="000000"/>
              </w:rPr>
            </w:pPr>
            <w:r w:rsidRPr="00373D7A">
              <w:rPr>
                <w:b/>
                <w:bCs/>
                <w:color w:val="000000"/>
              </w:rPr>
              <w:t xml:space="preserve"> -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b/>
                <w:bCs/>
                <w:color w:val="000000"/>
              </w:rPr>
            </w:pPr>
            <w:r w:rsidRPr="00373D7A">
              <w:rPr>
                <w:b/>
                <w:bCs/>
                <w:color w:val="000000"/>
              </w:rPr>
              <w:t>-</w:t>
            </w:r>
          </w:p>
        </w:tc>
        <w:tc>
          <w:tcPr>
            <w:tcW w:w="996"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right"/>
              <w:rPr>
                <w:b/>
                <w:bCs/>
                <w:color w:val="000000"/>
              </w:rPr>
            </w:pPr>
            <w:r w:rsidRPr="00373D7A">
              <w:rPr>
                <w:b/>
                <w:bCs/>
                <w:color w:val="000000"/>
              </w:rPr>
              <w:t xml:space="preserve"> -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rPr>
            </w:pPr>
            <w:r w:rsidRPr="00373D7A">
              <w:rPr>
                <w:b/>
                <w:bCs/>
              </w:rPr>
              <w:t xml:space="preserve"> -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1.302.208 </w:t>
            </w:r>
          </w:p>
        </w:tc>
      </w:tr>
      <w:tr w:rsidR="0053045F" w:rsidRPr="00373D7A" w:rsidTr="0053045F">
        <w:trPr>
          <w:trHeight w:val="342"/>
        </w:trPr>
        <w:tc>
          <w:tcPr>
            <w:tcW w:w="670"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1</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8F046A">
            <w:pPr>
              <w:spacing w:before="0" w:line="240" w:lineRule="auto"/>
              <w:jc w:val="left"/>
              <w:rPr>
                <w:color w:val="000000"/>
              </w:rPr>
            </w:pPr>
            <w:r w:rsidRPr="00373D7A">
              <w:rPr>
                <w:color w:val="000000"/>
              </w:rPr>
              <w:t xml:space="preserve">Lô mẫu 12.5x25m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 xml:space="preserve">                 22.040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3</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66.120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11,372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751.943 </w:t>
            </w:r>
          </w:p>
        </w:tc>
      </w:tr>
      <w:tr w:rsidR="0053045F" w:rsidRPr="00373D7A" w:rsidTr="0053045F">
        <w:trPr>
          <w:trHeight w:val="342"/>
        </w:trPr>
        <w:tc>
          <w:tcPr>
            <w:tcW w:w="670"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3</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8F046A">
            <w:pPr>
              <w:spacing w:before="0" w:line="240" w:lineRule="auto"/>
              <w:jc w:val="left"/>
              <w:rPr>
                <w:color w:val="000000"/>
              </w:rPr>
            </w:pPr>
            <w:r w:rsidRPr="00373D7A">
              <w:rPr>
                <w:color w:val="000000"/>
              </w:rPr>
              <w:t xml:space="preserve">Các Trung tâm chăm sóc sức khỏe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 xml:space="preserve">                   9.000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3-5</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45.000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12,000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540.000 </w:t>
            </w:r>
          </w:p>
        </w:tc>
      </w:tr>
      <w:tr w:rsidR="0053045F" w:rsidRPr="00373D7A" w:rsidTr="0053045F">
        <w:trPr>
          <w:trHeight w:val="342"/>
        </w:trPr>
        <w:tc>
          <w:tcPr>
            <w:tcW w:w="670"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4</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Sân cầu lông (4 sân)</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 xml:space="preserve">                      704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704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6,000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4.224 </w:t>
            </w:r>
          </w:p>
        </w:tc>
      </w:tr>
      <w:tr w:rsidR="0053045F" w:rsidRPr="00373D7A" w:rsidTr="0053045F">
        <w:trPr>
          <w:trHeight w:val="342"/>
        </w:trPr>
        <w:tc>
          <w:tcPr>
            <w:tcW w:w="670"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5</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Sân tenis (4 sân)</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 xml:space="preserve">                   2.208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2.208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7,000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15.456 </w:t>
            </w:r>
          </w:p>
        </w:tc>
      </w:tr>
      <w:tr w:rsidR="0053045F" w:rsidRPr="00373D7A" w:rsidTr="0053045F">
        <w:trPr>
          <w:trHeight w:val="342"/>
        </w:trPr>
        <w:tc>
          <w:tcPr>
            <w:tcW w:w="670"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6</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Bãi đỗ xe</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 </w:t>
            </w:r>
          </w:p>
        </w:tc>
      </w:tr>
      <w:tr w:rsidR="0053045F" w:rsidRPr="00373D7A" w:rsidTr="0053045F">
        <w:trPr>
          <w:trHeight w:val="342"/>
        </w:trPr>
        <w:tc>
          <w:tcPr>
            <w:tcW w:w="670"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7</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Nhà quản lý (4 nhà)</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 xml:space="preserve">                   1.000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2</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2.000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7,546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15.092 </w:t>
            </w:r>
          </w:p>
        </w:tc>
      </w:tr>
      <w:tr w:rsidR="0053045F" w:rsidRPr="00373D7A" w:rsidTr="0053045F">
        <w:trPr>
          <w:trHeight w:val="342"/>
        </w:trPr>
        <w:tc>
          <w:tcPr>
            <w:tcW w:w="670"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8</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Nhà câu lạc bộ (2 nhà)</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 xml:space="preserve">                      500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2</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1.000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12,000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12.000 </w:t>
            </w:r>
          </w:p>
        </w:tc>
      </w:tr>
      <w:tr w:rsidR="0053045F" w:rsidRPr="00373D7A" w:rsidTr="0053045F">
        <w:trPr>
          <w:trHeight w:val="342"/>
        </w:trPr>
        <w:tc>
          <w:tcPr>
            <w:tcW w:w="670"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b/>
                <w:bCs/>
                <w:color w:val="000000"/>
              </w:rPr>
            </w:pPr>
            <w:r w:rsidRPr="00373D7A">
              <w:rPr>
                <w:b/>
                <w:bCs/>
                <w:color w:val="000000"/>
              </w:rPr>
              <w:t> </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b/>
                <w:bCs/>
                <w:color w:val="000000"/>
              </w:rPr>
            </w:pPr>
            <w:r w:rsidRPr="00373D7A">
              <w:rPr>
                <w:b/>
                <w:bCs/>
                <w:color w:val="000000"/>
              </w:rPr>
              <w:t>Khu dịch vụ, du lịch sinh thái dọc sông</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b/>
                <w:bCs/>
                <w:color w:val="000000"/>
              </w:rPr>
            </w:pPr>
            <w:r w:rsidRPr="00373D7A">
              <w:rPr>
                <w:b/>
                <w:bCs/>
                <w:color w:val="000000"/>
              </w:rPr>
              <w:t>-</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b/>
                <w:bCs/>
                <w:color w:val="000000"/>
              </w:rPr>
            </w:pPr>
            <w:r w:rsidRPr="00373D7A">
              <w:rPr>
                <w:b/>
                <w:bCs/>
                <w:color w:val="000000"/>
              </w:rPr>
              <w:t>-</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rPr>
                <w:b/>
                <w:bCs/>
              </w:rPr>
            </w:pPr>
            <w:r w:rsidRPr="00373D7A">
              <w:rPr>
                <w:b/>
                <w:bCs/>
              </w:rPr>
              <w:t xml:space="preserve"> -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10.265 </w:t>
            </w:r>
          </w:p>
        </w:tc>
      </w:tr>
      <w:tr w:rsidR="0053045F" w:rsidRPr="00373D7A" w:rsidTr="0053045F">
        <w:trPr>
          <w:trHeight w:val="342"/>
        </w:trPr>
        <w:tc>
          <w:tcPr>
            <w:tcW w:w="670"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1</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8F046A" w:rsidP="00112953">
            <w:pPr>
              <w:spacing w:before="0" w:line="240" w:lineRule="auto"/>
              <w:jc w:val="left"/>
              <w:rPr>
                <w:color w:val="000000"/>
              </w:rPr>
            </w:pPr>
            <w:r>
              <w:rPr>
                <w:color w:val="000000"/>
              </w:rPr>
              <w:t>3</w:t>
            </w:r>
            <w:r w:rsidR="00534D60" w:rsidRPr="00373D7A">
              <w:rPr>
                <w:color w:val="000000"/>
              </w:rPr>
              <w:t>cụm công trình (Landmark zone)</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1.200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1</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1.200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7,546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9.055 </w:t>
            </w:r>
          </w:p>
        </w:tc>
      </w:tr>
      <w:tr w:rsidR="0053045F" w:rsidRPr="00373D7A" w:rsidTr="0053045F">
        <w:trPr>
          <w:trHeight w:val="342"/>
        </w:trPr>
        <w:tc>
          <w:tcPr>
            <w:tcW w:w="670"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2</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Chòi nghỉ (14 chòi)</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246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1</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246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4,909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1.210 </w:t>
            </w:r>
          </w:p>
        </w:tc>
      </w:tr>
      <w:tr w:rsidR="0053045F" w:rsidRPr="00373D7A" w:rsidTr="0053045F">
        <w:trPr>
          <w:trHeight w:val="342"/>
        </w:trPr>
        <w:tc>
          <w:tcPr>
            <w:tcW w:w="670"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b/>
                <w:bCs/>
                <w:color w:val="000000"/>
              </w:rPr>
            </w:pPr>
            <w:r w:rsidRPr="00373D7A">
              <w:rPr>
                <w:b/>
                <w:bCs/>
                <w:color w:val="000000"/>
              </w:rPr>
              <w:t>B</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b/>
                <w:bCs/>
                <w:color w:val="000000"/>
              </w:rPr>
            </w:pPr>
            <w:r w:rsidRPr="00373D7A">
              <w:rPr>
                <w:b/>
                <w:bCs/>
                <w:color w:val="000000"/>
              </w:rPr>
              <w:t>Khu dân cư sinh thái mới</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b/>
                <w:bCs/>
                <w:color w:val="000000"/>
              </w:rPr>
            </w:pPr>
            <w:r w:rsidRPr="00373D7A">
              <w:rPr>
                <w:b/>
                <w:bCs/>
                <w:color w:val="000000"/>
              </w:rPr>
              <w:t>-</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b/>
                <w:bCs/>
                <w:color w:val="000000"/>
              </w:rPr>
            </w:pPr>
            <w:r w:rsidRPr="00373D7A">
              <w:rPr>
                <w:b/>
                <w:bCs/>
                <w:color w:val="000000"/>
              </w:rPr>
              <w:t>-</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rPr>
                <w:b/>
                <w:bCs/>
              </w:rPr>
            </w:pPr>
            <w:r w:rsidRPr="00373D7A">
              <w:rPr>
                <w:b/>
                <w:bCs/>
              </w:rPr>
              <w:t xml:space="preserve"> -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5.120.309 </w:t>
            </w:r>
          </w:p>
        </w:tc>
      </w:tr>
      <w:tr w:rsidR="0053045F" w:rsidRPr="00373D7A" w:rsidTr="0053045F">
        <w:trPr>
          <w:trHeight w:val="342"/>
        </w:trPr>
        <w:tc>
          <w:tcPr>
            <w:tcW w:w="670"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1</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Biệt thự_nhà phố kết hợp thương mại</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8F046A">
            <w:pPr>
              <w:spacing w:before="0" w:line="240" w:lineRule="auto"/>
              <w:jc w:val="left"/>
              <w:rPr>
                <w:color w:val="000000"/>
              </w:rPr>
            </w:pPr>
            <w:r w:rsidRPr="00373D7A">
              <w:rPr>
                <w:color w:val="000000"/>
              </w:rPr>
              <w:t xml:space="preserve">               </w:t>
            </w:r>
            <w:r w:rsidR="008F046A">
              <w:rPr>
                <w:color w:val="000000"/>
              </w:rPr>
              <w:t>-</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3-6</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450.240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11,372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5.120.309 </w:t>
            </w:r>
          </w:p>
        </w:tc>
      </w:tr>
      <w:tr w:rsidR="0053045F" w:rsidRPr="00373D7A" w:rsidTr="0053045F">
        <w:trPr>
          <w:trHeight w:val="342"/>
        </w:trPr>
        <w:tc>
          <w:tcPr>
            <w:tcW w:w="670"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2</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Sân tenis (5 sân)</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 xml:space="preserve">                   2.760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2.760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6,500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17.940 </w:t>
            </w:r>
          </w:p>
        </w:tc>
      </w:tr>
      <w:tr w:rsidR="0053045F" w:rsidRPr="00373D7A" w:rsidTr="0053045F">
        <w:trPr>
          <w:trHeight w:val="342"/>
        </w:trPr>
        <w:tc>
          <w:tcPr>
            <w:tcW w:w="670"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3</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Sân cầu lông (5 sân)</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 xml:space="preserve">                      880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880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5,000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4.400 </w:t>
            </w:r>
          </w:p>
        </w:tc>
      </w:tr>
      <w:tr w:rsidR="0053045F" w:rsidRPr="00373D7A" w:rsidTr="0053045F">
        <w:trPr>
          <w:trHeight w:val="342"/>
        </w:trPr>
        <w:tc>
          <w:tcPr>
            <w:tcW w:w="670"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4</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Nhà quản lý (5 nhà)</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 xml:space="preserve">                   1.250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1</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1.250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7,546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9.433 </w:t>
            </w:r>
          </w:p>
        </w:tc>
      </w:tr>
      <w:tr w:rsidR="0053045F" w:rsidRPr="00373D7A" w:rsidTr="0053045F">
        <w:trPr>
          <w:trHeight w:val="342"/>
        </w:trPr>
        <w:tc>
          <w:tcPr>
            <w:tcW w:w="670"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5</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Các công trình công cộng nhóm ở</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 xml:space="preserve">                 13.840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2</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27.680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7,546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208.873 </w:t>
            </w:r>
          </w:p>
        </w:tc>
      </w:tr>
      <w:tr w:rsidR="0053045F" w:rsidRPr="00373D7A" w:rsidTr="0053045F">
        <w:trPr>
          <w:trHeight w:val="315"/>
        </w:trPr>
        <w:tc>
          <w:tcPr>
            <w:tcW w:w="670"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b/>
                <w:bCs/>
                <w:color w:val="000000"/>
              </w:rPr>
            </w:pPr>
            <w:r w:rsidRPr="00373D7A">
              <w:rPr>
                <w:b/>
                <w:bCs/>
                <w:color w:val="000000"/>
              </w:rPr>
              <w:t>C</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b/>
                <w:bCs/>
                <w:color w:val="000000"/>
              </w:rPr>
            </w:pPr>
            <w:r w:rsidRPr="00373D7A">
              <w:rPr>
                <w:b/>
                <w:bCs/>
                <w:color w:val="000000"/>
              </w:rPr>
              <w:t>Khu công trình công cộng</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b/>
                <w:bCs/>
                <w:color w:val="000000"/>
              </w:rPr>
            </w:pPr>
            <w:r w:rsidRPr="00373D7A">
              <w:rPr>
                <w:b/>
                <w:bCs/>
                <w:color w:val="000000"/>
              </w:rPr>
              <w:t> </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b/>
                <w:bCs/>
                <w:color w:val="000000"/>
              </w:rPr>
            </w:pPr>
            <w:r w:rsidRPr="00373D7A">
              <w:rPr>
                <w:b/>
                <w:bCs/>
                <w:color w:val="000000"/>
              </w:rPr>
              <w:t>-</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rPr>
                <w:b/>
                <w:bCs/>
              </w:rPr>
            </w:pPr>
            <w:r w:rsidRPr="00373D7A">
              <w:rPr>
                <w:b/>
                <w:bCs/>
              </w:rPr>
              <w:t xml:space="preserve"> -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968.934 </w:t>
            </w:r>
          </w:p>
        </w:tc>
      </w:tr>
      <w:tr w:rsidR="0053045F" w:rsidRPr="00373D7A" w:rsidTr="0053045F">
        <w:trPr>
          <w:trHeight w:val="315"/>
        </w:trPr>
        <w:tc>
          <w:tcPr>
            <w:tcW w:w="670"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1</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Các trung tâm thương mại, dịch vụ hỗn hợp</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 xml:space="preserve">                 16.600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2-6</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83.000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11,372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943.909 </w:t>
            </w:r>
          </w:p>
        </w:tc>
      </w:tr>
      <w:tr w:rsidR="0053045F" w:rsidRPr="00373D7A" w:rsidTr="0053045F">
        <w:trPr>
          <w:trHeight w:val="315"/>
        </w:trPr>
        <w:tc>
          <w:tcPr>
            <w:tcW w:w="670"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2</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Quảng trường_cầu tàu</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 xml:space="preserve">                   3.575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7,000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25.025 </w:t>
            </w:r>
          </w:p>
        </w:tc>
      </w:tr>
      <w:tr w:rsidR="00534D60" w:rsidRPr="00373D7A" w:rsidTr="0053045F">
        <w:trPr>
          <w:trHeight w:val="630"/>
        </w:trPr>
        <w:tc>
          <w:tcPr>
            <w:tcW w:w="670"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b/>
                <w:bCs/>
                <w:color w:val="000000"/>
              </w:rPr>
            </w:pPr>
            <w:r w:rsidRPr="00373D7A">
              <w:rPr>
                <w:b/>
                <w:bCs/>
                <w:color w:val="000000"/>
              </w:rPr>
              <w:t>D</w:t>
            </w:r>
          </w:p>
        </w:tc>
        <w:tc>
          <w:tcPr>
            <w:tcW w:w="2640" w:type="dxa"/>
            <w:tcBorders>
              <w:top w:val="nil"/>
              <w:left w:val="nil"/>
              <w:bottom w:val="single" w:sz="4" w:space="0" w:color="auto"/>
              <w:right w:val="single" w:sz="4" w:space="0" w:color="auto"/>
            </w:tcBorders>
            <w:shd w:val="clear" w:color="auto" w:fill="FFFFFF" w:themeFill="background1"/>
            <w:vAlign w:val="bottom"/>
            <w:hideMark/>
          </w:tcPr>
          <w:p w:rsidR="00534D60" w:rsidRPr="00373D7A" w:rsidRDefault="00534D60" w:rsidP="00325B33">
            <w:pPr>
              <w:spacing w:before="0" w:line="240" w:lineRule="auto"/>
              <w:jc w:val="left"/>
              <w:rPr>
                <w:b/>
                <w:bCs/>
                <w:color w:val="000000"/>
              </w:rPr>
            </w:pPr>
            <w:r w:rsidRPr="00373D7A">
              <w:rPr>
                <w:b/>
                <w:bCs/>
                <w:color w:val="000000"/>
              </w:rPr>
              <w:t xml:space="preserve">Khu cây xanh, mặt nước, </w:t>
            </w:r>
            <w:r w:rsidR="00325B33">
              <w:rPr>
                <w:b/>
                <w:bCs/>
                <w:color w:val="000000"/>
              </w:rPr>
              <w:t>TDTT</w:t>
            </w:r>
            <w:r w:rsidRPr="00373D7A">
              <w:rPr>
                <w:b/>
                <w:bCs/>
                <w:color w:val="000000"/>
              </w:rPr>
              <w:t>, du lịch sinh thái</w:t>
            </w:r>
            <w:r w:rsidR="008547C3">
              <w:rPr>
                <w:b/>
                <w:bCs/>
                <w:color w:val="000000"/>
              </w:rPr>
              <w:t xml:space="preserve">, vui chơi giải </w:t>
            </w:r>
            <w:r w:rsidR="008547C3">
              <w:rPr>
                <w:b/>
                <w:bCs/>
                <w:color w:val="000000"/>
              </w:rPr>
              <w:lastRenderedPageBreak/>
              <w:t>trí</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b/>
                <w:bCs/>
                <w:color w:val="000000"/>
              </w:rPr>
            </w:pPr>
            <w:r w:rsidRPr="00373D7A">
              <w:rPr>
                <w:b/>
                <w:bCs/>
                <w:color w:val="000000"/>
              </w:rPr>
              <w:lastRenderedPageBreak/>
              <w:t>-</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b/>
                <w:bCs/>
                <w:color w:val="000000"/>
              </w:rPr>
            </w:pPr>
            <w:r w:rsidRPr="00373D7A">
              <w:rPr>
                <w:b/>
                <w:bCs/>
                <w:color w:val="000000"/>
              </w:rPr>
              <w:t>-</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rPr>
                <w:b/>
                <w:bCs/>
              </w:rPr>
            </w:pPr>
            <w:r w:rsidRPr="00373D7A">
              <w:rPr>
                <w:b/>
                <w:bCs/>
              </w:rPr>
              <w:t xml:space="preserve"> -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1.309.678 </w:t>
            </w:r>
          </w:p>
        </w:tc>
      </w:tr>
      <w:tr w:rsidR="0053045F" w:rsidRPr="00373D7A" w:rsidTr="0053045F">
        <w:trPr>
          <w:trHeight w:val="315"/>
        </w:trPr>
        <w:tc>
          <w:tcPr>
            <w:tcW w:w="670"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b/>
                <w:bCs/>
                <w:color w:val="000000"/>
              </w:rPr>
            </w:pPr>
            <w:r w:rsidRPr="00373D7A">
              <w:rPr>
                <w:b/>
                <w:bCs/>
                <w:color w:val="000000"/>
              </w:rPr>
              <w:lastRenderedPageBreak/>
              <w:t>d1</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b/>
                <w:bCs/>
                <w:color w:val="000000"/>
              </w:rPr>
            </w:pPr>
            <w:r w:rsidRPr="00373D7A">
              <w:rPr>
                <w:b/>
                <w:bCs/>
                <w:color w:val="000000"/>
              </w:rPr>
              <w:t>Hành lang sinh thái ven sông</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b/>
                <w:bCs/>
                <w:color w:val="000000"/>
              </w:rPr>
            </w:pPr>
            <w:r w:rsidRPr="00373D7A">
              <w:rPr>
                <w:b/>
                <w:bCs/>
                <w:color w:val="000000"/>
              </w:rPr>
              <w:t>-</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b/>
                <w:bCs/>
                <w:color w:val="000000"/>
              </w:rPr>
            </w:pPr>
            <w:r w:rsidRPr="00373D7A">
              <w:rPr>
                <w:b/>
                <w:bCs/>
                <w:color w:val="000000"/>
              </w:rPr>
              <w:t>-</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rPr>
                <w:b/>
                <w:bCs/>
              </w:rPr>
            </w:pPr>
            <w:r w:rsidRPr="00373D7A">
              <w:rPr>
                <w:b/>
                <w:bCs/>
              </w:rPr>
              <w:t xml:space="preserve"> -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 </w:t>
            </w:r>
          </w:p>
        </w:tc>
      </w:tr>
      <w:tr w:rsidR="0053045F" w:rsidRPr="00373D7A" w:rsidTr="0053045F">
        <w:trPr>
          <w:trHeight w:val="315"/>
        </w:trPr>
        <w:tc>
          <w:tcPr>
            <w:tcW w:w="670"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b/>
                <w:bCs/>
                <w:color w:val="000000"/>
              </w:rPr>
            </w:pPr>
            <w:r w:rsidRPr="00373D7A">
              <w:rPr>
                <w:b/>
                <w:bCs/>
                <w:color w:val="000000"/>
              </w:rPr>
              <w:t>d2</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b/>
                <w:bCs/>
                <w:color w:val="000000"/>
              </w:rPr>
            </w:pPr>
            <w:r w:rsidRPr="00373D7A">
              <w:rPr>
                <w:b/>
                <w:bCs/>
                <w:color w:val="000000"/>
              </w:rPr>
              <w:t>Khu công viên sinh thái -  thể dục thể thao</w:t>
            </w:r>
            <w:r w:rsidR="00592F1D">
              <w:rPr>
                <w:b/>
                <w:bCs/>
                <w:color w:val="000000"/>
              </w:rPr>
              <w:t>, vui chơi giải trí</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b/>
                <w:bCs/>
                <w:color w:val="000000"/>
              </w:rPr>
            </w:pPr>
            <w:r w:rsidRPr="00373D7A">
              <w:rPr>
                <w:b/>
                <w:bCs/>
                <w:color w:val="000000"/>
              </w:rPr>
              <w:t>-</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b/>
                <w:bCs/>
                <w:color w:val="000000"/>
              </w:rPr>
            </w:pPr>
            <w:r w:rsidRPr="00373D7A">
              <w:rPr>
                <w:b/>
                <w:bCs/>
                <w:color w:val="000000"/>
              </w:rPr>
              <w:t> </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rPr>
                <w:b/>
                <w:bCs/>
              </w:rPr>
            </w:pPr>
            <w:r w:rsidRPr="00373D7A">
              <w:rPr>
                <w:b/>
                <w:bCs/>
              </w:rPr>
              <w:t xml:space="preserve"> -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1.309.678 </w:t>
            </w:r>
          </w:p>
        </w:tc>
      </w:tr>
      <w:tr w:rsidR="0053045F" w:rsidRPr="00373D7A" w:rsidTr="0053045F">
        <w:trPr>
          <w:trHeight w:val="315"/>
        </w:trPr>
        <w:tc>
          <w:tcPr>
            <w:tcW w:w="670"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1</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Nhà câu lạc bộ (1 nhà)</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4.500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2</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9.000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7,546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67.914 </w:t>
            </w:r>
          </w:p>
        </w:tc>
      </w:tr>
      <w:tr w:rsidR="0053045F" w:rsidRPr="00373D7A" w:rsidTr="0053045F">
        <w:trPr>
          <w:trHeight w:val="315"/>
        </w:trPr>
        <w:tc>
          <w:tcPr>
            <w:tcW w:w="670"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2</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Nhà bảo trì phụ trợ</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2.120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2</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4.240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7,546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31.995 </w:t>
            </w:r>
          </w:p>
        </w:tc>
      </w:tr>
      <w:tr w:rsidR="0053045F" w:rsidRPr="00373D7A" w:rsidTr="0053045F">
        <w:trPr>
          <w:trHeight w:val="315"/>
        </w:trPr>
        <w:tc>
          <w:tcPr>
            <w:tcW w:w="670"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3</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Chòi nghỉ ngơi (4 chòi)</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676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1</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676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4,909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3.318 </w:t>
            </w:r>
          </w:p>
        </w:tc>
      </w:tr>
      <w:tr w:rsidR="0053045F" w:rsidRPr="00373D7A" w:rsidTr="008F046A">
        <w:trPr>
          <w:trHeight w:val="115"/>
        </w:trPr>
        <w:tc>
          <w:tcPr>
            <w:tcW w:w="670"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4</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Cảnh quan sinh thái</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w:t>
            </w:r>
            <w:r w:rsidR="008F046A">
              <w:rPr>
                <w:color w:val="000000"/>
              </w:rPr>
              <w:t>1.539.0</w:t>
            </w:r>
            <w:r w:rsidRPr="00373D7A">
              <w:rPr>
                <w:color w:val="000000"/>
              </w:rPr>
              <w:t xml:space="preserve">00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0,750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1.206.450 </w:t>
            </w:r>
          </w:p>
        </w:tc>
      </w:tr>
      <w:tr w:rsidR="0053045F" w:rsidRPr="00373D7A" w:rsidTr="0053045F">
        <w:trPr>
          <w:trHeight w:val="315"/>
        </w:trPr>
        <w:tc>
          <w:tcPr>
            <w:tcW w:w="670"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b/>
                <w:bCs/>
                <w:color w:val="000000"/>
              </w:rPr>
            </w:pPr>
            <w:r w:rsidRPr="00373D7A">
              <w:rPr>
                <w:b/>
                <w:bCs/>
                <w:color w:val="000000"/>
              </w:rPr>
              <w:t>E</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b/>
                <w:bCs/>
                <w:color w:val="000000"/>
              </w:rPr>
            </w:pPr>
            <w:r w:rsidRPr="00373D7A">
              <w:rPr>
                <w:b/>
                <w:bCs/>
                <w:color w:val="000000"/>
              </w:rPr>
              <w:t>Giao thông, giao thông tĩnh - hạ tầng kỹ thuật</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b/>
                <w:bCs/>
                <w:color w:val="000000"/>
              </w:rPr>
            </w:pPr>
            <w:r w:rsidRPr="00373D7A">
              <w:rPr>
                <w:b/>
                <w:bCs/>
                <w:color w:val="000000"/>
              </w:rPr>
              <w:t>-</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b/>
                <w:bCs/>
                <w:color w:val="000000"/>
              </w:rPr>
            </w:pPr>
            <w:r w:rsidRPr="00373D7A">
              <w:rPr>
                <w:b/>
                <w:bCs/>
                <w:color w:val="000000"/>
              </w:rPr>
              <w:t>-</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rPr>
                <w:b/>
                <w:bCs/>
              </w:rPr>
            </w:pPr>
            <w:r w:rsidRPr="00373D7A">
              <w:rPr>
                <w:b/>
                <w:bCs/>
              </w:rPr>
              <w:t xml:space="preserve"> -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108.773 </w:t>
            </w:r>
          </w:p>
        </w:tc>
      </w:tr>
      <w:tr w:rsidR="0053045F" w:rsidRPr="00373D7A" w:rsidTr="002761CE">
        <w:trPr>
          <w:trHeight w:val="245"/>
        </w:trPr>
        <w:tc>
          <w:tcPr>
            <w:tcW w:w="670"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1</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Nhà quản lý</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250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2</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500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7,546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3.773 </w:t>
            </w:r>
          </w:p>
        </w:tc>
      </w:tr>
      <w:tr w:rsidR="0053045F" w:rsidRPr="00373D7A" w:rsidTr="0053045F">
        <w:trPr>
          <w:trHeight w:val="315"/>
        </w:trPr>
        <w:tc>
          <w:tcPr>
            <w:tcW w:w="670"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2</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color w:val="000000"/>
              </w:rPr>
            </w:pPr>
            <w:r w:rsidRPr="00373D7A">
              <w:rPr>
                <w:color w:val="000000"/>
              </w:rPr>
              <w:t>Kè sông Vàm Cỏ Tây (kè mềm ven sông)</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md</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7.000 </w:t>
            </w:r>
          </w:p>
        </w:tc>
        <w:tc>
          <w:tcPr>
            <w:tcW w:w="85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1</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7.000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15,000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105.000 </w:t>
            </w:r>
          </w:p>
        </w:tc>
      </w:tr>
      <w:tr w:rsidR="0053045F" w:rsidRPr="00373D7A" w:rsidTr="0053045F">
        <w:trPr>
          <w:trHeight w:val="315"/>
        </w:trPr>
        <w:tc>
          <w:tcPr>
            <w:tcW w:w="670"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b/>
                <w:bCs/>
                <w:color w:val="000000"/>
              </w:rPr>
            </w:pPr>
            <w:r w:rsidRPr="00373D7A">
              <w:rPr>
                <w:b/>
                <w:bCs/>
                <w:color w:val="000000"/>
              </w:rPr>
              <w:t>F</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b/>
                <w:bCs/>
                <w:color w:val="000000"/>
              </w:rPr>
            </w:pPr>
            <w:r w:rsidRPr="00373D7A">
              <w:rPr>
                <w:b/>
                <w:bCs/>
                <w:color w:val="000000"/>
              </w:rPr>
              <w:t>Các công trình tôn giáo</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b/>
                <w:bCs/>
                <w:color w:val="000000"/>
              </w:rPr>
            </w:pPr>
            <w:r w:rsidRPr="00373D7A">
              <w:rPr>
                <w:b/>
                <w:bCs/>
                <w:color w:val="000000"/>
              </w:rPr>
              <w:t>m</w:t>
            </w:r>
            <w:r w:rsidRPr="00592F1D">
              <w:rPr>
                <w:b/>
                <w:bCs/>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3.600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b/>
                <w:bCs/>
                <w:color w:val="000000"/>
              </w:rPr>
            </w:pPr>
            <w:r w:rsidRPr="00373D7A">
              <w:rPr>
                <w:b/>
                <w:bCs/>
                <w:color w:val="000000"/>
              </w:rPr>
              <w:t>-</w:t>
            </w:r>
          </w:p>
        </w:tc>
        <w:tc>
          <w:tcPr>
            <w:tcW w:w="996"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right"/>
              <w:rPr>
                <w:b/>
                <w:bCs/>
                <w:color w:val="000000"/>
              </w:rPr>
            </w:pPr>
            <w:r w:rsidRPr="00373D7A">
              <w:rPr>
                <w:b/>
                <w:bCs/>
                <w:color w:val="000000"/>
              </w:rPr>
              <w:t xml:space="preserve"> -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rPr>
                <w:b/>
                <w:bCs/>
              </w:rPr>
            </w:pPr>
            <w:r w:rsidRPr="00373D7A">
              <w:rPr>
                <w:b/>
                <w:bCs/>
              </w:rPr>
              <w:t xml:space="preserve">           11,372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40.941 </w:t>
            </w:r>
          </w:p>
        </w:tc>
      </w:tr>
      <w:tr w:rsidR="0053045F" w:rsidRPr="00373D7A" w:rsidTr="0053045F">
        <w:trPr>
          <w:trHeight w:val="315"/>
        </w:trPr>
        <w:tc>
          <w:tcPr>
            <w:tcW w:w="670"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534D60" w:rsidRPr="00373D7A" w:rsidRDefault="00534D60" w:rsidP="00112953">
            <w:pPr>
              <w:spacing w:before="0" w:line="240" w:lineRule="auto"/>
              <w:jc w:val="left"/>
            </w:pPr>
            <w:r w:rsidRPr="00373D7A">
              <w:t> </w:t>
            </w:r>
          </w:p>
        </w:tc>
        <w:tc>
          <w:tcPr>
            <w:tcW w:w="2640" w:type="dxa"/>
            <w:tcBorders>
              <w:top w:val="nil"/>
              <w:left w:val="nil"/>
              <w:bottom w:val="single" w:sz="4" w:space="0" w:color="auto"/>
              <w:right w:val="single" w:sz="4" w:space="0" w:color="auto"/>
            </w:tcBorders>
            <w:shd w:val="clear" w:color="auto" w:fill="F2F2F2" w:themeFill="background1" w:themeFillShade="F2"/>
            <w:noWrap/>
            <w:vAlign w:val="bottom"/>
            <w:hideMark/>
          </w:tcPr>
          <w:p w:rsidR="00534D60" w:rsidRPr="00373D7A" w:rsidRDefault="00534D60" w:rsidP="00112953">
            <w:pPr>
              <w:spacing w:before="0" w:line="240" w:lineRule="auto"/>
              <w:jc w:val="left"/>
              <w:rPr>
                <w:b/>
                <w:bCs/>
              </w:rPr>
            </w:pPr>
            <w:r w:rsidRPr="00373D7A">
              <w:rPr>
                <w:b/>
                <w:bCs/>
              </w:rPr>
              <w:t>TỔNG CỘNG LÀM TRÒN I:</w:t>
            </w:r>
          </w:p>
        </w:tc>
        <w:tc>
          <w:tcPr>
            <w:tcW w:w="850" w:type="dxa"/>
            <w:tcBorders>
              <w:top w:val="nil"/>
              <w:left w:val="nil"/>
              <w:bottom w:val="single" w:sz="4" w:space="0" w:color="auto"/>
              <w:right w:val="single" w:sz="4" w:space="0" w:color="auto"/>
            </w:tcBorders>
            <w:shd w:val="clear" w:color="auto" w:fill="F2F2F2" w:themeFill="background1" w:themeFillShade="F2"/>
            <w:noWrap/>
            <w:vAlign w:val="bottom"/>
            <w:hideMark/>
          </w:tcPr>
          <w:p w:rsidR="00534D60" w:rsidRPr="00373D7A" w:rsidRDefault="00534D60" w:rsidP="00112953">
            <w:pPr>
              <w:spacing w:before="0" w:line="240" w:lineRule="auto"/>
              <w:jc w:val="center"/>
            </w:pPr>
            <w:r w:rsidRPr="00373D7A">
              <w:t>-</w:t>
            </w:r>
          </w:p>
        </w:tc>
        <w:tc>
          <w:tcPr>
            <w:tcW w:w="1242" w:type="dxa"/>
            <w:tcBorders>
              <w:top w:val="nil"/>
              <w:left w:val="nil"/>
              <w:bottom w:val="single" w:sz="4" w:space="0" w:color="auto"/>
              <w:right w:val="single" w:sz="4" w:space="0" w:color="auto"/>
            </w:tcBorders>
            <w:shd w:val="clear" w:color="auto" w:fill="F2F2F2" w:themeFill="background1" w:themeFillShade="F2"/>
            <w:noWrap/>
            <w:vAlign w:val="bottom"/>
            <w:hideMark/>
          </w:tcPr>
          <w:p w:rsidR="00534D60" w:rsidRPr="00373D7A" w:rsidRDefault="00534D60" w:rsidP="00112953">
            <w:pPr>
              <w:spacing w:before="0" w:line="240" w:lineRule="auto"/>
              <w:jc w:val="right"/>
            </w:pPr>
            <w:r w:rsidRPr="00373D7A">
              <w:t xml:space="preserve"> - </w:t>
            </w:r>
          </w:p>
        </w:tc>
        <w:tc>
          <w:tcPr>
            <w:tcW w:w="850" w:type="dxa"/>
            <w:tcBorders>
              <w:top w:val="nil"/>
              <w:left w:val="nil"/>
              <w:bottom w:val="single" w:sz="4" w:space="0" w:color="auto"/>
              <w:right w:val="single" w:sz="4" w:space="0" w:color="auto"/>
            </w:tcBorders>
            <w:shd w:val="clear" w:color="auto" w:fill="F2F2F2" w:themeFill="background1" w:themeFillShade="F2"/>
            <w:noWrap/>
            <w:vAlign w:val="bottom"/>
            <w:hideMark/>
          </w:tcPr>
          <w:p w:rsidR="00534D60" w:rsidRPr="00373D7A" w:rsidRDefault="00534D60" w:rsidP="00112953">
            <w:pPr>
              <w:spacing w:before="0" w:line="240" w:lineRule="auto"/>
              <w:jc w:val="center"/>
            </w:pPr>
            <w:r w:rsidRPr="00373D7A">
              <w:t>-</w:t>
            </w:r>
          </w:p>
        </w:tc>
        <w:tc>
          <w:tcPr>
            <w:tcW w:w="996" w:type="dxa"/>
            <w:tcBorders>
              <w:top w:val="nil"/>
              <w:left w:val="nil"/>
              <w:bottom w:val="single" w:sz="4" w:space="0" w:color="auto"/>
              <w:right w:val="single" w:sz="4" w:space="0" w:color="auto"/>
            </w:tcBorders>
            <w:shd w:val="clear" w:color="auto" w:fill="F2F2F2" w:themeFill="background1" w:themeFillShade="F2"/>
            <w:noWrap/>
            <w:vAlign w:val="bottom"/>
            <w:hideMark/>
          </w:tcPr>
          <w:p w:rsidR="00534D60" w:rsidRPr="00373D7A" w:rsidRDefault="00534D60" w:rsidP="00112953">
            <w:pPr>
              <w:spacing w:before="0" w:line="240" w:lineRule="auto"/>
              <w:jc w:val="right"/>
            </w:pPr>
            <w:r w:rsidRPr="00373D7A">
              <w:t xml:space="preserve"> - </w:t>
            </w:r>
          </w:p>
        </w:tc>
        <w:tc>
          <w:tcPr>
            <w:tcW w:w="1131" w:type="dxa"/>
            <w:tcBorders>
              <w:top w:val="nil"/>
              <w:left w:val="nil"/>
              <w:bottom w:val="single" w:sz="4" w:space="0" w:color="auto"/>
              <w:right w:val="single" w:sz="4" w:space="0" w:color="auto"/>
            </w:tcBorders>
            <w:shd w:val="clear" w:color="auto" w:fill="F2F2F2" w:themeFill="background1" w:themeFillShade="F2"/>
            <w:noWrap/>
            <w:vAlign w:val="bottom"/>
            <w:hideMark/>
          </w:tcPr>
          <w:p w:rsidR="00534D60" w:rsidRPr="00373D7A" w:rsidRDefault="00534D60" w:rsidP="00112953">
            <w:pPr>
              <w:spacing w:before="0" w:line="240" w:lineRule="auto"/>
            </w:pPr>
            <w:r w:rsidRPr="00373D7A">
              <w:t xml:space="preserve"> - </w:t>
            </w:r>
          </w:p>
        </w:tc>
        <w:tc>
          <w:tcPr>
            <w:tcW w:w="1475" w:type="dxa"/>
            <w:tcBorders>
              <w:top w:val="nil"/>
              <w:left w:val="nil"/>
              <w:bottom w:val="single" w:sz="4" w:space="0" w:color="auto"/>
              <w:right w:val="single" w:sz="4" w:space="0" w:color="auto"/>
            </w:tcBorders>
            <w:shd w:val="clear" w:color="auto" w:fill="F2F2F2" w:themeFill="background1" w:themeFillShade="F2"/>
            <w:noWrap/>
            <w:vAlign w:val="bottom"/>
            <w:hideMark/>
          </w:tcPr>
          <w:p w:rsidR="00534D60" w:rsidRPr="00373D7A" w:rsidRDefault="00534D60" w:rsidP="00112953">
            <w:pPr>
              <w:spacing w:before="0" w:line="240" w:lineRule="auto"/>
              <w:jc w:val="right"/>
              <w:rPr>
                <w:b/>
                <w:bCs/>
              </w:rPr>
            </w:pPr>
            <w:r w:rsidRPr="00373D7A">
              <w:rPr>
                <w:b/>
                <w:bCs/>
              </w:rPr>
              <w:t xml:space="preserve">      8.850.843 </w:t>
            </w:r>
          </w:p>
        </w:tc>
      </w:tr>
      <w:tr w:rsidR="0053045F" w:rsidRPr="00373D7A" w:rsidTr="004D4AF9">
        <w:trPr>
          <w:trHeight w:val="121"/>
        </w:trPr>
        <w:tc>
          <w:tcPr>
            <w:tcW w:w="670"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b/>
                <w:bCs/>
                <w:color w:val="000000"/>
              </w:rPr>
            </w:pPr>
            <w:r w:rsidRPr="00373D7A">
              <w:rPr>
                <w:b/>
                <w:bCs/>
                <w:color w:val="000000"/>
              </w:rPr>
              <w:t>G</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left"/>
              <w:rPr>
                <w:b/>
                <w:bCs/>
                <w:color w:val="000000"/>
              </w:rPr>
            </w:pPr>
            <w:r w:rsidRPr="00373D7A">
              <w:rPr>
                <w:b/>
                <w:bCs/>
                <w:color w:val="000000"/>
              </w:rPr>
              <w:t>Công trình giao thông</w:t>
            </w:r>
            <w:r w:rsidR="008547C3">
              <w:rPr>
                <w:b/>
                <w:bCs/>
                <w:color w:val="000000"/>
              </w:rPr>
              <w:t>*</w:t>
            </w:r>
            <w:r w:rsidRPr="00373D7A">
              <w:rPr>
                <w:b/>
                <w:bCs/>
                <w:color w:val="000000"/>
              </w:rPr>
              <w:t xml:space="preserve">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b/>
                <w:bCs/>
                <w:color w:val="000000"/>
              </w:rPr>
            </w:pPr>
            <w:r w:rsidRPr="00373D7A">
              <w:rPr>
                <w:b/>
                <w:bCs/>
                <w:color w:val="000000"/>
              </w:rPr>
              <w:t> </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b/>
                <w:bCs/>
                <w:color w:val="000000"/>
              </w:rPr>
            </w:pPr>
            <w:r w:rsidRPr="00373D7A">
              <w:rPr>
                <w:b/>
                <w:bCs/>
                <w:color w:val="000000"/>
              </w:rPr>
              <w:t> </w:t>
            </w:r>
          </w:p>
        </w:tc>
        <w:tc>
          <w:tcPr>
            <w:tcW w:w="996"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right"/>
              <w:rPr>
                <w:b/>
                <w:bCs/>
                <w:color w:val="000000"/>
              </w:rPr>
            </w:pPr>
            <w:r w:rsidRPr="00373D7A">
              <w:rPr>
                <w:b/>
                <w:bCs/>
                <w:color w:val="000000"/>
              </w:rPr>
              <w:t>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rPr>
                <w:b/>
                <w:bCs/>
              </w:rPr>
            </w:pPr>
            <w:r w:rsidRPr="00373D7A">
              <w:rPr>
                <w:b/>
                <w:bCs/>
              </w:rPr>
              <w:t>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b/>
                <w:bCs/>
                <w:color w:val="000000"/>
              </w:rPr>
            </w:pPr>
            <w:r w:rsidRPr="00373D7A">
              <w:rPr>
                <w:b/>
                <w:bCs/>
                <w:color w:val="000000"/>
              </w:rPr>
              <w:t xml:space="preserve">      2.111.400 </w:t>
            </w:r>
          </w:p>
        </w:tc>
      </w:tr>
      <w:tr w:rsidR="0053045F" w:rsidRPr="00373D7A" w:rsidTr="0053045F">
        <w:trPr>
          <w:trHeight w:val="315"/>
        </w:trPr>
        <w:tc>
          <w:tcPr>
            <w:tcW w:w="670"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1</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Default="006E5FE3" w:rsidP="00112953">
            <w:pPr>
              <w:spacing w:before="0" w:line="240" w:lineRule="auto"/>
              <w:jc w:val="left"/>
              <w:rPr>
                <w:color w:val="000000"/>
              </w:rPr>
            </w:pPr>
            <w:r>
              <w:rPr>
                <w:color w:val="000000"/>
              </w:rPr>
              <w:t>Cầu cửa Bắc</w:t>
            </w:r>
            <w:r w:rsidR="00534D60" w:rsidRPr="00373D7A">
              <w:rPr>
                <w:color w:val="000000"/>
              </w:rPr>
              <w:t>-qua sông VCT (L=390m, R=23m)</w:t>
            </w:r>
          </w:p>
          <w:p w:rsidR="006E5FE3" w:rsidRPr="00373D7A" w:rsidRDefault="006E5FE3" w:rsidP="00112953">
            <w:pPr>
              <w:spacing w:before="0" w:line="240" w:lineRule="auto"/>
              <w:jc w:val="left"/>
              <w:rPr>
                <w:color w:val="000000"/>
              </w:rPr>
            </w:pPr>
            <w:r>
              <w:rPr>
                <w:color w:val="000000"/>
              </w:rPr>
              <w:t>(dự kiến)</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8.970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1</w:t>
            </w:r>
          </w:p>
        </w:tc>
        <w:tc>
          <w:tcPr>
            <w:tcW w:w="996"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right"/>
              <w:rPr>
                <w:color w:val="000000"/>
              </w:rPr>
            </w:pPr>
            <w:r w:rsidRPr="00373D7A">
              <w:rPr>
                <w:color w:val="000000"/>
              </w:rPr>
              <w:t xml:space="preserve">           8.970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153,000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1.372.410 </w:t>
            </w:r>
          </w:p>
        </w:tc>
      </w:tr>
      <w:tr w:rsidR="0053045F" w:rsidRPr="00373D7A" w:rsidTr="0053045F">
        <w:trPr>
          <w:trHeight w:val="315"/>
        </w:trPr>
        <w:tc>
          <w:tcPr>
            <w:tcW w:w="670"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center"/>
              <w:rPr>
                <w:color w:val="000000"/>
              </w:rPr>
            </w:pPr>
            <w:r w:rsidRPr="00373D7A">
              <w:rPr>
                <w:color w:val="000000"/>
              </w:rPr>
              <w:t>2</w:t>
            </w:r>
          </w:p>
        </w:tc>
        <w:tc>
          <w:tcPr>
            <w:tcW w:w="2640" w:type="dxa"/>
            <w:tcBorders>
              <w:top w:val="nil"/>
              <w:left w:val="nil"/>
              <w:bottom w:val="single" w:sz="4" w:space="0" w:color="auto"/>
              <w:right w:val="single" w:sz="4" w:space="0" w:color="auto"/>
            </w:tcBorders>
            <w:shd w:val="clear" w:color="auto" w:fill="FFFFFF" w:themeFill="background1"/>
            <w:noWrap/>
            <w:vAlign w:val="bottom"/>
            <w:hideMark/>
          </w:tcPr>
          <w:p w:rsidR="00534D60" w:rsidRDefault="00534D60" w:rsidP="00112953">
            <w:pPr>
              <w:spacing w:before="0" w:line="240" w:lineRule="auto"/>
              <w:jc w:val="left"/>
              <w:rPr>
                <w:color w:val="000000"/>
              </w:rPr>
            </w:pPr>
            <w:r w:rsidRPr="00373D7A">
              <w:rPr>
                <w:color w:val="000000"/>
              </w:rPr>
              <w:t>Cầu cửa Nam - qua kênh Tắt (L=210m, R=23m)</w:t>
            </w:r>
          </w:p>
          <w:p w:rsidR="006E5FE3" w:rsidRPr="00373D7A" w:rsidRDefault="006E5FE3" w:rsidP="00112953">
            <w:pPr>
              <w:spacing w:before="0" w:line="240" w:lineRule="auto"/>
              <w:jc w:val="left"/>
              <w:rPr>
                <w:color w:val="000000"/>
              </w:rPr>
            </w:pPr>
            <w:r>
              <w:rPr>
                <w:color w:val="000000"/>
              </w:rPr>
              <w:t>(dự kiến)</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m</w:t>
            </w:r>
            <w:r w:rsidRPr="00592F1D">
              <w:rPr>
                <w:color w:val="000000"/>
                <w:vertAlign w:val="superscript"/>
              </w:rPr>
              <w:t>2</w:t>
            </w:r>
          </w:p>
        </w:tc>
        <w:tc>
          <w:tcPr>
            <w:tcW w:w="1242"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4.830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center"/>
              <w:rPr>
                <w:color w:val="000000"/>
              </w:rPr>
            </w:pPr>
            <w:r w:rsidRPr="00373D7A">
              <w:rPr>
                <w:color w:val="000000"/>
              </w:rPr>
              <w:t>1</w:t>
            </w:r>
          </w:p>
        </w:tc>
        <w:tc>
          <w:tcPr>
            <w:tcW w:w="996" w:type="dxa"/>
            <w:tcBorders>
              <w:top w:val="nil"/>
              <w:left w:val="nil"/>
              <w:bottom w:val="single" w:sz="4" w:space="0" w:color="auto"/>
              <w:right w:val="single" w:sz="4" w:space="0" w:color="auto"/>
            </w:tcBorders>
            <w:shd w:val="clear" w:color="auto" w:fill="FFFFFF" w:themeFill="background1"/>
            <w:noWrap/>
            <w:vAlign w:val="center"/>
            <w:hideMark/>
          </w:tcPr>
          <w:p w:rsidR="00534D60" w:rsidRPr="00373D7A" w:rsidRDefault="00534D60" w:rsidP="00112953">
            <w:pPr>
              <w:spacing w:before="0" w:line="240" w:lineRule="auto"/>
              <w:jc w:val="right"/>
              <w:rPr>
                <w:color w:val="000000"/>
              </w:rPr>
            </w:pPr>
            <w:r w:rsidRPr="00373D7A">
              <w:rPr>
                <w:color w:val="000000"/>
              </w:rPr>
              <w:t xml:space="preserve">           4.830 </w:t>
            </w:r>
          </w:p>
        </w:tc>
        <w:tc>
          <w:tcPr>
            <w:tcW w:w="1131"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pPr>
            <w:r w:rsidRPr="00373D7A">
              <w:t xml:space="preserve">         153,000 </w:t>
            </w:r>
          </w:p>
        </w:tc>
        <w:tc>
          <w:tcPr>
            <w:tcW w:w="1475" w:type="dxa"/>
            <w:tcBorders>
              <w:top w:val="nil"/>
              <w:left w:val="nil"/>
              <w:bottom w:val="single" w:sz="4" w:space="0" w:color="auto"/>
              <w:right w:val="single" w:sz="4" w:space="0" w:color="auto"/>
            </w:tcBorders>
            <w:shd w:val="clear" w:color="auto" w:fill="FFFFFF" w:themeFill="background1"/>
            <w:noWrap/>
            <w:vAlign w:val="bottom"/>
            <w:hideMark/>
          </w:tcPr>
          <w:p w:rsidR="00534D60" w:rsidRPr="00373D7A" w:rsidRDefault="00534D60" w:rsidP="00112953">
            <w:pPr>
              <w:spacing w:before="0" w:line="240" w:lineRule="auto"/>
              <w:jc w:val="right"/>
              <w:rPr>
                <w:color w:val="000000"/>
              </w:rPr>
            </w:pPr>
            <w:r w:rsidRPr="00373D7A">
              <w:rPr>
                <w:color w:val="000000"/>
              </w:rPr>
              <w:t xml:space="preserve">         738.990 </w:t>
            </w:r>
          </w:p>
        </w:tc>
      </w:tr>
      <w:tr w:rsidR="0053045F" w:rsidRPr="00373D7A" w:rsidTr="0053045F">
        <w:trPr>
          <w:trHeight w:val="315"/>
        </w:trPr>
        <w:tc>
          <w:tcPr>
            <w:tcW w:w="670"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534D60" w:rsidRPr="00373D7A" w:rsidRDefault="00534D60" w:rsidP="00112953">
            <w:pPr>
              <w:spacing w:before="0" w:line="240" w:lineRule="auto"/>
              <w:jc w:val="left"/>
            </w:pPr>
            <w:r w:rsidRPr="00373D7A">
              <w:t> </w:t>
            </w:r>
          </w:p>
        </w:tc>
        <w:tc>
          <w:tcPr>
            <w:tcW w:w="2640" w:type="dxa"/>
            <w:tcBorders>
              <w:top w:val="nil"/>
              <w:left w:val="nil"/>
              <w:bottom w:val="single" w:sz="4" w:space="0" w:color="auto"/>
              <w:right w:val="single" w:sz="4" w:space="0" w:color="auto"/>
            </w:tcBorders>
            <w:shd w:val="clear" w:color="auto" w:fill="F2F2F2" w:themeFill="background1" w:themeFillShade="F2"/>
            <w:noWrap/>
            <w:vAlign w:val="bottom"/>
            <w:hideMark/>
          </w:tcPr>
          <w:p w:rsidR="00534D60" w:rsidRPr="00373D7A" w:rsidRDefault="00534D60" w:rsidP="00112953">
            <w:pPr>
              <w:spacing w:before="0" w:line="240" w:lineRule="auto"/>
              <w:jc w:val="left"/>
              <w:rPr>
                <w:b/>
                <w:bCs/>
              </w:rPr>
            </w:pPr>
            <w:r w:rsidRPr="00373D7A">
              <w:rPr>
                <w:b/>
                <w:bCs/>
              </w:rPr>
              <w:t xml:space="preserve">TỔNG CỘNG LÀM TRÒN II: </w:t>
            </w:r>
          </w:p>
        </w:tc>
        <w:tc>
          <w:tcPr>
            <w:tcW w:w="850" w:type="dxa"/>
            <w:tcBorders>
              <w:top w:val="nil"/>
              <w:left w:val="nil"/>
              <w:bottom w:val="single" w:sz="4" w:space="0" w:color="auto"/>
              <w:right w:val="single" w:sz="4" w:space="0" w:color="auto"/>
            </w:tcBorders>
            <w:shd w:val="clear" w:color="auto" w:fill="F2F2F2" w:themeFill="background1" w:themeFillShade="F2"/>
            <w:noWrap/>
            <w:vAlign w:val="bottom"/>
            <w:hideMark/>
          </w:tcPr>
          <w:p w:rsidR="00534D60" w:rsidRPr="00373D7A" w:rsidRDefault="00534D60" w:rsidP="00112953">
            <w:pPr>
              <w:spacing w:before="0" w:line="240" w:lineRule="auto"/>
              <w:jc w:val="center"/>
            </w:pPr>
            <w:r w:rsidRPr="00373D7A">
              <w:t>-</w:t>
            </w:r>
          </w:p>
        </w:tc>
        <w:tc>
          <w:tcPr>
            <w:tcW w:w="1242" w:type="dxa"/>
            <w:tcBorders>
              <w:top w:val="nil"/>
              <w:left w:val="nil"/>
              <w:bottom w:val="single" w:sz="4" w:space="0" w:color="auto"/>
              <w:right w:val="single" w:sz="4" w:space="0" w:color="auto"/>
            </w:tcBorders>
            <w:shd w:val="clear" w:color="auto" w:fill="F2F2F2" w:themeFill="background1" w:themeFillShade="F2"/>
            <w:noWrap/>
            <w:vAlign w:val="bottom"/>
            <w:hideMark/>
          </w:tcPr>
          <w:p w:rsidR="00534D60" w:rsidRPr="00373D7A" w:rsidRDefault="00534D60" w:rsidP="00112953">
            <w:pPr>
              <w:spacing w:before="0" w:line="240" w:lineRule="auto"/>
              <w:jc w:val="right"/>
            </w:pPr>
            <w:r w:rsidRPr="00373D7A">
              <w:t xml:space="preserve"> - </w:t>
            </w:r>
          </w:p>
        </w:tc>
        <w:tc>
          <w:tcPr>
            <w:tcW w:w="850" w:type="dxa"/>
            <w:tcBorders>
              <w:top w:val="nil"/>
              <w:left w:val="nil"/>
              <w:bottom w:val="single" w:sz="4" w:space="0" w:color="auto"/>
              <w:right w:val="single" w:sz="4" w:space="0" w:color="auto"/>
            </w:tcBorders>
            <w:shd w:val="clear" w:color="auto" w:fill="F2F2F2" w:themeFill="background1" w:themeFillShade="F2"/>
            <w:noWrap/>
            <w:vAlign w:val="bottom"/>
            <w:hideMark/>
          </w:tcPr>
          <w:p w:rsidR="00534D60" w:rsidRPr="00373D7A" w:rsidRDefault="00534D60" w:rsidP="00112953">
            <w:pPr>
              <w:spacing w:before="0" w:line="240" w:lineRule="auto"/>
              <w:jc w:val="center"/>
            </w:pPr>
            <w:r w:rsidRPr="00373D7A">
              <w:t>-</w:t>
            </w:r>
          </w:p>
        </w:tc>
        <w:tc>
          <w:tcPr>
            <w:tcW w:w="996" w:type="dxa"/>
            <w:tcBorders>
              <w:top w:val="nil"/>
              <w:left w:val="nil"/>
              <w:bottom w:val="single" w:sz="4" w:space="0" w:color="auto"/>
              <w:right w:val="single" w:sz="4" w:space="0" w:color="auto"/>
            </w:tcBorders>
            <w:shd w:val="clear" w:color="auto" w:fill="F2F2F2" w:themeFill="background1" w:themeFillShade="F2"/>
            <w:noWrap/>
            <w:vAlign w:val="bottom"/>
            <w:hideMark/>
          </w:tcPr>
          <w:p w:rsidR="00534D60" w:rsidRPr="00373D7A" w:rsidRDefault="00534D60" w:rsidP="00112953">
            <w:pPr>
              <w:spacing w:before="0" w:line="240" w:lineRule="auto"/>
              <w:jc w:val="right"/>
            </w:pPr>
            <w:r w:rsidRPr="00373D7A">
              <w:t xml:space="preserve"> - </w:t>
            </w:r>
          </w:p>
        </w:tc>
        <w:tc>
          <w:tcPr>
            <w:tcW w:w="1131" w:type="dxa"/>
            <w:tcBorders>
              <w:top w:val="nil"/>
              <w:left w:val="nil"/>
              <w:bottom w:val="single" w:sz="4" w:space="0" w:color="auto"/>
              <w:right w:val="single" w:sz="4" w:space="0" w:color="auto"/>
            </w:tcBorders>
            <w:shd w:val="clear" w:color="auto" w:fill="F2F2F2" w:themeFill="background1" w:themeFillShade="F2"/>
            <w:noWrap/>
            <w:vAlign w:val="bottom"/>
            <w:hideMark/>
          </w:tcPr>
          <w:p w:rsidR="00534D60" w:rsidRPr="00373D7A" w:rsidRDefault="00534D60" w:rsidP="00112953">
            <w:pPr>
              <w:spacing w:before="0" w:line="240" w:lineRule="auto"/>
              <w:jc w:val="right"/>
            </w:pPr>
            <w:r w:rsidRPr="00373D7A">
              <w:t xml:space="preserve"> - </w:t>
            </w:r>
          </w:p>
        </w:tc>
        <w:tc>
          <w:tcPr>
            <w:tcW w:w="1475" w:type="dxa"/>
            <w:tcBorders>
              <w:top w:val="nil"/>
              <w:left w:val="nil"/>
              <w:bottom w:val="single" w:sz="4" w:space="0" w:color="auto"/>
              <w:right w:val="single" w:sz="4" w:space="0" w:color="auto"/>
            </w:tcBorders>
            <w:shd w:val="clear" w:color="auto" w:fill="F2F2F2" w:themeFill="background1" w:themeFillShade="F2"/>
            <w:noWrap/>
            <w:vAlign w:val="bottom"/>
            <w:hideMark/>
          </w:tcPr>
          <w:p w:rsidR="00534D60" w:rsidRPr="00373D7A" w:rsidRDefault="00534D60" w:rsidP="00112953">
            <w:pPr>
              <w:spacing w:before="0" w:line="240" w:lineRule="auto"/>
              <w:jc w:val="right"/>
              <w:rPr>
                <w:b/>
                <w:bCs/>
              </w:rPr>
            </w:pPr>
            <w:r w:rsidRPr="00373D7A">
              <w:rPr>
                <w:b/>
                <w:bCs/>
              </w:rPr>
              <w:t xml:space="preserve">      2.111.400 </w:t>
            </w:r>
          </w:p>
        </w:tc>
      </w:tr>
      <w:tr w:rsidR="0053045F" w:rsidRPr="00373D7A" w:rsidTr="002761CE">
        <w:trPr>
          <w:trHeight w:val="139"/>
        </w:trPr>
        <w:tc>
          <w:tcPr>
            <w:tcW w:w="67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rsidR="00534D60" w:rsidRPr="00373D7A" w:rsidRDefault="00534D60" w:rsidP="00112953">
            <w:pPr>
              <w:spacing w:before="0" w:line="240" w:lineRule="auto"/>
              <w:jc w:val="left"/>
              <w:rPr>
                <w:color w:val="FF0000"/>
              </w:rPr>
            </w:pPr>
            <w:r w:rsidRPr="00373D7A">
              <w:rPr>
                <w:color w:val="FF0000"/>
              </w:rPr>
              <w:t> </w:t>
            </w:r>
          </w:p>
        </w:tc>
        <w:tc>
          <w:tcPr>
            <w:tcW w:w="2640" w:type="dxa"/>
            <w:tcBorders>
              <w:top w:val="nil"/>
              <w:left w:val="nil"/>
              <w:bottom w:val="single" w:sz="4" w:space="0" w:color="auto"/>
              <w:right w:val="single" w:sz="4" w:space="0" w:color="auto"/>
            </w:tcBorders>
            <w:shd w:val="clear" w:color="auto" w:fill="BFBFBF" w:themeFill="background1" w:themeFillShade="BF"/>
            <w:noWrap/>
            <w:vAlign w:val="bottom"/>
            <w:hideMark/>
          </w:tcPr>
          <w:p w:rsidR="00534D60" w:rsidRPr="00373D7A" w:rsidRDefault="00534D60" w:rsidP="00112953">
            <w:pPr>
              <w:spacing w:before="0" w:line="240" w:lineRule="auto"/>
              <w:jc w:val="left"/>
              <w:rPr>
                <w:b/>
                <w:bCs/>
              </w:rPr>
            </w:pPr>
            <w:r w:rsidRPr="00373D7A">
              <w:rPr>
                <w:b/>
                <w:bCs/>
              </w:rPr>
              <w:t xml:space="preserve">TỔNG CỘNG  I+II: </w:t>
            </w:r>
          </w:p>
        </w:tc>
        <w:tc>
          <w:tcPr>
            <w:tcW w:w="850" w:type="dxa"/>
            <w:tcBorders>
              <w:top w:val="nil"/>
              <w:left w:val="nil"/>
              <w:bottom w:val="single" w:sz="4" w:space="0" w:color="auto"/>
              <w:right w:val="single" w:sz="4" w:space="0" w:color="auto"/>
            </w:tcBorders>
            <w:shd w:val="clear" w:color="auto" w:fill="BFBFBF" w:themeFill="background1" w:themeFillShade="BF"/>
            <w:noWrap/>
            <w:vAlign w:val="bottom"/>
            <w:hideMark/>
          </w:tcPr>
          <w:p w:rsidR="00534D60" w:rsidRPr="00373D7A" w:rsidRDefault="00534D60" w:rsidP="00112953">
            <w:pPr>
              <w:spacing w:before="0" w:line="240" w:lineRule="auto"/>
              <w:jc w:val="center"/>
            </w:pPr>
            <w:r w:rsidRPr="00373D7A">
              <w:t>-</w:t>
            </w:r>
          </w:p>
        </w:tc>
        <w:tc>
          <w:tcPr>
            <w:tcW w:w="1242" w:type="dxa"/>
            <w:tcBorders>
              <w:top w:val="nil"/>
              <w:left w:val="nil"/>
              <w:bottom w:val="single" w:sz="4" w:space="0" w:color="auto"/>
              <w:right w:val="single" w:sz="4" w:space="0" w:color="auto"/>
            </w:tcBorders>
            <w:shd w:val="clear" w:color="auto" w:fill="BFBFBF" w:themeFill="background1" w:themeFillShade="BF"/>
            <w:noWrap/>
            <w:vAlign w:val="bottom"/>
            <w:hideMark/>
          </w:tcPr>
          <w:p w:rsidR="00534D60" w:rsidRPr="00373D7A" w:rsidRDefault="00534D60" w:rsidP="00112953">
            <w:pPr>
              <w:spacing w:before="0" w:line="240" w:lineRule="auto"/>
              <w:jc w:val="right"/>
            </w:pPr>
            <w:r w:rsidRPr="00373D7A">
              <w:t xml:space="preserve"> - </w:t>
            </w:r>
          </w:p>
        </w:tc>
        <w:tc>
          <w:tcPr>
            <w:tcW w:w="850" w:type="dxa"/>
            <w:tcBorders>
              <w:top w:val="nil"/>
              <w:left w:val="nil"/>
              <w:bottom w:val="single" w:sz="4" w:space="0" w:color="auto"/>
              <w:right w:val="single" w:sz="4" w:space="0" w:color="auto"/>
            </w:tcBorders>
            <w:shd w:val="clear" w:color="auto" w:fill="BFBFBF" w:themeFill="background1" w:themeFillShade="BF"/>
            <w:noWrap/>
            <w:vAlign w:val="bottom"/>
            <w:hideMark/>
          </w:tcPr>
          <w:p w:rsidR="00534D60" w:rsidRPr="00373D7A" w:rsidRDefault="00534D60" w:rsidP="00112953">
            <w:pPr>
              <w:spacing w:before="0" w:line="240" w:lineRule="auto"/>
              <w:jc w:val="center"/>
            </w:pPr>
            <w:r w:rsidRPr="00373D7A">
              <w:t>-</w:t>
            </w:r>
          </w:p>
        </w:tc>
        <w:tc>
          <w:tcPr>
            <w:tcW w:w="996" w:type="dxa"/>
            <w:tcBorders>
              <w:top w:val="nil"/>
              <w:left w:val="nil"/>
              <w:bottom w:val="single" w:sz="4" w:space="0" w:color="auto"/>
              <w:right w:val="single" w:sz="4" w:space="0" w:color="auto"/>
            </w:tcBorders>
            <w:shd w:val="clear" w:color="auto" w:fill="BFBFBF" w:themeFill="background1" w:themeFillShade="BF"/>
            <w:noWrap/>
            <w:vAlign w:val="bottom"/>
            <w:hideMark/>
          </w:tcPr>
          <w:p w:rsidR="00534D60" w:rsidRPr="00373D7A" w:rsidRDefault="00534D60" w:rsidP="00112953">
            <w:pPr>
              <w:spacing w:before="0" w:line="240" w:lineRule="auto"/>
              <w:jc w:val="right"/>
            </w:pPr>
            <w:r w:rsidRPr="00373D7A">
              <w:t xml:space="preserve"> - </w:t>
            </w:r>
          </w:p>
        </w:tc>
        <w:tc>
          <w:tcPr>
            <w:tcW w:w="1131" w:type="dxa"/>
            <w:tcBorders>
              <w:top w:val="nil"/>
              <w:left w:val="nil"/>
              <w:bottom w:val="single" w:sz="4" w:space="0" w:color="auto"/>
              <w:right w:val="single" w:sz="4" w:space="0" w:color="auto"/>
            </w:tcBorders>
            <w:shd w:val="clear" w:color="auto" w:fill="BFBFBF" w:themeFill="background1" w:themeFillShade="BF"/>
            <w:noWrap/>
            <w:vAlign w:val="bottom"/>
            <w:hideMark/>
          </w:tcPr>
          <w:p w:rsidR="00534D60" w:rsidRPr="00373D7A" w:rsidRDefault="00534D60" w:rsidP="00112953">
            <w:pPr>
              <w:spacing w:before="0" w:line="240" w:lineRule="auto"/>
              <w:jc w:val="right"/>
            </w:pPr>
            <w:r w:rsidRPr="00373D7A">
              <w:t xml:space="preserve"> - </w:t>
            </w:r>
          </w:p>
        </w:tc>
        <w:tc>
          <w:tcPr>
            <w:tcW w:w="1475" w:type="dxa"/>
            <w:tcBorders>
              <w:top w:val="nil"/>
              <w:left w:val="nil"/>
              <w:bottom w:val="single" w:sz="4" w:space="0" w:color="auto"/>
              <w:right w:val="single" w:sz="4" w:space="0" w:color="auto"/>
            </w:tcBorders>
            <w:shd w:val="clear" w:color="auto" w:fill="BFBFBF" w:themeFill="background1" w:themeFillShade="BF"/>
            <w:noWrap/>
            <w:vAlign w:val="bottom"/>
            <w:hideMark/>
          </w:tcPr>
          <w:p w:rsidR="00534D60" w:rsidRPr="00373D7A" w:rsidRDefault="00534D60" w:rsidP="00112953">
            <w:pPr>
              <w:spacing w:before="0" w:line="240" w:lineRule="auto"/>
              <w:jc w:val="right"/>
              <w:rPr>
                <w:b/>
                <w:bCs/>
              </w:rPr>
            </w:pPr>
            <w:r w:rsidRPr="00373D7A">
              <w:rPr>
                <w:b/>
                <w:bCs/>
              </w:rPr>
              <w:t xml:space="preserve">    10.962.243 </w:t>
            </w:r>
          </w:p>
        </w:tc>
      </w:tr>
    </w:tbl>
    <w:p w:rsidR="00875783" w:rsidRPr="00373D7A" w:rsidRDefault="00875783" w:rsidP="00112953">
      <w:pPr>
        <w:spacing w:line="276" w:lineRule="auto"/>
        <w:rPr>
          <w:rFonts w:asciiTheme="majorHAnsi" w:hAnsiTheme="majorHAnsi" w:cstheme="majorHAnsi"/>
          <w:bCs/>
          <w:i/>
          <w:iCs/>
          <w:lang w:val="nl-NL"/>
        </w:rPr>
      </w:pPr>
      <w:r w:rsidRPr="00373D7A">
        <w:rPr>
          <w:rFonts w:asciiTheme="majorHAnsi" w:hAnsiTheme="majorHAnsi" w:cstheme="majorHAnsi"/>
          <w:lang w:val="nl-NL"/>
        </w:rPr>
        <w:t xml:space="preserve">Tổng </w:t>
      </w:r>
      <w:r w:rsidR="008547C3">
        <w:rPr>
          <w:rFonts w:asciiTheme="majorHAnsi" w:hAnsiTheme="majorHAnsi" w:cstheme="majorHAnsi"/>
          <w:lang w:val="nl-NL"/>
        </w:rPr>
        <w:t xml:space="preserve">khái toán </w:t>
      </w:r>
      <w:r w:rsidRPr="00373D7A">
        <w:rPr>
          <w:rFonts w:asciiTheme="majorHAnsi" w:hAnsiTheme="majorHAnsi" w:cstheme="majorHAnsi"/>
          <w:lang w:val="nl-NL"/>
        </w:rPr>
        <w:t>kinh phí đầu tư xây dựng phần công trình:</w:t>
      </w:r>
      <w:r w:rsidR="00BC2C7C" w:rsidRPr="00373D7A">
        <w:rPr>
          <w:rFonts w:asciiTheme="majorHAnsi" w:hAnsiTheme="majorHAnsi" w:cstheme="majorHAnsi"/>
          <w:lang w:val="nl-NL"/>
        </w:rPr>
        <w:t xml:space="preserve"> </w:t>
      </w:r>
      <w:r w:rsidR="006C4A95" w:rsidRPr="00373D7A">
        <w:rPr>
          <w:rFonts w:asciiTheme="majorHAnsi" w:hAnsiTheme="majorHAnsi" w:cstheme="majorHAnsi"/>
          <w:b/>
          <w:lang w:val="nl-NL"/>
        </w:rPr>
        <w:t>1</w:t>
      </w:r>
      <w:r w:rsidR="0053045F" w:rsidRPr="00373D7A">
        <w:rPr>
          <w:rFonts w:asciiTheme="majorHAnsi" w:hAnsiTheme="majorHAnsi" w:cstheme="majorHAnsi"/>
          <w:b/>
          <w:lang w:val="nl-NL"/>
        </w:rPr>
        <w:t>0</w:t>
      </w:r>
      <w:r w:rsidR="0011673B" w:rsidRPr="00373D7A">
        <w:rPr>
          <w:rFonts w:asciiTheme="majorHAnsi" w:hAnsiTheme="majorHAnsi" w:cstheme="majorHAnsi"/>
          <w:b/>
          <w:lang w:val="nl-NL"/>
        </w:rPr>
        <w:t>.</w:t>
      </w:r>
      <w:r w:rsidR="0053045F" w:rsidRPr="00373D7A">
        <w:rPr>
          <w:rFonts w:asciiTheme="majorHAnsi" w:hAnsiTheme="majorHAnsi" w:cstheme="majorHAnsi"/>
          <w:b/>
          <w:lang w:val="nl-NL"/>
        </w:rPr>
        <w:t>962</w:t>
      </w:r>
      <w:r w:rsidR="0011673B" w:rsidRPr="00373D7A">
        <w:rPr>
          <w:rFonts w:asciiTheme="majorHAnsi" w:hAnsiTheme="majorHAnsi" w:cstheme="majorHAnsi"/>
          <w:b/>
          <w:lang w:val="nl-NL"/>
        </w:rPr>
        <w:t>.</w:t>
      </w:r>
      <w:r w:rsidR="0053045F" w:rsidRPr="00373D7A">
        <w:rPr>
          <w:rFonts w:asciiTheme="majorHAnsi" w:hAnsiTheme="majorHAnsi" w:cstheme="majorHAnsi"/>
          <w:b/>
          <w:lang w:val="nl-NL"/>
        </w:rPr>
        <w:t>243</w:t>
      </w:r>
      <w:r w:rsidR="0011673B" w:rsidRPr="00373D7A">
        <w:rPr>
          <w:rFonts w:asciiTheme="majorHAnsi" w:hAnsiTheme="majorHAnsi" w:cstheme="majorHAnsi"/>
          <w:b/>
          <w:lang w:val="nl-NL"/>
        </w:rPr>
        <w:t>.000.000</w:t>
      </w:r>
      <w:r w:rsidRPr="00373D7A">
        <w:rPr>
          <w:rFonts w:asciiTheme="majorHAnsi" w:hAnsiTheme="majorHAnsi" w:cstheme="majorHAnsi"/>
          <w:b/>
          <w:lang w:val="nl-NL"/>
        </w:rPr>
        <w:t xml:space="preserve"> (</w:t>
      </w:r>
      <w:r w:rsidR="0011673B" w:rsidRPr="00373D7A">
        <w:rPr>
          <w:rFonts w:asciiTheme="majorHAnsi" w:hAnsiTheme="majorHAnsi" w:cstheme="majorHAnsi"/>
          <w:b/>
          <w:lang w:val="nl-NL"/>
        </w:rPr>
        <w:t>VNĐ</w:t>
      </w:r>
      <w:r w:rsidRPr="00373D7A">
        <w:rPr>
          <w:rFonts w:asciiTheme="majorHAnsi" w:hAnsiTheme="majorHAnsi" w:cstheme="majorHAnsi"/>
          <w:b/>
          <w:bCs/>
          <w:i/>
          <w:iCs/>
          <w:lang w:val="nl-NL"/>
        </w:rPr>
        <w:t>).</w:t>
      </w:r>
    </w:p>
    <w:p w:rsidR="0011673B" w:rsidRPr="00373D7A" w:rsidRDefault="000C545A" w:rsidP="00112953">
      <w:pPr>
        <w:spacing w:line="276" w:lineRule="auto"/>
        <w:rPr>
          <w:rFonts w:asciiTheme="majorHAnsi" w:hAnsiTheme="majorHAnsi" w:cstheme="majorHAnsi"/>
          <w:bCs/>
          <w:i/>
          <w:iCs/>
          <w:lang w:val="nl-NL"/>
        </w:rPr>
      </w:pPr>
      <w:r w:rsidRPr="00373D7A">
        <w:rPr>
          <w:rFonts w:asciiTheme="majorHAnsi" w:hAnsiTheme="majorHAnsi" w:cstheme="majorHAnsi"/>
          <w:bCs/>
          <w:i/>
          <w:iCs/>
          <w:lang w:val="nl-NL"/>
        </w:rPr>
        <w:t>[</w:t>
      </w:r>
      <w:r w:rsidR="0011673B" w:rsidRPr="00373D7A">
        <w:rPr>
          <w:rFonts w:asciiTheme="majorHAnsi" w:hAnsiTheme="majorHAnsi" w:cstheme="majorHAnsi"/>
          <w:bCs/>
          <w:i/>
          <w:iCs/>
          <w:lang w:val="nl-NL"/>
        </w:rPr>
        <w:t>Bằng chữ</w:t>
      </w:r>
      <w:r w:rsidRPr="00373D7A">
        <w:rPr>
          <w:rFonts w:asciiTheme="majorHAnsi" w:hAnsiTheme="majorHAnsi" w:cstheme="majorHAnsi"/>
          <w:bCs/>
          <w:i/>
          <w:iCs/>
          <w:lang w:val="nl-NL"/>
        </w:rPr>
        <w:t xml:space="preserve"> làm tròn</w:t>
      </w:r>
      <w:r w:rsidR="0011673B" w:rsidRPr="00373D7A">
        <w:rPr>
          <w:rFonts w:asciiTheme="majorHAnsi" w:hAnsiTheme="majorHAnsi" w:cstheme="majorHAnsi"/>
          <w:bCs/>
          <w:i/>
          <w:iCs/>
          <w:lang w:val="nl-NL"/>
        </w:rPr>
        <w:t xml:space="preserve">: </w:t>
      </w:r>
      <w:r w:rsidR="006C4A95" w:rsidRPr="00373D7A">
        <w:rPr>
          <w:rFonts w:asciiTheme="majorHAnsi" w:hAnsiTheme="majorHAnsi" w:cstheme="majorHAnsi"/>
          <w:bCs/>
          <w:i/>
          <w:iCs/>
          <w:lang w:val="nl-NL"/>
        </w:rPr>
        <w:t xml:space="preserve">Mười </w:t>
      </w:r>
      <w:r w:rsidR="008322A4" w:rsidRPr="00373D7A">
        <w:rPr>
          <w:rFonts w:asciiTheme="majorHAnsi" w:hAnsiTheme="majorHAnsi" w:cstheme="majorHAnsi"/>
          <w:bCs/>
          <w:i/>
          <w:iCs/>
          <w:lang w:val="nl-NL"/>
        </w:rPr>
        <w:t>nghìn</w:t>
      </w:r>
      <w:r w:rsidR="003A40BD" w:rsidRPr="00373D7A">
        <w:rPr>
          <w:rFonts w:asciiTheme="majorHAnsi" w:hAnsiTheme="majorHAnsi" w:cstheme="majorHAnsi"/>
          <w:bCs/>
          <w:i/>
          <w:iCs/>
          <w:lang w:val="nl-NL"/>
        </w:rPr>
        <w:t xml:space="preserve">, </w:t>
      </w:r>
      <w:r w:rsidR="0053045F" w:rsidRPr="00373D7A">
        <w:rPr>
          <w:rFonts w:asciiTheme="majorHAnsi" w:hAnsiTheme="majorHAnsi" w:cstheme="majorHAnsi"/>
          <w:bCs/>
          <w:i/>
          <w:iCs/>
          <w:lang w:val="nl-NL"/>
        </w:rPr>
        <w:t xml:space="preserve">chín </w:t>
      </w:r>
      <w:r w:rsidR="0090606E" w:rsidRPr="00373D7A">
        <w:rPr>
          <w:rFonts w:asciiTheme="majorHAnsi" w:hAnsiTheme="majorHAnsi" w:cstheme="majorHAnsi"/>
          <w:bCs/>
          <w:i/>
          <w:iCs/>
          <w:lang w:val="nl-NL"/>
        </w:rPr>
        <w:t xml:space="preserve">răm </w:t>
      </w:r>
      <w:r w:rsidR="0053045F" w:rsidRPr="00373D7A">
        <w:rPr>
          <w:rFonts w:asciiTheme="majorHAnsi" w:hAnsiTheme="majorHAnsi" w:cstheme="majorHAnsi"/>
          <w:bCs/>
          <w:i/>
          <w:iCs/>
          <w:lang w:val="nl-NL"/>
        </w:rPr>
        <w:t>sáu mươi hai</w:t>
      </w:r>
      <w:r w:rsidR="003A40BD" w:rsidRPr="00373D7A">
        <w:rPr>
          <w:rFonts w:asciiTheme="majorHAnsi" w:hAnsiTheme="majorHAnsi" w:cstheme="majorHAnsi"/>
          <w:bCs/>
          <w:i/>
          <w:iCs/>
          <w:lang w:val="nl-NL"/>
        </w:rPr>
        <w:t xml:space="preserve"> tỷ</w:t>
      </w:r>
      <w:r w:rsidR="0011673B" w:rsidRPr="00373D7A">
        <w:rPr>
          <w:rFonts w:asciiTheme="majorHAnsi" w:hAnsiTheme="majorHAnsi" w:cstheme="majorHAnsi"/>
          <w:bCs/>
          <w:i/>
          <w:iCs/>
          <w:lang w:val="nl-NL"/>
        </w:rPr>
        <w:t xml:space="preserve">, </w:t>
      </w:r>
      <w:r w:rsidR="0053045F" w:rsidRPr="00373D7A">
        <w:rPr>
          <w:rFonts w:asciiTheme="majorHAnsi" w:hAnsiTheme="majorHAnsi" w:cstheme="majorHAnsi"/>
          <w:bCs/>
          <w:i/>
          <w:iCs/>
          <w:lang w:val="nl-NL"/>
        </w:rPr>
        <w:t xml:space="preserve">hai </w:t>
      </w:r>
      <w:r w:rsidR="0011673B" w:rsidRPr="00373D7A">
        <w:rPr>
          <w:rFonts w:asciiTheme="majorHAnsi" w:hAnsiTheme="majorHAnsi" w:cstheme="majorHAnsi"/>
          <w:bCs/>
          <w:i/>
          <w:iCs/>
          <w:lang w:val="nl-NL"/>
        </w:rPr>
        <w:t xml:space="preserve">trăm </w:t>
      </w:r>
      <w:r w:rsidR="0053045F" w:rsidRPr="00373D7A">
        <w:rPr>
          <w:rFonts w:asciiTheme="majorHAnsi" w:hAnsiTheme="majorHAnsi" w:cstheme="majorHAnsi"/>
          <w:bCs/>
          <w:i/>
          <w:iCs/>
          <w:lang w:val="nl-NL"/>
        </w:rPr>
        <w:t>bốn mươi ba triệu</w:t>
      </w:r>
      <w:r w:rsidR="0090606E" w:rsidRPr="00373D7A">
        <w:rPr>
          <w:rFonts w:asciiTheme="majorHAnsi" w:hAnsiTheme="majorHAnsi" w:cstheme="majorHAnsi"/>
          <w:bCs/>
          <w:i/>
          <w:iCs/>
          <w:lang w:val="nl-NL"/>
        </w:rPr>
        <w:t xml:space="preserve"> </w:t>
      </w:r>
      <w:r w:rsidR="003A40BD" w:rsidRPr="00373D7A">
        <w:rPr>
          <w:rFonts w:asciiTheme="majorHAnsi" w:hAnsiTheme="majorHAnsi" w:cstheme="majorHAnsi"/>
          <w:bCs/>
          <w:i/>
          <w:iCs/>
          <w:lang w:val="nl-NL"/>
        </w:rPr>
        <w:t>đồng</w:t>
      </w:r>
      <w:r w:rsidRPr="00373D7A">
        <w:rPr>
          <w:rFonts w:asciiTheme="majorHAnsi" w:hAnsiTheme="majorHAnsi" w:cstheme="majorHAnsi"/>
          <w:bCs/>
          <w:i/>
          <w:iCs/>
          <w:lang w:val="nl-NL"/>
        </w:rPr>
        <w:t>./.]</w:t>
      </w:r>
    </w:p>
    <w:p w:rsidR="00875783" w:rsidRPr="00373D7A" w:rsidRDefault="00C7480D" w:rsidP="00112953">
      <w:pPr>
        <w:pStyle w:val="Heading2"/>
        <w:spacing w:line="276" w:lineRule="auto"/>
        <w:rPr>
          <w:rFonts w:asciiTheme="majorHAnsi" w:hAnsiTheme="majorHAnsi" w:cstheme="majorHAnsi"/>
          <w:color w:val="auto"/>
          <w:sz w:val="24"/>
          <w:szCs w:val="24"/>
          <w:lang w:val="en-US"/>
        </w:rPr>
      </w:pPr>
      <w:bookmarkStart w:id="326" w:name="_Toc501840912"/>
      <w:bookmarkStart w:id="327" w:name="_Toc80626904"/>
      <w:bookmarkStart w:id="328" w:name="OLE_LINK1"/>
      <w:bookmarkStart w:id="329" w:name="OLE_LINK2"/>
      <w:r w:rsidRPr="00373D7A">
        <w:rPr>
          <w:rFonts w:asciiTheme="majorHAnsi" w:hAnsiTheme="majorHAnsi" w:cstheme="majorHAnsi"/>
          <w:color w:val="auto"/>
          <w:sz w:val="24"/>
          <w:szCs w:val="24"/>
          <w:lang w:val="en-US"/>
        </w:rPr>
        <w:t>9</w:t>
      </w:r>
      <w:r w:rsidR="00875783" w:rsidRPr="00373D7A">
        <w:rPr>
          <w:rFonts w:asciiTheme="majorHAnsi" w:hAnsiTheme="majorHAnsi" w:cstheme="majorHAnsi"/>
          <w:color w:val="auto"/>
          <w:sz w:val="24"/>
          <w:szCs w:val="24"/>
          <w:lang w:val="en-US"/>
        </w:rPr>
        <w:t>.2. Khái toán kinh phí đầu tư xây dựng hệ thống hạ tầng</w:t>
      </w:r>
      <w:bookmarkEnd w:id="326"/>
      <w:r w:rsidR="00CB50A8" w:rsidRPr="00373D7A">
        <w:rPr>
          <w:rFonts w:asciiTheme="majorHAnsi" w:hAnsiTheme="majorHAnsi" w:cstheme="majorHAnsi"/>
          <w:color w:val="auto"/>
          <w:sz w:val="24"/>
          <w:szCs w:val="24"/>
          <w:lang w:val="en-US"/>
        </w:rPr>
        <w:t>:</w:t>
      </w:r>
      <w:bookmarkEnd w:id="327"/>
    </w:p>
    <w:tbl>
      <w:tblPr>
        <w:tblW w:w="9513" w:type="dxa"/>
        <w:tblInd w:w="93" w:type="dxa"/>
        <w:tblLook w:val="04A0" w:firstRow="1" w:lastRow="0" w:firstColumn="1" w:lastColumn="0" w:noHBand="0" w:noVBand="1"/>
      </w:tblPr>
      <w:tblGrid>
        <w:gridCol w:w="860"/>
        <w:gridCol w:w="5120"/>
        <w:gridCol w:w="3533"/>
      </w:tblGrid>
      <w:tr w:rsidR="0039418F" w:rsidRPr="00373D7A" w:rsidTr="002761CE">
        <w:trPr>
          <w:trHeight w:val="402"/>
        </w:trPr>
        <w:tc>
          <w:tcPr>
            <w:tcW w:w="8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bookmarkEnd w:id="325"/>
          <w:bookmarkEnd w:id="328"/>
          <w:bookmarkEnd w:id="329"/>
          <w:p w:rsidR="0039418F" w:rsidRPr="00373D7A" w:rsidRDefault="0039418F" w:rsidP="00112953">
            <w:pPr>
              <w:spacing w:before="0" w:line="240" w:lineRule="auto"/>
              <w:jc w:val="center"/>
              <w:rPr>
                <w:b/>
                <w:bCs/>
                <w:sz w:val="26"/>
                <w:szCs w:val="26"/>
              </w:rPr>
            </w:pPr>
            <w:r w:rsidRPr="00373D7A">
              <w:rPr>
                <w:b/>
                <w:bCs/>
                <w:sz w:val="26"/>
                <w:szCs w:val="26"/>
              </w:rPr>
              <w:t>TT</w:t>
            </w:r>
          </w:p>
        </w:tc>
        <w:tc>
          <w:tcPr>
            <w:tcW w:w="512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39418F" w:rsidRPr="00373D7A" w:rsidRDefault="0039418F" w:rsidP="00112953">
            <w:pPr>
              <w:spacing w:before="0" w:line="240" w:lineRule="auto"/>
              <w:rPr>
                <w:b/>
                <w:bCs/>
                <w:sz w:val="26"/>
                <w:szCs w:val="26"/>
              </w:rPr>
            </w:pPr>
            <w:r w:rsidRPr="00373D7A">
              <w:rPr>
                <w:b/>
                <w:bCs/>
                <w:sz w:val="26"/>
                <w:szCs w:val="26"/>
              </w:rPr>
              <w:t>Hạng mục</w:t>
            </w:r>
          </w:p>
        </w:tc>
        <w:tc>
          <w:tcPr>
            <w:tcW w:w="3533"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39418F" w:rsidRPr="00373D7A" w:rsidRDefault="0039418F" w:rsidP="00112953">
            <w:pPr>
              <w:spacing w:before="0" w:line="240" w:lineRule="auto"/>
              <w:jc w:val="center"/>
              <w:rPr>
                <w:b/>
                <w:bCs/>
                <w:sz w:val="26"/>
                <w:szCs w:val="26"/>
              </w:rPr>
            </w:pPr>
            <w:r w:rsidRPr="00373D7A">
              <w:rPr>
                <w:b/>
                <w:bCs/>
                <w:sz w:val="26"/>
                <w:szCs w:val="26"/>
              </w:rPr>
              <w:t xml:space="preserve"> Thành tiền (triệu đồng) </w:t>
            </w:r>
          </w:p>
        </w:tc>
      </w:tr>
      <w:tr w:rsidR="0039418F" w:rsidRPr="00373D7A" w:rsidTr="00801000">
        <w:trPr>
          <w:trHeight w:val="390"/>
        </w:trPr>
        <w:tc>
          <w:tcPr>
            <w:tcW w:w="860" w:type="dxa"/>
            <w:tcBorders>
              <w:top w:val="nil"/>
              <w:left w:val="single" w:sz="4" w:space="0" w:color="auto"/>
              <w:bottom w:val="single" w:sz="4" w:space="0" w:color="auto"/>
              <w:right w:val="single" w:sz="4" w:space="0" w:color="auto"/>
            </w:tcBorders>
            <w:shd w:val="clear" w:color="auto" w:fill="FFFFFF" w:themeFill="background1"/>
            <w:vAlign w:val="center"/>
            <w:hideMark/>
          </w:tcPr>
          <w:p w:rsidR="0039418F" w:rsidRPr="00373D7A" w:rsidRDefault="0039418F" w:rsidP="00112953">
            <w:pPr>
              <w:spacing w:before="0" w:line="240" w:lineRule="auto"/>
              <w:jc w:val="center"/>
              <w:rPr>
                <w:color w:val="000000"/>
                <w:sz w:val="26"/>
                <w:szCs w:val="26"/>
              </w:rPr>
            </w:pPr>
            <w:r w:rsidRPr="00373D7A">
              <w:rPr>
                <w:color w:val="000000"/>
                <w:sz w:val="26"/>
                <w:szCs w:val="26"/>
              </w:rPr>
              <w:t>1</w:t>
            </w:r>
          </w:p>
        </w:tc>
        <w:tc>
          <w:tcPr>
            <w:tcW w:w="5120" w:type="dxa"/>
            <w:tcBorders>
              <w:top w:val="nil"/>
              <w:left w:val="nil"/>
              <w:bottom w:val="single" w:sz="4" w:space="0" w:color="auto"/>
              <w:right w:val="single" w:sz="4" w:space="0" w:color="auto"/>
            </w:tcBorders>
            <w:shd w:val="clear" w:color="auto" w:fill="FFFFFF" w:themeFill="background1"/>
            <w:vAlign w:val="center"/>
            <w:hideMark/>
          </w:tcPr>
          <w:p w:rsidR="0039418F" w:rsidRPr="00373D7A" w:rsidRDefault="0039418F" w:rsidP="00112953">
            <w:pPr>
              <w:spacing w:before="0" w:line="240" w:lineRule="auto"/>
              <w:rPr>
                <w:color w:val="000000"/>
                <w:sz w:val="26"/>
                <w:szCs w:val="26"/>
              </w:rPr>
            </w:pPr>
            <w:r w:rsidRPr="00373D7A">
              <w:rPr>
                <w:color w:val="000000"/>
                <w:sz w:val="26"/>
                <w:szCs w:val="26"/>
              </w:rPr>
              <w:t>Giao thông (TT)</w:t>
            </w:r>
          </w:p>
        </w:tc>
        <w:tc>
          <w:tcPr>
            <w:tcW w:w="3533" w:type="dxa"/>
            <w:tcBorders>
              <w:top w:val="nil"/>
              <w:left w:val="nil"/>
              <w:bottom w:val="single" w:sz="4" w:space="0" w:color="auto"/>
              <w:right w:val="single" w:sz="4" w:space="0" w:color="auto"/>
            </w:tcBorders>
            <w:shd w:val="clear" w:color="auto" w:fill="FFFFFF" w:themeFill="background1"/>
            <w:vAlign w:val="center"/>
            <w:hideMark/>
          </w:tcPr>
          <w:p w:rsidR="0039418F" w:rsidRPr="00373D7A" w:rsidRDefault="0039418F" w:rsidP="00112953">
            <w:pPr>
              <w:spacing w:before="0" w:line="240" w:lineRule="auto"/>
              <w:jc w:val="center"/>
              <w:rPr>
                <w:color w:val="000000"/>
                <w:sz w:val="26"/>
                <w:szCs w:val="26"/>
              </w:rPr>
            </w:pPr>
            <w:r w:rsidRPr="00373D7A">
              <w:rPr>
                <w:color w:val="000000"/>
                <w:sz w:val="26"/>
                <w:szCs w:val="26"/>
              </w:rPr>
              <w:t xml:space="preserve">                                     520.813 </w:t>
            </w:r>
          </w:p>
        </w:tc>
      </w:tr>
      <w:tr w:rsidR="0039418F" w:rsidRPr="00373D7A" w:rsidTr="00801000">
        <w:trPr>
          <w:trHeight w:val="365"/>
        </w:trPr>
        <w:tc>
          <w:tcPr>
            <w:tcW w:w="860" w:type="dxa"/>
            <w:tcBorders>
              <w:top w:val="nil"/>
              <w:left w:val="single" w:sz="4" w:space="0" w:color="auto"/>
              <w:bottom w:val="single" w:sz="4" w:space="0" w:color="auto"/>
              <w:right w:val="single" w:sz="4" w:space="0" w:color="auto"/>
            </w:tcBorders>
            <w:shd w:val="clear" w:color="auto" w:fill="FFFFFF" w:themeFill="background1"/>
            <w:vAlign w:val="center"/>
            <w:hideMark/>
          </w:tcPr>
          <w:p w:rsidR="0039418F" w:rsidRPr="00373D7A" w:rsidRDefault="0039418F" w:rsidP="00112953">
            <w:pPr>
              <w:spacing w:before="0" w:line="240" w:lineRule="auto"/>
              <w:jc w:val="center"/>
              <w:rPr>
                <w:color w:val="000000"/>
                <w:sz w:val="26"/>
                <w:szCs w:val="26"/>
              </w:rPr>
            </w:pPr>
            <w:r w:rsidRPr="00373D7A">
              <w:rPr>
                <w:color w:val="000000"/>
                <w:sz w:val="26"/>
                <w:szCs w:val="26"/>
              </w:rPr>
              <w:t>2</w:t>
            </w:r>
          </w:p>
        </w:tc>
        <w:tc>
          <w:tcPr>
            <w:tcW w:w="5120" w:type="dxa"/>
            <w:tcBorders>
              <w:top w:val="nil"/>
              <w:left w:val="nil"/>
              <w:bottom w:val="single" w:sz="4" w:space="0" w:color="auto"/>
              <w:right w:val="single" w:sz="4" w:space="0" w:color="auto"/>
            </w:tcBorders>
            <w:shd w:val="clear" w:color="auto" w:fill="FFFFFF" w:themeFill="background1"/>
            <w:vAlign w:val="center"/>
            <w:hideMark/>
          </w:tcPr>
          <w:p w:rsidR="0039418F" w:rsidRPr="00373D7A" w:rsidRDefault="0039418F" w:rsidP="00112953">
            <w:pPr>
              <w:spacing w:before="0" w:line="240" w:lineRule="auto"/>
              <w:rPr>
                <w:color w:val="000000"/>
                <w:sz w:val="26"/>
                <w:szCs w:val="26"/>
              </w:rPr>
            </w:pPr>
            <w:r w:rsidRPr="00373D7A">
              <w:rPr>
                <w:color w:val="000000"/>
                <w:sz w:val="26"/>
                <w:szCs w:val="26"/>
              </w:rPr>
              <w:t>Chuẩn bị kỹ thuật</w:t>
            </w:r>
          </w:p>
        </w:tc>
        <w:tc>
          <w:tcPr>
            <w:tcW w:w="3533" w:type="dxa"/>
            <w:tcBorders>
              <w:top w:val="nil"/>
              <w:left w:val="nil"/>
              <w:bottom w:val="single" w:sz="4" w:space="0" w:color="auto"/>
              <w:right w:val="single" w:sz="4" w:space="0" w:color="auto"/>
            </w:tcBorders>
            <w:shd w:val="clear" w:color="auto" w:fill="FFFFFF" w:themeFill="background1"/>
            <w:vAlign w:val="center"/>
            <w:hideMark/>
          </w:tcPr>
          <w:p w:rsidR="0039418F" w:rsidRPr="00373D7A" w:rsidRDefault="0039418F" w:rsidP="00112953">
            <w:pPr>
              <w:spacing w:before="0" w:line="240" w:lineRule="auto"/>
              <w:jc w:val="center"/>
              <w:rPr>
                <w:color w:val="000000"/>
                <w:sz w:val="26"/>
                <w:szCs w:val="26"/>
              </w:rPr>
            </w:pPr>
            <w:r w:rsidRPr="00373D7A">
              <w:rPr>
                <w:color w:val="000000"/>
                <w:sz w:val="26"/>
                <w:szCs w:val="26"/>
              </w:rPr>
              <w:t xml:space="preserve">                                     978.930 </w:t>
            </w:r>
          </w:p>
        </w:tc>
      </w:tr>
      <w:tr w:rsidR="0039418F" w:rsidRPr="00373D7A" w:rsidTr="00801000">
        <w:trPr>
          <w:trHeight w:val="402"/>
        </w:trPr>
        <w:tc>
          <w:tcPr>
            <w:tcW w:w="860" w:type="dxa"/>
            <w:tcBorders>
              <w:top w:val="nil"/>
              <w:left w:val="single" w:sz="4" w:space="0" w:color="auto"/>
              <w:bottom w:val="single" w:sz="4" w:space="0" w:color="auto"/>
              <w:right w:val="single" w:sz="4" w:space="0" w:color="auto"/>
            </w:tcBorders>
            <w:shd w:val="clear" w:color="auto" w:fill="FFFFFF" w:themeFill="background1"/>
            <w:vAlign w:val="center"/>
            <w:hideMark/>
          </w:tcPr>
          <w:p w:rsidR="0039418F" w:rsidRPr="00373D7A" w:rsidRDefault="0039418F" w:rsidP="00112953">
            <w:pPr>
              <w:spacing w:before="0" w:line="240" w:lineRule="auto"/>
              <w:jc w:val="center"/>
              <w:rPr>
                <w:color w:val="000000"/>
                <w:sz w:val="26"/>
                <w:szCs w:val="26"/>
              </w:rPr>
            </w:pPr>
            <w:r w:rsidRPr="00373D7A">
              <w:rPr>
                <w:color w:val="000000"/>
                <w:sz w:val="26"/>
                <w:szCs w:val="26"/>
              </w:rPr>
              <w:t>3</w:t>
            </w:r>
          </w:p>
        </w:tc>
        <w:tc>
          <w:tcPr>
            <w:tcW w:w="5120" w:type="dxa"/>
            <w:tcBorders>
              <w:top w:val="nil"/>
              <w:left w:val="nil"/>
              <w:bottom w:val="single" w:sz="4" w:space="0" w:color="auto"/>
              <w:right w:val="single" w:sz="4" w:space="0" w:color="auto"/>
            </w:tcBorders>
            <w:shd w:val="clear" w:color="auto" w:fill="FFFFFF" w:themeFill="background1"/>
            <w:vAlign w:val="center"/>
            <w:hideMark/>
          </w:tcPr>
          <w:p w:rsidR="0039418F" w:rsidRPr="00373D7A" w:rsidRDefault="0039418F" w:rsidP="00112953">
            <w:pPr>
              <w:spacing w:before="0" w:line="240" w:lineRule="auto"/>
              <w:rPr>
                <w:color w:val="000000"/>
                <w:sz w:val="26"/>
                <w:szCs w:val="26"/>
              </w:rPr>
            </w:pPr>
            <w:r w:rsidRPr="00373D7A">
              <w:rPr>
                <w:color w:val="000000"/>
                <w:sz w:val="26"/>
                <w:szCs w:val="26"/>
              </w:rPr>
              <w:t>San nền</w:t>
            </w:r>
          </w:p>
        </w:tc>
        <w:tc>
          <w:tcPr>
            <w:tcW w:w="3533" w:type="dxa"/>
            <w:tcBorders>
              <w:top w:val="nil"/>
              <w:left w:val="nil"/>
              <w:bottom w:val="single" w:sz="4" w:space="0" w:color="auto"/>
              <w:right w:val="single" w:sz="4" w:space="0" w:color="auto"/>
            </w:tcBorders>
            <w:shd w:val="clear" w:color="auto" w:fill="FFFFFF" w:themeFill="background1"/>
            <w:vAlign w:val="center"/>
            <w:hideMark/>
          </w:tcPr>
          <w:p w:rsidR="0039418F" w:rsidRPr="00373D7A" w:rsidRDefault="0039418F" w:rsidP="00112953">
            <w:pPr>
              <w:spacing w:before="0" w:line="240" w:lineRule="auto"/>
              <w:jc w:val="center"/>
              <w:rPr>
                <w:color w:val="000000"/>
                <w:sz w:val="26"/>
                <w:szCs w:val="26"/>
              </w:rPr>
            </w:pPr>
            <w:r w:rsidRPr="00373D7A">
              <w:rPr>
                <w:color w:val="000000"/>
                <w:sz w:val="26"/>
                <w:szCs w:val="26"/>
              </w:rPr>
              <w:t xml:space="preserve">                                     364.739 </w:t>
            </w:r>
          </w:p>
        </w:tc>
      </w:tr>
      <w:tr w:rsidR="0039418F" w:rsidRPr="00373D7A" w:rsidTr="00801000">
        <w:trPr>
          <w:trHeight w:val="402"/>
        </w:trPr>
        <w:tc>
          <w:tcPr>
            <w:tcW w:w="860" w:type="dxa"/>
            <w:tcBorders>
              <w:top w:val="nil"/>
              <w:left w:val="single" w:sz="4" w:space="0" w:color="auto"/>
              <w:bottom w:val="single" w:sz="4" w:space="0" w:color="auto"/>
              <w:right w:val="single" w:sz="4" w:space="0" w:color="auto"/>
            </w:tcBorders>
            <w:shd w:val="clear" w:color="auto" w:fill="FFFFFF" w:themeFill="background1"/>
            <w:vAlign w:val="center"/>
            <w:hideMark/>
          </w:tcPr>
          <w:p w:rsidR="0039418F" w:rsidRPr="00373D7A" w:rsidRDefault="0039418F" w:rsidP="00112953">
            <w:pPr>
              <w:spacing w:before="0" w:line="240" w:lineRule="auto"/>
              <w:jc w:val="center"/>
              <w:rPr>
                <w:color w:val="000000"/>
                <w:sz w:val="26"/>
                <w:szCs w:val="26"/>
              </w:rPr>
            </w:pPr>
            <w:r w:rsidRPr="00373D7A">
              <w:rPr>
                <w:color w:val="000000"/>
                <w:sz w:val="26"/>
                <w:szCs w:val="26"/>
              </w:rPr>
              <w:t>4</w:t>
            </w:r>
          </w:p>
        </w:tc>
        <w:tc>
          <w:tcPr>
            <w:tcW w:w="5120" w:type="dxa"/>
            <w:tcBorders>
              <w:top w:val="nil"/>
              <w:left w:val="nil"/>
              <w:bottom w:val="single" w:sz="4" w:space="0" w:color="auto"/>
              <w:right w:val="single" w:sz="4" w:space="0" w:color="auto"/>
            </w:tcBorders>
            <w:shd w:val="clear" w:color="auto" w:fill="FFFFFF" w:themeFill="background1"/>
            <w:vAlign w:val="center"/>
            <w:hideMark/>
          </w:tcPr>
          <w:p w:rsidR="0039418F" w:rsidRPr="00373D7A" w:rsidRDefault="0039418F" w:rsidP="00112953">
            <w:pPr>
              <w:spacing w:before="0" w:line="240" w:lineRule="auto"/>
              <w:rPr>
                <w:color w:val="000000"/>
                <w:sz w:val="26"/>
                <w:szCs w:val="26"/>
              </w:rPr>
            </w:pPr>
            <w:r w:rsidRPr="00373D7A">
              <w:rPr>
                <w:color w:val="000000"/>
                <w:sz w:val="26"/>
                <w:szCs w:val="26"/>
              </w:rPr>
              <w:t>Hệ thống cấp nước</w:t>
            </w:r>
          </w:p>
        </w:tc>
        <w:tc>
          <w:tcPr>
            <w:tcW w:w="3533" w:type="dxa"/>
            <w:tcBorders>
              <w:top w:val="nil"/>
              <w:left w:val="nil"/>
              <w:bottom w:val="single" w:sz="4" w:space="0" w:color="auto"/>
              <w:right w:val="single" w:sz="4" w:space="0" w:color="auto"/>
            </w:tcBorders>
            <w:shd w:val="clear" w:color="auto" w:fill="FFFFFF" w:themeFill="background1"/>
            <w:vAlign w:val="center"/>
            <w:hideMark/>
          </w:tcPr>
          <w:p w:rsidR="0039418F" w:rsidRPr="00373D7A" w:rsidRDefault="0039418F" w:rsidP="00112953">
            <w:pPr>
              <w:spacing w:before="0" w:line="240" w:lineRule="auto"/>
              <w:jc w:val="center"/>
              <w:rPr>
                <w:color w:val="000000"/>
                <w:sz w:val="26"/>
                <w:szCs w:val="26"/>
              </w:rPr>
            </w:pPr>
            <w:r w:rsidRPr="00373D7A">
              <w:rPr>
                <w:color w:val="000000"/>
                <w:sz w:val="26"/>
                <w:szCs w:val="26"/>
              </w:rPr>
              <w:t xml:space="preserve">                                       52.000 </w:t>
            </w:r>
          </w:p>
        </w:tc>
      </w:tr>
      <w:tr w:rsidR="0039418F" w:rsidRPr="00373D7A" w:rsidTr="00801000">
        <w:trPr>
          <w:trHeight w:val="402"/>
        </w:trPr>
        <w:tc>
          <w:tcPr>
            <w:tcW w:w="860" w:type="dxa"/>
            <w:tcBorders>
              <w:top w:val="nil"/>
              <w:left w:val="single" w:sz="4" w:space="0" w:color="auto"/>
              <w:bottom w:val="single" w:sz="4" w:space="0" w:color="auto"/>
              <w:right w:val="single" w:sz="4" w:space="0" w:color="auto"/>
            </w:tcBorders>
            <w:shd w:val="clear" w:color="auto" w:fill="FFFFFF" w:themeFill="background1"/>
            <w:vAlign w:val="center"/>
            <w:hideMark/>
          </w:tcPr>
          <w:p w:rsidR="0039418F" w:rsidRPr="00373D7A" w:rsidRDefault="0039418F" w:rsidP="00112953">
            <w:pPr>
              <w:spacing w:before="0" w:line="240" w:lineRule="auto"/>
              <w:jc w:val="center"/>
              <w:rPr>
                <w:color w:val="000000"/>
                <w:sz w:val="26"/>
                <w:szCs w:val="26"/>
              </w:rPr>
            </w:pPr>
            <w:r w:rsidRPr="00373D7A">
              <w:rPr>
                <w:color w:val="000000"/>
                <w:sz w:val="26"/>
                <w:szCs w:val="26"/>
              </w:rPr>
              <w:lastRenderedPageBreak/>
              <w:t>5</w:t>
            </w:r>
          </w:p>
        </w:tc>
        <w:tc>
          <w:tcPr>
            <w:tcW w:w="5120" w:type="dxa"/>
            <w:tcBorders>
              <w:top w:val="nil"/>
              <w:left w:val="nil"/>
              <w:bottom w:val="single" w:sz="4" w:space="0" w:color="auto"/>
              <w:right w:val="single" w:sz="4" w:space="0" w:color="auto"/>
            </w:tcBorders>
            <w:shd w:val="clear" w:color="auto" w:fill="FFFFFF" w:themeFill="background1"/>
            <w:vAlign w:val="center"/>
            <w:hideMark/>
          </w:tcPr>
          <w:p w:rsidR="0039418F" w:rsidRPr="00373D7A" w:rsidRDefault="0039418F" w:rsidP="00112953">
            <w:pPr>
              <w:spacing w:before="0" w:line="240" w:lineRule="auto"/>
              <w:rPr>
                <w:color w:val="000000"/>
                <w:sz w:val="26"/>
                <w:szCs w:val="26"/>
              </w:rPr>
            </w:pPr>
            <w:r w:rsidRPr="00373D7A">
              <w:rPr>
                <w:color w:val="000000"/>
                <w:sz w:val="26"/>
                <w:szCs w:val="26"/>
              </w:rPr>
              <w:t>Cấp điện, chiếu sáng</w:t>
            </w:r>
          </w:p>
        </w:tc>
        <w:tc>
          <w:tcPr>
            <w:tcW w:w="3533" w:type="dxa"/>
            <w:tcBorders>
              <w:top w:val="nil"/>
              <w:left w:val="nil"/>
              <w:bottom w:val="single" w:sz="4" w:space="0" w:color="auto"/>
              <w:right w:val="single" w:sz="4" w:space="0" w:color="auto"/>
            </w:tcBorders>
            <w:shd w:val="clear" w:color="auto" w:fill="FFFFFF" w:themeFill="background1"/>
            <w:vAlign w:val="center"/>
            <w:hideMark/>
          </w:tcPr>
          <w:p w:rsidR="0039418F" w:rsidRPr="00373D7A" w:rsidRDefault="0039418F" w:rsidP="00112953">
            <w:pPr>
              <w:spacing w:before="0" w:line="240" w:lineRule="auto"/>
              <w:jc w:val="center"/>
              <w:rPr>
                <w:color w:val="000000"/>
                <w:sz w:val="26"/>
                <w:szCs w:val="26"/>
              </w:rPr>
            </w:pPr>
            <w:r w:rsidRPr="00373D7A">
              <w:rPr>
                <w:color w:val="000000"/>
                <w:sz w:val="26"/>
                <w:szCs w:val="26"/>
              </w:rPr>
              <w:t xml:space="preserve">                                     170.000 </w:t>
            </w:r>
          </w:p>
        </w:tc>
      </w:tr>
      <w:tr w:rsidR="0039418F" w:rsidRPr="00373D7A" w:rsidTr="00801000">
        <w:trPr>
          <w:trHeight w:val="638"/>
        </w:trPr>
        <w:tc>
          <w:tcPr>
            <w:tcW w:w="860" w:type="dxa"/>
            <w:tcBorders>
              <w:top w:val="nil"/>
              <w:left w:val="single" w:sz="4" w:space="0" w:color="auto"/>
              <w:bottom w:val="single" w:sz="4" w:space="0" w:color="auto"/>
              <w:right w:val="single" w:sz="4" w:space="0" w:color="auto"/>
            </w:tcBorders>
            <w:shd w:val="clear" w:color="auto" w:fill="FFFFFF" w:themeFill="background1"/>
            <w:vAlign w:val="center"/>
            <w:hideMark/>
          </w:tcPr>
          <w:p w:rsidR="0039418F" w:rsidRPr="00373D7A" w:rsidRDefault="0039418F" w:rsidP="00112953">
            <w:pPr>
              <w:spacing w:before="0" w:line="240" w:lineRule="auto"/>
              <w:jc w:val="center"/>
              <w:rPr>
                <w:color w:val="000000"/>
                <w:sz w:val="26"/>
                <w:szCs w:val="26"/>
              </w:rPr>
            </w:pPr>
            <w:r w:rsidRPr="00373D7A">
              <w:rPr>
                <w:color w:val="000000"/>
                <w:sz w:val="26"/>
                <w:szCs w:val="26"/>
              </w:rPr>
              <w:t>6</w:t>
            </w:r>
          </w:p>
        </w:tc>
        <w:tc>
          <w:tcPr>
            <w:tcW w:w="5120" w:type="dxa"/>
            <w:tcBorders>
              <w:top w:val="nil"/>
              <w:left w:val="nil"/>
              <w:bottom w:val="single" w:sz="4" w:space="0" w:color="auto"/>
              <w:right w:val="single" w:sz="4" w:space="0" w:color="auto"/>
            </w:tcBorders>
            <w:shd w:val="clear" w:color="auto" w:fill="FFFFFF" w:themeFill="background1"/>
            <w:vAlign w:val="center"/>
            <w:hideMark/>
          </w:tcPr>
          <w:p w:rsidR="0039418F" w:rsidRPr="00373D7A" w:rsidRDefault="0039418F" w:rsidP="00112953">
            <w:pPr>
              <w:spacing w:before="0" w:line="240" w:lineRule="auto"/>
              <w:rPr>
                <w:color w:val="000000"/>
                <w:sz w:val="26"/>
                <w:szCs w:val="26"/>
              </w:rPr>
            </w:pPr>
            <w:r w:rsidRPr="00373D7A">
              <w:rPr>
                <w:color w:val="000000"/>
                <w:sz w:val="26"/>
                <w:szCs w:val="26"/>
              </w:rPr>
              <w:t>Hệ thống thoát nước, xử lý nước thải, thu gom chất thải rắn (TT)</w:t>
            </w:r>
          </w:p>
        </w:tc>
        <w:tc>
          <w:tcPr>
            <w:tcW w:w="3533" w:type="dxa"/>
            <w:tcBorders>
              <w:top w:val="nil"/>
              <w:left w:val="nil"/>
              <w:bottom w:val="single" w:sz="4" w:space="0" w:color="auto"/>
              <w:right w:val="single" w:sz="4" w:space="0" w:color="auto"/>
            </w:tcBorders>
            <w:shd w:val="clear" w:color="auto" w:fill="FFFFFF" w:themeFill="background1"/>
            <w:vAlign w:val="center"/>
            <w:hideMark/>
          </w:tcPr>
          <w:p w:rsidR="0039418F" w:rsidRPr="00373D7A" w:rsidRDefault="0039418F" w:rsidP="00112953">
            <w:pPr>
              <w:spacing w:before="0" w:line="240" w:lineRule="auto"/>
              <w:jc w:val="center"/>
              <w:rPr>
                <w:color w:val="000000"/>
                <w:sz w:val="26"/>
                <w:szCs w:val="26"/>
              </w:rPr>
            </w:pPr>
            <w:r w:rsidRPr="00373D7A">
              <w:rPr>
                <w:color w:val="000000"/>
                <w:sz w:val="26"/>
                <w:szCs w:val="26"/>
              </w:rPr>
              <w:t xml:space="preserve">                                     140.000 </w:t>
            </w:r>
          </w:p>
        </w:tc>
      </w:tr>
      <w:tr w:rsidR="0039418F" w:rsidRPr="00373D7A" w:rsidTr="00801000">
        <w:trPr>
          <w:trHeight w:val="402"/>
        </w:trPr>
        <w:tc>
          <w:tcPr>
            <w:tcW w:w="860" w:type="dxa"/>
            <w:tcBorders>
              <w:top w:val="nil"/>
              <w:left w:val="single" w:sz="4" w:space="0" w:color="auto"/>
              <w:bottom w:val="single" w:sz="4" w:space="0" w:color="auto"/>
              <w:right w:val="single" w:sz="4" w:space="0" w:color="auto"/>
            </w:tcBorders>
            <w:shd w:val="clear" w:color="auto" w:fill="FFFFFF" w:themeFill="background1"/>
            <w:vAlign w:val="center"/>
            <w:hideMark/>
          </w:tcPr>
          <w:p w:rsidR="0039418F" w:rsidRPr="00373D7A" w:rsidRDefault="0039418F" w:rsidP="00112953">
            <w:pPr>
              <w:spacing w:before="0" w:line="240" w:lineRule="auto"/>
              <w:jc w:val="center"/>
              <w:rPr>
                <w:color w:val="000000"/>
                <w:sz w:val="26"/>
                <w:szCs w:val="26"/>
              </w:rPr>
            </w:pPr>
            <w:r w:rsidRPr="00373D7A">
              <w:rPr>
                <w:color w:val="000000"/>
                <w:sz w:val="26"/>
                <w:szCs w:val="26"/>
              </w:rPr>
              <w:t>7</w:t>
            </w:r>
          </w:p>
        </w:tc>
        <w:tc>
          <w:tcPr>
            <w:tcW w:w="5120" w:type="dxa"/>
            <w:tcBorders>
              <w:top w:val="nil"/>
              <w:left w:val="nil"/>
              <w:bottom w:val="single" w:sz="4" w:space="0" w:color="auto"/>
              <w:right w:val="single" w:sz="4" w:space="0" w:color="auto"/>
            </w:tcBorders>
            <w:shd w:val="clear" w:color="auto" w:fill="FFFFFF" w:themeFill="background1"/>
            <w:vAlign w:val="center"/>
            <w:hideMark/>
          </w:tcPr>
          <w:p w:rsidR="0039418F" w:rsidRPr="00373D7A" w:rsidRDefault="0039418F" w:rsidP="00112953">
            <w:pPr>
              <w:spacing w:before="0" w:line="240" w:lineRule="auto"/>
              <w:rPr>
                <w:color w:val="000000"/>
                <w:sz w:val="26"/>
                <w:szCs w:val="26"/>
              </w:rPr>
            </w:pPr>
            <w:r w:rsidRPr="00373D7A">
              <w:rPr>
                <w:color w:val="000000"/>
                <w:sz w:val="26"/>
                <w:szCs w:val="26"/>
              </w:rPr>
              <w:t>Hệ thống thông tin liên lạc</w:t>
            </w:r>
          </w:p>
        </w:tc>
        <w:tc>
          <w:tcPr>
            <w:tcW w:w="3533" w:type="dxa"/>
            <w:tcBorders>
              <w:top w:val="nil"/>
              <w:left w:val="nil"/>
              <w:bottom w:val="single" w:sz="4" w:space="0" w:color="auto"/>
              <w:right w:val="single" w:sz="4" w:space="0" w:color="auto"/>
            </w:tcBorders>
            <w:shd w:val="clear" w:color="auto" w:fill="FFFFFF" w:themeFill="background1"/>
            <w:vAlign w:val="center"/>
            <w:hideMark/>
          </w:tcPr>
          <w:p w:rsidR="0039418F" w:rsidRPr="00373D7A" w:rsidRDefault="0039418F" w:rsidP="00112953">
            <w:pPr>
              <w:spacing w:before="0" w:line="240" w:lineRule="auto"/>
              <w:jc w:val="center"/>
              <w:rPr>
                <w:color w:val="000000"/>
                <w:sz w:val="26"/>
                <w:szCs w:val="26"/>
              </w:rPr>
            </w:pPr>
            <w:r w:rsidRPr="00373D7A">
              <w:rPr>
                <w:color w:val="000000"/>
                <w:sz w:val="26"/>
                <w:szCs w:val="26"/>
              </w:rPr>
              <w:t xml:space="preserve">                                       48.000 </w:t>
            </w:r>
          </w:p>
        </w:tc>
      </w:tr>
      <w:tr w:rsidR="0039418F" w:rsidRPr="00373D7A" w:rsidTr="002761CE">
        <w:trPr>
          <w:trHeight w:val="75"/>
        </w:trPr>
        <w:tc>
          <w:tcPr>
            <w:tcW w:w="860"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rsidR="0039418F" w:rsidRPr="00373D7A" w:rsidRDefault="0039418F" w:rsidP="00112953">
            <w:pPr>
              <w:spacing w:before="0" w:line="240" w:lineRule="auto"/>
              <w:jc w:val="center"/>
              <w:rPr>
                <w:sz w:val="26"/>
                <w:szCs w:val="26"/>
              </w:rPr>
            </w:pPr>
            <w:r w:rsidRPr="00373D7A">
              <w:rPr>
                <w:sz w:val="26"/>
                <w:szCs w:val="26"/>
              </w:rPr>
              <w:t> </w:t>
            </w:r>
          </w:p>
        </w:tc>
        <w:tc>
          <w:tcPr>
            <w:tcW w:w="5120" w:type="dxa"/>
            <w:tcBorders>
              <w:top w:val="nil"/>
              <w:left w:val="nil"/>
              <w:bottom w:val="single" w:sz="4" w:space="0" w:color="auto"/>
              <w:right w:val="single" w:sz="4" w:space="0" w:color="auto"/>
            </w:tcBorders>
            <w:shd w:val="clear" w:color="auto" w:fill="BFBFBF" w:themeFill="background1" w:themeFillShade="BF"/>
            <w:vAlign w:val="center"/>
            <w:hideMark/>
          </w:tcPr>
          <w:p w:rsidR="0039418F" w:rsidRPr="00373D7A" w:rsidRDefault="0039418F" w:rsidP="00112953">
            <w:pPr>
              <w:spacing w:before="0" w:line="240" w:lineRule="auto"/>
              <w:rPr>
                <w:b/>
                <w:bCs/>
                <w:sz w:val="26"/>
                <w:szCs w:val="26"/>
              </w:rPr>
            </w:pPr>
            <w:r w:rsidRPr="00373D7A">
              <w:rPr>
                <w:b/>
                <w:bCs/>
                <w:sz w:val="26"/>
                <w:szCs w:val="26"/>
              </w:rPr>
              <w:t>Tổng cộng</w:t>
            </w:r>
          </w:p>
        </w:tc>
        <w:tc>
          <w:tcPr>
            <w:tcW w:w="3533" w:type="dxa"/>
            <w:tcBorders>
              <w:top w:val="nil"/>
              <w:left w:val="nil"/>
              <w:bottom w:val="single" w:sz="4" w:space="0" w:color="auto"/>
              <w:right w:val="single" w:sz="4" w:space="0" w:color="auto"/>
            </w:tcBorders>
            <w:shd w:val="clear" w:color="auto" w:fill="BFBFBF" w:themeFill="background1" w:themeFillShade="BF"/>
            <w:vAlign w:val="center"/>
            <w:hideMark/>
          </w:tcPr>
          <w:p w:rsidR="0039418F" w:rsidRPr="00373D7A" w:rsidRDefault="0039418F" w:rsidP="00112953">
            <w:pPr>
              <w:spacing w:before="0" w:line="240" w:lineRule="auto"/>
              <w:jc w:val="center"/>
              <w:rPr>
                <w:b/>
                <w:bCs/>
                <w:sz w:val="26"/>
                <w:szCs w:val="26"/>
              </w:rPr>
            </w:pPr>
            <w:r w:rsidRPr="00373D7A">
              <w:rPr>
                <w:b/>
                <w:bCs/>
                <w:sz w:val="26"/>
                <w:szCs w:val="26"/>
              </w:rPr>
              <w:t xml:space="preserve">                                  2.274.482 </w:t>
            </w:r>
          </w:p>
        </w:tc>
      </w:tr>
    </w:tbl>
    <w:p w:rsidR="00DA21B3" w:rsidRPr="00373D7A" w:rsidRDefault="00DA21B3" w:rsidP="00112953">
      <w:pPr>
        <w:spacing w:line="276" w:lineRule="auto"/>
        <w:rPr>
          <w:rFonts w:asciiTheme="majorHAnsi" w:hAnsiTheme="majorHAnsi" w:cstheme="majorHAnsi"/>
          <w:lang w:val="nl-NL"/>
        </w:rPr>
      </w:pPr>
      <w:r w:rsidRPr="00373D7A">
        <w:rPr>
          <w:rFonts w:asciiTheme="majorHAnsi" w:hAnsiTheme="majorHAnsi" w:cstheme="majorHAnsi"/>
          <w:lang w:val="nl-NL"/>
        </w:rPr>
        <w:t>Tổng</w:t>
      </w:r>
      <w:r w:rsidR="008547C3">
        <w:rPr>
          <w:rFonts w:asciiTheme="majorHAnsi" w:hAnsiTheme="majorHAnsi" w:cstheme="majorHAnsi"/>
          <w:lang w:val="nl-NL"/>
        </w:rPr>
        <w:t xml:space="preserve"> khái toán</w:t>
      </w:r>
      <w:r w:rsidRPr="00373D7A">
        <w:rPr>
          <w:rFonts w:asciiTheme="majorHAnsi" w:hAnsiTheme="majorHAnsi" w:cstheme="majorHAnsi"/>
          <w:lang w:val="nl-NL"/>
        </w:rPr>
        <w:t xml:space="preserve"> kinh phí đầu tư hạ tầng: </w:t>
      </w:r>
      <w:r w:rsidRPr="00373D7A">
        <w:rPr>
          <w:rFonts w:asciiTheme="majorHAnsi" w:hAnsiTheme="majorHAnsi" w:cstheme="majorHAnsi"/>
          <w:b/>
          <w:lang w:val="nl-NL"/>
        </w:rPr>
        <w:t>2.</w:t>
      </w:r>
      <w:r w:rsidR="0039418F" w:rsidRPr="00373D7A">
        <w:rPr>
          <w:rFonts w:asciiTheme="majorHAnsi" w:hAnsiTheme="majorHAnsi" w:cstheme="majorHAnsi"/>
          <w:b/>
          <w:lang w:val="nl-NL"/>
        </w:rPr>
        <w:t>274</w:t>
      </w:r>
      <w:r w:rsidRPr="00373D7A">
        <w:rPr>
          <w:rFonts w:asciiTheme="majorHAnsi" w:hAnsiTheme="majorHAnsi" w:cstheme="majorHAnsi"/>
          <w:b/>
          <w:lang w:val="nl-NL"/>
        </w:rPr>
        <w:t>.</w:t>
      </w:r>
      <w:r w:rsidR="0039418F" w:rsidRPr="00373D7A">
        <w:rPr>
          <w:rFonts w:asciiTheme="majorHAnsi" w:hAnsiTheme="majorHAnsi" w:cstheme="majorHAnsi"/>
          <w:b/>
          <w:lang w:val="nl-NL"/>
        </w:rPr>
        <w:t>482</w:t>
      </w:r>
      <w:r w:rsidRPr="00373D7A">
        <w:rPr>
          <w:rFonts w:asciiTheme="majorHAnsi" w:hAnsiTheme="majorHAnsi" w:cstheme="majorHAnsi"/>
          <w:b/>
          <w:lang w:val="nl-NL"/>
        </w:rPr>
        <w:t>.000.000</w:t>
      </w:r>
      <w:r w:rsidRPr="00373D7A">
        <w:rPr>
          <w:rFonts w:asciiTheme="majorHAnsi" w:hAnsiTheme="majorHAnsi" w:cstheme="majorHAnsi"/>
          <w:lang w:val="nl-NL"/>
        </w:rPr>
        <w:t xml:space="preserve"> (</w:t>
      </w:r>
      <w:r w:rsidRPr="00373D7A">
        <w:rPr>
          <w:rFonts w:asciiTheme="majorHAnsi" w:hAnsiTheme="majorHAnsi" w:cstheme="majorHAnsi"/>
          <w:b/>
          <w:lang w:val="nl-NL"/>
        </w:rPr>
        <w:t>VNĐ)</w:t>
      </w:r>
      <w:r w:rsidRPr="00373D7A">
        <w:rPr>
          <w:rFonts w:asciiTheme="majorHAnsi" w:hAnsiTheme="majorHAnsi" w:cstheme="majorHAnsi"/>
          <w:lang w:val="nl-NL"/>
        </w:rPr>
        <w:t>.</w:t>
      </w:r>
    </w:p>
    <w:p w:rsidR="00DA21B3" w:rsidRPr="00373D7A" w:rsidRDefault="00DA21B3" w:rsidP="00112953">
      <w:pPr>
        <w:spacing w:line="276" w:lineRule="auto"/>
        <w:rPr>
          <w:rFonts w:asciiTheme="majorHAnsi" w:hAnsiTheme="majorHAnsi" w:cstheme="majorHAnsi"/>
          <w:i/>
          <w:lang w:val="nl-NL"/>
        </w:rPr>
      </w:pPr>
      <w:r w:rsidRPr="00373D7A">
        <w:rPr>
          <w:rFonts w:asciiTheme="majorHAnsi" w:hAnsiTheme="majorHAnsi" w:cstheme="majorHAnsi"/>
          <w:bCs/>
          <w:i/>
          <w:iCs/>
          <w:lang w:val="nl-NL"/>
        </w:rPr>
        <w:t xml:space="preserve">[Bằng chữ làm tròn: Hai nghìn, </w:t>
      </w:r>
      <w:r w:rsidR="00CE25FA" w:rsidRPr="00373D7A">
        <w:rPr>
          <w:rFonts w:asciiTheme="majorHAnsi" w:hAnsiTheme="majorHAnsi" w:cstheme="majorHAnsi"/>
          <w:bCs/>
          <w:i/>
          <w:iCs/>
          <w:lang w:val="nl-NL"/>
        </w:rPr>
        <w:t xml:space="preserve">hai </w:t>
      </w:r>
      <w:r w:rsidRPr="00373D7A">
        <w:rPr>
          <w:rFonts w:asciiTheme="majorHAnsi" w:hAnsiTheme="majorHAnsi" w:cstheme="majorHAnsi"/>
          <w:bCs/>
          <w:i/>
          <w:iCs/>
          <w:lang w:val="nl-NL"/>
        </w:rPr>
        <w:t xml:space="preserve">trăm </w:t>
      </w:r>
      <w:r w:rsidR="0039418F" w:rsidRPr="00373D7A">
        <w:rPr>
          <w:rFonts w:asciiTheme="majorHAnsi" w:hAnsiTheme="majorHAnsi" w:cstheme="majorHAnsi"/>
          <w:bCs/>
          <w:i/>
          <w:iCs/>
          <w:lang w:val="nl-NL"/>
        </w:rPr>
        <w:t>bảy</w:t>
      </w:r>
      <w:r w:rsidRPr="00373D7A">
        <w:rPr>
          <w:rFonts w:asciiTheme="majorHAnsi" w:hAnsiTheme="majorHAnsi" w:cstheme="majorHAnsi"/>
          <w:bCs/>
          <w:i/>
          <w:iCs/>
          <w:lang w:val="nl-NL"/>
        </w:rPr>
        <w:t xml:space="preserve"> mươi </w:t>
      </w:r>
      <w:r w:rsidR="0039418F" w:rsidRPr="00373D7A">
        <w:rPr>
          <w:rFonts w:asciiTheme="majorHAnsi" w:hAnsiTheme="majorHAnsi" w:cstheme="majorHAnsi"/>
          <w:bCs/>
          <w:i/>
          <w:iCs/>
          <w:lang w:val="nl-NL"/>
        </w:rPr>
        <w:t>bốn</w:t>
      </w:r>
      <w:r w:rsidRPr="00373D7A">
        <w:rPr>
          <w:rFonts w:asciiTheme="majorHAnsi" w:hAnsiTheme="majorHAnsi" w:cstheme="majorHAnsi"/>
          <w:bCs/>
          <w:i/>
          <w:iCs/>
          <w:lang w:val="nl-NL"/>
        </w:rPr>
        <w:t xml:space="preserve"> tỷ, </w:t>
      </w:r>
      <w:r w:rsidR="0039418F" w:rsidRPr="00373D7A">
        <w:rPr>
          <w:rFonts w:asciiTheme="majorHAnsi" w:hAnsiTheme="majorHAnsi" w:cstheme="majorHAnsi"/>
          <w:bCs/>
          <w:i/>
          <w:iCs/>
          <w:lang w:val="nl-NL"/>
        </w:rPr>
        <w:t>bốn trăm tám</w:t>
      </w:r>
      <w:r w:rsidRPr="00373D7A">
        <w:rPr>
          <w:rFonts w:asciiTheme="majorHAnsi" w:hAnsiTheme="majorHAnsi" w:cstheme="majorHAnsi"/>
          <w:bCs/>
          <w:i/>
          <w:iCs/>
          <w:lang w:val="nl-NL"/>
        </w:rPr>
        <w:t xml:space="preserve"> mươi </w:t>
      </w:r>
      <w:r w:rsidR="0039418F" w:rsidRPr="00373D7A">
        <w:rPr>
          <w:rFonts w:asciiTheme="majorHAnsi" w:hAnsiTheme="majorHAnsi" w:cstheme="majorHAnsi"/>
          <w:bCs/>
          <w:i/>
          <w:iCs/>
          <w:lang w:val="nl-NL"/>
        </w:rPr>
        <w:t>hai</w:t>
      </w:r>
      <w:r w:rsidRPr="00373D7A">
        <w:rPr>
          <w:rFonts w:asciiTheme="majorHAnsi" w:hAnsiTheme="majorHAnsi" w:cstheme="majorHAnsi"/>
          <w:bCs/>
          <w:i/>
          <w:iCs/>
          <w:lang w:val="nl-NL"/>
        </w:rPr>
        <w:t xml:space="preserve"> triệu đồng./.]</w:t>
      </w:r>
    </w:p>
    <w:p w:rsidR="00875783" w:rsidRPr="00373D7A" w:rsidRDefault="00C7480D" w:rsidP="00112953">
      <w:pPr>
        <w:pStyle w:val="Heading2"/>
        <w:spacing w:line="276" w:lineRule="auto"/>
        <w:rPr>
          <w:rFonts w:asciiTheme="majorHAnsi" w:hAnsiTheme="majorHAnsi" w:cstheme="majorHAnsi"/>
          <w:color w:val="auto"/>
          <w:sz w:val="24"/>
          <w:szCs w:val="24"/>
          <w:lang w:val="en-US"/>
        </w:rPr>
      </w:pPr>
      <w:bookmarkStart w:id="330" w:name="_Toc80626905"/>
      <w:r w:rsidRPr="00373D7A">
        <w:rPr>
          <w:rFonts w:asciiTheme="majorHAnsi" w:hAnsiTheme="majorHAnsi" w:cstheme="majorHAnsi"/>
          <w:color w:val="auto"/>
          <w:sz w:val="24"/>
          <w:szCs w:val="24"/>
          <w:lang w:val="en-US"/>
        </w:rPr>
        <w:t>9</w:t>
      </w:r>
      <w:r w:rsidR="00875783" w:rsidRPr="00373D7A">
        <w:rPr>
          <w:rFonts w:asciiTheme="majorHAnsi" w:hAnsiTheme="majorHAnsi" w:cstheme="majorHAnsi"/>
          <w:color w:val="auto"/>
          <w:sz w:val="24"/>
          <w:szCs w:val="24"/>
          <w:lang w:val="en-US"/>
        </w:rPr>
        <w:t>.3. Khái toán tổng mức kinh phí đầu tư</w:t>
      </w:r>
      <w:r w:rsidR="00CB50A8" w:rsidRPr="00373D7A">
        <w:rPr>
          <w:rFonts w:asciiTheme="majorHAnsi" w:hAnsiTheme="majorHAnsi" w:cstheme="majorHAnsi"/>
          <w:color w:val="auto"/>
          <w:sz w:val="24"/>
          <w:szCs w:val="24"/>
          <w:lang w:val="en-US"/>
        </w:rPr>
        <w:t>:</w:t>
      </w:r>
      <w:bookmarkEnd w:id="330"/>
    </w:p>
    <w:tbl>
      <w:tblPr>
        <w:tblW w:w="9513" w:type="dxa"/>
        <w:tblInd w:w="93" w:type="dxa"/>
        <w:tblLook w:val="04A0" w:firstRow="1" w:lastRow="0" w:firstColumn="1" w:lastColumn="0" w:noHBand="0" w:noVBand="1"/>
      </w:tblPr>
      <w:tblGrid>
        <w:gridCol w:w="866"/>
        <w:gridCol w:w="4678"/>
        <w:gridCol w:w="1842"/>
        <w:gridCol w:w="2127"/>
      </w:tblGrid>
      <w:tr w:rsidR="0053045F" w:rsidRPr="00373D7A" w:rsidTr="0053045F">
        <w:trPr>
          <w:trHeight w:val="402"/>
        </w:trPr>
        <w:tc>
          <w:tcPr>
            <w:tcW w:w="86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53045F" w:rsidRPr="00373D7A" w:rsidRDefault="0053045F" w:rsidP="00112953">
            <w:pPr>
              <w:spacing w:before="0" w:line="240" w:lineRule="auto"/>
              <w:jc w:val="center"/>
              <w:rPr>
                <w:b/>
                <w:bCs/>
                <w:szCs w:val="26"/>
              </w:rPr>
            </w:pPr>
            <w:r w:rsidRPr="00373D7A">
              <w:rPr>
                <w:b/>
                <w:bCs/>
                <w:szCs w:val="26"/>
              </w:rPr>
              <w:t>TT</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53045F" w:rsidRPr="00373D7A" w:rsidRDefault="0053045F" w:rsidP="00112953">
            <w:pPr>
              <w:spacing w:before="0" w:line="240" w:lineRule="auto"/>
              <w:rPr>
                <w:b/>
                <w:bCs/>
                <w:szCs w:val="26"/>
              </w:rPr>
            </w:pPr>
            <w:r w:rsidRPr="00373D7A">
              <w:rPr>
                <w:b/>
                <w:bCs/>
                <w:szCs w:val="26"/>
              </w:rPr>
              <w:t>Hạng mục</w:t>
            </w:r>
          </w:p>
        </w:tc>
        <w:tc>
          <w:tcPr>
            <w:tcW w:w="184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53045F" w:rsidRPr="00373D7A" w:rsidRDefault="0053045F" w:rsidP="00112953">
            <w:pPr>
              <w:spacing w:before="0" w:line="240" w:lineRule="auto"/>
              <w:jc w:val="center"/>
              <w:rPr>
                <w:b/>
                <w:bCs/>
                <w:szCs w:val="26"/>
              </w:rPr>
            </w:pPr>
            <w:r w:rsidRPr="00373D7A">
              <w:rPr>
                <w:b/>
                <w:bCs/>
                <w:szCs w:val="26"/>
              </w:rPr>
              <w:t>Trước thuế</w:t>
            </w:r>
          </w:p>
        </w:tc>
        <w:tc>
          <w:tcPr>
            <w:tcW w:w="2127"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53045F" w:rsidRPr="00373D7A" w:rsidRDefault="0053045F" w:rsidP="00112953">
            <w:pPr>
              <w:spacing w:before="0" w:line="240" w:lineRule="auto"/>
              <w:jc w:val="center"/>
              <w:rPr>
                <w:b/>
                <w:bCs/>
                <w:szCs w:val="26"/>
              </w:rPr>
            </w:pPr>
            <w:r w:rsidRPr="00373D7A">
              <w:rPr>
                <w:b/>
                <w:bCs/>
                <w:szCs w:val="26"/>
              </w:rPr>
              <w:t xml:space="preserve"> Sau thuế </w:t>
            </w:r>
          </w:p>
        </w:tc>
      </w:tr>
      <w:tr w:rsidR="0053045F" w:rsidRPr="00373D7A" w:rsidTr="0053045F">
        <w:trPr>
          <w:trHeight w:val="402"/>
        </w:trPr>
        <w:tc>
          <w:tcPr>
            <w:tcW w:w="86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53045F" w:rsidRPr="00373D7A" w:rsidRDefault="0053045F" w:rsidP="00112953">
            <w:pPr>
              <w:spacing w:before="0" w:line="240" w:lineRule="auto"/>
              <w:jc w:val="left"/>
              <w:rPr>
                <w:b/>
                <w:bCs/>
                <w:szCs w:val="26"/>
              </w:rPr>
            </w:pPr>
          </w:p>
        </w:tc>
        <w:tc>
          <w:tcPr>
            <w:tcW w:w="4678"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53045F" w:rsidRPr="00373D7A" w:rsidRDefault="0053045F" w:rsidP="00112953">
            <w:pPr>
              <w:spacing w:before="0" w:line="240" w:lineRule="auto"/>
              <w:jc w:val="left"/>
              <w:rPr>
                <w:b/>
                <w:bCs/>
                <w:szCs w:val="26"/>
              </w:rPr>
            </w:pPr>
          </w:p>
        </w:tc>
        <w:tc>
          <w:tcPr>
            <w:tcW w:w="1842" w:type="dxa"/>
            <w:tcBorders>
              <w:top w:val="nil"/>
              <w:left w:val="nil"/>
              <w:bottom w:val="single" w:sz="4" w:space="0" w:color="auto"/>
              <w:right w:val="single" w:sz="4" w:space="0" w:color="auto"/>
            </w:tcBorders>
            <w:shd w:val="clear" w:color="auto" w:fill="BFBFBF" w:themeFill="background1" w:themeFillShade="BF"/>
            <w:vAlign w:val="center"/>
            <w:hideMark/>
          </w:tcPr>
          <w:p w:rsidR="0053045F" w:rsidRPr="00373D7A" w:rsidRDefault="0053045F" w:rsidP="00112953">
            <w:pPr>
              <w:spacing w:before="0" w:line="240" w:lineRule="auto"/>
              <w:jc w:val="center"/>
              <w:rPr>
                <w:b/>
                <w:bCs/>
                <w:szCs w:val="26"/>
              </w:rPr>
            </w:pPr>
            <w:r w:rsidRPr="00373D7A">
              <w:rPr>
                <w:b/>
                <w:bCs/>
                <w:szCs w:val="26"/>
              </w:rPr>
              <w:t xml:space="preserve">(triệu đồng) </w:t>
            </w:r>
          </w:p>
        </w:tc>
        <w:tc>
          <w:tcPr>
            <w:tcW w:w="2127" w:type="dxa"/>
            <w:tcBorders>
              <w:top w:val="nil"/>
              <w:left w:val="nil"/>
              <w:bottom w:val="single" w:sz="4" w:space="0" w:color="auto"/>
              <w:right w:val="single" w:sz="4" w:space="0" w:color="auto"/>
            </w:tcBorders>
            <w:shd w:val="clear" w:color="auto" w:fill="BFBFBF" w:themeFill="background1" w:themeFillShade="BF"/>
            <w:vAlign w:val="center"/>
            <w:hideMark/>
          </w:tcPr>
          <w:p w:rsidR="0053045F" w:rsidRPr="00373D7A" w:rsidRDefault="0053045F" w:rsidP="00112953">
            <w:pPr>
              <w:spacing w:before="0" w:line="240" w:lineRule="auto"/>
              <w:jc w:val="center"/>
              <w:rPr>
                <w:b/>
                <w:bCs/>
                <w:szCs w:val="26"/>
              </w:rPr>
            </w:pPr>
            <w:r w:rsidRPr="00373D7A">
              <w:rPr>
                <w:b/>
                <w:bCs/>
                <w:szCs w:val="26"/>
              </w:rPr>
              <w:t xml:space="preserve"> (triệu đồng) </w:t>
            </w:r>
          </w:p>
        </w:tc>
      </w:tr>
      <w:tr w:rsidR="0053045F" w:rsidRPr="00373D7A" w:rsidTr="0053045F">
        <w:trPr>
          <w:trHeight w:val="402"/>
        </w:trPr>
        <w:tc>
          <w:tcPr>
            <w:tcW w:w="866" w:type="dxa"/>
            <w:tcBorders>
              <w:top w:val="nil"/>
              <w:left w:val="single" w:sz="4" w:space="0" w:color="auto"/>
              <w:bottom w:val="single" w:sz="4" w:space="0" w:color="auto"/>
              <w:right w:val="single" w:sz="4" w:space="0" w:color="auto"/>
            </w:tcBorders>
            <w:shd w:val="clear" w:color="auto" w:fill="auto"/>
            <w:vAlign w:val="center"/>
            <w:hideMark/>
          </w:tcPr>
          <w:p w:rsidR="0053045F" w:rsidRPr="00373D7A" w:rsidRDefault="0053045F" w:rsidP="00112953">
            <w:pPr>
              <w:spacing w:before="0" w:line="240" w:lineRule="auto"/>
              <w:jc w:val="center"/>
              <w:rPr>
                <w:color w:val="000000"/>
                <w:szCs w:val="26"/>
              </w:rPr>
            </w:pPr>
            <w:r w:rsidRPr="00373D7A">
              <w:rPr>
                <w:color w:val="000000"/>
                <w:szCs w:val="26"/>
              </w:rPr>
              <w:t>1</w:t>
            </w:r>
          </w:p>
        </w:tc>
        <w:tc>
          <w:tcPr>
            <w:tcW w:w="4678" w:type="dxa"/>
            <w:tcBorders>
              <w:top w:val="nil"/>
              <w:left w:val="nil"/>
              <w:bottom w:val="single" w:sz="4" w:space="0" w:color="auto"/>
              <w:right w:val="single" w:sz="4" w:space="0" w:color="auto"/>
            </w:tcBorders>
            <w:shd w:val="clear" w:color="auto" w:fill="auto"/>
            <w:vAlign w:val="center"/>
            <w:hideMark/>
          </w:tcPr>
          <w:p w:rsidR="0053045F" w:rsidRPr="00373D7A" w:rsidRDefault="0053045F" w:rsidP="00112953">
            <w:pPr>
              <w:spacing w:before="0" w:line="240" w:lineRule="auto"/>
              <w:rPr>
                <w:color w:val="000000"/>
                <w:szCs w:val="26"/>
              </w:rPr>
            </w:pPr>
            <w:r w:rsidRPr="00373D7A">
              <w:rPr>
                <w:color w:val="000000"/>
                <w:szCs w:val="26"/>
              </w:rPr>
              <w:t>Chi phí đầu tư công trình</w:t>
            </w:r>
          </w:p>
        </w:tc>
        <w:tc>
          <w:tcPr>
            <w:tcW w:w="1842" w:type="dxa"/>
            <w:tcBorders>
              <w:top w:val="nil"/>
              <w:left w:val="nil"/>
              <w:bottom w:val="single" w:sz="4" w:space="0" w:color="auto"/>
              <w:right w:val="single" w:sz="4" w:space="0" w:color="auto"/>
            </w:tcBorders>
            <w:shd w:val="clear" w:color="auto" w:fill="auto"/>
            <w:vAlign w:val="center"/>
            <w:hideMark/>
          </w:tcPr>
          <w:p w:rsidR="0053045F" w:rsidRPr="00373D7A" w:rsidRDefault="002761CE" w:rsidP="00112953">
            <w:pPr>
              <w:spacing w:before="0" w:line="240" w:lineRule="auto"/>
              <w:jc w:val="right"/>
              <w:rPr>
                <w:color w:val="000000"/>
                <w:szCs w:val="26"/>
              </w:rPr>
            </w:pPr>
            <w:r w:rsidRPr="00373D7A">
              <w:rPr>
                <w:color w:val="000000"/>
                <w:szCs w:val="26"/>
              </w:rPr>
              <w:t>9.965.675</w:t>
            </w:r>
          </w:p>
        </w:tc>
        <w:tc>
          <w:tcPr>
            <w:tcW w:w="2127" w:type="dxa"/>
            <w:tcBorders>
              <w:top w:val="nil"/>
              <w:left w:val="nil"/>
              <w:bottom w:val="single" w:sz="4" w:space="0" w:color="auto"/>
              <w:right w:val="single" w:sz="4" w:space="0" w:color="auto"/>
            </w:tcBorders>
            <w:shd w:val="clear" w:color="auto" w:fill="auto"/>
            <w:vAlign w:val="center"/>
            <w:hideMark/>
          </w:tcPr>
          <w:p w:rsidR="0053045F" w:rsidRPr="00373D7A" w:rsidRDefault="0053045F" w:rsidP="00112953">
            <w:pPr>
              <w:spacing w:before="0" w:line="240" w:lineRule="auto"/>
              <w:jc w:val="right"/>
              <w:rPr>
                <w:color w:val="000000"/>
                <w:szCs w:val="26"/>
              </w:rPr>
            </w:pPr>
            <w:r w:rsidRPr="00373D7A">
              <w:rPr>
                <w:color w:val="000000"/>
                <w:szCs w:val="26"/>
              </w:rPr>
              <w:t xml:space="preserve">             </w:t>
            </w:r>
            <w:r w:rsidR="002761CE" w:rsidRPr="00373D7A">
              <w:rPr>
                <w:color w:val="000000"/>
                <w:szCs w:val="26"/>
              </w:rPr>
              <w:t>10.962.243</w:t>
            </w:r>
            <w:r w:rsidRPr="00373D7A">
              <w:rPr>
                <w:color w:val="000000"/>
                <w:szCs w:val="26"/>
              </w:rPr>
              <w:t xml:space="preserve"> </w:t>
            </w:r>
          </w:p>
        </w:tc>
      </w:tr>
      <w:tr w:rsidR="0053045F" w:rsidRPr="00373D7A" w:rsidTr="0053045F">
        <w:trPr>
          <w:trHeight w:val="402"/>
        </w:trPr>
        <w:tc>
          <w:tcPr>
            <w:tcW w:w="866" w:type="dxa"/>
            <w:tcBorders>
              <w:top w:val="nil"/>
              <w:left w:val="single" w:sz="4" w:space="0" w:color="auto"/>
              <w:bottom w:val="single" w:sz="4" w:space="0" w:color="auto"/>
              <w:right w:val="single" w:sz="4" w:space="0" w:color="auto"/>
            </w:tcBorders>
            <w:shd w:val="clear" w:color="auto" w:fill="auto"/>
            <w:vAlign w:val="center"/>
            <w:hideMark/>
          </w:tcPr>
          <w:p w:rsidR="0053045F" w:rsidRPr="00373D7A" w:rsidRDefault="0053045F" w:rsidP="00112953">
            <w:pPr>
              <w:spacing w:before="0" w:line="240" w:lineRule="auto"/>
              <w:jc w:val="center"/>
              <w:rPr>
                <w:color w:val="000000"/>
                <w:szCs w:val="26"/>
              </w:rPr>
            </w:pPr>
            <w:r w:rsidRPr="00373D7A">
              <w:rPr>
                <w:color w:val="000000"/>
                <w:szCs w:val="26"/>
              </w:rPr>
              <w:t>2</w:t>
            </w:r>
          </w:p>
        </w:tc>
        <w:tc>
          <w:tcPr>
            <w:tcW w:w="4678" w:type="dxa"/>
            <w:tcBorders>
              <w:top w:val="nil"/>
              <w:left w:val="nil"/>
              <w:bottom w:val="single" w:sz="4" w:space="0" w:color="auto"/>
              <w:right w:val="single" w:sz="4" w:space="0" w:color="auto"/>
            </w:tcBorders>
            <w:shd w:val="clear" w:color="auto" w:fill="auto"/>
            <w:vAlign w:val="center"/>
            <w:hideMark/>
          </w:tcPr>
          <w:p w:rsidR="0053045F" w:rsidRPr="00373D7A" w:rsidRDefault="0053045F" w:rsidP="00112953">
            <w:pPr>
              <w:spacing w:before="0" w:line="240" w:lineRule="auto"/>
              <w:rPr>
                <w:color w:val="000000"/>
                <w:szCs w:val="26"/>
              </w:rPr>
            </w:pPr>
            <w:r w:rsidRPr="00373D7A">
              <w:rPr>
                <w:color w:val="000000"/>
                <w:szCs w:val="26"/>
              </w:rPr>
              <w:t>Chi phí đầu tư hạ tầng kỹ thuật</w:t>
            </w:r>
          </w:p>
        </w:tc>
        <w:tc>
          <w:tcPr>
            <w:tcW w:w="1842" w:type="dxa"/>
            <w:tcBorders>
              <w:top w:val="nil"/>
              <w:left w:val="nil"/>
              <w:bottom w:val="single" w:sz="4" w:space="0" w:color="auto"/>
              <w:right w:val="single" w:sz="4" w:space="0" w:color="auto"/>
            </w:tcBorders>
            <w:shd w:val="clear" w:color="auto" w:fill="auto"/>
            <w:vAlign w:val="center"/>
            <w:hideMark/>
          </w:tcPr>
          <w:p w:rsidR="0053045F" w:rsidRPr="00373D7A" w:rsidRDefault="0053045F" w:rsidP="00112953">
            <w:pPr>
              <w:spacing w:before="0" w:line="240" w:lineRule="auto"/>
              <w:jc w:val="right"/>
              <w:rPr>
                <w:color w:val="000000"/>
                <w:szCs w:val="26"/>
              </w:rPr>
            </w:pPr>
            <w:r w:rsidRPr="00373D7A">
              <w:rPr>
                <w:color w:val="000000"/>
                <w:szCs w:val="26"/>
              </w:rPr>
              <w:t>2.067.711</w:t>
            </w:r>
          </w:p>
        </w:tc>
        <w:tc>
          <w:tcPr>
            <w:tcW w:w="2127" w:type="dxa"/>
            <w:tcBorders>
              <w:top w:val="nil"/>
              <w:left w:val="nil"/>
              <w:bottom w:val="single" w:sz="4" w:space="0" w:color="auto"/>
              <w:right w:val="single" w:sz="4" w:space="0" w:color="auto"/>
            </w:tcBorders>
            <w:shd w:val="clear" w:color="auto" w:fill="auto"/>
            <w:vAlign w:val="center"/>
            <w:hideMark/>
          </w:tcPr>
          <w:p w:rsidR="0053045F" w:rsidRPr="00373D7A" w:rsidRDefault="0053045F" w:rsidP="00112953">
            <w:pPr>
              <w:spacing w:before="0" w:line="240" w:lineRule="auto"/>
              <w:jc w:val="right"/>
              <w:rPr>
                <w:color w:val="000000"/>
                <w:szCs w:val="26"/>
              </w:rPr>
            </w:pPr>
            <w:r w:rsidRPr="00373D7A">
              <w:rPr>
                <w:color w:val="000000"/>
                <w:szCs w:val="26"/>
              </w:rPr>
              <w:t xml:space="preserve">               2.274.482 </w:t>
            </w:r>
          </w:p>
        </w:tc>
      </w:tr>
      <w:tr w:rsidR="0053045F" w:rsidRPr="00373D7A" w:rsidTr="0053045F">
        <w:trPr>
          <w:trHeight w:val="402"/>
        </w:trPr>
        <w:tc>
          <w:tcPr>
            <w:tcW w:w="866"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rsidR="0053045F" w:rsidRPr="00373D7A" w:rsidRDefault="0053045F" w:rsidP="00112953">
            <w:pPr>
              <w:spacing w:before="0" w:line="240" w:lineRule="auto"/>
              <w:jc w:val="center"/>
              <w:rPr>
                <w:color w:val="000000"/>
                <w:szCs w:val="26"/>
              </w:rPr>
            </w:pPr>
            <w:r w:rsidRPr="00373D7A">
              <w:rPr>
                <w:color w:val="000000"/>
                <w:szCs w:val="26"/>
              </w:rPr>
              <w:t> </w:t>
            </w:r>
          </w:p>
        </w:tc>
        <w:tc>
          <w:tcPr>
            <w:tcW w:w="4678" w:type="dxa"/>
            <w:tcBorders>
              <w:top w:val="nil"/>
              <w:left w:val="nil"/>
              <w:bottom w:val="single" w:sz="4" w:space="0" w:color="auto"/>
              <w:right w:val="single" w:sz="4" w:space="0" w:color="auto"/>
            </w:tcBorders>
            <w:shd w:val="clear" w:color="auto" w:fill="BFBFBF" w:themeFill="background1" w:themeFillShade="BF"/>
            <w:vAlign w:val="center"/>
            <w:hideMark/>
          </w:tcPr>
          <w:p w:rsidR="0053045F" w:rsidRPr="00373D7A" w:rsidRDefault="0053045F" w:rsidP="00112953">
            <w:pPr>
              <w:spacing w:before="0" w:line="240" w:lineRule="auto"/>
              <w:rPr>
                <w:b/>
                <w:bCs/>
                <w:color w:val="000000"/>
                <w:szCs w:val="26"/>
              </w:rPr>
            </w:pPr>
            <w:r w:rsidRPr="00373D7A">
              <w:rPr>
                <w:b/>
                <w:bCs/>
                <w:color w:val="000000"/>
                <w:szCs w:val="26"/>
              </w:rPr>
              <w:t>Tổng chi phí đầu tư xây dựng cơ bản</w:t>
            </w:r>
          </w:p>
        </w:tc>
        <w:tc>
          <w:tcPr>
            <w:tcW w:w="1842" w:type="dxa"/>
            <w:tcBorders>
              <w:top w:val="nil"/>
              <w:left w:val="nil"/>
              <w:bottom w:val="single" w:sz="4" w:space="0" w:color="auto"/>
              <w:right w:val="single" w:sz="4" w:space="0" w:color="auto"/>
            </w:tcBorders>
            <w:shd w:val="clear" w:color="auto" w:fill="BFBFBF" w:themeFill="background1" w:themeFillShade="BF"/>
            <w:vAlign w:val="center"/>
            <w:hideMark/>
          </w:tcPr>
          <w:p w:rsidR="0053045F" w:rsidRPr="00373D7A" w:rsidRDefault="002761CE" w:rsidP="00112953">
            <w:pPr>
              <w:spacing w:before="0" w:line="240" w:lineRule="auto"/>
              <w:jc w:val="right"/>
              <w:rPr>
                <w:b/>
                <w:bCs/>
                <w:color w:val="000000"/>
                <w:szCs w:val="26"/>
              </w:rPr>
            </w:pPr>
            <w:r w:rsidRPr="00373D7A">
              <w:rPr>
                <w:b/>
                <w:bCs/>
                <w:color w:val="000000"/>
                <w:szCs w:val="26"/>
              </w:rPr>
              <w:t>12.033.386</w:t>
            </w:r>
          </w:p>
        </w:tc>
        <w:tc>
          <w:tcPr>
            <w:tcW w:w="2127" w:type="dxa"/>
            <w:tcBorders>
              <w:top w:val="nil"/>
              <w:left w:val="nil"/>
              <w:bottom w:val="single" w:sz="4" w:space="0" w:color="auto"/>
              <w:right w:val="single" w:sz="4" w:space="0" w:color="auto"/>
            </w:tcBorders>
            <w:shd w:val="clear" w:color="auto" w:fill="BFBFBF" w:themeFill="background1" w:themeFillShade="BF"/>
            <w:vAlign w:val="center"/>
            <w:hideMark/>
          </w:tcPr>
          <w:p w:rsidR="0053045F" w:rsidRPr="00373D7A" w:rsidRDefault="002761CE" w:rsidP="00112953">
            <w:pPr>
              <w:spacing w:before="0" w:line="240" w:lineRule="auto"/>
              <w:jc w:val="right"/>
              <w:rPr>
                <w:b/>
                <w:bCs/>
                <w:szCs w:val="26"/>
              </w:rPr>
            </w:pPr>
            <w:r w:rsidRPr="00373D7A">
              <w:rPr>
                <w:b/>
                <w:bCs/>
                <w:szCs w:val="26"/>
              </w:rPr>
              <w:t>13.236.724</w:t>
            </w:r>
            <w:r w:rsidR="0053045F" w:rsidRPr="00373D7A">
              <w:rPr>
                <w:b/>
                <w:bCs/>
                <w:szCs w:val="26"/>
              </w:rPr>
              <w:t xml:space="preserve"> </w:t>
            </w:r>
          </w:p>
        </w:tc>
      </w:tr>
    </w:tbl>
    <w:p w:rsidR="00DA21B3" w:rsidRPr="00373D7A" w:rsidRDefault="00DA21B3" w:rsidP="00112953">
      <w:pPr>
        <w:spacing w:line="276" w:lineRule="auto"/>
        <w:rPr>
          <w:rFonts w:asciiTheme="majorHAnsi" w:hAnsiTheme="majorHAnsi" w:cstheme="majorHAnsi"/>
          <w:b/>
        </w:rPr>
      </w:pPr>
      <w:r w:rsidRPr="00373D7A">
        <w:rPr>
          <w:rFonts w:asciiTheme="majorHAnsi" w:hAnsiTheme="majorHAnsi" w:cstheme="majorHAnsi"/>
        </w:rPr>
        <w:t>Tổng</w:t>
      </w:r>
      <w:r w:rsidR="008547C3">
        <w:rPr>
          <w:rFonts w:asciiTheme="majorHAnsi" w:hAnsiTheme="majorHAnsi" w:cstheme="majorHAnsi"/>
        </w:rPr>
        <w:t xml:space="preserve"> khái toán</w:t>
      </w:r>
      <w:r w:rsidRPr="00373D7A">
        <w:rPr>
          <w:rFonts w:asciiTheme="majorHAnsi" w:hAnsiTheme="majorHAnsi" w:cstheme="majorHAnsi"/>
        </w:rPr>
        <w:t xml:space="preserve"> kinh phí đầu tư xây dựng cơ bản:</w:t>
      </w:r>
      <w:r w:rsidR="00DA7FBC" w:rsidRPr="00373D7A">
        <w:rPr>
          <w:rFonts w:asciiTheme="majorHAnsi" w:hAnsiTheme="majorHAnsi" w:cstheme="majorHAnsi"/>
        </w:rPr>
        <w:t xml:space="preserve"> </w:t>
      </w:r>
      <w:r w:rsidR="00DA7FBC" w:rsidRPr="00373D7A">
        <w:rPr>
          <w:rFonts w:asciiTheme="majorHAnsi" w:hAnsiTheme="majorHAnsi" w:cstheme="majorHAnsi"/>
          <w:b/>
        </w:rPr>
        <w:t>13</w:t>
      </w:r>
      <w:r w:rsidRPr="00373D7A">
        <w:rPr>
          <w:rFonts w:asciiTheme="majorHAnsi" w:hAnsiTheme="majorHAnsi" w:cstheme="majorHAnsi"/>
          <w:b/>
        </w:rPr>
        <w:t>.</w:t>
      </w:r>
      <w:r w:rsidR="002761CE" w:rsidRPr="00373D7A">
        <w:rPr>
          <w:rFonts w:asciiTheme="majorHAnsi" w:hAnsiTheme="majorHAnsi" w:cstheme="majorHAnsi"/>
          <w:b/>
        </w:rPr>
        <w:t>236</w:t>
      </w:r>
      <w:r w:rsidR="00DA7FBC" w:rsidRPr="00373D7A">
        <w:rPr>
          <w:rFonts w:asciiTheme="majorHAnsi" w:hAnsiTheme="majorHAnsi" w:cstheme="majorHAnsi"/>
          <w:b/>
        </w:rPr>
        <w:t>.</w:t>
      </w:r>
      <w:r w:rsidR="002761CE" w:rsidRPr="00373D7A">
        <w:rPr>
          <w:rFonts w:asciiTheme="majorHAnsi" w:hAnsiTheme="majorHAnsi" w:cstheme="majorHAnsi"/>
          <w:b/>
        </w:rPr>
        <w:t>724</w:t>
      </w:r>
      <w:r w:rsidRPr="00373D7A">
        <w:rPr>
          <w:rFonts w:asciiTheme="majorHAnsi" w:hAnsiTheme="majorHAnsi" w:cstheme="majorHAnsi"/>
          <w:b/>
        </w:rPr>
        <w:t>.000.000 (VNĐ).</w:t>
      </w:r>
    </w:p>
    <w:p w:rsidR="00DA21B3" w:rsidRPr="00373D7A" w:rsidRDefault="00DA21B3" w:rsidP="00112953">
      <w:pPr>
        <w:spacing w:line="276" w:lineRule="auto"/>
        <w:rPr>
          <w:rFonts w:asciiTheme="majorHAnsi" w:hAnsiTheme="majorHAnsi" w:cstheme="majorHAnsi"/>
          <w:i/>
          <w:sz w:val="23"/>
          <w:szCs w:val="23"/>
        </w:rPr>
      </w:pPr>
      <w:r w:rsidRPr="00373D7A">
        <w:rPr>
          <w:rFonts w:asciiTheme="majorHAnsi" w:hAnsiTheme="majorHAnsi" w:cstheme="majorHAnsi"/>
          <w:i/>
          <w:sz w:val="23"/>
          <w:szCs w:val="23"/>
        </w:rPr>
        <w:t>[Bằng chữ làm tròn:</w:t>
      </w:r>
      <w:r w:rsidR="00801000" w:rsidRPr="00373D7A">
        <w:rPr>
          <w:rFonts w:asciiTheme="majorHAnsi" w:hAnsiTheme="majorHAnsi" w:cstheme="majorHAnsi"/>
          <w:i/>
          <w:sz w:val="23"/>
          <w:szCs w:val="23"/>
        </w:rPr>
        <w:t>Mười ba nghìn,hai</w:t>
      </w:r>
      <w:r w:rsidR="00DA7FBC" w:rsidRPr="00373D7A">
        <w:rPr>
          <w:rFonts w:asciiTheme="majorHAnsi" w:hAnsiTheme="majorHAnsi" w:cstheme="majorHAnsi"/>
          <w:i/>
          <w:sz w:val="23"/>
          <w:szCs w:val="23"/>
        </w:rPr>
        <w:t xml:space="preserve"> trăm </w:t>
      </w:r>
      <w:r w:rsidR="002761CE" w:rsidRPr="00373D7A">
        <w:rPr>
          <w:rFonts w:asciiTheme="majorHAnsi" w:hAnsiTheme="majorHAnsi" w:cstheme="majorHAnsi"/>
          <w:i/>
          <w:sz w:val="23"/>
          <w:szCs w:val="23"/>
        </w:rPr>
        <w:t>ba mươi sáu</w:t>
      </w:r>
      <w:r w:rsidR="00801000" w:rsidRPr="00373D7A">
        <w:rPr>
          <w:rFonts w:asciiTheme="majorHAnsi" w:hAnsiTheme="majorHAnsi" w:cstheme="majorHAnsi"/>
          <w:i/>
          <w:sz w:val="23"/>
          <w:szCs w:val="23"/>
        </w:rPr>
        <w:t xml:space="preserve"> tỷ,</w:t>
      </w:r>
      <w:r w:rsidR="002761CE" w:rsidRPr="00373D7A">
        <w:rPr>
          <w:rFonts w:asciiTheme="majorHAnsi" w:hAnsiTheme="majorHAnsi" w:cstheme="majorHAnsi"/>
          <w:i/>
          <w:sz w:val="23"/>
          <w:szCs w:val="23"/>
        </w:rPr>
        <w:t>bảy trăm hai</w:t>
      </w:r>
      <w:r w:rsidR="00DA7FBC" w:rsidRPr="00373D7A">
        <w:rPr>
          <w:rFonts w:asciiTheme="majorHAnsi" w:hAnsiTheme="majorHAnsi" w:cstheme="majorHAnsi"/>
          <w:i/>
          <w:sz w:val="23"/>
          <w:szCs w:val="23"/>
        </w:rPr>
        <w:t xml:space="preserve"> mươi</w:t>
      </w:r>
      <w:r w:rsidR="00801000" w:rsidRPr="00373D7A">
        <w:rPr>
          <w:rFonts w:asciiTheme="majorHAnsi" w:hAnsiTheme="majorHAnsi" w:cstheme="majorHAnsi"/>
          <w:i/>
          <w:sz w:val="23"/>
          <w:szCs w:val="23"/>
        </w:rPr>
        <w:t xml:space="preserve"> </w:t>
      </w:r>
      <w:r w:rsidR="002761CE" w:rsidRPr="00373D7A">
        <w:rPr>
          <w:rFonts w:asciiTheme="majorHAnsi" w:hAnsiTheme="majorHAnsi" w:cstheme="majorHAnsi"/>
          <w:i/>
          <w:sz w:val="23"/>
          <w:szCs w:val="23"/>
        </w:rPr>
        <w:t>bốn</w:t>
      </w:r>
      <w:r w:rsidR="00801000" w:rsidRPr="00373D7A">
        <w:rPr>
          <w:rFonts w:asciiTheme="majorHAnsi" w:hAnsiTheme="majorHAnsi" w:cstheme="majorHAnsi"/>
          <w:i/>
          <w:sz w:val="23"/>
          <w:szCs w:val="23"/>
        </w:rPr>
        <w:t xml:space="preserve"> triệu đồng</w:t>
      </w:r>
      <w:r w:rsidRPr="00373D7A">
        <w:rPr>
          <w:rFonts w:asciiTheme="majorHAnsi" w:hAnsiTheme="majorHAnsi" w:cstheme="majorHAnsi"/>
          <w:i/>
          <w:sz w:val="23"/>
          <w:szCs w:val="23"/>
        </w:rPr>
        <w:t xml:space="preserve">./.] </w:t>
      </w:r>
    </w:p>
    <w:p w:rsidR="00DA21B3" w:rsidRPr="00373D7A" w:rsidRDefault="00DA21B3" w:rsidP="00112953">
      <w:pPr>
        <w:spacing w:line="276" w:lineRule="auto"/>
        <w:rPr>
          <w:rFonts w:asciiTheme="majorHAnsi" w:hAnsiTheme="majorHAnsi" w:cstheme="majorHAnsi"/>
          <w:lang w:val="vi-VN"/>
        </w:rPr>
      </w:pPr>
      <w:r w:rsidRPr="00373D7A">
        <w:rPr>
          <w:rFonts w:asciiTheme="majorHAnsi" w:hAnsiTheme="majorHAnsi" w:cstheme="majorHAnsi"/>
          <w:lang w:val="vi-VN"/>
        </w:rPr>
        <w:t xml:space="preserve">Nguồn vốn: </w:t>
      </w:r>
      <w:r w:rsidRPr="00373D7A">
        <w:rPr>
          <w:rFonts w:asciiTheme="majorHAnsi" w:hAnsiTheme="majorHAnsi" w:cstheme="majorHAnsi"/>
        </w:rPr>
        <w:t>H</w:t>
      </w:r>
      <w:r w:rsidRPr="00373D7A">
        <w:rPr>
          <w:rFonts w:asciiTheme="majorHAnsi" w:hAnsiTheme="majorHAnsi" w:cstheme="majorHAnsi"/>
          <w:lang w:val="vi-VN"/>
        </w:rPr>
        <w:t>uy động</w:t>
      </w:r>
    </w:p>
    <w:p w:rsidR="00AD6B69" w:rsidRPr="00373D7A" w:rsidRDefault="00AD6B69" w:rsidP="00112953">
      <w:pPr>
        <w:spacing w:before="0" w:line="240" w:lineRule="auto"/>
        <w:jc w:val="left"/>
        <w:rPr>
          <w:rFonts w:asciiTheme="majorHAnsi" w:hAnsiTheme="majorHAnsi" w:cstheme="majorHAnsi"/>
        </w:rPr>
      </w:pPr>
    </w:p>
    <w:p w:rsidR="00647EEF" w:rsidRPr="00373D7A" w:rsidRDefault="00647EEF" w:rsidP="00112953">
      <w:pPr>
        <w:spacing w:before="0" w:line="240" w:lineRule="auto"/>
        <w:jc w:val="left"/>
        <w:rPr>
          <w:rFonts w:asciiTheme="majorHAnsi" w:hAnsiTheme="majorHAnsi" w:cstheme="majorHAnsi"/>
        </w:rPr>
      </w:pPr>
    </w:p>
    <w:p w:rsidR="00AD6B69" w:rsidRPr="00373D7A" w:rsidRDefault="00AD6B69" w:rsidP="00112953">
      <w:pPr>
        <w:spacing w:before="0" w:line="240" w:lineRule="auto"/>
        <w:jc w:val="left"/>
        <w:rPr>
          <w:rFonts w:asciiTheme="majorHAnsi" w:hAnsiTheme="majorHAnsi" w:cstheme="majorHAnsi"/>
        </w:rPr>
      </w:pPr>
    </w:p>
    <w:p w:rsidR="00586914" w:rsidRPr="00373D7A" w:rsidRDefault="00586914" w:rsidP="00112953">
      <w:pPr>
        <w:spacing w:before="0" w:line="240" w:lineRule="auto"/>
        <w:jc w:val="left"/>
        <w:rPr>
          <w:rFonts w:asciiTheme="majorHAnsi" w:hAnsiTheme="majorHAnsi" w:cstheme="majorHAnsi"/>
        </w:rPr>
      </w:pPr>
    </w:p>
    <w:p w:rsidR="00586914" w:rsidRPr="00373D7A" w:rsidRDefault="00586914" w:rsidP="00112953">
      <w:pPr>
        <w:spacing w:before="0" w:line="240" w:lineRule="auto"/>
        <w:jc w:val="left"/>
        <w:rPr>
          <w:rFonts w:asciiTheme="majorHAnsi" w:hAnsiTheme="majorHAnsi" w:cstheme="majorHAnsi"/>
        </w:rPr>
      </w:pPr>
    </w:p>
    <w:p w:rsidR="00586914" w:rsidRPr="00373D7A" w:rsidRDefault="00586914" w:rsidP="00112953">
      <w:pPr>
        <w:spacing w:before="0" w:line="240" w:lineRule="auto"/>
        <w:jc w:val="left"/>
        <w:rPr>
          <w:rFonts w:asciiTheme="majorHAnsi" w:hAnsiTheme="majorHAnsi" w:cstheme="majorHAnsi"/>
        </w:rPr>
      </w:pPr>
    </w:p>
    <w:p w:rsidR="00586914" w:rsidRPr="00373D7A" w:rsidRDefault="00586914" w:rsidP="00112953">
      <w:pPr>
        <w:spacing w:before="0" w:line="240" w:lineRule="auto"/>
        <w:jc w:val="left"/>
        <w:rPr>
          <w:rFonts w:asciiTheme="majorHAnsi" w:hAnsiTheme="majorHAnsi" w:cstheme="majorHAnsi"/>
        </w:rPr>
      </w:pPr>
    </w:p>
    <w:p w:rsidR="00586914" w:rsidRPr="00373D7A" w:rsidRDefault="00586914" w:rsidP="00112953">
      <w:pPr>
        <w:spacing w:before="0" w:line="240" w:lineRule="auto"/>
        <w:jc w:val="left"/>
        <w:rPr>
          <w:rFonts w:asciiTheme="majorHAnsi" w:hAnsiTheme="majorHAnsi" w:cstheme="majorHAnsi"/>
        </w:rPr>
      </w:pPr>
    </w:p>
    <w:p w:rsidR="00586914" w:rsidRPr="00373D7A" w:rsidRDefault="00586914" w:rsidP="00112953">
      <w:pPr>
        <w:spacing w:before="0" w:line="240" w:lineRule="auto"/>
        <w:jc w:val="left"/>
        <w:rPr>
          <w:rFonts w:asciiTheme="majorHAnsi" w:hAnsiTheme="majorHAnsi" w:cstheme="majorHAnsi"/>
        </w:rPr>
      </w:pPr>
    </w:p>
    <w:p w:rsidR="00586914" w:rsidRPr="00373D7A" w:rsidRDefault="00586914" w:rsidP="00112953">
      <w:pPr>
        <w:spacing w:before="0" w:line="240" w:lineRule="auto"/>
        <w:jc w:val="left"/>
        <w:rPr>
          <w:rFonts w:asciiTheme="majorHAnsi" w:hAnsiTheme="majorHAnsi" w:cstheme="majorHAnsi"/>
        </w:rPr>
      </w:pPr>
    </w:p>
    <w:p w:rsidR="00AD6B69" w:rsidRPr="00373D7A" w:rsidRDefault="00AD6B69" w:rsidP="00112953">
      <w:pPr>
        <w:spacing w:before="0" w:line="240" w:lineRule="auto"/>
        <w:jc w:val="left"/>
        <w:rPr>
          <w:rFonts w:asciiTheme="majorHAnsi" w:hAnsiTheme="majorHAnsi" w:cstheme="majorHAnsi"/>
        </w:rPr>
      </w:pPr>
    </w:p>
    <w:p w:rsidR="00AD6B69" w:rsidRPr="00373D7A" w:rsidRDefault="00AD6B69" w:rsidP="00112953">
      <w:pPr>
        <w:spacing w:before="0" w:line="240" w:lineRule="auto"/>
        <w:jc w:val="left"/>
        <w:rPr>
          <w:rFonts w:asciiTheme="majorHAnsi" w:hAnsiTheme="majorHAnsi" w:cstheme="majorHAnsi"/>
        </w:rPr>
      </w:pPr>
    </w:p>
    <w:p w:rsidR="00AD6B69" w:rsidRPr="00373D7A" w:rsidRDefault="00AD6B69" w:rsidP="00112953">
      <w:pPr>
        <w:spacing w:before="0" w:line="240" w:lineRule="auto"/>
        <w:jc w:val="left"/>
        <w:rPr>
          <w:rFonts w:asciiTheme="majorHAnsi" w:hAnsiTheme="majorHAnsi" w:cstheme="majorHAnsi"/>
        </w:rPr>
      </w:pPr>
    </w:p>
    <w:p w:rsidR="00AD6B69" w:rsidRPr="00373D7A" w:rsidRDefault="00AD6B69" w:rsidP="00112953">
      <w:pPr>
        <w:spacing w:before="0" w:line="240" w:lineRule="auto"/>
        <w:jc w:val="left"/>
        <w:rPr>
          <w:rFonts w:asciiTheme="majorHAnsi" w:hAnsiTheme="majorHAnsi" w:cstheme="majorHAnsi"/>
        </w:rPr>
      </w:pPr>
    </w:p>
    <w:p w:rsidR="00AD6B69" w:rsidRPr="00373D7A" w:rsidRDefault="00AD6B69" w:rsidP="00112953">
      <w:pPr>
        <w:spacing w:before="0" w:line="240" w:lineRule="auto"/>
        <w:jc w:val="left"/>
        <w:rPr>
          <w:rFonts w:asciiTheme="majorHAnsi" w:hAnsiTheme="majorHAnsi" w:cstheme="majorHAnsi"/>
        </w:rPr>
      </w:pPr>
    </w:p>
    <w:p w:rsidR="00AD6B69" w:rsidRPr="00373D7A" w:rsidRDefault="00AD6B69" w:rsidP="00112953">
      <w:pPr>
        <w:spacing w:before="0" w:line="240" w:lineRule="auto"/>
        <w:jc w:val="left"/>
        <w:rPr>
          <w:rFonts w:asciiTheme="majorHAnsi" w:hAnsiTheme="majorHAnsi" w:cstheme="majorHAnsi"/>
        </w:rPr>
      </w:pPr>
    </w:p>
    <w:p w:rsidR="00AD6B69" w:rsidRPr="00373D7A" w:rsidRDefault="00AD6B69" w:rsidP="00112953">
      <w:pPr>
        <w:spacing w:before="0" w:line="240" w:lineRule="auto"/>
        <w:jc w:val="left"/>
        <w:rPr>
          <w:rFonts w:asciiTheme="majorHAnsi" w:hAnsiTheme="majorHAnsi" w:cstheme="majorHAnsi"/>
        </w:rPr>
      </w:pPr>
    </w:p>
    <w:p w:rsidR="004D4AF9" w:rsidRPr="00373D7A" w:rsidRDefault="004D4AF9" w:rsidP="00112953">
      <w:pPr>
        <w:spacing w:before="0" w:line="240" w:lineRule="auto"/>
        <w:jc w:val="left"/>
        <w:rPr>
          <w:rFonts w:asciiTheme="majorHAnsi" w:hAnsiTheme="majorHAnsi" w:cstheme="majorHAnsi"/>
        </w:rPr>
      </w:pPr>
    </w:p>
    <w:p w:rsidR="00AD6B69" w:rsidRPr="00373D7A" w:rsidRDefault="00AD6B69" w:rsidP="00112953">
      <w:pPr>
        <w:spacing w:before="0" w:line="240" w:lineRule="auto"/>
        <w:jc w:val="left"/>
        <w:rPr>
          <w:rFonts w:asciiTheme="majorHAnsi" w:hAnsiTheme="majorHAnsi" w:cstheme="majorHAnsi"/>
        </w:rPr>
      </w:pPr>
    </w:p>
    <w:p w:rsidR="00AD6B69" w:rsidRPr="00373D7A" w:rsidRDefault="00AD6B69" w:rsidP="00112953">
      <w:pPr>
        <w:spacing w:before="0" w:line="240" w:lineRule="auto"/>
        <w:jc w:val="left"/>
        <w:rPr>
          <w:rFonts w:asciiTheme="majorHAnsi" w:hAnsiTheme="majorHAnsi" w:cstheme="majorHAnsi"/>
        </w:rPr>
      </w:pPr>
    </w:p>
    <w:p w:rsidR="00AD6B69" w:rsidRPr="00373D7A" w:rsidRDefault="00AD6B69" w:rsidP="00112953">
      <w:pPr>
        <w:spacing w:before="0" w:line="240" w:lineRule="auto"/>
        <w:jc w:val="left"/>
        <w:rPr>
          <w:rFonts w:asciiTheme="majorHAnsi" w:hAnsiTheme="majorHAnsi" w:cstheme="majorHAnsi"/>
        </w:rPr>
      </w:pPr>
    </w:p>
    <w:p w:rsidR="004C2936" w:rsidRPr="00373D7A" w:rsidRDefault="00E950CD" w:rsidP="00112953">
      <w:pPr>
        <w:pStyle w:val="Heading1"/>
        <w:spacing w:line="276" w:lineRule="auto"/>
        <w:ind w:left="0"/>
        <w:rPr>
          <w:rFonts w:asciiTheme="majorHAnsi" w:hAnsiTheme="majorHAnsi" w:cstheme="majorHAnsi"/>
          <w:color w:val="auto"/>
          <w:sz w:val="24"/>
          <w:lang w:val="en-US"/>
        </w:rPr>
      </w:pPr>
      <w:bookmarkStart w:id="331" w:name="_Toc80626906"/>
      <w:r w:rsidRPr="00373D7A">
        <w:rPr>
          <w:rFonts w:asciiTheme="majorHAnsi" w:hAnsiTheme="majorHAnsi" w:cstheme="majorHAnsi"/>
          <w:color w:val="auto"/>
          <w:sz w:val="24"/>
        </w:rPr>
        <w:lastRenderedPageBreak/>
        <w:t xml:space="preserve">CHƯƠNG </w:t>
      </w:r>
      <w:r w:rsidR="00C7480D" w:rsidRPr="00373D7A">
        <w:rPr>
          <w:rFonts w:asciiTheme="majorHAnsi" w:hAnsiTheme="majorHAnsi" w:cstheme="majorHAnsi"/>
          <w:color w:val="auto"/>
          <w:sz w:val="24"/>
          <w:lang w:val="en-US"/>
        </w:rPr>
        <w:t>10</w:t>
      </w:r>
      <w:r w:rsidRPr="00373D7A">
        <w:rPr>
          <w:rFonts w:asciiTheme="majorHAnsi" w:hAnsiTheme="majorHAnsi" w:cstheme="majorHAnsi"/>
          <w:color w:val="auto"/>
          <w:sz w:val="24"/>
        </w:rPr>
        <w:t xml:space="preserve">: </w:t>
      </w:r>
      <w:r w:rsidR="004C2936" w:rsidRPr="00373D7A">
        <w:rPr>
          <w:rFonts w:asciiTheme="majorHAnsi" w:hAnsiTheme="majorHAnsi" w:cstheme="majorHAnsi"/>
          <w:color w:val="auto"/>
          <w:sz w:val="24"/>
        </w:rPr>
        <w:t>KẾT LUẬN</w:t>
      </w:r>
      <w:bookmarkEnd w:id="296"/>
      <w:r w:rsidR="00C03C40" w:rsidRPr="00373D7A">
        <w:rPr>
          <w:rFonts w:asciiTheme="majorHAnsi" w:hAnsiTheme="majorHAnsi" w:cstheme="majorHAnsi"/>
          <w:color w:val="auto"/>
          <w:sz w:val="24"/>
          <w:lang w:val="en-US"/>
        </w:rPr>
        <w:t xml:space="preserve"> VÀ KIẾN NGHỊ</w:t>
      </w:r>
      <w:bookmarkEnd w:id="331"/>
    </w:p>
    <w:p w:rsidR="00C03C40" w:rsidRPr="00373D7A" w:rsidRDefault="00C7480D" w:rsidP="00112953">
      <w:pPr>
        <w:pStyle w:val="Heading2"/>
        <w:spacing w:line="276" w:lineRule="auto"/>
        <w:rPr>
          <w:rFonts w:asciiTheme="majorHAnsi" w:hAnsiTheme="majorHAnsi" w:cstheme="majorHAnsi"/>
          <w:color w:val="auto"/>
          <w:sz w:val="24"/>
          <w:szCs w:val="24"/>
          <w:lang w:val="en-US"/>
        </w:rPr>
      </w:pPr>
      <w:bookmarkStart w:id="332" w:name="_Toc80626907"/>
      <w:r w:rsidRPr="00373D7A">
        <w:rPr>
          <w:rFonts w:asciiTheme="majorHAnsi" w:hAnsiTheme="majorHAnsi" w:cstheme="majorHAnsi"/>
          <w:color w:val="auto"/>
          <w:sz w:val="24"/>
          <w:szCs w:val="24"/>
          <w:lang w:val="en-US"/>
        </w:rPr>
        <w:t>10</w:t>
      </w:r>
      <w:r w:rsidR="00C03C40" w:rsidRPr="00373D7A">
        <w:rPr>
          <w:rFonts w:asciiTheme="majorHAnsi" w:hAnsiTheme="majorHAnsi" w:cstheme="majorHAnsi"/>
          <w:color w:val="auto"/>
          <w:sz w:val="24"/>
          <w:szCs w:val="24"/>
          <w:lang w:val="en-US"/>
        </w:rPr>
        <w:t>.1. Kết luận:</w:t>
      </w:r>
      <w:bookmarkEnd w:id="332"/>
    </w:p>
    <w:p w:rsidR="006200AC" w:rsidRPr="00373D7A" w:rsidRDefault="0097252F" w:rsidP="00112953">
      <w:pPr>
        <w:spacing w:line="276" w:lineRule="auto"/>
        <w:ind w:firstLine="851"/>
        <w:rPr>
          <w:rFonts w:asciiTheme="majorHAnsi" w:hAnsiTheme="majorHAnsi" w:cstheme="majorHAnsi"/>
          <w:lang w:val="nl-NL"/>
        </w:rPr>
      </w:pPr>
      <w:r w:rsidRPr="00373D7A">
        <w:rPr>
          <w:rFonts w:asciiTheme="majorHAnsi" w:hAnsiTheme="majorHAnsi" w:cstheme="majorHAnsi"/>
          <w:lang w:val="nl-NL"/>
        </w:rPr>
        <w:t xml:space="preserve">Đầu tư xây dựng </w:t>
      </w:r>
      <w:r w:rsidR="009B6E85">
        <w:rPr>
          <w:rFonts w:asciiTheme="majorHAnsi" w:hAnsiTheme="majorHAnsi" w:cstheme="majorHAnsi"/>
          <w:lang w:val="nl-NL"/>
        </w:rPr>
        <w:t>Khu dân cư sinh thái, khu vui chơi giải trí</w:t>
      </w:r>
      <w:r w:rsidRPr="00373D7A">
        <w:rPr>
          <w:rFonts w:asciiTheme="majorHAnsi" w:hAnsiTheme="majorHAnsi" w:cstheme="majorHAnsi"/>
          <w:lang w:val="nl-NL"/>
        </w:rPr>
        <w:t xml:space="preserve"> </w:t>
      </w:r>
      <w:r w:rsidR="008547C3">
        <w:rPr>
          <w:rFonts w:asciiTheme="majorHAnsi" w:hAnsiTheme="majorHAnsi" w:cstheme="majorHAnsi"/>
          <w:lang w:val="nl-NL"/>
        </w:rPr>
        <w:t xml:space="preserve">tại cù lao Mỹ Phước, xã Mỹ An </w:t>
      </w:r>
      <w:r w:rsidRPr="00373D7A">
        <w:rPr>
          <w:rFonts w:asciiTheme="majorHAnsi" w:hAnsiTheme="majorHAnsi" w:cstheme="majorHAnsi"/>
          <w:lang w:val="nl-NL"/>
        </w:rPr>
        <w:t>nhằm nâng cao chất lượng</w:t>
      </w:r>
      <w:r w:rsidR="008547C3">
        <w:rPr>
          <w:rFonts w:asciiTheme="majorHAnsi" w:hAnsiTheme="majorHAnsi" w:cstheme="majorHAnsi"/>
          <w:lang w:val="nl-NL"/>
        </w:rPr>
        <w:t xml:space="preserve"> không gian sống sinh thái</w:t>
      </w:r>
      <w:r w:rsidRPr="00373D7A">
        <w:rPr>
          <w:rFonts w:asciiTheme="majorHAnsi" w:hAnsiTheme="majorHAnsi" w:cstheme="majorHAnsi"/>
          <w:lang w:val="nl-NL"/>
        </w:rPr>
        <w:t xml:space="preserve"> và</w:t>
      </w:r>
      <w:r w:rsidR="008547C3">
        <w:rPr>
          <w:rFonts w:asciiTheme="majorHAnsi" w:hAnsiTheme="majorHAnsi" w:cstheme="majorHAnsi"/>
          <w:lang w:val="nl-NL"/>
        </w:rPr>
        <w:t xml:space="preserve"> khai thác</w:t>
      </w:r>
      <w:r w:rsidRPr="00373D7A">
        <w:rPr>
          <w:rFonts w:asciiTheme="majorHAnsi" w:hAnsiTheme="majorHAnsi" w:cstheme="majorHAnsi"/>
          <w:lang w:val="nl-NL"/>
        </w:rPr>
        <w:t xml:space="preserve"> hiệu quả hoạt động du lịch, là một trong những nhiệm vụ lớn và quan trọng của xã Mỹ An, huyện Thủ Thừa trong giai đoạn hiện</w:t>
      </w:r>
      <w:r w:rsidR="00D6482E" w:rsidRPr="00373D7A">
        <w:rPr>
          <w:rFonts w:asciiTheme="majorHAnsi" w:hAnsiTheme="majorHAnsi" w:cstheme="majorHAnsi"/>
          <w:lang w:val="nl-NL"/>
        </w:rPr>
        <w:t xml:space="preserve"> nay và hướng đến tương lai hậu </w:t>
      </w:r>
      <w:r w:rsidRPr="00373D7A">
        <w:rPr>
          <w:rFonts w:asciiTheme="majorHAnsi" w:hAnsiTheme="majorHAnsi" w:cstheme="majorHAnsi"/>
          <w:lang w:val="nl-NL"/>
        </w:rPr>
        <w:t>COVID</w:t>
      </w:r>
      <w:r w:rsidR="007D4BB8" w:rsidRPr="00373D7A">
        <w:rPr>
          <w:rFonts w:asciiTheme="majorHAnsi" w:hAnsiTheme="majorHAnsi" w:cstheme="majorHAnsi"/>
          <w:lang w:val="nl-NL"/>
        </w:rPr>
        <w:t>_</w:t>
      </w:r>
      <w:r w:rsidRPr="00373D7A">
        <w:rPr>
          <w:rFonts w:asciiTheme="majorHAnsi" w:hAnsiTheme="majorHAnsi" w:cstheme="majorHAnsi"/>
          <w:lang w:val="nl-NL"/>
        </w:rPr>
        <w:t>19. Do vậy, việc tạo lập hình ảnh mới cho hoạt động du lịch,</w:t>
      </w:r>
      <w:r w:rsidR="008547C3">
        <w:rPr>
          <w:rFonts w:asciiTheme="majorHAnsi" w:hAnsiTheme="majorHAnsi" w:cstheme="majorHAnsi"/>
          <w:lang w:val="nl-NL"/>
        </w:rPr>
        <w:t xml:space="preserve">vui chơi giải trí, </w:t>
      </w:r>
      <w:r w:rsidRPr="00373D7A">
        <w:rPr>
          <w:rFonts w:asciiTheme="majorHAnsi" w:hAnsiTheme="majorHAnsi" w:cstheme="majorHAnsi"/>
          <w:lang w:val="nl-NL"/>
        </w:rPr>
        <w:t xml:space="preserve"> ở sinh thái cao cấp là một việc làm cần thiết nhằm hiện th</w:t>
      </w:r>
      <w:r w:rsidR="0001612D" w:rsidRPr="00373D7A">
        <w:rPr>
          <w:rFonts w:asciiTheme="majorHAnsi" w:hAnsiTheme="majorHAnsi" w:cstheme="majorHAnsi"/>
          <w:lang w:val="nl-NL"/>
        </w:rPr>
        <w:t>ực hóa khu vực Cù Lao Mỹ Phước,</w:t>
      </w:r>
      <w:r w:rsidRPr="00373D7A">
        <w:rPr>
          <w:rFonts w:asciiTheme="majorHAnsi" w:hAnsiTheme="majorHAnsi" w:cstheme="majorHAnsi"/>
          <w:lang w:val="nl-NL"/>
        </w:rPr>
        <w:t xml:space="preserve"> xã </w:t>
      </w:r>
      <w:r w:rsidR="008547C3">
        <w:rPr>
          <w:rFonts w:asciiTheme="majorHAnsi" w:hAnsiTheme="majorHAnsi" w:cstheme="majorHAnsi"/>
          <w:lang w:val="nl-NL"/>
        </w:rPr>
        <w:t xml:space="preserve">Mỹ An trở thành một trong những dự án </w:t>
      </w:r>
      <w:r w:rsidRPr="00373D7A">
        <w:rPr>
          <w:rFonts w:asciiTheme="majorHAnsi" w:hAnsiTheme="majorHAnsi" w:cstheme="majorHAnsi"/>
          <w:lang w:val="nl-NL"/>
        </w:rPr>
        <w:t xml:space="preserve">đẳng cấp, hấp dẫn tọa lạc tại phía Tây Nam vùng tiệm cận TP.HCM. </w:t>
      </w:r>
    </w:p>
    <w:p w:rsidR="0097252F" w:rsidRPr="00373D7A" w:rsidRDefault="0097252F" w:rsidP="00112953">
      <w:pPr>
        <w:spacing w:line="276" w:lineRule="auto"/>
        <w:ind w:firstLine="851"/>
        <w:rPr>
          <w:rFonts w:asciiTheme="majorHAnsi" w:hAnsiTheme="majorHAnsi" w:cstheme="majorHAnsi"/>
          <w:b/>
          <w:i/>
          <w:lang w:val="nl-NL"/>
        </w:rPr>
      </w:pPr>
      <w:r w:rsidRPr="00373D7A">
        <w:rPr>
          <w:rFonts w:asciiTheme="majorHAnsi" w:hAnsiTheme="majorHAnsi" w:cstheme="majorHAnsi"/>
          <w:b/>
          <w:i/>
          <w:lang w:val="nl-NL"/>
        </w:rPr>
        <w:t>Tác động của Dự án đối với xã Mỹ An, huyện Thủ Thừa:</w:t>
      </w:r>
    </w:p>
    <w:p w:rsidR="0097252F" w:rsidRPr="00373D7A" w:rsidRDefault="005318C4" w:rsidP="00112953">
      <w:pPr>
        <w:spacing w:line="276" w:lineRule="auto"/>
        <w:ind w:firstLine="851"/>
        <w:rPr>
          <w:rFonts w:asciiTheme="majorHAnsi" w:hAnsiTheme="majorHAnsi" w:cstheme="majorHAnsi"/>
          <w:lang w:val="nl-NL"/>
        </w:rPr>
      </w:pPr>
      <w:r w:rsidRPr="00373D7A">
        <w:rPr>
          <w:rFonts w:asciiTheme="majorHAnsi" w:hAnsiTheme="majorHAnsi" w:cstheme="majorHAnsi"/>
          <w:lang w:val="nl-NL"/>
        </w:rPr>
        <w:t xml:space="preserve">+ </w:t>
      </w:r>
      <w:r w:rsidR="0097252F" w:rsidRPr="00373D7A">
        <w:rPr>
          <w:rFonts w:asciiTheme="majorHAnsi" w:hAnsiTheme="majorHAnsi" w:cstheme="majorHAnsi"/>
          <w:lang w:val="nl-NL"/>
        </w:rPr>
        <w:t>Tạo nên điểm đến hấp dẫn, sản phẩm du lịch đẳng cấp quốc tế, nơi chốn của cộng đồng dân cư sinh thái điển hình, hấp dẫn của Huyện Thủ Thừa nói riêng và tỉnh Long An</w:t>
      </w:r>
      <w:r w:rsidR="00166FAB" w:rsidRPr="00373D7A">
        <w:rPr>
          <w:rFonts w:asciiTheme="majorHAnsi" w:hAnsiTheme="majorHAnsi" w:cstheme="majorHAnsi"/>
          <w:lang w:val="nl-NL"/>
        </w:rPr>
        <w:t xml:space="preserve"> nói chung</w:t>
      </w:r>
      <w:r w:rsidR="0097252F" w:rsidRPr="00373D7A">
        <w:rPr>
          <w:rFonts w:asciiTheme="majorHAnsi" w:hAnsiTheme="majorHAnsi" w:cstheme="majorHAnsi"/>
          <w:lang w:val="nl-NL"/>
        </w:rPr>
        <w:t>.</w:t>
      </w:r>
    </w:p>
    <w:p w:rsidR="001E044E" w:rsidRPr="00373D7A" w:rsidRDefault="005318C4" w:rsidP="00112953">
      <w:pPr>
        <w:spacing w:line="276" w:lineRule="auto"/>
        <w:ind w:firstLine="851"/>
        <w:rPr>
          <w:rFonts w:asciiTheme="majorHAnsi" w:hAnsiTheme="majorHAnsi" w:cstheme="majorHAnsi"/>
          <w:lang w:val="nl-NL"/>
        </w:rPr>
      </w:pPr>
      <w:r w:rsidRPr="00373D7A">
        <w:rPr>
          <w:rFonts w:asciiTheme="majorHAnsi" w:hAnsiTheme="majorHAnsi" w:cstheme="majorHAnsi"/>
          <w:lang w:val="nl-NL"/>
        </w:rPr>
        <w:t>+</w:t>
      </w:r>
      <w:r w:rsidR="001E044E" w:rsidRPr="00373D7A">
        <w:rPr>
          <w:rFonts w:asciiTheme="majorHAnsi" w:hAnsiTheme="majorHAnsi" w:cstheme="majorHAnsi"/>
          <w:lang w:val="nl-NL"/>
        </w:rPr>
        <w:t xml:space="preserve"> </w:t>
      </w:r>
      <w:r w:rsidR="0097252F" w:rsidRPr="00373D7A">
        <w:rPr>
          <w:rFonts w:asciiTheme="majorHAnsi" w:hAnsiTheme="majorHAnsi" w:cstheme="majorHAnsi"/>
          <w:lang w:val="nl-NL"/>
        </w:rPr>
        <w:t xml:space="preserve">Tạo ra hơn 1000 việc làm hàng ngày trong các khu du lịch, thể thao giải trí cao cấp, </w:t>
      </w:r>
      <w:r w:rsidR="002F1066">
        <w:rPr>
          <w:rFonts w:asciiTheme="majorHAnsi" w:hAnsiTheme="majorHAnsi" w:cstheme="majorHAnsi"/>
          <w:lang w:val="nl-NL"/>
        </w:rPr>
        <w:t xml:space="preserve">khu vui chơi giải trí, </w:t>
      </w:r>
      <w:r w:rsidR="0097252F" w:rsidRPr="00373D7A">
        <w:rPr>
          <w:rFonts w:asciiTheme="majorHAnsi" w:hAnsiTheme="majorHAnsi" w:cstheme="majorHAnsi"/>
          <w:lang w:val="nl-NL"/>
        </w:rPr>
        <w:t xml:space="preserve">khu công trình công cộng. </w:t>
      </w:r>
    </w:p>
    <w:p w:rsidR="0097252F" w:rsidRPr="00373D7A" w:rsidRDefault="005318C4" w:rsidP="00112953">
      <w:pPr>
        <w:spacing w:line="276" w:lineRule="auto"/>
        <w:ind w:firstLine="851"/>
        <w:rPr>
          <w:rFonts w:asciiTheme="majorHAnsi" w:hAnsiTheme="majorHAnsi" w:cstheme="majorHAnsi"/>
          <w:lang w:val="nl-NL"/>
        </w:rPr>
      </w:pPr>
      <w:r w:rsidRPr="00373D7A">
        <w:rPr>
          <w:rFonts w:asciiTheme="majorHAnsi" w:hAnsiTheme="majorHAnsi" w:cstheme="majorHAnsi"/>
          <w:lang w:val="nl-NL"/>
        </w:rPr>
        <w:t>+</w:t>
      </w:r>
      <w:r w:rsidR="001E044E" w:rsidRPr="00373D7A">
        <w:rPr>
          <w:rFonts w:asciiTheme="majorHAnsi" w:hAnsiTheme="majorHAnsi" w:cstheme="majorHAnsi"/>
          <w:lang w:val="nl-NL"/>
        </w:rPr>
        <w:t xml:space="preserve"> </w:t>
      </w:r>
      <w:r w:rsidR="0097252F" w:rsidRPr="00373D7A">
        <w:rPr>
          <w:rFonts w:asciiTheme="majorHAnsi" w:hAnsiTheme="majorHAnsi" w:cstheme="majorHAnsi"/>
          <w:lang w:val="nl-NL"/>
        </w:rPr>
        <w:t>Tạo nguồn thu ngân sách thông qua các hoạt động khai thác, chuyển nhượng bất động sản.</w:t>
      </w:r>
    </w:p>
    <w:p w:rsidR="00C03C40" w:rsidRPr="00373D7A" w:rsidRDefault="00C7480D" w:rsidP="00112953">
      <w:pPr>
        <w:pStyle w:val="Heading2"/>
        <w:spacing w:line="276" w:lineRule="auto"/>
        <w:rPr>
          <w:rFonts w:asciiTheme="majorHAnsi" w:hAnsiTheme="majorHAnsi" w:cstheme="majorHAnsi"/>
          <w:color w:val="auto"/>
          <w:sz w:val="24"/>
          <w:szCs w:val="24"/>
          <w:lang w:val="en-US"/>
        </w:rPr>
      </w:pPr>
      <w:bookmarkStart w:id="333" w:name="_Toc80626908"/>
      <w:r w:rsidRPr="00373D7A">
        <w:rPr>
          <w:rFonts w:asciiTheme="majorHAnsi" w:hAnsiTheme="majorHAnsi" w:cstheme="majorHAnsi"/>
          <w:color w:val="auto"/>
          <w:sz w:val="24"/>
          <w:szCs w:val="24"/>
          <w:lang w:val="en-US"/>
        </w:rPr>
        <w:t>10</w:t>
      </w:r>
      <w:r w:rsidR="00C03C40" w:rsidRPr="00373D7A">
        <w:rPr>
          <w:rFonts w:asciiTheme="majorHAnsi" w:hAnsiTheme="majorHAnsi" w:cstheme="majorHAnsi"/>
          <w:color w:val="auto"/>
          <w:sz w:val="24"/>
          <w:szCs w:val="24"/>
          <w:lang w:val="en-US"/>
        </w:rPr>
        <w:t>.2. Kiến nghị:</w:t>
      </w:r>
      <w:bookmarkEnd w:id="333"/>
    </w:p>
    <w:p w:rsidR="00C03C40" w:rsidRPr="00373D7A" w:rsidRDefault="00C03C40" w:rsidP="00112953">
      <w:pPr>
        <w:spacing w:line="276" w:lineRule="auto"/>
        <w:ind w:firstLine="851"/>
        <w:rPr>
          <w:rFonts w:asciiTheme="majorHAnsi" w:hAnsiTheme="majorHAnsi" w:cstheme="majorHAnsi"/>
          <w:lang w:val="nl-NL"/>
        </w:rPr>
      </w:pPr>
      <w:r w:rsidRPr="00373D7A">
        <w:rPr>
          <w:rFonts w:asciiTheme="majorHAnsi" w:hAnsiTheme="majorHAnsi" w:cstheme="majorHAnsi"/>
          <w:lang w:val="nl-NL"/>
        </w:rPr>
        <w:t>Để có cơ sở cho việc tiếp tục hoàn thiện nội dung hồ sơ đồ án Quy hoạch phân khu tỉ lệ 1/2</w:t>
      </w:r>
      <w:r w:rsidR="00AA648B" w:rsidRPr="00373D7A">
        <w:rPr>
          <w:rFonts w:asciiTheme="majorHAnsi" w:hAnsiTheme="majorHAnsi" w:cstheme="majorHAnsi"/>
          <w:lang w:val="nl-NL"/>
        </w:rPr>
        <w:t xml:space="preserve">.000 </w:t>
      </w:r>
      <w:r w:rsidR="009B6E85">
        <w:rPr>
          <w:rFonts w:asciiTheme="majorHAnsi" w:hAnsiTheme="majorHAnsi" w:cstheme="majorHAnsi"/>
          <w:lang w:val="nl-NL"/>
        </w:rPr>
        <w:t>Khu dân cư sinh thái, khu vui chơi giải trí</w:t>
      </w:r>
      <w:r w:rsidR="006E5FE3">
        <w:rPr>
          <w:rFonts w:asciiTheme="majorHAnsi" w:hAnsiTheme="majorHAnsi" w:cstheme="majorHAnsi"/>
          <w:lang w:val="nl-NL"/>
        </w:rPr>
        <w:t xml:space="preserve"> </w:t>
      </w:r>
      <w:r w:rsidR="002F1066">
        <w:rPr>
          <w:rFonts w:asciiTheme="majorHAnsi" w:hAnsiTheme="majorHAnsi" w:cstheme="majorHAnsi"/>
          <w:lang w:val="nl-NL"/>
        </w:rPr>
        <w:t>xã Mỹ An, kính</w:t>
      </w:r>
      <w:r w:rsidRPr="00373D7A">
        <w:rPr>
          <w:rFonts w:asciiTheme="majorHAnsi" w:hAnsiTheme="majorHAnsi" w:cstheme="majorHAnsi"/>
          <w:lang w:val="nl-NL"/>
        </w:rPr>
        <w:t xml:space="preserve"> đề nghị UBND</w:t>
      </w:r>
      <w:r w:rsidR="00EA205F">
        <w:rPr>
          <w:rFonts w:asciiTheme="majorHAnsi" w:hAnsiTheme="majorHAnsi" w:cstheme="majorHAnsi"/>
          <w:lang w:val="nl-NL"/>
        </w:rPr>
        <w:t xml:space="preserve"> tỉnh Long An, UBND</w:t>
      </w:r>
      <w:r w:rsidRPr="00373D7A">
        <w:rPr>
          <w:rFonts w:asciiTheme="majorHAnsi" w:hAnsiTheme="majorHAnsi" w:cstheme="majorHAnsi"/>
          <w:lang w:val="nl-NL"/>
        </w:rPr>
        <w:t xml:space="preserve"> Huyện Thủ Thừa và các cơ quan liên quan xem xét, góp ý đồ án quy hoạch tạo cơ sở cho việc triển khai các bước tiếp theo của đồ án.</w:t>
      </w:r>
    </w:p>
    <w:p w:rsidR="00C03C40" w:rsidRPr="00373D7A" w:rsidRDefault="00C03C40" w:rsidP="00112953">
      <w:pPr>
        <w:spacing w:before="0" w:after="200"/>
        <w:ind w:firstLine="567"/>
      </w:pPr>
      <w:r w:rsidRPr="00373D7A">
        <w:t>-</w:t>
      </w:r>
      <w:r w:rsidRPr="00373D7A">
        <w:tab/>
        <w:t>Kiến nghị cơ quan chức năng các ngành có kế hoạch, giải pháp phối hợp đồng bộ, hiệu quả trong công tác triển khai và quản lý theo quy hoạch.</w:t>
      </w:r>
    </w:p>
    <w:p w:rsidR="00C03C40" w:rsidRPr="00373D7A" w:rsidRDefault="00C03C40" w:rsidP="00112953">
      <w:pPr>
        <w:spacing w:before="0" w:after="200"/>
        <w:ind w:firstLine="567"/>
      </w:pPr>
      <w:r w:rsidRPr="00373D7A">
        <w:t>-</w:t>
      </w:r>
      <w:r w:rsidRPr="00373D7A">
        <w:tab/>
        <w:t xml:space="preserve">Tiếp theo sau đồ án quy hoạch phân khu, cần triển khai các đồ án quy hoạch khác nhằm phục vụ hiệu quả hơn cho công tác quản lý quá trình phát triển </w:t>
      </w:r>
      <w:r w:rsidR="00AA648B" w:rsidRPr="00373D7A">
        <w:t xml:space="preserve">khu vực </w:t>
      </w:r>
      <w:r w:rsidRPr="00373D7A">
        <w:t>như :</w:t>
      </w:r>
    </w:p>
    <w:p w:rsidR="00C03C40" w:rsidRPr="00373D7A" w:rsidRDefault="00C03C40" w:rsidP="00112953">
      <w:pPr>
        <w:spacing w:before="0" w:after="200"/>
        <w:ind w:left="567"/>
      </w:pPr>
      <w:r w:rsidRPr="00373D7A">
        <w:t xml:space="preserve">+ </w:t>
      </w:r>
      <w:r w:rsidR="00AA648B" w:rsidRPr="00373D7A">
        <w:t>Lập</w:t>
      </w:r>
      <w:r w:rsidRPr="00373D7A">
        <w:t xml:space="preserve"> các đồ án quy hoạch chi tiết.</w:t>
      </w:r>
    </w:p>
    <w:p w:rsidR="00C03C40" w:rsidRPr="00373D7A" w:rsidRDefault="00C03C40" w:rsidP="00112953">
      <w:pPr>
        <w:spacing w:before="0" w:after="200"/>
        <w:ind w:left="567"/>
      </w:pPr>
      <w:r w:rsidRPr="00373D7A">
        <w:t>+ Lập và ban hành quy chế qu</w:t>
      </w:r>
      <w:r w:rsidR="00AA648B" w:rsidRPr="00373D7A">
        <w:t>ản lý kiến trúc quy hoạch</w:t>
      </w:r>
      <w:r w:rsidRPr="00373D7A">
        <w:t>.</w:t>
      </w:r>
    </w:p>
    <w:p w:rsidR="004C2936" w:rsidRPr="00464BA2" w:rsidRDefault="0097252F" w:rsidP="00112953">
      <w:pPr>
        <w:spacing w:line="276" w:lineRule="auto"/>
        <w:ind w:firstLine="851"/>
        <w:rPr>
          <w:rFonts w:asciiTheme="majorHAnsi" w:hAnsiTheme="majorHAnsi" w:cstheme="majorHAnsi"/>
          <w:lang w:val="nl-NL"/>
        </w:rPr>
      </w:pPr>
      <w:r w:rsidRPr="00373D7A">
        <w:rPr>
          <w:rFonts w:asciiTheme="majorHAnsi" w:hAnsiTheme="majorHAnsi" w:cstheme="majorHAnsi"/>
          <w:lang w:val="nl-NL"/>
        </w:rPr>
        <w:t xml:space="preserve">Kính đề nghị UBND </w:t>
      </w:r>
      <w:r w:rsidR="001F718C">
        <w:rPr>
          <w:rFonts w:asciiTheme="majorHAnsi" w:hAnsiTheme="majorHAnsi" w:cstheme="majorHAnsi"/>
          <w:lang w:val="nl-NL"/>
        </w:rPr>
        <w:t xml:space="preserve">Tỉnh Long An, UBND </w:t>
      </w:r>
      <w:r w:rsidRPr="00373D7A">
        <w:rPr>
          <w:rFonts w:asciiTheme="majorHAnsi" w:hAnsiTheme="majorHAnsi" w:cstheme="majorHAnsi"/>
          <w:lang w:val="nl-NL"/>
        </w:rPr>
        <w:t xml:space="preserve">Huyện Thủ Thừa, các Ban ngành chức năng liên quan xem xét, đóng góp và phê duyệt </w:t>
      </w:r>
      <w:r w:rsidR="001E044E" w:rsidRPr="00373D7A">
        <w:rPr>
          <w:rFonts w:asciiTheme="majorHAnsi" w:hAnsiTheme="majorHAnsi" w:cstheme="majorHAnsi"/>
          <w:lang w:val="nl-NL"/>
        </w:rPr>
        <w:t>đồ án Q</w:t>
      </w:r>
      <w:r w:rsidRPr="00373D7A">
        <w:rPr>
          <w:rFonts w:asciiTheme="majorHAnsi" w:hAnsiTheme="majorHAnsi" w:cstheme="majorHAnsi"/>
          <w:lang w:val="nl-NL"/>
        </w:rPr>
        <w:t>uy hoạch</w:t>
      </w:r>
      <w:r w:rsidR="001E044E" w:rsidRPr="00373D7A">
        <w:rPr>
          <w:rFonts w:asciiTheme="majorHAnsi" w:hAnsiTheme="majorHAnsi" w:cstheme="majorHAnsi"/>
          <w:lang w:val="nl-NL"/>
        </w:rPr>
        <w:t xml:space="preserve"> phân khu xây dựng tỉ lệ </w:t>
      </w:r>
      <w:r w:rsidR="00AA648B" w:rsidRPr="00373D7A">
        <w:rPr>
          <w:rFonts w:asciiTheme="majorHAnsi" w:hAnsiTheme="majorHAnsi" w:cstheme="majorHAnsi"/>
          <w:lang w:val="nl-NL"/>
        </w:rPr>
        <w:t xml:space="preserve">1/2000 </w:t>
      </w:r>
      <w:r w:rsidR="009B6E85">
        <w:rPr>
          <w:rFonts w:asciiTheme="majorHAnsi" w:hAnsiTheme="majorHAnsi" w:cstheme="majorHAnsi"/>
          <w:lang w:val="nl-NL"/>
        </w:rPr>
        <w:t>Khu dân cư sinh thái, khu vui chơi giải trí</w:t>
      </w:r>
      <w:r w:rsidR="006E5FE3">
        <w:rPr>
          <w:rFonts w:asciiTheme="majorHAnsi" w:hAnsiTheme="majorHAnsi" w:cstheme="majorHAnsi"/>
          <w:lang w:val="nl-NL"/>
        </w:rPr>
        <w:t xml:space="preserve"> tại xã Mỹ An,</w:t>
      </w:r>
      <w:r w:rsidRPr="00373D7A">
        <w:rPr>
          <w:rFonts w:asciiTheme="majorHAnsi" w:hAnsiTheme="majorHAnsi" w:cstheme="majorHAnsi"/>
          <w:lang w:val="nl-NL"/>
        </w:rPr>
        <w:t xml:space="preserve"> thông qua đó, chúng tôi sẽ</w:t>
      </w:r>
      <w:r w:rsidR="001E044E" w:rsidRPr="00373D7A">
        <w:rPr>
          <w:rFonts w:asciiTheme="majorHAnsi" w:hAnsiTheme="majorHAnsi" w:cstheme="majorHAnsi"/>
          <w:lang w:val="nl-NL"/>
        </w:rPr>
        <w:t xml:space="preserve"> tiếp tục </w:t>
      </w:r>
      <w:r w:rsidRPr="00373D7A">
        <w:rPr>
          <w:rFonts w:asciiTheme="majorHAnsi" w:hAnsiTheme="majorHAnsi" w:cstheme="majorHAnsi"/>
          <w:lang w:val="nl-NL"/>
        </w:rPr>
        <w:t>tiến hành triển khai các giai đoạn tiếp theo.</w:t>
      </w:r>
      <w:r w:rsidR="004C2936" w:rsidRPr="00464BA2">
        <w:rPr>
          <w:rFonts w:asciiTheme="majorHAnsi" w:hAnsiTheme="majorHAnsi" w:cstheme="majorHAnsi"/>
          <w:lang w:val="nl-NL"/>
        </w:rPr>
        <w:tab/>
      </w:r>
    </w:p>
    <w:tbl>
      <w:tblPr>
        <w:tblW w:w="9381" w:type="dxa"/>
        <w:jc w:val="center"/>
        <w:tblLook w:val="01E0" w:firstRow="1" w:lastRow="1" w:firstColumn="1" w:lastColumn="1" w:noHBand="0" w:noVBand="0"/>
      </w:tblPr>
      <w:tblGrid>
        <w:gridCol w:w="9381"/>
      </w:tblGrid>
      <w:tr w:rsidR="004C2936" w:rsidRPr="00464BA2" w:rsidTr="004D2592">
        <w:trPr>
          <w:jc w:val="center"/>
        </w:trPr>
        <w:tc>
          <w:tcPr>
            <w:tcW w:w="9381" w:type="dxa"/>
          </w:tcPr>
          <w:p w:rsidR="004C2936" w:rsidRPr="00464BA2" w:rsidRDefault="004C2936" w:rsidP="00112953">
            <w:pPr>
              <w:tabs>
                <w:tab w:val="left" w:pos="6440"/>
              </w:tabs>
              <w:spacing w:before="0" w:line="276" w:lineRule="auto"/>
              <w:ind w:firstLine="2410"/>
              <w:jc w:val="center"/>
              <w:rPr>
                <w:rFonts w:asciiTheme="majorHAnsi" w:hAnsiTheme="majorHAnsi" w:cstheme="majorHAnsi"/>
                <w:b/>
                <w:lang w:val="nl-NL"/>
              </w:rPr>
            </w:pPr>
            <w:r w:rsidRPr="00464BA2">
              <w:rPr>
                <w:rFonts w:asciiTheme="majorHAnsi" w:hAnsiTheme="majorHAnsi" w:cstheme="majorHAnsi"/>
                <w:b/>
                <w:lang w:val="nl-NL"/>
              </w:rPr>
              <w:t xml:space="preserve"> </w:t>
            </w:r>
          </w:p>
        </w:tc>
      </w:tr>
    </w:tbl>
    <w:p w:rsidR="00BA5A28" w:rsidRPr="00464BA2" w:rsidRDefault="00BA5A28" w:rsidP="00112953">
      <w:pPr>
        <w:spacing w:line="276" w:lineRule="auto"/>
        <w:rPr>
          <w:rFonts w:asciiTheme="majorHAnsi" w:hAnsiTheme="majorHAnsi" w:cstheme="majorHAnsi"/>
          <w:lang w:val="nl-NL" w:eastAsia="x-none"/>
        </w:rPr>
      </w:pPr>
    </w:p>
    <w:sectPr w:rsidR="00BA5A28" w:rsidRPr="00464BA2" w:rsidSect="00714475">
      <w:pgSz w:w="11907" w:h="16840" w:code="9"/>
      <w:pgMar w:top="1099" w:right="850" w:bottom="1440" w:left="1701" w:header="425" w:footer="0" w:gutter="0"/>
      <w:pgNumType w:start="85"/>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70ABE" w:rsidRDefault="00670ABE">
      <w:r>
        <w:separator/>
      </w:r>
    </w:p>
    <w:p w:rsidR="00670ABE" w:rsidRDefault="00670ABE"/>
  </w:endnote>
  <w:endnote w:type="continuationSeparator" w:id="0">
    <w:p w:rsidR="00670ABE" w:rsidRDefault="00670ABE">
      <w:r>
        <w:continuationSeparator/>
      </w:r>
    </w:p>
    <w:p w:rsidR="00670ABE" w:rsidRDefault="00670AB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NI-Times">
    <w:panose1 w:val="00000000000000000000"/>
    <w:charset w:val="00"/>
    <w:family w:val="auto"/>
    <w:pitch w:val="variable"/>
    <w:sig w:usb0="00000007" w:usb1="00000000" w:usb2="00000000" w:usb3="00000000" w:csb0="00000013"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Switzerland">
    <w:altName w:val="Arial Unicode MS"/>
    <w:charset w:val="00"/>
    <w:family w:val="swiss"/>
    <w:pitch w:val="variable"/>
    <w:sig w:usb0="00000001" w:usb1="08000000" w:usb2="00000008" w:usb3="00000000" w:csb0="00000101"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VNI-Internet Mail">
    <w:panose1 w:val="02000009000000000000"/>
    <w:charset w:val="00"/>
    <w:family w:val="modern"/>
    <w:pitch w:val="fixed"/>
    <w:sig w:usb0="00000007" w:usb1="00000000" w:usb2="00000000" w:usb3="00000000" w:csb0="00000013" w:csb1="00000000"/>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VNtimes new roman">
    <w:altName w:val="Courier New"/>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NI-Helve">
    <w:charset w:val="00"/>
    <w:family w:val="auto"/>
    <w:pitch w:val="variable"/>
    <w:sig w:usb0="00000003" w:usb1="00000000" w:usb2="00000000" w:usb3="00000000" w:csb0="00000001" w:csb1="00000000"/>
  </w:font>
  <w:font w:name=".VnArial">
    <w:panose1 w:val="020B7200000000000000"/>
    <w:charset w:val="00"/>
    <w:family w:val="swiss"/>
    <w:pitch w:val="variable"/>
    <w:sig w:usb0="00000007" w:usb1="00000000" w:usb2="00000000" w:usb3="00000000" w:csb0="00000011" w:csb1="00000000"/>
  </w:font>
  <w:font w:name="Cambria">
    <w:panose1 w:val="02040503050406030204"/>
    <w:charset w:val="00"/>
    <w:family w:val="roman"/>
    <w:pitch w:val="variable"/>
    <w:sig w:usb0="E00006FF" w:usb1="420024FF" w:usb2="02000000" w:usb3="00000000" w:csb0="0000019F" w:csb1="00000000"/>
  </w:font>
  <w:font w:name="Gulim">
    <w:altName w:val="굴림"/>
    <w:panose1 w:val="020B0600000101010101"/>
    <w:charset w:val="81"/>
    <w:family w:val="swiss"/>
    <w:pitch w:val="variable"/>
    <w:sig w:usb0="B00002AF" w:usb1="69D77CFB" w:usb2="00000030" w:usb3="00000000" w:csb0="0008009F" w:csb1="00000000"/>
  </w:font>
  <w:font w:name="-윤고딕320">
    <w:altName w:val="Arial Unicode MS"/>
    <w:charset w:val="81"/>
    <w:family w:val="roman"/>
    <w:pitch w:val="variable"/>
    <w:sig w:usb0="00000000" w:usb1="29D77CFB" w:usb2="00000010" w:usb3="00000000" w:csb0="00080000" w:csb1="00000000"/>
  </w:font>
  <w:font w:name="-윤고딕310">
    <w:altName w:val="Arial Unicode MS"/>
    <w:charset w:val="81"/>
    <w:family w:val="roman"/>
    <w:pitch w:val="variable"/>
    <w:sig w:usb0="00000000" w:usb1="29D77CFB" w:usb2="00000010" w:usb3="00000000" w:csb0="00080000" w:csb1="00000000"/>
  </w:font>
  <w:font w:name="游ゴシック Light">
    <w:panose1 w:val="00000000000000000000"/>
    <w:charset w:val="80"/>
    <w:family w:val="roman"/>
    <w:notTrueType/>
    <w:pitch w:val="default"/>
  </w:font>
  <w:font w:name="Verdana">
    <w:panose1 w:val="020B0604030504040204"/>
    <w:charset w:val="00"/>
    <w:family w:val="swiss"/>
    <w:pitch w:val="variable"/>
    <w:sig w:usb0="A0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VnTimeH">
    <w:panose1 w:val="020B7200000000000000"/>
    <w:charset w:val="00"/>
    <w:family w:val="swiss"/>
    <w:pitch w:val="variable"/>
    <w:sig w:usb0="00000003" w:usb1="00000000" w:usb2="00000000" w:usb3="00000000" w:csb0="00000001" w:csb1="00000000"/>
  </w:font>
  <w:font w:name="Rix정고딕 L">
    <w:altName w:val="Arial Unicode MS"/>
    <w:charset w:val="81"/>
    <w:family w:val="roman"/>
    <w:pitch w:val="variable"/>
    <w:sig w:usb0="00000000" w:usb1="39D7FCF9" w:usb2="00000010" w:usb3="00000000" w:csb0="00080000" w:csb1="00000000"/>
  </w:font>
  <w:font w:name="옥션고딕 L">
    <w:altName w:val="Arial Unicode MS"/>
    <w:charset w:val="81"/>
    <w:family w:val="auto"/>
    <w:pitch w:val="variable"/>
    <w:sig w:usb0="00000000" w:usb1="09D77CFB" w:usb2="00000010" w:usb3="00000000" w:csb0="0008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VNI-Helve-Condense">
    <w:charset w:val="00"/>
    <w:family w:val="auto"/>
    <w:pitch w:val="variable"/>
    <w:sig w:usb0="00000003" w:usb1="00000000" w:usb2="00000000" w:usb3="00000000" w:csb0="00000001" w:csb1="00000000"/>
  </w:font>
  <w:font w:name="VNI-Swiss-Extreme">
    <w:charset w:val="00"/>
    <w:family w:val="auto"/>
    <w:pitch w:val="variable"/>
    <w:sig w:usb0="00000003" w:usb1="00000000" w:usb2="00000000" w:usb3="00000000" w:csb0="00000001" w:csb1="00000000"/>
  </w:font>
  <w:font w:name="游明朝">
    <w:panose1 w:val="00000000000000000000"/>
    <w:charset w:val="80"/>
    <w:family w:val="roman"/>
    <w:notTrueType/>
    <w:pitch w:val="default"/>
  </w:font>
  <w:font w:name="Myriad Pro Cond">
    <w:altName w:val="Myriad Pro Condensed"/>
    <w:panose1 w:val="00000000000000000000"/>
    <w:charset w:val="00"/>
    <w:family w:val="swiss"/>
    <w:notTrueType/>
    <w:pitch w:val="variable"/>
    <w:sig w:usb0="20000287" w:usb1="00000001" w:usb2="00000000" w:usb3="00000000" w:csb0="0000019F" w:csb1="00000000"/>
  </w:font>
  <w:font w:name="UniversalMath1 BT">
    <w:panose1 w:val="05050102010205020602"/>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4034" w:rsidRDefault="00A04034" w:rsidP="00714475">
    <w:pPr>
      <w:ind w:right="260"/>
    </w:pPr>
    <w:r>
      <w:rPr>
        <w:noProof/>
        <w:color w:val="44546A" w:themeColor="text2"/>
        <w:sz w:val="26"/>
        <w:szCs w:val="26"/>
      </w:rPr>
      <mc:AlternateContent>
        <mc:Choice Requires="wps">
          <w:drawing>
            <wp:anchor distT="0" distB="0" distL="114300" distR="114300" simplePos="0" relativeHeight="251658240" behindDoc="0" locked="0" layoutInCell="1" allowOverlap="1" wp14:anchorId="00E1775F" wp14:editId="64AD1A94">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93000</wp14:pctPosVOffset>
                  </wp:positionV>
                </mc:Choice>
                <mc:Fallback>
                  <wp:positionV relativeFrom="page">
                    <wp:posOffset>9944735</wp:posOffset>
                  </wp:positionV>
                </mc:Fallback>
              </mc:AlternateContent>
              <wp:extent cx="388620" cy="313055"/>
              <wp:effectExtent l="0" t="0" r="0" b="0"/>
              <wp:wrapNone/>
              <wp:docPr id="100355" name="Text Box 100355"/>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04034" w:rsidRDefault="00A04034">
                          <w:pPr>
                            <w:jc w:val="center"/>
                            <w:rPr>
                              <w:color w:val="222A35" w:themeColor="text2" w:themeShade="80"/>
                              <w:sz w:val="26"/>
                              <w:szCs w:val="26"/>
                            </w:rPr>
                          </w:pPr>
                          <w:r>
                            <w:rPr>
                              <w:color w:val="222A35" w:themeColor="text2" w:themeShade="80"/>
                              <w:sz w:val="26"/>
                              <w:szCs w:val="26"/>
                            </w:rPr>
                            <w:fldChar w:fldCharType="begin"/>
                          </w:r>
                          <w:r>
                            <w:rPr>
                              <w:color w:val="222A35" w:themeColor="text2" w:themeShade="80"/>
                              <w:sz w:val="26"/>
                              <w:szCs w:val="26"/>
                            </w:rPr>
                            <w:instrText xml:space="preserve"> PAGE  \* Arabic  \* MERGEFORMAT </w:instrText>
                          </w:r>
                          <w:r>
                            <w:rPr>
                              <w:color w:val="222A35" w:themeColor="text2" w:themeShade="80"/>
                              <w:sz w:val="26"/>
                              <w:szCs w:val="26"/>
                            </w:rPr>
                            <w:fldChar w:fldCharType="separate"/>
                          </w:r>
                          <w:r w:rsidR="00A64EB2">
                            <w:rPr>
                              <w:noProof/>
                              <w:color w:val="222A35" w:themeColor="text2" w:themeShade="80"/>
                              <w:sz w:val="26"/>
                              <w:szCs w:val="26"/>
                            </w:rPr>
                            <w:t>1</w:t>
                          </w:r>
                          <w:r>
                            <w:rPr>
                              <w:color w:val="222A35"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w14:anchorId="00E1775F" id="_x0000_t202" coordsize="21600,21600" o:spt="202" path="m,l,21600r21600,l21600,xe">
              <v:stroke joinstyle="miter"/>
              <v:path gradientshapeok="t" o:connecttype="rect"/>
            </v:shapetype>
            <v:shape id="Text Box 100355" o:spid="_x0000_s1027" type="#_x0000_t202" style="position:absolute;left:0;text-align:left;margin-left:0;margin-top:0;width:30.6pt;height:24.65pt;z-index:251658240;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" fillcolor="white [3201]" stroked="f" strokeweight=".5pt">
              <v:textbox style="mso-fit-shape-to-text:t" inset="0,,0">
                <w:txbxContent>
                  <w:p w:rsidR="00A04034" w:rsidRDefault="00A04034">
                    <w:pPr>
                      <w:jc w:val="center"/>
                      <w:rPr>
                        <w:color w:val="222A35" w:themeColor="text2" w:themeShade="80"/>
                        <w:sz w:val="26"/>
                        <w:szCs w:val="26"/>
                      </w:rPr>
                    </w:pPr>
                    <w:r>
                      <w:rPr>
                        <w:color w:val="222A35" w:themeColor="text2" w:themeShade="80"/>
                        <w:sz w:val="26"/>
                        <w:szCs w:val="26"/>
                      </w:rPr>
                      <w:fldChar w:fldCharType="begin"/>
                    </w:r>
                    <w:r>
                      <w:rPr>
                        <w:color w:val="222A35" w:themeColor="text2" w:themeShade="80"/>
                        <w:sz w:val="26"/>
                        <w:szCs w:val="26"/>
                      </w:rPr>
                      <w:instrText xml:space="preserve"> PAGE  \* Arabic  \* MERGEFORMAT </w:instrText>
                    </w:r>
                    <w:r>
                      <w:rPr>
                        <w:color w:val="222A35" w:themeColor="text2" w:themeShade="80"/>
                        <w:sz w:val="26"/>
                        <w:szCs w:val="26"/>
                      </w:rPr>
                      <w:fldChar w:fldCharType="separate"/>
                    </w:r>
                    <w:r w:rsidR="00A64EB2">
                      <w:rPr>
                        <w:noProof/>
                        <w:color w:val="222A35" w:themeColor="text2" w:themeShade="80"/>
                        <w:sz w:val="26"/>
                        <w:szCs w:val="26"/>
                      </w:rPr>
                      <w:t>1</w:t>
                    </w:r>
                    <w:r>
                      <w:rPr>
                        <w:color w:val="222A35" w:themeColor="text2" w:themeShade="80"/>
                        <w:sz w:val="26"/>
                        <w:szCs w:val="2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70ABE" w:rsidRDefault="00670ABE">
      <w:r>
        <w:separator/>
      </w:r>
    </w:p>
    <w:p w:rsidR="00670ABE" w:rsidRDefault="00670ABE"/>
  </w:footnote>
  <w:footnote w:type="continuationSeparator" w:id="0">
    <w:p w:rsidR="00670ABE" w:rsidRDefault="00670ABE">
      <w:r>
        <w:continuationSeparator/>
      </w:r>
    </w:p>
    <w:p w:rsidR="00670ABE" w:rsidRDefault="00670ABE"/>
  </w:footnote>
  <w:footnote w:id="1">
    <w:p w:rsidR="00A04034" w:rsidRPr="0002470D" w:rsidRDefault="00A04034" w:rsidP="00D976D0">
      <w:pPr>
        <w:pStyle w:val="FootnoteText"/>
      </w:pPr>
      <w:r w:rsidRPr="0002470D">
        <w:rPr>
          <w:rStyle w:val="FootnoteReference"/>
        </w:rPr>
        <w:footnoteRef/>
      </w:r>
      <w:r w:rsidRPr="0002470D">
        <w:t xml:space="preserve"> </w:t>
      </w:r>
      <w:r w:rsidRPr="00D976D0">
        <w:rPr>
          <w:i/>
        </w:rPr>
        <w:t>Tên gọi theo</w:t>
      </w:r>
      <w:r>
        <w:t xml:space="preserve"> </w:t>
      </w:r>
      <w:r w:rsidRPr="00D976D0">
        <w:rPr>
          <w:i/>
        </w:rPr>
        <w:t>quyết định phê duyệt</w:t>
      </w:r>
      <w:r>
        <w:t xml:space="preserve"> </w:t>
      </w:r>
      <w:r w:rsidRPr="00D976D0">
        <w:rPr>
          <w:i/>
        </w:rPr>
        <w:t xml:space="preserve">nhiệm vụ thiết kế số 1399/QĐ-UBND  ngày 03 tháng 3 năm 2020 của </w:t>
      </w:r>
      <w:r>
        <w:rPr>
          <w:i/>
        </w:rPr>
        <w:t>UBND</w:t>
      </w:r>
      <w:r w:rsidRPr="00D976D0">
        <w:rPr>
          <w:i/>
        </w:rPr>
        <w:t xml:space="preserve"> Huyện Thủ Thừa</w:t>
      </w:r>
      <w:r>
        <w:rPr>
          <w:i/>
        </w:rPr>
        <w:t>; Giải thích từ ngữ:</w:t>
      </w:r>
      <w:r w:rsidRPr="00D976D0">
        <w:rPr>
          <w:sz w:val="26"/>
          <w:szCs w:val="26"/>
        </w:rPr>
        <w:t xml:space="preserve"> </w:t>
      </w:r>
      <w:r>
        <w:rPr>
          <w:sz w:val="26"/>
          <w:szCs w:val="26"/>
        </w:rPr>
        <w:t>“</w:t>
      </w:r>
      <w:r>
        <w:rPr>
          <w:i/>
          <w:szCs w:val="26"/>
        </w:rPr>
        <w:t>đ</w:t>
      </w:r>
      <w:r w:rsidRPr="00D976D0">
        <w:rPr>
          <w:i/>
          <w:szCs w:val="26"/>
        </w:rPr>
        <w:t>ất đơn vị ở lưu trú du lịch</w:t>
      </w:r>
      <w:r>
        <w:rPr>
          <w:i/>
          <w:szCs w:val="26"/>
        </w:rPr>
        <w:t xml:space="preserve">” </w:t>
      </w:r>
      <w:r w:rsidRPr="00D976D0">
        <w:rPr>
          <w:i/>
          <w:szCs w:val="26"/>
        </w:rPr>
        <w:t>là đất ở dịch vụ có thời h</w:t>
      </w:r>
      <w:r>
        <w:rPr>
          <w:i/>
          <w:szCs w:val="26"/>
        </w:rPr>
        <w:t xml:space="preserve">ạn sử dụng 50 năm. Theo điều 10 </w:t>
      </w:r>
      <w:r w:rsidRPr="00D976D0">
        <w:rPr>
          <w:i/>
          <w:szCs w:val="26"/>
        </w:rPr>
        <w:t xml:space="preserve">Luật Đất Đai năm 2013, </w:t>
      </w:r>
      <w:r>
        <w:rPr>
          <w:i/>
          <w:szCs w:val="26"/>
        </w:rPr>
        <w:t>đ</w:t>
      </w:r>
      <w:r w:rsidRPr="00D976D0">
        <w:rPr>
          <w:i/>
          <w:szCs w:val="26"/>
        </w:rPr>
        <w:t>ất đơn vị ở lưu trú du lịch là đất sản xuất, kinh doanh phi nông nghiệp)</w:t>
      </w:r>
      <w:r>
        <w:rPr>
          <w:i/>
          <w:szCs w:val="26"/>
        </w:rPr>
        <w:t>.</w:t>
      </w:r>
    </w:p>
  </w:footnote>
  <w:footnote w:id="2">
    <w:p w:rsidR="00A04034" w:rsidRPr="0002470D" w:rsidRDefault="00A04034" w:rsidP="00D976D0">
      <w:pPr>
        <w:pStyle w:val="FootnoteText"/>
      </w:pPr>
      <w:r w:rsidRPr="0002470D">
        <w:rPr>
          <w:rStyle w:val="FootnoteReference"/>
        </w:rPr>
        <w:footnoteRef/>
      </w:r>
      <w:r w:rsidRPr="0002470D">
        <w:t xml:space="preserve"> </w:t>
      </w:r>
      <w:r w:rsidRPr="00D976D0">
        <w:rPr>
          <w:i/>
        </w:rPr>
        <w:t>Tên gọi theo</w:t>
      </w:r>
      <w:r>
        <w:t xml:space="preserve"> </w:t>
      </w:r>
      <w:r w:rsidRPr="00BC3EB8">
        <w:rPr>
          <w:i/>
        </w:rPr>
        <w:t>quyết định phê duyệt</w:t>
      </w:r>
      <w:r>
        <w:t xml:space="preserve"> </w:t>
      </w:r>
      <w:r w:rsidRPr="00D976D0">
        <w:rPr>
          <w:i/>
        </w:rPr>
        <w:t>nhiệm vụ thiết kế số 1399/QĐ-UBND  ngày 03 tháng 3 năm 2020 của Ủy ban nhân dân Huyện Thủ Thừa</w:t>
      </w:r>
      <w:r>
        <w:rPr>
          <w:i/>
        </w:rPr>
        <w:t>;</w:t>
      </w:r>
      <w:r w:rsidRPr="00BD5FE0">
        <w:rPr>
          <w:sz w:val="26"/>
          <w:szCs w:val="26"/>
        </w:rPr>
        <w:t xml:space="preserve"> </w:t>
      </w:r>
      <w:r>
        <w:rPr>
          <w:i/>
        </w:rPr>
        <w:t>Giải thích từ ngữ:“đ</w:t>
      </w:r>
      <w:r w:rsidRPr="00BD5FE0">
        <w:rPr>
          <w:i/>
        </w:rPr>
        <w:t>ất dân cư sinh thái mới” là đất đơn vị ở (bao gồm: đất ở, đất công trình công cộng, đất công viên vườn hoa, và giao thông nội bộ);</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4034" w:rsidRDefault="00A04034" w:rsidP="00943236">
    <w:pPr>
      <w:pStyle w:val="Header"/>
      <w:spacing w:before="0" w:line="240" w:lineRule="auto"/>
      <w:jc w:val="right"/>
      <w:rPr>
        <w:i/>
        <w:sz w:val="20"/>
        <w:szCs w:val="20"/>
        <w:lang w:val="en-US"/>
      </w:rPr>
    </w:pPr>
    <w:r>
      <w:rPr>
        <w:i/>
        <w:sz w:val="20"/>
        <w:szCs w:val="20"/>
      </w:rPr>
      <w:t xml:space="preserve">Thuyết minh </w:t>
    </w:r>
    <w:r>
      <w:rPr>
        <w:i/>
        <w:sz w:val="20"/>
        <w:szCs w:val="20"/>
        <w:lang w:val="en-US"/>
      </w:rPr>
      <w:t>tổng hợp Quy hoạch phân khu xây dựng tỉ lệ 1/2000</w:t>
    </w:r>
  </w:p>
  <w:p w:rsidR="00A04034" w:rsidRDefault="00A04034" w:rsidP="00943236">
    <w:pPr>
      <w:pStyle w:val="Header"/>
      <w:spacing w:before="0" w:line="240" w:lineRule="auto"/>
      <w:jc w:val="right"/>
      <w:rPr>
        <w:i/>
        <w:sz w:val="20"/>
        <w:szCs w:val="20"/>
        <w:lang w:val="vi-VN"/>
      </w:rPr>
    </w:pPr>
    <w:r>
      <w:rPr>
        <w:i/>
        <w:sz w:val="20"/>
        <w:szCs w:val="20"/>
        <w:lang w:val="en-US"/>
      </w:rPr>
      <w:t xml:space="preserve"> Khu dân cư sinh thái, khu vui chơi giải trí xã Mỹ An, Huyện Thủ Thừa, tỉnh Long An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519EA7A6"/>
    <w:lvl w:ilvl="0">
      <w:start w:val="1"/>
      <w:numFmt w:val="bullet"/>
      <w:pStyle w:val="ListBullet2"/>
      <w:lvlText w:val="–"/>
      <w:lvlJc w:val="left"/>
      <w:pPr>
        <w:tabs>
          <w:tab w:val="num" w:pos="357"/>
        </w:tabs>
        <w:ind w:left="357" w:hanging="357"/>
      </w:pPr>
      <w:rPr>
        <w:rFonts w:ascii="VNI-Times" w:hAnsi="VNI-Times" w:hint="default"/>
      </w:rPr>
    </w:lvl>
  </w:abstractNum>
  <w:abstractNum w:abstractNumId="1">
    <w:nsid w:val="FFFFFF89"/>
    <w:multiLevelType w:val="singleLevel"/>
    <w:tmpl w:val="23C6CE24"/>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4B071F7"/>
    <w:multiLevelType w:val="hybridMultilevel"/>
    <w:tmpl w:val="C8B8C60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DF4042"/>
    <w:multiLevelType w:val="hybridMultilevel"/>
    <w:tmpl w:val="E18AF31E"/>
    <w:lvl w:ilvl="0" w:tplc="1BFAD03A">
      <w:start w:val="1"/>
      <w:numFmt w:val="bullet"/>
      <w:lvlText w:val="-"/>
      <w:lvlJc w:val="left"/>
      <w:pPr>
        <w:ind w:left="1287" w:hanging="360"/>
      </w:pPr>
      <w:rPr>
        <w:rFonts w:ascii="VNI-Times" w:hAnsi="VNI-Time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nsid w:val="080C6CB6"/>
    <w:multiLevelType w:val="hybridMultilevel"/>
    <w:tmpl w:val="8AFA44D8"/>
    <w:lvl w:ilvl="0" w:tplc="474A31EE">
      <w:start w:val="1"/>
      <w:numFmt w:val="bullet"/>
      <w:lvlText w:val="-"/>
      <w:lvlJc w:val="left"/>
      <w:pPr>
        <w:ind w:left="1287" w:hanging="360"/>
      </w:pPr>
      <w:rPr>
        <w:rFonts w:ascii="Times New Roman" w:eastAsia="Calibri" w:hAnsi="Times New Roman" w:cs="Times New Roman" w:hint="default"/>
        <w:i/>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
    <w:nsid w:val="08746E27"/>
    <w:multiLevelType w:val="singleLevel"/>
    <w:tmpl w:val="E27EB390"/>
    <w:lvl w:ilvl="0">
      <w:start w:val="1"/>
      <w:numFmt w:val="lowerLetter"/>
      <w:pStyle w:val="Style9"/>
      <w:lvlText w:val="%1."/>
      <w:lvlJc w:val="left"/>
      <w:pPr>
        <w:tabs>
          <w:tab w:val="num" w:pos="360"/>
        </w:tabs>
        <w:ind w:left="360" w:hanging="360"/>
      </w:pPr>
      <w:rPr>
        <w:rFonts w:hint="default"/>
      </w:rPr>
    </w:lvl>
  </w:abstractNum>
  <w:abstractNum w:abstractNumId="6">
    <w:nsid w:val="0C5E2E6F"/>
    <w:multiLevelType w:val="hybridMultilevel"/>
    <w:tmpl w:val="C6089CD0"/>
    <w:lvl w:ilvl="0" w:tplc="04AA4EC2">
      <w:start w:val="1"/>
      <w:numFmt w:val="upperLetter"/>
      <w:lvlText w:val="%1."/>
      <w:lvlJc w:val="left"/>
      <w:pPr>
        <w:ind w:left="435" w:hanging="360"/>
      </w:pPr>
      <w:rPr>
        <w:rFonts w:hint="default"/>
        <w:b/>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7">
    <w:nsid w:val="0FA14357"/>
    <w:multiLevelType w:val="multilevel"/>
    <w:tmpl w:val="65D0521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0FA25D40"/>
    <w:multiLevelType w:val="multilevel"/>
    <w:tmpl w:val="5A2A66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10665936"/>
    <w:multiLevelType w:val="hybridMultilevel"/>
    <w:tmpl w:val="516CFA5A"/>
    <w:lvl w:ilvl="0" w:tplc="095EC5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2836F62"/>
    <w:multiLevelType w:val="multilevel"/>
    <w:tmpl w:val="9E4AF67C"/>
    <w:lvl w:ilvl="0">
      <w:numFmt w:val="bullet"/>
      <w:lvlText w:val="+"/>
      <w:lvlJc w:val="left"/>
      <w:pPr>
        <w:tabs>
          <w:tab w:val="num" w:pos="1200"/>
        </w:tabs>
        <w:ind w:left="1200" w:hanging="360"/>
      </w:pPr>
      <w:rPr>
        <w:rFonts w:ascii="Times New Roman" w:eastAsia="Times New Roman" w:hAnsi="Times New Roman" w:cs="Times New Roman" w:hint="default"/>
      </w:rPr>
    </w:lvl>
    <w:lvl w:ilvl="1">
      <w:start w:val="1"/>
      <w:numFmt w:val="bullet"/>
      <w:lvlText w:val="o"/>
      <w:lvlJc w:val="left"/>
      <w:pPr>
        <w:tabs>
          <w:tab w:val="num" w:pos="1440"/>
        </w:tabs>
        <w:ind w:left="1440" w:hanging="360"/>
      </w:pPr>
      <w:rPr>
        <w:rFonts w:ascii="Courier New" w:hAnsi="Courier New" w:cs="Courier New" w:hint="default"/>
        <w:color w:val="auto"/>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1">
    <w:nsid w:val="13D923BE"/>
    <w:multiLevelType w:val="hybridMultilevel"/>
    <w:tmpl w:val="5856422E"/>
    <w:lvl w:ilvl="0" w:tplc="2B0A74A8">
      <w:start w:val="2"/>
      <w:numFmt w:val="bullet"/>
      <w:pStyle w:val="-"/>
      <w:suff w:val="nothing"/>
      <w:lvlText w:val="-"/>
      <w:lvlJc w:val="left"/>
      <w:pPr>
        <w:ind w:left="567" w:hanging="283"/>
      </w:pPr>
      <w:rPr>
        <w:rFonts w:ascii="Times" w:hAnsi="Times" w:hint="default"/>
      </w:rPr>
    </w:lvl>
    <w:lvl w:ilvl="1" w:tplc="04090003">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12">
    <w:nsid w:val="152D0A54"/>
    <w:multiLevelType w:val="hybridMultilevel"/>
    <w:tmpl w:val="400A42EE"/>
    <w:lvl w:ilvl="0" w:tplc="3324605A">
      <w:start w:val="1"/>
      <w:numFmt w:val="bullet"/>
      <w:pStyle w:val="a"/>
      <w:lvlText w:val="○"/>
      <w:lvlJc w:val="left"/>
      <w:pPr>
        <w:ind w:left="1535" w:hanging="400"/>
      </w:pPr>
      <w:rPr>
        <w:rFonts w:ascii="Malgun Gothic" w:eastAsia="Malgun Gothic" w:hAnsi="Malgun Gothic" w:hint="eastAsia"/>
        <w:lang w:val="vi-VN"/>
      </w:rPr>
    </w:lvl>
    <w:lvl w:ilvl="1" w:tplc="04090003" w:tentative="1">
      <w:start w:val="1"/>
      <w:numFmt w:val="bullet"/>
      <w:lvlText w:val=""/>
      <w:lvlJc w:val="left"/>
      <w:pPr>
        <w:ind w:left="867" w:hanging="400"/>
      </w:pPr>
      <w:rPr>
        <w:rFonts w:ascii="Wingdings" w:hAnsi="Wingdings" w:hint="default"/>
      </w:rPr>
    </w:lvl>
    <w:lvl w:ilvl="2" w:tplc="04090005" w:tentative="1">
      <w:start w:val="1"/>
      <w:numFmt w:val="bullet"/>
      <w:lvlText w:val=""/>
      <w:lvlJc w:val="left"/>
      <w:pPr>
        <w:ind w:left="1267" w:hanging="400"/>
      </w:pPr>
      <w:rPr>
        <w:rFonts w:ascii="Wingdings" w:hAnsi="Wingdings" w:hint="default"/>
      </w:rPr>
    </w:lvl>
    <w:lvl w:ilvl="3" w:tplc="04090001" w:tentative="1">
      <w:start w:val="1"/>
      <w:numFmt w:val="bullet"/>
      <w:lvlText w:val=""/>
      <w:lvlJc w:val="left"/>
      <w:pPr>
        <w:ind w:left="1667" w:hanging="400"/>
      </w:pPr>
      <w:rPr>
        <w:rFonts w:ascii="Wingdings" w:hAnsi="Wingdings" w:hint="default"/>
      </w:rPr>
    </w:lvl>
    <w:lvl w:ilvl="4" w:tplc="04090003" w:tentative="1">
      <w:start w:val="1"/>
      <w:numFmt w:val="bullet"/>
      <w:lvlText w:val=""/>
      <w:lvlJc w:val="left"/>
      <w:pPr>
        <w:ind w:left="2067" w:hanging="400"/>
      </w:pPr>
      <w:rPr>
        <w:rFonts w:ascii="Wingdings" w:hAnsi="Wingdings" w:hint="default"/>
      </w:rPr>
    </w:lvl>
    <w:lvl w:ilvl="5" w:tplc="04090005" w:tentative="1">
      <w:start w:val="1"/>
      <w:numFmt w:val="bullet"/>
      <w:lvlText w:val=""/>
      <w:lvlJc w:val="left"/>
      <w:pPr>
        <w:ind w:left="2467" w:hanging="400"/>
      </w:pPr>
      <w:rPr>
        <w:rFonts w:ascii="Wingdings" w:hAnsi="Wingdings" w:hint="default"/>
      </w:rPr>
    </w:lvl>
    <w:lvl w:ilvl="6" w:tplc="04090001" w:tentative="1">
      <w:start w:val="1"/>
      <w:numFmt w:val="bullet"/>
      <w:lvlText w:val=""/>
      <w:lvlJc w:val="left"/>
      <w:pPr>
        <w:ind w:left="2867" w:hanging="400"/>
      </w:pPr>
      <w:rPr>
        <w:rFonts w:ascii="Wingdings" w:hAnsi="Wingdings" w:hint="default"/>
      </w:rPr>
    </w:lvl>
    <w:lvl w:ilvl="7" w:tplc="04090003" w:tentative="1">
      <w:start w:val="1"/>
      <w:numFmt w:val="bullet"/>
      <w:lvlText w:val=""/>
      <w:lvlJc w:val="left"/>
      <w:pPr>
        <w:ind w:left="3267" w:hanging="400"/>
      </w:pPr>
      <w:rPr>
        <w:rFonts w:ascii="Wingdings" w:hAnsi="Wingdings" w:hint="default"/>
      </w:rPr>
    </w:lvl>
    <w:lvl w:ilvl="8" w:tplc="04090005" w:tentative="1">
      <w:start w:val="1"/>
      <w:numFmt w:val="bullet"/>
      <w:lvlText w:val=""/>
      <w:lvlJc w:val="left"/>
      <w:pPr>
        <w:ind w:left="3667" w:hanging="400"/>
      </w:pPr>
      <w:rPr>
        <w:rFonts w:ascii="Wingdings" w:hAnsi="Wingdings" w:hint="default"/>
      </w:rPr>
    </w:lvl>
  </w:abstractNum>
  <w:abstractNum w:abstractNumId="13">
    <w:nsid w:val="157C713A"/>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nsid w:val="1F4B36A1"/>
    <w:multiLevelType w:val="hybridMultilevel"/>
    <w:tmpl w:val="1F7AD560"/>
    <w:lvl w:ilvl="0" w:tplc="48C66924">
      <w:start w:val="1"/>
      <w:numFmt w:val="bullet"/>
      <w:lvlText w:val="-"/>
      <w:lvlJc w:val="left"/>
      <w:pPr>
        <w:ind w:left="720" w:hanging="360"/>
      </w:pPr>
      <w:rPr>
        <w:rFonts w:ascii="Switzerland" w:hAnsi="Switzerlan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FD26AF2"/>
    <w:multiLevelType w:val="multilevel"/>
    <w:tmpl w:val="07FCCA9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2271131F"/>
    <w:multiLevelType w:val="hybridMultilevel"/>
    <w:tmpl w:val="1DEC5EB8"/>
    <w:lvl w:ilvl="0" w:tplc="042A0009">
      <w:start w:val="1"/>
      <w:numFmt w:val="bullet"/>
      <w:lvlText w:val=""/>
      <w:lvlJc w:val="left"/>
      <w:pPr>
        <w:ind w:left="1440" w:hanging="360"/>
      </w:pPr>
      <w:rPr>
        <w:rFonts w:ascii="Wingdings" w:hAnsi="Wingdings"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17">
    <w:nsid w:val="264A13BB"/>
    <w:multiLevelType w:val="hybridMultilevel"/>
    <w:tmpl w:val="32D2FD8E"/>
    <w:lvl w:ilvl="0" w:tplc="19089738">
      <w:start w:val="2"/>
      <w:numFmt w:val="bullet"/>
      <w:lvlText w:val=""/>
      <w:lvlJc w:val="left"/>
      <w:pPr>
        <w:ind w:left="1146" w:hanging="360"/>
      </w:pPr>
      <w:rPr>
        <w:rFonts w:ascii="Symbol" w:eastAsiaTheme="minorHAnsi" w:hAnsi="Symbol" w:cstheme="minorBidi"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8">
    <w:nsid w:val="268C7376"/>
    <w:multiLevelType w:val="multilevel"/>
    <w:tmpl w:val="9DF0A0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27FA4E66"/>
    <w:multiLevelType w:val="hybridMultilevel"/>
    <w:tmpl w:val="63F2CACC"/>
    <w:lvl w:ilvl="0" w:tplc="820A62B8">
      <w:numFmt w:val="bullet"/>
      <w:lvlText w:val=""/>
      <w:lvlJc w:val="left"/>
      <w:pPr>
        <w:tabs>
          <w:tab w:val="num" w:pos="1440"/>
        </w:tabs>
        <w:ind w:left="1440" w:hanging="720"/>
      </w:pPr>
      <w:rPr>
        <w:rFonts w:ascii="Times New Roman" w:eastAsia="Times New Roman" w:hAnsi="Times New Roman" w:hint="default"/>
        <w:color w:val="000000"/>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Times New Roman" w:hAnsi="Times New Roman" w:hint="default"/>
      </w:rPr>
    </w:lvl>
    <w:lvl w:ilvl="3" w:tplc="04090001" w:tentative="1">
      <w:start w:val="1"/>
      <w:numFmt w:val="bullet"/>
      <w:lvlText w:val=""/>
      <w:lvlJc w:val="left"/>
      <w:pPr>
        <w:tabs>
          <w:tab w:val="num" w:pos="3240"/>
        </w:tabs>
        <w:ind w:left="3240" w:hanging="360"/>
      </w:pPr>
      <w:rPr>
        <w:rFonts w:ascii="Times New Roman" w:hAnsi="Times New Roman"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Times New Roman" w:hAnsi="Times New Roman" w:hint="default"/>
      </w:rPr>
    </w:lvl>
    <w:lvl w:ilvl="6" w:tplc="04090001" w:tentative="1">
      <w:start w:val="1"/>
      <w:numFmt w:val="bullet"/>
      <w:lvlText w:val=""/>
      <w:lvlJc w:val="left"/>
      <w:pPr>
        <w:tabs>
          <w:tab w:val="num" w:pos="5400"/>
        </w:tabs>
        <w:ind w:left="5400" w:hanging="360"/>
      </w:pPr>
      <w:rPr>
        <w:rFonts w:ascii="Times New Roman" w:hAnsi="Times New Roman"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Times New Roman" w:hAnsi="Times New Roman" w:hint="default"/>
      </w:rPr>
    </w:lvl>
  </w:abstractNum>
  <w:abstractNum w:abstractNumId="20">
    <w:nsid w:val="28A3288A"/>
    <w:multiLevelType w:val="hybridMultilevel"/>
    <w:tmpl w:val="AF30664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2B4C3AAC"/>
    <w:multiLevelType w:val="hybridMultilevel"/>
    <w:tmpl w:val="30F2224E"/>
    <w:lvl w:ilvl="0" w:tplc="7FEE3B28">
      <w:numFmt w:val="bullet"/>
      <w:lvlText w:val="-"/>
      <w:lvlJc w:val="left"/>
      <w:pPr>
        <w:ind w:left="1260" w:hanging="360"/>
      </w:pPr>
      <w:rPr>
        <w:rFonts w:ascii="Times New Roman" w:eastAsia="Batang" w:hAnsi="Times New Roman" w:cs="Times New Roman"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2">
    <w:nsid w:val="2C782C2F"/>
    <w:multiLevelType w:val="hybridMultilevel"/>
    <w:tmpl w:val="8F541546"/>
    <w:lvl w:ilvl="0" w:tplc="0A640F00">
      <w:start w:val="1"/>
      <w:numFmt w:val="bullet"/>
      <w:lvlText w:val="-"/>
      <w:lvlJc w:val="left"/>
      <w:pPr>
        <w:tabs>
          <w:tab w:val="num" w:pos="360"/>
        </w:tabs>
        <w:ind w:left="360" w:hanging="360"/>
      </w:pPr>
      <w:rPr>
        <w:rFonts w:ascii="VNI-Times" w:hAnsi="VNI-Times" w:cs="VNI-Times" w:hint="default"/>
      </w:rPr>
    </w:lvl>
    <w:lvl w:ilvl="1" w:tplc="04090003">
      <w:start w:val="1"/>
      <w:numFmt w:val="bullet"/>
      <w:lvlText w:val="o"/>
      <w:lvlJc w:val="left"/>
      <w:pPr>
        <w:tabs>
          <w:tab w:val="num" w:pos="1440"/>
        </w:tabs>
        <w:ind w:left="1440" w:hanging="360"/>
      </w:pPr>
      <w:rPr>
        <w:rFonts w:ascii="VNI-Internet Mail" w:hAnsi="VNI-Internet Mail" w:cs="VNI-Internet Mail" w:hint="default"/>
      </w:rPr>
    </w:lvl>
    <w:lvl w:ilvl="2" w:tplc="04090005">
      <w:start w:val="1"/>
      <w:numFmt w:val="bullet"/>
      <w:lvlText w:val=""/>
      <w:lvlJc w:val="left"/>
      <w:pPr>
        <w:tabs>
          <w:tab w:val="num" w:pos="2160"/>
        </w:tabs>
        <w:ind w:left="2160" w:hanging="360"/>
      </w:pPr>
      <w:rPr>
        <w:rFonts w:ascii="VNI-Times" w:hAnsi="VNI-Times" w:cs="VNI-Times" w:hint="default"/>
      </w:rPr>
    </w:lvl>
    <w:lvl w:ilvl="3" w:tplc="04090001">
      <w:start w:val="1"/>
      <w:numFmt w:val="bullet"/>
      <w:lvlText w:val=""/>
      <w:lvlJc w:val="left"/>
      <w:pPr>
        <w:tabs>
          <w:tab w:val="num" w:pos="2880"/>
        </w:tabs>
        <w:ind w:left="2880" w:hanging="360"/>
      </w:pPr>
      <w:rPr>
        <w:rFonts w:ascii="VNI-Times" w:hAnsi="VNI-Times" w:cs="VNI-Times" w:hint="default"/>
      </w:rPr>
    </w:lvl>
    <w:lvl w:ilvl="4" w:tplc="04090003">
      <w:start w:val="1"/>
      <w:numFmt w:val="bullet"/>
      <w:lvlText w:val="o"/>
      <w:lvlJc w:val="left"/>
      <w:pPr>
        <w:tabs>
          <w:tab w:val="num" w:pos="3600"/>
        </w:tabs>
        <w:ind w:left="3600" w:hanging="360"/>
      </w:pPr>
      <w:rPr>
        <w:rFonts w:ascii="VNI-Internet Mail" w:hAnsi="VNI-Internet Mail" w:cs="VNI-Internet Mail" w:hint="default"/>
      </w:rPr>
    </w:lvl>
    <w:lvl w:ilvl="5" w:tplc="04090005">
      <w:start w:val="1"/>
      <w:numFmt w:val="bullet"/>
      <w:lvlText w:val=""/>
      <w:lvlJc w:val="left"/>
      <w:pPr>
        <w:tabs>
          <w:tab w:val="num" w:pos="4320"/>
        </w:tabs>
        <w:ind w:left="4320" w:hanging="360"/>
      </w:pPr>
      <w:rPr>
        <w:rFonts w:ascii="VNI-Times" w:hAnsi="VNI-Times" w:cs="VNI-Times" w:hint="default"/>
      </w:rPr>
    </w:lvl>
    <w:lvl w:ilvl="6" w:tplc="04090001">
      <w:start w:val="1"/>
      <w:numFmt w:val="bullet"/>
      <w:lvlText w:val=""/>
      <w:lvlJc w:val="left"/>
      <w:pPr>
        <w:tabs>
          <w:tab w:val="num" w:pos="5040"/>
        </w:tabs>
        <w:ind w:left="5040" w:hanging="360"/>
      </w:pPr>
      <w:rPr>
        <w:rFonts w:ascii="VNI-Times" w:hAnsi="VNI-Times" w:cs="VNI-Times" w:hint="default"/>
      </w:rPr>
    </w:lvl>
    <w:lvl w:ilvl="7" w:tplc="04090003">
      <w:start w:val="1"/>
      <w:numFmt w:val="bullet"/>
      <w:lvlText w:val="o"/>
      <w:lvlJc w:val="left"/>
      <w:pPr>
        <w:tabs>
          <w:tab w:val="num" w:pos="5760"/>
        </w:tabs>
        <w:ind w:left="5760" w:hanging="360"/>
      </w:pPr>
      <w:rPr>
        <w:rFonts w:ascii="VNI-Internet Mail" w:hAnsi="VNI-Internet Mail" w:cs="VNI-Internet Mail" w:hint="default"/>
      </w:rPr>
    </w:lvl>
    <w:lvl w:ilvl="8" w:tplc="04090005">
      <w:start w:val="1"/>
      <w:numFmt w:val="bullet"/>
      <w:lvlText w:val=""/>
      <w:lvlJc w:val="left"/>
      <w:pPr>
        <w:tabs>
          <w:tab w:val="num" w:pos="6480"/>
        </w:tabs>
        <w:ind w:left="6480" w:hanging="360"/>
      </w:pPr>
      <w:rPr>
        <w:rFonts w:ascii="VNI-Times" w:hAnsi="VNI-Times" w:cs="VNI-Times" w:hint="default"/>
      </w:rPr>
    </w:lvl>
  </w:abstractNum>
  <w:abstractNum w:abstractNumId="23">
    <w:nsid w:val="2E0822D2"/>
    <w:multiLevelType w:val="multilevel"/>
    <w:tmpl w:val="6250FB7C"/>
    <w:lvl w:ilvl="0">
      <w:start w:val="1"/>
      <w:numFmt w:val="decimal"/>
      <w:lvlText w:val="%1."/>
      <w:lvlJc w:val="left"/>
      <w:pPr>
        <w:ind w:left="720" w:hanging="360"/>
      </w:pPr>
      <w:rPr>
        <w:rFonts w:hint="default"/>
      </w:rPr>
    </w:lvl>
    <w:lvl w:ilvl="1">
      <w:start w:val="3"/>
      <w:numFmt w:val="decimal"/>
      <w:isLgl/>
      <w:lvlText w:val="%1.%2."/>
      <w:lvlJc w:val="left"/>
      <w:pPr>
        <w:ind w:left="960" w:hanging="6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nsid w:val="302D645E"/>
    <w:multiLevelType w:val="hybridMultilevel"/>
    <w:tmpl w:val="5EC89D18"/>
    <w:lvl w:ilvl="0" w:tplc="042A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31CE7426"/>
    <w:multiLevelType w:val="singleLevel"/>
    <w:tmpl w:val="FFFFFFFF"/>
    <w:lvl w:ilvl="0">
      <w:start w:val="2"/>
      <w:numFmt w:val="bullet"/>
      <w:lvlText w:val="-"/>
      <w:legacy w:legacy="1" w:legacySpace="0" w:legacyIndent="360"/>
      <w:lvlJc w:val="left"/>
      <w:pPr>
        <w:ind w:left="360" w:hanging="360"/>
      </w:pPr>
      <w:rPr>
        <w:rFonts w:ascii="Times" w:hAnsi="Times" w:hint="default"/>
      </w:rPr>
    </w:lvl>
  </w:abstractNum>
  <w:abstractNum w:abstractNumId="26">
    <w:nsid w:val="322F6E3A"/>
    <w:multiLevelType w:val="hybridMultilevel"/>
    <w:tmpl w:val="E180B10E"/>
    <w:lvl w:ilvl="0" w:tplc="820448FE">
      <w:start w:val="7"/>
      <w:numFmt w:val="bullet"/>
      <w:lvlText w:val="-"/>
      <w:lvlJc w:val="left"/>
      <w:pPr>
        <w:tabs>
          <w:tab w:val="num" w:pos="2574"/>
        </w:tabs>
        <w:ind w:left="2574" w:hanging="360"/>
      </w:pPr>
      <w:rPr>
        <w:rFonts w:ascii="Times New Roman" w:eastAsia="Times New Roman" w:hAnsi="Times New Roman" w:hint="default"/>
        <w:b w:val="0"/>
        <w:sz w:val="24"/>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27">
    <w:nsid w:val="33417893"/>
    <w:multiLevelType w:val="hybridMultilevel"/>
    <w:tmpl w:val="B8E47FF0"/>
    <w:lvl w:ilvl="0" w:tplc="0A640F00">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33D81F5A"/>
    <w:multiLevelType w:val="hybridMultilevel"/>
    <w:tmpl w:val="FC2CC40E"/>
    <w:lvl w:ilvl="0" w:tplc="FAB48004">
      <w:start w:val="1"/>
      <w:numFmt w:val="bullet"/>
      <w:pStyle w:val="a0"/>
      <w:suff w:val="nothing"/>
      <w:lvlText w:val="▶"/>
      <w:lvlJc w:val="left"/>
      <w:pPr>
        <w:ind w:left="684" w:hanging="514"/>
      </w:pPr>
      <w:rPr>
        <w:rFonts w:ascii="Cambria Math" w:eastAsia="Malgun Gothic" w:hAnsi="Cambria Math" w:hint="eastAsia"/>
        <w:lang w:val="vi-VN"/>
      </w:rPr>
    </w:lvl>
    <w:lvl w:ilvl="1" w:tplc="04090003" w:tentative="1">
      <w:start w:val="1"/>
      <w:numFmt w:val="bullet"/>
      <w:lvlText w:val=""/>
      <w:lvlJc w:val="left"/>
      <w:pPr>
        <w:ind w:left="897" w:hanging="400"/>
      </w:pPr>
      <w:rPr>
        <w:rFonts w:ascii="Wingdings" w:hAnsi="Wingdings" w:hint="default"/>
      </w:rPr>
    </w:lvl>
    <w:lvl w:ilvl="2" w:tplc="04090005" w:tentative="1">
      <w:start w:val="1"/>
      <w:numFmt w:val="bullet"/>
      <w:lvlText w:val=""/>
      <w:lvlJc w:val="left"/>
      <w:pPr>
        <w:ind w:left="1297" w:hanging="400"/>
      </w:pPr>
      <w:rPr>
        <w:rFonts w:ascii="Wingdings" w:hAnsi="Wingdings" w:hint="default"/>
      </w:rPr>
    </w:lvl>
    <w:lvl w:ilvl="3" w:tplc="04090001" w:tentative="1">
      <w:start w:val="1"/>
      <w:numFmt w:val="bullet"/>
      <w:lvlText w:val=""/>
      <w:lvlJc w:val="left"/>
      <w:pPr>
        <w:ind w:left="1697" w:hanging="400"/>
      </w:pPr>
      <w:rPr>
        <w:rFonts w:ascii="Wingdings" w:hAnsi="Wingdings" w:hint="default"/>
      </w:rPr>
    </w:lvl>
    <w:lvl w:ilvl="4" w:tplc="04090003" w:tentative="1">
      <w:start w:val="1"/>
      <w:numFmt w:val="bullet"/>
      <w:lvlText w:val=""/>
      <w:lvlJc w:val="left"/>
      <w:pPr>
        <w:ind w:left="2097" w:hanging="400"/>
      </w:pPr>
      <w:rPr>
        <w:rFonts w:ascii="Wingdings" w:hAnsi="Wingdings" w:hint="default"/>
      </w:rPr>
    </w:lvl>
    <w:lvl w:ilvl="5" w:tplc="04090005" w:tentative="1">
      <w:start w:val="1"/>
      <w:numFmt w:val="bullet"/>
      <w:lvlText w:val=""/>
      <w:lvlJc w:val="left"/>
      <w:pPr>
        <w:ind w:left="2497" w:hanging="400"/>
      </w:pPr>
      <w:rPr>
        <w:rFonts w:ascii="Wingdings" w:hAnsi="Wingdings" w:hint="default"/>
      </w:rPr>
    </w:lvl>
    <w:lvl w:ilvl="6" w:tplc="04090001" w:tentative="1">
      <w:start w:val="1"/>
      <w:numFmt w:val="bullet"/>
      <w:lvlText w:val=""/>
      <w:lvlJc w:val="left"/>
      <w:pPr>
        <w:ind w:left="2897" w:hanging="400"/>
      </w:pPr>
      <w:rPr>
        <w:rFonts w:ascii="Wingdings" w:hAnsi="Wingdings" w:hint="default"/>
      </w:rPr>
    </w:lvl>
    <w:lvl w:ilvl="7" w:tplc="04090003" w:tentative="1">
      <w:start w:val="1"/>
      <w:numFmt w:val="bullet"/>
      <w:lvlText w:val=""/>
      <w:lvlJc w:val="left"/>
      <w:pPr>
        <w:ind w:left="3297" w:hanging="400"/>
      </w:pPr>
      <w:rPr>
        <w:rFonts w:ascii="Wingdings" w:hAnsi="Wingdings" w:hint="default"/>
      </w:rPr>
    </w:lvl>
    <w:lvl w:ilvl="8" w:tplc="04090005" w:tentative="1">
      <w:start w:val="1"/>
      <w:numFmt w:val="bullet"/>
      <w:lvlText w:val=""/>
      <w:lvlJc w:val="left"/>
      <w:pPr>
        <w:ind w:left="3697" w:hanging="400"/>
      </w:pPr>
      <w:rPr>
        <w:rFonts w:ascii="Wingdings" w:hAnsi="Wingdings" w:hint="default"/>
      </w:rPr>
    </w:lvl>
  </w:abstractNum>
  <w:abstractNum w:abstractNumId="29">
    <w:nsid w:val="393B4AE3"/>
    <w:multiLevelType w:val="hybridMultilevel"/>
    <w:tmpl w:val="D4E4E4BA"/>
    <w:lvl w:ilvl="0" w:tplc="E49832DA">
      <w:start w:val="1"/>
      <w:numFmt w:val="lowerLetter"/>
      <w:lvlText w:val="%1."/>
      <w:lvlJc w:val="left"/>
      <w:pPr>
        <w:ind w:left="360" w:hanging="360"/>
      </w:pPr>
      <w:rPr>
        <w:rFonts w:hint="default"/>
        <w:i/>
      </w:rPr>
    </w:lvl>
    <w:lvl w:ilvl="1" w:tplc="4EA43E36" w:tentative="1">
      <w:start w:val="1"/>
      <w:numFmt w:val="lowerLetter"/>
      <w:lvlText w:val="%2."/>
      <w:lvlJc w:val="left"/>
      <w:pPr>
        <w:ind w:left="1440" w:hanging="360"/>
      </w:pPr>
    </w:lvl>
    <w:lvl w:ilvl="2" w:tplc="EE4A0BE6" w:tentative="1">
      <w:start w:val="1"/>
      <w:numFmt w:val="lowerRoman"/>
      <w:lvlText w:val="%3."/>
      <w:lvlJc w:val="right"/>
      <w:pPr>
        <w:ind w:left="2160" w:hanging="180"/>
      </w:pPr>
    </w:lvl>
    <w:lvl w:ilvl="3" w:tplc="B5483A6E" w:tentative="1">
      <w:start w:val="1"/>
      <w:numFmt w:val="decimal"/>
      <w:lvlText w:val="%4."/>
      <w:lvlJc w:val="left"/>
      <w:pPr>
        <w:ind w:left="2880" w:hanging="360"/>
      </w:pPr>
    </w:lvl>
    <w:lvl w:ilvl="4" w:tplc="E1D66EC2" w:tentative="1">
      <w:start w:val="1"/>
      <w:numFmt w:val="lowerLetter"/>
      <w:lvlText w:val="%5."/>
      <w:lvlJc w:val="left"/>
      <w:pPr>
        <w:ind w:left="3600" w:hanging="360"/>
      </w:pPr>
    </w:lvl>
    <w:lvl w:ilvl="5" w:tplc="9B8E45BA" w:tentative="1">
      <w:start w:val="1"/>
      <w:numFmt w:val="lowerRoman"/>
      <w:lvlText w:val="%6."/>
      <w:lvlJc w:val="right"/>
      <w:pPr>
        <w:ind w:left="4320" w:hanging="180"/>
      </w:pPr>
    </w:lvl>
    <w:lvl w:ilvl="6" w:tplc="3F34FE1C" w:tentative="1">
      <w:start w:val="1"/>
      <w:numFmt w:val="decimal"/>
      <w:lvlText w:val="%7."/>
      <w:lvlJc w:val="left"/>
      <w:pPr>
        <w:ind w:left="5040" w:hanging="360"/>
      </w:pPr>
    </w:lvl>
    <w:lvl w:ilvl="7" w:tplc="2CDA0E3E" w:tentative="1">
      <w:start w:val="1"/>
      <w:numFmt w:val="lowerLetter"/>
      <w:lvlText w:val="%8."/>
      <w:lvlJc w:val="left"/>
      <w:pPr>
        <w:ind w:left="5760" w:hanging="360"/>
      </w:pPr>
    </w:lvl>
    <w:lvl w:ilvl="8" w:tplc="DE6C6290" w:tentative="1">
      <w:start w:val="1"/>
      <w:numFmt w:val="lowerRoman"/>
      <w:lvlText w:val="%9."/>
      <w:lvlJc w:val="right"/>
      <w:pPr>
        <w:ind w:left="6480" w:hanging="180"/>
      </w:pPr>
    </w:lvl>
  </w:abstractNum>
  <w:abstractNum w:abstractNumId="30">
    <w:nsid w:val="393F6D42"/>
    <w:multiLevelType w:val="hybridMultilevel"/>
    <w:tmpl w:val="515E0CBA"/>
    <w:lvl w:ilvl="0" w:tplc="04090005">
      <w:start w:val="1"/>
      <w:numFmt w:val="decimal"/>
      <w:lvlText w:val="%1."/>
      <w:lvlJc w:val="left"/>
      <w:pPr>
        <w:tabs>
          <w:tab w:val="num" w:pos="720"/>
        </w:tabs>
        <w:ind w:left="720" w:hanging="360"/>
      </w:pPr>
    </w:lvl>
    <w:lvl w:ilvl="1" w:tplc="04090003">
      <w:start w:val="1"/>
      <w:numFmt w:val="lowerLetter"/>
      <w:pStyle w:val="Style68"/>
      <w:lvlText w:val="%2."/>
      <w:lvlJc w:val="left"/>
      <w:pPr>
        <w:tabs>
          <w:tab w:val="num" w:pos="1440"/>
        </w:tabs>
        <w:ind w:left="1440" w:hanging="360"/>
      </w:pPr>
    </w:lvl>
    <w:lvl w:ilvl="2" w:tplc="04090005">
      <w:start w:val="1"/>
      <w:numFmt w:val="decimal"/>
      <w:pStyle w:val="Style69"/>
      <w:lvlText w:val="%3."/>
      <w:lvlJc w:val="left"/>
      <w:pPr>
        <w:tabs>
          <w:tab w:val="num" w:pos="1440"/>
        </w:tabs>
        <w:ind w:left="1440" w:hanging="360"/>
      </w:pPr>
      <w:rPr>
        <w:rFonts w:ascii="Times New Roman" w:eastAsia="Times New Roman" w:hAnsi="Times New Roman" w:cs="Times New Roman"/>
      </w:rPr>
    </w:lvl>
    <w:lvl w:ilvl="3" w:tplc="04090001">
      <w:start w:val="1"/>
      <w:numFmt w:val="bullet"/>
      <w:lvlText w:val="-"/>
      <w:lvlJc w:val="left"/>
      <w:pPr>
        <w:tabs>
          <w:tab w:val="num" w:pos="2877"/>
        </w:tabs>
        <w:ind w:left="2520" w:firstLine="0"/>
      </w:pPr>
      <w:rPr>
        <w:rFonts w:ascii="Times New Roman" w:hAnsi="Times New Roman" w:cs="Times New Roman" w:hint="default"/>
      </w:r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1">
    <w:nsid w:val="3B740E9B"/>
    <w:multiLevelType w:val="hybridMultilevel"/>
    <w:tmpl w:val="E728AD7E"/>
    <w:lvl w:ilvl="0" w:tplc="FFFFFFFF">
      <w:start w:val="2"/>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BDC2100"/>
    <w:multiLevelType w:val="hybridMultilevel"/>
    <w:tmpl w:val="4BB27142"/>
    <w:lvl w:ilvl="0" w:tplc="48C66924">
      <w:start w:val="1"/>
      <w:numFmt w:val="bullet"/>
      <w:lvlText w:val="-"/>
      <w:lvlJc w:val="left"/>
      <w:pPr>
        <w:ind w:left="720" w:hanging="360"/>
      </w:pPr>
      <w:rPr>
        <w:rFonts w:ascii="Switzerland" w:hAnsi="Switzerlan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C0E26B1"/>
    <w:multiLevelType w:val="multilevel"/>
    <w:tmpl w:val="14507D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3C2177A3"/>
    <w:multiLevelType w:val="hybridMultilevel"/>
    <w:tmpl w:val="FC9228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D29055A"/>
    <w:multiLevelType w:val="hybridMultilevel"/>
    <w:tmpl w:val="4BF0BC94"/>
    <w:lvl w:ilvl="0" w:tplc="33187A36">
      <w:start w:val="1"/>
      <w:numFmt w:val="bullet"/>
      <w:lvlText w:val="-"/>
      <w:lvlJc w:val="left"/>
      <w:pPr>
        <w:tabs>
          <w:tab w:val="num" w:pos="720"/>
        </w:tabs>
        <w:ind w:left="720" w:hanging="360"/>
      </w:pPr>
      <w:rPr>
        <w:rFonts w:ascii="Times New Roman" w:eastAsia="Times New Roman" w:hAnsi="Times New Roman" w:hint="default"/>
      </w:rPr>
    </w:lvl>
    <w:lvl w:ilvl="1" w:tplc="04090001">
      <w:start w:val="1"/>
      <w:numFmt w:val="bullet"/>
      <w:lvlText w:val=""/>
      <w:lvlJc w:val="left"/>
      <w:pPr>
        <w:tabs>
          <w:tab w:val="num" w:pos="1440"/>
        </w:tabs>
        <w:ind w:left="1440" w:hanging="360"/>
      </w:pPr>
      <w:rPr>
        <w:rFonts w:ascii="Times New Roman" w:hAnsi="Times New Roman" w:hint="default"/>
      </w:rPr>
    </w:lvl>
    <w:lvl w:ilvl="2" w:tplc="04090005">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36">
    <w:nsid w:val="3E451BF8"/>
    <w:multiLevelType w:val="hybridMultilevel"/>
    <w:tmpl w:val="5CDCF0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12446F3"/>
    <w:multiLevelType w:val="hybridMultilevel"/>
    <w:tmpl w:val="6EA6380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3137AE8"/>
    <w:multiLevelType w:val="hybridMultilevel"/>
    <w:tmpl w:val="FAF42E2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3C75D85"/>
    <w:multiLevelType w:val="multilevel"/>
    <w:tmpl w:val="FBF21CDA"/>
    <w:styleLink w:val="Style1"/>
    <w:lvl w:ilvl="0">
      <w:start w:val="1"/>
      <w:numFmt w:val="decimal"/>
      <w:lvlText w:val="%1."/>
      <w:lvlJc w:val="left"/>
      <w:pPr>
        <w:tabs>
          <w:tab w:val="num" w:pos="0"/>
        </w:tabs>
        <w:ind w:left="432" w:hanging="432"/>
      </w:pPr>
      <w:rPr>
        <w:rFonts w:ascii="Times New Roman" w:hAnsi="Times New Roman" w:hint="default"/>
        <w:b/>
        <w:i w:val="0"/>
        <w:sz w:val="26"/>
        <w:szCs w:val="28"/>
      </w:rPr>
    </w:lvl>
    <w:lvl w:ilvl="1">
      <w:start w:val="1"/>
      <w:numFmt w:val="decimal"/>
      <w:lvlText w:val="%1.%2."/>
      <w:lvlJc w:val="left"/>
      <w:pPr>
        <w:tabs>
          <w:tab w:val="num" w:pos="0"/>
        </w:tabs>
        <w:ind w:left="720" w:hanging="720"/>
      </w:pPr>
      <w:rPr>
        <w:rFonts w:ascii="Times New Roman" w:hAnsi="Times New Roman" w:cs="Times New Roman" w:hint="default"/>
        <w:b/>
        <w:sz w:val="26"/>
        <w:szCs w:val="28"/>
      </w:rPr>
    </w:lvl>
    <w:lvl w:ilvl="2">
      <w:start w:val="1"/>
      <w:numFmt w:val="decimal"/>
      <w:lvlText w:val="%1.%2.%3."/>
      <w:lvlJc w:val="left"/>
      <w:pPr>
        <w:tabs>
          <w:tab w:val="num" w:pos="0"/>
        </w:tabs>
        <w:ind w:left="720" w:hanging="720"/>
      </w:pPr>
      <w:rPr>
        <w:rFonts w:ascii="Times New Roman" w:hAnsi="Times New Roman" w:cs="Times New Roman" w:hint="default"/>
        <w:b w:val="0"/>
        <w:sz w:val="26"/>
        <w:szCs w:val="28"/>
      </w:rPr>
    </w:lvl>
    <w:lvl w:ilvl="3">
      <w:start w:val="1"/>
      <w:numFmt w:val="lowerLetter"/>
      <w:lvlText w:val="%4."/>
      <w:lvlJc w:val="left"/>
      <w:pPr>
        <w:tabs>
          <w:tab w:val="num" w:pos="0"/>
        </w:tabs>
        <w:ind w:left="864" w:hanging="864"/>
      </w:pPr>
      <w:rPr>
        <w:rFonts w:ascii="Times New Roman" w:hAnsi="Times New Roman" w:cs="Times New Roman" w:hint="default"/>
        <w:sz w:val="26"/>
        <w:szCs w:val="28"/>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40">
    <w:nsid w:val="45AB040C"/>
    <w:multiLevelType w:val="hybridMultilevel"/>
    <w:tmpl w:val="1D629A54"/>
    <w:lvl w:ilvl="0" w:tplc="0409000F">
      <w:start w:val="1"/>
      <w:numFmt w:val="decimal"/>
      <w:lvlText w:val="%1."/>
      <w:lvlJc w:val="left"/>
      <w:pPr>
        <w:ind w:left="720" w:hanging="360"/>
      </w:pPr>
    </w:lvl>
    <w:lvl w:ilvl="1" w:tplc="221ABBE4">
      <w:start w:val="1"/>
      <w:numFmt w:val="upp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985433D"/>
    <w:multiLevelType w:val="hybridMultilevel"/>
    <w:tmpl w:val="5B06866A"/>
    <w:lvl w:ilvl="0" w:tplc="64743EEC">
      <w:start w:val="1"/>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4BE83AE4"/>
    <w:multiLevelType w:val="hybridMultilevel"/>
    <w:tmpl w:val="03262420"/>
    <w:lvl w:ilvl="0" w:tplc="042A0009">
      <w:start w:val="1"/>
      <w:numFmt w:val="bullet"/>
      <w:lvlText w:val=""/>
      <w:lvlJc w:val="left"/>
      <w:pPr>
        <w:ind w:left="786" w:hanging="360"/>
      </w:pPr>
      <w:rPr>
        <w:rFonts w:ascii="Wingdings" w:hAnsi="Wingdings" w:hint="default"/>
      </w:rPr>
    </w:lvl>
    <w:lvl w:ilvl="1" w:tplc="042A0003" w:tentative="1">
      <w:start w:val="1"/>
      <w:numFmt w:val="bullet"/>
      <w:lvlText w:val="o"/>
      <w:lvlJc w:val="left"/>
      <w:pPr>
        <w:ind w:left="1506" w:hanging="360"/>
      </w:pPr>
      <w:rPr>
        <w:rFonts w:ascii="Courier New" w:hAnsi="Courier New" w:cs="Courier New" w:hint="default"/>
      </w:rPr>
    </w:lvl>
    <w:lvl w:ilvl="2" w:tplc="042A0005" w:tentative="1">
      <w:start w:val="1"/>
      <w:numFmt w:val="bullet"/>
      <w:lvlText w:val=""/>
      <w:lvlJc w:val="left"/>
      <w:pPr>
        <w:ind w:left="2226" w:hanging="360"/>
      </w:pPr>
      <w:rPr>
        <w:rFonts w:ascii="Wingdings" w:hAnsi="Wingdings" w:hint="default"/>
      </w:rPr>
    </w:lvl>
    <w:lvl w:ilvl="3" w:tplc="042A0001" w:tentative="1">
      <w:start w:val="1"/>
      <w:numFmt w:val="bullet"/>
      <w:lvlText w:val=""/>
      <w:lvlJc w:val="left"/>
      <w:pPr>
        <w:ind w:left="2946" w:hanging="360"/>
      </w:pPr>
      <w:rPr>
        <w:rFonts w:ascii="Symbol" w:hAnsi="Symbol" w:hint="default"/>
      </w:rPr>
    </w:lvl>
    <w:lvl w:ilvl="4" w:tplc="042A0003" w:tentative="1">
      <w:start w:val="1"/>
      <w:numFmt w:val="bullet"/>
      <w:lvlText w:val="o"/>
      <w:lvlJc w:val="left"/>
      <w:pPr>
        <w:ind w:left="3666" w:hanging="360"/>
      </w:pPr>
      <w:rPr>
        <w:rFonts w:ascii="Courier New" w:hAnsi="Courier New" w:cs="Courier New" w:hint="default"/>
      </w:rPr>
    </w:lvl>
    <w:lvl w:ilvl="5" w:tplc="042A0005" w:tentative="1">
      <w:start w:val="1"/>
      <w:numFmt w:val="bullet"/>
      <w:lvlText w:val=""/>
      <w:lvlJc w:val="left"/>
      <w:pPr>
        <w:ind w:left="4386" w:hanging="360"/>
      </w:pPr>
      <w:rPr>
        <w:rFonts w:ascii="Wingdings" w:hAnsi="Wingdings" w:hint="default"/>
      </w:rPr>
    </w:lvl>
    <w:lvl w:ilvl="6" w:tplc="042A0001" w:tentative="1">
      <w:start w:val="1"/>
      <w:numFmt w:val="bullet"/>
      <w:lvlText w:val=""/>
      <w:lvlJc w:val="left"/>
      <w:pPr>
        <w:ind w:left="5106" w:hanging="360"/>
      </w:pPr>
      <w:rPr>
        <w:rFonts w:ascii="Symbol" w:hAnsi="Symbol" w:hint="default"/>
      </w:rPr>
    </w:lvl>
    <w:lvl w:ilvl="7" w:tplc="042A0003" w:tentative="1">
      <w:start w:val="1"/>
      <w:numFmt w:val="bullet"/>
      <w:lvlText w:val="o"/>
      <w:lvlJc w:val="left"/>
      <w:pPr>
        <w:ind w:left="5826" w:hanging="360"/>
      </w:pPr>
      <w:rPr>
        <w:rFonts w:ascii="Courier New" w:hAnsi="Courier New" w:cs="Courier New" w:hint="default"/>
      </w:rPr>
    </w:lvl>
    <w:lvl w:ilvl="8" w:tplc="042A0005" w:tentative="1">
      <w:start w:val="1"/>
      <w:numFmt w:val="bullet"/>
      <w:lvlText w:val=""/>
      <w:lvlJc w:val="left"/>
      <w:pPr>
        <w:ind w:left="6546" w:hanging="360"/>
      </w:pPr>
      <w:rPr>
        <w:rFonts w:ascii="Wingdings" w:hAnsi="Wingdings" w:hint="default"/>
      </w:rPr>
    </w:lvl>
  </w:abstractNum>
  <w:abstractNum w:abstractNumId="43">
    <w:nsid w:val="4C18680F"/>
    <w:multiLevelType w:val="multilevel"/>
    <w:tmpl w:val="A530C88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4D5C0D59"/>
    <w:multiLevelType w:val="hybridMultilevel"/>
    <w:tmpl w:val="A874D488"/>
    <w:lvl w:ilvl="0" w:tplc="41605432">
      <w:numFmt w:val="bullet"/>
      <w:pStyle w:val="1111"/>
      <w:lvlText w:val="-"/>
      <w:lvlJc w:val="left"/>
      <w:pPr>
        <w:ind w:left="1571" w:hanging="360"/>
      </w:pPr>
      <w:rPr>
        <w:rFonts w:ascii="Times New Roman" w:eastAsia="Calibri"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5">
    <w:nsid w:val="4D847B0A"/>
    <w:multiLevelType w:val="multilevel"/>
    <w:tmpl w:val="207810FA"/>
    <w:lvl w:ilvl="0">
      <w:start w:val="1"/>
      <w:numFmt w:val="decimal"/>
      <w:lvlText w:val="%1."/>
      <w:lvlJc w:val="left"/>
      <w:pPr>
        <w:ind w:left="720" w:hanging="360"/>
      </w:pPr>
    </w:lvl>
    <w:lvl w:ilvl="1">
      <w:start w:val="3"/>
      <w:numFmt w:val="decimal"/>
      <w:isLgl/>
      <w:lvlText w:val="%1.%2."/>
      <w:lvlJc w:val="left"/>
      <w:pPr>
        <w:ind w:left="1140" w:hanging="780"/>
      </w:pPr>
      <w:rPr>
        <w:rFonts w:hint="default"/>
      </w:rPr>
    </w:lvl>
    <w:lvl w:ilvl="2">
      <w:start w:val="5"/>
      <w:numFmt w:val="decimal"/>
      <w:isLgl/>
      <w:lvlText w:val="%1.%2.%3."/>
      <w:lvlJc w:val="left"/>
      <w:pPr>
        <w:ind w:left="1140" w:hanging="7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46">
    <w:nsid w:val="526E1B5A"/>
    <w:multiLevelType w:val="multilevel"/>
    <w:tmpl w:val="2E84C2EE"/>
    <w:lvl w:ilvl="0">
      <w:start w:val="1"/>
      <w:numFmt w:val="decimal"/>
      <w:pStyle w:val="1"/>
      <w:lvlText w:val="%1."/>
      <w:lvlJc w:val="left"/>
      <w:pPr>
        <w:ind w:left="902" w:hanging="360"/>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1">
      <w:start w:val="1"/>
      <w:numFmt w:val="decimal"/>
      <w:pStyle w:val="11"/>
      <w:isLgl/>
      <w:lvlText w:val="%1.%2"/>
      <w:lvlJc w:val="left"/>
      <w:pPr>
        <w:ind w:left="902" w:hanging="360"/>
      </w:pPr>
      <w:rPr>
        <w:b/>
        <w:bCs w:val="0"/>
        <w:i w:val="0"/>
        <w:iCs w:val="0"/>
        <w:caps w:val="0"/>
        <w:smallCaps w:val="0"/>
        <w:strike w:val="0"/>
        <w:dstrike w:val="0"/>
        <w:noProof w:val="0"/>
        <w:vanish w:val="0"/>
        <w:color w:val="17365D"/>
        <w:spacing w:val="0"/>
        <w:position w:val="0"/>
        <w:u w:val="none"/>
        <w:effect w:val="none"/>
        <w:vertAlign w:val="baseline"/>
        <w:em w:val="none"/>
        <w:specVanish w:val="0"/>
      </w:rPr>
    </w:lvl>
    <w:lvl w:ilvl="2">
      <w:start w:val="1"/>
      <w:numFmt w:val="decimal"/>
      <w:pStyle w:val="111"/>
      <w:isLgl/>
      <w:lvlText w:val="%1.%2.%3"/>
      <w:lvlJc w:val="left"/>
      <w:pPr>
        <w:ind w:left="3556" w:hanging="720"/>
      </w:pPr>
      <w:rPr>
        <w:rFonts w:hint="default"/>
        <w:color w:val="17365D"/>
      </w:rPr>
    </w:lvl>
    <w:lvl w:ilvl="3">
      <w:start w:val="1"/>
      <w:numFmt w:val="decimal"/>
      <w:pStyle w:val="11110"/>
      <w:isLgl/>
      <w:lvlText w:val="%1.%2.%3.%4"/>
      <w:lvlJc w:val="left"/>
      <w:pPr>
        <w:ind w:left="1622" w:hanging="1080"/>
      </w:pPr>
      <w:rPr>
        <w:rFonts w:hint="default"/>
        <w:color w:val="17365D"/>
      </w:rPr>
    </w:lvl>
    <w:lvl w:ilvl="4">
      <w:start w:val="1"/>
      <w:numFmt w:val="decimal"/>
      <w:isLgl/>
      <w:lvlText w:val="%1.%2.%3.%4.%5"/>
      <w:lvlJc w:val="left"/>
      <w:pPr>
        <w:ind w:left="1622" w:hanging="1080"/>
      </w:pPr>
      <w:rPr>
        <w:rFonts w:hint="default"/>
      </w:rPr>
    </w:lvl>
    <w:lvl w:ilvl="5">
      <w:start w:val="1"/>
      <w:numFmt w:val="decimal"/>
      <w:isLgl/>
      <w:lvlText w:val="%1.%2.%3.%4.%5.%6"/>
      <w:lvlJc w:val="left"/>
      <w:pPr>
        <w:ind w:left="1982" w:hanging="1440"/>
      </w:pPr>
      <w:rPr>
        <w:rFonts w:hint="default"/>
      </w:rPr>
    </w:lvl>
    <w:lvl w:ilvl="6">
      <w:start w:val="1"/>
      <w:numFmt w:val="decimal"/>
      <w:isLgl/>
      <w:lvlText w:val="%1.%2.%3.%4.%5.%6.%7"/>
      <w:lvlJc w:val="left"/>
      <w:pPr>
        <w:ind w:left="1982" w:hanging="1440"/>
      </w:pPr>
      <w:rPr>
        <w:rFonts w:hint="default"/>
      </w:rPr>
    </w:lvl>
    <w:lvl w:ilvl="7">
      <w:start w:val="1"/>
      <w:numFmt w:val="decimal"/>
      <w:isLgl/>
      <w:lvlText w:val="%1.%2.%3.%4.%5.%6.%7.%8"/>
      <w:lvlJc w:val="left"/>
      <w:pPr>
        <w:ind w:left="2342" w:hanging="1800"/>
      </w:pPr>
      <w:rPr>
        <w:rFonts w:hint="default"/>
      </w:rPr>
    </w:lvl>
    <w:lvl w:ilvl="8">
      <w:start w:val="1"/>
      <w:numFmt w:val="decimal"/>
      <w:isLgl/>
      <w:lvlText w:val="%1.%2.%3.%4.%5.%6.%7.%8.%9"/>
      <w:lvlJc w:val="left"/>
      <w:pPr>
        <w:ind w:left="2342" w:hanging="1800"/>
      </w:pPr>
      <w:rPr>
        <w:rFonts w:hint="default"/>
      </w:rPr>
    </w:lvl>
  </w:abstractNum>
  <w:abstractNum w:abstractNumId="47">
    <w:nsid w:val="52F00DBF"/>
    <w:multiLevelType w:val="multilevel"/>
    <w:tmpl w:val="0F64B5E8"/>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48">
    <w:nsid w:val="5A4731BE"/>
    <w:multiLevelType w:val="multilevel"/>
    <w:tmpl w:val="0E368DFA"/>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5"/>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49">
    <w:nsid w:val="5ED56113"/>
    <w:multiLevelType w:val="multilevel"/>
    <w:tmpl w:val="DB34E5C0"/>
    <w:lvl w:ilvl="0">
      <w:start w:val="1"/>
      <w:numFmt w:val="bullet"/>
      <w:pStyle w:val="Bullet-"/>
      <w:suff w:val="space"/>
      <w:lvlText w:val="−"/>
      <w:lvlJc w:val="left"/>
      <w:pPr>
        <w:ind w:left="81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0">
    <w:nsid w:val="5F685DB3"/>
    <w:multiLevelType w:val="multilevel"/>
    <w:tmpl w:val="D5360658"/>
    <w:lvl w:ilvl="0">
      <w:start w:val="1"/>
      <w:numFmt w:val="decimal"/>
      <w:lvlText w:val="%1"/>
      <w:lvlJc w:val="left"/>
      <w:pPr>
        <w:ind w:left="450" w:hanging="450"/>
      </w:pPr>
      <w:rPr>
        <w:rFonts w:hint="default"/>
      </w:rPr>
    </w:lvl>
    <w:lvl w:ilvl="1">
      <w:start w:val="1"/>
      <w:numFmt w:val="decimal"/>
      <w:pStyle w:val="110"/>
      <w:lvlText w:val="%1.%2"/>
      <w:lvlJc w:val="left"/>
      <w:pPr>
        <w:ind w:left="450" w:hanging="450"/>
      </w:pPr>
      <w:rPr>
        <w:rFonts w:hint="default"/>
      </w:rPr>
    </w:lvl>
    <w:lvl w:ilvl="2">
      <w:start w:val="1"/>
      <w:numFmt w:val="decimal"/>
      <w:pStyle w:val="1110"/>
      <w:suff w:val="nothing"/>
      <w:lvlText w:val="%1.%2.%3"/>
      <w:lvlJc w:val="left"/>
      <w:pPr>
        <w:ind w:left="862" w:hanging="720"/>
      </w:pPr>
      <w:rPr>
        <w:rFonts w:cs="Times New Roman" w:hint="eastAsia"/>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11111"/>
      <w:suff w:val="nothing"/>
      <w:lvlText w:val="%1.%2.%3.%4"/>
      <w:lvlJc w:val="left"/>
      <w:pPr>
        <w:ind w:left="567" w:hanging="510"/>
      </w:pPr>
      <w:rPr>
        <w:rFonts w:ascii="Times New Roman" w:eastAsia="Batang" w:hAnsi="Times New Roman" w:cs="Times New Roman" w:hint="default"/>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1">
    <w:nsid w:val="5F9F1F67"/>
    <w:multiLevelType w:val="hybridMultilevel"/>
    <w:tmpl w:val="CAF01110"/>
    <w:lvl w:ilvl="0" w:tplc="FFFFFFFF">
      <w:start w:val="2"/>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1B652E7"/>
    <w:multiLevelType w:val="hybridMultilevel"/>
    <w:tmpl w:val="42008C26"/>
    <w:lvl w:ilvl="0" w:tplc="EE7491A6">
      <w:numFmt w:val="bullet"/>
      <w:lvlText w:val="-"/>
      <w:lvlJc w:val="left"/>
      <w:pPr>
        <w:ind w:left="1038" w:hanging="360"/>
      </w:pPr>
      <w:rPr>
        <w:rFonts w:ascii="Times New Roman" w:eastAsia="Calibri" w:hAnsi="Times New Roman" w:cs="Times New Roman" w:hint="default"/>
      </w:rPr>
    </w:lvl>
    <w:lvl w:ilvl="1" w:tplc="04090003" w:tentative="1">
      <w:start w:val="1"/>
      <w:numFmt w:val="bullet"/>
      <w:lvlText w:val="o"/>
      <w:lvlJc w:val="left"/>
      <w:pPr>
        <w:ind w:left="1758" w:hanging="360"/>
      </w:pPr>
      <w:rPr>
        <w:rFonts w:ascii="Courier New" w:hAnsi="Courier New" w:cs="Courier New" w:hint="default"/>
      </w:rPr>
    </w:lvl>
    <w:lvl w:ilvl="2" w:tplc="04090005" w:tentative="1">
      <w:start w:val="1"/>
      <w:numFmt w:val="bullet"/>
      <w:lvlText w:val=""/>
      <w:lvlJc w:val="left"/>
      <w:pPr>
        <w:ind w:left="2478" w:hanging="360"/>
      </w:pPr>
      <w:rPr>
        <w:rFonts w:ascii="Wingdings" w:hAnsi="Wingdings" w:hint="default"/>
      </w:rPr>
    </w:lvl>
    <w:lvl w:ilvl="3" w:tplc="04090001" w:tentative="1">
      <w:start w:val="1"/>
      <w:numFmt w:val="bullet"/>
      <w:lvlText w:val=""/>
      <w:lvlJc w:val="left"/>
      <w:pPr>
        <w:ind w:left="3198" w:hanging="360"/>
      </w:pPr>
      <w:rPr>
        <w:rFonts w:ascii="Symbol" w:hAnsi="Symbol" w:hint="default"/>
      </w:rPr>
    </w:lvl>
    <w:lvl w:ilvl="4" w:tplc="04090003" w:tentative="1">
      <w:start w:val="1"/>
      <w:numFmt w:val="bullet"/>
      <w:lvlText w:val="o"/>
      <w:lvlJc w:val="left"/>
      <w:pPr>
        <w:ind w:left="3918" w:hanging="360"/>
      </w:pPr>
      <w:rPr>
        <w:rFonts w:ascii="Courier New" w:hAnsi="Courier New" w:cs="Courier New" w:hint="default"/>
      </w:rPr>
    </w:lvl>
    <w:lvl w:ilvl="5" w:tplc="04090005" w:tentative="1">
      <w:start w:val="1"/>
      <w:numFmt w:val="bullet"/>
      <w:lvlText w:val=""/>
      <w:lvlJc w:val="left"/>
      <w:pPr>
        <w:ind w:left="4638" w:hanging="360"/>
      </w:pPr>
      <w:rPr>
        <w:rFonts w:ascii="Wingdings" w:hAnsi="Wingdings" w:hint="default"/>
      </w:rPr>
    </w:lvl>
    <w:lvl w:ilvl="6" w:tplc="04090001" w:tentative="1">
      <w:start w:val="1"/>
      <w:numFmt w:val="bullet"/>
      <w:lvlText w:val=""/>
      <w:lvlJc w:val="left"/>
      <w:pPr>
        <w:ind w:left="5358" w:hanging="360"/>
      </w:pPr>
      <w:rPr>
        <w:rFonts w:ascii="Symbol" w:hAnsi="Symbol" w:hint="default"/>
      </w:rPr>
    </w:lvl>
    <w:lvl w:ilvl="7" w:tplc="04090003" w:tentative="1">
      <w:start w:val="1"/>
      <w:numFmt w:val="bullet"/>
      <w:lvlText w:val="o"/>
      <w:lvlJc w:val="left"/>
      <w:pPr>
        <w:ind w:left="6078" w:hanging="360"/>
      </w:pPr>
      <w:rPr>
        <w:rFonts w:ascii="Courier New" w:hAnsi="Courier New" w:cs="Courier New" w:hint="default"/>
      </w:rPr>
    </w:lvl>
    <w:lvl w:ilvl="8" w:tplc="04090005" w:tentative="1">
      <w:start w:val="1"/>
      <w:numFmt w:val="bullet"/>
      <w:lvlText w:val=""/>
      <w:lvlJc w:val="left"/>
      <w:pPr>
        <w:ind w:left="6798" w:hanging="360"/>
      </w:pPr>
      <w:rPr>
        <w:rFonts w:ascii="Wingdings" w:hAnsi="Wingdings" w:hint="default"/>
      </w:rPr>
    </w:lvl>
  </w:abstractNum>
  <w:abstractNum w:abstractNumId="53">
    <w:nsid w:val="62B50539"/>
    <w:multiLevelType w:val="hybridMultilevel"/>
    <w:tmpl w:val="61E89C3A"/>
    <w:lvl w:ilvl="0" w:tplc="E68882B8">
      <w:start w:val="1"/>
      <w:numFmt w:val="bullet"/>
      <w:pStyle w:val="a1"/>
      <w:lvlText w:val="+"/>
      <w:lvlJc w:val="left"/>
      <w:pPr>
        <w:ind w:left="541" w:hanging="400"/>
      </w:pPr>
      <w:rPr>
        <w:rFonts w:ascii="Malgun Gothic" w:eastAsia="Malgun Gothic" w:hAnsi="Malgun Gothic" w:hint="eastAsia"/>
      </w:rPr>
    </w:lvl>
    <w:lvl w:ilvl="1" w:tplc="04090003" w:tentative="1">
      <w:start w:val="1"/>
      <w:numFmt w:val="bullet"/>
      <w:lvlText w:val=""/>
      <w:lvlJc w:val="left"/>
      <w:pPr>
        <w:ind w:left="941" w:hanging="400"/>
      </w:pPr>
      <w:rPr>
        <w:rFonts w:ascii="Wingdings" w:hAnsi="Wingdings" w:hint="default"/>
      </w:rPr>
    </w:lvl>
    <w:lvl w:ilvl="2" w:tplc="04090005" w:tentative="1">
      <w:start w:val="1"/>
      <w:numFmt w:val="bullet"/>
      <w:lvlText w:val=""/>
      <w:lvlJc w:val="left"/>
      <w:pPr>
        <w:ind w:left="1341" w:hanging="400"/>
      </w:pPr>
      <w:rPr>
        <w:rFonts w:ascii="Wingdings" w:hAnsi="Wingdings" w:hint="default"/>
      </w:rPr>
    </w:lvl>
    <w:lvl w:ilvl="3" w:tplc="04090001" w:tentative="1">
      <w:start w:val="1"/>
      <w:numFmt w:val="bullet"/>
      <w:lvlText w:val=""/>
      <w:lvlJc w:val="left"/>
      <w:pPr>
        <w:ind w:left="1741" w:hanging="400"/>
      </w:pPr>
      <w:rPr>
        <w:rFonts w:ascii="Wingdings" w:hAnsi="Wingdings" w:hint="default"/>
      </w:rPr>
    </w:lvl>
    <w:lvl w:ilvl="4" w:tplc="04090003" w:tentative="1">
      <w:start w:val="1"/>
      <w:numFmt w:val="bullet"/>
      <w:lvlText w:val=""/>
      <w:lvlJc w:val="left"/>
      <w:pPr>
        <w:ind w:left="2141" w:hanging="400"/>
      </w:pPr>
      <w:rPr>
        <w:rFonts w:ascii="Wingdings" w:hAnsi="Wingdings" w:hint="default"/>
      </w:rPr>
    </w:lvl>
    <w:lvl w:ilvl="5" w:tplc="04090005" w:tentative="1">
      <w:start w:val="1"/>
      <w:numFmt w:val="bullet"/>
      <w:lvlText w:val=""/>
      <w:lvlJc w:val="left"/>
      <w:pPr>
        <w:ind w:left="2541" w:hanging="400"/>
      </w:pPr>
      <w:rPr>
        <w:rFonts w:ascii="Wingdings" w:hAnsi="Wingdings" w:hint="default"/>
      </w:rPr>
    </w:lvl>
    <w:lvl w:ilvl="6" w:tplc="04090001" w:tentative="1">
      <w:start w:val="1"/>
      <w:numFmt w:val="bullet"/>
      <w:lvlText w:val=""/>
      <w:lvlJc w:val="left"/>
      <w:pPr>
        <w:ind w:left="2941" w:hanging="400"/>
      </w:pPr>
      <w:rPr>
        <w:rFonts w:ascii="Wingdings" w:hAnsi="Wingdings" w:hint="default"/>
      </w:rPr>
    </w:lvl>
    <w:lvl w:ilvl="7" w:tplc="04090003" w:tentative="1">
      <w:start w:val="1"/>
      <w:numFmt w:val="bullet"/>
      <w:lvlText w:val=""/>
      <w:lvlJc w:val="left"/>
      <w:pPr>
        <w:ind w:left="3341" w:hanging="400"/>
      </w:pPr>
      <w:rPr>
        <w:rFonts w:ascii="Wingdings" w:hAnsi="Wingdings" w:hint="default"/>
      </w:rPr>
    </w:lvl>
    <w:lvl w:ilvl="8" w:tplc="04090005" w:tentative="1">
      <w:start w:val="1"/>
      <w:numFmt w:val="bullet"/>
      <w:lvlText w:val=""/>
      <w:lvlJc w:val="left"/>
      <w:pPr>
        <w:ind w:left="3741" w:hanging="400"/>
      </w:pPr>
      <w:rPr>
        <w:rFonts w:ascii="Wingdings" w:hAnsi="Wingdings" w:hint="default"/>
      </w:rPr>
    </w:lvl>
  </w:abstractNum>
  <w:abstractNum w:abstractNumId="54">
    <w:nsid w:val="6550063A"/>
    <w:multiLevelType w:val="hybridMultilevel"/>
    <w:tmpl w:val="02F4A40A"/>
    <w:lvl w:ilvl="0" w:tplc="474E0DE0">
      <w:start w:val="2"/>
      <w:numFmt w:val="bullet"/>
      <w:pStyle w:val="175cmngang"/>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5FF36E1"/>
    <w:multiLevelType w:val="multilevel"/>
    <w:tmpl w:val="5A90C6F0"/>
    <w:lvl w:ilvl="0">
      <w:start w:val="5"/>
      <w:numFmt w:val="decimal"/>
      <w:lvlText w:val="%1"/>
      <w:lvlJc w:val="left"/>
      <w:pPr>
        <w:ind w:left="480" w:hanging="480"/>
      </w:pPr>
      <w:rPr>
        <w:rFonts w:hint="default"/>
      </w:rPr>
    </w:lvl>
    <w:lvl w:ilvl="1">
      <w:start w:val="1"/>
      <w:numFmt w:val="bullet"/>
      <w:lvlText w:val=""/>
      <w:lvlJc w:val="left"/>
      <w:pPr>
        <w:ind w:left="1020" w:hanging="480"/>
      </w:pPr>
      <w:rPr>
        <w:rFonts w:ascii="Wingdings" w:hAnsi="Wingdings" w:hint="default"/>
      </w:rPr>
    </w:lvl>
    <w:lvl w:ilvl="2">
      <w:start w:val="5"/>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56">
    <w:nsid w:val="699F3569"/>
    <w:multiLevelType w:val="hybridMultilevel"/>
    <w:tmpl w:val="10B0AC92"/>
    <w:lvl w:ilvl="0" w:tplc="05529E42">
      <w:start w:val="1"/>
      <w:numFmt w:val="bullet"/>
      <w:pStyle w:val="11112"/>
      <w:lvlText w:val=""/>
      <w:lvlJc w:val="left"/>
      <w:pPr>
        <w:ind w:left="1535" w:hanging="400"/>
      </w:pPr>
      <w:rPr>
        <w:rFonts w:ascii="Wingdings 2" w:hAnsi="Wingdings 2"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7">
    <w:nsid w:val="6A46596F"/>
    <w:multiLevelType w:val="hybridMultilevel"/>
    <w:tmpl w:val="5B147D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B8C1875"/>
    <w:multiLevelType w:val="hybridMultilevel"/>
    <w:tmpl w:val="C5FAA5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FA60B6A"/>
    <w:multiLevelType w:val="multilevel"/>
    <w:tmpl w:val="3C748FA0"/>
    <w:lvl w:ilvl="0">
      <w:start w:val="6"/>
      <w:numFmt w:val="decimal"/>
      <w:lvlText w:val="%1."/>
      <w:lvlJc w:val="left"/>
      <w:pPr>
        <w:ind w:left="450" w:hanging="45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60">
    <w:nsid w:val="71A3454B"/>
    <w:multiLevelType w:val="multilevel"/>
    <w:tmpl w:val="2CB8E940"/>
    <w:lvl w:ilvl="0">
      <w:start w:val="1"/>
      <w:numFmt w:val="decimal"/>
      <w:lvlText w:val="%1."/>
      <w:lvlJc w:val="left"/>
      <w:pPr>
        <w:ind w:left="855" w:hanging="855"/>
      </w:pPr>
      <w:rPr>
        <w:rFonts w:hint="default"/>
      </w:rPr>
    </w:lvl>
    <w:lvl w:ilvl="1">
      <w:start w:val="1"/>
      <w:numFmt w:val="decimal"/>
      <w:lvlText w:val="%1.%2."/>
      <w:lvlJc w:val="left"/>
      <w:pPr>
        <w:ind w:left="855" w:hanging="855"/>
      </w:pPr>
      <w:rPr>
        <w:rFonts w:hint="default"/>
      </w:rPr>
    </w:lvl>
    <w:lvl w:ilvl="2">
      <w:start w:val="1"/>
      <w:numFmt w:val="decimal"/>
      <w:lvlText w:val="%1.%2.%3."/>
      <w:lvlJc w:val="left"/>
      <w:pPr>
        <w:ind w:left="855" w:hanging="855"/>
      </w:pPr>
      <w:rPr>
        <w:rFonts w:hint="default"/>
      </w:rPr>
    </w:lvl>
    <w:lvl w:ilvl="3">
      <w:start w:val="1"/>
      <w:numFmt w:val="decimal"/>
      <w:lvlText w:val="%1.%2.%3.%4."/>
      <w:lvlJc w:val="left"/>
      <w:pPr>
        <w:ind w:left="855" w:hanging="85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nsid w:val="733F022B"/>
    <w:multiLevelType w:val="hybridMultilevel"/>
    <w:tmpl w:val="C908EA6C"/>
    <w:lvl w:ilvl="0" w:tplc="F87E85F4">
      <w:start w:val="1"/>
      <w:numFmt w:val="bullet"/>
      <w:lvlText w:val="+"/>
      <w:lvlJc w:val="left"/>
      <w:pPr>
        <w:ind w:left="1287" w:hanging="360"/>
      </w:pPr>
      <w:rPr>
        <w:rFonts w:ascii="Times New Roman" w:eastAsia="Times New Roman" w:hAnsi="Times New Roman" w:cs="Times New Roman" w:hint="default"/>
        <w:i/>
        <w:color w:val="auto"/>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2">
    <w:nsid w:val="739B4ABB"/>
    <w:multiLevelType w:val="hybridMultilevel"/>
    <w:tmpl w:val="465EFD4C"/>
    <w:lvl w:ilvl="0" w:tplc="04090019">
      <w:start w:val="3"/>
      <w:numFmt w:val="bullet"/>
      <w:lvlText w:val="-"/>
      <w:lvlJc w:val="left"/>
      <w:pPr>
        <w:ind w:left="360" w:hanging="360"/>
      </w:pPr>
      <w:rPr>
        <w:rFonts w:ascii=".VnTime" w:eastAsia="Times New Roman" w:hAnsi=".VnTime"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nsid w:val="74704DB1"/>
    <w:multiLevelType w:val="hybridMultilevel"/>
    <w:tmpl w:val="AA506F64"/>
    <w:lvl w:ilvl="0" w:tplc="74488FAA">
      <w:start w:val="2"/>
      <w:numFmt w:val="bullet"/>
      <w:pStyle w:val="15cmngang"/>
      <w:lvlText w:val="-"/>
      <w:lvlJc w:val="left"/>
      <w:pPr>
        <w:ind w:left="1855" w:hanging="360"/>
      </w:pPr>
      <w:rPr>
        <w:rFonts w:ascii="Times New Roman" w:eastAsia="Times New Roman" w:hAnsi="Times New Roman" w:cs="Times New Roman" w:hint="default"/>
      </w:rPr>
    </w:lvl>
    <w:lvl w:ilvl="1" w:tplc="03AC2308">
      <w:start w:val="1"/>
      <w:numFmt w:val="bullet"/>
      <w:lvlText w:val="o"/>
      <w:lvlJc w:val="left"/>
      <w:pPr>
        <w:ind w:left="2575" w:hanging="360"/>
      </w:pPr>
      <w:rPr>
        <w:rFonts w:ascii="Courier New" w:hAnsi="Courier New" w:cs="Courier New" w:hint="default"/>
      </w:rPr>
    </w:lvl>
    <w:lvl w:ilvl="2" w:tplc="74E27E12" w:tentative="1">
      <w:start w:val="1"/>
      <w:numFmt w:val="bullet"/>
      <w:lvlText w:val=""/>
      <w:lvlJc w:val="left"/>
      <w:pPr>
        <w:ind w:left="3295" w:hanging="360"/>
      </w:pPr>
      <w:rPr>
        <w:rFonts w:ascii="Wingdings" w:hAnsi="Wingdings" w:hint="default"/>
      </w:rPr>
    </w:lvl>
    <w:lvl w:ilvl="3" w:tplc="FEA464FE" w:tentative="1">
      <w:start w:val="1"/>
      <w:numFmt w:val="bullet"/>
      <w:lvlText w:val=""/>
      <w:lvlJc w:val="left"/>
      <w:pPr>
        <w:ind w:left="4015" w:hanging="360"/>
      </w:pPr>
      <w:rPr>
        <w:rFonts w:ascii="Symbol" w:hAnsi="Symbol" w:hint="default"/>
      </w:rPr>
    </w:lvl>
    <w:lvl w:ilvl="4" w:tplc="C0DA14AC" w:tentative="1">
      <w:start w:val="1"/>
      <w:numFmt w:val="bullet"/>
      <w:lvlText w:val="o"/>
      <w:lvlJc w:val="left"/>
      <w:pPr>
        <w:ind w:left="4735" w:hanging="360"/>
      </w:pPr>
      <w:rPr>
        <w:rFonts w:ascii="Courier New" w:hAnsi="Courier New" w:cs="Courier New" w:hint="default"/>
      </w:rPr>
    </w:lvl>
    <w:lvl w:ilvl="5" w:tplc="8C901BC6" w:tentative="1">
      <w:start w:val="1"/>
      <w:numFmt w:val="bullet"/>
      <w:lvlText w:val=""/>
      <w:lvlJc w:val="left"/>
      <w:pPr>
        <w:ind w:left="5455" w:hanging="360"/>
      </w:pPr>
      <w:rPr>
        <w:rFonts w:ascii="Wingdings" w:hAnsi="Wingdings" w:hint="default"/>
      </w:rPr>
    </w:lvl>
    <w:lvl w:ilvl="6" w:tplc="F77A8640" w:tentative="1">
      <w:start w:val="1"/>
      <w:numFmt w:val="bullet"/>
      <w:lvlText w:val=""/>
      <w:lvlJc w:val="left"/>
      <w:pPr>
        <w:ind w:left="6175" w:hanging="360"/>
      </w:pPr>
      <w:rPr>
        <w:rFonts w:ascii="Symbol" w:hAnsi="Symbol" w:hint="default"/>
      </w:rPr>
    </w:lvl>
    <w:lvl w:ilvl="7" w:tplc="A836926C" w:tentative="1">
      <w:start w:val="1"/>
      <w:numFmt w:val="bullet"/>
      <w:lvlText w:val="o"/>
      <w:lvlJc w:val="left"/>
      <w:pPr>
        <w:ind w:left="6895" w:hanging="360"/>
      </w:pPr>
      <w:rPr>
        <w:rFonts w:ascii="Courier New" w:hAnsi="Courier New" w:cs="Courier New" w:hint="default"/>
      </w:rPr>
    </w:lvl>
    <w:lvl w:ilvl="8" w:tplc="C25A70D2" w:tentative="1">
      <w:start w:val="1"/>
      <w:numFmt w:val="bullet"/>
      <w:lvlText w:val=""/>
      <w:lvlJc w:val="left"/>
      <w:pPr>
        <w:ind w:left="7615" w:hanging="360"/>
      </w:pPr>
      <w:rPr>
        <w:rFonts w:ascii="Wingdings" w:hAnsi="Wingdings" w:hint="default"/>
      </w:rPr>
    </w:lvl>
  </w:abstractNum>
  <w:abstractNum w:abstractNumId="64">
    <w:nsid w:val="7BAF29C5"/>
    <w:multiLevelType w:val="hybridMultilevel"/>
    <w:tmpl w:val="6E620EA0"/>
    <w:lvl w:ilvl="0" w:tplc="EE7491A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7F0001A6"/>
    <w:multiLevelType w:val="hybridMultilevel"/>
    <w:tmpl w:val="E22A1074"/>
    <w:lvl w:ilvl="0" w:tplc="4882390A">
      <w:start w:val="1"/>
      <w:numFmt w:val="bullet"/>
      <w:pStyle w:val="TT-gachdaudong"/>
      <w:lvlText w:val=""/>
      <w:lvlJc w:val="left"/>
      <w:pPr>
        <w:tabs>
          <w:tab w:val="num" w:pos="360"/>
        </w:tabs>
        <w:ind w:left="360" w:hanging="360"/>
      </w:pPr>
      <w:rPr>
        <w:rFonts w:ascii="Symbol" w:hAnsi="Symbol" w:cs="Symbol" w:hint="default"/>
        <w:color w:val="auto"/>
      </w:rPr>
    </w:lvl>
    <w:lvl w:ilvl="1" w:tplc="04090003">
      <w:start w:val="1"/>
      <w:numFmt w:val="decimal"/>
      <w:lvlText w:val="%2."/>
      <w:lvlJc w:val="left"/>
      <w:pPr>
        <w:tabs>
          <w:tab w:val="num" w:pos="1140"/>
        </w:tabs>
        <w:ind w:left="1140" w:hanging="360"/>
      </w:pPr>
      <w:rPr>
        <w:rFonts w:hint="default"/>
      </w:rPr>
    </w:lvl>
    <w:lvl w:ilvl="2" w:tplc="04090005">
      <w:start w:val="1"/>
      <w:numFmt w:val="lowerRoman"/>
      <w:lvlText w:val="%3."/>
      <w:lvlJc w:val="right"/>
      <w:pPr>
        <w:tabs>
          <w:tab w:val="num" w:pos="1860"/>
        </w:tabs>
        <w:ind w:left="1860" w:hanging="180"/>
      </w:pPr>
    </w:lvl>
    <w:lvl w:ilvl="3" w:tplc="04090001">
      <w:start w:val="1"/>
      <w:numFmt w:val="decimal"/>
      <w:lvlText w:val="%4."/>
      <w:lvlJc w:val="left"/>
      <w:pPr>
        <w:tabs>
          <w:tab w:val="num" w:pos="2580"/>
        </w:tabs>
        <w:ind w:left="2580" w:hanging="360"/>
      </w:pPr>
    </w:lvl>
    <w:lvl w:ilvl="4" w:tplc="04090003">
      <w:start w:val="1"/>
      <w:numFmt w:val="lowerLetter"/>
      <w:lvlText w:val="%5."/>
      <w:lvlJc w:val="left"/>
      <w:pPr>
        <w:tabs>
          <w:tab w:val="num" w:pos="3300"/>
        </w:tabs>
        <w:ind w:left="3300" w:hanging="360"/>
      </w:pPr>
    </w:lvl>
    <w:lvl w:ilvl="5" w:tplc="04090005">
      <w:start w:val="1"/>
      <w:numFmt w:val="lowerRoman"/>
      <w:lvlText w:val="%6."/>
      <w:lvlJc w:val="right"/>
      <w:pPr>
        <w:tabs>
          <w:tab w:val="num" w:pos="4020"/>
        </w:tabs>
        <w:ind w:left="4020" w:hanging="180"/>
      </w:pPr>
    </w:lvl>
    <w:lvl w:ilvl="6" w:tplc="04090001">
      <w:start w:val="1"/>
      <w:numFmt w:val="decimal"/>
      <w:lvlText w:val="%7."/>
      <w:lvlJc w:val="left"/>
      <w:pPr>
        <w:tabs>
          <w:tab w:val="num" w:pos="4740"/>
        </w:tabs>
        <w:ind w:left="4740" w:hanging="360"/>
      </w:pPr>
    </w:lvl>
    <w:lvl w:ilvl="7" w:tplc="04090003">
      <w:start w:val="1"/>
      <w:numFmt w:val="lowerLetter"/>
      <w:lvlText w:val="%8."/>
      <w:lvlJc w:val="left"/>
      <w:pPr>
        <w:tabs>
          <w:tab w:val="num" w:pos="5460"/>
        </w:tabs>
        <w:ind w:left="5460" w:hanging="360"/>
      </w:pPr>
    </w:lvl>
    <w:lvl w:ilvl="8" w:tplc="04090005">
      <w:start w:val="1"/>
      <w:numFmt w:val="lowerRoman"/>
      <w:lvlText w:val="%9."/>
      <w:lvlJc w:val="right"/>
      <w:pPr>
        <w:tabs>
          <w:tab w:val="num" w:pos="6180"/>
        </w:tabs>
        <w:ind w:left="6180" w:hanging="180"/>
      </w:pPr>
    </w:lvl>
  </w:abstractNum>
  <w:num w:numId="1">
    <w:abstractNumId w:val="5"/>
  </w:num>
  <w:num w:numId="2">
    <w:abstractNumId w:val="11"/>
  </w:num>
  <w:num w:numId="3">
    <w:abstractNumId w:val="12"/>
  </w:num>
  <w:num w:numId="4">
    <w:abstractNumId w:val="53"/>
  </w:num>
  <w:num w:numId="5">
    <w:abstractNumId w:val="28"/>
  </w:num>
  <w:num w:numId="6">
    <w:abstractNumId w:val="50"/>
  </w:num>
  <w:num w:numId="7">
    <w:abstractNumId w:val="44"/>
  </w:num>
  <w:num w:numId="8">
    <w:abstractNumId w:val="39"/>
  </w:num>
  <w:num w:numId="9">
    <w:abstractNumId w:val="56"/>
  </w:num>
  <w:num w:numId="10">
    <w:abstractNumId w:val="64"/>
  </w:num>
  <w:num w:numId="11">
    <w:abstractNumId w:val="52"/>
  </w:num>
  <w:num w:numId="12">
    <w:abstractNumId w:val="58"/>
  </w:num>
  <w:num w:numId="13">
    <w:abstractNumId w:val="48"/>
  </w:num>
  <w:num w:numId="14">
    <w:abstractNumId w:val="40"/>
  </w:num>
  <w:num w:numId="15">
    <w:abstractNumId w:val="45"/>
  </w:num>
  <w:num w:numId="16">
    <w:abstractNumId w:val="63"/>
  </w:num>
  <w:num w:numId="17">
    <w:abstractNumId w:val="60"/>
  </w:num>
  <w:num w:numId="18">
    <w:abstractNumId w:val="0"/>
  </w:num>
  <w:num w:numId="19">
    <w:abstractNumId w:val="57"/>
  </w:num>
  <w:num w:numId="20">
    <w:abstractNumId w:val="23"/>
  </w:num>
  <w:num w:numId="21">
    <w:abstractNumId w:val="32"/>
  </w:num>
  <w:num w:numId="22">
    <w:abstractNumId w:val="14"/>
  </w:num>
  <w:num w:numId="23">
    <w:abstractNumId w:val="13"/>
  </w:num>
  <w:num w:numId="24">
    <w:abstractNumId w:val="54"/>
  </w:num>
  <w:num w:numId="25">
    <w:abstractNumId w:val="46"/>
  </w:num>
  <w:num w:numId="26">
    <w:abstractNumId w:val="1"/>
  </w:num>
  <w:num w:numId="27">
    <w:abstractNumId w:val="30"/>
  </w:num>
  <w:num w:numId="28">
    <w:abstractNumId w:val="65"/>
  </w:num>
  <w:num w:numId="29">
    <w:abstractNumId w:val="22"/>
  </w:num>
  <w:num w:numId="30">
    <w:abstractNumId w:val="41"/>
  </w:num>
  <w:num w:numId="31">
    <w:abstractNumId w:val="27"/>
  </w:num>
  <w:num w:numId="32">
    <w:abstractNumId w:val="47"/>
  </w:num>
  <w:num w:numId="33">
    <w:abstractNumId w:val="9"/>
  </w:num>
  <w:num w:numId="34">
    <w:abstractNumId w:val="49"/>
  </w:num>
  <w:num w:numId="35">
    <w:abstractNumId w:val="62"/>
  </w:num>
  <w:num w:numId="36">
    <w:abstractNumId w:val="29"/>
    <w:lvlOverride w:ilvl="0">
      <w:startOverride w:val="1"/>
    </w:lvlOverride>
  </w:num>
  <w:num w:numId="37">
    <w:abstractNumId w:val="20"/>
  </w:num>
  <w:num w:numId="38">
    <w:abstractNumId w:val="3"/>
  </w:num>
  <w:num w:numId="39">
    <w:abstractNumId w:val="59"/>
  </w:num>
  <w:num w:numId="40">
    <w:abstractNumId w:val="38"/>
  </w:num>
  <w:num w:numId="41">
    <w:abstractNumId w:val="16"/>
  </w:num>
  <w:num w:numId="42">
    <w:abstractNumId w:val="21"/>
  </w:num>
  <w:num w:numId="43">
    <w:abstractNumId w:val="35"/>
  </w:num>
  <w:num w:numId="44">
    <w:abstractNumId w:val="10"/>
  </w:num>
  <w:num w:numId="45">
    <w:abstractNumId w:val="42"/>
  </w:num>
  <w:num w:numId="46">
    <w:abstractNumId w:val="2"/>
  </w:num>
  <w:num w:numId="47">
    <w:abstractNumId w:val="51"/>
  </w:num>
  <w:num w:numId="48">
    <w:abstractNumId w:val="24"/>
  </w:num>
  <w:num w:numId="49">
    <w:abstractNumId w:val="25"/>
  </w:num>
  <w:num w:numId="50">
    <w:abstractNumId w:val="31"/>
  </w:num>
  <w:num w:numId="51">
    <w:abstractNumId w:val="36"/>
  </w:num>
  <w:num w:numId="52">
    <w:abstractNumId w:val="34"/>
  </w:num>
  <w:num w:numId="53">
    <w:abstractNumId w:val="4"/>
  </w:num>
  <w:num w:numId="54">
    <w:abstractNumId w:val="61"/>
  </w:num>
  <w:num w:numId="55">
    <w:abstractNumId w:val="37"/>
  </w:num>
  <w:num w:numId="56">
    <w:abstractNumId w:val="26"/>
  </w:num>
  <w:num w:numId="57">
    <w:abstractNumId w:val="19"/>
  </w:num>
  <w:num w:numId="58">
    <w:abstractNumId w:val="55"/>
  </w:num>
  <w:num w:numId="59">
    <w:abstractNumId w:val="7"/>
  </w:num>
  <w:num w:numId="60">
    <w:abstractNumId w:val="33"/>
  </w:num>
  <w:num w:numId="61">
    <w:abstractNumId w:val="18"/>
  </w:num>
  <w:num w:numId="62">
    <w:abstractNumId w:val="43"/>
  </w:num>
  <w:num w:numId="63">
    <w:abstractNumId w:val="8"/>
  </w:num>
  <w:num w:numId="64">
    <w:abstractNumId w:val="15"/>
  </w:num>
  <w:num w:numId="65">
    <w:abstractNumId w:val="17"/>
  </w:num>
  <w:num w:numId="66">
    <w:abstractNumId w:val="6"/>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hideSpellingErrors/>
  <w:hideGrammaticalErrors/>
  <w:activeWritingStyle w:appName="MSWord" w:lang="en-US" w:vendorID="64" w:dllVersion="6" w:nlCheck="1" w:checkStyle="1"/>
  <w:activeWritingStyle w:appName="MSWord" w:lang="fr-FR" w:vendorID="64" w:dllVersion="6" w:nlCheck="1" w:checkStyle="1"/>
  <w:activeWritingStyle w:appName="MSWord" w:lang="es-ES" w:vendorID="64" w:dllVersion="6" w:nlCheck="1" w:checkStyle="1"/>
  <w:activeWritingStyle w:appName="MSWord" w:lang="es-PE" w:vendorID="64" w:dllVersion="6" w:nlCheck="1" w:checkStyle="1"/>
  <w:activeWritingStyle w:appName="MSWord" w:lang="en-GB" w:vendorID="64" w:dllVersion="6" w:nlCheck="1" w:checkStyle="1"/>
  <w:activeWritingStyle w:appName="MSWord" w:lang="en-US" w:vendorID="64" w:dllVersion="4096" w:nlCheck="1" w:checkStyle="0"/>
  <w:activeWritingStyle w:appName="MSWord" w:lang="fr-FR" w:vendorID="64" w:dllVersion="4096" w:nlCheck="1" w:checkStyle="0"/>
  <w:activeWritingStyle w:appName="MSWord" w:lang="es-ES" w:vendorID="64" w:dllVersion="4096" w:nlCheck="1" w:checkStyle="0"/>
  <w:activeWritingStyle w:appName="MSWord" w:lang="en-US" w:vendorID="64" w:dllVersion="131078" w:nlCheck="1" w:checkStyle="1"/>
  <w:activeWritingStyle w:appName="MSWord" w:lang="fr-FR" w:vendorID="64" w:dllVersion="131078" w:nlCheck="1" w:checkStyle="1"/>
  <w:activeWritingStyle w:appName="MSWord" w:lang="es-ES" w:vendorID="64" w:dllVersion="131078" w:nlCheck="1" w:checkStyle="1"/>
  <w:defaultTabStop w:val="851"/>
  <w:drawingGridHorizontalSpacing w:val="187"/>
  <w:displayVerticalDrawingGridEvery w:val="2"/>
  <w:characterSpacingControl w:val="doNotCompress"/>
  <w:hdrShapeDefaults>
    <o:shapedefaults v:ext="edit" spidmax="2049" stroke="f">
      <v:stroke endarrow="block" on="f"/>
      <o:colormru v:ext="edit" colors="#3c3,#09b726,whit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69D7"/>
    <w:rsid w:val="00001A7B"/>
    <w:rsid w:val="0000224D"/>
    <w:rsid w:val="0000231B"/>
    <w:rsid w:val="00002A43"/>
    <w:rsid w:val="00003602"/>
    <w:rsid w:val="00003E71"/>
    <w:rsid w:val="00003FAF"/>
    <w:rsid w:val="00004713"/>
    <w:rsid w:val="00004CDB"/>
    <w:rsid w:val="00005390"/>
    <w:rsid w:val="00006B6B"/>
    <w:rsid w:val="00006ECF"/>
    <w:rsid w:val="00007026"/>
    <w:rsid w:val="00007291"/>
    <w:rsid w:val="00010C24"/>
    <w:rsid w:val="000120D5"/>
    <w:rsid w:val="00012479"/>
    <w:rsid w:val="000129FC"/>
    <w:rsid w:val="00013736"/>
    <w:rsid w:val="000147CD"/>
    <w:rsid w:val="000150F8"/>
    <w:rsid w:val="00016053"/>
    <w:rsid w:val="0001612D"/>
    <w:rsid w:val="000161B2"/>
    <w:rsid w:val="00016619"/>
    <w:rsid w:val="00017092"/>
    <w:rsid w:val="00017130"/>
    <w:rsid w:val="00017580"/>
    <w:rsid w:val="0001762A"/>
    <w:rsid w:val="000177AE"/>
    <w:rsid w:val="00017CDC"/>
    <w:rsid w:val="00020A28"/>
    <w:rsid w:val="00020BDE"/>
    <w:rsid w:val="000211C0"/>
    <w:rsid w:val="000218A7"/>
    <w:rsid w:val="00021947"/>
    <w:rsid w:val="00021EA6"/>
    <w:rsid w:val="00021ECD"/>
    <w:rsid w:val="000224E6"/>
    <w:rsid w:val="0002509B"/>
    <w:rsid w:val="000258CC"/>
    <w:rsid w:val="000259A0"/>
    <w:rsid w:val="00025ABE"/>
    <w:rsid w:val="00025CC5"/>
    <w:rsid w:val="000264CA"/>
    <w:rsid w:val="00026E0A"/>
    <w:rsid w:val="00027224"/>
    <w:rsid w:val="0002753D"/>
    <w:rsid w:val="00027E5C"/>
    <w:rsid w:val="00027F92"/>
    <w:rsid w:val="00030272"/>
    <w:rsid w:val="00030C9B"/>
    <w:rsid w:val="00031395"/>
    <w:rsid w:val="00031411"/>
    <w:rsid w:val="000315BF"/>
    <w:rsid w:val="00031837"/>
    <w:rsid w:val="00031B1F"/>
    <w:rsid w:val="00032133"/>
    <w:rsid w:val="0003236B"/>
    <w:rsid w:val="000325C8"/>
    <w:rsid w:val="000330A6"/>
    <w:rsid w:val="000333A2"/>
    <w:rsid w:val="000335E6"/>
    <w:rsid w:val="0003369B"/>
    <w:rsid w:val="00033C09"/>
    <w:rsid w:val="0003432F"/>
    <w:rsid w:val="000349E4"/>
    <w:rsid w:val="00037384"/>
    <w:rsid w:val="000403D8"/>
    <w:rsid w:val="000421E3"/>
    <w:rsid w:val="000427CD"/>
    <w:rsid w:val="00043059"/>
    <w:rsid w:val="00043768"/>
    <w:rsid w:val="00043E59"/>
    <w:rsid w:val="000440AA"/>
    <w:rsid w:val="00044F9C"/>
    <w:rsid w:val="0004522E"/>
    <w:rsid w:val="000453ED"/>
    <w:rsid w:val="000455E8"/>
    <w:rsid w:val="000459DF"/>
    <w:rsid w:val="000465C8"/>
    <w:rsid w:val="00046F07"/>
    <w:rsid w:val="000472B5"/>
    <w:rsid w:val="0004753B"/>
    <w:rsid w:val="000477C9"/>
    <w:rsid w:val="00047B4F"/>
    <w:rsid w:val="00047EC9"/>
    <w:rsid w:val="0005059E"/>
    <w:rsid w:val="0005061D"/>
    <w:rsid w:val="000507D2"/>
    <w:rsid w:val="00050FB7"/>
    <w:rsid w:val="00051AC1"/>
    <w:rsid w:val="00051B09"/>
    <w:rsid w:val="00052162"/>
    <w:rsid w:val="00052B4A"/>
    <w:rsid w:val="000532C8"/>
    <w:rsid w:val="000532DF"/>
    <w:rsid w:val="00053A35"/>
    <w:rsid w:val="00053F12"/>
    <w:rsid w:val="00054620"/>
    <w:rsid w:val="0005586F"/>
    <w:rsid w:val="00055E54"/>
    <w:rsid w:val="000561B7"/>
    <w:rsid w:val="00056CA5"/>
    <w:rsid w:val="00056F85"/>
    <w:rsid w:val="00057463"/>
    <w:rsid w:val="00057697"/>
    <w:rsid w:val="0005777F"/>
    <w:rsid w:val="000600A4"/>
    <w:rsid w:val="000612FA"/>
    <w:rsid w:val="00062187"/>
    <w:rsid w:val="00062FBA"/>
    <w:rsid w:val="00063020"/>
    <w:rsid w:val="00063D62"/>
    <w:rsid w:val="0006412E"/>
    <w:rsid w:val="000641DB"/>
    <w:rsid w:val="000646DB"/>
    <w:rsid w:val="00064AB6"/>
    <w:rsid w:val="00066026"/>
    <w:rsid w:val="00066621"/>
    <w:rsid w:val="000676DD"/>
    <w:rsid w:val="00067B3A"/>
    <w:rsid w:val="00067EA9"/>
    <w:rsid w:val="0007058B"/>
    <w:rsid w:val="0007079F"/>
    <w:rsid w:val="0007094C"/>
    <w:rsid w:val="000712CE"/>
    <w:rsid w:val="00071637"/>
    <w:rsid w:val="000719A0"/>
    <w:rsid w:val="00071A51"/>
    <w:rsid w:val="000721B1"/>
    <w:rsid w:val="00072C05"/>
    <w:rsid w:val="000734E0"/>
    <w:rsid w:val="00073B9B"/>
    <w:rsid w:val="00073D8F"/>
    <w:rsid w:val="00074637"/>
    <w:rsid w:val="0007587F"/>
    <w:rsid w:val="000760F3"/>
    <w:rsid w:val="000761B5"/>
    <w:rsid w:val="00076993"/>
    <w:rsid w:val="00077583"/>
    <w:rsid w:val="000777AF"/>
    <w:rsid w:val="00080319"/>
    <w:rsid w:val="0008148E"/>
    <w:rsid w:val="00081CF4"/>
    <w:rsid w:val="00082B83"/>
    <w:rsid w:val="0008305A"/>
    <w:rsid w:val="000831F1"/>
    <w:rsid w:val="00083795"/>
    <w:rsid w:val="00084821"/>
    <w:rsid w:val="00084C94"/>
    <w:rsid w:val="00084FEF"/>
    <w:rsid w:val="000858BE"/>
    <w:rsid w:val="00085980"/>
    <w:rsid w:val="0008603B"/>
    <w:rsid w:val="00086944"/>
    <w:rsid w:val="000869C3"/>
    <w:rsid w:val="00086AA3"/>
    <w:rsid w:val="0008710C"/>
    <w:rsid w:val="00087459"/>
    <w:rsid w:val="00087984"/>
    <w:rsid w:val="00090401"/>
    <w:rsid w:val="00090845"/>
    <w:rsid w:val="00090AC0"/>
    <w:rsid w:val="00090E6B"/>
    <w:rsid w:val="000910F6"/>
    <w:rsid w:val="00091812"/>
    <w:rsid w:val="00093027"/>
    <w:rsid w:val="00093657"/>
    <w:rsid w:val="0009443F"/>
    <w:rsid w:val="00095594"/>
    <w:rsid w:val="0009643D"/>
    <w:rsid w:val="00097216"/>
    <w:rsid w:val="000977A9"/>
    <w:rsid w:val="00097D89"/>
    <w:rsid w:val="000A019F"/>
    <w:rsid w:val="000A058D"/>
    <w:rsid w:val="000A0CEB"/>
    <w:rsid w:val="000A1953"/>
    <w:rsid w:val="000A1FBC"/>
    <w:rsid w:val="000A252A"/>
    <w:rsid w:val="000A26AA"/>
    <w:rsid w:val="000A2B48"/>
    <w:rsid w:val="000A2DA7"/>
    <w:rsid w:val="000A3E2A"/>
    <w:rsid w:val="000A51E1"/>
    <w:rsid w:val="000A5DF9"/>
    <w:rsid w:val="000A63D6"/>
    <w:rsid w:val="000A66DE"/>
    <w:rsid w:val="000A6AC2"/>
    <w:rsid w:val="000A6BD9"/>
    <w:rsid w:val="000B0C06"/>
    <w:rsid w:val="000B10BE"/>
    <w:rsid w:val="000B10FD"/>
    <w:rsid w:val="000B1CFC"/>
    <w:rsid w:val="000B1EEA"/>
    <w:rsid w:val="000B21BC"/>
    <w:rsid w:val="000B2989"/>
    <w:rsid w:val="000B2AED"/>
    <w:rsid w:val="000B3EF0"/>
    <w:rsid w:val="000B4211"/>
    <w:rsid w:val="000B42C4"/>
    <w:rsid w:val="000B43D6"/>
    <w:rsid w:val="000B5422"/>
    <w:rsid w:val="000B680E"/>
    <w:rsid w:val="000B6B9C"/>
    <w:rsid w:val="000B6EB6"/>
    <w:rsid w:val="000B77B3"/>
    <w:rsid w:val="000B7AF1"/>
    <w:rsid w:val="000C091F"/>
    <w:rsid w:val="000C1DCD"/>
    <w:rsid w:val="000C1F7E"/>
    <w:rsid w:val="000C24B2"/>
    <w:rsid w:val="000C39AD"/>
    <w:rsid w:val="000C3DA5"/>
    <w:rsid w:val="000C401B"/>
    <w:rsid w:val="000C4792"/>
    <w:rsid w:val="000C4BFA"/>
    <w:rsid w:val="000C4D88"/>
    <w:rsid w:val="000C545A"/>
    <w:rsid w:val="000C5503"/>
    <w:rsid w:val="000C6462"/>
    <w:rsid w:val="000C6F04"/>
    <w:rsid w:val="000C7E3E"/>
    <w:rsid w:val="000D0C13"/>
    <w:rsid w:val="000D1157"/>
    <w:rsid w:val="000D11C5"/>
    <w:rsid w:val="000D23B9"/>
    <w:rsid w:val="000D2ACD"/>
    <w:rsid w:val="000D36BB"/>
    <w:rsid w:val="000D3CDB"/>
    <w:rsid w:val="000D3E8E"/>
    <w:rsid w:val="000D4ED8"/>
    <w:rsid w:val="000D4EED"/>
    <w:rsid w:val="000D5255"/>
    <w:rsid w:val="000D5606"/>
    <w:rsid w:val="000D6373"/>
    <w:rsid w:val="000D63AD"/>
    <w:rsid w:val="000D69D7"/>
    <w:rsid w:val="000D6E15"/>
    <w:rsid w:val="000E006A"/>
    <w:rsid w:val="000E0307"/>
    <w:rsid w:val="000E0A71"/>
    <w:rsid w:val="000E11B3"/>
    <w:rsid w:val="000E12D0"/>
    <w:rsid w:val="000E181F"/>
    <w:rsid w:val="000E1F1D"/>
    <w:rsid w:val="000E217F"/>
    <w:rsid w:val="000E2295"/>
    <w:rsid w:val="000E2362"/>
    <w:rsid w:val="000E23B6"/>
    <w:rsid w:val="000E2D3E"/>
    <w:rsid w:val="000E3B86"/>
    <w:rsid w:val="000E4146"/>
    <w:rsid w:val="000E4AFB"/>
    <w:rsid w:val="000E4FF2"/>
    <w:rsid w:val="000E660A"/>
    <w:rsid w:val="000E66CA"/>
    <w:rsid w:val="000E7000"/>
    <w:rsid w:val="000E770F"/>
    <w:rsid w:val="000E7FC6"/>
    <w:rsid w:val="000F27C7"/>
    <w:rsid w:val="000F46A9"/>
    <w:rsid w:val="000F484D"/>
    <w:rsid w:val="000F5438"/>
    <w:rsid w:val="000F5D51"/>
    <w:rsid w:val="000F6133"/>
    <w:rsid w:val="000F65CC"/>
    <w:rsid w:val="000F6AC3"/>
    <w:rsid w:val="000F7800"/>
    <w:rsid w:val="001015CD"/>
    <w:rsid w:val="00101C70"/>
    <w:rsid w:val="0010256F"/>
    <w:rsid w:val="001026E7"/>
    <w:rsid w:val="00102DBC"/>
    <w:rsid w:val="00103815"/>
    <w:rsid w:val="0010474D"/>
    <w:rsid w:val="00104907"/>
    <w:rsid w:val="0010492D"/>
    <w:rsid w:val="001059DB"/>
    <w:rsid w:val="00105B28"/>
    <w:rsid w:val="00105D01"/>
    <w:rsid w:val="00105E25"/>
    <w:rsid w:val="00106429"/>
    <w:rsid w:val="0010663E"/>
    <w:rsid w:val="001073DA"/>
    <w:rsid w:val="001078A1"/>
    <w:rsid w:val="00110BED"/>
    <w:rsid w:val="00110C77"/>
    <w:rsid w:val="00110C7A"/>
    <w:rsid w:val="00111F1F"/>
    <w:rsid w:val="00112953"/>
    <w:rsid w:val="001130D9"/>
    <w:rsid w:val="00113442"/>
    <w:rsid w:val="00114F23"/>
    <w:rsid w:val="001153AD"/>
    <w:rsid w:val="0011542A"/>
    <w:rsid w:val="00115694"/>
    <w:rsid w:val="001162BD"/>
    <w:rsid w:val="0011673B"/>
    <w:rsid w:val="00116B03"/>
    <w:rsid w:val="00116B59"/>
    <w:rsid w:val="00116E4B"/>
    <w:rsid w:val="00117381"/>
    <w:rsid w:val="0011746C"/>
    <w:rsid w:val="0011790E"/>
    <w:rsid w:val="00117E4F"/>
    <w:rsid w:val="0012060A"/>
    <w:rsid w:val="00120BAA"/>
    <w:rsid w:val="00121A9C"/>
    <w:rsid w:val="0012224A"/>
    <w:rsid w:val="001229F8"/>
    <w:rsid w:val="00124346"/>
    <w:rsid w:val="0012489E"/>
    <w:rsid w:val="001249AE"/>
    <w:rsid w:val="00125141"/>
    <w:rsid w:val="001251BE"/>
    <w:rsid w:val="00125652"/>
    <w:rsid w:val="00125905"/>
    <w:rsid w:val="00126DAC"/>
    <w:rsid w:val="001271E2"/>
    <w:rsid w:val="0012757A"/>
    <w:rsid w:val="00127603"/>
    <w:rsid w:val="001301FB"/>
    <w:rsid w:val="0013057A"/>
    <w:rsid w:val="00130B33"/>
    <w:rsid w:val="00130FD4"/>
    <w:rsid w:val="001318BE"/>
    <w:rsid w:val="001335E5"/>
    <w:rsid w:val="00133A8D"/>
    <w:rsid w:val="001343C1"/>
    <w:rsid w:val="00134B2D"/>
    <w:rsid w:val="00134D37"/>
    <w:rsid w:val="00135EA1"/>
    <w:rsid w:val="00136441"/>
    <w:rsid w:val="00136EF0"/>
    <w:rsid w:val="001370E7"/>
    <w:rsid w:val="00140698"/>
    <w:rsid w:val="0014089A"/>
    <w:rsid w:val="00140A1D"/>
    <w:rsid w:val="001416BC"/>
    <w:rsid w:val="0014194E"/>
    <w:rsid w:val="00141BD9"/>
    <w:rsid w:val="00141C65"/>
    <w:rsid w:val="0014304C"/>
    <w:rsid w:val="00143EA6"/>
    <w:rsid w:val="00144137"/>
    <w:rsid w:val="00144540"/>
    <w:rsid w:val="00144A37"/>
    <w:rsid w:val="00144B90"/>
    <w:rsid w:val="00144E1C"/>
    <w:rsid w:val="001452EC"/>
    <w:rsid w:val="001461C3"/>
    <w:rsid w:val="0014681C"/>
    <w:rsid w:val="00147507"/>
    <w:rsid w:val="00150B86"/>
    <w:rsid w:val="0015245C"/>
    <w:rsid w:val="00152718"/>
    <w:rsid w:val="0015370F"/>
    <w:rsid w:val="00153AC6"/>
    <w:rsid w:val="0015438D"/>
    <w:rsid w:val="00154728"/>
    <w:rsid w:val="0015633B"/>
    <w:rsid w:val="001574D0"/>
    <w:rsid w:val="00160A01"/>
    <w:rsid w:val="00160F39"/>
    <w:rsid w:val="00161172"/>
    <w:rsid w:val="00161455"/>
    <w:rsid w:val="00161676"/>
    <w:rsid w:val="00161E07"/>
    <w:rsid w:val="00161E1D"/>
    <w:rsid w:val="00162802"/>
    <w:rsid w:val="00162E79"/>
    <w:rsid w:val="0016306E"/>
    <w:rsid w:val="001630C0"/>
    <w:rsid w:val="00163A71"/>
    <w:rsid w:val="00164145"/>
    <w:rsid w:val="00164545"/>
    <w:rsid w:val="0016457F"/>
    <w:rsid w:val="00164D27"/>
    <w:rsid w:val="0016556E"/>
    <w:rsid w:val="00165C4A"/>
    <w:rsid w:val="00165D6E"/>
    <w:rsid w:val="00165F40"/>
    <w:rsid w:val="0016628F"/>
    <w:rsid w:val="00166A97"/>
    <w:rsid w:val="00166FAB"/>
    <w:rsid w:val="0016745B"/>
    <w:rsid w:val="0017056C"/>
    <w:rsid w:val="00171868"/>
    <w:rsid w:val="001721DF"/>
    <w:rsid w:val="00172609"/>
    <w:rsid w:val="00172760"/>
    <w:rsid w:val="00172A00"/>
    <w:rsid w:val="00172D62"/>
    <w:rsid w:val="00173B66"/>
    <w:rsid w:val="00174473"/>
    <w:rsid w:val="00176507"/>
    <w:rsid w:val="0017697C"/>
    <w:rsid w:val="00176A0C"/>
    <w:rsid w:val="00177124"/>
    <w:rsid w:val="001771E3"/>
    <w:rsid w:val="0017762B"/>
    <w:rsid w:val="00177A57"/>
    <w:rsid w:val="00177B9A"/>
    <w:rsid w:val="00177EE4"/>
    <w:rsid w:val="0018022C"/>
    <w:rsid w:val="00180520"/>
    <w:rsid w:val="00180906"/>
    <w:rsid w:val="00180F58"/>
    <w:rsid w:val="0018175D"/>
    <w:rsid w:val="001819E7"/>
    <w:rsid w:val="001828D8"/>
    <w:rsid w:val="00182A5A"/>
    <w:rsid w:val="001831A5"/>
    <w:rsid w:val="0018340D"/>
    <w:rsid w:val="00183412"/>
    <w:rsid w:val="00183A7E"/>
    <w:rsid w:val="0018472B"/>
    <w:rsid w:val="00184ADE"/>
    <w:rsid w:val="00184DA3"/>
    <w:rsid w:val="0018568B"/>
    <w:rsid w:val="00186506"/>
    <w:rsid w:val="00186C9F"/>
    <w:rsid w:val="001903C4"/>
    <w:rsid w:val="001915C6"/>
    <w:rsid w:val="001918B7"/>
    <w:rsid w:val="00191ADA"/>
    <w:rsid w:val="00191D55"/>
    <w:rsid w:val="001922C2"/>
    <w:rsid w:val="00193166"/>
    <w:rsid w:val="00193282"/>
    <w:rsid w:val="001933B9"/>
    <w:rsid w:val="001934C1"/>
    <w:rsid w:val="001945FE"/>
    <w:rsid w:val="001947E3"/>
    <w:rsid w:val="00194B3F"/>
    <w:rsid w:val="00194D2C"/>
    <w:rsid w:val="00195AE3"/>
    <w:rsid w:val="00195CD4"/>
    <w:rsid w:val="00197830"/>
    <w:rsid w:val="001A0484"/>
    <w:rsid w:val="001A07B1"/>
    <w:rsid w:val="001A08E6"/>
    <w:rsid w:val="001A127F"/>
    <w:rsid w:val="001A13E5"/>
    <w:rsid w:val="001A1A35"/>
    <w:rsid w:val="001A2817"/>
    <w:rsid w:val="001A31BE"/>
    <w:rsid w:val="001A40C6"/>
    <w:rsid w:val="001A4143"/>
    <w:rsid w:val="001A7019"/>
    <w:rsid w:val="001A713E"/>
    <w:rsid w:val="001A73AA"/>
    <w:rsid w:val="001B0A39"/>
    <w:rsid w:val="001B0C09"/>
    <w:rsid w:val="001B205E"/>
    <w:rsid w:val="001B2319"/>
    <w:rsid w:val="001B27FF"/>
    <w:rsid w:val="001B2A51"/>
    <w:rsid w:val="001B2A52"/>
    <w:rsid w:val="001B40A3"/>
    <w:rsid w:val="001B4E36"/>
    <w:rsid w:val="001B575F"/>
    <w:rsid w:val="001B5779"/>
    <w:rsid w:val="001B5A56"/>
    <w:rsid w:val="001B6B0E"/>
    <w:rsid w:val="001B7A66"/>
    <w:rsid w:val="001C1398"/>
    <w:rsid w:val="001C2920"/>
    <w:rsid w:val="001C2C3A"/>
    <w:rsid w:val="001C3CC0"/>
    <w:rsid w:val="001C4148"/>
    <w:rsid w:val="001C4CC2"/>
    <w:rsid w:val="001C4E97"/>
    <w:rsid w:val="001C4EC6"/>
    <w:rsid w:val="001C620A"/>
    <w:rsid w:val="001C6498"/>
    <w:rsid w:val="001C70B1"/>
    <w:rsid w:val="001C770D"/>
    <w:rsid w:val="001D004E"/>
    <w:rsid w:val="001D02A6"/>
    <w:rsid w:val="001D0DFA"/>
    <w:rsid w:val="001D1E9F"/>
    <w:rsid w:val="001D2207"/>
    <w:rsid w:val="001D4003"/>
    <w:rsid w:val="001D42BA"/>
    <w:rsid w:val="001D4655"/>
    <w:rsid w:val="001D4E23"/>
    <w:rsid w:val="001D4E66"/>
    <w:rsid w:val="001D5391"/>
    <w:rsid w:val="001D5426"/>
    <w:rsid w:val="001D5E7A"/>
    <w:rsid w:val="001D60CD"/>
    <w:rsid w:val="001D60FC"/>
    <w:rsid w:val="001D6974"/>
    <w:rsid w:val="001D6A78"/>
    <w:rsid w:val="001D6E71"/>
    <w:rsid w:val="001D71C6"/>
    <w:rsid w:val="001D772D"/>
    <w:rsid w:val="001E0208"/>
    <w:rsid w:val="001E044E"/>
    <w:rsid w:val="001E06C7"/>
    <w:rsid w:val="001E078A"/>
    <w:rsid w:val="001E0C54"/>
    <w:rsid w:val="001E0E03"/>
    <w:rsid w:val="001E1DAA"/>
    <w:rsid w:val="001E2C35"/>
    <w:rsid w:val="001E345F"/>
    <w:rsid w:val="001E504E"/>
    <w:rsid w:val="001E5DDD"/>
    <w:rsid w:val="001E61BE"/>
    <w:rsid w:val="001E780F"/>
    <w:rsid w:val="001E7CBD"/>
    <w:rsid w:val="001F04DE"/>
    <w:rsid w:val="001F0BF4"/>
    <w:rsid w:val="001F0E80"/>
    <w:rsid w:val="001F106F"/>
    <w:rsid w:val="001F20C8"/>
    <w:rsid w:val="001F21B6"/>
    <w:rsid w:val="001F2742"/>
    <w:rsid w:val="001F2F48"/>
    <w:rsid w:val="001F2FFB"/>
    <w:rsid w:val="001F34F3"/>
    <w:rsid w:val="001F38FA"/>
    <w:rsid w:val="001F3D46"/>
    <w:rsid w:val="001F5561"/>
    <w:rsid w:val="001F718C"/>
    <w:rsid w:val="001F7278"/>
    <w:rsid w:val="001F7286"/>
    <w:rsid w:val="001F774A"/>
    <w:rsid w:val="001F7E82"/>
    <w:rsid w:val="0020029A"/>
    <w:rsid w:val="00200D20"/>
    <w:rsid w:val="00200DC5"/>
    <w:rsid w:val="0020255B"/>
    <w:rsid w:val="00202D13"/>
    <w:rsid w:val="0020331A"/>
    <w:rsid w:val="00204BDF"/>
    <w:rsid w:val="00205086"/>
    <w:rsid w:val="002055E3"/>
    <w:rsid w:val="00205DEE"/>
    <w:rsid w:val="00205E2D"/>
    <w:rsid w:val="00206232"/>
    <w:rsid w:val="00206CC9"/>
    <w:rsid w:val="00206D8E"/>
    <w:rsid w:val="00206FED"/>
    <w:rsid w:val="00207061"/>
    <w:rsid w:val="00207243"/>
    <w:rsid w:val="00207FFC"/>
    <w:rsid w:val="002102ED"/>
    <w:rsid w:val="00210650"/>
    <w:rsid w:val="00210F46"/>
    <w:rsid w:val="00211124"/>
    <w:rsid w:val="002114B0"/>
    <w:rsid w:val="0021165C"/>
    <w:rsid w:val="002117C0"/>
    <w:rsid w:val="0021184E"/>
    <w:rsid w:val="00211FC9"/>
    <w:rsid w:val="00212A8A"/>
    <w:rsid w:val="002137F3"/>
    <w:rsid w:val="00214037"/>
    <w:rsid w:val="00214531"/>
    <w:rsid w:val="00215618"/>
    <w:rsid w:val="0021614A"/>
    <w:rsid w:val="00216A7E"/>
    <w:rsid w:val="002170BE"/>
    <w:rsid w:val="00217D67"/>
    <w:rsid w:val="002209E3"/>
    <w:rsid w:val="00220DF7"/>
    <w:rsid w:val="00220F02"/>
    <w:rsid w:val="00221188"/>
    <w:rsid w:val="0022125A"/>
    <w:rsid w:val="00221BC2"/>
    <w:rsid w:val="002220C1"/>
    <w:rsid w:val="0022230A"/>
    <w:rsid w:val="00224318"/>
    <w:rsid w:val="00224EDE"/>
    <w:rsid w:val="002252CA"/>
    <w:rsid w:val="002257A4"/>
    <w:rsid w:val="00225B3A"/>
    <w:rsid w:val="0022658E"/>
    <w:rsid w:val="002269CD"/>
    <w:rsid w:val="00226CC5"/>
    <w:rsid w:val="002273B6"/>
    <w:rsid w:val="00227628"/>
    <w:rsid w:val="00227FFD"/>
    <w:rsid w:val="002304E9"/>
    <w:rsid w:val="00231B1A"/>
    <w:rsid w:val="00231E3E"/>
    <w:rsid w:val="002325DD"/>
    <w:rsid w:val="002327FE"/>
    <w:rsid w:val="002331A2"/>
    <w:rsid w:val="0023361B"/>
    <w:rsid w:val="00234DA2"/>
    <w:rsid w:val="00235821"/>
    <w:rsid w:val="00235894"/>
    <w:rsid w:val="00235C10"/>
    <w:rsid w:val="002372BA"/>
    <w:rsid w:val="00240A8A"/>
    <w:rsid w:val="00241FF6"/>
    <w:rsid w:val="00242150"/>
    <w:rsid w:val="0024218B"/>
    <w:rsid w:val="002421BA"/>
    <w:rsid w:val="00242E64"/>
    <w:rsid w:val="00244F7C"/>
    <w:rsid w:val="002456CF"/>
    <w:rsid w:val="002456D8"/>
    <w:rsid w:val="0024590F"/>
    <w:rsid w:val="00245EFA"/>
    <w:rsid w:val="00246F33"/>
    <w:rsid w:val="00246FF2"/>
    <w:rsid w:val="00247502"/>
    <w:rsid w:val="002478DC"/>
    <w:rsid w:val="002503A1"/>
    <w:rsid w:val="002505B3"/>
    <w:rsid w:val="0025083B"/>
    <w:rsid w:val="00251B90"/>
    <w:rsid w:val="00251E95"/>
    <w:rsid w:val="002520DE"/>
    <w:rsid w:val="00252845"/>
    <w:rsid w:val="00252D7B"/>
    <w:rsid w:val="00252F58"/>
    <w:rsid w:val="002541B4"/>
    <w:rsid w:val="00254A52"/>
    <w:rsid w:val="00255123"/>
    <w:rsid w:val="0025573C"/>
    <w:rsid w:val="0025594B"/>
    <w:rsid w:val="00256A4E"/>
    <w:rsid w:val="00257A82"/>
    <w:rsid w:val="00257F70"/>
    <w:rsid w:val="00260AFC"/>
    <w:rsid w:val="00260B06"/>
    <w:rsid w:val="002612DF"/>
    <w:rsid w:val="00261F8A"/>
    <w:rsid w:val="00261FA3"/>
    <w:rsid w:val="00262B5A"/>
    <w:rsid w:val="00262C92"/>
    <w:rsid w:val="0026339D"/>
    <w:rsid w:val="002642A7"/>
    <w:rsid w:val="00264747"/>
    <w:rsid w:val="00264D70"/>
    <w:rsid w:val="00265084"/>
    <w:rsid w:val="00265F91"/>
    <w:rsid w:val="00266521"/>
    <w:rsid w:val="00266582"/>
    <w:rsid w:val="0026691E"/>
    <w:rsid w:val="002671AD"/>
    <w:rsid w:val="002672DE"/>
    <w:rsid w:val="00267798"/>
    <w:rsid w:val="00267B39"/>
    <w:rsid w:val="00267DB6"/>
    <w:rsid w:val="00267F22"/>
    <w:rsid w:val="0027026E"/>
    <w:rsid w:val="0027080F"/>
    <w:rsid w:val="00270C5C"/>
    <w:rsid w:val="00270D85"/>
    <w:rsid w:val="00271630"/>
    <w:rsid w:val="00271710"/>
    <w:rsid w:val="002719B1"/>
    <w:rsid w:val="002720CF"/>
    <w:rsid w:val="0027222A"/>
    <w:rsid w:val="002727A9"/>
    <w:rsid w:val="00272A6C"/>
    <w:rsid w:val="00273A4D"/>
    <w:rsid w:val="00273E4A"/>
    <w:rsid w:val="0027447A"/>
    <w:rsid w:val="00274542"/>
    <w:rsid w:val="002746E2"/>
    <w:rsid w:val="00274F99"/>
    <w:rsid w:val="0027562A"/>
    <w:rsid w:val="00275FA5"/>
    <w:rsid w:val="00276003"/>
    <w:rsid w:val="002761CE"/>
    <w:rsid w:val="00276321"/>
    <w:rsid w:val="00276C0B"/>
    <w:rsid w:val="002775A5"/>
    <w:rsid w:val="002801D9"/>
    <w:rsid w:val="00280961"/>
    <w:rsid w:val="002816DE"/>
    <w:rsid w:val="00282ECB"/>
    <w:rsid w:val="00283428"/>
    <w:rsid w:val="00283529"/>
    <w:rsid w:val="00283D27"/>
    <w:rsid w:val="00283D31"/>
    <w:rsid w:val="00283DA0"/>
    <w:rsid w:val="00283EF9"/>
    <w:rsid w:val="00283F9A"/>
    <w:rsid w:val="00284308"/>
    <w:rsid w:val="0028480D"/>
    <w:rsid w:val="00284CCA"/>
    <w:rsid w:val="00285849"/>
    <w:rsid w:val="002865CD"/>
    <w:rsid w:val="00286959"/>
    <w:rsid w:val="0028740A"/>
    <w:rsid w:val="00287865"/>
    <w:rsid w:val="00287A81"/>
    <w:rsid w:val="00290EC2"/>
    <w:rsid w:val="002915E3"/>
    <w:rsid w:val="00291E16"/>
    <w:rsid w:val="00292BAE"/>
    <w:rsid w:val="0029378E"/>
    <w:rsid w:val="002941C4"/>
    <w:rsid w:val="00294475"/>
    <w:rsid w:val="0029571C"/>
    <w:rsid w:val="00296A43"/>
    <w:rsid w:val="0029732B"/>
    <w:rsid w:val="002973F1"/>
    <w:rsid w:val="002979B0"/>
    <w:rsid w:val="00297DD6"/>
    <w:rsid w:val="00297E1E"/>
    <w:rsid w:val="002A00B8"/>
    <w:rsid w:val="002A16E0"/>
    <w:rsid w:val="002A23D3"/>
    <w:rsid w:val="002A273C"/>
    <w:rsid w:val="002A3548"/>
    <w:rsid w:val="002A3A19"/>
    <w:rsid w:val="002A3D20"/>
    <w:rsid w:val="002A3E02"/>
    <w:rsid w:val="002A4BFE"/>
    <w:rsid w:val="002A5764"/>
    <w:rsid w:val="002A5C7E"/>
    <w:rsid w:val="002A5F7F"/>
    <w:rsid w:val="002A6209"/>
    <w:rsid w:val="002A75B4"/>
    <w:rsid w:val="002A78F3"/>
    <w:rsid w:val="002B1686"/>
    <w:rsid w:val="002B1F95"/>
    <w:rsid w:val="002B243B"/>
    <w:rsid w:val="002B2A70"/>
    <w:rsid w:val="002B3171"/>
    <w:rsid w:val="002B3536"/>
    <w:rsid w:val="002B3958"/>
    <w:rsid w:val="002B3FA2"/>
    <w:rsid w:val="002B3FA3"/>
    <w:rsid w:val="002B4A32"/>
    <w:rsid w:val="002B4B2A"/>
    <w:rsid w:val="002B6421"/>
    <w:rsid w:val="002B6C47"/>
    <w:rsid w:val="002B771D"/>
    <w:rsid w:val="002B7C07"/>
    <w:rsid w:val="002B7F87"/>
    <w:rsid w:val="002C02CE"/>
    <w:rsid w:val="002C1D08"/>
    <w:rsid w:val="002C20DF"/>
    <w:rsid w:val="002C3864"/>
    <w:rsid w:val="002C3E54"/>
    <w:rsid w:val="002C4280"/>
    <w:rsid w:val="002C4685"/>
    <w:rsid w:val="002C46C9"/>
    <w:rsid w:val="002C4D10"/>
    <w:rsid w:val="002C4EE8"/>
    <w:rsid w:val="002C53B2"/>
    <w:rsid w:val="002C5962"/>
    <w:rsid w:val="002C661D"/>
    <w:rsid w:val="002C6F8C"/>
    <w:rsid w:val="002C7776"/>
    <w:rsid w:val="002C779A"/>
    <w:rsid w:val="002C7ED1"/>
    <w:rsid w:val="002D047C"/>
    <w:rsid w:val="002D0F1C"/>
    <w:rsid w:val="002D1115"/>
    <w:rsid w:val="002D12C5"/>
    <w:rsid w:val="002D15A9"/>
    <w:rsid w:val="002D1966"/>
    <w:rsid w:val="002D20F1"/>
    <w:rsid w:val="002D28BF"/>
    <w:rsid w:val="002D294E"/>
    <w:rsid w:val="002D334B"/>
    <w:rsid w:val="002D362E"/>
    <w:rsid w:val="002D38A9"/>
    <w:rsid w:val="002D39B1"/>
    <w:rsid w:val="002D3C8E"/>
    <w:rsid w:val="002D3F36"/>
    <w:rsid w:val="002D446A"/>
    <w:rsid w:val="002D4BA3"/>
    <w:rsid w:val="002D4DC2"/>
    <w:rsid w:val="002D4F49"/>
    <w:rsid w:val="002D509B"/>
    <w:rsid w:val="002D56DB"/>
    <w:rsid w:val="002D5DAC"/>
    <w:rsid w:val="002D7F9C"/>
    <w:rsid w:val="002E08E0"/>
    <w:rsid w:val="002E0E36"/>
    <w:rsid w:val="002E0FC3"/>
    <w:rsid w:val="002E130B"/>
    <w:rsid w:val="002E158D"/>
    <w:rsid w:val="002E1C88"/>
    <w:rsid w:val="002E1FF5"/>
    <w:rsid w:val="002E4159"/>
    <w:rsid w:val="002E496F"/>
    <w:rsid w:val="002E5D81"/>
    <w:rsid w:val="002E6910"/>
    <w:rsid w:val="002E7E5A"/>
    <w:rsid w:val="002F013A"/>
    <w:rsid w:val="002F074D"/>
    <w:rsid w:val="002F079C"/>
    <w:rsid w:val="002F095D"/>
    <w:rsid w:val="002F1066"/>
    <w:rsid w:val="002F11C4"/>
    <w:rsid w:val="002F13FC"/>
    <w:rsid w:val="002F188E"/>
    <w:rsid w:val="002F1BC6"/>
    <w:rsid w:val="002F2EBF"/>
    <w:rsid w:val="002F5362"/>
    <w:rsid w:val="002F6F19"/>
    <w:rsid w:val="002F76D3"/>
    <w:rsid w:val="002F7BA8"/>
    <w:rsid w:val="002F7D1E"/>
    <w:rsid w:val="00300683"/>
    <w:rsid w:val="003006F6"/>
    <w:rsid w:val="00300F5D"/>
    <w:rsid w:val="00301862"/>
    <w:rsid w:val="0030192B"/>
    <w:rsid w:val="00302B65"/>
    <w:rsid w:val="0030332A"/>
    <w:rsid w:val="003033D6"/>
    <w:rsid w:val="00303E73"/>
    <w:rsid w:val="00304002"/>
    <w:rsid w:val="00304745"/>
    <w:rsid w:val="003048D2"/>
    <w:rsid w:val="00304B56"/>
    <w:rsid w:val="00304E2E"/>
    <w:rsid w:val="003062BE"/>
    <w:rsid w:val="0030675F"/>
    <w:rsid w:val="003071F4"/>
    <w:rsid w:val="003077F1"/>
    <w:rsid w:val="00307F6A"/>
    <w:rsid w:val="00310C94"/>
    <w:rsid w:val="003133E1"/>
    <w:rsid w:val="0031389C"/>
    <w:rsid w:val="00314DFA"/>
    <w:rsid w:val="003166AC"/>
    <w:rsid w:val="003168A6"/>
    <w:rsid w:val="003168CC"/>
    <w:rsid w:val="00316AEB"/>
    <w:rsid w:val="00317263"/>
    <w:rsid w:val="00317611"/>
    <w:rsid w:val="00317660"/>
    <w:rsid w:val="003177A7"/>
    <w:rsid w:val="00317829"/>
    <w:rsid w:val="003205C5"/>
    <w:rsid w:val="00320617"/>
    <w:rsid w:val="00320722"/>
    <w:rsid w:val="003207F1"/>
    <w:rsid w:val="00320E89"/>
    <w:rsid w:val="00321244"/>
    <w:rsid w:val="00322308"/>
    <w:rsid w:val="003224D0"/>
    <w:rsid w:val="003227B9"/>
    <w:rsid w:val="00323471"/>
    <w:rsid w:val="003238E4"/>
    <w:rsid w:val="00323ADD"/>
    <w:rsid w:val="00324588"/>
    <w:rsid w:val="00324640"/>
    <w:rsid w:val="0032505E"/>
    <w:rsid w:val="00325B33"/>
    <w:rsid w:val="00327E28"/>
    <w:rsid w:val="003316C5"/>
    <w:rsid w:val="00332A3E"/>
    <w:rsid w:val="003330E6"/>
    <w:rsid w:val="003334BF"/>
    <w:rsid w:val="00334258"/>
    <w:rsid w:val="00334547"/>
    <w:rsid w:val="00334C90"/>
    <w:rsid w:val="00334FA9"/>
    <w:rsid w:val="00336003"/>
    <w:rsid w:val="00336AA4"/>
    <w:rsid w:val="00336BFD"/>
    <w:rsid w:val="00336FE4"/>
    <w:rsid w:val="003374D4"/>
    <w:rsid w:val="00337705"/>
    <w:rsid w:val="00337B45"/>
    <w:rsid w:val="00337D2C"/>
    <w:rsid w:val="00340545"/>
    <w:rsid w:val="003412A4"/>
    <w:rsid w:val="0034157F"/>
    <w:rsid w:val="00341914"/>
    <w:rsid w:val="0034210D"/>
    <w:rsid w:val="00342AAF"/>
    <w:rsid w:val="003430DF"/>
    <w:rsid w:val="003431AA"/>
    <w:rsid w:val="0034341D"/>
    <w:rsid w:val="00343571"/>
    <w:rsid w:val="003436BB"/>
    <w:rsid w:val="00344558"/>
    <w:rsid w:val="00344E2E"/>
    <w:rsid w:val="00344EA3"/>
    <w:rsid w:val="00345C38"/>
    <w:rsid w:val="00346097"/>
    <w:rsid w:val="00346860"/>
    <w:rsid w:val="003468E4"/>
    <w:rsid w:val="00347204"/>
    <w:rsid w:val="003475A7"/>
    <w:rsid w:val="0034765E"/>
    <w:rsid w:val="00347B5C"/>
    <w:rsid w:val="003512DF"/>
    <w:rsid w:val="003513DE"/>
    <w:rsid w:val="00352F27"/>
    <w:rsid w:val="0035314A"/>
    <w:rsid w:val="00353842"/>
    <w:rsid w:val="00353B9C"/>
    <w:rsid w:val="00353BB0"/>
    <w:rsid w:val="00353C68"/>
    <w:rsid w:val="00354900"/>
    <w:rsid w:val="003554D1"/>
    <w:rsid w:val="00355A6B"/>
    <w:rsid w:val="00355CA8"/>
    <w:rsid w:val="0035644D"/>
    <w:rsid w:val="00357AEC"/>
    <w:rsid w:val="00360329"/>
    <w:rsid w:val="003608C3"/>
    <w:rsid w:val="00360C63"/>
    <w:rsid w:val="00360FCD"/>
    <w:rsid w:val="003615B1"/>
    <w:rsid w:val="00361634"/>
    <w:rsid w:val="0036170D"/>
    <w:rsid w:val="00361965"/>
    <w:rsid w:val="00361B04"/>
    <w:rsid w:val="00361BE8"/>
    <w:rsid w:val="00363251"/>
    <w:rsid w:val="003639EC"/>
    <w:rsid w:val="00363E4D"/>
    <w:rsid w:val="003640C6"/>
    <w:rsid w:val="0036415F"/>
    <w:rsid w:val="003642C1"/>
    <w:rsid w:val="003643B4"/>
    <w:rsid w:val="003643C4"/>
    <w:rsid w:val="0036704F"/>
    <w:rsid w:val="00367990"/>
    <w:rsid w:val="003710A7"/>
    <w:rsid w:val="0037130D"/>
    <w:rsid w:val="003718F1"/>
    <w:rsid w:val="00371A19"/>
    <w:rsid w:val="00371B90"/>
    <w:rsid w:val="00371DC1"/>
    <w:rsid w:val="00373297"/>
    <w:rsid w:val="003735B4"/>
    <w:rsid w:val="00373D7A"/>
    <w:rsid w:val="003745C1"/>
    <w:rsid w:val="00375A5A"/>
    <w:rsid w:val="00376306"/>
    <w:rsid w:val="003770E7"/>
    <w:rsid w:val="003777E8"/>
    <w:rsid w:val="00377938"/>
    <w:rsid w:val="00377C5F"/>
    <w:rsid w:val="0038021C"/>
    <w:rsid w:val="00380627"/>
    <w:rsid w:val="00381C32"/>
    <w:rsid w:val="003828B7"/>
    <w:rsid w:val="00382ED9"/>
    <w:rsid w:val="003830D8"/>
    <w:rsid w:val="003832F5"/>
    <w:rsid w:val="003835AC"/>
    <w:rsid w:val="00383823"/>
    <w:rsid w:val="00383D68"/>
    <w:rsid w:val="00384BF2"/>
    <w:rsid w:val="003854B9"/>
    <w:rsid w:val="00385CDA"/>
    <w:rsid w:val="00385D5E"/>
    <w:rsid w:val="00386058"/>
    <w:rsid w:val="00387824"/>
    <w:rsid w:val="00387C7C"/>
    <w:rsid w:val="00387C92"/>
    <w:rsid w:val="0039004C"/>
    <w:rsid w:val="00390354"/>
    <w:rsid w:val="00390381"/>
    <w:rsid w:val="00390B90"/>
    <w:rsid w:val="00390CD8"/>
    <w:rsid w:val="00391FCE"/>
    <w:rsid w:val="003920BD"/>
    <w:rsid w:val="00393328"/>
    <w:rsid w:val="0039338E"/>
    <w:rsid w:val="003935AB"/>
    <w:rsid w:val="00393B32"/>
    <w:rsid w:val="00394117"/>
    <w:rsid w:val="0039418F"/>
    <w:rsid w:val="00394586"/>
    <w:rsid w:val="00394DEF"/>
    <w:rsid w:val="00395B2A"/>
    <w:rsid w:val="0039611A"/>
    <w:rsid w:val="003972D7"/>
    <w:rsid w:val="0039794D"/>
    <w:rsid w:val="00397C84"/>
    <w:rsid w:val="003A01C9"/>
    <w:rsid w:val="003A0446"/>
    <w:rsid w:val="003A0765"/>
    <w:rsid w:val="003A08CF"/>
    <w:rsid w:val="003A0CC9"/>
    <w:rsid w:val="003A1437"/>
    <w:rsid w:val="003A1C02"/>
    <w:rsid w:val="003A1CA4"/>
    <w:rsid w:val="003A231A"/>
    <w:rsid w:val="003A2584"/>
    <w:rsid w:val="003A3268"/>
    <w:rsid w:val="003A32FB"/>
    <w:rsid w:val="003A3368"/>
    <w:rsid w:val="003A390D"/>
    <w:rsid w:val="003A40BD"/>
    <w:rsid w:val="003A4283"/>
    <w:rsid w:val="003A471C"/>
    <w:rsid w:val="003A5574"/>
    <w:rsid w:val="003A598D"/>
    <w:rsid w:val="003A59B1"/>
    <w:rsid w:val="003A5C4E"/>
    <w:rsid w:val="003A5D53"/>
    <w:rsid w:val="003A6B36"/>
    <w:rsid w:val="003B0338"/>
    <w:rsid w:val="003B0792"/>
    <w:rsid w:val="003B146B"/>
    <w:rsid w:val="003B1E2D"/>
    <w:rsid w:val="003B2048"/>
    <w:rsid w:val="003B2F7B"/>
    <w:rsid w:val="003B3298"/>
    <w:rsid w:val="003B3A92"/>
    <w:rsid w:val="003B3B00"/>
    <w:rsid w:val="003B3B19"/>
    <w:rsid w:val="003B3B5C"/>
    <w:rsid w:val="003B4532"/>
    <w:rsid w:val="003B4E1B"/>
    <w:rsid w:val="003B5AAB"/>
    <w:rsid w:val="003B5F8D"/>
    <w:rsid w:val="003B64AA"/>
    <w:rsid w:val="003B6C00"/>
    <w:rsid w:val="003B6D43"/>
    <w:rsid w:val="003B7173"/>
    <w:rsid w:val="003B732A"/>
    <w:rsid w:val="003C0B88"/>
    <w:rsid w:val="003C107B"/>
    <w:rsid w:val="003C1320"/>
    <w:rsid w:val="003C13C8"/>
    <w:rsid w:val="003C23CE"/>
    <w:rsid w:val="003C29B4"/>
    <w:rsid w:val="003C2F67"/>
    <w:rsid w:val="003C2FB8"/>
    <w:rsid w:val="003C3285"/>
    <w:rsid w:val="003C3650"/>
    <w:rsid w:val="003C3824"/>
    <w:rsid w:val="003C4EBF"/>
    <w:rsid w:val="003C50CF"/>
    <w:rsid w:val="003C55FC"/>
    <w:rsid w:val="003C7CEA"/>
    <w:rsid w:val="003D07F1"/>
    <w:rsid w:val="003D1295"/>
    <w:rsid w:val="003D13A7"/>
    <w:rsid w:val="003D17DD"/>
    <w:rsid w:val="003D2571"/>
    <w:rsid w:val="003D2898"/>
    <w:rsid w:val="003D40EE"/>
    <w:rsid w:val="003D43EC"/>
    <w:rsid w:val="003D45A7"/>
    <w:rsid w:val="003D4605"/>
    <w:rsid w:val="003D468C"/>
    <w:rsid w:val="003D578B"/>
    <w:rsid w:val="003D636B"/>
    <w:rsid w:val="003D6414"/>
    <w:rsid w:val="003D67BB"/>
    <w:rsid w:val="003D79C1"/>
    <w:rsid w:val="003D7D7F"/>
    <w:rsid w:val="003E0043"/>
    <w:rsid w:val="003E00F9"/>
    <w:rsid w:val="003E054F"/>
    <w:rsid w:val="003E0997"/>
    <w:rsid w:val="003E0D9D"/>
    <w:rsid w:val="003E1260"/>
    <w:rsid w:val="003E1732"/>
    <w:rsid w:val="003E17C6"/>
    <w:rsid w:val="003E188D"/>
    <w:rsid w:val="003E1A47"/>
    <w:rsid w:val="003E1D58"/>
    <w:rsid w:val="003E1FF9"/>
    <w:rsid w:val="003E256C"/>
    <w:rsid w:val="003E2789"/>
    <w:rsid w:val="003E2A46"/>
    <w:rsid w:val="003E470C"/>
    <w:rsid w:val="003E4BF3"/>
    <w:rsid w:val="003E4BFA"/>
    <w:rsid w:val="003E52A0"/>
    <w:rsid w:val="003E5762"/>
    <w:rsid w:val="003E6669"/>
    <w:rsid w:val="003E6AB6"/>
    <w:rsid w:val="003E702C"/>
    <w:rsid w:val="003F0485"/>
    <w:rsid w:val="003F07FF"/>
    <w:rsid w:val="003F086E"/>
    <w:rsid w:val="003F0B47"/>
    <w:rsid w:val="003F0DEC"/>
    <w:rsid w:val="003F0F58"/>
    <w:rsid w:val="003F2276"/>
    <w:rsid w:val="003F23BF"/>
    <w:rsid w:val="003F23F6"/>
    <w:rsid w:val="003F2EC6"/>
    <w:rsid w:val="003F3016"/>
    <w:rsid w:val="003F47EF"/>
    <w:rsid w:val="003F6EB6"/>
    <w:rsid w:val="003F7AB0"/>
    <w:rsid w:val="003F7B83"/>
    <w:rsid w:val="00400361"/>
    <w:rsid w:val="00400813"/>
    <w:rsid w:val="00400B05"/>
    <w:rsid w:val="00400B1E"/>
    <w:rsid w:val="00400D31"/>
    <w:rsid w:val="00401576"/>
    <w:rsid w:val="00401635"/>
    <w:rsid w:val="0040205E"/>
    <w:rsid w:val="00402220"/>
    <w:rsid w:val="00402B49"/>
    <w:rsid w:val="00402B4A"/>
    <w:rsid w:val="00402E6E"/>
    <w:rsid w:val="0040478A"/>
    <w:rsid w:val="00404CC8"/>
    <w:rsid w:val="00405C59"/>
    <w:rsid w:val="00405D08"/>
    <w:rsid w:val="004065E4"/>
    <w:rsid w:val="00407B01"/>
    <w:rsid w:val="00407C4F"/>
    <w:rsid w:val="00410370"/>
    <w:rsid w:val="00411489"/>
    <w:rsid w:val="0041203D"/>
    <w:rsid w:val="004120B7"/>
    <w:rsid w:val="004122EC"/>
    <w:rsid w:val="00412543"/>
    <w:rsid w:val="0041437A"/>
    <w:rsid w:val="00414634"/>
    <w:rsid w:val="004146DD"/>
    <w:rsid w:val="00414CE9"/>
    <w:rsid w:val="0041518F"/>
    <w:rsid w:val="004166A1"/>
    <w:rsid w:val="0041694F"/>
    <w:rsid w:val="00417277"/>
    <w:rsid w:val="004174F6"/>
    <w:rsid w:val="00417C24"/>
    <w:rsid w:val="00417D0D"/>
    <w:rsid w:val="00420441"/>
    <w:rsid w:val="00421E3A"/>
    <w:rsid w:val="004225BF"/>
    <w:rsid w:val="00422803"/>
    <w:rsid w:val="00425775"/>
    <w:rsid w:val="004261BB"/>
    <w:rsid w:val="00427B7B"/>
    <w:rsid w:val="004300B7"/>
    <w:rsid w:val="004301D2"/>
    <w:rsid w:val="0043037E"/>
    <w:rsid w:val="00430949"/>
    <w:rsid w:val="004315B6"/>
    <w:rsid w:val="00431864"/>
    <w:rsid w:val="00431DC0"/>
    <w:rsid w:val="00431F68"/>
    <w:rsid w:val="004326B8"/>
    <w:rsid w:val="00432B07"/>
    <w:rsid w:val="00433BEB"/>
    <w:rsid w:val="00433FA4"/>
    <w:rsid w:val="004341EA"/>
    <w:rsid w:val="00435A3B"/>
    <w:rsid w:val="00435BFC"/>
    <w:rsid w:val="00436682"/>
    <w:rsid w:val="00437EF3"/>
    <w:rsid w:val="0044180C"/>
    <w:rsid w:val="00441F38"/>
    <w:rsid w:val="00441FB5"/>
    <w:rsid w:val="00442298"/>
    <w:rsid w:val="00442717"/>
    <w:rsid w:val="00442866"/>
    <w:rsid w:val="00445A7E"/>
    <w:rsid w:val="0044653A"/>
    <w:rsid w:val="00450A38"/>
    <w:rsid w:val="0045181B"/>
    <w:rsid w:val="00451851"/>
    <w:rsid w:val="00451D85"/>
    <w:rsid w:val="00451E1D"/>
    <w:rsid w:val="004525BA"/>
    <w:rsid w:val="00452871"/>
    <w:rsid w:val="00452B6F"/>
    <w:rsid w:val="00452EDC"/>
    <w:rsid w:val="00453CDD"/>
    <w:rsid w:val="00453DD5"/>
    <w:rsid w:val="00454EA4"/>
    <w:rsid w:val="004552F2"/>
    <w:rsid w:val="00455671"/>
    <w:rsid w:val="00455D9A"/>
    <w:rsid w:val="00455E7B"/>
    <w:rsid w:val="00456104"/>
    <w:rsid w:val="004566F6"/>
    <w:rsid w:val="00456F8C"/>
    <w:rsid w:val="0045720E"/>
    <w:rsid w:val="00457940"/>
    <w:rsid w:val="00457998"/>
    <w:rsid w:val="00457D96"/>
    <w:rsid w:val="00457E45"/>
    <w:rsid w:val="00460249"/>
    <w:rsid w:val="004603BE"/>
    <w:rsid w:val="004612CD"/>
    <w:rsid w:val="00461F74"/>
    <w:rsid w:val="004624BA"/>
    <w:rsid w:val="00462914"/>
    <w:rsid w:val="00462ED8"/>
    <w:rsid w:val="004641FF"/>
    <w:rsid w:val="00464BA2"/>
    <w:rsid w:val="004653A1"/>
    <w:rsid w:val="00465685"/>
    <w:rsid w:val="00465FFD"/>
    <w:rsid w:val="004661E7"/>
    <w:rsid w:val="00466719"/>
    <w:rsid w:val="00466931"/>
    <w:rsid w:val="00466D9C"/>
    <w:rsid w:val="00466FED"/>
    <w:rsid w:val="00467430"/>
    <w:rsid w:val="00467719"/>
    <w:rsid w:val="00467F9F"/>
    <w:rsid w:val="004701B6"/>
    <w:rsid w:val="00470CBB"/>
    <w:rsid w:val="004714B7"/>
    <w:rsid w:val="00471EEF"/>
    <w:rsid w:val="004724C8"/>
    <w:rsid w:val="004727D4"/>
    <w:rsid w:val="00472A2E"/>
    <w:rsid w:val="004733FC"/>
    <w:rsid w:val="00473466"/>
    <w:rsid w:val="00473EBF"/>
    <w:rsid w:val="004744B1"/>
    <w:rsid w:val="004745A9"/>
    <w:rsid w:val="00474CD0"/>
    <w:rsid w:val="00474E1F"/>
    <w:rsid w:val="004751E5"/>
    <w:rsid w:val="0047551B"/>
    <w:rsid w:val="00475E07"/>
    <w:rsid w:val="00475E3C"/>
    <w:rsid w:val="004763E9"/>
    <w:rsid w:val="00477033"/>
    <w:rsid w:val="004771D9"/>
    <w:rsid w:val="0047749F"/>
    <w:rsid w:val="0047760E"/>
    <w:rsid w:val="00480EDB"/>
    <w:rsid w:val="004825E8"/>
    <w:rsid w:val="00482A62"/>
    <w:rsid w:val="00482CF8"/>
    <w:rsid w:val="00483AA2"/>
    <w:rsid w:val="00483DB3"/>
    <w:rsid w:val="00483DC4"/>
    <w:rsid w:val="00484550"/>
    <w:rsid w:val="004845DD"/>
    <w:rsid w:val="004848E4"/>
    <w:rsid w:val="00484C06"/>
    <w:rsid w:val="00484C37"/>
    <w:rsid w:val="0048508C"/>
    <w:rsid w:val="00485E80"/>
    <w:rsid w:val="00485F58"/>
    <w:rsid w:val="004866A9"/>
    <w:rsid w:val="00486A18"/>
    <w:rsid w:val="00486CA5"/>
    <w:rsid w:val="00486FE3"/>
    <w:rsid w:val="0048781C"/>
    <w:rsid w:val="004910C1"/>
    <w:rsid w:val="0049197E"/>
    <w:rsid w:val="00492E3F"/>
    <w:rsid w:val="00492E4F"/>
    <w:rsid w:val="00492FA4"/>
    <w:rsid w:val="00493921"/>
    <w:rsid w:val="0049394B"/>
    <w:rsid w:val="00493B81"/>
    <w:rsid w:val="00495520"/>
    <w:rsid w:val="004963EF"/>
    <w:rsid w:val="004971FA"/>
    <w:rsid w:val="0049790E"/>
    <w:rsid w:val="00497C6E"/>
    <w:rsid w:val="004A26D2"/>
    <w:rsid w:val="004A2942"/>
    <w:rsid w:val="004A31E7"/>
    <w:rsid w:val="004A4382"/>
    <w:rsid w:val="004A4E9F"/>
    <w:rsid w:val="004A53DD"/>
    <w:rsid w:val="004A5FE2"/>
    <w:rsid w:val="004A781D"/>
    <w:rsid w:val="004B0165"/>
    <w:rsid w:val="004B0507"/>
    <w:rsid w:val="004B169B"/>
    <w:rsid w:val="004B17A9"/>
    <w:rsid w:val="004B2136"/>
    <w:rsid w:val="004B318D"/>
    <w:rsid w:val="004B3416"/>
    <w:rsid w:val="004B36D9"/>
    <w:rsid w:val="004B39A9"/>
    <w:rsid w:val="004B3DB9"/>
    <w:rsid w:val="004B4A39"/>
    <w:rsid w:val="004B4AE1"/>
    <w:rsid w:val="004B4BA1"/>
    <w:rsid w:val="004B5036"/>
    <w:rsid w:val="004B559B"/>
    <w:rsid w:val="004B58A2"/>
    <w:rsid w:val="004B58A9"/>
    <w:rsid w:val="004B5D5B"/>
    <w:rsid w:val="004B5E45"/>
    <w:rsid w:val="004B633E"/>
    <w:rsid w:val="004B634F"/>
    <w:rsid w:val="004B6D90"/>
    <w:rsid w:val="004B71F4"/>
    <w:rsid w:val="004B77B2"/>
    <w:rsid w:val="004C006B"/>
    <w:rsid w:val="004C05B1"/>
    <w:rsid w:val="004C1331"/>
    <w:rsid w:val="004C1998"/>
    <w:rsid w:val="004C1B21"/>
    <w:rsid w:val="004C219F"/>
    <w:rsid w:val="004C2238"/>
    <w:rsid w:val="004C26AD"/>
    <w:rsid w:val="004C2936"/>
    <w:rsid w:val="004C2A70"/>
    <w:rsid w:val="004C2B4E"/>
    <w:rsid w:val="004C2B63"/>
    <w:rsid w:val="004C3369"/>
    <w:rsid w:val="004C3861"/>
    <w:rsid w:val="004C40E4"/>
    <w:rsid w:val="004C4AA4"/>
    <w:rsid w:val="004C50AF"/>
    <w:rsid w:val="004C625D"/>
    <w:rsid w:val="004C6ADF"/>
    <w:rsid w:val="004C73A8"/>
    <w:rsid w:val="004C764D"/>
    <w:rsid w:val="004D00D8"/>
    <w:rsid w:val="004D0594"/>
    <w:rsid w:val="004D0AA9"/>
    <w:rsid w:val="004D0B39"/>
    <w:rsid w:val="004D13B7"/>
    <w:rsid w:val="004D168E"/>
    <w:rsid w:val="004D16ED"/>
    <w:rsid w:val="004D19D0"/>
    <w:rsid w:val="004D1C1A"/>
    <w:rsid w:val="004D1C7F"/>
    <w:rsid w:val="004D1F0F"/>
    <w:rsid w:val="004D20C2"/>
    <w:rsid w:val="004D20EB"/>
    <w:rsid w:val="004D214B"/>
    <w:rsid w:val="004D246F"/>
    <w:rsid w:val="004D2592"/>
    <w:rsid w:val="004D264C"/>
    <w:rsid w:val="004D28A8"/>
    <w:rsid w:val="004D3449"/>
    <w:rsid w:val="004D3849"/>
    <w:rsid w:val="004D3CC4"/>
    <w:rsid w:val="004D41AF"/>
    <w:rsid w:val="004D430F"/>
    <w:rsid w:val="004D4AF9"/>
    <w:rsid w:val="004D51D8"/>
    <w:rsid w:val="004D5882"/>
    <w:rsid w:val="004D5AF1"/>
    <w:rsid w:val="004D5D55"/>
    <w:rsid w:val="004D7614"/>
    <w:rsid w:val="004D799F"/>
    <w:rsid w:val="004D7A0C"/>
    <w:rsid w:val="004D7CEE"/>
    <w:rsid w:val="004E0547"/>
    <w:rsid w:val="004E082D"/>
    <w:rsid w:val="004E115F"/>
    <w:rsid w:val="004E154A"/>
    <w:rsid w:val="004E1BBD"/>
    <w:rsid w:val="004E2A4D"/>
    <w:rsid w:val="004E3BC8"/>
    <w:rsid w:val="004E4429"/>
    <w:rsid w:val="004E4BB6"/>
    <w:rsid w:val="004E55CE"/>
    <w:rsid w:val="004E5864"/>
    <w:rsid w:val="004E631A"/>
    <w:rsid w:val="004E6949"/>
    <w:rsid w:val="004E7144"/>
    <w:rsid w:val="004F0AEA"/>
    <w:rsid w:val="004F1F46"/>
    <w:rsid w:val="004F225E"/>
    <w:rsid w:val="004F2355"/>
    <w:rsid w:val="004F29AF"/>
    <w:rsid w:val="004F3BFE"/>
    <w:rsid w:val="004F3DB3"/>
    <w:rsid w:val="004F3DF1"/>
    <w:rsid w:val="004F70E2"/>
    <w:rsid w:val="004F7279"/>
    <w:rsid w:val="00500507"/>
    <w:rsid w:val="00500CF9"/>
    <w:rsid w:val="00501321"/>
    <w:rsid w:val="005021FE"/>
    <w:rsid w:val="00502462"/>
    <w:rsid w:val="00502CC8"/>
    <w:rsid w:val="00502E6C"/>
    <w:rsid w:val="00503AD3"/>
    <w:rsid w:val="00503F67"/>
    <w:rsid w:val="0050435B"/>
    <w:rsid w:val="005043A4"/>
    <w:rsid w:val="00504592"/>
    <w:rsid w:val="00504AC2"/>
    <w:rsid w:val="0050508B"/>
    <w:rsid w:val="005051BD"/>
    <w:rsid w:val="00505457"/>
    <w:rsid w:val="005068E0"/>
    <w:rsid w:val="00506C00"/>
    <w:rsid w:val="00507809"/>
    <w:rsid w:val="00507F22"/>
    <w:rsid w:val="00510078"/>
    <w:rsid w:val="0051041D"/>
    <w:rsid w:val="00510C64"/>
    <w:rsid w:val="005119DC"/>
    <w:rsid w:val="005125FA"/>
    <w:rsid w:val="00512769"/>
    <w:rsid w:val="00512A86"/>
    <w:rsid w:val="00512BDA"/>
    <w:rsid w:val="00513F0F"/>
    <w:rsid w:val="0051402C"/>
    <w:rsid w:val="00514068"/>
    <w:rsid w:val="00514AB9"/>
    <w:rsid w:val="00514FAB"/>
    <w:rsid w:val="005152A4"/>
    <w:rsid w:val="00515332"/>
    <w:rsid w:val="00515406"/>
    <w:rsid w:val="00515725"/>
    <w:rsid w:val="00515DFC"/>
    <w:rsid w:val="00516486"/>
    <w:rsid w:val="005164C1"/>
    <w:rsid w:val="00517735"/>
    <w:rsid w:val="00517DCB"/>
    <w:rsid w:val="00517E4E"/>
    <w:rsid w:val="0052055D"/>
    <w:rsid w:val="005210E4"/>
    <w:rsid w:val="005212FD"/>
    <w:rsid w:val="00522534"/>
    <w:rsid w:val="00522D94"/>
    <w:rsid w:val="00522E27"/>
    <w:rsid w:val="00524348"/>
    <w:rsid w:val="00524EF7"/>
    <w:rsid w:val="00526343"/>
    <w:rsid w:val="0052689D"/>
    <w:rsid w:val="0052710D"/>
    <w:rsid w:val="00527679"/>
    <w:rsid w:val="00530262"/>
    <w:rsid w:val="0053045F"/>
    <w:rsid w:val="00530CBF"/>
    <w:rsid w:val="00531272"/>
    <w:rsid w:val="005315A9"/>
    <w:rsid w:val="005318C4"/>
    <w:rsid w:val="00531EF3"/>
    <w:rsid w:val="005324B0"/>
    <w:rsid w:val="0053436E"/>
    <w:rsid w:val="00534C63"/>
    <w:rsid w:val="00534D60"/>
    <w:rsid w:val="005351CE"/>
    <w:rsid w:val="005355E5"/>
    <w:rsid w:val="00536366"/>
    <w:rsid w:val="00536381"/>
    <w:rsid w:val="00536AED"/>
    <w:rsid w:val="00536C31"/>
    <w:rsid w:val="005370DF"/>
    <w:rsid w:val="00537B61"/>
    <w:rsid w:val="005404B4"/>
    <w:rsid w:val="00540C27"/>
    <w:rsid w:val="00540DC5"/>
    <w:rsid w:val="00540E3C"/>
    <w:rsid w:val="0054106B"/>
    <w:rsid w:val="0054120A"/>
    <w:rsid w:val="005414F3"/>
    <w:rsid w:val="00541642"/>
    <w:rsid w:val="00542467"/>
    <w:rsid w:val="00543A18"/>
    <w:rsid w:val="00543C36"/>
    <w:rsid w:val="00543CB4"/>
    <w:rsid w:val="005449CE"/>
    <w:rsid w:val="00545FFB"/>
    <w:rsid w:val="00546905"/>
    <w:rsid w:val="005503F2"/>
    <w:rsid w:val="00550FA8"/>
    <w:rsid w:val="00552EB5"/>
    <w:rsid w:val="00553F2B"/>
    <w:rsid w:val="005546DD"/>
    <w:rsid w:val="00555503"/>
    <w:rsid w:val="00555F38"/>
    <w:rsid w:val="0055730C"/>
    <w:rsid w:val="00557411"/>
    <w:rsid w:val="005576D1"/>
    <w:rsid w:val="0056114F"/>
    <w:rsid w:val="005614D1"/>
    <w:rsid w:val="005626BA"/>
    <w:rsid w:val="00562935"/>
    <w:rsid w:val="00563ECD"/>
    <w:rsid w:val="00564E21"/>
    <w:rsid w:val="00565113"/>
    <w:rsid w:val="0056580D"/>
    <w:rsid w:val="005659CB"/>
    <w:rsid w:val="00565F5E"/>
    <w:rsid w:val="00566389"/>
    <w:rsid w:val="00566B7A"/>
    <w:rsid w:val="00566C1E"/>
    <w:rsid w:val="00570050"/>
    <w:rsid w:val="005706F3"/>
    <w:rsid w:val="005711BA"/>
    <w:rsid w:val="00571422"/>
    <w:rsid w:val="00571526"/>
    <w:rsid w:val="00571782"/>
    <w:rsid w:val="00572687"/>
    <w:rsid w:val="00573050"/>
    <w:rsid w:val="005732CF"/>
    <w:rsid w:val="005738FD"/>
    <w:rsid w:val="005751F2"/>
    <w:rsid w:val="005759B3"/>
    <w:rsid w:val="00575F2D"/>
    <w:rsid w:val="00575FAD"/>
    <w:rsid w:val="005762B9"/>
    <w:rsid w:val="00576F47"/>
    <w:rsid w:val="00577FF1"/>
    <w:rsid w:val="0058073C"/>
    <w:rsid w:val="005808E9"/>
    <w:rsid w:val="00581B26"/>
    <w:rsid w:val="0058378E"/>
    <w:rsid w:val="0058402D"/>
    <w:rsid w:val="00585DE2"/>
    <w:rsid w:val="005864EB"/>
    <w:rsid w:val="00586914"/>
    <w:rsid w:val="0058716D"/>
    <w:rsid w:val="005873D1"/>
    <w:rsid w:val="005877DB"/>
    <w:rsid w:val="00587924"/>
    <w:rsid w:val="00587B60"/>
    <w:rsid w:val="00587BC1"/>
    <w:rsid w:val="005911B6"/>
    <w:rsid w:val="00591DAE"/>
    <w:rsid w:val="005924B9"/>
    <w:rsid w:val="00592F1D"/>
    <w:rsid w:val="00593515"/>
    <w:rsid w:val="005936F6"/>
    <w:rsid w:val="005939CE"/>
    <w:rsid w:val="00593B32"/>
    <w:rsid w:val="00593C38"/>
    <w:rsid w:val="00593F9F"/>
    <w:rsid w:val="0059412E"/>
    <w:rsid w:val="00594854"/>
    <w:rsid w:val="005948BD"/>
    <w:rsid w:val="00594903"/>
    <w:rsid w:val="00594D8A"/>
    <w:rsid w:val="00594F14"/>
    <w:rsid w:val="0059517B"/>
    <w:rsid w:val="005959A8"/>
    <w:rsid w:val="00595C3A"/>
    <w:rsid w:val="00595D2A"/>
    <w:rsid w:val="00596100"/>
    <w:rsid w:val="0059669C"/>
    <w:rsid w:val="005968F5"/>
    <w:rsid w:val="00596BAF"/>
    <w:rsid w:val="00597981"/>
    <w:rsid w:val="00597E6F"/>
    <w:rsid w:val="005A0238"/>
    <w:rsid w:val="005A0B66"/>
    <w:rsid w:val="005A17B6"/>
    <w:rsid w:val="005A21B7"/>
    <w:rsid w:val="005A2240"/>
    <w:rsid w:val="005A3328"/>
    <w:rsid w:val="005A3A19"/>
    <w:rsid w:val="005A4727"/>
    <w:rsid w:val="005A47E3"/>
    <w:rsid w:val="005A4929"/>
    <w:rsid w:val="005A4B56"/>
    <w:rsid w:val="005A4B68"/>
    <w:rsid w:val="005A4C1B"/>
    <w:rsid w:val="005A5430"/>
    <w:rsid w:val="005A57D1"/>
    <w:rsid w:val="005A6725"/>
    <w:rsid w:val="005A68D1"/>
    <w:rsid w:val="005A6C2D"/>
    <w:rsid w:val="005A6DE1"/>
    <w:rsid w:val="005A7045"/>
    <w:rsid w:val="005A7360"/>
    <w:rsid w:val="005A74DA"/>
    <w:rsid w:val="005B0572"/>
    <w:rsid w:val="005B091F"/>
    <w:rsid w:val="005B1946"/>
    <w:rsid w:val="005B1B61"/>
    <w:rsid w:val="005B2176"/>
    <w:rsid w:val="005B2458"/>
    <w:rsid w:val="005B245C"/>
    <w:rsid w:val="005B37F7"/>
    <w:rsid w:val="005B4602"/>
    <w:rsid w:val="005B47B9"/>
    <w:rsid w:val="005B4835"/>
    <w:rsid w:val="005B4FA8"/>
    <w:rsid w:val="005B5C5E"/>
    <w:rsid w:val="005B665D"/>
    <w:rsid w:val="005B6A2E"/>
    <w:rsid w:val="005B748E"/>
    <w:rsid w:val="005B75DF"/>
    <w:rsid w:val="005B78B0"/>
    <w:rsid w:val="005C0093"/>
    <w:rsid w:val="005C04F9"/>
    <w:rsid w:val="005C0D88"/>
    <w:rsid w:val="005C0E76"/>
    <w:rsid w:val="005C1097"/>
    <w:rsid w:val="005C1459"/>
    <w:rsid w:val="005C1FDB"/>
    <w:rsid w:val="005C291B"/>
    <w:rsid w:val="005C399A"/>
    <w:rsid w:val="005C49BB"/>
    <w:rsid w:val="005C4CBF"/>
    <w:rsid w:val="005C4FEE"/>
    <w:rsid w:val="005C508D"/>
    <w:rsid w:val="005C5296"/>
    <w:rsid w:val="005C5E6B"/>
    <w:rsid w:val="005C614E"/>
    <w:rsid w:val="005C63DC"/>
    <w:rsid w:val="005C6BB9"/>
    <w:rsid w:val="005C6C12"/>
    <w:rsid w:val="005C7415"/>
    <w:rsid w:val="005C75CA"/>
    <w:rsid w:val="005C78EC"/>
    <w:rsid w:val="005C7B2A"/>
    <w:rsid w:val="005D06E3"/>
    <w:rsid w:val="005D0BD0"/>
    <w:rsid w:val="005D0BD5"/>
    <w:rsid w:val="005D154C"/>
    <w:rsid w:val="005D1658"/>
    <w:rsid w:val="005D19D1"/>
    <w:rsid w:val="005D28F1"/>
    <w:rsid w:val="005D2A1C"/>
    <w:rsid w:val="005D2F0C"/>
    <w:rsid w:val="005D3463"/>
    <w:rsid w:val="005D46D6"/>
    <w:rsid w:val="005D4787"/>
    <w:rsid w:val="005D4C04"/>
    <w:rsid w:val="005D56AB"/>
    <w:rsid w:val="005D5D14"/>
    <w:rsid w:val="005D5F68"/>
    <w:rsid w:val="005D6737"/>
    <w:rsid w:val="005D77B7"/>
    <w:rsid w:val="005D7BA0"/>
    <w:rsid w:val="005D7D0D"/>
    <w:rsid w:val="005D7F3B"/>
    <w:rsid w:val="005E0359"/>
    <w:rsid w:val="005E06EF"/>
    <w:rsid w:val="005E0CAB"/>
    <w:rsid w:val="005E0F09"/>
    <w:rsid w:val="005E1137"/>
    <w:rsid w:val="005E11E9"/>
    <w:rsid w:val="005E19EF"/>
    <w:rsid w:val="005E23C2"/>
    <w:rsid w:val="005E2A4B"/>
    <w:rsid w:val="005E2D74"/>
    <w:rsid w:val="005E2DBE"/>
    <w:rsid w:val="005E32AB"/>
    <w:rsid w:val="005E363C"/>
    <w:rsid w:val="005E3658"/>
    <w:rsid w:val="005E3A12"/>
    <w:rsid w:val="005E3B37"/>
    <w:rsid w:val="005E3E51"/>
    <w:rsid w:val="005E4A5D"/>
    <w:rsid w:val="005E4FBF"/>
    <w:rsid w:val="005E5494"/>
    <w:rsid w:val="005E5787"/>
    <w:rsid w:val="005E6600"/>
    <w:rsid w:val="005E6D8B"/>
    <w:rsid w:val="005E79B0"/>
    <w:rsid w:val="005F19B4"/>
    <w:rsid w:val="005F1EE6"/>
    <w:rsid w:val="005F201C"/>
    <w:rsid w:val="005F3AA3"/>
    <w:rsid w:val="005F3BCA"/>
    <w:rsid w:val="005F3C20"/>
    <w:rsid w:val="005F425C"/>
    <w:rsid w:val="005F46EB"/>
    <w:rsid w:val="005F4855"/>
    <w:rsid w:val="005F4B56"/>
    <w:rsid w:val="005F589F"/>
    <w:rsid w:val="005F6315"/>
    <w:rsid w:val="005F6846"/>
    <w:rsid w:val="005F6966"/>
    <w:rsid w:val="005F6BB6"/>
    <w:rsid w:val="005F72BE"/>
    <w:rsid w:val="006010FB"/>
    <w:rsid w:val="00601771"/>
    <w:rsid w:val="00601EAA"/>
    <w:rsid w:val="00602CD7"/>
    <w:rsid w:val="006030E7"/>
    <w:rsid w:val="006034E6"/>
    <w:rsid w:val="0060357D"/>
    <w:rsid w:val="006038B3"/>
    <w:rsid w:val="00603A75"/>
    <w:rsid w:val="00603AF6"/>
    <w:rsid w:val="006046A0"/>
    <w:rsid w:val="00604B25"/>
    <w:rsid w:val="00605BAB"/>
    <w:rsid w:val="006060AE"/>
    <w:rsid w:val="00606678"/>
    <w:rsid w:val="00606734"/>
    <w:rsid w:val="00607358"/>
    <w:rsid w:val="006079CD"/>
    <w:rsid w:val="006079E6"/>
    <w:rsid w:val="00610107"/>
    <w:rsid w:val="00610333"/>
    <w:rsid w:val="00610A23"/>
    <w:rsid w:val="00611F54"/>
    <w:rsid w:val="00612698"/>
    <w:rsid w:val="006129F1"/>
    <w:rsid w:val="00613E17"/>
    <w:rsid w:val="006141E8"/>
    <w:rsid w:val="00614E03"/>
    <w:rsid w:val="00615174"/>
    <w:rsid w:val="0061525D"/>
    <w:rsid w:val="00615666"/>
    <w:rsid w:val="0061728D"/>
    <w:rsid w:val="006175BF"/>
    <w:rsid w:val="006200AC"/>
    <w:rsid w:val="006200F1"/>
    <w:rsid w:val="00620553"/>
    <w:rsid w:val="00620692"/>
    <w:rsid w:val="006207CF"/>
    <w:rsid w:val="00620D89"/>
    <w:rsid w:val="00621883"/>
    <w:rsid w:val="00621F61"/>
    <w:rsid w:val="00622474"/>
    <w:rsid w:val="00622C64"/>
    <w:rsid w:val="00623051"/>
    <w:rsid w:val="0062323B"/>
    <w:rsid w:val="0062353D"/>
    <w:rsid w:val="00624299"/>
    <w:rsid w:val="00624709"/>
    <w:rsid w:val="00625670"/>
    <w:rsid w:val="00625E16"/>
    <w:rsid w:val="0062646C"/>
    <w:rsid w:val="00626857"/>
    <w:rsid w:val="006269E0"/>
    <w:rsid w:val="00627FD1"/>
    <w:rsid w:val="0063006F"/>
    <w:rsid w:val="0063029F"/>
    <w:rsid w:val="00632FC4"/>
    <w:rsid w:val="00633828"/>
    <w:rsid w:val="00633841"/>
    <w:rsid w:val="00633CCF"/>
    <w:rsid w:val="00633E25"/>
    <w:rsid w:val="0063410F"/>
    <w:rsid w:val="00634866"/>
    <w:rsid w:val="00635CBA"/>
    <w:rsid w:val="00635F11"/>
    <w:rsid w:val="00640440"/>
    <w:rsid w:val="00640BDC"/>
    <w:rsid w:val="0064128D"/>
    <w:rsid w:val="00641B9A"/>
    <w:rsid w:val="00641F32"/>
    <w:rsid w:val="00642096"/>
    <w:rsid w:val="006428AA"/>
    <w:rsid w:val="0064305B"/>
    <w:rsid w:val="00644209"/>
    <w:rsid w:val="006443A6"/>
    <w:rsid w:val="00645960"/>
    <w:rsid w:val="0064625E"/>
    <w:rsid w:val="006463DD"/>
    <w:rsid w:val="00646C30"/>
    <w:rsid w:val="006475E4"/>
    <w:rsid w:val="00647639"/>
    <w:rsid w:val="006479E3"/>
    <w:rsid w:val="00647E04"/>
    <w:rsid w:val="00647EEF"/>
    <w:rsid w:val="006503E1"/>
    <w:rsid w:val="00650819"/>
    <w:rsid w:val="0065091B"/>
    <w:rsid w:val="00650BAE"/>
    <w:rsid w:val="00650D16"/>
    <w:rsid w:val="00650E1C"/>
    <w:rsid w:val="00650ED1"/>
    <w:rsid w:val="00651284"/>
    <w:rsid w:val="00651361"/>
    <w:rsid w:val="00651370"/>
    <w:rsid w:val="0065193B"/>
    <w:rsid w:val="006519FF"/>
    <w:rsid w:val="00651B22"/>
    <w:rsid w:val="00652104"/>
    <w:rsid w:val="006526C8"/>
    <w:rsid w:val="00652723"/>
    <w:rsid w:val="00652B1B"/>
    <w:rsid w:val="006535C7"/>
    <w:rsid w:val="00654213"/>
    <w:rsid w:val="00654ACB"/>
    <w:rsid w:val="006557CF"/>
    <w:rsid w:val="006558E5"/>
    <w:rsid w:val="00656C1E"/>
    <w:rsid w:val="00657288"/>
    <w:rsid w:val="006605F4"/>
    <w:rsid w:val="00661B6B"/>
    <w:rsid w:val="00662061"/>
    <w:rsid w:val="00662A9B"/>
    <w:rsid w:val="0066407E"/>
    <w:rsid w:val="0066414B"/>
    <w:rsid w:val="00664A2C"/>
    <w:rsid w:val="00664B2F"/>
    <w:rsid w:val="006658D4"/>
    <w:rsid w:val="0066621B"/>
    <w:rsid w:val="006664C0"/>
    <w:rsid w:val="006673B4"/>
    <w:rsid w:val="006674F2"/>
    <w:rsid w:val="00667BC9"/>
    <w:rsid w:val="00670664"/>
    <w:rsid w:val="00670ABE"/>
    <w:rsid w:val="006722D0"/>
    <w:rsid w:val="006725DC"/>
    <w:rsid w:val="00673C4E"/>
    <w:rsid w:val="00673D7F"/>
    <w:rsid w:val="00673FB0"/>
    <w:rsid w:val="00676294"/>
    <w:rsid w:val="00677A32"/>
    <w:rsid w:val="00677D14"/>
    <w:rsid w:val="00677FF8"/>
    <w:rsid w:val="00680DE5"/>
    <w:rsid w:val="0068106A"/>
    <w:rsid w:val="00682083"/>
    <w:rsid w:val="00682554"/>
    <w:rsid w:val="00682EC0"/>
    <w:rsid w:val="006832D1"/>
    <w:rsid w:val="00683D4A"/>
    <w:rsid w:val="006852AA"/>
    <w:rsid w:val="0068579F"/>
    <w:rsid w:val="00685955"/>
    <w:rsid w:val="00685B15"/>
    <w:rsid w:val="00685B47"/>
    <w:rsid w:val="00685B88"/>
    <w:rsid w:val="00685FEC"/>
    <w:rsid w:val="00686540"/>
    <w:rsid w:val="00687399"/>
    <w:rsid w:val="006904EB"/>
    <w:rsid w:val="00690633"/>
    <w:rsid w:val="00690645"/>
    <w:rsid w:val="00690EED"/>
    <w:rsid w:val="00690EF5"/>
    <w:rsid w:val="00691BA3"/>
    <w:rsid w:val="00693033"/>
    <w:rsid w:val="0069343E"/>
    <w:rsid w:val="006938CF"/>
    <w:rsid w:val="00693A57"/>
    <w:rsid w:val="00693C94"/>
    <w:rsid w:val="006945E2"/>
    <w:rsid w:val="00694C3B"/>
    <w:rsid w:val="00694D84"/>
    <w:rsid w:val="00695707"/>
    <w:rsid w:val="00695BF0"/>
    <w:rsid w:val="00695CA5"/>
    <w:rsid w:val="00695E0F"/>
    <w:rsid w:val="00696745"/>
    <w:rsid w:val="00697E31"/>
    <w:rsid w:val="00697FEC"/>
    <w:rsid w:val="006A07ED"/>
    <w:rsid w:val="006A09B7"/>
    <w:rsid w:val="006A1616"/>
    <w:rsid w:val="006A1AEA"/>
    <w:rsid w:val="006A49F6"/>
    <w:rsid w:val="006A5BE4"/>
    <w:rsid w:val="006A5C93"/>
    <w:rsid w:val="006A724F"/>
    <w:rsid w:val="006B07AD"/>
    <w:rsid w:val="006B179A"/>
    <w:rsid w:val="006B189C"/>
    <w:rsid w:val="006B1AC5"/>
    <w:rsid w:val="006B1BBB"/>
    <w:rsid w:val="006B229E"/>
    <w:rsid w:val="006B2754"/>
    <w:rsid w:val="006B3392"/>
    <w:rsid w:val="006B4581"/>
    <w:rsid w:val="006B4A77"/>
    <w:rsid w:val="006B4F97"/>
    <w:rsid w:val="006B517E"/>
    <w:rsid w:val="006B51FE"/>
    <w:rsid w:val="006B56A1"/>
    <w:rsid w:val="006B5CDA"/>
    <w:rsid w:val="006B5E00"/>
    <w:rsid w:val="006B6DA0"/>
    <w:rsid w:val="006B714C"/>
    <w:rsid w:val="006B73E7"/>
    <w:rsid w:val="006C0037"/>
    <w:rsid w:val="006C09A3"/>
    <w:rsid w:val="006C12B3"/>
    <w:rsid w:val="006C13F3"/>
    <w:rsid w:val="006C18A1"/>
    <w:rsid w:val="006C200A"/>
    <w:rsid w:val="006C270F"/>
    <w:rsid w:val="006C33AC"/>
    <w:rsid w:val="006C3484"/>
    <w:rsid w:val="006C43C8"/>
    <w:rsid w:val="006C4A95"/>
    <w:rsid w:val="006C4ECA"/>
    <w:rsid w:val="006C50C8"/>
    <w:rsid w:val="006C517D"/>
    <w:rsid w:val="006C55D1"/>
    <w:rsid w:val="006C5A8A"/>
    <w:rsid w:val="006C5AC5"/>
    <w:rsid w:val="006C5E82"/>
    <w:rsid w:val="006C6561"/>
    <w:rsid w:val="006C66FA"/>
    <w:rsid w:val="006C7BAD"/>
    <w:rsid w:val="006C7DAC"/>
    <w:rsid w:val="006D036C"/>
    <w:rsid w:val="006D04D7"/>
    <w:rsid w:val="006D0814"/>
    <w:rsid w:val="006D0AA4"/>
    <w:rsid w:val="006D0B18"/>
    <w:rsid w:val="006D0C94"/>
    <w:rsid w:val="006D0CD4"/>
    <w:rsid w:val="006D105B"/>
    <w:rsid w:val="006D2156"/>
    <w:rsid w:val="006D26D2"/>
    <w:rsid w:val="006D3241"/>
    <w:rsid w:val="006D3315"/>
    <w:rsid w:val="006D39E9"/>
    <w:rsid w:val="006D477C"/>
    <w:rsid w:val="006D502A"/>
    <w:rsid w:val="006D50FC"/>
    <w:rsid w:val="006D58D8"/>
    <w:rsid w:val="006D6063"/>
    <w:rsid w:val="006D6C79"/>
    <w:rsid w:val="006D6D5F"/>
    <w:rsid w:val="006D762F"/>
    <w:rsid w:val="006D7926"/>
    <w:rsid w:val="006D7C58"/>
    <w:rsid w:val="006E0012"/>
    <w:rsid w:val="006E0AA1"/>
    <w:rsid w:val="006E1016"/>
    <w:rsid w:val="006E16B2"/>
    <w:rsid w:val="006E284A"/>
    <w:rsid w:val="006E2B15"/>
    <w:rsid w:val="006E4C3A"/>
    <w:rsid w:val="006E545D"/>
    <w:rsid w:val="006E55BC"/>
    <w:rsid w:val="006E5FE3"/>
    <w:rsid w:val="006E624E"/>
    <w:rsid w:val="006E6F64"/>
    <w:rsid w:val="006F014E"/>
    <w:rsid w:val="006F0ED4"/>
    <w:rsid w:val="006F1E1D"/>
    <w:rsid w:val="006F2198"/>
    <w:rsid w:val="006F307A"/>
    <w:rsid w:val="006F32D9"/>
    <w:rsid w:val="006F375E"/>
    <w:rsid w:val="006F39B4"/>
    <w:rsid w:val="006F5470"/>
    <w:rsid w:val="006F69BB"/>
    <w:rsid w:val="006F78B2"/>
    <w:rsid w:val="006F7D8E"/>
    <w:rsid w:val="00700D91"/>
    <w:rsid w:val="0070242E"/>
    <w:rsid w:val="007027C5"/>
    <w:rsid w:val="007030E2"/>
    <w:rsid w:val="00703FD8"/>
    <w:rsid w:val="00705F4F"/>
    <w:rsid w:val="00706596"/>
    <w:rsid w:val="007065F3"/>
    <w:rsid w:val="00706652"/>
    <w:rsid w:val="00706B0C"/>
    <w:rsid w:val="00706CB0"/>
    <w:rsid w:val="00707A5C"/>
    <w:rsid w:val="007107EC"/>
    <w:rsid w:val="00710D36"/>
    <w:rsid w:val="007117B6"/>
    <w:rsid w:val="0071229B"/>
    <w:rsid w:val="0071260C"/>
    <w:rsid w:val="007136D0"/>
    <w:rsid w:val="00713858"/>
    <w:rsid w:val="00714201"/>
    <w:rsid w:val="00714475"/>
    <w:rsid w:val="00714650"/>
    <w:rsid w:val="0071504D"/>
    <w:rsid w:val="007151D1"/>
    <w:rsid w:val="00715287"/>
    <w:rsid w:val="007152CE"/>
    <w:rsid w:val="00715535"/>
    <w:rsid w:val="00715FA3"/>
    <w:rsid w:val="00716023"/>
    <w:rsid w:val="007167C2"/>
    <w:rsid w:val="00716933"/>
    <w:rsid w:val="00716E85"/>
    <w:rsid w:val="00717374"/>
    <w:rsid w:val="0071779A"/>
    <w:rsid w:val="00720422"/>
    <w:rsid w:val="00722065"/>
    <w:rsid w:val="00722582"/>
    <w:rsid w:val="00722F10"/>
    <w:rsid w:val="00723369"/>
    <w:rsid w:val="00723E86"/>
    <w:rsid w:val="00724188"/>
    <w:rsid w:val="00724541"/>
    <w:rsid w:val="00724720"/>
    <w:rsid w:val="00724DFC"/>
    <w:rsid w:val="00726065"/>
    <w:rsid w:val="0072725D"/>
    <w:rsid w:val="007274C9"/>
    <w:rsid w:val="00727818"/>
    <w:rsid w:val="00727A75"/>
    <w:rsid w:val="00727C53"/>
    <w:rsid w:val="00731A3C"/>
    <w:rsid w:val="00732FB9"/>
    <w:rsid w:val="007338F8"/>
    <w:rsid w:val="00733B8A"/>
    <w:rsid w:val="00733EEE"/>
    <w:rsid w:val="00734AB3"/>
    <w:rsid w:val="0073656D"/>
    <w:rsid w:val="00737263"/>
    <w:rsid w:val="00737554"/>
    <w:rsid w:val="00737709"/>
    <w:rsid w:val="00737813"/>
    <w:rsid w:val="007402E6"/>
    <w:rsid w:val="007411A5"/>
    <w:rsid w:val="007414EB"/>
    <w:rsid w:val="007416CE"/>
    <w:rsid w:val="00741C76"/>
    <w:rsid w:val="0074230D"/>
    <w:rsid w:val="007438D3"/>
    <w:rsid w:val="0074445C"/>
    <w:rsid w:val="0074481C"/>
    <w:rsid w:val="00744844"/>
    <w:rsid w:val="007450F4"/>
    <w:rsid w:val="00745190"/>
    <w:rsid w:val="00745E33"/>
    <w:rsid w:val="0074616A"/>
    <w:rsid w:val="0074649A"/>
    <w:rsid w:val="00751A21"/>
    <w:rsid w:val="00751C38"/>
    <w:rsid w:val="00751FDF"/>
    <w:rsid w:val="007522E9"/>
    <w:rsid w:val="007538BB"/>
    <w:rsid w:val="00753B09"/>
    <w:rsid w:val="00753D2E"/>
    <w:rsid w:val="00753ECF"/>
    <w:rsid w:val="007543FE"/>
    <w:rsid w:val="00754AB1"/>
    <w:rsid w:val="00754C35"/>
    <w:rsid w:val="00755E08"/>
    <w:rsid w:val="00756465"/>
    <w:rsid w:val="007571BF"/>
    <w:rsid w:val="00757319"/>
    <w:rsid w:val="00757B23"/>
    <w:rsid w:val="00761402"/>
    <w:rsid w:val="0076204A"/>
    <w:rsid w:val="00762345"/>
    <w:rsid w:val="00763D99"/>
    <w:rsid w:val="00763F7B"/>
    <w:rsid w:val="007647EB"/>
    <w:rsid w:val="007648AC"/>
    <w:rsid w:val="007659C6"/>
    <w:rsid w:val="00765B12"/>
    <w:rsid w:val="00765D50"/>
    <w:rsid w:val="00766813"/>
    <w:rsid w:val="007669D8"/>
    <w:rsid w:val="00766F0D"/>
    <w:rsid w:val="0077023D"/>
    <w:rsid w:val="007708A1"/>
    <w:rsid w:val="00770D2B"/>
    <w:rsid w:val="00770DDB"/>
    <w:rsid w:val="00770FB9"/>
    <w:rsid w:val="00771BA4"/>
    <w:rsid w:val="00771CED"/>
    <w:rsid w:val="00772C65"/>
    <w:rsid w:val="00772CE1"/>
    <w:rsid w:val="007735D5"/>
    <w:rsid w:val="0077406E"/>
    <w:rsid w:val="00774531"/>
    <w:rsid w:val="007751A6"/>
    <w:rsid w:val="007754FC"/>
    <w:rsid w:val="00775EE4"/>
    <w:rsid w:val="0077614F"/>
    <w:rsid w:val="0077623F"/>
    <w:rsid w:val="0077633F"/>
    <w:rsid w:val="00776805"/>
    <w:rsid w:val="00776B13"/>
    <w:rsid w:val="00776EE5"/>
    <w:rsid w:val="00777B23"/>
    <w:rsid w:val="00777D91"/>
    <w:rsid w:val="00780496"/>
    <w:rsid w:val="007809B2"/>
    <w:rsid w:val="00781131"/>
    <w:rsid w:val="0078114F"/>
    <w:rsid w:val="0078139C"/>
    <w:rsid w:val="00781901"/>
    <w:rsid w:val="00782E31"/>
    <w:rsid w:val="007840C8"/>
    <w:rsid w:val="0078476D"/>
    <w:rsid w:val="00787D31"/>
    <w:rsid w:val="00790A77"/>
    <w:rsid w:val="00790BFF"/>
    <w:rsid w:val="0079162C"/>
    <w:rsid w:val="00791A88"/>
    <w:rsid w:val="00791FC3"/>
    <w:rsid w:val="0079233B"/>
    <w:rsid w:val="00792624"/>
    <w:rsid w:val="007928B5"/>
    <w:rsid w:val="00792D44"/>
    <w:rsid w:val="00792F4F"/>
    <w:rsid w:val="00793B70"/>
    <w:rsid w:val="00793CF6"/>
    <w:rsid w:val="00795FEB"/>
    <w:rsid w:val="007972A6"/>
    <w:rsid w:val="00797821"/>
    <w:rsid w:val="007978A5"/>
    <w:rsid w:val="00797F5D"/>
    <w:rsid w:val="007A01A6"/>
    <w:rsid w:val="007A0C78"/>
    <w:rsid w:val="007A1986"/>
    <w:rsid w:val="007A19A5"/>
    <w:rsid w:val="007A1A6C"/>
    <w:rsid w:val="007A2225"/>
    <w:rsid w:val="007A2283"/>
    <w:rsid w:val="007A276F"/>
    <w:rsid w:val="007A2AF8"/>
    <w:rsid w:val="007A354F"/>
    <w:rsid w:val="007A3F71"/>
    <w:rsid w:val="007A43BD"/>
    <w:rsid w:val="007A556D"/>
    <w:rsid w:val="007A5B04"/>
    <w:rsid w:val="007A6562"/>
    <w:rsid w:val="007A6917"/>
    <w:rsid w:val="007A6E93"/>
    <w:rsid w:val="007A6FA3"/>
    <w:rsid w:val="007A74CE"/>
    <w:rsid w:val="007A7539"/>
    <w:rsid w:val="007B07A7"/>
    <w:rsid w:val="007B084F"/>
    <w:rsid w:val="007B0C79"/>
    <w:rsid w:val="007B0E4F"/>
    <w:rsid w:val="007B1512"/>
    <w:rsid w:val="007B15B6"/>
    <w:rsid w:val="007B1B4B"/>
    <w:rsid w:val="007B1EF0"/>
    <w:rsid w:val="007B26AA"/>
    <w:rsid w:val="007B2747"/>
    <w:rsid w:val="007B3474"/>
    <w:rsid w:val="007B3862"/>
    <w:rsid w:val="007B4703"/>
    <w:rsid w:val="007B48EB"/>
    <w:rsid w:val="007B48FD"/>
    <w:rsid w:val="007B4BC0"/>
    <w:rsid w:val="007B506E"/>
    <w:rsid w:val="007B5775"/>
    <w:rsid w:val="007B6800"/>
    <w:rsid w:val="007B6B5C"/>
    <w:rsid w:val="007B6DF5"/>
    <w:rsid w:val="007B75A8"/>
    <w:rsid w:val="007B790F"/>
    <w:rsid w:val="007B7D52"/>
    <w:rsid w:val="007C075F"/>
    <w:rsid w:val="007C0C2F"/>
    <w:rsid w:val="007C1C0C"/>
    <w:rsid w:val="007C1F94"/>
    <w:rsid w:val="007C490C"/>
    <w:rsid w:val="007C4DDB"/>
    <w:rsid w:val="007C5362"/>
    <w:rsid w:val="007C5E38"/>
    <w:rsid w:val="007C5E80"/>
    <w:rsid w:val="007C5FDA"/>
    <w:rsid w:val="007C638B"/>
    <w:rsid w:val="007C7CB5"/>
    <w:rsid w:val="007D01A6"/>
    <w:rsid w:val="007D02A0"/>
    <w:rsid w:val="007D032F"/>
    <w:rsid w:val="007D05A5"/>
    <w:rsid w:val="007D06F5"/>
    <w:rsid w:val="007D07B0"/>
    <w:rsid w:val="007D0BE4"/>
    <w:rsid w:val="007D1057"/>
    <w:rsid w:val="007D17DE"/>
    <w:rsid w:val="007D20CF"/>
    <w:rsid w:val="007D297F"/>
    <w:rsid w:val="007D2BFE"/>
    <w:rsid w:val="007D3A75"/>
    <w:rsid w:val="007D4788"/>
    <w:rsid w:val="007D487C"/>
    <w:rsid w:val="007D48C2"/>
    <w:rsid w:val="007D4BB8"/>
    <w:rsid w:val="007D53F5"/>
    <w:rsid w:val="007D7067"/>
    <w:rsid w:val="007D717E"/>
    <w:rsid w:val="007D7B6A"/>
    <w:rsid w:val="007E0205"/>
    <w:rsid w:val="007E0496"/>
    <w:rsid w:val="007E08A5"/>
    <w:rsid w:val="007E0A87"/>
    <w:rsid w:val="007E1D3A"/>
    <w:rsid w:val="007E1E17"/>
    <w:rsid w:val="007E1FFB"/>
    <w:rsid w:val="007E2C66"/>
    <w:rsid w:val="007E32E8"/>
    <w:rsid w:val="007E3C4A"/>
    <w:rsid w:val="007E402B"/>
    <w:rsid w:val="007E44BB"/>
    <w:rsid w:val="007E5452"/>
    <w:rsid w:val="007E548B"/>
    <w:rsid w:val="007E55DC"/>
    <w:rsid w:val="007E5645"/>
    <w:rsid w:val="007E574E"/>
    <w:rsid w:val="007E5792"/>
    <w:rsid w:val="007E589B"/>
    <w:rsid w:val="007E6FE4"/>
    <w:rsid w:val="007E73A9"/>
    <w:rsid w:val="007F016B"/>
    <w:rsid w:val="007F1A3A"/>
    <w:rsid w:val="007F1EBD"/>
    <w:rsid w:val="007F2063"/>
    <w:rsid w:val="007F30B1"/>
    <w:rsid w:val="007F3395"/>
    <w:rsid w:val="007F38E9"/>
    <w:rsid w:val="007F3A26"/>
    <w:rsid w:val="007F3A5E"/>
    <w:rsid w:val="007F3A8B"/>
    <w:rsid w:val="007F3AF9"/>
    <w:rsid w:val="007F4340"/>
    <w:rsid w:val="007F483A"/>
    <w:rsid w:val="007F4C3E"/>
    <w:rsid w:val="007F6854"/>
    <w:rsid w:val="007F6BD9"/>
    <w:rsid w:val="007F7D3C"/>
    <w:rsid w:val="007F7F0E"/>
    <w:rsid w:val="00801000"/>
    <w:rsid w:val="008015E6"/>
    <w:rsid w:val="00801A12"/>
    <w:rsid w:val="00801CF0"/>
    <w:rsid w:val="0080203B"/>
    <w:rsid w:val="00802447"/>
    <w:rsid w:val="008027E7"/>
    <w:rsid w:val="0080297F"/>
    <w:rsid w:val="00802E49"/>
    <w:rsid w:val="00803B65"/>
    <w:rsid w:val="00803CA8"/>
    <w:rsid w:val="008055D6"/>
    <w:rsid w:val="008057D0"/>
    <w:rsid w:val="0080591D"/>
    <w:rsid w:val="00807384"/>
    <w:rsid w:val="00807733"/>
    <w:rsid w:val="00807B95"/>
    <w:rsid w:val="008108DC"/>
    <w:rsid w:val="00810BE6"/>
    <w:rsid w:val="008110C5"/>
    <w:rsid w:val="00811320"/>
    <w:rsid w:val="00811C2B"/>
    <w:rsid w:val="00812027"/>
    <w:rsid w:val="008127BD"/>
    <w:rsid w:val="00812C37"/>
    <w:rsid w:val="008133C8"/>
    <w:rsid w:val="00813AA9"/>
    <w:rsid w:val="00813E6A"/>
    <w:rsid w:val="00814A64"/>
    <w:rsid w:val="00815158"/>
    <w:rsid w:val="00815BC0"/>
    <w:rsid w:val="00815E4D"/>
    <w:rsid w:val="00815F62"/>
    <w:rsid w:val="00816C0D"/>
    <w:rsid w:val="00816F84"/>
    <w:rsid w:val="008170A4"/>
    <w:rsid w:val="00817C6F"/>
    <w:rsid w:val="0082024F"/>
    <w:rsid w:val="0082186C"/>
    <w:rsid w:val="00821E86"/>
    <w:rsid w:val="0082256B"/>
    <w:rsid w:val="0082282D"/>
    <w:rsid w:val="00822ADB"/>
    <w:rsid w:val="00822B91"/>
    <w:rsid w:val="008234D1"/>
    <w:rsid w:val="0082353D"/>
    <w:rsid w:val="008246D6"/>
    <w:rsid w:val="0082521D"/>
    <w:rsid w:val="00825C28"/>
    <w:rsid w:val="0082653B"/>
    <w:rsid w:val="00827074"/>
    <w:rsid w:val="008271F4"/>
    <w:rsid w:val="00827E0A"/>
    <w:rsid w:val="00827FE7"/>
    <w:rsid w:val="008311F7"/>
    <w:rsid w:val="00831357"/>
    <w:rsid w:val="00831A85"/>
    <w:rsid w:val="00831E33"/>
    <w:rsid w:val="008321AF"/>
    <w:rsid w:val="008322A4"/>
    <w:rsid w:val="00833F54"/>
    <w:rsid w:val="008348DB"/>
    <w:rsid w:val="008357F8"/>
    <w:rsid w:val="00835F84"/>
    <w:rsid w:val="008365A6"/>
    <w:rsid w:val="00837084"/>
    <w:rsid w:val="00840ADA"/>
    <w:rsid w:val="00840BC3"/>
    <w:rsid w:val="008417CF"/>
    <w:rsid w:val="00841916"/>
    <w:rsid w:val="00841A17"/>
    <w:rsid w:val="0084229C"/>
    <w:rsid w:val="00842878"/>
    <w:rsid w:val="00842F50"/>
    <w:rsid w:val="008430C4"/>
    <w:rsid w:val="0084408E"/>
    <w:rsid w:val="0084488B"/>
    <w:rsid w:val="00845105"/>
    <w:rsid w:val="00845840"/>
    <w:rsid w:val="0084797D"/>
    <w:rsid w:val="008479CC"/>
    <w:rsid w:val="00847A27"/>
    <w:rsid w:val="00850610"/>
    <w:rsid w:val="00851F5D"/>
    <w:rsid w:val="00852090"/>
    <w:rsid w:val="0085209F"/>
    <w:rsid w:val="0085436A"/>
    <w:rsid w:val="008544D9"/>
    <w:rsid w:val="008547C3"/>
    <w:rsid w:val="00854B5A"/>
    <w:rsid w:val="00854BED"/>
    <w:rsid w:val="00856882"/>
    <w:rsid w:val="00856A08"/>
    <w:rsid w:val="00857673"/>
    <w:rsid w:val="00857790"/>
    <w:rsid w:val="00857921"/>
    <w:rsid w:val="008579BD"/>
    <w:rsid w:val="0086097E"/>
    <w:rsid w:val="00860D2F"/>
    <w:rsid w:val="00861785"/>
    <w:rsid w:val="00861E6F"/>
    <w:rsid w:val="008625D7"/>
    <w:rsid w:val="008626E9"/>
    <w:rsid w:val="00862EC2"/>
    <w:rsid w:val="00863DD1"/>
    <w:rsid w:val="00864DC4"/>
    <w:rsid w:val="008650EF"/>
    <w:rsid w:val="0086524A"/>
    <w:rsid w:val="00865A04"/>
    <w:rsid w:val="00865EFD"/>
    <w:rsid w:val="008661FC"/>
    <w:rsid w:val="00866E21"/>
    <w:rsid w:val="008701DD"/>
    <w:rsid w:val="008715E1"/>
    <w:rsid w:val="008717E4"/>
    <w:rsid w:val="008720E0"/>
    <w:rsid w:val="0087219D"/>
    <w:rsid w:val="008728CD"/>
    <w:rsid w:val="00873088"/>
    <w:rsid w:val="008751F5"/>
    <w:rsid w:val="00875648"/>
    <w:rsid w:val="00875783"/>
    <w:rsid w:val="00875901"/>
    <w:rsid w:val="00875BDA"/>
    <w:rsid w:val="008765F6"/>
    <w:rsid w:val="008767D9"/>
    <w:rsid w:val="0087685D"/>
    <w:rsid w:val="00876CCE"/>
    <w:rsid w:val="00877CC9"/>
    <w:rsid w:val="0088095F"/>
    <w:rsid w:val="00880B64"/>
    <w:rsid w:val="00881BCE"/>
    <w:rsid w:val="008822AA"/>
    <w:rsid w:val="00882AE3"/>
    <w:rsid w:val="00882D89"/>
    <w:rsid w:val="008835AA"/>
    <w:rsid w:val="00883FEC"/>
    <w:rsid w:val="00884A70"/>
    <w:rsid w:val="008850B4"/>
    <w:rsid w:val="00885396"/>
    <w:rsid w:val="0088567B"/>
    <w:rsid w:val="0088593E"/>
    <w:rsid w:val="00885AF5"/>
    <w:rsid w:val="00885E91"/>
    <w:rsid w:val="00886396"/>
    <w:rsid w:val="008877E0"/>
    <w:rsid w:val="00890747"/>
    <w:rsid w:val="00890891"/>
    <w:rsid w:val="00890BA5"/>
    <w:rsid w:val="008916F0"/>
    <w:rsid w:val="008917D1"/>
    <w:rsid w:val="00891C94"/>
    <w:rsid w:val="00892503"/>
    <w:rsid w:val="00893D04"/>
    <w:rsid w:val="008942B5"/>
    <w:rsid w:val="00895320"/>
    <w:rsid w:val="0089539E"/>
    <w:rsid w:val="008958C6"/>
    <w:rsid w:val="008964FF"/>
    <w:rsid w:val="00896AD7"/>
    <w:rsid w:val="00896E19"/>
    <w:rsid w:val="0089787F"/>
    <w:rsid w:val="008A1659"/>
    <w:rsid w:val="008A18D8"/>
    <w:rsid w:val="008A2D65"/>
    <w:rsid w:val="008A36D6"/>
    <w:rsid w:val="008A3B02"/>
    <w:rsid w:val="008A46A1"/>
    <w:rsid w:val="008A49ED"/>
    <w:rsid w:val="008A4AA5"/>
    <w:rsid w:val="008A57AE"/>
    <w:rsid w:val="008A5D84"/>
    <w:rsid w:val="008A66A8"/>
    <w:rsid w:val="008A6B29"/>
    <w:rsid w:val="008A736D"/>
    <w:rsid w:val="008A795F"/>
    <w:rsid w:val="008B0843"/>
    <w:rsid w:val="008B19F0"/>
    <w:rsid w:val="008B2826"/>
    <w:rsid w:val="008B3157"/>
    <w:rsid w:val="008B408E"/>
    <w:rsid w:val="008B43F8"/>
    <w:rsid w:val="008B4481"/>
    <w:rsid w:val="008B4F6F"/>
    <w:rsid w:val="008B652B"/>
    <w:rsid w:val="008B6603"/>
    <w:rsid w:val="008B6CFF"/>
    <w:rsid w:val="008B73A8"/>
    <w:rsid w:val="008B799B"/>
    <w:rsid w:val="008B7D0C"/>
    <w:rsid w:val="008C02DF"/>
    <w:rsid w:val="008C0F94"/>
    <w:rsid w:val="008C10DC"/>
    <w:rsid w:val="008C18E6"/>
    <w:rsid w:val="008C1F79"/>
    <w:rsid w:val="008C298E"/>
    <w:rsid w:val="008C2EA0"/>
    <w:rsid w:val="008C3399"/>
    <w:rsid w:val="008C3B0B"/>
    <w:rsid w:val="008C4F4F"/>
    <w:rsid w:val="008C5CC8"/>
    <w:rsid w:val="008C6356"/>
    <w:rsid w:val="008C68F3"/>
    <w:rsid w:val="008D087C"/>
    <w:rsid w:val="008D08C5"/>
    <w:rsid w:val="008D0AE9"/>
    <w:rsid w:val="008D0C42"/>
    <w:rsid w:val="008D10E6"/>
    <w:rsid w:val="008D145F"/>
    <w:rsid w:val="008D2B2D"/>
    <w:rsid w:val="008D2C3E"/>
    <w:rsid w:val="008D319F"/>
    <w:rsid w:val="008D342B"/>
    <w:rsid w:val="008D4AF2"/>
    <w:rsid w:val="008D4B45"/>
    <w:rsid w:val="008D4C2C"/>
    <w:rsid w:val="008D4CCE"/>
    <w:rsid w:val="008D4DDE"/>
    <w:rsid w:val="008D55D9"/>
    <w:rsid w:val="008D5D14"/>
    <w:rsid w:val="008D6815"/>
    <w:rsid w:val="008D740C"/>
    <w:rsid w:val="008D75BC"/>
    <w:rsid w:val="008E0010"/>
    <w:rsid w:val="008E0703"/>
    <w:rsid w:val="008E139E"/>
    <w:rsid w:val="008E1BBA"/>
    <w:rsid w:val="008E240E"/>
    <w:rsid w:val="008E2DD6"/>
    <w:rsid w:val="008E2E11"/>
    <w:rsid w:val="008E4071"/>
    <w:rsid w:val="008E4963"/>
    <w:rsid w:val="008E4DEE"/>
    <w:rsid w:val="008E51BA"/>
    <w:rsid w:val="008E59CC"/>
    <w:rsid w:val="008E6282"/>
    <w:rsid w:val="008E6AF0"/>
    <w:rsid w:val="008E7BC8"/>
    <w:rsid w:val="008F046A"/>
    <w:rsid w:val="008F0E3A"/>
    <w:rsid w:val="008F13EF"/>
    <w:rsid w:val="008F1631"/>
    <w:rsid w:val="008F1BC6"/>
    <w:rsid w:val="008F2CDC"/>
    <w:rsid w:val="008F2E6A"/>
    <w:rsid w:val="008F3247"/>
    <w:rsid w:val="008F338B"/>
    <w:rsid w:val="008F345C"/>
    <w:rsid w:val="008F3A08"/>
    <w:rsid w:val="008F3E4F"/>
    <w:rsid w:val="008F4307"/>
    <w:rsid w:val="008F4428"/>
    <w:rsid w:val="008F545E"/>
    <w:rsid w:val="008F54A8"/>
    <w:rsid w:val="008F5F81"/>
    <w:rsid w:val="008F659A"/>
    <w:rsid w:val="008F68F4"/>
    <w:rsid w:val="008F7600"/>
    <w:rsid w:val="008F7604"/>
    <w:rsid w:val="0090015E"/>
    <w:rsid w:val="009007B0"/>
    <w:rsid w:val="009012B6"/>
    <w:rsid w:val="0090170C"/>
    <w:rsid w:val="009036F6"/>
    <w:rsid w:val="00903B33"/>
    <w:rsid w:val="009052AE"/>
    <w:rsid w:val="0090570E"/>
    <w:rsid w:val="00905943"/>
    <w:rsid w:val="00905974"/>
    <w:rsid w:val="0090606E"/>
    <w:rsid w:val="009061C3"/>
    <w:rsid w:val="009062AD"/>
    <w:rsid w:val="00906F0A"/>
    <w:rsid w:val="009077C6"/>
    <w:rsid w:val="009103C0"/>
    <w:rsid w:val="00910621"/>
    <w:rsid w:val="00910AD5"/>
    <w:rsid w:val="009112C8"/>
    <w:rsid w:val="00911361"/>
    <w:rsid w:val="00911643"/>
    <w:rsid w:val="0091168D"/>
    <w:rsid w:val="009116A8"/>
    <w:rsid w:val="00911961"/>
    <w:rsid w:val="00911CAC"/>
    <w:rsid w:val="009123C6"/>
    <w:rsid w:val="009123D7"/>
    <w:rsid w:val="00912887"/>
    <w:rsid w:val="00912CAF"/>
    <w:rsid w:val="0091353A"/>
    <w:rsid w:val="009136C9"/>
    <w:rsid w:val="00913895"/>
    <w:rsid w:val="009139B9"/>
    <w:rsid w:val="009140D5"/>
    <w:rsid w:val="009143FD"/>
    <w:rsid w:val="00914428"/>
    <w:rsid w:val="00914C13"/>
    <w:rsid w:val="00914D3C"/>
    <w:rsid w:val="009150B7"/>
    <w:rsid w:val="00915F5B"/>
    <w:rsid w:val="009162D0"/>
    <w:rsid w:val="00916439"/>
    <w:rsid w:val="009174C7"/>
    <w:rsid w:val="0091787C"/>
    <w:rsid w:val="00917ACE"/>
    <w:rsid w:val="00917D1C"/>
    <w:rsid w:val="00917E55"/>
    <w:rsid w:val="00920176"/>
    <w:rsid w:val="00920AF9"/>
    <w:rsid w:val="00921654"/>
    <w:rsid w:val="0092169A"/>
    <w:rsid w:val="00922254"/>
    <w:rsid w:val="009226D8"/>
    <w:rsid w:val="00922B1E"/>
    <w:rsid w:val="00922ED9"/>
    <w:rsid w:val="00922EDD"/>
    <w:rsid w:val="009239D6"/>
    <w:rsid w:val="00923AA4"/>
    <w:rsid w:val="00924DDA"/>
    <w:rsid w:val="009261B8"/>
    <w:rsid w:val="0092666A"/>
    <w:rsid w:val="009267FB"/>
    <w:rsid w:val="00926974"/>
    <w:rsid w:val="0092742B"/>
    <w:rsid w:val="00927721"/>
    <w:rsid w:val="00927DA5"/>
    <w:rsid w:val="00927F07"/>
    <w:rsid w:val="00927F22"/>
    <w:rsid w:val="00927F54"/>
    <w:rsid w:val="00931266"/>
    <w:rsid w:val="0093159D"/>
    <w:rsid w:val="00932BAF"/>
    <w:rsid w:val="00933FBF"/>
    <w:rsid w:val="009344C5"/>
    <w:rsid w:val="00934506"/>
    <w:rsid w:val="00934772"/>
    <w:rsid w:val="00935807"/>
    <w:rsid w:val="009371F1"/>
    <w:rsid w:val="009378B1"/>
    <w:rsid w:val="00937AF4"/>
    <w:rsid w:val="00937DA1"/>
    <w:rsid w:val="00937DE1"/>
    <w:rsid w:val="00937F5D"/>
    <w:rsid w:val="009401C3"/>
    <w:rsid w:val="0094064F"/>
    <w:rsid w:val="00940929"/>
    <w:rsid w:val="0094117C"/>
    <w:rsid w:val="009419C3"/>
    <w:rsid w:val="00941B97"/>
    <w:rsid w:val="009420A6"/>
    <w:rsid w:val="00942692"/>
    <w:rsid w:val="00942998"/>
    <w:rsid w:val="00943236"/>
    <w:rsid w:val="0094386E"/>
    <w:rsid w:val="0094390C"/>
    <w:rsid w:val="00943D46"/>
    <w:rsid w:val="00943EBC"/>
    <w:rsid w:val="00944138"/>
    <w:rsid w:val="00945351"/>
    <w:rsid w:val="0094550D"/>
    <w:rsid w:val="009455E4"/>
    <w:rsid w:val="00945909"/>
    <w:rsid w:val="00945D3B"/>
    <w:rsid w:val="00946645"/>
    <w:rsid w:val="00946FCC"/>
    <w:rsid w:val="009476E1"/>
    <w:rsid w:val="009477DD"/>
    <w:rsid w:val="00947DDB"/>
    <w:rsid w:val="00951917"/>
    <w:rsid w:val="00951A20"/>
    <w:rsid w:val="00953DF8"/>
    <w:rsid w:val="00954754"/>
    <w:rsid w:val="00955441"/>
    <w:rsid w:val="009559DF"/>
    <w:rsid w:val="00955A3B"/>
    <w:rsid w:val="00956344"/>
    <w:rsid w:val="00956692"/>
    <w:rsid w:val="00960A5C"/>
    <w:rsid w:val="00960D54"/>
    <w:rsid w:val="00961227"/>
    <w:rsid w:val="009619B3"/>
    <w:rsid w:val="00961F48"/>
    <w:rsid w:val="0096219D"/>
    <w:rsid w:val="009623CF"/>
    <w:rsid w:val="0096248D"/>
    <w:rsid w:val="009629E3"/>
    <w:rsid w:val="00962A5B"/>
    <w:rsid w:val="00966144"/>
    <w:rsid w:val="009674D6"/>
    <w:rsid w:val="00967A39"/>
    <w:rsid w:val="00967DE8"/>
    <w:rsid w:val="00970479"/>
    <w:rsid w:val="00971064"/>
    <w:rsid w:val="009715BA"/>
    <w:rsid w:val="009719EB"/>
    <w:rsid w:val="00971DA7"/>
    <w:rsid w:val="0097252F"/>
    <w:rsid w:val="00972C18"/>
    <w:rsid w:val="009734E4"/>
    <w:rsid w:val="00973C91"/>
    <w:rsid w:val="00973D79"/>
    <w:rsid w:val="00974ADA"/>
    <w:rsid w:val="00974DE7"/>
    <w:rsid w:val="00974E1C"/>
    <w:rsid w:val="009757AD"/>
    <w:rsid w:val="00975CEF"/>
    <w:rsid w:val="00975EA0"/>
    <w:rsid w:val="00976A46"/>
    <w:rsid w:val="00977095"/>
    <w:rsid w:val="00977238"/>
    <w:rsid w:val="00977FA1"/>
    <w:rsid w:val="00980026"/>
    <w:rsid w:val="009814E7"/>
    <w:rsid w:val="0098165A"/>
    <w:rsid w:val="00981E7D"/>
    <w:rsid w:val="00982769"/>
    <w:rsid w:val="00983089"/>
    <w:rsid w:val="009831BD"/>
    <w:rsid w:val="00983EA7"/>
    <w:rsid w:val="00984E3F"/>
    <w:rsid w:val="00985481"/>
    <w:rsid w:val="0098561D"/>
    <w:rsid w:val="009867BF"/>
    <w:rsid w:val="00986DD2"/>
    <w:rsid w:val="0098710D"/>
    <w:rsid w:val="00987C05"/>
    <w:rsid w:val="009901F6"/>
    <w:rsid w:val="009904E9"/>
    <w:rsid w:val="00990952"/>
    <w:rsid w:val="00990FE2"/>
    <w:rsid w:val="00991E91"/>
    <w:rsid w:val="00992462"/>
    <w:rsid w:val="009928AE"/>
    <w:rsid w:val="00992910"/>
    <w:rsid w:val="0099295A"/>
    <w:rsid w:val="00993A48"/>
    <w:rsid w:val="00993B62"/>
    <w:rsid w:val="009941B0"/>
    <w:rsid w:val="00994823"/>
    <w:rsid w:val="0099529A"/>
    <w:rsid w:val="00996815"/>
    <w:rsid w:val="009A144D"/>
    <w:rsid w:val="009A230C"/>
    <w:rsid w:val="009A2778"/>
    <w:rsid w:val="009A296E"/>
    <w:rsid w:val="009A2A6A"/>
    <w:rsid w:val="009A35CA"/>
    <w:rsid w:val="009A39F6"/>
    <w:rsid w:val="009A3E25"/>
    <w:rsid w:val="009A4657"/>
    <w:rsid w:val="009A4D3F"/>
    <w:rsid w:val="009A5990"/>
    <w:rsid w:val="009A6608"/>
    <w:rsid w:val="009A7AD0"/>
    <w:rsid w:val="009A7BB8"/>
    <w:rsid w:val="009A7BD8"/>
    <w:rsid w:val="009A7CDD"/>
    <w:rsid w:val="009B00F4"/>
    <w:rsid w:val="009B1515"/>
    <w:rsid w:val="009B1966"/>
    <w:rsid w:val="009B1D75"/>
    <w:rsid w:val="009B1E2A"/>
    <w:rsid w:val="009B2824"/>
    <w:rsid w:val="009B2973"/>
    <w:rsid w:val="009B34BC"/>
    <w:rsid w:val="009B3903"/>
    <w:rsid w:val="009B3F68"/>
    <w:rsid w:val="009B482A"/>
    <w:rsid w:val="009B51A9"/>
    <w:rsid w:val="009B5B9B"/>
    <w:rsid w:val="009B5CAC"/>
    <w:rsid w:val="009B6C87"/>
    <w:rsid w:val="009B6E85"/>
    <w:rsid w:val="009B70FB"/>
    <w:rsid w:val="009B7607"/>
    <w:rsid w:val="009B7FD2"/>
    <w:rsid w:val="009B7FE5"/>
    <w:rsid w:val="009C0781"/>
    <w:rsid w:val="009C0AD7"/>
    <w:rsid w:val="009C3239"/>
    <w:rsid w:val="009C4A64"/>
    <w:rsid w:val="009C5099"/>
    <w:rsid w:val="009C51AE"/>
    <w:rsid w:val="009C69BF"/>
    <w:rsid w:val="009C6CF9"/>
    <w:rsid w:val="009D0CEE"/>
    <w:rsid w:val="009D2713"/>
    <w:rsid w:val="009D28E8"/>
    <w:rsid w:val="009D3310"/>
    <w:rsid w:val="009D3580"/>
    <w:rsid w:val="009D42F0"/>
    <w:rsid w:val="009D4626"/>
    <w:rsid w:val="009D4647"/>
    <w:rsid w:val="009D4BD3"/>
    <w:rsid w:val="009D5846"/>
    <w:rsid w:val="009D5FC0"/>
    <w:rsid w:val="009D6288"/>
    <w:rsid w:val="009D682F"/>
    <w:rsid w:val="009D767B"/>
    <w:rsid w:val="009D7CFD"/>
    <w:rsid w:val="009E0474"/>
    <w:rsid w:val="009E07F7"/>
    <w:rsid w:val="009E091C"/>
    <w:rsid w:val="009E0B29"/>
    <w:rsid w:val="009E0C00"/>
    <w:rsid w:val="009E0C32"/>
    <w:rsid w:val="009E1F2E"/>
    <w:rsid w:val="009E23FA"/>
    <w:rsid w:val="009E3223"/>
    <w:rsid w:val="009E33F3"/>
    <w:rsid w:val="009E352E"/>
    <w:rsid w:val="009E36FD"/>
    <w:rsid w:val="009E49F6"/>
    <w:rsid w:val="009E5249"/>
    <w:rsid w:val="009E557A"/>
    <w:rsid w:val="009E62B9"/>
    <w:rsid w:val="009E63BE"/>
    <w:rsid w:val="009E6942"/>
    <w:rsid w:val="009E6A11"/>
    <w:rsid w:val="009E7416"/>
    <w:rsid w:val="009E747F"/>
    <w:rsid w:val="009E7506"/>
    <w:rsid w:val="009E786E"/>
    <w:rsid w:val="009F0794"/>
    <w:rsid w:val="009F1E69"/>
    <w:rsid w:val="009F255B"/>
    <w:rsid w:val="009F2A90"/>
    <w:rsid w:val="009F2D94"/>
    <w:rsid w:val="009F2E26"/>
    <w:rsid w:val="009F2E5A"/>
    <w:rsid w:val="009F42A5"/>
    <w:rsid w:val="009F442C"/>
    <w:rsid w:val="009F4D82"/>
    <w:rsid w:val="009F5619"/>
    <w:rsid w:val="009F5B1A"/>
    <w:rsid w:val="009F5E4B"/>
    <w:rsid w:val="00A00C62"/>
    <w:rsid w:val="00A0126F"/>
    <w:rsid w:val="00A01321"/>
    <w:rsid w:val="00A02559"/>
    <w:rsid w:val="00A03986"/>
    <w:rsid w:val="00A04034"/>
    <w:rsid w:val="00A04599"/>
    <w:rsid w:val="00A0529E"/>
    <w:rsid w:val="00A05E03"/>
    <w:rsid w:val="00A06084"/>
    <w:rsid w:val="00A062A8"/>
    <w:rsid w:val="00A067DA"/>
    <w:rsid w:val="00A06E48"/>
    <w:rsid w:val="00A07E0B"/>
    <w:rsid w:val="00A10408"/>
    <w:rsid w:val="00A10DF8"/>
    <w:rsid w:val="00A12753"/>
    <w:rsid w:val="00A12D23"/>
    <w:rsid w:val="00A13EB5"/>
    <w:rsid w:val="00A14AE6"/>
    <w:rsid w:val="00A14EEC"/>
    <w:rsid w:val="00A14FED"/>
    <w:rsid w:val="00A1519B"/>
    <w:rsid w:val="00A15501"/>
    <w:rsid w:val="00A15633"/>
    <w:rsid w:val="00A1573C"/>
    <w:rsid w:val="00A15DA8"/>
    <w:rsid w:val="00A1611F"/>
    <w:rsid w:val="00A16938"/>
    <w:rsid w:val="00A16C4D"/>
    <w:rsid w:val="00A16D0F"/>
    <w:rsid w:val="00A1733D"/>
    <w:rsid w:val="00A17A50"/>
    <w:rsid w:val="00A2047B"/>
    <w:rsid w:val="00A20A32"/>
    <w:rsid w:val="00A20B5E"/>
    <w:rsid w:val="00A2129C"/>
    <w:rsid w:val="00A21E51"/>
    <w:rsid w:val="00A2228B"/>
    <w:rsid w:val="00A22338"/>
    <w:rsid w:val="00A223FD"/>
    <w:rsid w:val="00A22500"/>
    <w:rsid w:val="00A22910"/>
    <w:rsid w:val="00A22B74"/>
    <w:rsid w:val="00A22C68"/>
    <w:rsid w:val="00A231AA"/>
    <w:rsid w:val="00A23325"/>
    <w:rsid w:val="00A2360B"/>
    <w:rsid w:val="00A246EA"/>
    <w:rsid w:val="00A25212"/>
    <w:rsid w:val="00A25B9C"/>
    <w:rsid w:val="00A26BD0"/>
    <w:rsid w:val="00A2708A"/>
    <w:rsid w:val="00A2767F"/>
    <w:rsid w:val="00A300DD"/>
    <w:rsid w:val="00A30BFA"/>
    <w:rsid w:val="00A31E9A"/>
    <w:rsid w:val="00A322BB"/>
    <w:rsid w:val="00A325DB"/>
    <w:rsid w:val="00A32884"/>
    <w:rsid w:val="00A32C25"/>
    <w:rsid w:val="00A33291"/>
    <w:rsid w:val="00A338BA"/>
    <w:rsid w:val="00A33C84"/>
    <w:rsid w:val="00A33F73"/>
    <w:rsid w:val="00A347B3"/>
    <w:rsid w:val="00A3499A"/>
    <w:rsid w:val="00A34A1F"/>
    <w:rsid w:val="00A3529D"/>
    <w:rsid w:val="00A36C08"/>
    <w:rsid w:val="00A37248"/>
    <w:rsid w:val="00A400D5"/>
    <w:rsid w:val="00A400D6"/>
    <w:rsid w:val="00A40630"/>
    <w:rsid w:val="00A40D5A"/>
    <w:rsid w:val="00A41417"/>
    <w:rsid w:val="00A417AE"/>
    <w:rsid w:val="00A4219E"/>
    <w:rsid w:val="00A42BD3"/>
    <w:rsid w:val="00A44E3A"/>
    <w:rsid w:val="00A468F6"/>
    <w:rsid w:val="00A46EF1"/>
    <w:rsid w:val="00A46F9A"/>
    <w:rsid w:val="00A50803"/>
    <w:rsid w:val="00A50944"/>
    <w:rsid w:val="00A510A9"/>
    <w:rsid w:val="00A51660"/>
    <w:rsid w:val="00A516F5"/>
    <w:rsid w:val="00A52F7B"/>
    <w:rsid w:val="00A52FFC"/>
    <w:rsid w:val="00A53555"/>
    <w:rsid w:val="00A5391B"/>
    <w:rsid w:val="00A53F64"/>
    <w:rsid w:val="00A54138"/>
    <w:rsid w:val="00A54D15"/>
    <w:rsid w:val="00A55DCA"/>
    <w:rsid w:val="00A5614A"/>
    <w:rsid w:val="00A562AE"/>
    <w:rsid w:val="00A563F5"/>
    <w:rsid w:val="00A56430"/>
    <w:rsid w:val="00A56A61"/>
    <w:rsid w:val="00A573C1"/>
    <w:rsid w:val="00A57F0E"/>
    <w:rsid w:val="00A57F90"/>
    <w:rsid w:val="00A609F2"/>
    <w:rsid w:val="00A61B07"/>
    <w:rsid w:val="00A61D1C"/>
    <w:rsid w:val="00A631E7"/>
    <w:rsid w:val="00A63381"/>
    <w:rsid w:val="00A63B7B"/>
    <w:rsid w:val="00A64DDF"/>
    <w:rsid w:val="00A64EB2"/>
    <w:rsid w:val="00A65480"/>
    <w:rsid w:val="00A6562B"/>
    <w:rsid w:val="00A6569B"/>
    <w:rsid w:val="00A6616E"/>
    <w:rsid w:val="00A66B0F"/>
    <w:rsid w:val="00A66F3B"/>
    <w:rsid w:val="00A67693"/>
    <w:rsid w:val="00A676D2"/>
    <w:rsid w:val="00A67B74"/>
    <w:rsid w:val="00A70959"/>
    <w:rsid w:val="00A70A36"/>
    <w:rsid w:val="00A70F60"/>
    <w:rsid w:val="00A718FB"/>
    <w:rsid w:val="00A71EC6"/>
    <w:rsid w:val="00A73132"/>
    <w:rsid w:val="00A731EA"/>
    <w:rsid w:val="00A73212"/>
    <w:rsid w:val="00A735A2"/>
    <w:rsid w:val="00A743DC"/>
    <w:rsid w:val="00A7454F"/>
    <w:rsid w:val="00A75EB1"/>
    <w:rsid w:val="00A77112"/>
    <w:rsid w:val="00A774BF"/>
    <w:rsid w:val="00A779E7"/>
    <w:rsid w:val="00A815C7"/>
    <w:rsid w:val="00A81CDE"/>
    <w:rsid w:val="00A82EDB"/>
    <w:rsid w:val="00A8341C"/>
    <w:rsid w:val="00A8395F"/>
    <w:rsid w:val="00A83DC4"/>
    <w:rsid w:val="00A83F30"/>
    <w:rsid w:val="00A847E3"/>
    <w:rsid w:val="00A84BF7"/>
    <w:rsid w:val="00A84D0D"/>
    <w:rsid w:val="00A84F8B"/>
    <w:rsid w:val="00A8518A"/>
    <w:rsid w:val="00A851F0"/>
    <w:rsid w:val="00A85BD2"/>
    <w:rsid w:val="00A8604E"/>
    <w:rsid w:val="00A86708"/>
    <w:rsid w:val="00A8722E"/>
    <w:rsid w:val="00A87926"/>
    <w:rsid w:val="00A9005A"/>
    <w:rsid w:val="00A90106"/>
    <w:rsid w:val="00A90BC0"/>
    <w:rsid w:val="00A90D2E"/>
    <w:rsid w:val="00A917DF"/>
    <w:rsid w:val="00A91FA2"/>
    <w:rsid w:val="00A92461"/>
    <w:rsid w:val="00A9412B"/>
    <w:rsid w:val="00A9480E"/>
    <w:rsid w:val="00A94EC7"/>
    <w:rsid w:val="00A954C4"/>
    <w:rsid w:val="00A9641A"/>
    <w:rsid w:val="00A965C0"/>
    <w:rsid w:val="00A975E1"/>
    <w:rsid w:val="00A97690"/>
    <w:rsid w:val="00AA0398"/>
    <w:rsid w:val="00AA0943"/>
    <w:rsid w:val="00AA0E77"/>
    <w:rsid w:val="00AA1318"/>
    <w:rsid w:val="00AA3540"/>
    <w:rsid w:val="00AA3925"/>
    <w:rsid w:val="00AA4470"/>
    <w:rsid w:val="00AA648B"/>
    <w:rsid w:val="00AA684D"/>
    <w:rsid w:val="00AA7516"/>
    <w:rsid w:val="00AA790D"/>
    <w:rsid w:val="00AA7D2A"/>
    <w:rsid w:val="00AB158F"/>
    <w:rsid w:val="00AB1AFA"/>
    <w:rsid w:val="00AB1F17"/>
    <w:rsid w:val="00AB30B3"/>
    <w:rsid w:val="00AB32C5"/>
    <w:rsid w:val="00AB43FC"/>
    <w:rsid w:val="00AB500F"/>
    <w:rsid w:val="00AB540E"/>
    <w:rsid w:val="00AB6CFD"/>
    <w:rsid w:val="00AB6D31"/>
    <w:rsid w:val="00AB7306"/>
    <w:rsid w:val="00AB7580"/>
    <w:rsid w:val="00AC0023"/>
    <w:rsid w:val="00AC0370"/>
    <w:rsid w:val="00AC0490"/>
    <w:rsid w:val="00AC0566"/>
    <w:rsid w:val="00AC05E5"/>
    <w:rsid w:val="00AC0C7C"/>
    <w:rsid w:val="00AC2ED9"/>
    <w:rsid w:val="00AC3A79"/>
    <w:rsid w:val="00AC3B9A"/>
    <w:rsid w:val="00AC3C31"/>
    <w:rsid w:val="00AC409C"/>
    <w:rsid w:val="00AC51C9"/>
    <w:rsid w:val="00AC5684"/>
    <w:rsid w:val="00AC63E6"/>
    <w:rsid w:val="00AC7971"/>
    <w:rsid w:val="00AC7C41"/>
    <w:rsid w:val="00AD00F6"/>
    <w:rsid w:val="00AD0132"/>
    <w:rsid w:val="00AD052D"/>
    <w:rsid w:val="00AD057A"/>
    <w:rsid w:val="00AD20E6"/>
    <w:rsid w:val="00AD2FAD"/>
    <w:rsid w:val="00AD3043"/>
    <w:rsid w:val="00AD314B"/>
    <w:rsid w:val="00AD3822"/>
    <w:rsid w:val="00AD3F12"/>
    <w:rsid w:val="00AD5075"/>
    <w:rsid w:val="00AD5944"/>
    <w:rsid w:val="00AD5E76"/>
    <w:rsid w:val="00AD6146"/>
    <w:rsid w:val="00AD6278"/>
    <w:rsid w:val="00AD6426"/>
    <w:rsid w:val="00AD6B69"/>
    <w:rsid w:val="00AD7382"/>
    <w:rsid w:val="00AD738B"/>
    <w:rsid w:val="00AD7402"/>
    <w:rsid w:val="00AE0E0C"/>
    <w:rsid w:val="00AE0FA7"/>
    <w:rsid w:val="00AE132D"/>
    <w:rsid w:val="00AE1412"/>
    <w:rsid w:val="00AE1A3E"/>
    <w:rsid w:val="00AE1C13"/>
    <w:rsid w:val="00AE1DF1"/>
    <w:rsid w:val="00AE3381"/>
    <w:rsid w:val="00AE33A7"/>
    <w:rsid w:val="00AE4881"/>
    <w:rsid w:val="00AE49C0"/>
    <w:rsid w:val="00AE50B4"/>
    <w:rsid w:val="00AE5AF1"/>
    <w:rsid w:val="00AE5CFE"/>
    <w:rsid w:val="00AE6569"/>
    <w:rsid w:val="00AE6D54"/>
    <w:rsid w:val="00AE6ED4"/>
    <w:rsid w:val="00AE6F3F"/>
    <w:rsid w:val="00AE72CD"/>
    <w:rsid w:val="00AE7677"/>
    <w:rsid w:val="00AE7C11"/>
    <w:rsid w:val="00AF01CA"/>
    <w:rsid w:val="00AF0220"/>
    <w:rsid w:val="00AF048B"/>
    <w:rsid w:val="00AF0516"/>
    <w:rsid w:val="00AF0875"/>
    <w:rsid w:val="00AF157F"/>
    <w:rsid w:val="00AF1E47"/>
    <w:rsid w:val="00AF2341"/>
    <w:rsid w:val="00AF2555"/>
    <w:rsid w:val="00AF28EF"/>
    <w:rsid w:val="00AF2A95"/>
    <w:rsid w:val="00AF2CAD"/>
    <w:rsid w:val="00AF2E45"/>
    <w:rsid w:val="00AF440A"/>
    <w:rsid w:val="00AF48B2"/>
    <w:rsid w:val="00AF4BA2"/>
    <w:rsid w:val="00AF4CFE"/>
    <w:rsid w:val="00AF660B"/>
    <w:rsid w:val="00AF6FF6"/>
    <w:rsid w:val="00AF72A9"/>
    <w:rsid w:val="00AF747A"/>
    <w:rsid w:val="00AF766D"/>
    <w:rsid w:val="00B000B0"/>
    <w:rsid w:val="00B0017D"/>
    <w:rsid w:val="00B00736"/>
    <w:rsid w:val="00B00C03"/>
    <w:rsid w:val="00B01D29"/>
    <w:rsid w:val="00B025B8"/>
    <w:rsid w:val="00B035CE"/>
    <w:rsid w:val="00B03FC8"/>
    <w:rsid w:val="00B041C1"/>
    <w:rsid w:val="00B041CB"/>
    <w:rsid w:val="00B04BB3"/>
    <w:rsid w:val="00B04BB9"/>
    <w:rsid w:val="00B05015"/>
    <w:rsid w:val="00B050D7"/>
    <w:rsid w:val="00B067D2"/>
    <w:rsid w:val="00B07201"/>
    <w:rsid w:val="00B100A3"/>
    <w:rsid w:val="00B10367"/>
    <w:rsid w:val="00B10F29"/>
    <w:rsid w:val="00B11560"/>
    <w:rsid w:val="00B11619"/>
    <w:rsid w:val="00B11642"/>
    <w:rsid w:val="00B116C8"/>
    <w:rsid w:val="00B11A12"/>
    <w:rsid w:val="00B11A86"/>
    <w:rsid w:val="00B125FC"/>
    <w:rsid w:val="00B12D34"/>
    <w:rsid w:val="00B134C7"/>
    <w:rsid w:val="00B13C88"/>
    <w:rsid w:val="00B13CD0"/>
    <w:rsid w:val="00B14374"/>
    <w:rsid w:val="00B14620"/>
    <w:rsid w:val="00B1471D"/>
    <w:rsid w:val="00B15171"/>
    <w:rsid w:val="00B152D3"/>
    <w:rsid w:val="00B15993"/>
    <w:rsid w:val="00B159D8"/>
    <w:rsid w:val="00B15DBF"/>
    <w:rsid w:val="00B1727D"/>
    <w:rsid w:val="00B1760A"/>
    <w:rsid w:val="00B17635"/>
    <w:rsid w:val="00B17A92"/>
    <w:rsid w:val="00B22D8E"/>
    <w:rsid w:val="00B2334B"/>
    <w:rsid w:val="00B23FE3"/>
    <w:rsid w:val="00B2449B"/>
    <w:rsid w:val="00B25E9A"/>
    <w:rsid w:val="00B27571"/>
    <w:rsid w:val="00B27C3C"/>
    <w:rsid w:val="00B27D73"/>
    <w:rsid w:val="00B30429"/>
    <w:rsid w:val="00B3087B"/>
    <w:rsid w:val="00B30B41"/>
    <w:rsid w:val="00B317DB"/>
    <w:rsid w:val="00B31835"/>
    <w:rsid w:val="00B31D17"/>
    <w:rsid w:val="00B31D38"/>
    <w:rsid w:val="00B32252"/>
    <w:rsid w:val="00B324EB"/>
    <w:rsid w:val="00B328E7"/>
    <w:rsid w:val="00B32B98"/>
    <w:rsid w:val="00B33688"/>
    <w:rsid w:val="00B336CF"/>
    <w:rsid w:val="00B3460C"/>
    <w:rsid w:val="00B34774"/>
    <w:rsid w:val="00B34ADF"/>
    <w:rsid w:val="00B3579E"/>
    <w:rsid w:val="00B35859"/>
    <w:rsid w:val="00B36853"/>
    <w:rsid w:val="00B36F48"/>
    <w:rsid w:val="00B37D9D"/>
    <w:rsid w:val="00B37FA6"/>
    <w:rsid w:val="00B40578"/>
    <w:rsid w:val="00B41164"/>
    <w:rsid w:val="00B41172"/>
    <w:rsid w:val="00B411B0"/>
    <w:rsid w:val="00B418BE"/>
    <w:rsid w:val="00B42D45"/>
    <w:rsid w:val="00B43076"/>
    <w:rsid w:val="00B43D2D"/>
    <w:rsid w:val="00B441BE"/>
    <w:rsid w:val="00B454E1"/>
    <w:rsid w:val="00B45549"/>
    <w:rsid w:val="00B45906"/>
    <w:rsid w:val="00B45B26"/>
    <w:rsid w:val="00B45E4D"/>
    <w:rsid w:val="00B46B71"/>
    <w:rsid w:val="00B472F8"/>
    <w:rsid w:val="00B507B5"/>
    <w:rsid w:val="00B508FD"/>
    <w:rsid w:val="00B51C01"/>
    <w:rsid w:val="00B52642"/>
    <w:rsid w:val="00B55145"/>
    <w:rsid w:val="00B56079"/>
    <w:rsid w:val="00B56088"/>
    <w:rsid w:val="00B574AD"/>
    <w:rsid w:val="00B57AB9"/>
    <w:rsid w:val="00B57AD2"/>
    <w:rsid w:val="00B60804"/>
    <w:rsid w:val="00B60D66"/>
    <w:rsid w:val="00B61234"/>
    <w:rsid w:val="00B619E2"/>
    <w:rsid w:val="00B62020"/>
    <w:rsid w:val="00B62481"/>
    <w:rsid w:val="00B626B0"/>
    <w:rsid w:val="00B633B7"/>
    <w:rsid w:val="00B6394D"/>
    <w:rsid w:val="00B64231"/>
    <w:rsid w:val="00B6506E"/>
    <w:rsid w:val="00B6545A"/>
    <w:rsid w:val="00B66D78"/>
    <w:rsid w:val="00B67270"/>
    <w:rsid w:val="00B6728F"/>
    <w:rsid w:val="00B676A9"/>
    <w:rsid w:val="00B676AE"/>
    <w:rsid w:val="00B67D4F"/>
    <w:rsid w:val="00B7014E"/>
    <w:rsid w:val="00B70276"/>
    <w:rsid w:val="00B70829"/>
    <w:rsid w:val="00B708C9"/>
    <w:rsid w:val="00B70ACE"/>
    <w:rsid w:val="00B70E16"/>
    <w:rsid w:val="00B71481"/>
    <w:rsid w:val="00B71C4B"/>
    <w:rsid w:val="00B7251E"/>
    <w:rsid w:val="00B72E1D"/>
    <w:rsid w:val="00B737FE"/>
    <w:rsid w:val="00B73DDD"/>
    <w:rsid w:val="00B73E77"/>
    <w:rsid w:val="00B745EF"/>
    <w:rsid w:val="00B746A6"/>
    <w:rsid w:val="00B748A0"/>
    <w:rsid w:val="00B74CC8"/>
    <w:rsid w:val="00B74F87"/>
    <w:rsid w:val="00B7518E"/>
    <w:rsid w:val="00B75727"/>
    <w:rsid w:val="00B75CC0"/>
    <w:rsid w:val="00B75CF7"/>
    <w:rsid w:val="00B75DBE"/>
    <w:rsid w:val="00B76480"/>
    <w:rsid w:val="00B76715"/>
    <w:rsid w:val="00B76751"/>
    <w:rsid w:val="00B7698D"/>
    <w:rsid w:val="00B777C0"/>
    <w:rsid w:val="00B77B46"/>
    <w:rsid w:val="00B80A7E"/>
    <w:rsid w:val="00B80C17"/>
    <w:rsid w:val="00B81B9E"/>
    <w:rsid w:val="00B82797"/>
    <w:rsid w:val="00B8308C"/>
    <w:rsid w:val="00B8312E"/>
    <w:rsid w:val="00B831CF"/>
    <w:rsid w:val="00B834C9"/>
    <w:rsid w:val="00B83B99"/>
    <w:rsid w:val="00B83C33"/>
    <w:rsid w:val="00B844F4"/>
    <w:rsid w:val="00B846BF"/>
    <w:rsid w:val="00B84D1C"/>
    <w:rsid w:val="00B85148"/>
    <w:rsid w:val="00B859BD"/>
    <w:rsid w:val="00B85FBA"/>
    <w:rsid w:val="00B87509"/>
    <w:rsid w:val="00B875C0"/>
    <w:rsid w:val="00B87641"/>
    <w:rsid w:val="00B905A1"/>
    <w:rsid w:val="00B90799"/>
    <w:rsid w:val="00B90D76"/>
    <w:rsid w:val="00B9112F"/>
    <w:rsid w:val="00B91191"/>
    <w:rsid w:val="00B911D4"/>
    <w:rsid w:val="00B91345"/>
    <w:rsid w:val="00B9136D"/>
    <w:rsid w:val="00B9139A"/>
    <w:rsid w:val="00B918D0"/>
    <w:rsid w:val="00B91BF0"/>
    <w:rsid w:val="00B91FBC"/>
    <w:rsid w:val="00B92840"/>
    <w:rsid w:val="00B92888"/>
    <w:rsid w:val="00B92FAE"/>
    <w:rsid w:val="00B9329D"/>
    <w:rsid w:val="00B960D1"/>
    <w:rsid w:val="00B964A1"/>
    <w:rsid w:val="00B9659B"/>
    <w:rsid w:val="00B9696C"/>
    <w:rsid w:val="00B96C58"/>
    <w:rsid w:val="00B96EC8"/>
    <w:rsid w:val="00B96F73"/>
    <w:rsid w:val="00B971CE"/>
    <w:rsid w:val="00B97E1C"/>
    <w:rsid w:val="00BA1200"/>
    <w:rsid w:val="00BA15F3"/>
    <w:rsid w:val="00BA162C"/>
    <w:rsid w:val="00BA1678"/>
    <w:rsid w:val="00BA1737"/>
    <w:rsid w:val="00BA1770"/>
    <w:rsid w:val="00BA188A"/>
    <w:rsid w:val="00BA1A06"/>
    <w:rsid w:val="00BA3033"/>
    <w:rsid w:val="00BA30F7"/>
    <w:rsid w:val="00BA4096"/>
    <w:rsid w:val="00BA453E"/>
    <w:rsid w:val="00BA45B8"/>
    <w:rsid w:val="00BA46C8"/>
    <w:rsid w:val="00BA4FC4"/>
    <w:rsid w:val="00BA5A28"/>
    <w:rsid w:val="00BA5E61"/>
    <w:rsid w:val="00BA6026"/>
    <w:rsid w:val="00BA643B"/>
    <w:rsid w:val="00BA644A"/>
    <w:rsid w:val="00BA6833"/>
    <w:rsid w:val="00BA6AD1"/>
    <w:rsid w:val="00BA7786"/>
    <w:rsid w:val="00BA7EAD"/>
    <w:rsid w:val="00BB07C2"/>
    <w:rsid w:val="00BB0A49"/>
    <w:rsid w:val="00BB1BDF"/>
    <w:rsid w:val="00BB465A"/>
    <w:rsid w:val="00BB5D39"/>
    <w:rsid w:val="00BB6078"/>
    <w:rsid w:val="00BB61BC"/>
    <w:rsid w:val="00BB64E4"/>
    <w:rsid w:val="00BB66B5"/>
    <w:rsid w:val="00BB6B14"/>
    <w:rsid w:val="00BB6BE4"/>
    <w:rsid w:val="00BB7D17"/>
    <w:rsid w:val="00BC1157"/>
    <w:rsid w:val="00BC172F"/>
    <w:rsid w:val="00BC1FE0"/>
    <w:rsid w:val="00BC2080"/>
    <w:rsid w:val="00BC23C4"/>
    <w:rsid w:val="00BC246F"/>
    <w:rsid w:val="00BC2694"/>
    <w:rsid w:val="00BC294B"/>
    <w:rsid w:val="00BC2BF0"/>
    <w:rsid w:val="00BC2C7C"/>
    <w:rsid w:val="00BC2F2E"/>
    <w:rsid w:val="00BC3452"/>
    <w:rsid w:val="00BC3EB8"/>
    <w:rsid w:val="00BC465A"/>
    <w:rsid w:val="00BC4F7E"/>
    <w:rsid w:val="00BC5AE6"/>
    <w:rsid w:val="00BC600A"/>
    <w:rsid w:val="00BC65AE"/>
    <w:rsid w:val="00BC6E71"/>
    <w:rsid w:val="00BC702E"/>
    <w:rsid w:val="00BC7459"/>
    <w:rsid w:val="00BC7502"/>
    <w:rsid w:val="00BC7949"/>
    <w:rsid w:val="00BD0F8F"/>
    <w:rsid w:val="00BD12E6"/>
    <w:rsid w:val="00BD1B6A"/>
    <w:rsid w:val="00BD222B"/>
    <w:rsid w:val="00BD2E7A"/>
    <w:rsid w:val="00BD3525"/>
    <w:rsid w:val="00BD368B"/>
    <w:rsid w:val="00BD4458"/>
    <w:rsid w:val="00BD460D"/>
    <w:rsid w:val="00BD5FE0"/>
    <w:rsid w:val="00BD6185"/>
    <w:rsid w:val="00BD673E"/>
    <w:rsid w:val="00BD6848"/>
    <w:rsid w:val="00BD6C87"/>
    <w:rsid w:val="00BD6E1D"/>
    <w:rsid w:val="00BD7ADD"/>
    <w:rsid w:val="00BD7E39"/>
    <w:rsid w:val="00BE0D57"/>
    <w:rsid w:val="00BE20EE"/>
    <w:rsid w:val="00BE2301"/>
    <w:rsid w:val="00BE2409"/>
    <w:rsid w:val="00BE24B4"/>
    <w:rsid w:val="00BE2DE3"/>
    <w:rsid w:val="00BE2EC2"/>
    <w:rsid w:val="00BE347D"/>
    <w:rsid w:val="00BE3B26"/>
    <w:rsid w:val="00BE3D63"/>
    <w:rsid w:val="00BE4F29"/>
    <w:rsid w:val="00BE4FFD"/>
    <w:rsid w:val="00BE5194"/>
    <w:rsid w:val="00BE520A"/>
    <w:rsid w:val="00BE596B"/>
    <w:rsid w:val="00BE5994"/>
    <w:rsid w:val="00BE6037"/>
    <w:rsid w:val="00BE611C"/>
    <w:rsid w:val="00BE65B0"/>
    <w:rsid w:val="00BE6CBA"/>
    <w:rsid w:val="00BE734E"/>
    <w:rsid w:val="00BE73D1"/>
    <w:rsid w:val="00BE7B4A"/>
    <w:rsid w:val="00BF0249"/>
    <w:rsid w:val="00BF09EE"/>
    <w:rsid w:val="00BF119E"/>
    <w:rsid w:val="00BF1AA3"/>
    <w:rsid w:val="00BF1ABE"/>
    <w:rsid w:val="00BF2148"/>
    <w:rsid w:val="00BF2B3B"/>
    <w:rsid w:val="00BF2D94"/>
    <w:rsid w:val="00BF2F89"/>
    <w:rsid w:val="00BF354D"/>
    <w:rsid w:val="00BF3C76"/>
    <w:rsid w:val="00BF3F0A"/>
    <w:rsid w:val="00BF441A"/>
    <w:rsid w:val="00BF47C6"/>
    <w:rsid w:val="00BF52ED"/>
    <w:rsid w:val="00BF587C"/>
    <w:rsid w:val="00BF656D"/>
    <w:rsid w:val="00BF694F"/>
    <w:rsid w:val="00BF6AF9"/>
    <w:rsid w:val="00BF7444"/>
    <w:rsid w:val="00C00061"/>
    <w:rsid w:val="00C00857"/>
    <w:rsid w:val="00C00CA7"/>
    <w:rsid w:val="00C0144E"/>
    <w:rsid w:val="00C017FD"/>
    <w:rsid w:val="00C01E9F"/>
    <w:rsid w:val="00C02861"/>
    <w:rsid w:val="00C02B0A"/>
    <w:rsid w:val="00C02B4D"/>
    <w:rsid w:val="00C03303"/>
    <w:rsid w:val="00C03C40"/>
    <w:rsid w:val="00C03DE1"/>
    <w:rsid w:val="00C04AA3"/>
    <w:rsid w:val="00C04C1A"/>
    <w:rsid w:val="00C04C2E"/>
    <w:rsid w:val="00C04D7C"/>
    <w:rsid w:val="00C051B8"/>
    <w:rsid w:val="00C053A6"/>
    <w:rsid w:val="00C07100"/>
    <w:rsid w:val="00C07713"/>
    <w:rsid w:val="00C07D3D"/>
    <w:rsid w:val="00C107AE"/>
    <w:rsid w:val="00C1089E"/>
    <w:rsid w:val="00C10A7E"/>
    <w:rsid w:val="00C10C85"/>
    <w:rsid w:val="00C11361"/>
    <w:rsid w:val="00C11E9C"/>
    <w:rsid w:val="00C11F74"/>
    <w:rsid w:val="00C12F72"/>
    <w:rsid w:val="00C130F8"/>
    <w:rsid w:val="00C132D8"/>
    <w:rsid w:val="00C135BA"/>
    <w:rsid w:val="00C13BAE"/>
    <w:rsid w:val="00C14A4F"/>
    <w:rsid w:val="00C166D8"/>
    <w:rsid w:val="00C169AF"/>
    <w:rsid w:val="00C16ECC"/>
    <w:rsid w:val="00C17882"/>
    <w:rsid w:val="00C17E5A"/>
    <w:rsid w:val="00C2004D"/>
    <w:rsid w:val="00C20B85"/>
    <w:rsid w:val="00C20FE5"/>
    <w:rsid w:val="00C21127"/>
    <w:rsid w:val="00C214B5"/>
    <w:rsid w:val="00C22431"/>
    <w:rsid w:val="00C2290D"/>
    <w:rsid w:val="00C23EC7"/>
    <w:rsid w:val="00C24467"/>
    <w:rsid w:val="00C24DC5"/>
    <w:rsid w:val="00C2517D"/>
    <w:rsid w:val="00C2535C"/>
    <w:rsid w:val="00C2546A"/>
    <w:rsid w:val="00C254DA"/>
    <w:rsid w:val="00C25995"/>
    <w:rsid w:val="00C26508"/>
    <w:rsid w:val="00C265E6"/>
    <w:rsid w:val="00C27071"/>
    <w:rsid w:val="00C278AF"/>
    <w:rsid w:val="00C30900"/>
    <w:rsid w:val="00C3144F"/>
    <w:rsid w:val="00C32436"/>
    <w:rsid w:val="00C3341B"/>
    <w:rsid w:val="00C33C8E"/>
    <w:rsid w:val="00C3515B"/>
    <w:rsid w:val="00C3551E"/>
    <w:rsid w:val="00C35BE9"/>
    <w:rsid w:val="00C35DB7"/>
    <w:rsid w:val="00C35FA7"/>
    <w:rsid w:val="00C3632A"/>
    <w:rsid w:val="00C3653E"/>
    <w:rsid w:val="00C3663D"/>
    <w:rsid w:val="00C3725E"/>
    <w:rsid w:val="00C40329"/>
    <w:rsid w:val="00C40F1D"/>
    <w:rsid w:val="00C419B1"/>
    <w:rsid w:val="00C41D10"/>
    <w:rsid w:val="00C421D9"/>
    <w:rsid w:val="00C428BD"/>
    <w:rsid w:val="00C428F4"/>
    <w:rsid w:val="00C42F8B"/>
    <w:rsid w:val="00C4457A"/>
    <w:rsid w:val="00C44883"/>
    <w:rsid w:val="00C44968"/>
    <w:rsid w:val="00C44CDF"/>
    <w:rsid w:val="00C44D80"/>
    <w:rsid w:val="00C451D2"/>
    <w:rsid w:val="00C45F2A"/>
    <w:rsid w:val="00C46467"/>
    <w:rsid w:val="00C469C5"/>
    <w:rsid w:val="00C46E8F"/>
    <w:rsid w:val="00C47279"/>
    <w:rsid w:val="00C47A09"/>
    <w:rsid w:val="00C47C8C"/>
    <w:rsid w:val="00C47EC1"/>
    <w:rsid w:val="00C47F52"/>
    <w:rsid w:val="00C50BA1"/>
    <w:rsid w:val="00C5115E"/>
    <w:rsid w:val="00C518D2"/>
    <w:rsid w:val="00C52200"/>
    <w:rsid w:val="00C52C9A"/>
    <w:rsid w:val="00C531BD"/>
    <w:rsid w:val="00C532DE"/>
    <w:rsid w:val="00C5394B"/>
    <w:rsid w:val="00C5468B"/>
    <w:rsid w:val="00C549EA"/>
    <w:rsid w:val="00C54D67"/>
    <w:rsid w:val="00C55019"/>
    <w:rsid w:val="00C5568E"/>
    <w:rsid w:val="00C56C82"/>
    <w:rsid w:val="00C56CA4"/>
    <w:rsid w:val="00C5701A"/>
    <w:rsid w:val="00C60475"/>
    <w:rsid w:val="00C610FA"/>
    <w:rsid w:val="00C611BE"/>
    <w:rsid w:val="00C61800"/>
    <w:rsid w:val="00C61F52"/>
    <w:rsid w:val="00C62EB6"/>
    <w:rsid w:val="00C63580"/>
    <w:rsid w:val="00C63C9A"/>
    <w:rsid w:val="00C63DA7"/>
    <w:rsid w:val="00C64E53"/>
    <w:rsid w:val="00C66164"/>
    <w:rsid w:val="00C66483"/>
    <w:rsid w:val="00C66C36"/>
    <w:rsid w:val="00C66E6E"/>
    <w:rsid w:val="00C67FD0"/>
    <w:rsid w:val="00C70A3C"/>
    <w:rsid w:val="00C72FF1"/>
    <w:rsid w:val="00C73F6F"/>
    <w:rsid w:val="00C7480D"/>
    <w:rsid w:val="00C7497B"/>
    <w:rsid w:val="00C74E4A"/>
    <w:rsid w:val="00C74EE2"/>
    <w:rsid w:val="00C750FF"/>
    <w:rsid w:val="00C75200"/>
    <w:rsid w:val="00C755F9"/>
    <w:rsid w:val="00C75F9D"/>
    <w:rsid w:val="00C7614C"/>
    <w:rsid w:val="00C76BE9"/>
    <w:rsid w:val="00C7748C"/>
    <w:rsid w:val="00C80218"/>
    <w:rsid w:val="00C8096E"/>
    <w:rsid w:val="00C81359"/>
    <w:rsid w:val="00C8146C"/>
    <w:rsid w:val="00C8148A"/>
    <w:rsid w:val="00C81EAE"/>
    <w:rsid w:val="00C81FA9"/>
    <w:rsid w:val="00C822D4"/>
    <w:rsid w:val="00C82CD9"/>
    <w:rsid w:val="00C82E1F"/>
    <w:rsid w:val="00C83378"/>
    <w:rsid w:val="00C83689"/>
    <w:rsid w:val="00C836D9"/>
    <w:rsid w:val="00C83E58"/>
    <w:rsid w:val="00C8468B"/>
    <w:rsid w:val="00C8498C"/>
    <w:rsid w:val="00C85639"/>
    <w:rsid w:val="00C85CD3"/>
    <w:rsid w:val="00C866D2"/>
    <w:rsid w:val="00C86F44"/>
    <w:rsid w:val="00C8792B"/>
    <w:rsid w:val="00C87B9C"/>
    <w:rsid w:val="00C87DBC"/>
    <w:rsid w:val="00C901B3"/>
    <w:rsid w:val="00C92215"/>
    <w:rsid w:val="00C92BB0"/>
    <w:rsid w:val="00C93026"/>
    <w:rsid w:val="00C93915"/>
    <w:rsid w:val="00C93B00"/>
    <w:rsid w:val="00C93BEF"/>
    <w:rsid w:val="00C94885"/>
    <w:rsid w:val="00C952C4"/>
    <w:rsid w:val="00C95847"/>
    <w:rsid w:val="00C9586B"/>
    <w:rsid w:val="00C95E64"/>
    <w:rsid w:val="00C962AE"/>
    <w:rsid w:val="00C96318"/>
    <w:rsid w:val="00C96494"/>
    <w:rsid w:val="00C97DF0"/>
    <w:rsid w:val="00CA0689"/>
    <w:rsid w:val="00CA0695"/>
    <w:rsid w:val="00CA0874"/>
    <w:rsid w:val="00CA19EF"/>
    <w:rsid w:val="00CA1B48"/>
    <w:rsid w:val="00CA1D0D"/>
    <w:rsid w:val="00CA2EFA"/>
    <w:rsid w:val="00CA340B"/>
    <w:rsid w:val="00CA38CB"/>
    <w:rsid w:val="00CA3E81"/>
    <w:rsid w:val="00CA4695"/>
    <w:rsid w:val="00CA5163"/>
    <w:rsid w:val="00CA5BFE"/>
    <w:rsid w:val="00CA658F"/>
    <w:rsid w:val="00CA7ADF"/>
    <w:rsid w:val="00CA7B37"/>
    <w:rsid w:val="00CA7DC1"/>
    <w:rsid w:val="00CA7ED9"/>
    <w:rsid w:val="00CA7F0D"/>
    <w:rsid w:val="00CB0EB5"/>
    <w:rsid w:val="00CB0EB7"/>
    <w:rsid w:val="00CB20C9"/>
    <w:rsid w:val="00CB2641"/>
    <w:rsid w:val="00CB2994"/>
    <w:rsid w:val="00CB2B7A"/>
    <w:rsid w:val="00CB2D1D"/>
    <w:rsid w:val="00CB2E01"/>
    <w:rsid w:val="00CB3A45"/>
    <w:rsid w:val="00CB4068"/>
    <w:rsid w:val="00CB42A7"/>
    <w:rsid w:val="00CB42B9"/>
    <w:rsid w:val="00CB50A8"/>
    <w:rsid w:val="00CB5A7B"/>
    <w:rsid w:val="00CB5B86"/>
    <w:rsid w:val="00CB746B"/>
    <w:rsid w:val="00CC0801"/>
    <w:rsid w:val="00CC0DDA"/>
    <w:rsid w:val="00CC1732"/>
    <w:rsid w:val="00CC19AB"/>
    <w:rsid w:val="00CC1FFF"/>
    <w:rsid w:val="00CC251A"/>
    <w:rsid w:val="00CC3059"/>
    <w:rsid w:val="00CC32C0"/>
    <w:rsid w:val="00CC3D5A"/>
    <w:rsid w:val="00CC51DD"/>
    <w:rsid w:val="00CC5718"/>
    <w:rsid w:val="00CC61BF"/>
    <w:rsid w:val="00CC6BEE"/>
    <w:rsid w:val="00CC71A4"/>
    <w:rsid w:val="00CC764F"/>
    <w:rsid w:val="00CD0169"/>
    <w:rsid w:val="00CD01C1"/>
    <w:rsid w:val="00CD04BC"/>
    <w:rsid w:val="00CD10E0"/>
    <w:rsid w:val="00CD22E5"/>
    <w:rsid w:val="00CD2469"/>
    <w:rsid w:val="00CD3240"/>
    <w:rsid w:val="00CD3AA1"/>
    <w:rsid w:val="00CD3F43"/>
    <w:rsid w:val="00CD430E"/>
    <w:rsid w:val="00CD4ACE"/>
    <w:rsid w:val="00CD4FC0"/>
    <w:rsid w:val="00CD6594"/>
    <w:rsid w:val="00CD74BE"/>
    <w:rsid w:val="00CD7A2D"/>
    <w:rsid w:val="00CD7C06"/>
    <w:rsid w:val="00CD7C8D"/>
    <w:rsid w:val="00CE09CB"/>
    <w:rsid w:val="00CE0A77"/>
    <w:rsid w:val="00CE1048"/>
    <w:rsid w:val="00CE1294"/>
    <w:rsid w:val="00CE1427"/>
    <w:rsid w:val="00CE1A94"/>
    <w:rsid w:val="00CE1E3C"/>
    <w:rsid w:val="00CE21B3"/>
    <w:rsid w:val="00CE2283"/>
    <w:rsid w:val="00CE25FA"/>
    <w:rsid w:val="00CE2657"/>
    <w:rsid w:val="00CE29BB"/>
    <w:rsid w:val="00CE2EC5"/>
    <w:rsid w:val="00CE34A4"/>
    <w:rsid w:val="00CE35BC"/>
    <w:rsid w:val="00CE3FCD"/>
    <w:rsid w:val="00CE40A5"/>
    <w:rsid w:val="00CE4139"/>
    <w:rsid w:val="00CE4240"/>
    <w:rsid w:val="00CE5830"/>
    <w:rsid w:val="00CE58BA"/>
    <w:rsid w:val="00CE59A4"/>
    <w:rsid w:val="00CE62A8"/>
    <w:rsid w:val="00CE6309"/>
    <w:rsid w:val="00CE6318"/>
    <w:rsid w:val="00CE72C5"/>
    <w:rsid w:val="00CE767C"/>
    <w:rsid w:val="00CE78E0"/>
    <w:rsid w:val="00CF0928"/>
    <w:rsid w:val="00CF1126"/>
    <w:rsid w:val="00CF13B1"/>
    <w:rsid w:val="00CF232E"/>
    <w:rsid w:val="00CF23D3"/>
    <w:rsid w:val="00CF2482"/>
    <w:rsid w:val="00CF24AD"/>
    <w:rsid w:val="00CF2891"/>
    <w:rsid w:val="00CF299D"/>
    <w:rsid w:val="00CF2C9C"/>
    <w:rsid w:val="00CF32D3"/>
    <w:rsid w:val="00CF3866"/>
    <w:rsid w:val="00CF485A"/>
    <w:rsid w:val="00CF5A1C"/>
    <w:rsid w:val="00CF5F3A"/>
    <w:rsid w:val="00CF5F3D"/>
    <w:rsid w:val="00CF60CA"/>
    <w:rsid w:val="00CF73C7"/>
    <w:rsid w:val="00D004E4"/>
    <w:rsid w:val="00D00E3C"/>
    <w:rsid w:val="00D011FC"/>
    <w:rsid w:val="00D01710"/>
    <w:rsid w:val="00D01DC5"/>
    <w:rsid w:val="00D02136"/>
    <w:rsid w:val="00D03483"/>
    <w:rsid w:val="00D04346"/>
    <w:rsid w:val="00D04497"/>
    <w:rsid w:val="00D04992"/>
    <w:rsid w:val="00D04BEC"/>
    <w:rsid w:val="00D05E71"/>
    <w:rsid w:val="00D060AD"/>
    <w:rsid w:val="00D060E1"/>
    <w:rsid w:val="00D0633D"/>
    <w:rsid w:val="00D0658A"/>
    <w:rsid w:val="00D06982"/>
    <w:rsid w:val="00D07086"/>
    <w:rsid w:val="00D071D4"/>
    <w:rsid w:val="00D07283"/>
    <w:rsid w:val="00D07D2F"/>
    <w:rsid w:val="00D07EB5"/>
    <w:rsid w:val="00D100AA"/>
    <w:rsid w:val="00D103E8"/>
    <w:rsid w:val="00D10638"/>
    <w:rsid w:val="00D10645"/>
    <w:rsid w:val="00D11742"/>
    <w:rsid w:val="00D11AA2"/>
    <w:rsid w:val="00D11B16"/>
    <w:rsid w:val="00D11BC7"/>
    <w:rsid w:val="00D128D1"/>
    <w:rsid w:val="00D1393D"/>
    <w:rsid w:val="00D14925"/>
    <w:rsid w:val="00D14BAA"/>
    <w:rsid w:val="00D14C58"/>
    <w:rsid w:val="00D15D72"/>
    <w:rsid w:val="00D16827"/>
    <w:rsid w:val="00D17651"/>
    <w:rsid w:val="00D17A9F"/>
    <w:rsid w:val="00D17B4C"/>
    <w:rsid w:val="00D17FF8"/>
    <w:rsid w:val="00D200FB"/>
    <w:rsid w:val="00D2046A"/>
    <w:rsid w:val="00D20510"/>
    <w:rsid w:val="00D23326"/>
    <w:rsid w:val="00D23887"/>
    <w:rsid w:val="00D23B76"/>
    <w:rsid w:val="00D25109"/>
    <w:rsid w:val="00D25227"/>
    <w:rsid w:val="00D25249"/>
    <w:rsid w:val="00D261EF"/>
    <w:rsid w:val="00D26660"/>
    <w:rsid w:val="00D2669B"/>
    <w:rsid w:val="00D26826"/>
    <w:rsid w:val="00D26EAB"/>
    <w:rsid w:val="00D2710B"/>
    <w:rsid w:val="00D271D5"/>
    <w:rsid w:val="00D27F0C"/>
    <w:rsid w:val="00D309D1"/>
    <w:rsid w:val="00D30A44"/>
    <w:rsid w:val="00D3169F"/>
    <w:rsid w:val="00D31BCD"/>
    <w:rsid w:val="00D31C0E"/>
    <w:rsid w:val="00D31EB7"/>
    <w:rsid w:val="00D3202A"/>
    <w:rsid w:val="00D3252F"/>
    <w:rsid w:val="00D32ABD"/>
    <w:rsid w:val="00D32CAE"/>
    <w:rsid w:val="00D32DCC"/>
    <w:rsid w:val="00D33638"/>
    <w:rsid w:val="00D337EF"/>
    <w:rsid w:val="00D33B96"/>
    <w:rsid w:val="00D34035"/>
    <w:rsid w:val="00D34210"/>
    <w:rsid w:val="00D34536"/>
    <w:rsid w:val="00D34650"/>
    <w:rsid w:val="00D35184"/>
    <w:rsid w:val="00D35575"/>
    <w:rsid w:val="00D36069"/>
    <w:rsid w:val="00D364B3"/>
    <w:rsid w:val="00D3681E"/>
    <w:rsid w:val="00D36AF6"/>
    <w:rsid w:val="00D36B27"/>
    <w:rsid w:val="00D36E13"/>
    <w:rsid w:val="00D37F40"/>
    <w:rsid w:val="00D40470"/>
    <w:rsid w:val="00D408DD"/>
    <w:rsid w:val="00D40A13"/>
    <w:rsid w:val="00D40F9C"/>
    <w:rsid w:val="00D410D6"/>
    <w:rsid w:val="00D41443"/>
    <w:rsid w:val="00D426A9"/>
    <w:rsid w:val="00D42AB1"/>
    <w:rsid w:val="00D42B6B"/>
    <w:rsid w:val="00D42D8A"/>
    <w:rsid w:val="00D43429"/>
    <w:rsid w:val="00D43566"/>
    <w:rsid w:val="00D43C43"/>
    <w:rsid w:val="00D44F1C"/>
    <w:rsid w:val="00D45793"/>
    <w:rsid w:val="00D45D2F"/>
    <w:rsid w:val="00D45EC5"/>
    <w:rsid w:val="00D46BCD"/>
    <w:rsid w:val="00D474CF"/>
    <w:rsid w:val="00D500B8"/>
    <w:rsid w:val="00D50A71"/>
    <w:rsid w:val="00D50BAD"/>
    <w:rsid w:val="00D51129"/>
    <w:rsid w:val="00D51593"/>
    <w:rsid w:val="00D5333E"/>
    <w:rsid w:val="00D53716"/>
    <w:rsid w:val="00D5397B"/>
    <w:rsid w:val="00D54EAF"/>
    <w:rsid w:val="00D550EB"/>
    <w:rsid w:val="00D55276"/>
    <w:rsid w:val="00D553C1"/>
    <w:rsid w:val="00D5556C"/>
    <w:rsid w:val="00D55858"/>
    <w:rsid w:val="00D55DA1"/>
    <w:rsid w:val="00D55E87"/>
    <w:rsid w:val="00D57607"/>
    <w:rsid w:val="00D578CB"/>
    <w:rsid w:val="00D579BD"/>
    <w:rsid w:val="00D57DFC"/>
    <w:rsid w:val="00D60296"/>
    <w:rsid w:val="00D60542"/>
    <w:rsid w:val="00D61359"/>
    <w:rsid w:val="00D61C2E"/>
    <w:rsid w:val="00D624B9"/>
    <w:rsid w:val="00D62B6D"/>
    <w:rsid w:val="00D62C1B"/>
    <w:rsid w:val="00D6321B"/>
    <w:rsid w:val="00D637EC"/>
    <w:rsid w:val="00D63D21"/>
    <w:rsid w:val="00D6403A"/>
    <w:rsid w:val="00D642BE"/>
    <w:rsid w:val="00D64413"/>
    <w:rsid w:val="00D6469A"/>
    <w:rsid w:val="00D64821"/>
    <w:rsid w:val="00D6482E"/>
    <w:rsid w:val="00D65698"/>
    <w:rsid w:val="00D65CA0"/>
    <w:rsid w:val="00D65CDF"/>
    <w:rsid w:val="00D66028"/>
    <w:rsid w:val="00D66224"/>
    <w:rsid w:val="00D6671B"/>
    <w:rsid w:val="00D66A04"/>
    <w:rsid w:val="00D66CD0"/>
    <w:rsid w:val="00D6712F"/>
    <w:rsid w:val="00D67252"/>
    <w:rsid w:val="00D70170"/>
    <w:rsid w:val="00D70A13"/>
    <w:rsid w:val="00D70C4A"/>
    <w:rsid w:val="00D70D76"/>
    <w:rsid w:val="00D70FED"/>
    <w:rsid w:val="00D71955"/>
    <w:rsid w:val="00D71D0B"/>
    <w:rsid w:val="00D722B7"/>
    <w:rsid w:val="00D72302"/>
    <w:rsid w:val="00D735DF"/>
    <w:rsid w:val="00D73A1D"/>
    <w:rsid w:val="00D73DEE"/>
    <w:rsid w:val="00D74499"/>
    <w:rsid w:val="00D74B6A"/>
    <w:rsid w:val="00D753AC"/>
    <w:rsid w:val="00D7544A"/>
    <w:rsid w:val="00D755EA"/>
    <w:rsid w:val="00D75EA6"/>
    <w:rsid w:val="00D75EC7"/>
    <w:rsid w:val="00D76287"/>
    <w:rsid w:val="00D77EB6"/>
    <w:rsid w:val="00D77F4B"/>
    <w:rsid w:val="00D80218"/>
    <w:rsid w:val="00D80664"/>
    <w:rsid w:val="00D80D69"/>
    <w:rsid w:val="00D81707"/>
    <w:rsid w:val="00D81D56"/>
    <w:rsid w:val="00D825AB"/>
    <w:rsid w:val="00D8300D"/>
    <w:rsid w:val="00D8343D"/>
    <w:rsid w:val="00D83759"/>
    <w:rsid w:val="00D837A0"/>
    <w:rsid w:val="00D8415A"/>
    <w:rsid w:val="00D84163"/>
    <w:rsid w:val="00D84ACB"/>
    <w:rsid w:val="00D855B4"/>
    <w:rsid w:val="00D8572A"/>
    <w:rsid w:val="00D857A1"/>
    <w:rsid w:val="00D85CCC"/>
    <w:rsid w:val="00D85FA3"/>
    <w:rsid w:val="00D860D1"/>
    <w:rsid w:val="00D862AE"/>
    <w:rsid w:val="00D8683D"/>
    <w:rsid w:val="00D86BD5"/>
    <w:rsid w:val="00D87307"/>
    <w:rsid w:val="00D87D2A"/>
    <w:rsid w:val="00D87F68"/>
    <w:rsid w:val="00D90E05"/>
    <w:rsid w:val="00D90F36"/>
    <w:rsid w:val="00D9124C"/>
    <w:rsid w:val="00D9197C"/>
    <w:rsid w:val="00D91AFC"/>
    <w:rsid w:val="00D91FA9"/>
    <w:rsid w:val="00D928BF"/>
    <w:rsid w:val="00D9324D"/>
    <w:rsid w:val="00D93D0F"/>
    <w:rsid w:val="00D93D3D"/>
    <w:rsid w:val="00D95C66"/>
    <w:rsid w:val="00D95D02"/>
    <w:rsid w:val="00D961E5"/>
    <w:rsid w:val="00D965DC"/>
    <w:rsid w:val="00D96670"/>
    <w:rsid w:val="00D96824"/>
    <w:rsid w:val="00D969F7"/>
    <w:rsid w:val="00D976D0"/>
    <w:rsid w:val="00DA003C"/>
    <w:rsid w:val="00DA0484"/>
    <w:rsid w:val="00DA1804"/>
    <w:rsid w:val="00DA21B3"/>
    <w:rsid w:val="00DA23EC"/>
    <w:rsid w:val="00DA2DC7"/>
    <w:rsid w:val="00DA385E"/>
    <w:rsid w:val="00DA3884"/>
    <w:rsid w:val="00DA3DD2"/>
    <w:rsid w:val="00DA472F"/>
    <w:rsid w:val="00DA5561"/>
    <w:rsid w:val="00DA5898"/>
    <w:rsid w:val="00DA5E5F"/>
    <w:rsid w:val="00DA61EC"/>
    <w:rsid w:val="00DA6B5B"/>
    <w:rsid w:val="00DA6D6B"/>
    <w:rsid w:val="00DA6EA8"/>
    <w:rsid w:val="00DA7572"/>
    <w:rsid w:val="00DA78FE"/>
    <w:rsid w:val="00DA7BF4"/>
    <w:rsid w:val="00DA7FBC"/>
    <w:rsid w:val="00DB0322"/>
    <w:rsid w:val="00DB07A8"/>
    <w:rsid w:val="00DB0BE4"/>
    <w:rsid w:val="00DB0C08"/>
    <w:rsid w:val="00DB109E"/>
    <w:rsid w:val="00DB2EC8"/>
    <w:rsid w:val="00DB336B"/>
    <w:rsid w:val="00DB345B"/>
    <w:rsid w:val="00DB46A9"/>
    <w:rsid w:val="00DB4B81"/>
    <w:rsid w:val="00DB4EF3"/>
    <w:rsid w:val="00DB50DE"/>
    <w:rsid w:val="00DB5123"/>
    <w:rsid w:val="00DB68DD"/>
    <w:rsid w:val="00DB6A88"/>
    <w:rsid w:val="00DB6AF2"/>
    <w:rsid w:val="00DB7AA1"/>
    <w:rsid w:val="00DC12D4"/>
    <w:rsid w:val="00DC17A0"/>
    <w:rsid w:val="00DC19E2"/>
    <w:rsid w:val="00DC1D5E"/>
    <w:rsid w:val="00DC26A1"/>
    <w:rsid w:val="00DC2EE9"/>
    <w:rsid w:val="00DC31D6"/>
    <w:rsid w:val="00DC3731"/>
    <w:rsid w:val="00DC3C55"/>
    <w:rsid w:val="00DC3F2A"/>
    <w:rsid w:val="00DC4C32"/>
    <w:rsid w:val="00DC51EA"/>
    <w:rsid w:val="00DC52F8"/>
    <w:rsid w:val="00DC67F4"/>
    <w:rsid w:val="00DC6992"/>
    <w:rsid w:val="00DC6CFE"/>
    <w:rsid w:val="00DC70C4"/>
    <w:rsid w:val="00DD14E5"/>
    <w:rsid w:val="00DD2177"/>
    <w:rsid w:val="00DD2398"/>
    <w:rsid w:val="00DD2B8F"/>
    <w:rsid w:val="00DD3168"/>
    <w:rsid w:val="00DD3C49"/>
    <w:rsid w:val="00DD41FE"/>
    <w:rsid w:val="00DD46E4"/>
    <w:rsid w:val="00DD499B"/>
    <w:rsid w:val="00DD5CF7"/>
    <w:rsid w:val="00DD5EDB"/>
    <w:rsid w:val="00DD5F5B"/>
    <w:rsid w:val="00DD7C01"/>
    <w:rsid w:val="00DD7DA2"/>
    <w:rsid w:val="00DD7E06"/>
    <w:rsid w:val="00DE06A3"/>
    <w:rsid w:val="00DE0783"/>
    <w:rsid w:val="00DE0E85"/>
    <w:rsid w:val="00DE10C2"/>
    <w:rsid w:val="00DE156B"/>
    <w:rsid w:val="00DE25F8"/>
    <w:rsid w:val="00DE27EE"/>
    <w:rsid w:val="00DE3279"/>
    <w:rsid w:val="00DE328F"/>
    <w:rsid w:val="00DE35F6"/>
    <w:rsid w:val="00DE373B"/>
    <w:rsid w:val="00DE407B"/>
    <w:rsid w:val="00DE43E2"/>
    <w:rsid w:val="00DE46C3"/>
    <w:rsid w:val="00DE4BBD"/>
    <w:rsid w:val="00DE4F34"/>
    <w:rsid w:val="00DE5926"/>
    <w:rsid w:val="00DE7311"/>
    <w:rsid w:val="00DF00FA"/>
    <w:rsid w:val="00DF13EB"/>
    <w:rsid w:val="00DF2B40"/>
    <w:rsid w:val="00DF2D65"/>
    <w:rsid w:val="00DF2FBC"/>
    <w:rsid w:val="00DF3998"/>
    <w:rsid w:val="00DF418A"/>
    <w:rsid w:val="00DF4782"/>
    <w:rsid w:val="00DF4A43"/>
    <w:rsid w:val="00DF568F"/>
    <w:rsid w:val="00DF578D"/>
    <w:rsid w:val="00DF5948"/>
    <w:rsid w:val="00DF5AAD"/>
    <w:rsid w:val="00DF68B8"/>
    <w:rsid w:val="00DF6CB3"/>
    <w:rsid w:val="00DF798B"/>
    <w:rsid w:val="00DF7B96"/>
    <w:rsid w:val="00E013DD"/>
    <w:rsid w:val="00E021F9"/>
    <w:rsid w:val="00E03E03"/>
    <w:rsid w:val="00E0448A"/>
    <w:rsid w:val="00E048C0"/>
    <w:rsid w:val="00E05667"/>
    <w:rsid w:val="00E05BB6"/>
    <w:rsid w:val="00E0666F"/>
    <w:rsid w:val="00E074F2"/>
    <w:rsid w:val="00E07AA3"/>
    <w:rsid w:val="00E11660"/>
    <w:rsid w:val="00E118B2"/>
    <w:rsid w:val="00E11F97"/>
    <w:rsid w:val="00E122A6"/>
    <w:rsid w:val="00E12B3F"/>
    <w:rsid w:val="00E133CA"/>
    <w:rsid w:val="00E13BC4"/>
    <w:rsid w:val="00E13FF3"/>
    <w:rsid w:val="00E15D76"/>
    <w:rsid w:val="00E16575"/>
    <w:rsid w:val="00E16A78"/>
    <w:rsid w:val="00E16E8F"/>
    <w:rsid w:val="00E173F5"/>
    <w:rsid w:val="00E17F4D"/>
    <w:rsid w:val="00E17FC0"/>
    <w:rsid w:val="00E2049D"/>
    <w:rsid w:val="00E2141B"/>
    <w:rsid w:val="00E219D2"/>
    <w:rsid w:val="00E22D01"/>
    <w:rsid w:val="00E22DBC"/>
    <w:rsid w:val="00E22E42"/>
    <w:rsid w:val="00E23068"/>
    <w:rsid w:val="00E24108"/>
    <w:rsid w:val="00E243D7"/>
    <w:rsid w:val="00E247FB"/>
    <w:rsid w:val="00E2536E"/>
    <w:rsid w:val="00E25B94"/>
    <w:rsid w:val="00E2620D"/>
    <w:rsid w:val="00E26C2D"/>
    <w:rsid w:val="00E30163"/>
    <w:rsid w:val="00E31282"/>
    <w:rsid w:val="00E31E8D"/>
    <w:rsid w:val="00E32526"/>
    <w:rsid w:val="00E33117"/>
    <w:rsid w:val="00E33942"/>
    <w:rsid w:val="00E33D4A"/>
    <w:rsid w:val="00E34600"/>
    <w:rsid w:val="00E347BE"/>
    <w:rsid w:val="00E34C6D"/>
    <w:rsid w:val="00E34E3B"/>
    <w:rsid w:val="00E3590C"/>
    <w:rsid w:val="00E35C00"/>
    <w:rsid w:val="00E35F8F"/>
    <w:rsid w:val="00E37112"/>
    <w:rsid w:val="00E374B2"/>
    <w:rsid w:val="00E40352"/>
    <w:rsid w:val="00E41328"/>
    <w:rsid w:val="00E4194E"/>
    <w:rsid w:val="00E41F82"/>
    <w:rsid w:val="00E41FDE"/>
    <w:rsid w:val="00E42EE1"/>
    <w:rsid w:val="00E43E7C"/>
    <w:rsid w:val="00E4515E"/>
    <w:rsid w:val="00E4546E"/>
    <w:rsid w:val="00E45574"/>
    <w:rsid w:val="00E45CEE"/>
    <w:rsid w:val="00E45EA7"/>
    <w:rsid w:val="00E46589"/>
    <w:rsid w:val="00E466F8"/>
    <w:rsid w:val="00E4752D"/>
    <w:rsid w:val="00E4760C"/>
    <w:rsid w:val="00E4762B"/>
    <w:rsid w:val="00E50163"/>
    <w:rsid w:val="00E51725"/>
    <w:rsid w:val="00E51853"/>
    <w:rsid w:val="00E51BA8"/>
    <w:rsid w:val="00E52D05"/>
    <w:rsid w:val="00E535FD"/>
    <w:rsid w:val="00E53A60"/>
    <w:rsid w:val="00E55419"/>
    <w:rsid w:val="00E57347"/>
    <w:rsid w:val="00E5746A"/>
    <w:rsid w:val="00E574BB"/>
    <w:rsid w:val="00E57A1B"/>
    <w:rsid w:val="00E600E5"/>
    <w:rsid w:val="00E60822"/>
    <w:rsid w:val="00E60E0F"/>
    <w:rsid w:val="00E60E3B"/>
    <w:rsid w:val="00E60FD0"/>
    <w:rsid w:val="00E61134"/>
    <w:rsid w:val="00E61718"/>
    <w:rsid w:val="00E618F4"/>
    <w:rsid w:val="00E61FF6"/>
    <w:rsid w:val="00E621F9"/>
    <w:rsid w:val="00E631EB"/>
    <w:rsid w:val="00E63CBA"/>
    <w:rsid w:val="00E646CA"/>
    <w:rsid w:val="00E65287"/>
    <w:rsid w:val="00E66186"/>
    <w:rsid w:val="00E6620C"/>
    <w:rsid w:val="00E66CE5"/>
    <w:rsid w:val="00E66CEC"/>
    <w:rsid w:val="00E70AD9"/>
    <w:rsid w:val="00E715E4"/>
    <w:rsid w:val="00E71C56"/>
    <w:rsid w:val="00E73600"/>
    <w:rsid w:val="00E73A71"/>
    <w:rsid w:val="00E74059"/>
    <w:rsid w:val="00E747BE"/>
    <w:rsid w:val="00E7573E"/>
    <w:rsid w:val="00E75FFE"/>
    <w:rsid w:val="00E76E67"/>
    <w:rsid w:val="00E775A1"/>
    <w:rsid w:val="00E77727"/>
    <w:rsid w:val="00E77961"/>
    <w:rsid w:val="00E77992"/>
    <w:rsid w:val="00E8052F"/>
    <w:rsid w:val="00E8123A"/>
    <w:rsid w:val="00E819E8"/>
    <w:rsid w:val="00E822D4"/>
    <w:rsid w:val="00E82383"/>
    <w:rsid w:val="00E82F35"/>
    <w:rsid w:val="00E82FBA"/>
    <w:rsid w:val="00E8318E"/>
    <w:rsid w:val="00E83491"/>
    <w:rsid w:val="00E83F61"/>
    <w:rsid w:val="00E84477"/>
    <w:rsid w:val="00E8459C"/>
    <w:rsid w:val="00E845D1"/>
    <w:rsid w:val="00E847F8"/>
    <w:rsid w:val="00E84F45"/>
    <w:rsid w:val="00E85F43"/>
    <w:rsid w:val="00E86472"/>
    <w:rsid w:val="00E86D93"/>
    <w:rsid w:val="00E87618"/>
    <w:rsid w:val="00E90DCC"/>
    <w:rsid w:val="00E91FF1"/>
    <w:rsid w:val="00E9257C"/>
    <w:rsid w:val="00E943A4"/>
    <w:rsid w:val="00E950CD"/>
    <w:rsid w:val="00E9712E"/>
    <w:rsid w:val="00EA0178"/>
    <w:rsid w:val="00EA0845"/>
    <w:rsid w:val="00EA0987"/>
    <w:rsid w:val="00EA175C"/>
    <w:rsid w:val="00EA18E3"/>
    <w:rsid w:val="00EA205F"/>
    <w:rsid w:val="00EA22E6"/>
    <w:rsid w:val="00EA2665"/>
    <w:rsid w:val="00EA298B"/>
    <w:rsid w:val="00EA32BF"/>
    <w:rsid w:val="00EA3A4B"/>
    <w:rsid w:val="00EA3B6C"/>
    <w:rsid w:val="00EA4792"/>
    <w:rsid w:val="00EA4BD6"/>
    <w:rsid w:val="00EA5668"/>
    <w:rsid w:val="00EA5EB6"/>
    <w:rsid w:val="00EA6142"/>
    <w:rsid w:val="00EA62D8"/>
    <w:rsid w:val="00EA6496"/>
    <w:rsid w:val="00EA6609"/>
    <w:rsid w:val="00EA6D0C"/>
    <w:rsid w:val="00EA742E"/>
    <w:rsid w:val="00EA79F7"/>
    <w:rsid w:val="00EA7F1E"/>
    <w:rsid w:val="00EB0172"/>
    <w:rsid w:val="00EB0B84"/>
    <w:rsid w:val="00EB0E9F"/>
    <w:rsid w:val="00EB2715"/>
    <w:rsid w:val="00EB2C18"/>
    <w:rsid w:val="00EB56D1"/>
    <w:rsid w:val="00EB5AA5"/>
    <w:rsid w:val="00EB6E48"/>
    <w:rsid w:val="00EB7614"/>
    <w:rsid w:val="00EC0722"/>
    <w:rsid w:val="00EC0EE5"/>
    <w:rsid w:val="00EC0F2C"/>
    <w:rsid w:val="00EC1010"/>
    <w:rsid w:val="00EC10FA"/>
    <w:rsid w:val="00EC115F"/>
    <w:rsid w:val="00EC3101"/>
    <w:rsid w:val="00EC340A"/>
    <w:rsid w:val="00EC4E6D"/>
    <w:rsid w:val="00EC58E7"/>
    <w:rsid w:val="00EC62FB"/>
    <w:rsid w:val="00EC6688"/>
    <w:rsid w:val="00EC6EDF"/>
    <w:rsid w:val="00EC74D8"/>
    <w:rsid w:val="00EC78B5"/>
    <w:rsid w:val="00EC7919"/>
    <w:rsid w:val="00EC7A9C"/>
    <w:rsid w:val="00EC7D1F"/>
    <w:rsid w:val="00ED01A9"/>
    <w:rsid w:val="00ED0B37"/>
    <w:rsid w:val="00ED0EE0"/>
    <w:rsid w:val="00ED169B"/>
    <w:rsid w:val="00ED31ED"/>
    <w:rsid w:val="00ED3750"/>
    <w:rsid w:val="00ED37A3"/>
    <w:rsid w:val="00ED3881"/>
    <w:rsid w:val="00ED40DC"/>
    <w:rsid w:val="00ED51B3"/>
    <w:rsid w:val="00ED5B95"/>
    <w:rsid w:val="00ED6046"/>
    <w:rsid w:val="00ED6918"/>
    <w:rsid w:val="00ED6C86"/>
    <w:rsid w:val="00ED6EAE"/>
    <w:rsid w:val="00ED700A"/>
    <w:rsid w:val="00ED7520"/>
    <w:rsid w:val="00ED7884"/>
    <w:rsid w:val="00EE247C"/>
    <w:rsid w:val="00EE291B"/>
    <w:rsid w:val="00EE29DB"/>
    <w:rsid w:val="00EE2AA6"/>
    <w:rsid w:val="00EE2E6D"/>
    <w:rsid w:val="00EE340E"/>
    <w:rsid w:val="00EE46AE"/>
    <w:rsid w:val="00EE4A41"/>
    <w:rsid w:val="00EE595F"/>
    <w:rsid w:val="00EE5A30"/>
    <w:rsid w:val="00EE5AD0"/>
    <w:rsid w:val="00EE70C8"/>
    <w:rsid w:val="00EE7332"/>
    <w:rsid w:val="00EE79BE"/>
    <w:rsid w:val="00EF3742"/>
    <w:rsid w:val="00EF3F98"/>
    <w:rsid w:val="00EF42C4"/>
    <w:rsid w:val="00EF55D6"/>
    <w:rsid w:val="00EF58F6"/>
    <w:rsid w:val="00EF5ED5"/>
    <w:rsid w:val="00EF6E28"/>
    <w:rsid w:val="00EF7B85"/>
    <w:rsid w:val="00F003AD"/>
    <w:rsid w:val="00F00AED"/>
    <w:rsid w:val="00F010E7"/>
    <w:rsid w:val="00F01146"/>
    <w:rsid w:val="00F014B2"/>
    <w:rsid w:val="00F01BBA"/>
    <w:rsid w:val="00F020B5"/>
    <w:rsid w:val="00F020CF"/>
    <w:rsid w:val="00F020E4"/>
    <w:rsid w:val="00F02166"/>
    <w:rsid w:val="00F02979"/>
    <w:rsid w:val="00F02D95"/>
    <w:rsid w:val="00F02F38"/>
    <w:rsid w:val="00F03898"/>
    <w:rsid w:val="00F03D95"/>
    <w:rsid w:val="00F048BF"/>
    <w:rsid w:val="00F04B78"/>
    <w:rsid w:val="00F04C3A"/>
    <w:rsid w:val="00F04F21"/>
    <w:rsid w:val="00F0518E"/>
    <w:rsid w:val="00F052FC"/>
    <w:rsid w:val="00F056EE"/>
    <w:rsid w:val="00F05981"/>
    <w:rsid w:val="00F05AEC"/>
    <w:rsid w:val="00F0693E"/>
    <w:rsid w:val="00F07407"/>
    <w:rsid w:val="00F07C12"/>
    <w:rsid w:val="00F07CAD"/>
    <w:rsid w:val="00F105B6"/>
    <w:rsid w:val="00F10608"/>
    <w:rsid w:val="00F10D96"/>
    <w:rsid w:val="00F11032"/>
    <w:rsid w:val="00F11615"/>
    <w:rsid w:val="00F12B98"/>
    <w:rsid w:val="00F132FE"/>
    <w:rsid w:val="00F13718"/>
    <w:rsid w:val="00F13A4D"/>
    <w:rsid w:val="00F142F6"/>
    <w:rsid w:val="00F149F3"/>
    <w:rsid w:val="00F14F13"/>
    <w:rsid w:val="00F2024E"/>
    <w:rsid w:val="00F2110B"/>
    <w:rsid w:val="00F22C44"/>
    <w:rsid w:val="00F22E30"/>
    <w:rsid w:val="00F23745"/>
    <w:rsid w:val="00F2391F"/>
    <w:rsid w:val="00F2443B"/>
    <w:rsid w:val="00F24556"/>
    <w:rsid w:val="00F2536E"/>
    <w:rsid w:val="00F26347"/>
    <w:rsid w:val="00F267C7"/>
    <w:rsid w:val="00F26898"/>
    <w:rsid w:val="00F2737A"/>
    <w:rsid w:val="00F2771B"/>
    <w:rsid w:val="00F27DB0"/>
    <w:rsid w:val="00F301C3"/>
    <w:rsid w:val="00F31784"/>
    <w:rsid w:val="00F31B6D"/>
    <w:rsid w:val="00F31FD9"/>
    <w:rsid w:val="00F336A0"/>
    <w:rsid w:val="00F339BF"/>
    <w:rsid w:val="00F3401F"/>
    <w:rsid w:val="00F34C0A"/>
    <w:rsid w:val="00F35010"/>
    <w:rsid w:val="00F351A5"/>
    <w:rsid w:val="00F351E9"/>
    <w:rsid w:val="00F35492"/>
    <w:rsid w:val="00F35DC3"/>
    <w:rsid w:val="00F3624D"/>
    <w:rsid w:val="00F36667"/>
    <w:rsid w:val="00F3783F"/>
    <w:rsid w:val="00F37EA6"/>
    <w:rsid w:val="00F400CF"/>
    <w:rsid w:val="00F404A6"/>
    <w:rsid w:val="00F405CC"/>
    <w:rsid w:val="00F40D88"/>
    <w:rsid w:val="00F4126B"/>
    <w:rsid w:val="00F4170B"/>
    <w:rsid w:val="00F4205C"/>
    <w:rsid w:val="00F4226F"/>
    <w:rsid w:val="00F42438"/>
    <w:rsid w:val="00F428DB"/>
    <w:rsid w:val="00F4296E"/>
    <w:rsid w:val="00F42C86"/>
    <w:rsid w:val="00F42F5C"/>
    <w:rsid w:val="00F4343D"/>
    <w:rsid w:val="00F43888"/>
    <w:rsid w:val="00F4461E"/>
    <w:rsid w:val="00F44958"/>
    <w:rsid w:val="00F44FAE"/>
    <w:rsid w:val="00F450A1"/>
    <w:rsid w:val="00F451D3"/>
    <w:rsid w:val="00F45505"/>
    <w:rsid w:val="00F45A2E"/>
    <w:rsid w:val="00F47487"/>
    <w:rsid w:val="00F47612"/>
    <w:rsid w:val="00F476BD"/>
    <w:rsid w:val="00F47B44"/>
    <w:rsid w:val="00F47B52"/>
    <w:rsid w:val="00F5048E"/>
    <w:rsid w:val="00F5120D"/>
    <w:rsid w:val="00F51245"/>
    <w:rsid w:val="00F51287"/>
    <w:rsid w:val="00F51351"/>
    <w:rsid w:val="00F51DF2"/>
    <w:rsid w:val="00F52004"/>
    <w:rsid w:val="00F5413B"/>
    <w:rsid w:val="00F5447A"/>
    <w:rsid w:val="00F54698"/>
    <w:rsid w:val="00F56286"/>
    <w:rsid w:val="00F56CA8"/>
    <w:rsid w:val="00F605D8"/>
    <w:rsid w:val="00F609BD"/>
    <w:rsid w:val="00F60ADF"/>
    <w:rsid w:val="00F60F3B"/>
    <w:rsid w:val="00F60FC9"/>
    <w:rsid w:val="00F61AAE"/>
    <w:rsid w:val="00F62488"/>
    <w:rsid w:val="00F62583"/>
    <w:rsid w:val="00F6327A"/>
    <w:rsid w:val="00F63763"/>
    <w:rsid w:val="00F64447"/>
    <w:rsid w:val="00F64633"/>
    <w:rsid w:val="00F64B1C"/>
    <w:rsid w:val="00F6612C"/>
    <w:rsid w:val="00F66971"/>
    <w:rsid w:val="00F6699C"/>
    <w:rsid w:val="00F66D07"/>
    <w:rsid w:val="00F6708B"/>
    <w:rsid w:val="00F673B5"/>
    <w:rsid w:val="00F67545"/>
    <w:rsid w:val="00F677B5"/>
    <w:rsid w:val="00F67E60"/>
    <w:rsid w:val="00F67EDE"/>
    <w:rsid w:val="00F67EEB"/>
    <w:rsid w:val="00F70348"/>
    <w:rsid w:val="00F709F8"/>
    <w:rsid w:val="00F70DDD"/>
    <w:rsid w:val="00F70FE7"/>
    <w:rsid w:val="00F71C1A"/>
    <w:rsid w:val="00F72392"/>
    <w:rsid w:val="00F72451"/>
    <w:rsid w:val="00F727ED"/>
    <w:rsid w:val="00F73786"/>
    <w:rsid w:val="00F73E0C"/>
    <w:rsid w:val="00F7411A"/>
    <w:rsid w:val="00F742F5"/>
    <w:rsid w:val="00F74A85"/>
    <w:rsid w:val="00F74DC9"/>
    <w:rsid w:val="00F75465"/>
    <w:rsid w:val="00F75B28"/>
    <w:rsid w:val="00F76163"/>
    <w:rsid w:val="00F76EAA"/>
    <w:rsid w:val="00F77046"/>
    <w:rsid w:val="00F77D6F"/>
    <w:rsid w:val="00F80F8A"/>
    <w:rsid w:val="00F829C7"/>
    <w:rsid w:val="00F82E75"/>
    <w:rsid w:val="00F83D97"/>
    <w:rsid w:val="00F83FFA"/>
    <w:rsid w:val="00F844D8"/>
    <w:rsid w:val="00F8483A"/>
    <w:rsid w:val="00F84C06"/>
    <w:rsid w:val="00F85186"/>
    <w:rsid w:val="00F85A68"/>
    <w:rsid w:val="00F85BF6"/>
    <w:rsid w:val="00F86668"/>
    <w:rsid w:val="00F9008F"/>
    <w:rsid w:val="00F901FC"/>
    <w:rsid w:val="00F9048E"/>
    <w:rsid w:val="00F91698"/>
    <w:rsid w:val="00F91FFD"/>
    <w:rsid w:val="00F92C6A"/>
    <w:rsid w:val="00F93207"/>
    <w:rsid w:val="00F93379"/>
    <w:rsid w:val="00F934BE"/>
    <w:rsid w:val="00F93C62"/>
    <w:rsid w:val="00F94120"/>
    <w:rsid w:val="00F94698"/>
    <w:rsid w:val="00F95CE0"/>
    <w:rsid w:val="00F9610E"/>
    <w:rsid w:val="00F96664"/>
    <w:rsid w:val="00F97911"/>
    <w:rsid w:val="00FA07D2"/>
    <w:rsid w:val="00FA0944"/>
    <w:rsid w:val="00FA0B77"/>
    <w:rsid w:val="00FA0C36"/>
    <w:rsid w:val="00FA1410"/>
    <w:rsid w:val="00FA1757"/>
    <w:rsid w:val="00FA20B4"/>
    <w:rsid w:val="00FA3825"/>
    <w:rsid w:val="00FA435C"/>
    <w:rsid w:val="00FA5585"/>
    <w:rsid w:val="00FA5C00"/>
    <w:rsid w:val="00FA5CEF"/>
    <w:rsid w:val="00FA5E40"/>
    <w:rsid w:val="00FA623E"/>
    <w:rsid w:val="00FA680D"/>
    <w:rsid w:val="00FA771E"/>
    <w:rsid w:val="00FA7E13"/>
    <w:rsid w:val="00FB0E48"/>
    <w:rsid w:val="00FB1AA9"/>
    <w:rsid w:val="00FB260C"/>
    <w:rsid w:val="00FB29C7"/>
    <w:rsid w:val="00FB2F82"/>
    <w:rsid w:val="00FB36EE"/>
    <w:rsid w:val="00FB69F8"/>
    <w:rsid w:val="00FC0E11"/>
    <w:rsid w:val="00FC24B9"/>
    <w:rsid w:val="00FC2822"/>
    <w:rsid w:val="00FC2BD8"/>
    <w:rsid w:val="00FC3B26"/>
    <w:rsid w:val="00FC429A"/>
    <w:rsid w:val="00FC469D"/>
    <w:rsid w:val="00FC4EBB"/>
    <w:rsid w:val="00FC512B"/>
    <w:rsid w:val="00FC5281"/>
    <w:rsid w:val="00FC59CC"/>
    <w:rsid w:val="00FC59E9"/>
    <w:rsid w:val="00FC6B1D"/>
    <w:rsid w:val="00FC6B8A"/>
    <w:rsid w:val="00FC6BA9"/>
    <w:rsid w:val="00FC6E2B"/>
    <w:rsid w:val="00FC7031"/>
    <w:rsid w:val="00FD00E2"/>
    <w:rsid w:val="00FD0DC1"/>
    <w:rsid w:val="00FD1A25"/>
    <w:rsid w:val="00FD1ACB"/>
    <w:rsid w:val="00FD1E56"/>
    <w:rsid w:val="00FD3D0E"/>
    <w:rsid w:val="00FD499F"/>
    <w:rsid w:val="00FD5724"/>
    <w:rsid w:val="00FD6DF0"/>
    <w:rsid w:val="00FE03E6"/>
    <w:rsid w:val="00FE0DCE"/>
    <w:rsid w:val="00FE10D8"/>
    <w:rsid w:val="00FE13D6"/>
    <w:rsid w:val="00FE160A"/>
    <w:rsid w:val="00FE1C0F"/>
    <w:rsid w:val="00FE1D85"/>
    <w:rsid w:val="00FE1DA8"/>
    <w:rsid w:val="00FE2198"/>
    <w:rsid w:val="00FE2559"/>
    <w:rsid w:val="00FE3C37"/>
    <w:rsid w:val="00FE3D25"/>
    <w:rsid w:val="00FE45C1"/>
    <w:rsid w:val="00FE4718"/>
    <w:rsid w:val="00FE6F35"/>
    <w:rsid w:val="00FE7694"/>
    <w:rsid w:val="00FE78C3"/>
    <w:rsid w:val="00FE7DE4"/>
    <w:rsid w:val="00FF1C8D"/>
    <w:rsid w:val="00FF1F99"/>
    <w:rsid w:val="00FF1FCA"/>
    <w:rsid w:val="00FF27E0"/>
    <w:rsid w:val="00FF2DFE"/>
    <w:rsid w:val="00FF3C86"/>
    <w:rsid w:val="00FF41EA"/>
    <w:rsid w:val="00FF4EF1"/>
    <w:rsid w:val="00FF714E"/>
    <w:rsid w:val="00FF71FD"/>
    <w:rsid w:val="00FF787E"/>
    <w:rsid w:val="00FF7CFF"/>
  </w:rsids>
  <m:mathPr>
    <m:mathFont m:val="Cambria Math"/>
    <m:brkBin m:val="before"/>
    <m:brkBinSub m:val="--"/>
    <m:smallFrac/>
    <m:dispDef/>
    <m:lMargin m:val="0"/>
    <m:rMargin m:val="0"/>
    <m:defJc m:val="centerGroup"/>
    <m:wrapIndent m:val="1440"/>
    <m:intLim m:val="subSup"/>
    <m:naryLim m:val="undOvr"/>
  </m:mathPr>
  <w:themeFontLang w:val="vi-VN"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roke="f">
      <v:stroke endarrow="block" on="f"/>
      <o:colormru v:ext="edit" colors="#3c3,#09b726,white"/>
    </o:shapedefaults>
    <o:shapelayout v:ext="edit">
      <o:idmap v:ext="edit" data="1"/>
    </o:shapelayout>
  </w:shapeDefaults>
  <w:decimalSymbol w:val=","/>
  <w:listSeparator w:val=","/>
  <w15:docId w15:val="{31493BD7-E940-4B2E-83E8-9B11CE4494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vi-VN"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a-Normal"/>
    <w:qFormat/>
    <w:rsid w:val="00283EF9"/>
    <w:pPr>
      <w:spacing w:before="240" w:line="288" w:lineRule="auto"/>
      <w:jc w:val="both"/>
    </w:pPr>
    <w:rPr>
      <w:sz w:val="24"/>
      <w:szCs w:val="24"/>
      <w:lang w:val="en-US" w:eastAsia="en-US"/>
    </w:rPr>
  </w:style>
  <w:style w:type="paragraph" w:styleId="Heading1">
    <w:name w:val="heading 1"/>
    <w:aliases w:val="DB"/>
    <w:basedOn w:val="Normal"/>
    <w:next w:val="Normal"/>
    <w:link w:val="Heading1Char"/>
    <w:qFormat/>
    <w:rsid w:val="004751E5"/>
    <w:pPr>
      <w:keepNext/>
      <w:spacing w:after="240"/>
      <w:ind w:left="1134"/>
      <w:outlineLvl w:val="0"/>
    </w:pPr>
    <w:rPr>
      <w:rFonts w:ascii="Arial" w:hAnsi="Arial"/>
      <w:b/>
      <w:bCs/>
      <w:color w:val="333300"/>
      <w:sz w:val="32"/>
      <w:lang w:val="x-none" w:eastAsia="x-none"/>
    </w:rPr>
  </w:style>
  <w:style w:type="paragraph" w:styleId="Heading2">
    <w:name w:val="heading 2"/>
    <w:aliases w:val="l2,H2,HeadB,: 1,2,3"/>
    <w:basedOn w:val="Normal"/>
    <w:next w:val="Normal"/>
    <w:link w:val="Heading2Char"/>
    <w:qFormat/>
    <w:rsid w:val="00BA30F7"/>
    <w:pPr>
      <w:keepNext/>
      <w:outlineLvl w:val="1"/>
    </w:pPr>
    <w:rPr>
      <w:rFonts w:ascii="Arial" w:hAnsi="Arial"/>
      <w:b/>
      <w:bCs/>
      <w:iCs/>
      <w:color w:val="333300"/>
      <w:sz w:val="28"/>
      <w:szCs w:val="28"/>
      <w:lang w:val="x-none" w:eastAsia="x-none"/>
    </w:rPr>
  </w:style>
  <w:style w:type="paragraph" w:styleId="Heading3">
    <w:name w:val="heading 3"/>
    <w:basedOn w:val="Normal"/>
    <w:next w:val="Normal"/>
    <w:link w:val="Heading3Char"/>
    <w:qFormat/>
    <w:rsid w:val="00931266"/>
    <w:pPr>
      <w:keepNext/>
      <w:outlineLvl w:val="2"/>
    </w:pPr>
    <w:rPr>
      <w:rFonts w:ascii="Arial" w:hAnsi="Arial"/>
      <w:b/>
      <w:bCs/>
      <w:sz w:val="28"/>
      <w:szCs w:val="28"/>
      <w:lang w:val="x-none" w:eastAsia="x-none"/>
    </w:rPr>
  </w:style>
  <w:style w:type="paragraph" w:styleId="Heading4">
    <w:name w:val="heading 4"/>
    <w:aliases w:val="Heading 4 Char Char,Heading 4 Char Char Char Char"/>
    <w:basedOn w:val="Normal"/>
    <w:next w:val="Normal"/>
    <w:link w:val="Heading4Char"/>
    <w:uiPriority w:val="9"/>
    <w:qFormat/>
    <w:rsid w:val="008D0C42"/>
    <w:pPr>
      <w:keepNext/>
      <w:outlineLvl w:val="3"/>
    </w:pPr>
    <w:rPr>
      <w:b/>
      <w:sz w:val="28"/>
      <w:lang w:val="x-none" w:eastAsia="x-none"/>
    </w:rPr>
  </w:style>
  <w:style w:type="paragraph" w:styleId="Heading5">
    <w:name w:val="heading 5"/>
    <w:basedOn w:val="Normal"/>
    <w:next w:val="Normal"/>
    <w:link w:val="Heading5Char"/>
    <w:qFormat/>
    <w:rsid w:val="00B76715"/>
    <w:pPr>
      <w:keepNext/>
      <w:widowControl w:val="0"/>
      <w:outlineLvl w:val="4"/>
    </w:pPr>
    <w:rPr>
      <w:sz w:val="28"/>
      <w:szCs w:val="20"/>
    </w:rPr>
  </w:style>
  <w:style w:type="paragraph" w:styleId="Heading6">
    <w:name w:val="heading 6"/>
    <w:basedOn w:val="Normal"/>
    <w:next w:val="Normal"/>
    <w:link w:val="Heading6Char"/>
    <w:qFormat/>
    <w:rsid w:val="00134B2D"/>
    <w:pPr>
      <w:spacing w:after="60"/>
      <w:outlineLvl w:val="5"/>
    </w:pPr>
    <w:rPr>
      <w:b/>
      <w:bCs/>
      <w:sz w:val="22"/>
      <w:szCs w:val="22"/>
    </w:rPr>
  </w:style>
  <w:style w:type="paragraph" w:styleId="Heading7">
    <w:name w:val="heading 7"/>
    <w:basedOn w:val="Normal"/>
    <w:next w:val="Normal"/>
    <w:link w:val="Heading7Char"/>
    <w:qFormat/>
    <w:rsid w:val="00134B2D"/>
    <w:pPr>
      <w:spacing w:after="60"/>
      <w:outlineLvl w:val="6"/>
    </w:pPr>
  </w:style>
  <w:style w:type="paragraph" w:styleId="Heading8">
    <w:name w:val="heading 8"/>
    <w:basedOn w:val="Normal"/>
    <w:next w:val="Normal"/>
    <w:link w:val="Heading8Char"/>
    <w:qFormat/>
    <w:rsid w:val="00134B2D"/>
    <w:pPr>
      <w:spacing w:after="60"/>
      <w:outlineLvl w:val="7"/>
    </w:pPr>
    <w:rPr>
      <w:i/>
      <w:iCs/>
    </w:rPr>
  </w:style>
  <w:style w:type="paragraph" w:styleId="Heading9">
    <w:name w:val="heading 9"/>
    <w:basedOn w:val="Normal"/>
    <w:next w:val="Normal"/>
    <w:link w:val="Heading9Char"/>
    <w:qFormat/>
    <w:rsid w:val="00134B2D"/>
    <w:pPr>
      <w:spacing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DB Char"/>
    <w:link w:val="Heading1"/>
    <w:locked/>
    <w:rsid w:val="004751E5"/>
    <w:rPr>
      <w:rFonts w:ascii="Arial" w:hAnsi="Arial"/>
      <w:b/>
      <w:bCs/>
      <w:color w:val="333300"/>
      <w:sz w:val="32"/>
      <w:szCs w:val="24"/>
      <w:lang w:val="x-none" w:eastAsia="x-none"/>
    </w:rPr>
  </w:style>
  <w:style w:type="character" w:customStyle="1" w:styleId="Heading2Char">
    <w:name w:val="Heading 2 Char"/>
    <w:aliases w:val="l2 Char,H2 Char,HeadB Char,: 1 Char,2 Char,3 Char"/>
    <w:link w:val="Heading2"/>
    <w:locked/>
    <w:rsid w:val="00BA30F7"/>
    <w:rPr>
      <w:rFonts w:ascii="Arial" w:hAnsi="Arial"/>
      <w:b/>
      <w:bCs/>
      <w:iCs/>
      <w:color w:val="333300"/>
      <w:sz w:val="28"/>
      <w:szCs w:val="28"/>
      <w:lang w:val="x-none" w:eastAsia="x-none"/>
    </w:rPr>
  </w:style>
  <w:style w:type="character" w:customStyle="1" w:styleId="Heading3Char">
    <w:name w:val="Heading 3 Char"/>
    <w:link w:val="Heading3"/>
    <w:rsid w:val="00931266"/>
    <w:rPr>
      <w:rFonts w:ascii="Arial" w:hAnsi="Arial"/>
      <w:b/>
      <w:bCs/>
      <w:sz w:val="28"/>
      <w:szCs w:val="28"/>
      <w:lang w:val="x-none" w:eastAsia="x-none"/>
    </w:rPr>
  </w:style>
  <w:style w:type="character" w:customStyle="1" w:styleId="Heading4Char">
    <w:name w:val="Heading 4 Char"/>
    <w:aliases w:val="Heading 4 Char Char Char,Heading 4 Char Char Char Char Char"/>
    <w:link w:val="Heading4"/>
    <w:uiPriority w:val="9"/>
    <w:rsid w:val="008D0C42"/>
    <w:rPr>
      <w:b/>
      <w:sz w:val="28"/>
      <w:szCs w:val="24"/>
      <w:lang w:val="x-none" w:eastAsia="x-none"/>
    </w:rPr>
  </w:style>
  <w:style w:type="paragraph" w:styleId="BodyText">
    <w:name w:val="Body Text"/>
    <w:basedOn w:val="Normal"/>
    <w:link w:val="BodyTextChar"/>
    <w:rsid w:val="00134B2D"/>
    <w:rPr>
      <w:rFonts w:ascii="VNtimes new roman" w:hAnsi="VNtimes new roman"/>
      <w:sz w:val="28"/>
      <w:szCs w:val="20"/>
    </w:rPr>
  </w:style>
  <w:style w:type="paragraph" w:styleId="BodyTextIndent2">
    <w:name w:val="Body Text Indent 2"/>
    <w:basedOn w:val="Normal"/>
    <w:link w:val="BodyTextIndent2Char"/>
    <w:rsid w:val="00134B2D"/>
    <w:pPr>
      <w:spacing w:after="120" w:line="480" w:lineRule="auto"/>
      <w:ind w:left="360"/>
    </w:pPr>
  </w:style>
  <w:style w:type="paragraph" w:styleId="BodyTextIndent">
    <w:name w:val="Body Text Indent"/>
    <w:basedOn w:val="Normal"/>
    <w:link w:val="BodyTextIndentChar"/>
    <w:rsid w:val="00134B2D"/>
    <w:pPr>
      <w:spacing w:after="120"/>
      <w:ind w:left="360"/>
    </w:pPr>
    <w:rPr>
      <w:lang w:val="x-none" w:eastAsia="x-none"/>
    </w:rPr>
  </w:style>
  <w:style w:type="character" w:customStyle="1" w:styleId="BodyTextIndentChar">
    <w:name w:val="Body Text Indent Char"/>
    <w:link w:val="BodyTextIndent"/>
    <w:locked/>
    <w:rsid w:val="00CF485A"/>
    <w:rPr>
      <w:sz w:val="24"/>
      <w:szCs w:val="24"/>
    </w:rPr>
  </w:style>
  <w:style w:type="paragraph" w:styleId="Footer">
    <w:name w:val="footer"/>
    <w:aliases w:val="Footer-Even"/>
    <w:basedOn w:val="Normal"/>
    <w:link w:val="FooterChar"/>
    <w:uiPriority w:val="99"/>
    <w:rsid w:val="00134B2D"/>
    <w:pPr>
      <w:tabs>
        <w:tab w:val="center" w:pos="4320"/>
        <w:tab w:val="right" w:pos="8640"/>
      </w:tabs>
    </w:pPr>
    <w:rPr>
      <w:rFonts w:ascii="VNtimes new roman" w:hAnsi="VNtimes new roman"/>
      <w:sz w:val="28"/>
      <w:lang w:val="x-none" w:eastAsia="x-none"/>
    </w:rPr>
  </w:style>
  <w:style w:type="character" w:customStyle="1" w:styleId="FooterChar">
    <w:name w:val="Footer Char"/>
    <w:aliases w:val="Footer-Even Char"/>
    <w:link w:val="Footer"/>
    <w:uiPriority w:val="99"/>
    <w:rsid w:val="00004CDB"/>
    <w:rPr>
      <w:rFonts w:ascii="VNtimes new roman" w:hAnsi="VNtimes new roman"/>
      <w:sz w:val="28"/>
      <w:szCs w:val="24"/>
    </w:rPr>
  </w:style>
  <w:style w:type="paragraph" w:styleId="DocumentMap">
    <w:name w:val="Document Map"/>
    <w:basedOn w:val="Normal"/>
    <w:semiHidden/>
    <w:rsid w:val="00134B2D"/>
    <w:pPr>
      <w:shd w:val="clear" w:color="auto" w:fill="000080"/>
    </w:pPr>
    <w:rPr>
      <w:rFonts w:ascii="Tahoma" w:hAnsi="Tahoma" w:cs="Tahoma"/>
      <w:sz w:val="20"/>
      <w:szCs w:val="20"/>
    </w:rPr>
  </w:style>
  <w:style w:type="paragraph" w:styleId="BodyTextIndent3">
    <w:name w:val="Body Text Indent 3"/>
    <w:basedOn w:val="Normal"/>
    <w:link w:val="BodyTextIndent3Char"/>
    <w:rsid w:val="00134B2D"/>
    <w:pPr>
      <w:spacing w:after="120"/>
      <w:ind w:left="360"/>
    </w:pPr>
    <w:rPr>
      <w:sz w:val="16"/>
      <w:szCs w:val="16"/>
    </w:rPr>
  </w:style>
  <w:style w:type="paragraph" w:styleId="BodyText3">
    <w:name w:val="Body Text 3"/>
    <w:basedOn w:val="Normal"/>
    <w:link w:val="BodyText3Char"/>
    <w:rsid w:val="00134B2D"/>
    <w:pPr>
      <w:spacing w:after="120"/>
    </w:pPr>
    <w:rPr>
      <w:sz w:val="16"/>
      <w:szCs w:val="16"/>
    </w:rPr>
  </w:style>
  <w:style w:type="character" w:styleId="PageNumber">
    <w:name w:val="page number"/>
    <w:basedOn w:val="DefaultParagraphFont"/>
    <w:rsid w:val="00134B2D"/>
  </w:style>
  <w:style w:type="paragraph" w:styleId="BodyText2">
    <w:name w:val="Body Text 2"/>
    <w:basedOn w:val="Normal"/>
    <w:link w:val="BodyText2Char"/>
    <w:rsid w:val="00134B2D"/>
    <w:pPr>
      <w:spacing w:after="120" w:line="480" w:lineRule="auto"/>
    </w:pPr>
    <w:rPr>
      <w:lang w:val="x-none" w:eastAsia="x-none"/>
    </w:rPr>
  </w:style>
  <w:style w:type="paragraph" w:styleId="Header">
    <w:name w:val="header"/>
    <w:aliases w:val="MyHeader"/>
    <w:basedOn w:val="Normal"/>
    <w:link w:val="HeaderChar"/>
    <w:rsid w:val="00134B2D"/>
    <w:pPr>
      <w:tabs>
        <w:tab w:val="center" w:pos="4320"/>
        <w:tab w:val="right" w:pos="8640"/>
      </w:tabs>
    </w:pPr>
    <w:rPr>
      <w:sz w:val="26"/>
      <w:szCs w:val="26"/>
      <w:lang w:val="x-none" w:eastAsia="x-none"/>
    </w:rPr>
  </w:style>
  <w:style w:type="character" w:customStyle="1" w:styleId="HeaderChar">
    <w:name w:val="Header Char"/>
    <w:aliases w:val="MyHeader Char"/>
    <w:link w:val="Header"/>
    <w:rsid w:val="00D31C0E"/>
    <w:rPr>
      <w:sz w:val="26"/>
      <w:szCs w:val="26"/>
    </w:rPr>
  </w:style>
  <w:style w:type="paragraph" w:styleId="Title">
    <w:name w:val="Title"/>
    <w:basedOn w:val="Normal"/>
    <w:link w:val="TitleChar"/>
    <w:qFormat/>
    <w:rsid w:val="00134B2D"/>
    <w:pPr>
      <w:jc w:val="center"/>
    </w:pPr>
    <w:rPr>
      <w:rFonts w:ascii=".VnTime" w:hAnsi=".VnTime"/>
      <w:b/>
      <w:iCs/>
      <w:sz w:val="28"/>
    </w:rPr>
  </w:style>
  <w:style w:type="paragraph" w:customStyle="1" w:styleId="xl22">
    <w:name w:val="xl22"/>
    <w:basedOn w:val="Normal"/>
    <w:rsid w:val="00134B2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I-Helve" w:hAnsi="VNI-Helve"/>
      <w:sz w:val="16"/>
      <w:szCs w:val="16"/>
    </w:rPr>
  </w:style>
  <w:style w:type="paragraph" w:customStyle="1" w:styleId="xl23">
    <w:name w:val="xl23"/>
    <w:basedOn w:val="Normal"/>
    <w:rsid w:val="00134B2D"/>
    <w:pPr>
      <w:pBdr>
        <w:top w:val="single" w:sz="4" w:space="0" w:color="auto"/>
        <w:left w:val="single" w:sz="4" w:space="0" w:color="auto"/>
        <w:bottom w:val="single" w:sz="4" w:space="0" w:color="auto"/>
        <w:right w:val="single" w:sz="4" w:space="0" w:color="auto"/>
      </w:pBdr>
      <w:spacing w:before="100" w:beforeAutospacing="1" w:after="100" w:afterAutospacing="1"/>
    </w:pPr>
    <w:rPr>
      <w:rFonts w:ascii="VNI-Helve" w:hAnsi="VNI-Helve"/>
      <w:sz w:val="16"/>
      <w:szCs w:val="16"/>
    </w:rPr>
  </w:style>
  <w:style w:type="paragraph" w:customStyle="1" w:styleId="xl24">
    <w:name w:val="xl24"/>
    <w:basedOn w:val="Normal"/>
    <w:rsid w:val="00134B2D"/>
    <w:pPr>
      <w:pBdr>
        <w:top w:val="single" w:sz="4" w:space="0" w:color="auto"/>
        <w:left w:val="single" w:sz="4" w:space="0" w:color="auto"/>
        <w:bottom w:val="single" w:sz="4" w:space="0" w:color="auto"/>
      </w:pBdr>
      <w:spacing w:before="100" w:beforeAutospacing="1" w:after="100" w:afterAutospacing="1"/>
      <w:jc w:val="center"/>
    </w:pPr>
    <w:rPr>
      <w:rFonts w:ascii="VNI-Helve" w:hAnsi="VNI-Helve"/>
      <w:sz w:val="16"/>
      <w:szCs w:val="16"/>
    </w:rPr>
  </w:style>
  <w:style w:type="paragraph" w:customStyle="1" w:styleId="xl25">
    <w:name w:val="xl25"/>
    <w:basedOn w:val="Normal"/>
    <w:rsid w:val="00134B2D"/>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jc w:val="center"/>
    </w:pPr>
    <w:rPr>
      <w:rFonts w:ascii="VNI-Helve" w:hAnsi="VNI-Helve"/>
      <w:sz w:val="16"/>
      <w:szCs w:val="16"/>
    </w:rPr>
  </w:style>
  <w:style w:type="paragraph" w:customStyle="1" w:styleId="xl26">
    <w:name w:val="xl26"/>
    <w:basedOn w:val="Normal"/>
    <w:rsid w:val="00134B2D"/>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jc w:val="right"/>
    </w:pPr>
    <w:rPr>
      <w:rFonts w:ascii="VNI-Helve" w:hAnsi="VNI-Helve"/>
      <w:b/>
      <w:bCs/>
      <w:sz w:val="16"/>
      <w:szCs w:val="16"/>
    </w:rPr>
  </w:style>
  <w:style w:type="paragraph" w:customStyle="1" w:styleId="xl27">
    <w:name w:val="xl27"/>
    <w:basedOn w:val="Normal"/>
    <w:rsid w:val="00134B2D"/>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pPr>
    <w:rPr>
      <w:rFonts w:ascii="VNI-Helve" w:hAnsi="VNI-Helve"/>
      <w:sz w:val="16"/>
      <w:szCs w:val="16"/>
    </w:rPr>
  </w:style>
  <w:style w:type="paragraph" w:customStyle="1" w:styleId="xl28">
    <w:name w:val="xl28"/>
    <w:basedOn w:val="Normal"/>
    <w:rsid w:val="00134B2D"/>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pPr>
    <w:rPr>
      <w:rFonts w:ascii="VNI-Helve" w:hAnsi="VNI-Helve"/>
      <w:b/>
      <w:bCs/>
      <w:sz w:val="16"/>
      <w:szCs w:val="16"/>
    </w:rPr>
  </w:style>
  <w:style w:type="paragraph" w:customStyle="1" w:styleId="xl29">
    <w:name w:val="xl29"/>
    <w:basedOn w:val="Normal"/>
    <w:rsid w:val="00134B2D"/>
    <w:pPr>
      <w:pBdr>
        <w:top w:val="single" w:sz="4" w:space="0" w:color="auto"/>
        <w:left w:val="single" w:sz="4" w:space="0" w:color="auto"/>
        <w:bottom w:val="single" w:sz="4" w:space="0" w:color="auto"/>
        <w:right w:val="single" w:sz="4" w:space="0" w:color="auto"/>
      </w:pBdr>
      <w:shd w:val="clear" w:color="auto" w:fill="FF99CC"/>
      <w:spacing w:before="100" w:beforeAutospacing="1" w:after="100" w:afterAutospacing="1"/>
      <w:jc w:val="center"/>
    </w:pPr>
    <w:rPr>
      <w:rFonts w:ascii="VNI-Helve" w:hAnsi="VNI-Helve"/>
      <w:sz w:val="16"/>
      <w:szCs w:val="16"/>
    </w:rPr>
  </w:style>
  <w:style w:type="paragraph" w:customStyle="1" w:styleId="xl30">
    <w:name w:val="xl30"/>
    <w:basedOn w:val="Normal"/>
    <w:rsid w:val="00134B2D"/>
    <w:pPr>
      <w:pBdr>
        <w:top w:val="single" w:sz="4" w:space="0" w:color="auto"/>
        <w:left w:val="single" w:sz="4" w:space="0" w:color="auto"/>
        <w:bottom w:val="single" w:sz="4" w:space="0" w:color="auto"/>
        <w:right w:val="single" w:sz="4" w:space="0" w:color="auto"/>
      </w:pBdr>
      <w:shd w:val="clear" w:color="auto" w:fill="FF99CC"/>
      <w:spacing w:before="100" w:beforeAutospacing="1" w:after="100" w:afterAutospacing="1"/>
      <w:jc w:val="right"/>
    </w:pPr>
    <w:rPr>
      <w:rFonts w:ascii="VNI-Helve" w:hAnsi="VNI-Helve"/>
      <w:b/>
      <w:bCs/>
      <w:sz w:val="16"/>
      <w:szCs w:val="16"/>
    </w:rPr>
  </w:style>
  <w:style w:type="paragraph" w:customStyle="1" w:styleId="xl31">
    <w:name w:val="xl31"/>
    <w:basedOn w:val="Normal"/>
    <w:rsid w:val="00134B2D"/>
    <w:pPr>
      <w:pBdr>
        <w:top w:val="single" w:sz="4" w:space="0" w:color="auto"/>
        <w:left w:val="single" w:sz="4" w:space="0" w:color="auto"/>
        <w:bottom w:val="single" w:sz="4" w:space="0" w:color="auto"/>
        <w:right w:val="single" w:sz="4" w:space="0" w:color="auto"/>
      </w:pBdr>
      <w:shd w:val="clear" w:color="auto" w:fill="FF99CC"/>
      <w:spacing w:before="100" w:beforeAutospacing="1" w:after="100" w:afterAutospacing="1"/>
      <w:jc w:val="center"/>
    </w:pPr>
    <w:rPr>
      <w:rFonts w:ascii="VNI-Helve" w:hAnsi="VNI-Helve"/>
      <w:b/>
      <w:bCs/>
      <w:sz w:val="16"/>
      <w:szCs w:val="16"/>
    </w:rPr>
  </w:style>
  <w:style w:type="paragraph" w:customStyle="1" w:styleId="xl32">
    <w:name w:val="xl32"/>
    <w:basedOn w:val="Normal"/>
    <w:rsid w:val="00134B2D"/>
    <w:pPr>
      <w:pBdr>
        <w:top w:val="single" w:sz="4" w:space="0" w:color="auto"/>
        <w:left w:val="single" w:sz="4" w:space="0" w:color="auto"/>
        <w:bottom w:val="single" w:sz="4" w:space="0" w:color="auto"/>
        <w:right w:val="single" w:sz="4" w:space="0" w:color="auto"/>
      </w:pBdr>
      <w:shd w:val="clear" w:color="auto" w:fill="FF99CC"/>
      <w:spacing w:before="100" w:beforeAutospacing="1" w:after="100" w:afterAutospacing="1"/>
      <w:jc w:val="right"/>
    </w:pPr>
    <w:rPr>
      <w:rFonts w:ascii="VNI-Helve" w:hAnsi="VNI-Helve"/>
      <w:sz w:val="16"/>
      <w:szCs w:val="16"/>
    </w:rPr>
  </w:style>
  <w:style w:type="paragraph" w:customStyle="1" w:styleId="xl33">
    <w:name w:val="xl33"/>
    <w:basedOn w:val="Normal"/>
    <w:rsid w:val="00134B2D"/>
    <w:pPr>
      <w:pBdr>
        <w:top w:val="single" w:sz="4" w:space="0" w:color="auto"/>
        <w:left w:val="single" w:sz="4" w:space="0" w:color="auto"/>
        <w:bottom w:val="single" w:sz="4" w:space="0" w:color="auto"/>
        <w:right w:val="single" w:sz="4" w:space="0" w:color="auto"/>
      </w:pBdr>
      <w:shd w:val="clear" w:color="auto" w:fill="FF99CC"/>
      <w:spacing w:before="100" w:beforeAutospacing="1" w:after="100" w:afterAutospacing="1"/>
      <w:jc w:val="right"/>
    </w:pPr>
    <w:rPr>
      <w:rFonts w:ascii="VNI-Helve" w:hAnsi="VNI-Helve"/>
      <w:sz w:val="16"/>
      <w:szCs w:val="16"/>
    </w:rPr>
  </w:style>
  <w:style w:type="paragraph" w:customStyle="1" w:styleId="xl34">
    <w:name w:val="xl34"/>
    <w:basedOn w:val="Normal"/>
    <w:rsid w:val="00134B2D"/>
    <w:pPr>
      <w:pBdr>
        <w:top w:val="single" w:sz="4" w:space="0" w:color="auto"/>
        <w:left w:val="single" w:sz="4" w:space="0" w:color="auto"/>
        <w:bottom w:val="single" w:sz="4" w:space="0" w:color="auto"/>
        <w:right w:val="single" w:sz="4" w:space="0" w:color="auto"/>
      </w:pBdr>
      <w:shd w:val="clear" w:color="auto" w:fill="FF99CC"/>
      <w:spacing w:before="100" w:beforeAutospacing="1" w:after="100" w:afterAutospacing="1"/>
      <w:jc w:val="center"/>
    </w:pPr>
    <w:rPr>
      <w:rFonts w:ascii="VNI-Helve" w:hAnsi="VNI-Helve"/>
      <w:b/>
      <w:bCs/>
      <w:sz w:val="16"/>
      <w:szCs w:val="16"/>
    </w:rPr>
  </w:style>
  <w:style w:type="paragraph" w:customStyle="1" w:styleId="xl35">
    <w:name w:val="xl35"/>
    <w:basedOn w:val="Normal"/>
    <w:rsid w:val="00134B2D"/>
    <w:pPr>
      <w:pBdr>
        <w:top w:val="single" w:sz="4" w:space="0" w:color="auto"/>
        <w:bottom w:val="single" w:sz="4" w:space="0" w:color="auto"/>
        <w:right w:val="single" w:sz="4" w:space="0" w:color="auto"/>
      </w:pBdr>
      <w:spacing w:before="100" w:beforeAutospacing="1" w:after="100" w:afterAutospacing="1"/>
      <w:jc w:val="center"/>
    </w:pPr>
    <w:rPr>
      <w:rFonts w:ascii="VNI-Helve" w:hAnsi="VNI-Helve"/>
      <w:sz w:val="16"/>
      <w:szCs w:val="16"/>
    </w:rPr>
  </w:style>
  <w:style w:type="paragraph" w:customStyle="1" w:styleId="xl36">
    <w:name w:val="xl36"/>
    <w:basedOn w:val="Normal"/>
    <w:rsid w:val="00134B2D"/>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jc w:val="right"/>
    </w:pPr>
    <w:rPr>
      <w:rFonts w:ascii="VNI-Helve" w:hAnsi="VNI-Helve"/>
      <w:b/>
      <w:bCs/>
      <w:sz w:val="16"/>
      <w:szCs w:val="16"/>
    </w:rPr>
  </w:style>
  <w:style w:type="paragraph" w:customStyle="1" w:styleId="xl37">
    <w:name w:val="xl37"/>
    <w:basedOn w:val="Normal"/>
    <w:rsid w:val="00134B2D"/>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pPr>
    <w:rPr>
      <w:rFonts w:ascii="VNI-Helve" w:hAnsi="VNI-Helve"/>
      <w:sz w:val="16"/>
      <w:szCs w:val="16"/>
    </w:rPr>
  </w:style>
  <w:style w:type="paragraph" w:customStyle="1" w:styleId="xl38">
    <w:name w:val="xl38"/>
    <w:basedOn w:val="Normal"/>
    <w:rsid w:val="00134B2D"/>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pPr>
    <w:rPr>
      <w:rFonts w:ascii="VNI-Helve" w:hAnsi="VNI-Helve"/>
      <w:b/>
      <w:bCs/>
      <w:sz w:val="16"/>
      <w:szCs w:val="16"/>
    </w:rPr>
  </w:style>
  <w:style w:type="paragraph" w:customStyle="1" w:styleId="xl39">
    <w:name w:val="xl39"/>
    <w:basedOn w:val="Normal"/>
    <w:rsid w:val="00134B2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ascii="VNI-Helve" w:hAnsi="VNI-Helve"/>
      <w:sz w:val="16"/>
      <w:szCs w:val="16"/>
    </w:rPr>
  </w:style>
  <w:style w:type="paragraph" w:customStyle="1" w:styleId="xl40">
    <w:name w:val="xl40"/>
    <w:basedOn w:val="Normal"/>
    <w:rsid w:val="00134B2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right"/>
    </w:pPr>
    <w:rPr>
      <w:rFonts w:ascii="VNI-Helve" w:hAnsi="VNI-Helve"/>
      <w:b/>
      <w:bCs/>
      <w:sz w:val="16"/>
      <w:szCs w:val="16"/>
    </w:rPr>
  </w:style>
  <w:style w:type="paragraph" w:customStyle="1" w:styleId="xl41">
    <w:name w:val="xl41"/>
    <w:basedOn w:val="Normal"/>
    <w:rsid w:val="00134B2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rPr>
      <w:rFonts w:ascii="VNI-Helve" w:hAnsi="VNI-Helve"/>
      <w:sz w:val="16"/>
      <w:szCs w:val="16"/>
    </w:rPr>
  </w:style>
  <w:style w:type="paragraph" w:customStyle="1" w:styleId="xl42">
    <w:name w:val="xl42"/>
    <w:basedOn w:val="Normal"/>
    <w:rsid w:val="00134B2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rPr>
      <w:rFonts w:ascii="VNI-Helve" w:hAnsi="VNI-Helve"/>
      <w:sz w:val="16"/>
      <w:szCs w:val="16"/>
    </w:rPr>
  </w:style>
  <w:style w:type="paragraph" w:customStyle="1" w:styleId="xl43">
    <w:name w:val="xl43"/>
    <w:basedOn w:val="Normal"/>
    <w:rsid w:val="00134B2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rPr>
      <w:rFonts w:ascii="VNI-Helve" w:hAnsi="VNI-Helve"/>
      <w:b/>
      <w:bCs/>
      <w:sz w:val="16"/>
      <w:szCs w:val="16"/>
    </w:rPr>
  </w:style>
  <w:style w:type="paragraph" w:customStyle="1" w:styleId="xl44">
    <w:name w:val="xl44"/>
    <w:basedOn w:val="Normal"/>
    <w:rsid w:val="00134B2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ascii="VNI-Helve" w:hAnsi="VNI-Helve"/>
      <w:b/>
      <w:bCs/>
      <w:sz w:val="16"/>
      <w:szCs w:val="16"/>
    </w:rPr>
  </w:style>
  <w:style w:type="paragraph" w:customStyle="1" w:styleId="xl45">
    <w:name w:val="xl45"/>
    <w:basedOn w:val="Normal"/>
    <w:rsid w:val="00134B2D"/>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jc w:val="center"/>
    </w:pPr>
    <w:rPr>
      <w:rFonts w:ascii="VNI-Helve" w:hAnsi="VNI-Helve"/>
      <w:sz w:val="16"/>
      <w:szCs w:val="16"/>
    </w:rPr>
  </w:style>
  <w:style w:type="paragraph" w:customStyle="1" w:styleId="xl46">
    <w:name w:val="xl46"/>
    <w:basedOn w:val="Normal"/>
    <w:rsid w:val="00134B2D"/>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jc w:val="right"/>
    </w:pPr>
    <w:rPr>
      <w:rFonts w:ascii="VNI-Helve" w:hAnsi="VNI-Helve"/>
      <w:b/>
      <w:bCs/>
      <w:sz w:val="16"/>
      <w:szCs w:val="16"/>
    </w:rPr>
  </w:style>
  <w:style w:type="paragraph" w:customStyle="1" w:styleId="xl47">
    <w:name w:val="xl47"/>
    <w:basedOn w:val="Normal"/>
    <w:rsid w:val="00134B2D"/>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jc w:val="right"/>
    </w:pPr>
    <w:rPr>
      <w:rFonts w:ascii="VNI-Helve" w:hAnsi="VNI-Helve"/>
      <w:b/>
      <w:bCs/>
      <w:sz w:val="16"/>
      <w:szCs w:val="16"/>
    </w:rPr>
  </w:style>
  <w:style w:type="paragraph" w:customStyle="1" w:styleId="xl48">
    <w:name w:val="xl48"/>
    <w:basedOn w:val="Normal"/>
    <w:rsid w:val="00134B2D"/>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pPr>
    <w:rPr>
      <w:rFonts w:ascii="VNI-Helve" w:hAnsi="VNI-Helve"/>
      <w:sz w:val="16"/>
      <w:szCs w:val="16"/>
    </w:rPr>
  </w:style>
  <w:style w:type="paragraph" w:customStyle="1" w:styleId="xl49">
    <w:name w:val="xl49"/>
    <w:basedOn w:val="Normal"/>
    <w:rsid w:val="00134B2D"/>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jc w:val="center"/>
    </w:pPr>
    <w:rPr>
      <w:rFonts w:ascii="VNI-Helve" w:hAnsi="VNI-Helve"/>
      <w:b/>
      <w:bCs/>
      <w:sz w:val="16"/>
      <w:szCs w:val="16"/>
    </w:rPr>
  </w:style>
  <w:style w:type="paragraph" w:customStyle="1" w:styleId="xl50">
    <w:name w:val="xl50"/>
    <w:basedOn w:val="Normal"/>
    <w:rsid w:val="00134B2D"/>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pPr>
    <w:rPr>
      <w:rFonts w:ascii="VNI-Helve" w:hAnsi="VNI-Helve"/>
      <w:sz w:val="16"/>
      <w:szCs w:val="16"/>
    </w:rPr>
  </w:style>
  <w:style w:type="paragraph" w:customStyle="1" w:styleId="xl51">
    <w:name w:val="xl51"/>
    <w:basedOn w:val="Normal"/>
    <w:rsid w:val="00134B2D"/>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pPr>
    <w:rPr>
      <w:rFonts w:ascii="VNI-Helve" w:hAnsi="VNI-Helve"/>
      <w:b/>
      <w:bCs/>
      <w:sz w:val="16"/>
      <w:szCs w:val="16"/>
    </w:rPr>
  </w:style>
  <w:style w:type="paragraph" w:customStyle="1" w:styleId="xl52">
    <w:name w:val="xl52"/>
    <w:basedOn w:val="Normal"/>
    <w:rsid w:val="00134B2D"/>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pPr>
    <w:rPr>
      <w:rFonts w:ascii="VNI-Helve" w:hAnsi="VNI-Helve"/>
      <w:b/>
      <w:bCs/>
      <w:sz w:val="16"/>
      <w:szCs w:val="16"/>
    </w:rPr>
  </w:style>
  <w:style w:type="paragraph" w:customStyle="1" w:styleId="xl53">
    <w:name w:val="xl53"/>
    <w:basedOn w:val="Normal"/>
    <w:rsid w:val="00134B2D"/>
    <w:pPr>
      <w:pBdr>
        <w:top w:val="single" w:sz="4" w:space="0" w:color="auto"/>
        <w:left w:val="single" w:sz="4" w:space="0" w:color="auto"/>
        <w:bottom w:val="single" w:sz="4" w:space="0" w:color="auto"/>
        <w:right w:val="single" w:sz="4" w:space="0" w:color="auto"/>
      </w:pBdr>
      <w:shd w:val="clear" w:color="auto" w:fill="FF00FF"/>
      <w:spacing w:before="100" w:beforeAutospacing="1" w:after="100" w:afterAutospacing="1"/>
      <w:jc w:val="center"/>
    </w:pPr>
    <w:rPr>
      <w:rFonts w:ascii="VNI-Helve" w:hAnsi="VNI-Helve"/>
      <w:sz w:val="16"/>
      <w:szCs w:val="16"/>
    </w:rPr>
  </w:style>
  <w:style w:type="paragraph" w:customStyle="1" w:styleId="xl54">
    <w:name w:val="xl54"/>
    <w:basedOn w:val="Normal"/>
    <w:rsid w:val="00134B2D"/>
    <w:pPr>
      <w:pBdr>
        <w:top w:val="single" w:sz="4" w:space="0" w:color="auto"/>
        <w:left w:val="single" w:sz="4" w:space="0" w:color="auto"/>
        <w:bottom w:val="single" w:sz="4" w:space="0" w:color="auto"/>
        <w:right w:val="single" w:sz="4" w:space="0" w:color="auto"/>
      </w:pBdr>
      <w:shd w:val="clear" w:color="auto" w:fill="FF00FF"/>
      <w:spacing w:before="100" w:beforeAutospacing="1" w:after="100" w:afterAutospacing="1"/>
      <w:jc w:val="right"/>
    </w:pPr>
    <w:rPr>
      <w:rFonts w:ascii="VNI-Helve" w:hAnsi="VNI-Helve"/>
      <w:b/>
      <w:bCs/>
      <w:sz w:val="16"/>
      <w:szCs w:val="16"/>
    </w:rPr>
  </w:style>
  <w:style w:type="paragraph" w:customStyle="1" w:styleId="xl55">
    <w:name w:val="xl55"/>
    <w:basedOn w:val="Normal"/>
    <w:rsid w:val="00134B2D"/>
    <w:pPr>
      <w:pBdr>
        <w:top w:val="single" w:sz="4" w:space="0" w:color="auto"/>
        <w:left w:val="single" w:sz="4" w:space="0" w:color="auto"/>
        <w:bottom w:val="single" w:sz="4" w:space="0" w:color="auto"/>
        <w:right w:val="single" w:sz="4" w:space="0" w:color="auto"/>
      </w:pBdr>
      <w:shd w:val="clear" w:color="auto" w:fill="FF00FF"/>
      <w:spacing w:before="100" w:beforeAutospacing="1" w:after="100" w:afterAutospacing="1"/>
      <w:jc w:val="right"/>
    </w:pPr>
    <w:rPr>
      <w:rFonts w:ascii="VNI-Helve" w:hAnsi="VNI-Helve"/>
      <w:b/>
      <w:bCs/>
      <w:sz w:val="16"/>
      <w:szCs w:val="16"/>
    </w:rPr>
  </w:style>
  <w:style w:type="paragraph" w:customStyle="1" w:styleId="xl56">
    <w:name w:val="xl56"/>
    <w:basedOn w:val="Normal"/>
    <w:rsid w:val="00134B2D"/>
    <w:pPr>
      <w:pBdr>
        <w:top w:val="single" w:sz="4" w:space="0" w:color="auto"/>
        <w:left w:val="single" w:sz="4" w:space="0" w:color="auto"/>
        <w:bottom w:val="single" w:sz="4" w:space="0" w:color="auto"/>
        <w:right w:val="single" w:sz="4" w:space="0" w:color="auto"/>
      </w:pBdr>
      <w:shd w:val="clear" w:color="auto" w:fill="FF00FF"/>
      <w:spacing w:before="100" w:beforeAutospacing="1" w:after="100" w:afterAutospacing="1"/>
    </w:pPr>
    <w:rPr>
      <w:rFonts w:ascii="VNI-Helve" w:hAnsi="VNI-Helve"/>
      <w:sz w:val="16"/>
      <w:szCs w:val="16"/>
    </w:rPr>
  </w:style>
  <w:style w:type="paragraph" w:customStyle="1" w:styleId="xl57">
    <w:name w:val="xl57"/>
    <w:basedOn w:val="Normal"/>
    <w:rsid w:val="00134B2D"/>
    <w:pPr>
      <w:pBdr>
        <w:top w:val="single" w:sz="4" w:space="0" w:color="auto"/>
        <w:left w:val="single" w:sz="4" w:space="0" w:color="auto"/>
        <w:bottom w:val="single" w:sz="4" w:space="0" w:color="auto"/>
        <w:right w:val="single" w:sz="4" w:space="0" w:color="auto"/>
      </w:pBdr>
      <w:shd w:val="clear" w:color="auto" w:fill="FF00FF"/>
      <w:spacing w:before="100" w:beforeAutospacing="1" w:after="100" w:afterAutospacing="1"/>
      <w:jc w:val="right"/>
    </w:pPr>
    <w:rPr>
      <w:rFonts w:ascii="VNI-Helve" w:hAnsi="VNI-Helve"/>
      <w:sz w:val="16"/>
      <w:szCs w:val="16"/>
    </w:rPr>
  </w:style>
  <w:style w:type="paragraph" w:customStyle="1" w:styleId="xl58">
    <w:name w:val="xl58"/>
    <w:basedOn w:val="Normal"/>
    <w:rsid w:val="00134B2D"/>
    <w:pPr>
      <w:pBdr>
        <w:top w:val="single" w:sz="4" w:space="0" w:color="auto"/>
        <w:left w:val="single" w:sz="4" w:space="0" w:color="auto"/>
        <w:bottom w:val="single" w:sz="4" w:space="0" w:color="auto"/>
        <w:right w:val="single" w:sz="4" w:space="0" w:color="auto"/>
      </w:pBdr>
      <w:shd w:val="clear" w:color="auto" w:fill="FF00FF"/>
      <w:spacing w:before="100" w:beforeAutospacing="1" w:after="100" w:afterAutospacing="1"/>
    </w:pPr>
    <w:rPr>
      <w:rFonts w:ascii="VNI-Helve" w:hAnsi="VNI-Helve"/>
      <w:sz w:val="16"/>
      <w:szCs w:val="16"/>
    </w:rPr>
  </w:style>
  <w:style w:type="paragraph" w:customStyle="1" w:styleId="xl59">
    <w:name w:val="xl59"/>
    <w:basedOn w:val="Normal"/>
    <w:rsid w:val="00134B2D"/>
    <w:pPr>
      <w:pBdr>
        <w:top w:val="single" w:sz="4" w:space="0" w:color="auto"/>
        <w:left w:val="single" w:sz="4" w:space="0" w:color="auto"/>
        <w:bottom w:val="single" w:sz="4" w:space="0" w:color="auto"/>
        <w:right w:val="single" w:sz="4" w:space="0" w:color="auto"/>
      </w:pBdr>
      <w:shd w:val="clear" w:color="auto" w:fill="FF00FF"/>
      <w:spacing w:before="100" w:beforeAutospacing="1" w:after="100" w:afterAutospacing="1"/>
    </w:pPr>
    <w:rPr>
      <w:rFonts w:ascii="VNI-Helve" w:hAnsi="VNI-Helve"/>
      <w:b/>
      <w:bCs/>
      <w:sz w:val="16"/>
      <w:szCs w:val="16"/>
    </w:rPr>
  </w:style>
  <w:style w:type="paragraph" w:customStyle="1" w:styleId="xl60">
    <w:name w:val="xl60"/>
    <w:basedOn w:val="Normal"/>
    <w:rsid w:val="00134B2D"/>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jc w:val="center"/>
    </w:pPr>
    <w:rPr>
      <w:rFonts w:ascii="VNI-Helve" w:hAnsi="VNI-Helve"/>
      <w:sz w:val="16"/>
      <w:szCs w:val="16"/>
    </w:rPr>
  </w:style>
  <w:style w:type="paragraph" w:customStyle="1" w:styleId="xl61">
    <w:name w:val="xl61"/>
    <w:basedOn w:val="Normal"/>
    <w:uiPriority w:val="99"/>
    <w:rsid w:val="00134B2D"/>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jc w:val="right"/>
    </w:pPr>
    <w:rPr>
      <w:rFonts w:ascii="VNI-Helve" w:hAnsi="VNI-Helve"/>
      <w:b/>
      <w:bCs/>
      <w:sz w:val="16"/>
      <w:szCs w:val="16"/>
    </w:rPr>
  </w:style>
  <w:style w:type="paragraph" w:customStyle="1" w:styleId="xl62">
    <w:name w:val="xl62"/>
    <w:basedOn w:val="Normal"/>
    <w:uiPriority w:val="99"/>
    <w:rsid w:val="00134B2D"/>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jc w:val="center"/>
    </w:pPr>
    <w:rPr>
      <w:rFonts w:ascii="VNI-Helve" w:hAnsi="VNI-Helve"/>
      <w:b/>
      <w:bCs/>
      <w:sz w:val="16"/>
      <w:szCs w:val="16"/>
    </w:rPr>
  </w:style>
  <w:style w:type="paragraph" w:customStyle="1" w:styleId="xl63">
    <w:name w:val="xl63"/>
    <w:basedOn w:val="Normal"/>
    <w:rsid w:val="00134B2D"/>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pPr>
    <w:rPr>
      <w:rFonts w:ascii="VNI-Helve" w:hAnsi="VNI-Helve"/>
      <w:sz w:val="16"/>
      <w:szCs w:val="16"/>
    </w:rPr>
  </w:style>
  <w:style w:type="paragraph" w:customStyle="1" w:styleId="xl64">
    <w:name w:val="xl64"/>
    <w:basedOn w:val="Normal"/>
    <w:rsid w:val="00134B2D"/>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jc w:val="center"/>
    </w:pPr>
    <w:rPr>
      <w:rFonts w:ascii="VNI-Helve" w:hAnsi="VNI-Helve"/>
      <w:sz w:val="16"/>
      <w:szCs w:val="16"/>
    </w:rPr>
  </w:style>
  <w:style w:type="paragraph" w:customStyle="1" w:styleId="xl65">
    <w:name w:val="xl65"/>
    <w:basedOn w:val="Normal"/>
    <w:rsid w:val="00134B2D"/>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pPr>
    <w:rPr>
      <w:rFonts w:ascii="VNI-Helve" w:hAnsi="VNI-Helve"/>
      <w:sz w:val="16"/>
      <w:szCs w:val="16"/>
    </w:rPr>
  </w:style>
  <w:style w:type="paragraph" w:customStyle="1" w:styleId="xl66">
    <w:name w:val="xl66"/>
    <w:basedOn w:val="Normal"/>
    <w:rsid w:val="00134B2D"/>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pPr>
    <w:rPr>
      <w:rFonts w:ascii="VNI-Helve" w:hAnsi="VNI-Helve"/>
      <w:b/>
      <w:bCs/>
      <w:sz w:val="16"/>
      <w:szCs w:val="16"/>
    </w:rPr>
  </w:style>
  <w:style w:type="paragraph" w:customStyle="1" w:styleId="xl67">
    <w:name w:val="xl67"/>
    <w:basedOn w:val="Normal"/>
    <w:rsid w:val="00134B2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ascii="VNI-Helve" w:hAnsi="VNI-Helve"/>
      <w:sz w:val="16"/>
      <w:szCs w:val="16"/>
    </w:rPr>
  </w:style>
  <w:style w:type="paragraph" w:customStyle="1" w:styleId="xl68">
    <w:name w:val="xl68"/>
    <w:basedOn w:val="Normal"/>
    <w:rsid w:val="00134B2D"/>
    <w:pPr>
      <w:pBdr>
        <w:top w:val="single" w:sz="4" w:space="0" w:color="auto"/>
        <w:left w:val="single" w:sz="4" w:space="0" w:color="auto"/>
        <w:bottom w:val="single" w:sz="4" w:space="0" w:color="auto"/>
        <w:right w:val="single" w:sz="4" w:space="0" w:color="auto"/>
      </w:pBdr>
      <w:shd w:val="clear" w:color="auto" w:fill="3366FF"/>
      <w:spacing w:before="100" w:beforeAutospacing="1" w:after="100" w:afterAutospacing="1"/>
      <w:jc w:val="center"/>
    </w:pPr>
    <w:rPr>
      <w:rFonts w:ascii="VNI-Helve" w:hAnsi="VNI-Helve"/>
      <w:sz w:val="16"/>
      <w:szCs w:val="16"/>
    </w:rPr>
  </w:style>
  <w:style w:type="paragraph" w:customStyle="1" w:styleId="xl69">
    <w:name w:val="xl69"/>
    <w:basedOn w:val="Normal"/>
    <w:rsid w:val="00134B2D"/>
    <w:pPr>
      <w:pBdr>
        <w:top w:val="single" w:sz="4" w:space="0" w:color="auto"/>
        <w:left w:val="single" w:sz="4" w:space="0" w:color="auto"/>
        <w:bottom w:val="single" w:sz="4" w:space="0" w:color="auto"/>
        <w:right w:val="single" w:sz="4" w:space="0" w:color="auto"/>
      </w:pBdr>
      <w:shd w:val="clear" w:color="auto" w:fill="3366FF"/>
      <w:spacing w:before="100" w:beforeAutospacing="1" w:after="100" w:afterAutospacing="1"/>
      <w:jc w:val="right"/>
    </w:pPr>
    <w:rPr>
      <w:rFonts w:ascii="VNI-Helve" w:hAnsi="VNI-Helve"/>
      <w:b/>
      <w:bCs/>
      <w:sz w:val="16"/>
      <w:szCs w:val="16"/>
    </w:rPr>
  </w:style>
  <w:style w:type="paragraph" w:customStyle="1" w:styleId="xl70">
    <w:name w:val="xl70"/>
    <w:basedOn w:val="Normal"/>
    <w:rsid w:val="00134B2D"/>
    <w:pPr>
      <w:pBdr>
        <w:top w:val="single" w:sz="4" w:space="0" w:color="auto"/>
        <w:left w:val="single" w:sz="4" w:space="0" w:color="auto"/>
        <w:bottom w:val="single" w:sz="4" w:space="0" w:color="auto"/>
        <w:right w:val="single" w:sz="4" w:space="0" w:color="auto"/>
      </w:pBdr>
      <w:shd w:val="clear" w:color="auto" w:fill="3366FF"/>
      <w:spacing w:before="100" w:beforeAutospacing="1" w:after="100" w:afterAutospacing="1"/>
      <w:jc w:val="center"/>
    </w:pPr>
    <w:rPr>
      <w:rFonts w:ascii="VNI-Helve" w:hAnsi="VNI-Helve"/>
      <w:b/>
      <w:bCs/>
      <w:sz w:val="16"/>
      <w:szCs w:val="16"/>
    </w:rPr>
  </w:style>
  <w:style w:type="paragraph" w:customStyle="1" w:styleId="xl71">
    <w:name w:val="xl71"/>
    <w:basedOn w:val="Normal"/>
    <w:rsid w:val="00134B2D"/>
    <w:pPr>
      <w:pBdr>
        <w:top w:val="single" w:sz="4" w:space="0" w:color="auto"/>
        <w:left w:val="single" w:sz="4" w:space="0" w:color="auto"/>
        <w:bottom w:val="single" w:sz="4" w:space="0" w:color="auto"/>
        <w:right w:val="single" w:sz="4" w:space="0" w:color="auto"/>
      </w:pBdr>
      <w:shd w:val="clear" w:color="auto" w:fill="3366FF"/>
      <w:spacing w:before="100" w:beforeAutospacing="1" w:after="100" w:afterAutospacing="1"/>
    </w:pPr>
    <w:rPr>
      <w:rFonts w:ascii="VNI-Helve" w:hAnsi="VNI-Helve"/>
      <w:sz w:val="16"/>
      <w:szCs w:val="16"/>
    </w:rPr>
  </w:style>
  <w:style w:type="paragraph" w:customStyle="1" w:styleId="xl72">
    <w:name w:val="xl72"/>
    <w:basedOn w:val="Normal"/>
    <w:rsid w:val="00134B2D"/>
    <w:pPr>
      <w:pBdr>
        <w:top w:val="single" w:sz="4" w:space="0" w:color="auto"/>
        <w:left w:val="single" w:sz="4" w:space="0" w:color="auto"/>
        <w:bottom w:val="single" w:sz="4" w:space="0" w:color="auto"/>
        <w:right w:val="single" w:sz="4" w:space="0" w:color="auto"/>
      </w:pBdr>
      <w:shd w:val="clear" w:color="auto" w:fill="3366FF"/>
      <w:spacing w:before="100" w:beforeAutospacing="1" w:after="100" w:afterAutospacing="1"/>
      <w:jc w:val="center"/>
    </w:pPr>
    <w:rPr>
      <w:rFonts w:ascii="VNI-Helve" w:hAnsi="VNI-Helve"/>
      <w:sz w:val="16"/>
      <w:szCs w:val="16"/>
    </w:rPr>
  </w:style>
  <w:style w:type="paragraph" w:customStyle="1" w:styleId="xl73">
    <w:name w:val="xl73"/>
    <w:basedOn w:val="Normal"/>
    <w:rsid w:val="00134B2D"/>
    <w:pPr>
      <w:pBdr>
        <w:top w:val="single" w:sz="4" w:space="0" w:color="auto"/>
        <w:left w:val="single" w:sz="4" w:space="0" w:color="auto"/>
        <w:bottom w:val="single" w:sz="4" w:space="0" w:color="auto"/>
        <w:right w:val="single" w:sz="4" w:space="0" w:color="auto"/>
      </w:pBdr>
      <w:shd w:val="clear" w:color="auto" w:fill="3366FF"/>
      <w:spacing w:before="100" w:beforeAutospacing="1" w:after="100" w:afterAutospacing="1"/>
    </w:pPr>
    <w:rPr>
      <w:rFonts w:ascii="VNI-Helve" w:hAnsi="VNI-Helve"/>
      <w:sz w:val="16"/>
      <w:szCs w:val="16"/>
    </w:rPr>
  </w:style>
  <w:style w:type="paragraph" w:customStyle="1" w:styleId="xl74">
    <w:name w:val="xl74"/>
    <w:basedOn w:val="Normal"/>
    <w:rsid w:val="00134B2D"/>
    <w:pPr>
      <w:pBdr>
        <w:top w:val="single" w:sz="4" w:space="0" w:color="auto"/>
        <w:left w:val="single" w:sz="4" w:space="0" w:color="auto"/>
        <w:bottom w:val="single" w:sz="4" w:space="0" w:color="auto"/>
        <w:right w:val="single" w:sz="4" w:space="0" w:color="auto"/>
      </w:pBdr>
      <w:shd w:val="clear" w:color="auto" w:fill="3366FF"/>
      <w:spacing w:before="100" w:beforeAutospacing="1" w:after="100" w:afterAutospacing="1"/>
    </w:pPr>
    <w:rPr>
      <w:rFonts w:ascii="VNI-Helve" w:hAnsi="VNI-Helve"/>
      <w:b/>
      <w:bCs/>
      <w:sz w:val="16"/>
      <w:szCs w:val="16"/>
    </w:rPr>
  </w:style>
  <w:style w:type="paragraph" w:customStyle="1" w:styleId="xl75">
    <w:name w:val="xl75"/>
    <w:basedOn w:val="Normal"/>
    <w:rsid w:val="00134B2D"/>
    <w:pPr>
      <w:pBdr>
        <w:top w:val="single" w:sz="4" w:space="0" w:color="auto"/>
        <w:left w:val="single" w:sz="4" w:space="0" w:color="auto"/>
        <w:bottom w:val="single" w:sz="4" w:space="0" w:color="auto"/>
        <w:right w:val="single" w:sz="4" w:space="0" w:color="auto"/>
      </w:pBdr>
      <w:shd w:val="clear" w:color="auto" w:fill="FF99CC"/>
      <w:spacing w:before="100" w:beforeAutospacing="1" w:after="100" w:afterAutospacing="1"/>
      <w:jc w:val="right"/>
    </w:pPr>
    <w:rPr>
      <w:rFonts w:ascii="VNI-Helve" w:hAnsi="VNI-Helve"/>
      <w:b/>
      <w:bCs/>
      <w:sz w:val="16"/>
      <w:szCs w:val="16"/>
    </w:rPr>
  </w:style>
  <w:style w:type="paragraph" w:customStyle="1" w:styleId="xl76">
    <w:name w:val="xl76"/>
    <w:basedOn w:val="Normal"/>
    <w:rsid w:val="00134B2D"/>
    <w:pPr>
      <w:pBdr>
        <w:top w:val="single" w:sz="4" w:space="0" w:color="auto"/>
        <w:left w:val="single" w:sz="4" w:space="0" w:color="auto"/>
        <w:bottom w:val="single" w:sz="4" w:space="0" w:color="auto"/>
        <w:right w:val="single" w:sz="4" w:space="0" w:color="auto"/>
      </w:pBdr>
      <w:shd w:val="clear" w:color="auto" w:fill="FF99CC"/>
      <w:spacing w:before="100" w:beforeAutospacing="1" w:after="100" w:afterAutospacing="1"/>
      <w:jc w:val="right"/>
    </w:pPr>
    <w:rPr>
      <w:rFonts w:ascii="VNI-Helve" w:hAnsi="VNI-Helve"/>
      <w:sz w:val="16"/>
      <w:szCs w:val="16"/>
    </w:rPr>
  </w:style>
  <w:style w:type="paragraph" w:customStyle="1" w:styleId="xl77">
    <w:name w:val="xl77"/>
    <w:basedOn w:val="Normal"/>
    <w:rsid w:val="00134B2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I-Helve" w:hAnsi="VNI-Helve"/>
      <w:b/>
      <w:bCs/>
      <w:sz w:val="16"/>
      <w:szCs w:val="16"/>
    </w:rPr>
  </w:style>
  <w:style w:type="paragraph" w:customStyle="1" w:styleId="xl78">
    <w:name w:val="xl78"/>
    <w:basedOn w:val="Normal"/>
    <w:rsid w:val="00134B2D"/>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jc w:val="right"/>
    </w:pPr>
    <w:rPr>
      <w:rFonts w:ascii="VNI-Helve" w:hAnsi="VNI-Helve"/>
      <w:sz w:val="16"/>
      <w:szCs w:val="16"/>
    </w:rPr>
  </w:style>
  <w:style w:type="paragraph" w:customStyle="1" w:styleId="xl79">
    <w:name w:val="xl79"/>
    <w:basedOn w:val="Normal"/>
    <w:rsid w:val="00134B2D"/>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jc w:val="right"/>
    </w:pPr>
    <w:rPr>
      <w:rFonts w:ascii="VNI-Helve" w:hAnsi="VNI-Helve"/>
      <w:sz w:val="16"/>
      <w:szCs w:val="16"/>
    </w:rPr>
  </w:style>
  <w:style w:type="paragraph" w:customStyle="1" w:styleId="xl80">
    <w:name w:val="xl80"/>
    <w:basedOn w:val="Normal"/>
    <w:rsid w:val="00134B2D"/>
    <w:pPr>
      <w:pBdr>
        <w:top w:val="single" w:sz="4" w:space="0" w:color="auto"/>
        <w:left w:val="single" w:sz="4" w:space="0" w:color="auto"/>
        <w:right w:val="single" w:sz="4" w:space="0" w:color="auto"/>
      </w:pBdr>
      <w:shd w:val="clear" w:color="auto" w:fill="FF99CC"/>
      <w:spacing w:before="100" w:beforeAutospacing="1" w:after="100" w:afterAutospacing="1"/>
      <w:jc w:val="center"/>
      <w:textAlignment w:val="center"/>
    </w:pPr>
    <w:rPr>
      <w:rFonts w:ascii="VNI-Helve" w:hAnsi="VNI-Helve"/>
      <w:sz w:val="16"/>
      <w:szCs w:val="16"/>
    </w:rPr>
  </w:style>
  <w:style w:type="paragraph" w:customStyle="1" w:styleId="xl81">
    <w:name w:val="xl81"/>
    <w:basedOn w:val="Normal"/>
    <w:rsid w:val="00134B2D"/>
    <w:pPr>
      <w:pBdr>
        <w:left w:val="single" w:sz="4" w:space="0" w:color="auto"/>
        <w:right w:val="single" w:sz="4" w:space="0" w:color="auto"/>
      </w:pBdr>
      <w:shd w:val="clear" w:color="auto" w:fill="FF99CC"/>
      <w:spacing w:before="100" w:beforeAutospacing="1" w:after="100" w:afterAutospacing="1"/>
      <w:jc w:val="center"/>
      <w:textAlignment w:val="center"/>
    </w:pPr>
    <w:rPr>
      <w:rFonts w:ascii="VNI-Helve" w:hAnsi="VNI-Helve"/>
      <w:sz w:val="16"/>
      <w:szCs w:val="16"/>
    </w:rPr>
  </w:style>
  <w:style w:type="paragraph" w:customStyle="1" w:styleId="xl82">
    <w:name w:val="xl82"/>
    <w:basedOn w:val="Normal"/>
    <w:rsid w:val="00134B2D"/>
    <w:pPr>
      <w:pBdr>
        <w:left w:val="single" w:sz="4" w:space="0" w:color="auto"/>
        <w:bottom w:val="single" w:sz="4" w:space="0" w:color="auto"/>
        <w:right w:val="single" w:sz="4" w:space="0" w:color="auto"/>
      </w:pBdr>
      <w:shd w:val="clear" w:color="auto" w:fill="FF99CC"/>
      <w:spacing w:before="100" w:beforeAutospacing="1" w:after="100" w:afterAutospacing="1"/>
      <w:jc w:val="center"/>
      <w:textAlignment w:val="center"/>
    </w:pPr>
    <w:rPr>
      <w:rFonts w:ascii="VNI-Helve" w:hAnsi="VNI-Helve"/>
      <w:sz w:val="16"/>
      <w:szCs w:val="16"/>
    </w:rPr>
  </w:style>
  <w:style w:type="paragraph" w:customStyle="1" w:styleId="xl83">
    <w:name w:val="xl83"/>
    <w:basedOn w:val="Normal"/>
    <w:rsid w:val="00134B2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I-Helve" w:hAnsi="VNI-Helve"/>
      <w:b/>
      <w:bCs/>
    </w:rPr>
  </w:style>
  <w:style w:type="paragraph" w:customStyle="1" w:styleId="xl84">
    <w:name w:val="xl84"/>
    <w:basedOn w:val="Normal"/>
    <w:rsid w:val="00134B2D"/>
    <w:pPr>
      <w:pBdr>
        <w:top w:val="single" w:sz="4" w:space="0" w:color="auto"/>
        <w:left w:val="single" w:sz="4" w:space="0" w:color="auto"/>
        <w:bottom w:val="single" w:sz="4" w:space="0" w:color="auto"/>
        <w:right w:val="single" w:sz="4" w:space="0" w:color="auto"/>
      </w:pBdr>
      <w:spacing w:before="100" w:beforeAutospacing="1" w:after="100" w:afterAutospacing="1"/>
    </w:pPr>
    <w:rPr>
      <w:rFonts w:ascii="VNI-Helve" w:hAnsi="VNI-Helve"/>
      <w:sz w:val="16"/>
      <w:szCs w:val="16"/>
    </w:rPr>
  </w:style>
  <w:style w:type="paragraph" w:customStyle="1" w:styleId="xl85">
    <w:name w:val="xl85"/>
    <w:basedOn w:val="Normal"/>
    <w:rsid w:val="00134B2D"/>
    <w:pPr>
      <w:pBdr>
        <w:top w:val="single" w:sz="4" w:space="0" w:color="auto"/>
        <w:left w:val="single" w:sz="4" w:space="0" w:color="auto"/>
        <w:bottom w:val="single" w:sz="4" w:space="0" w:color="auto"/>
      </w:pBdr>
      <w:spacing w:before="100" w:beforeAutospacing="1" w:after="100" w:afterAutospacing="1"/>
      <w:jc w:val="center"/>
    </w:pPr>
    <w:rPr>
      <w:rFonts w:ascii="VNI-Helve" w:hAnsi="VNI-Helve"/>
      <w:b/>
      <w:bCs/>
      <w:sz w:val="16"/>
      <w:szCs w:val="16"/>
    </w:rPr>
  </w:style>
  <w:style w:type="paragraph" w:customStyle="1" w:styleId="xl86">
    <w:name w:val="xl86"/>
    <w:basedOn w:val="Normal"/>
    <w:rsid w:val="00134B2D"/>
    <w:pPr>
      <w:pBdr>
        <w:top w:val="single" w:sz="4" w:space="0" w:color="auto"/>
        <w:bottom w:val="single" w:sz="4" w:space="0" w:color="auto"/>
      </w:pBdr>
      <w:spacing w:before="100" w:beforeAutospacing="1" w:after="100" w:afterAutospacing="1"/>
      <w:jc w:val="center"/>
    </w:pPr>
    <w:rPr>
      <w:rFonts w:ascii="VNI-Helve" w:hAnsi="VNI-Helve"/>
      <w:b/>
      <w:bCs/>
      <w:sz w:val="16"/>
      <w:szCs w:val="16"/>
    </w:rPr>
  </w:style>
  <w:style w:type="paragraph" w:customStyle="1" w:styleId="xl87">
    <w:name w:val="xl87"/>
    <w:basedOn w:val="Normal"/>
    <w:rsid w:val="00134B2D"/>
    <w:pPr>
      <w:pBdr>
        <w:top w:val="single" w:sz="4" w:space="0" w:color="auto"/>
        <w:bottom w:val="single" w:sz="4" w:space="0" w:color="auto"/>
        <w:right w:val="single" w:sz="4" w:space="0" w:color="auto"/>
      </w:pBdr>
      <w:spacing w:before="100" w:beforeAutospacing="1" w:after="100" w:afterAutospacing="1"/>
      <w:jc w:val="center"/>
    </w:pPr>
    <w:rPr>
      <w:rFonts w:ascii="VNI-Helve" w:hAnsi="VNI-Helve"/>
      <w:b/>
      <w:bCs/>
      <w:sz w:val="16"/>
      <w:szCs w:val="16"/>
    </w:rPr>
  </w:style>
  <w:style w:type="paragraph" w:customStyle="1" w:styleId="xl88">
    <w:name w:val="xl88"/>
    <w:basedOn w:val="Normal"/>
    <w:rsid w:val="00134B2D"/>
    <w:pPr>
      <w:pBdr>
        <w:top w:val="single" w:sz="4" w:space="0" w:color="auto"/>
        <w:bottom w:val="single" w:sz="4" w:space="0" w:color="auto"/>
      </w:pBdr>
      <w:spacing w:before="100" w:beforeAutospacing="1" w:after="100" w:afterAutospacing="1"/>
    </w:pPr>
    <w:rPr>
      <w:rFonts w:ascii="VNI-Helve" w:hAnsi="VNI-Helve"/>
      <w:sz w:val="16"/>
      <w:szCs w:val="16"/>
    </w:rPr>
  </w:style>
  <w:style w:type="paragraph" w:customStyle="1" w:styleId="xl89">
    <w:name w:val="xl89"/>
    <w:basedOn w:val="Normal"/>
    <w:rsid w:val="00134B2D"/>
    <w:pPr>
      <w:pBdr>
        <w:top w:val="single" w:sz="4" w:space="0" w:color="auto"/>
        <w:left w:val="single" w:sz="4" w:space="0" w:color="auto"/>
        <w:bottom w:val="single" w:sz="4" w:space="0" w:color="auto"/>
      </w:pBdr>
      <w:spacing w:before="100" w:beforeAutospacing="1" w:after="100" w:afterAutospacing="1"/>
      <w:jc w:val="center"/>
      <w:textAlignment w:val="center"/>
    </w:pPr>
    <w:rPr>
      <w:rFonts w:ascii="VNI-Helve" w:hAnsi="VNI-Helve"/>
      <w:b/>
      <w:bCs/>
      <w:sz w:val="16"/>
      <w:szCs w:val="16"/>
    </w:rPr>
  </w:style>
  <w:style w:type="paragraph" w:customStyle="1" w:styleId="xl90">
    <w:name w:val="xl90"/>
    <w:basedOn w:val="Normal"/>
    <w:rsid w:val="00134B2D"/>
    <w:pPr>
      <w:pBdr>
        <w:top w:val="single" w:sz="4" w:space="0" w:color="auto"/>
        <w:bottom w:val="single" w:sz="4" w:space="0" w:color="auto"/>
      </w:pBdr>
      <w:spacing w:before="100" w:beforeAutospacing="1" w:after="100" w:afterAutospacing="1"/>
      <w:jc w:val="center"/>
      <w:textAlignment w:val="center"/>
    </w:pPr>
    <w:rPr>
      <w:rFonts w:ascii="VNI-Helve" w:hAnsi="VNI-Helve"/>
      <w:b/>
      <w:bCs/>
      <w:sz w:val="16"/>
      <w:szCs w:val="16"/>
    </w:rPr>
  </w:style>
  <w:style w:type="paragraph" w:customStyle="1" w:styleId="xl91">
    <w:name w:val="xl91"/>
    <w:basedOn w:val="Normal"/>
    <w:rsid w:val="00134B2D"/>
    <w:pPr>
      <w:pBdr>
        <w:top w:val="single" w:sz="4" w:space="0" w:color="auto"/>
        <w:bottom w:val="single" w:sz="4" w:space="0" w:color="auto"/>
        <w:right w:val="single" w:sz="4" w:space="0" w:color="auto"/>
      </w:pBdr>
      <w:spacing w:before="100" w:beforeAutospacing="1" w:after="100" w:afterAutospacing="1"/>
      <w:jc w:val="center"/>
      <w:textAlignment w:val="center"/>
    </w:pPr>
    <w:rPr>
      <w:rFonts w:ascii="VNI-Helve" w:hAnsi="VNI-Helve"/>
      <w:b/>
      <w:bCs/>
      <w:sz w:val="16"/>
      <w:szCs w:val="16"/>
    </w:rPr>
  </w:style>
  <w:style w:type="paragraph" w:customStyle="1" w:styleId="xl92">
    <w:name w:val="xl92"/>
    <w:basedOn w:val="Normal"/>
    <w:rsid w:val="00134B2D"/>
    <w:pPr>
      <w:pBdr>
        <w:top w:val="single" w:sz="4" w:space="0" w:color="auto"/>
        <w:left w:val="single" w:sz="4" w:space="0" w:color="auto"/>
        <w:right w:val="single" w:sz="4" w:space="0" w:color="auto"/>
      </w:pBdr>
      <w:spacing w:before="100" w:beforeAutospacing="1" w:after="100" w:afterAutospacing="1"/>
      <w:jc w:val="center"/>
      <w:textAlignment w:val="center"/>
    </w:pPr>
    <w:rPr>
      <w:rFonts w:ascii="VNI-Helve" w:hAnsi="VNI-Helve"/>
      <w:sz w:val="16"/>
      <w:szCs w:val="16"/>
    </w:rPr>
  </w:style>
  <w:style w:type="paragraph" w:customStyle="1" w:styleId="xl93">
    <w:name w:val="xl93"/>
    <w:basedOn w:val="Normal"/>
    <w:rsid w:val="00134B2D"/>
    <w:pPr>
      <w:pBdr>
        <w:left w:val="single" w:sz="4" w:space="0" w:color="auto"/>
        <w:right w:val="single" w:sz="4" w:space="0" w:color="auto"/>
      </w:pBdr>
      <w:spacing w:before="100" w:beforeAutospacing="1" w:after="100" w:afterAutospacing="1"/>
      <w:jc w:val="center"/>
      <w:textAlignment w:val="center"/>
    </w:pPr>
    <w:rPr>
      <w:rFonts w:ascii="VNI-Helve" w:hAnsi="VNI-Helve"/>
      <w:sz w:val="16"/>
      <w:szCs w:val="16"/>
    </w:rPr>
  </w:style>
  <w:style w:type="paragraph" w:customStyle="1" w:styleId="xl94">
    <w:name w:val="xl94"/>
    <w:basedOn w:val="Normal"/>
    <w:rsid w:val="00134B2D"/>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jc w:val="center"/>
    </w:pPr>
    <w:rPr>
      <w:rFonts w:ascii="VNI-Helve" w:hAnsi="VNI-Helve"/>
      <w:b/>
      <w:bCs/>
      <w:sz w:val="16"/>
      <w:szCs w:val="16"/>
    </w:rPr>
  </w:style>
  <w:style w:type="paragraph" w:customStyle="1" w:styleId="xl95">
    <w:name w:val="xl95"/>
    <w:basedOn w:val="Normal"/>
    <w:rsid w:val="00134B2D"/>
    <w:pPr>
      <w:pBdr>
        <w:top w:val="single" w:sz="4" w:space="0" w:color="auto"/>
        <w:left w:val="single" w:sz="4" w:space="0" w:color="auto"/>
        <w:bottom w:val="single" w:sz="4" w:space="0" w:color="auto"/>
        <w:right w:val="single" w:sz="4" w:space="0" w:color="auto"/>
      </w:pBdr>
      <w:shd w:val="clear" w:color="auto" w:fill="FF00FF"/>
      <w:spacing w:before="100" w:beforeAutospacing="1" w:after="100" w:afterAutospacing="1"/>
      <w:jc w:val="center"/>
    </w:pPr>
    <w:rPr>
      <w:rFonts w:ascii="VNI-Helve" w:hAnsi="VNI-Helve"/>
      <w:b/>
      <w:bCs/>
      <w:sz w:val="16"/>
      <w:szCs w:val="16"/>
    </w:rPr>
  </w:style>
  <w:style w:type="paragraph" w:customStyle="1" w:styleId="xl96">
    <w:name w:val="xl96"/>
    <w:basedOn w:val="Normal"/>
    <w:rsid w:val="00134B2D"/>
    <w:pPr>
      <w:pBdr>
        <w:top w:val="single" w:sz="4" w:space="0" w:color="auto"/>
        <w:left w:val="single" w:sz="4" w:space="0" w:color="auto"/>
        <w:bottom w:val="single" w:sz="4" w:space="0" w:color="auto"/>
        <w:right w:val="single" w:sz="4" w:space="0" w:color="auto"/>
      </w:pBdr>
      <w:shd w:val="clear" w:color="auto" w:fill="3366FF"/>
      <w:spacing w:before="100" w:beforeAutospacing="1" w:after="100" w:afterAutospacing="1"/>
      <w:jc w:val="center"/>
    </w:pPr>
    <w:rPr>
      <w:rFonts w:ascii="VNI-Helve" w:hAnsi="VNI-Helve"/>
      <w:b/>
      <w:bCs/>
      <w:sz w:val="16"/>
      <w:szCs w:val="16"/>
    </w:rPr>
  </w:style>
  <w:style w:type="paragraph" w:customStyle="1" w:styleId="xl97">
    <w:name w:val="xl97"/>
    <w:basedOn w:val="Normal"/>
    <w:rsid w:val="00134B2D"/>
    <w:pPr>
      <w:pBdr>
        <w:top w:val="single" w:sz="4" w:space="0" w:color="auto"/>
        <w:left w:val="single" w:sz="4" w:space="0" w:color="auto"/>
        <w:bottom w:val="single" w:sz="4" w:space="0" w:color="auto"/>
      </w:pBdr>
      <w:spacing w:before="100" w:beforeAutospacing="1" w:after="100" w:afterAutospacing="1"/>
    </w:pPr>
    <w:rPr>
      <w:rFonts w:ascii="VNI-Helve" w:hAnsi="VNI-Helve"/>
      <w:sz w:val="16"/>
      <w:szCs w:val="16"/>
    </w:rPr>
  </w:style>
  <w:style w:type="paragraph" w:customStyle="1" w:styleId="xl98">
    <w:name w:val="xl98"/>
    <w:basedOn w:val="Normal"/>
    <w:rsid w:val="00134B2D"/>
    <w:pPr>
      <w:pBdr>
        <w:top w:val="single" w:sz="4" w:space="0" w:color="auto"/>
        <w:bottom w:val="single" w:sz="4" w:space="0" w:color="auto"/>
        <w:right w:val="single" w:sz="4" w:space="0" w:color="auto"/>
      </w:pBdr>
      <w:spacing w:before="100" w:beforeAutospacing="1" w:after="100" w:afterAutospacing="1"/>
    </w:pPr>
    <w:rPr>
      <w:rFonts w:ascii="VNI-Helve" w:hAnsi="VNI-Helve"/>
      <w:sz w:val="16"/>
      <w:szCs w:val="16"/>
    </w:rPr>
  </w:style>
  <w:style w:type="paragraph" w:customStyle="1" w:styleId="xl99">
    <w:name w:val="xl99"/>
    <w:basedOn w:val="Normal"/>
    <w:rsid w:val="00134B2D"/>
    <w:pPr>
      <w:pBdr>
        <w:top w:val="single" w:sz="4" w:space="0" w:color="auto"/>
        <w:left w:val="single" w:sz="4" w:space="0" w:color="auto"/>
      </w:pBdr>
      <w:spacing w:before="100" w:beforeAutospacing="1" w:after="100" w:afterAutospacing="1"/>
      <w:jc w:val="center"/>
      <w:textAlignment w:val="center"/>
    </w:pPr>
    <w:rPr>
      <w:rFonts w:ascii="VNI-Helve" w:hAnsi="VNI-Helve"/>
      <w:sz w:val="16"/>
      <w:szCs w:val="16"/>
    </w:rPr>
  </w:style>
  <w:style w:type="paragraph" w:customStyle="1" w:styleId="xl100">
    <w:name w:val="xl100"/>
    <w:basedOn w:val="Normal"/>
    <w:rsid w:val="00134B2D"/>
    <w:pPr>
      <w:pBdr>
        <w:left w:val="single" w:sz="4" w:space="0" w:color="auto"/>
      </w:pBdr>
      <w:spacing w:before="100" w:beforeAutospacing="1" w:after="100" w:afterAutospacing="1"/>
      <w:jc w:val="center"/>
      <w:textAlignment w:val="center"/>
    </w:pPr>
    <w:rPr>
      <w:rFonts w:ascii="VNI-Helve" w:hAnsi="VNI-Helve"/>
      <w:sz w:val="16"/>
      <w:szCs w:val="16"/>
    </w:rPr>
  </w:style>
  <w:style w:type="paragraph" w:customStyle="1" w:styleId="xl101">
    <w:name w:val="xl101"/>
    <w:basedOn w:val="Normal"/>
    <w:rsid w:val="00134B2D"/>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jc w:val="center"/>
    </w:pPr>
    <w:rPr>
      <w:rFonts w:ascii="VNI-Helve" w:hAnsi="VNI-Helve"/>
      <w:b/>
      <w:bCs/>
      <w:sz w:val="16"/>
      <w:szCs w:val="16"/>
    </w:rPr>
  </w:style>
  <w:style w:type="paragraph" w:customStyle="1" w:styleId="xl102">
    <w:name w:val="xl102"/>
    <w:basedOn w:val="Normal"/>
    <w:rsid w:val="00134B2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ascii="VNI-Helve" w:hAnsi="VNI-Helve"/>
      <w:b/>
      <w:bCs/>
      <w:sz w:val="16"/>
      <w:szCs w:val="16"/>
    </w:rPr>
  </w:style>
  <w:style w:type="paragraph" w:customStyle="1" w:styleId="Style9">
    <w:name w:val="Style9"/>
    <w:basedOn w:val="Heading3"/>
    <w:rsid w:val="00134B2D"/>
    <w:pPr>
      <w:numPr>
        <w:numId w:val="1"/>
      </w:numPr>
      <w:spacing w:after="120"/>
      <w:jc w:val="left"/>
    </w:pPr>
    <w:rPr>
      <w:rFonts w:ascii=".VnTime" w:hAnsi=".VnTime"/>
      <w:b w:val="0"/>
      <w:bCs w:val="0"/>
      <w:szCs w:val="20"/>
    </w:rPr>
  </w:style>
  <w:style w:type="paragraph" w:styleId="NormalWeb">
    <w:name w:val="Normal (Web)"/>
    <w:aliases w:val=" Char"/>
    <w:basedOn w:val="Normal"/>
    <w:link w:val="NormalWebChar"/>
    <w:rsid w:val="00134B2D"/>
    <w:pPr>
      <w:spacing w:before="100" w:beforeAutospacing="1" w:after="100" w:afterAutospacing="1"/>
    </w:pPr>
  </w:style>
  <w:style w:type="character" w:styleId="Strong">
    <w:name w:val="Strong"/>
    <w:rsid w:val="00134B2D"/>
    <w:rPr>
      <w:b/>
      <w:bCs/>
    </w:rPr>
  </w:style>
  <w:style w:type="paragraph" w:customStyle="1" w:styleId="vanban">
    <w:name w:val="vanban"/>
    <w:basedOn w:val="Normal"/>
    <w:rsid w:val="00134B2D"/>
    <w:pPr>
      <w:spacing w:before="40" w:after="40"/>
      <w:ind w:left="567" w:firstLine="567"/>
    </w:pPr>
    <w:rPr>
      <w:rFonts w:ascii=".VnArial" w:hAnsi=".VnArial"/>
    </w:rPr>
  </w:style>
  <w:style w:type="paragraph" w:customStyle="1" w:styleId="o">
    <w:name w:val="o"/>
    <w:basedOn w:val="Normal"/>
    <w:rsid w:val="00134B2D"/>
    <w:pPr>
      <w:spacing w:before="100" w:beforeAutospacing="1" w:after="100" w:afterAutospacing="1"/>
    </w:pPr>
    <w:rPr>
      <w:color w:val="000000"/>
    </w:rPr>
  </w:style>
  <w:style w:type="paragraph" w:styleId="Caption">
    <w:name w:val="caption"/>
    <w:aliases w:val="Char1,Char Char Char Char Char Char,Char Char Char Char Char,Caption Char1 Char,Caption Char Char Char,Caption Char Char Char Char Char Char Char Char,Caption Char Char Char Char Char Char1 Char,Char Char2,Caption (table) Char Char"/>
    <w:basedOn w:val="Normal"/>
    <w:next w:val="Normal"/>
    <w:link w:val="CaptionChar"/>
    <w:qFormat/>
    <w:rsid w:val="00776EE5"/>
    <w:pPr>
      <w:tabs>
        <w:tab w:val="left" w:pos="748"/>
      </w:tabs>
      <w:jc w:val="center"/>
    </w:pPr>
    <w:rPr>
      <w:iCs/>
      <w:sz w:val="22"/>
      <w:szCs w:val="28"/>
      <w:lang w:val="x-none" w:eastAsia="x-none"/>
    </w:rPr>
  </w:style>
  <w:style w:type="character" w:styleId="Hyperlink">
    <w:name w:val="Hyperlink"/>
    <w:uiPriority w:val="99"/>
    <w:rsid w:val="00134B2D"/>
    <w:rPr>
      <w:color w:val="0000FF"/>
      <w:u w:val="single"/>
    </w:rPr>
  </w:style>
  <w:style w:type="paragraph" w:styleId="TOC1">
    <w:name w:val="toc 1"/>
    <w:basedOn w:val="Normal"/>
    <w:next w:val="Normal"/>
    <w:autoRedefine/>
    <w:uiPriority w:val="39"/>
    <w:unhideWhenUsed/>
    <w:rsid w:val="006A49F6"/>
    <w:pPr>
      <w:tabs>
        <w:tab w:val="right" w:leader="dot" w:pos="9639"/>
      </w:tabs>
      <w:spacing w:line="240" w:lineRule="auto"/>
      <w:jc w:val="left"/>
    </w:pPr>
    <w:rPr>
      <w:b/>
      <w:sz w:val="28"/>
    </w:rPr>
  </w:style>
  <w:style w:type="paragraph" w:styleId="TOC2">
    <w:name w:val="toc 2"/>
    <w:basedOn w:val="Normal"/>
    <w:next w:val="Normal"/>
    <w:autoRedefine/>
    <w:uiPriority w:val="39"/>
    <w:unhideWhenUsed/>
    <w:rsid w:val="006A49F6"/>
    <w:pPr>
      <w:tabs>
        <w:tab w:val="left" w:pos="1080"/>
        <w:tab w:val="right" w:leader="dot" w:pos="9639"/>
      </w:tabs>
      <w:spacing w:before="120" w:line="240" w:lineRule="auto"/>
      <w:ind w:left="567"/>
    </w:pPr>
    <w:rPr>
      <w:noProof/>
    </w:rPr>
  </w:style>
  <w:style w:type="paragraph" w:styleId="TOC3">
    <w:name w:val="toc 3"/>
    <w:basedOn w:val="Normal"/>
    <w:next w:val="Normal"/>
    <w:autoRedefine/>
    <w:uiPriority w:val="39"/>
    <w:unhideWhenUsed/>
    <w:rsid w:val="00171868"/>
    <w:pPr>
      <w:tabs>
        <w:tab w:val="left" w:pos="1080"/>
        <w:tab w:val="right" w:pos="9639"/>
      </w:tabs>
      <w:spacing w:before="0" w:line="240" w:lineRule="auto"/>
    </w:pPr>
    <w:rPr>
      <w:color w:val="595959"/>
    </w:rPr>
  </w:style>
  <w:style w:type="paragraph" w:styleId="TOC4">
    <w:name w:val="toc 4"/>
    <w:basedOn w:val="Normal"/>
    <w:next w:val="Normal"/>
    <w:autoRedefine/>
    <w:uiPriority w:val="39"/>
    <w:unhideWhenUsed/>
    <w:rsid w:val="001D60CD"/>
    <w:pPr>
      <w:spacing w:line="312" w:lineRule="auto"/>
    </w:pPr>
    <w:rPr>
      <w:rFonts w:ascii="Calibri" w:hAnsi="Calibri"/>
      <w:sz w:val="22"/>
      <w:szCs w:val="22"/>
    </w:rPr>
  </w:style>
  <w:style w:type="paragraph" w:styleId="TOC5">
    <w:name w:val="toc 5"/>
    <w:basedOn w:val="Normal"/>
    <w:next w:val="Normal"/>
    <w:autoRedefine/>
    <w:uiPriority w:val="39"/>
    <w:unhideWhenUsed/>
    <w:rsid w:val="00753D2E"/>
    <w:pPr>
      <w:spacing w:after="100" w:line="276" w:lineRule="auto"/>
      <w:ind w:left="880"/>
    </w:pPr>
    <w:rPr>
      <w:rFonts w:ascii="Calibri" w:hAnsi="Calibri"/>
      <w:sz w:val="22"/>
      <w:szCs w:val="22"/>
    </w:rPr>
  </w:style>
  <w:style w:type="paragraph" w:styleId="TOC6">
    <w:name w:val="toc 6"/>
    <w:basedOn w:val="Normal"/>
    <w:next w:val="Normal"/>
    <w:autoRedefine/>
    <w:uiPriority w:val="39"/>
    <w:unhideWhenUsed/>
    <w:rsid w:val="00753D2E"/>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753D2E"/>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753D2E"/>
    <w:pPr>
      <w:spacing w:after="100" w:line="276" w:lineRule="auto"/>
      <w:ind w:left="1540"/>
    </w:pPr>
    <w:rPr>
      <w:rFonts w:ascii="Calibri" w:hAnsi="Calibri"/>
      <w:sz w:val="22"/>
      <w:szCs w:val="22"/>
    </w:rPr>
  </w:style>
  <w:style w:type="paragraph" w:styleId="TOC9">
    <w:name w:val="toc 9"/>
    <w:basedOn w:val="Normal"/>
    <w:next w:val="Normal"/>
    <w:autoRedefine/>
    <w:uiPriority w:val="39"/>
    <w:unhideWhenUsed/>
    <w:rsid w:val="00753D2E"/>
    <w:pPr>
      <w:spacing w:after="100" w:line="276" w:lineRule="auto"/>
      <w:ind w:left="1760"/>
    </w:pPr>
    <w:rPr>
      <w:rFonts w:ascii="Calibri" w:hAnsi="Calibri"/>
      <w:sz w:val="22"/>
      <w:szCs w:val="22"/>
    </w:rPr>
  </w:style>
  <w:style w:type="paragraph" w:styleId="BlockText">
    <w:name w:val="Block Text"/>
    <w:basedOn w:val="Normal"/>
    <w:uiPriority w:val="99"/>
    <w:semiHidden/>
    <w:rsid w:val="00741C76"/>
    <w:pPr>
      <w:spacing w:line="240" w:lineRule="auto"/>
      <w:ind w:left="-142" w:right="-142"/>
      <w:jc w:val="center"/>
    </w:pPr>
    <w:rPr>
      <w:rFonts w:ascii="VNI-Times" w:hAnsi="VNI-Times"/>
      <w:szCs w:val="20"/>
    </w:rPr>
  </w:style>
  <w:style w:type="table" w:styleId="TableGrid">
    <w:name w:val="Table Grid"/>
    <w:basedOn w:val="TableNormal"/>
    <w:rsid w:val="00B15DBF"/>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nhideWhenUsed/>
    <w:rsid w:val="00283F9A"/>
    <w:pPr>
      <w:spacing w:line="240" w:lineRule="auto"/>
    </w:pPr>
    <w:rPr>
      <w:rFonts w:ascii="Tahoma" w:hAnsi="Tahoma"/>
      <w:sz w:val="16"/>
      <w:szCs w:val="16"/>
      <w:lang w:val="x-none" w:eastAsia="x-none"/>
    </w:rPr>
  </w:style>
  <w:style w:type="character" w:customStyle="1" w:styleId="BalloonTextChar">
    <w:name w:val="Balloon Text Char"/>
    <w:link w:val="BalloonText"/>
    <w:rsid w:val="00283F9A"/>
    <w:rPr>
      <w:rFonts w:ascii="Tahoma" w:hAnsi="Tahoma" w:cs="Tahoma"/>
      <w:sz w:val="16"/>
      <w:szCs w:val="16"/>
    </w:rPr>
  </w:style>
  <w:style w:type="paragraph" w:customStyle="1" w:styleId="-">
    <w:name w:val="본문-"/>
    <w:basedOn w:val="Normal"/>
    <w:link w:val="-Char"/>
    <w:rsid w:val="00B000B0"/>
    <w:pPr>
      <w:numPr>
        <w:numId w:val="2"/>
      </w:numPr>
      <w:tabs>
        <w:tab w:val="left" w:pos="-1418"/>
      </w:tabs>
      <w:snapToGrid w:val="0"/>
      <w:spacing w:line="336" w:lineRule="auto"/>
    </w:pPr>
    <w:rPr>
      <w:rFonts w:ascii="Cambria" w:hAnsi="Cambria"/>
      <w:bCs/>
      <w:color w:val="000000"/>
      <w:spacing w:val="-10"/>
      <w:sz w:val="20"/>
      <w:szCs w:val="20"/>
      <w:lang w:val="vi-VN" w:eastAsia="ko-KR"/>
    </w:rPr>
  </w:style>
  <w:style w:type="character" w:customStyle="1" w:styleId="-Char">
    <w:name w:val="본문- Char"/>
    <w:link w:val="-"/>
    <w:rsid w:val="00B000B0"/>
    <w:rPr>
      <w:rFonts w:ascii="Cambria" w:hAnsi="Cambria"/>
      <w:bCs/>
      <w:color w:val="000000"/>
      <w:spacing w:val="-10"/>
      <w:lang w:eastAsia="ko-KR"/>
    </w:rPr>
  </w:style>
  <w:style w:type="paragraph" w:customStyle="1" w:styleId="a">
    <w:name w:val="본문○"/>
    <w:basedOn w:val="Normal"/>
    <w:link w:val="Char"/>
    <w:rsid w:val="00B000B0"/>
    <w:pPr>
      <w:numPr>
        <w:numId w:val="3"/>
      </w:numPr>
      <w:tabs>
        <w:tab w:val="left" w:pos="426"/>
      </w:tabs>
      <w:snapToGrid w:val="0"/>
      <w:spacing w:line="360" w:lineRule="auto"/>
      <w:ind w:rightChars="100" w:right="200"/>
    </w:pPr>
    <w:rPr>
      <w:b/>
      <w:bCs/>
      <w:color w:val="000000"/>
      <w:sz w:val="21"/>
      <w:szCs w:val="21"/>
      <w:lang w:val="vi-VN" w:eastAsia="ko-KR"/>
    </w:rPr>
  </w:style>
  <w:style w:type="character" w:customStyle="1" w:styleId="Char">
    <w:name w:val="본문○ Char"/>
    <w:link w:val="a"/>
    <w:rsid w:val="00B000B0"/>
    <w:rPr>
      <w:b/>
      <w:bCs/>
      <w:color w:val="000000"/>
      <w:sz w:val="21"/>
      <w:szCs w:val="21"/>
      <w:lang w:eastAsia="ko-KR"/>
    </w:rPr>
  </w:style>
  <w:style w:type="character" w:styleId="FootnoteReference">
    <w:name w:val="footnote reference"/>
    <w:rsid w:val="00267F22"/>
    <w:rPr>
      <w:vertAlign w:val="superscript"/>
    </w:rPr>
  </w:style>
  <w:style w:type="paragraph" w:customStyle="1" w:styleId="a2">
    <w:name w:val="각주"/>
    <w:aliases w:val="미주"/>
    <w:basedOn w:val="Normal"/>
    <w:link w:val="Char0"/>
    <w:rsid w:val="00267F22"/>
    <w:pPr>
      <w:spacing w:line="240" w:lineRule="auto"/>
      <w:ind w:left="283" w:hangingChars="177" w:hanging="177"/>
    </w:pPr>
    <w:rPr>
      <w:rFonts w:eastAsia="Malgun Gothic"/>
      <w:kern w:val="2"/>
      <w:sz w:val="16"/>
      <w:szCs w:val="16"/>
      <w:lang w:val="x-none" w:eastAsia="ko-KR"/>
    </w:rPr>
  </w:style>
  <w:style w:type="character" w:customStyle="1" w:styleId="Char0">
    <w:name w:val="각주 Char"/>
    <w:aliases w:val="미주 Char"/>
    <w:link w:val="a2"/>
    <w:rsid w:val="00267F22"/>
    <w:rPr>
      <w:rFonts w:eastAsia="Malgun Gothic"/>
      <w:kern w:val="2"/>
      <w:sz w:val="16"/>
      <w:szCs w:val="16"/>
      <w:lang w:eastAsia="ko-KR"/>
    </w:rPr>
  </w:style>
  <w:style w:type="paragraph" w:customStyle="1" w:styleId="a1">
    <w:name w:val="본문+"/>
    <w:basedOn w:val="Normal"/>
    <w:link w:val="Char1"/>
    <w:autoRedefine/>
    <w:rsid w:val="00676294"/>
    <w:pPr>
      <w:numPr>
        <w:numId w:val="4"/>
      </w:numPr>
      <w:tabs>
        <w:tab w:val="left" w:pos="567"/>
      </w:tabs>
      <w:spacing w:line="240" w:lineRule="auto"/>
      <w:ind w:leftChars="199" w:left="658" w:right="198" w:hangingChars="130" w:hanging="260"/>
    </w:pPr>
    <w:rPr>
      <w:rFonts w:eastAsia="Batang"/>
      <w:bCs/>
      <w:kern w:val="2"/>
      <w:sz w:val="20"/>
      <w:szCs w:val="22"/>
      <w:lang w:val="vi-VN" w:eastAsia="ko-KR"/>
    </w:rPr>
  </w:style>
  <w:style w:type="character" w:customStyle="1" w:styleId="Char1">
    <w:name w:val="본문+ Char"/>
    <w:link w:val="a1"/>
    <w:rsid w:val="00676294"/>
    <w:rPr>
      <w:rFonts w:eastAsia="Batang"/>
      <w:bCs/>
      <w:kern w:val="2"/>
      <w:szCs w:val="22"/>
      <w:lang w:eastAsia="ko-KR"/>
    </w:rPr>
  </w:style>
  <w:style w:type="paragraph" w:customStyle="1" w:styleId="a3">
    <w:name w:val="표내용"/>
    <w:basedOn w:val="Normal"/>
    <w:rsid w:val="00451E1D"/>
    <w:pPr>
      <w:snapToGrid w:val="0"/>
      <w:spacing w:line="312" w:lineRule="auto"/>
      <w:ind w:left="80" w:right="80"/>
    </w:pPr>
    <w:rPr>
      <w:color w:val="000000"/>
      <w:sz w:val="20"/>
      <w:szCs w:val="20"/>
      <w:lang w:eastAsia="ko-KR"/>
    </w:rPr>
  </w:style>
  <w:style w:type="paragraph" w:customStyle="1" w:styleId="a4">
    <w:name w:val="그림제목(중)"/>
    <w:basedOn w:val="Normal"/>
    <w:link w:val="Char2"/>
    <w:rsid w:val="00497C6E"/>
    <w:pPr>
      <w:keepNext/>
      <w:widowControl w:val="0"/>
      <w:wordWrap w:val="0"/>
      <w:autoSpaceDE w:val="0"/>
      <w:autoSpaceDN w:val="0"/>
      <w:spacing w:line="240" w:lineRule="auto"/>
      <w:jc w:val="center"/>
    </w:pPr>
    <w:rPr>
      <w:b/>
      <w:bCs/>
      <w:i/>
      <w:spacing w:val="-10"/>
      <w:kern w:val="2"/>
      <w:sz w:val="18"/>
      <w:szCs w:val="18"/>
      <w:lang w:val="x-none" w:eastAsia="ko-KR"/>
    </w:rPr>
  </w:style>
  <w:style w:type="character" w:customStyle="1" w:styleId="Char2">
    <w:name w:val="그림제목(중) Char"/>
    <w:link w:val="a4"/>
    <w:rsid w:val="00497C6E"/>
    <w:rPr>
      <w:b/>
      <w:bCs/>
      <w:i/>
      <w:spacing w:val="-10"/>
      <w:kern w:val="2"/>
      <w:sz w:val="18"/>
      <w:szCs w:val="18"/>
      <w:lang w:eastAsia="ko-KR"/>
    </w:rPr>
  </w:style>
  <w:style w:type="paragraph" w:customStyle="1" w:styleId="a0">
    <w:name w:val="본문►"/>
    <w:basedOn w:val="-"/>
    <w:link w:val="Char3"/>
    <w:rsid w:val="00D969F7"/>
    <w:pPr>
      <w:numPr>
        <w:numId w:val="5"/>
      </w:numPr>
      <w:ind w:rightChars="100" w:right="200"/>
    </w:pPr>
    <w:rPr>
      <w:rFonts w:eastAsia="Malgun Gothic"/>
      <w:b/>
    </w:rPr>
  </w:style>
  <w:style w:type="character" w:customStyle="1" w:styleId="Char3">
    <w:name w:val="본문► Char"/>
    <w:link w:val="a0"/>
    <w:rsid w:val="00D969F7"/>
    <w:rPr>
      <w:rFonts w:ascii="Cambria" w:eastAsia="Malgun Gothic" w:hAnsi="Cambria"/>
      <w:b/>
      <w:bCs/>
      <w:color w:val="000000"/>
      <w:spacing w:val="-10"/>
      <w:lang w:eastAsia="ko-KR"/>
    </w:rPr>
  </w:style>
  <w:style w:type="paragraph" w:customStyle="1" w:styleId="110">
    <w:name w:val="제목1.1"/>
    <w:basedOn w:val="Normal"/>
    <w:rsid w:val="00C27071"/>
    <w:pPr>
      <w:widowControl w:val="0"/>
      <w:numPr>
        <w:ilvl w:val="1"/>
        <w:numId w:val="6"/>
      </w:numPr>
      <w:wordWrap w:val="0"/>
      <w:autoSpaceDE w:val="0"/>
      <w:autoSpaceDN w:val="0"/>
      <w:spacing w:after="120" w:line="240" w:lineRule="auto"/>
      <w:outlineLvl w:val="1"/>
    </w:pPr>
    <w:rPr>
      <w:b/>
      <w:szCs w:val="26"/>
      <w:lang w:eastAsia="ko-KR"/>
    </w:rPr>
  </w:style>
  <w:style w:type="paragraph" w:customStyle="1" w:styleId="1110">
    <w:name w:val="제목1.1.1"/>
    <w:basedOn w:val="110"/>
    <w:rsid w:val="00C27071"/>
    <w:pPr>
      <w:numPr>
        <w:ilvl w:val="2"/>
      </w:numPr>
    </w:pPr>
    <w:rPr>
      <w:rFonts w:eastAsia="Gulim"/>
      <w:szCs w:val="24"/>
    </w:rPr>
  </w:style>
  <w:style w:type="paragraph" w:customStyle="1" w:styleId="11111">
    <w:name w:val="제목1.1.1.1"/>
    <w:basedOn w:val="1110"/>
    <w:link w:val="1111Char"/>
    <w:rsid w:val="00C27071"/>
    <w:pPr>
      <w:numPr>
        <w:ilvl w:val="3"/>
      </w:numPr>
    </w:pPr>
    <w:rPr>
      <w:rFonts w:eastAsia="Times New Roman"/>
      <w:sz w:val="22"/>
      <w:szCs w:val="22"/>
      <w:lang w:val="x-none"/>
    </w:rPr>
  </w:style>
  <w:style w:type="character" w:customStyle="1" w:styleId="1111Char">
    <w:name w:val="제목1.1.1.1 Char"/>
    <w:link w:val="11111"/>
    <w:rsid w:val="00C27071"/>
    <w:rPr>
      <w:b/>
      <w:sz w:val="22"/>
      <w:szCs w:val="22"/>
      <w:lang w:val="x-none" w:eastAsia="ko-KR"/>
    </w:rPr>
  </w:style>
  <w:style w:type="paragraph" w:customStyle="1" w:styleId="a5">
    <w:name w:val="표제목(좌)"/>
    <w:basedOn w:val="Normal"/>
    <w:link w:val="Char4"/>
    <w:rsid w:val="00C8146C"/>
    <w:pPr>
      <w:keepNext/>
      <w:widowControl w:val="0"/>
      <w:wordWrap w:val="0"/>
      <w:autoSpaceDE w:val="0"/>
      <w:autoSpaceDN w:val="0"/>
      <w:spacing w:line="240" w:lineRule="auto"/>
      <w:ind w:firstLineChars="157" w:firstLine="283"/>
    </w:pPr>
    <w:rPr>
      <w:b/>
      <w:bCs/>
      <w:i/>
      <w:color w:val="000000"/>
      <w:kern w:val="2"/>
      <w:sz w:val="18"/>
      <w:szCs w:val="18"/>
      <w:lang w:val="x-none" w:eastAsia="ko-KR"/>
    </w:rPr>
  </w:style>
  <w:style w:type="character" w:customStyle="1" w:styleId="Char4">
    <w:name w:val="표제목(좌) Char"/>
    <w:link w:val="a5"/>
    <w:rsid w:val="00C8146C"/>
    <w:rPr>
      <w:b/>
      <w:bCs/>
      <w:i/>
      <w:color w:val="000000"/>
      <w:kern w:val="2"/>
      <w:sz w:val="18"/>
      <w:szCs w:val="18"/>
      <w:lang w:eastAsia="ko-KR"/>
    </w:rPr>
  </w:style>
  <w:style w:type="paragraph" w:customStyle="1" w:styleId="a6">
    <w:name w:val="표(첫행)"/>
    <w:basedOn w:val="Normal"/>
    <w:link w:val="Char5"/>
    <w:rsid w:val="003D07F1"/>
    <w:pPr>
      <w:widowControl w:val="0"/>
      <w:wordWrap w:val="0"/>
      <w:autoSpaceDE w:val="0"/>
      <w:autoSpaceDN w:val="0"/>
      <w:spacing w:line="240" w:lineRule="auto"/>
      <w:jc w:val="center"/>
    </w:pPr>
    <w:rPr>
      <w:b/>
      <w:sz w:val="16"/>
      <w:szCs w:val="16"/>
      <w:lang w:val="x-none" w:eastAsia="ko-KR"/>
    </w:rPr>
  </w:style>
  <w:style w:type="character" w:customStyle="1" w:styleId="Char5">
    <w:name w:val="표(첫행) Char"/>
    <w:link w:val="a6"/>
    <w:rsid w:val="003D07F1"/>
    <w:rPr>
      <w:b/>
      <w:sz w:val="16"/>
      <w:szCs w:val="16"/>
      <w:lang w:eastAsia="ko-KR"/>
    </w:rPr>
  </w:style>
  <w:style w:type="paragraph" w:styleId="ListParagraph">
    <w:name w:val="List Paragraph"/>
    <w:aliases w:val="1LU2,List Paragraph1"/>
    <w:basedOn w:val="Normal"/>
    <w:link w:val="ListParagraphChar"/>
    <w:uiPriority w:val="34"/>
    <w:qFormat/>
    <w:rsid w:val="00D66A04"/>
    <w:pPr>
      <w:ind w:left="720"/>
      <w:contextualSpacing/>
    </w:pPr>
  </w:style>
  <w:style w:type="paragraph" w:customStyle="1" w:styleId="CharCharCharCharCharCharChar">
    <w:name w:val="Char Char Char Char Char Char Char"/>
    <w:basedOn w:val="Normal"/>
    <w:next w:val="Normal"/>
    <w:autoRedefine/>
    <w:rsid w:val="008942B5"/>
    <w:pPr>
      <w:spacing w:after="120" w:line="312" w:lineRule="auto"/>
    </w:pPr>
    <w:rPr>
      <w:sz w:val="28"/>
      <w:szCs w:val="28"/>
    </w:rPr>
  </w:style>
  <w:style w:type="character" w:customStyle="1" w:styleId="fr">
    <w:name w:val="fr"/>
    <w:basedOn w:val="DefaultParagraphFont"/>
    <w:rsid w:val="00DE156B"/>
  </w:style>
  <w:style w:type="paragraph" w:customStyle="1" w:styleId="bordervideohome">
    <w:name w:val="bordervideohome"/>
    <w:basedOn w:val="Normal"/>
    <w:rsid w:val="00DE156B"/>
    <w:pPr>
      <w:spacing w:before="100" w:beforeAutospacing="1" w:after="100" w:afterAutospacing="1" w:line="240" w:lineRule="auto"/>
    </w:pPr>
  </w:style>
  <w:style w:type="paragraph" w:customStyle="1" w:styleId="bordercditem">
    <w:name w:val="bordercditem"/>
    <w:basedOn w:val="Normal"/>
    <w:rsid w:val="00DE156B"/>
    <w:pPr>
      <w:spacing w:before="100" w:beforeAutospacing="1" w:after="100" w:afterAutospacing="1" w:line="240" w:lineRule="auto"/>
    </w:pPr>
  </w:style>
  <w:style w:type="character" w:customStyle="1" w:styleId="tttinchitietnoidung">
    <w:name w:val="tt_tinchitiet_noidung"/>
    <w:basedOn w:val="DefaultParagraphFont"/>
    <w:rsid w:val="000349E4"/>
  </w:style>
  <w:style w:type="paragraph" w:styleId="TableofFigures">
    <w:name w:val="table of figures"/>
    <w:basedOn w:val="Normal"/>
    <w:next w:val="Normal"/>
    <w:uiPriority w:val="99"/>
    <w:unhideWhenUsed/>
    <w:rsid w:val="00E42EE1"/>
    <w:pPr>
      <w:spacing w:before="0"/>
    </w:pPr>
  </w:style>
  <w:style w:type="character" w:customStyle="1" w:styleId="apple-converted-space">
    <w:name w:val="apple-converted-space"/>
    <w:rsid w:val="00217D67"/>
  </w:style>
  <w:style w:type="paragraph" w:styleId="Subtitle">
    <w:name w:val="Subtitle"/>
    <w:basedOn w:val="Normal"/>
    <w:link w:val="SubtitleChar"/>
    <w:uiPriority w:val="11"/>
    <w:qFormat/>
    <w:rsid w:val="005659CB"/>
    <w:pPr>
      <w:spacing w:before="0" w:after="60" w:line="240" w:lineRule="auto"/>
      <w:jc w:val="center"/>
      <w:outlineLvl w:val="1"/>
    </w:pPr>
    <w:rPr>
      <w:rFonts w:ascii="Arial" w:hAnsi="Arial"/>
      <w:lang w:val="x-none" w:eastAsia="x-none"/>
    </w:rPr>
  </w:style>
  <w:style w:type="character" w:customStyle="1" w:styleId="SubtitleChar">
    <w:name w:val="Subtitle Char"/>
    <w:link w:val="Subtitle"/>
    <w:uiPriority w:val="11"/>
    <w:rsid w:val="005659CB"/>
    <w:rPr>
      <w:rFonts w:ascii="Arial" w:hAnsi="Arial" w:cs="Arial"/>
      <w:sz w:val="24"/>
      <w:szCs w:val="24"/>
    </w:rPr>
  </w:style>
  <w:style w:type="paragraph" w:customStyle="1" w:styleId="ColorfulList-Accent11">
    <w:name w:val="Colorful List - Accent 11"/>
    <w:basedOn w:val="Normal"/>
    <w:uiPriority w:val="34"/>
    <w:qFormat/>
    <w:rsid w:val="00CA19EF"/>
    <w:pPr>
      <w:spacing w:before="0" w:after="200" w:line="276" w:lineRule="auto"/>
      <w:ind w:left="720"/>
      <w:jc w:val="left"/>
    </w:pPr>
    <w:rPr>
      <w:rFonts w:eastAsia="Calibri"/>
      <w:sz w:val="28"/>
      <w:szCs w:val="22"/>
    </w:rPr>
  </w:style>
  <w:style w:type="paragraph" w:customStyle="1" w:styleId="1111">
    <w:name w:val="1.1.1.1 본문 내용"/>
    <w:basedOn w:val="ListParagraph"/>
    <w:link w:val="1111Char0"/>
    <w:rsid w:val="00F51DF2"/>
    <w:pPr>
      <w:widowControl w:val="0"/>
      <w:numPr>
        <w:numId w:val="7"/>
      </w:numPr>
      <w:wordWrap w:val="0"/>
      <w:autoSpaceDE w:val="0"/>
      <w:autoSpaceDN w:val="0"/>
      <w:contextualSpacing w:val="0"/>
    </w:pPr>
    <w:rPr>
      <w:rFonts w:eastAsia="Cambria" w:cs="-윤고딕320"/>
      <w:kern w:val="2"/>
      <w:szCs w:val="22"/>
      <w:lang w:eastAsia="ko-KR"/>
    </w:rPr>
  </w:style>
  <w:style w:type="numbering" w:customStyle="1" w:styleId="Style1">
    <w:name w:val="Style1"/>
    <w:rsid w:val="00776EE5"/>
    <w:pPr>
      <w:numPr>
        <w:numId w:val="8"/>
      </w:numPr>
    </w:pPr>
  </w:style>
  <w:style w:type="paragraph" w:customStyle="1" w:styleId="a7">
    <w:name w:val="간격"/>
    <w:basedOn w:val="Normal"/>
    <w:link w:val="Char6"/>
    <w:rsid w:val="00776EE5"/>
    <w:pPr>
      <w:widowControl w:val="0"/>
      <w:wordWrap w:val="0"/>
      <w:autoSpaceDE w:val="0"/>
      <w:autoSpaceDN w:val="0"/>
      <w:spacing w:before="0" w:line="240" w:lineRule="auto"/>
    </w:pPr>
    <w:rPr>
      <w:rFonts w:eastAsia="Malgun Gothic"/>
      <w:sz w:val="10"/>
      <w:szCs w:val="10"/>
      <w:lang w:val="x-none" w:eastAsia="ko-KR"/>
    </w:rPr>
  </w:style>
  <w:style w:type="character" w:customStyle="1" w:styleId="Char6">
    <w:name w:val="간격 Char"/>
    <w:link w:val="a7"/>
    <w:rsid w:val="00776EE5"/>
    <w:rPr>
      <w:rFonts w:eastAsia="Malgun Gothic"/>
      <w:sz w:val="10"/>
      <w:szCs w:val="10"/>
      <w:lang w:val="x-none" w:eastAsia="ko-KR"/>
    </w:rPr>
  </w:style>
  <w:style w:type="paragraph" w:customStyle="1" w:styleId="a8">
    <w:name w:val="&lt;&gt;"/>
    <w:basedOn w:val="Normal"/>
    <w:link w:val="Char7"/>
    <w:rsid w:val="00776EE5"/>
    <w:pPr>
      <w:widowControl w:val="0"/>
      <w:wordWrap w:val="0"/>
      <w:autoSpaceDE w:val="0"/>
      <w:autoSpaceDN w:val="0"/>
      <w:spacing w:before="0" w:line="312" w:lineRule="auto"/>
      <w:ind w:firstLineChars="142" w:firstLine="284"/>
    </w:pPr>
    <w:rPr>
      <w:rFonts w:eastAsia="Malgun Gothic"/>
      <w:b/>
      <w:kern w:val="2"/>
      <w:sz w:val="20"/>
      <w:szCs w:val="20"/>
      <w:lang w:val="x-none" w:eastAsia="ko-KR"/>
    </w:rPr>
  </w:style>
  <w:style w:type="character" w:customStyle="1" w:styleId="Char7">
    <w:name w:val="&lt;&gt; Char"/>
    <w:link w:val="a8"/>
    <w:rsid w:val="00776EE5"/>
    <w:rPr>
      <w:rFonts w:eastAsia="Malgun Gothic"/>
      <w:b/>
      <w:kern w:val="2"/>
      <w:lang w:val="x-none" w:eastAsia="ko-KR"/>
    </w:rPr>
  </w:style>
  <w:style w:type="character" w:customStyle="1" w:styleId="CaptionChar">
    <w:name w:val="Caption Char"/>
    <w:aliases w:val="Char1 Char,Char Char Char Char Char Char Char2,Char Char Char Char Char Char2,Caption Char1 Char Char1,Caption Char Char Char Char1,Caption Char Char Char Char Char Char Char Char Char1,Caption Char Char Char Char Char Char1 Char Char1"/>
    <w:link w:val="Caption"/>
    <w:rsid w:val="00776EE5"/>
    <w:rPr>
      <w:iCs/>
      <w:sz w:val="22"/>
      <w:szCs w:val="28"/>
    </w:rPr>
  </w:style>
  <w:style w:type="paragraph" w:customStyle="1" w:styleId="11112">
    <w:name w:val="1.1.1.1 본문 아래"/>
    <w:basedOn w:val="Normal"/>
    <w:link w:val="1111Char1"/>
    <w:rsid w:val="00776EE5"/>
    <w:pPr>
      <w:widowControl w:val="0"/>
      <w:numPr>
        <w:numId w:val="9"/>
      </w:numPr>
      <w:tabs>
        <w:tab w:val="left" w:pos="1276"/>
      </w:tabs>
      <w:wordWrap w:val="0"/>
      <w:autoSpaceDE w:val="0"/>
      <w:autoSpaceDN w:val="0"/>
      <w:spacing w:before="0" w:line="240" w:lineRule="auto"/>
    </w:pPr>
    <w:rPr>
      <w:rFonts w:ascii="Cambria" w:eastAsia="Cambria" w:hAnsi="Cambria"/>
      <w:kern w:val="2"/>
      <w:sz w:val="20"/>
      <w:szCs w:val="19"/>
      <w:lang w:val="x-none" w:eastAsia="ko-KR"/>
    </w:rPr>
  </w:style>
  <w:style w:type="character" w:customStyle="1" w:styleId="1111Char1">
    <w:name w:val="1.1.1.1 본문 아래 Char"/>
    <w:link w:val="11112"/>
    <w:rsid w:val="00776EE5"/>
    <w:rPr>
      <w:rFonts w:ascii="Cambria" w:eastAsia="Cambria" w:hAnsi="Cambria"/>
      <w:kern w:val="2"/>
      <w:szCs w:val="19"/>
      <w:lang w:val="x-none" w:eastAsia="ko-KR"/>
    </w:rPr>
  </w:style>
  <w:style w:type="paragraph" w:customStyle="1" w:styleId="11113">
    <w:name w:val="1.1.1.1. 본문 내용"/>
    <w:basedOn w:val="ListParagraph"/>
    <w:link w:val="1111Char2"/>
    <w:rsid w:val="00776EE5"/>
    <w:pPr>
      <w:widowControl w:val="0"/>
      <w:wordWrap w:val="0"/>
      <w:autoSpaceDE w:val="0"/>
      <w:autoSpaceDN w:val="0"/>
      <w:spacing w:before="0" w:after="240" w:line="240" w:lineRule="auto"/>
      <w:ind w:left="851" w:hanging="199"/>
      <w:contextualSpacing w:val="0"/>
    </w:pPr>
    <w:rPr>
      <w:rFonts w:ascii="Cambria" w:eastAsia="Cambria" w:hAnsi="Cambria"/>
      <w:kern w:val="2"/>
      <w:sz w:val="20"/>
      <w:szCs w:val="22"/>
      <w:lang w:val="x-none" w:eastAsia="ko-KR"/>
    </w:rPr>
  </w:style>
  <w:style w:type="character" w:customStyle="1" w:styleId="1111Char2">
    <w:name w:val="1.1.1.1. 본문 내용 Char"/>
    <w:link w:val="11113"/>
    <w:rsid w:val="00776EE5"/>
    <w:rPr>
      <w:rFonts w:ascii="Cambria" w:eastAsia="Cambria" w:hAnsi="Cambria" w:cs="-윤고딕320"/>
      <w:kern w:val="2"/>
      <w:szCs w:val="22"/>
      <w:lang w:eastAsia="ko-KR"/>
    </w:rPr>
  </w:style>
  <w:style w:type="paragraph" w:customStyle="1" w:styleId="Style13ptBoldJustifiedBefore6pt">
    <w:name w:val="Style 13 pt Bold Justified Before:  6 pt"/>
    <w:basedOn w:val="Normal"/>
    <w:rsid w:val="00776EE5"/>
    <w:pPr>
      <w:tabs>
        <w:tab w:val="left" w:pos="567"/>
      </w:tabs>
      <w:spacing w:after="60" w:line="240" w:lineRule="auto"/>
    </w:pPr>
    <w:rPr>
      <w:rFonts w:ascii=".VnArial" w:hAnsi=".VnArial"/>
      <w:b/>
      <w:szCs w:val="20"/>
      <w:lang w:val="en-GB"/>
    </w:rPr>
  </w:style>
  <w:style w:type="paragraph" w:customStyle="1" w:styleId="TableText">
    <w:name w:val="Table Text"/>
    <w:basedOn w:val="Normal"/>
    <w:rsid w:val="00776EE5"/>
    <w:pPr>
      <w:overflowPunct w:val="0"/>
      <w:autoSpaceDE w:val="0"/>
      <w:autoSpaceDN w:val="0"/>
      <w:adjustRightInd w:val="0"/>
      <w:spacing w:before="40" w:after="40" w:line="240" w:lineRule="auto"/>
      <w:jc w:val="left"/>
      <w:textAlignment w:val="baseline"/>
    </w:pPr>
    <w:rPr>
      <w:rFonts w:ascii="Arial" w:hAnsi="Arial" w:cs="Arial"/>
      <w:sz w:val="18"/>
      <w:szCs w:val="20"/>
      <w:lang w:val="en-GB"/>
    </w:rPr>
  </w:style>
  <w:style w:type="character" w:customStyle="1" w:styleId="BodyText2Char">
    <w:name w:val="Body Text 2 Char"/>
    <w:link w:val="BodyText2"/>
    <w:locked/>
    <w:rsid w:val="00776EE5"/>
    <w:rPr>
      <w:sz w:val="24"/>
      <w:szCs w:val="24"/>
    </w:rPr>
  </w:style>
  <w:style w:type="character" w:customStyle="1" w:styleId="bvmaintext">
    <w:name w:val="bv_main_text"/>
    <w:rsid w:val="00776EE5"/>
  </w:style>
  <w:style w:type="character" w:styleId="SubtleEmphasis">
    <w:name w:val="Subtle Emphasis"/>
    <w:uiPriority w:val="19"/>
    <w:qFormat/>
    <w:rsid w:val="002A16E0"/>
    <w:rPr>
      <w:i/>
      <w:iCs/>
      <w:color w:val="808080"/>
    </w:rPr>
  </w:style>
  <w:style w:type="paragraph" w:customStyle="1" w:styleId="Body">
    <w:name w:val="Body"/>
    <w:aliases w:val="b Char Char Char,b Char Char Char Char Char Char Char Char Char,b Char Char Char Char Char Char Char Char Char5,b Char Char Char Char Char Char Char Char Char6,b Char Char Char Char Char Char Char Char Char7 Char Char Char Char Char Char Char,b,b1"/>
    <w:basedOn w:val="Normal"/>
    <w:rsid w:val="00C8148A"/>
    <w:pPr>
      <w:overflowPunct w:val="0"/>
      <w:autoSpaceDE w:val="0"/>
      <w:autoSpaceDN w:val="0"/>
      <w:adjustRightInd w:val="0"/>
      <w:spacing w:before="0" w:after="113" w:line="240" w:lineRule="auto"/>
      <w:ind w:left="851"/>
      <w:textAlignment w:val="baseline"/>
    </w:pPr>
    <w:rPr>
      <w:rFonts w:ascii="Arial" w:hAnsi="Arial"/>
      <w:sz w:val="22"/>
      <w:lang w:val="en-GB"/>
    </w:rPr>
  </w:style>
  <w:style w:type="paragraph" w:customStyle="1" w:styleId="11114">
    <w:name w:val="1.1.1.1. 본문 아래"/>
    <w:basedOn w:val="11113"/>
    <w:link w:val="1111Char3"/>
    <w:rsid w:val="006C55D1"/>
    <w:pPr>
      <w:tabs>
        <w:tab w:val="left" w:pos="1276"/>
      </w:tabs>
      <w:spacing w:after="0" w:line="312" w:lineRule="auto"/>
      <w:ind w:left="1276" w:hanging="141"/>
    </w:pPr>
    <w:rPr>
      <w:rFonts w:ascii="Times New Roman" w:eastAsia="Batang" w:hAnsi="Times New Roman"/>
      <w:szCs w:val="19"/>
      <w:lang w:val="vi-VN"/>
    </w:rPr>
  </w:style>
  <w:style w:type="character" w:customStyle="1" w:styleId="1111Char3">
    <w:name w:val="1.1.1.1. 본문 아래 Char"/>
    <w:link w:val="11114"/>
    <w:rsid w:val="006C55D1"/>
    <w:rPr>
      <w:rFonts w:eastAsia="Batang"/>
      <w:kern w:val="2"/>
      <w:szCs w:val="19"/>
      <w:lang w:val="vi-VN" w:eastAsia="ko-KR"/>
    </w:rPr>
  </w:style>
  <w:style w:type="character" w:styleId="CommentReference">
    <w:name w:val="annotation reference"/>
    <w:uiPriority w:val="99"/>
    <w:unhideWhenUsed/>
    <w:rsid w:val="00E60FD0"/>
    <w:rPr>
      <w:sz w:val="16"/>
      <w:szCs w:val="16"/>
    </w:rPr>
  </w:style>
  <w:style w:type="paragraph" w:styleId="CommentText">
    <w:name w:val="annotation text"/>
    <w:basedOn w:val="Normal"/>
    <w:link w:val="CommentTextChar"/>
    <w:uiPriority w:val="99"/>
    <w:unhideWhenUsed/>
    <w:rsid w:val="00E60FD0"/>
    <w:rPr>
      <w:sz w:val="20"/>
      <w:szCs w:val="20"/>
    </w:rPr>
  </w:style>
  <w:style w:type="character" w:customStyle="1" w:styleId="CommentTextChar">
    <w:name w:val="Comment Text Char"/>
    <w:basedOn w:val="DefaultParagraphFont"/>
    <w:link w:val="CommentText"/>
    <w:uiPriority w:val="99"/>
    <w:rsid w:val="00E60FD0"/>
  </w:style>
  <w:style w:type="paragraph" w:styleId="CommentSubject">
    <w:name w:val="annotation subject"/>
    <w:basedOn w:val="CommentText"/>
    <w:next w:val="CommentText"/>
    <w:link w:val="CommentSubjectChar"/>
    <w:uiPriority w:val="99"/>
    <w:unhideWhenUsed/>
    <w:rsid w:val="00E60FD0"/>
    <w:rPr>
      <w:b/>
      <w:bCs/>
    </w:rPr>
  </w:style>
  <w:style w:type="character" w:customStyle="1" w:styleId="CommentSubjectChar">
    <w:name w:val="Comment Subject Char"/>
    <w:link w:val="CommentSubject"/>
    <w:uiPriority w:val="99"/>
    <w:rsid w:val="00E60FD0"/>
    <w:rPr>
      <w:b/>
      <w:bCs/>
    </w:rPr>
  </w:style>
  <w:style w:type="character" w:customStyle="1" w:styleId="1111Char0">
    <w:name w:val="1.1.1.1 본문 내용 Char"/>
    <w:link w:val="1111"/>
    <w:rsid w:val="00924DDA"/>
    <w:rPr>
      <w:rFonts w:eastAsia="Cambria" w:cs="-윤고딕320"/>
      <w:kern w:val="2"/>
      <w:sz w:val="24"/>
      <w:szCs w:val="22"/>
      <w:lang w:val="en-US" w:eastAsia="ko-KR"/>
    </w:rPr>
  </w:style>
  <w:style w:type="paragraph" w:customStyle="1" w:styleId="15cmngang">
    <w:name w:val="1.5 cm ngang"/>
    <w:basedOn w:val="FootnoteText"/>
    <w:link w:val="15cmngangChar"/>
    <w:qFormat/>
    <w:rsid w:val="0090570E"/>
    <w:pPr>
      <w:widowControl w:val="0"/>
      <w:numPr>
        <w:numId w:val="16"/>
      </w:numPr>
      <w:wordWrap w:val="0"/>
      <w:autoSpaceDE w:val="0"/>
      <w:autoSpaceDN w:val="0"/>
      <w:snapToGrid w:val="0"/>
      <w:spacing w:before="0" w:after="240" w:line="312" w:lineRule="auto"/>
    </w:pPr>
    <w:rPr>
      <w:rFonts w:eastAsia="-윤고딕310"/>
      <w:kern w:val="2"/>
      <w:szCs w:val="18"/>
      <w:lang w:eastAsia="ko-KR"/>
    </w:rPr>
  </w:style>
  <w:style w:type="character" w:customStyle="1" w:styleId="15cmngangChar">
    <w:name w:val="1.5 cm ngang Char"/>
    <w:link w:val="15cmngang"/>
    <w:rsid w:val="0090570E"/>
    <w:rPr>
      <w:rFonts w:eastAsia="-윤고딕310"/>
      <w:kern w:val="2"/>
      <w:szCs w:val="18"/>
      <w:lang w:val="en-US" w:eastAsia="ko-KR"/>
    </w:rPr>
  </w:style>
  <w:style w:type="paragraph" w:styleId="FootnoteText">
    <w:name w:val="footnote text"/>
    <w:basedOn w:val="Normal"/>
    <w:link w:val="FootnoteTextChar"/>
    <w:unhideWhenUsed/>
    <w:rsid w:val="0090570E"/>
    <w:rPr>
      <w:sz w:val="20"/>
      <w:szCs w:val="20"/>
    </w:rPr>
  </w:style>
  <w:style w:type="character" w:customStyle="1" w:styleId="FootnoteTextChar">
    <w:name w:val="Footnote Text Char"/>
    <w:basedOn w:val="DefaultParagraphFont"/>
    <w:link w:val="FootnoteText"/>
    <w:rsid w:val="0090570E"/>
  </w:style>
  <w:style w:type="paragraph" w:customStyle="1" w:styleId="Hinhanh">
    <w:name w:val="Hinh anh"/>
    <w:basedOn w:val="Normal"/>
    <w:link w:val="HinhanhChar"/>
    <w:rsid w:val="0090570E"/>
    <w:pPr>
      <w:widowControl w:val="0"/>
      <w:spacing w:before="120" w:after="120" w:line="276" w:lineRule="auto"/>
      <w:jc w:val="center"/>
    </w:pPr>
    <w:rPr>
      <w:sz w:val="18"/>
      <w:szCs w:val="22"/>
    </w:rPr>
  </w:style>
  <w:style w:type="character" w:customStyle="1" w:styleId="HinhanhChar">
    <w:name w:val="Hinh anh Char"/>
    <w:link w:val="Hinhanh"/>
    <w:rsid w:val="0090570E"/>
    <w:rPr>
      <w:sz w:val="18"/>
      <w:szCs w:val="22"/>
    </w:rPr>
  </w:style>
  <w:style w:type="paragraph" w:customStyle="1" w:styleId="125cmnang">
    <w:name w:val="1.25 cm nang"/>
    <w:basedOn w:val="Normal"/>
    <w:link w:val="125cmnangChar"/>
    <w:rsid w:val="0090570E"/>
    <w:pPr>
      <w:tabs>
        <w:tab w:val="left" w:pos="426"/>
      </w:tabs>
      <w:snapToGrid w:val="0"/>
      <w:spacing w:before="0" w:after="240" w:line="312" w:lineRule="auto"/>
      <w:ind w:left="967" w:hanging="400"/>
    </w:pPr>
    <w:rPr>
      <w:bCs/>
      <w:color w:val="000000"/>
      <w:sz w:val="20"/>
      <w:szCs w:val="21"/>
      <w:lang w:val="vi-VN" w:eastAsia="ko-KR"/>
    </w:rPr>
  </w:style>
  <w:style w:type="character" w:customStyle="1" w:styleId="125cmnangChar">
    <w:name w:val="1.25 cm nang Char"/>
    <w:link w:val="125cmnang"/>
    <w:rsid w:val="0090570E"/>
    <w:rPr>
      <w:bCs/>
      <w:color w:val="000000"/>
      <w:szCs w:val="21"/>
      <w:lang w:val="vi-VN" w:eastAsia="ko-KR"/>
    </w:rPr>
  </w:style>
  <w:style w:type="paragraph" w:customStyle="1" w:styleId="a9">
    <w:name w:val="출처 및"/>
    <w:basedOn w:val="Normal"/>
    <w:link w:val="Char8"/>
    <w:rsid w:val="0090570E"/>
    <w:pPr>
      <w:spacing w:before="0" w:line="240" w:lineRule="auto"/>
      <w:ind w:leftChars="142" w:left="850" w:hangingChars="354" w:hanging="566"/>
      <w:jc w:val="left"/>
    </w:pPr>
    <w:rPr>
      <w:kern w:val="2"/>
      <w:sz w:val="16"/>
      <w:szCs w:val="16"/>
      <w:lang w:eastAsia="ko-KR"/>
    </w:rPr>
  </w:style>
  <w:style w:type="character" w:customStyle="1" w:styleId="Char8">
    <w:name w:val="출처 및 Char"/>
    <w:link w:val="a9"/>
    <w:rsid w:val="0090570E"/>
    <w:rPr>
      <w:kern w:val="2"/>
      <w:sz w:val="16"/>
      <w:szCs w:val="16"/>
      <w:lang w:eastAsia="ko-KR"/>
    </w:rPr>
  </w:style>
  <w:style w:type="paragraph" w:customStyle="1" w:styleId="125text">
    <w:name w:val="1.25 text"/>
    <w:basedOn w:val="Normal"/>
    <w:link w:val="125textChar"/>
    <w:rsid w:val="00C611BE"/>
    <w:pPr>
      <w:widowControl w:val="0"/>
      <w:wordWrap w:val="0"/>
      <w:autoSpaceDE w:val="0"/>
      <w:autoSpaceDN w:val="0"/>
      <w:spacing w:before="0" w:after="240" w:line="259" w:lineRule="auto"/>
      <w:ind w:left="993" w:hanging="284"/>
    </w:pPr>
    <w:rPr>
      <w:rFonts w:eastAsia="Malgun Gothic" w:cs="-윤고딕320"/>
      <w:b/>
      <w:kern w:val="2"/>
      <w:sz w:val="22"/>
      <w:szCs w:val="20"/>
      <w:lang w:eastAsia="ko-KR"/>
    </w:rPr>
  </w:style>
  <w:style w:type="character" w:customStyle="1" w:styleId="125textChar">
    <w:name w:val="1.25 text Char"/>
    <w:link w:val="125text"/>
    <w:rsid w:val="00C611BE"/>
    <w:rPr>
      <w:rFonts w:eastAsia="Malgun Gothic" w:cs="-윤고딕320"/>
      <w:b/>
      <w:kern w:val="2"/>
      <w:sz w:val="22"/>
      <w:lang w:eastAsia="ko-KR"/>
    </w:rPr>
  </w:style>
  <w:style w:type="character" w:customStyle="1" w:styleId="Heading5Char">
    <w:name w:val="Heading 5 Char"/>
    <w:link w:val="Heading5"/>
    <w:rsid w:val="00D66CD0"/>
    <w:rPr>
      <w:sz w:val="28"/>
    </w:rPr>
  </w:style>
  <w:style w:type="character" w:customStyle="1" w:styleId="Heading6Char">
    <w:name w:val="Heading 6 Char"/>
    <w:link w:val="Heading6"/>
    <w:rsid w:val="00D66CD0"/>
    <w:rPr>
      <w:b/>
      <w:bCs/>
      <w:sz w:val="22"/>
      <w:szCs w:val="22"/>
    </w:rPr>
  </w:style>
  <w:style w:type="character" w:customStyle="1" w:styleId="Heading7Char">
    <w:name w:val="Heading 7 Char"/>
    <w:link w:val="Heading7"/>
    <w:rsid w:val="00D66CD0"/>
    <w:rPr>
      <w:sz w:val="24"/>
      <w:szCs w:val="24"/>
    </w:rPr>
  </w:style>
  <w:style w:type="character" w:customStyle="1" w:styleId="Heading8Char">
    <w:name w:val="Heading 8 Char"/>
    <w:link w:val="Heading8"/>
    <w:rsid w:val="00D66CD0"/>
    <w:rPr>
      <w:i/>
      <w:iCs/>
      <w:sz w:val="24"/>
      <w:szCs w:val="24"/>
    </w:rPr>
  </w:style>
  <w:style w:type="character" w:customStyle="1" w:styleId="Heading9Char">
    <w:name w:val="Heading 9 Char"/>
    <w:link w:val="Heading9"/>
    <w:rsid w:val="00D66CD0"/>
    <w:rPr>
      <w:rFonts w:ascii="Arial" w:hAnsi="Arial" w:cs="Arial"/>
      <w:sz w:val="22"/>
      <w:szCs w:val="22"/>
    </w:rPr>
  </w:style>
  <w:style w:type="character" w:styleId="FollowedHyperlink">
    <w:name w:val="FollowedHyperlink"/>
    <w:uiPriority w:val="99"/>
    <w:unhideWhenUsed/>
    <w:rsid w:val="00D66CD0"/>
    <w:rPr>
      <w:color w:val="800080"/>
      <w:u w:val="single"/>
    </w:rPr>
  </w:style>
  <w:style w:type="paragraph" w:styleId="ListBullet2">
    <w:name w:val="List Bullet 2"/>
    <w:basedOn w:val="Normal"/>
    <w:next w:val="Normal"/>
    <w:uiPriority w:val="99"/>
    <w:semiHidden/>
    <w:unhideWhenUsed/>
    <w:rsid w:val="00D66CD0"/>
    <w:pPr>
      <w:numPr>
        <w:numId w:val="18"/>
      </w:numPr>
      <w:spacing w:before="0" w:line="240" w:lineRule="auto"/>
    </w:pPr>
    <w:rPr>
      <w:rFonts w:ascii="VNI-Times" w:hAnsi="VNI-Times" w:cs="VNI-Times"/>
      <w:szCs w:val="20"/>
      <w:lang w:val="sv-SE"/>
    </w:rPr>
  </w:style>
  <w:style w:type="character" w:customStyle="1" w:styleId="TitleChar">
    <w:name w:val="Title Char"/>
    <w:link w:val="Title"/>
    <w:rsid w:val="00D66CD0"/>
    <w:rPr>
      <w:rFonts w:ascii=".VnTime" w:hAnsi=".VnTime"/>
      <w:b/>
      <w:iCs/>
      <w:sz w:val="28"/>
      <w:szCs w:val="24"/>
    </w:rPr>
  </w:style>
  <w:style w:type="character" w:customStyle="1" w:styleId="BodyTextChar">
    <w:name w:val="Body Text Char"/>
    <w:link w:val="BodyText"/>
    <w:rsid w:val="00D66CD0"/>
    <w:rPr>
      <w:rFonts w:ascii="VNtimes new roman" w:hAnsi="VNtimes new roman"/>
      <w:sz w:val="28"/>
    </w:rPr>
  </w:style>
  <w:style w:type="character" w:customStyle="1" w:styleId="BodyText3Char">
    <w:name w:val="Body Text 3 Char"/>
    <w:link w:val="BodyText3"/>
    <w:rsid w:val="00D66CD0"/>
    <w:rPr>
      <w:sz w:val="16"/>
      <w:szCs w:val="16"/>
    </w:rPr>
  </w:style>
  <w:style w:type="character" w:customStyle="1" w:styleId="BodyTextIndent2Char">
    <w:name w:val="Body Text Indent 2 Char"/>
    <w:link w:val="BodyTextIndent2"/>
    <w:rsid w:val="00D66CD0"/>
    <w:rPr>
      <w:sz w:val="24"/>
      <w:szCs w:val="24"/>
    </w:rPr>
  </w:style>
  <w:style w:type="character" w:customStyle="1" w:styleId="BodyTextIndent3Char">
    <w:name w:val="Body Text Indent 3 Char"/>
    <w:link w:val="BodyTextIndent3"/>
    <w:rsid w:val="00D66CD0"/>
    <w:rPr>
      <w:sz w:val="16"/>
      <w:szCs w:val="16"/>
    </w:rPr>
  </w:style>
  <w:style w:type="paragraph" w:styleId="PlainText">
    <w:name w:val="Plain Text"/>
    <w:basedOn w:val="Normal"/>
    <w:link w:val="PlainTextChar"/>
    <w:uiPriority w:val="99"/>
    <w:semiHidden/>
    <w:unhideWhenUsed/>
    <w:rsid w:val="00D66CD0"/>
    <w:pPr>
      <w:autoSpaceDE w:val="0"/>
      <w:autoSpaceDN w:val="0"/>
      <w:spacing w:before="0" w:line="240" w:lineRule="auto"/>
      <w:jc w:val="left"/>
    </w:pPr>
    <w:rPr>
      <w:rFonts w:ascii="Courier New" w:hAnsi="Courier New" w:cs="Courier New"/>
      <w:sz w:val="20"/>
      <w:szCs w:val="20"/>
    </w:rPr>
  </w:style>
  <w:style w:type="character" w:customStyle="1" w:styleId="PlainTextChar">
    <w:name w:val="Plain Text Char"/>
    <w:link w:val="PlainText"/>
    <w:uiPriority w:val="99"/>
    <w:semiHidden/>
    <w:rsid w:val="00D66CD0"/>
    <w:rPr>
      <w:rFonts w:ascii="Courier New" w:hAnsi="Courier New" w:cs="Courier New"/>
    </w:rPr>
  </w:style>
  <w:style w:type="paragraph" w:customStyle="1" w:styleId="bang">
    <w:name w:val="bang"/>
    <w:basedOn w:val="Normal"/>
    <w:uiPriority w:val="99"/>
    <w:rsid w:val="00D66CD0"/>
    <w:pPr>
      <w:spacing w:before="0" w:line="240" w:lineRule="auto"/>
    </w:pPr>
    <w:rPr>
      <w:rFonts w:ascii="VNI-Times" w:hAnsi="VNI-Times"/>
      <w:sz w:val="22"/>
      <w:szCs w:val="20"/>
      <w:lang w:val="en-GB"/>
    </w:rPr>
  </w:style>
  <w:style w:type="paragraph" w:customStyle="1" w:styleId="font5">
    <w:name w:val="font5"/>
    <w:basedOn w:val="Normal"/>
    <w:rsid w:val="00D66CD0"/>
    <w:pPr>
      <w:spacing w:before="100" w:beforeAutospacing="1" w:after="100" w:afterAutospacing="1" w:line="240" w:lineRule="auto"/>
      <w:jc w:val="left"/>
    </w:pPr>
    <w:rPr>
      <w:rFonts w:ascii="VNI-Times" w:hAnsi="VNI-Times"/>
      <w:b/>
      <w:bCs/>
      <w:sz w:val="16"/>
      <w:szCs w:val="16"/>
    </w:rPr>
  </w:style>
  <w:style w:type="paragraph" w:customStyle="1" w:styleId="font6">
    <w:name w:val="font6"/>
    <w:basedOn w:val="Normal"/>
    <w:rsid w:val="00D66CD0"/>
    <w:pPr>
      <w:spacing w:before="100" w:beforeAutospacing="1" w:after="100" w:afterAutospacing="1" w:line="240" w:lineRule="auto"/>
      <w:jc w:val="left"/>
    </w:pPr>
    <w:rPr>
      <w:rFonts w:ascii="VNI-Times" w:hAnsi="VNI-Times"/>
      <w:sz w:val="16"/>
      <w:szCs w:val="16"/>
    </w:rPr>
  </w:style>
  <w:style w:type="paragraph" w:customStyle="1" w:styleId="Normal1">
    <w:name w:val="Normal1"/>
    <w:basedOn w:val="Normal"/>
    <w:rsid w:val="00BE2DE3"/>
    <w:pPr>
      <w:widowControl w:val="0"/>
      <w:spacing w:before="120" w:line="240" w:lineRule="auto"/>
    </w:pPr>
  </w:style>
  <w:style w:type="paragraph" w:customStyle="1" w:styleId="Table1">
    <w:name w:val="Table 1"/>
    <w:basedOn w:val="Heading3"/>
    <w:link w:val="Table1Char"/>
    <w:autoRedefine/>
    <w:uiPriority w:val="99"/>
    <w:rsid w:val="00BE2DE3"/>
    <w:pPr>
      <w:widowControl w:val="0"/>
      <w:autoSpaceDE w:val="0"/>
      <w:autoSpaceDN w:val="0"/>
      <w:adjustRightInd w:val="0"/>
      <w:spacing w:before="0" w:line="240" w:lineRule="auto"/>
    </w:pPr>
    <w:rPr>
      <w:rFonts w:ascii="VNI-Times" w:hAnsi="VNI-Times" w:cs="VNI-Times"/>
      <w:b w:val="0"/>
      <w:sz w:val="24"/>
      <w:szCs w:val="24"/>
      <w:lang w:val="en-US" w:eastAsia="en-US"/>
    </w:rPr>
  </w:style>
  <w:style w:type="character" w:customStyle="1" w:styleId="Table1Char">
    <w:name w:val="Table 1 Char"/>
    <w:link w:val="Table1"/>
    <w:uiPriority w:val="99"/>
    <w:locked/>
    <w:rsid w:val="00BE2DE3"/>
    <w:rPr>
      <w:rFonts w:ascii="VNI-Times" w:hAnsi="VNI-Times" w:cs="VNI-Times"/>
      <w:b/>
      <w:bCs/>
      <w:sz w:val="24"/>
      <w:szCs w:val="24"/>
    </w:rPr>
  </w:style>
  <w:style w:type="paragraph" w:styleId="NoSpacing">
    <w:name w:val="No Spacing"/>
    <w:uiPriority w:val="1"/>
    <w:qFormat/>
    <w:rsid w:val="00BE2DE3"/>
    <w:pPr>
      <w:jc w:val="both"/>
    </w:pPr>
    <w:rPr>
      <w:rFonts w:eastAsia="Calibri"/>
      <w:sz w:val="24"/>
      <w:szCs w:val="22"/>
      <w:lang w:val="en-US" w:eastAsia="en-US"/>
    </w:rPr>
  </w:style>
  <w:style w:type="character" w:customStyle="1" w:styleId="FooterChar1">
    <w:name w:val="Footer Char1"/>
    <w:uiPriority w:val="99"/>
    <w:rsid w:val="00BE2DE3"/>
    <w:rPr>
      <w:rFonts w:ascii="VNI-Times" w:eastAsia="Times New Roman" w:hAnsi="VNI-Times" w:cs="VNI-Times"/>
      <w:noProof/>
      <w:sz w:val="24"/>
      <w:szCs w:val="24"/>
    </w:rPr>
  </w:style>
  <w:style w:type="paragraph" w:styleId="TOCHeading">
    <w:name w:val="TOC Heading"/>
    <w:basedOn w:val="Heading1"/>
    <w:next w:val="Normal"/>
    <w:uiPriority w:val="39"/>
    <w:unhideWhenUsed/>
    <w:qFormat/>
    <w:rsid w:val="006A49F6"/>
    <w:pPr>
      <w:keepLines/>
      <w:spacing w:after="0" w:line="259" w:lineRule="auto"/>
      <w:ind w:left="0"/>
      <w:jc w:val="left"/>
      <w:outlineLvl w:val="9"/>
    </w:pPr>
    <w:rPr>
      <w:rFonts w:asciiTheme="majorHAnsi" w:eastAsiaTheme="majorEastAsia" w:hAnsiTheme="majorHAnsi" w:cstheme="majorBidi"/>
      <w:b w:val="0"/>
      <w:bCs w:val="0"/>
      <w:color w:val="2F5496" w:themeColor="accent1" w:themeShade="BF"/>
      <w:szCs w:val="32"/>
      <w:lang w:val="en-US" w:eastAsia="en-US"/>
    </w:rPr>
  </w:style>
  <w:style w:type="paragraph" w:customStyle="1" w:styleId="CharChar">
    <w:name w:val="Char Char 字元"/>
    <w:basedOn w:val="Normal"/>
    <w:autoRedefine/>
    <w:rsid w:val="008D0C42"/>
    <w:pPr>
      <w:spacing w:before="0" w:after="160" w:line="240" w:lineRule="exact"/>
      <w:jc w:val="left"/>
    </w:pPr>
    <w:rPr>
      <w:rFonts w:ascii="Verdana" w:eastAsia="PMingLiU" w:hAnsi="Verdana"/>
      <w:sz w:val="20"/>
      <w:szCs w:val="20"/>
    </w:rPr>
  </w:style>
  <w:style w:type="paragraph" w:customStyle="1" w:styleId="Doan1">
    <w:name w:val="Doan1"/>
    <w:basedOn w:val="Normal"/>
    <w:rsid w:val="008D0C42"/>
    <w:pPr>
      <w:spacing w:before="0" w:line="240" w:lineRule="auto"/>
      <w:jc w:val="left"/>
    </w:pPr>
    <w:rPr>
      <w:rFonts w:ascii=".VnTime" w:hAnsi=".VnTime"/>
      <w:sz w:val="28"/>
      <w:szCs w:val="20"/>
    </w:rPr>
  </w:style>
  <w:style w:type="paragraph" w:styleId="ListNumber">
    <w:name w:val="List Number"/>
    <w:basedOn w:val="Normal"/>
    <w:rsid w:val="008D0C42"/>
    <w:pPr>
      <w:tabs>
        <w:tab w:val="num" w:pos="360"/>
      </w:tabs>
      <w:spacing w:before="0" w:line="240" w:lineRule="auto"/>
      <w:ind w:left="360" w:hanging="360"/>
      <w:jc w:val="left"/>
    </w:pPr>
    <w:rPr>
      <w:rFonts w:ascii=".VnTime" w:hAnsi=".VnTime"/>
      <w:kern w:val="28"/>
      <w:sz w:val="28"/>
      <w:szCs w:val="20"/>
    </w:rPr>
  </w:style>
  <w:style w:type="paragraph" w:customStyle="1" w:styleId="BodyText21">
    <w:name w:val="Body Text 21"/>
    <w:basedOn w:val="Normal"/>
    <w:rsid w:val="008D0C42"/>
    <w:pPr>
      <w:widowControl w:val="0"/>
      <w:spacing w:before="120" w:after="120" w:line="240" w:lineRule="auto"/>
    </w:pPr>
    <w:rPr>
      <w:rFonts w:ascii=".VnTime" w:hAnsi=".VnTime"/>
      <w:sz w:val="26"/>
      <w:szCs w:val="20"/>
    </w:rPr>
  </w:style>
  <w:style w:type="paragraph" w:customStyle="1" w:styleId="Caption1">
    <w:name w:val="Caption1"/>
    <w:basedOn w:val="Normal"/>
    <w:next w:val="Normal"/>
    <w:autoRedefine/>
    <w:rsid w:val="008D0C42"/>
    <w:pPr>
      <w:spacing w:before="60" w:after="60" w:line="240" w:lineRule="auto"/>
    </w:pPr>
    <w:rPr>
      <w:rFonts w:ascii=".VnTime" w:hAnsi=".VnTime"/>
      <w:i/>
      <w:color w:val="000000"/>
      <w:sz w:val="26"/>
      <w:szCs w:val="20"/>
    </w:rPr>
  </w:style>
  <w:style w:type="paragraph" w:styleId="List">
    <w:name w:val="List"/>
    <w:basedOn w:val="Normal"/>
    <w:rsid w:val="008D0C42"/>
    <w:pPr>
      <w:spacing w:before="120" w:line="240" w:lineRule="auto"/>
      <w:ind w:left="360" w:hanging="360"/>
    </w:pPr>
    <w:rPr>
      <w:rFonts w:ascii=".VnTime" w:hAnsi=".VnTime"/>
      <w:szCs w:val="20"/>
    </w:rPr>
  </w:style>
  <w:style w:type="paragraph" w:customStyle="1" w:styleId="Style3">
    <w:name w:val="Style3"/>
    <w:basedOn w:val="Normal"/>
    <w:rsid w:val="008D0C42"/>
    <w:pPr>
      <w:widowControl w:val="0"/>
      <w:tabs>
        <w:tab w:val="left" w:pos="360"/>
      </w:tabs>
      <w:spacing w:before="120" w:line="240" w:lineRule="auto"/>
      <w:ind w:left="360" w:hanging="360"/>
    </w:pPr>
    <w:rPr>
      <w:rFonts w:ascii=".VnTime" w:hAnsi=".VnTime"/>
      <w:sz w:val="28"/>
      <w:szCs w:val="20"/>
    </w:rPr>
  </w:style>
  <w:style w:type="paragraph" w:styleId="Index1">
    <w:name w:val="index 1"/>
    <w:basedOn w:val="Normal"/>
    <w:next w:val="Normal"/>
    <w:autoRedefine/>
    <w:semiHidden/>
    <w:rsid w:val="008D0C42"/>
    <w:pPr>
      <w:spacing w:before="120" w:line="240" w:lineRule="auto"/>
      <w:ind w:left="260" w:hanging="260"/>
    </w:pPr>
    <w:rPr>
      <w:rFonts w:ascii=".VnTime" w:hAnsi=".VnTime"/>
      <w:sz w:val="26"/>
      <w:szCs w:val="20"/>
    </w:rPr>
  </w:style>
  <w:style w:type="paragraph" w:styleId="Index2">
    <w:name w:val="index 2"/>
    <w:basedOn w:val="Normal"/>
    <w:next w:val="Normal"/>
    <w:autoRedefine/>
    <w:semiHidden/>
    <w:rsid w:val="008D0C42"/>
    <w:pPr>
      <w:spacing w:before="120" w:line="240" w:lineRule="auto"/>
      <w:ind w:left="520" w:hanging="260"/>
    </w:pPr>
    <w:rPr>
      <w:rFonts w:ascii=".VnTime" w:hAnsi=".VnTime"/>
      <w:sz w:val="26"/>
      <w:szCs w:val="20"/>
    </w:rPr>
  </w:style>
  <w:style w:type="paragraph" w:styleId="Index3">
    <w:name w:val="index 3"/>
    <w:basedOn w:val="Normal"/>
    <w:next w:val="Normal"/>
    <w:autoRedefine/>
    <w:semiHidden/>
    <w:rsid w:val="008D0C42"/>
    <w:pPr>
      <w:spacing w:before="120" w:line="240" w:lineRule="auto"/>
      <w:ind w:left="780" w:hanging="260"/>
    </w:pPr>
    <w:rPr>
      <w:rFonts w:ascii=".VnTime" w:hAnsi=".VnTime"/>
      <w:sz w:val="26"/>
      <w:szCs w:val="20"/>
    </w:rPr>
  </w:style>
  <w:style w:type="paragraph" w:styleId="Index4">
    <w:name w:val="index 4"/>
    <w:basedOn w:val="Normal"/>
    <w:next w:val="Normal"/>
    <w:autoRedefine/>
    <w:semiHidden/>
    <w:rsid w:val="008D0C42"/>
    <w:pPr>
      <w:spacing w:before="120" w:line="240" w:lineRule="auto"/>
      <w:ind w:left="1040" w:hanging="260"/>
    </w:pPr>
    <w:rPr>
      <w:rFonts w:ascii=".VnTime" w:hAnsi=".VnTime"/>
      <w:sz w:val="26"/>
      <w:szCs w:val="20"/>
    </w:rPr>
  </w:style>
  <w:style w:type="paragraph" w:styleId="Index5">
    <w:name w:val="index 5"/>
    <w:basedOn w:val="Normal"/>
    <w:next w:val="Normal"/>
    <w:autoRedefine/>
    <w:semiHidden/>
    <w:rsid w:val="008D0C42"/>
    <w:pPr>
      <w:spacing w:before="120" w:line="240" w:lineRule="auto"/>
      <w:ind w:left="1300" w:hanging="260"/>
    </w:pPr>
    <w:rPr>
      <w:rFonts w:ascii=".VnTime" w:hAnsi=".VnTime"/>
      <w:sz w:val="26"/>
      <w:szCs w:val="20"/>
    </w:rPr>
  </w:style>
  <w:style w:type="paragraph" w:styleId="Index6">
    <w:name w:val="index 6"/>
    <w:basedOn w:val="Normal"/>
    <w:next w:val="Normal"/>
    <w:autoRedefine/>
    <w:semiHidden/>
    <w:rsid w:val="008D0C42"/>
    <w:pPr>
      <w:spacing w:before="120" w:line="240" w:lineRule="auto"/>
      <w:ind w:left="1560" w:hanging="260"/>
    </w:pPr>
    <w:rPr>
      <w:rFonts w:ascii=".VnTime" w:hAnsi=".VnTime"/>
      <w:sz w:val="26"/>
      <w:szCs w:val="20"/>
    </w:rPr>
  </w:style>
  <w:style w:type="paragraph" w:styleId="Index7">
    <w:name w:val="index 7"/>
    <w:basedOn w:val="Normal"/>
    <w:next w:val="Normal"/>
    <w:autoRedefine/>
    <w:semiHidden/>
    <w:rsid w:val="008D0C42"/>
    <w:pPr>
      <w:spacing w:before="120" w:line="240" w:lineRule="auto"/>
      <w:ind w:left="1820" w:hanging="260"/>
    </w:pPr>
    <w:rPr>
      <w:rFonts w:ascii=".VnTime" w:hAnsi=".VnTime"/>
      <w:sz w:val="26"/>
      <w:szCs w:val="20"/>
    </w:rPr>
  </w:style>
  <w:style w:type="paragraph" w:styleId="Index8">
    <w:name w:val="index 8"/>
    <w:basedOn w:val="Normal"/>
    <w:next w:val="Normal"/>
    <w:autoRedefine/>
    <w:semiHidden/>
    <w:rsid w:val="008D0C42"/>
    <w:pPr>
      <w:spacing w:before="120" w:line="240" w:lineRule="auto"/>
      <w:ind w:left="2080" w:hanging="260"/>
    </w:pPr>
    <w:rPr>
      <w:rFonts w:ascii=".VnTime" w:hAnsi=".VnTime"/>
      <w:sz w:val="26"/>
      <w:szCs w:val="20"/>
    </w:rPr>
  </w:style>
  <w:style w:type="paragraph" w:styleId="Index9">
    <w:name w:val="index 9"/>
    <w:basedOn w:val="Normal"/>
    <w:next w:val="Normal"/>
    <w:autoRedefine/>
    <w:semiHidden/>
    <w:rsid w:val="008D0C42"/>
    <w:pPr>
      <w:spacing w:before="120" w:line="240" w:lineRule="auto"/>
      <w:ind w:left="2340" w:hanging="260"/>
    </w:pPr>
    <w:rPr>
      <w:rFonts w:ascii=".VnTime" w:hAnsi=".VnTime"/>
      <w:sz w:val="26"/>
      <w:szCs w:val="20"/>
    </w:rPr>
  </w:style>
  <w:style w:type="paragraph" w:styleId="IndexHeading">
    <w:name w:val="index heading"/>
    <w:basedOn w:val="Normal"/>
    <w:next w:val="Index1"/>
    <w:semiHidden/>
    <w:rsid w:val="008D0C42"/>
    <w:pPr>
      <w:spacing w:before="120" w:line="240" w:lineRule="auto"/>
    </w:pPr>
    <w:rPr>
      <w:rFonts w:ascii=".VnTime" w:hAnsi=".VnTime"/>
      <w:sz w:val="26"/>
      <w:szCs w:val="20"/>
    </w:rPr>
  </w:style>
  <w:style w:type="paragraph" w:customStyle="1" w:styleId="muc1">
    <w:name w:val="muc 1)"/>
    <w:basedOn w:val="Normal"/>
    <w:rsid w:val="008D0C42"/>
    <w:pPr>
      <w:tabs>
        <w:tab w:val="left" w:pos="567"/>
        <w:tab w:val="num" w:pos="720"/>
      </w:tabs>
      <w:spacing w:before="60" w:after="60" w:line="240" w:lineRule="auto"/>
      <w:ind w:left="720" w:hanging="720"/>
    </w:pPr>
    <w:rPr>
      <w:rFonts w:ascii=".VnArial" w:hAnsi=".VnArial"/>
      <w:b/>
      <w:i/>
      <w:szCs w:val="20"/>
      <w:u w:val="single"/>
      <w:lang w:val="en-GB"/>
    </w:rPr>
  </w:style>
  <w:style w:type="paragraph" w:customStyle="1" w:styleId="Vuong">
    <w:name w:val="Vuong"/>
    <w:basedOn w:val="Normal"/>
    <w:rsid w:val="008D0C42"/>
    <w:pPr>
      <w:tabs>
        <w:tab w:val="num" w:pos="360"/>
      </w:tabs>
      <w:spacing w:before="60" w:after="60" w:line="240" w:lineRule="auto"/>
      <w:ind w:left="360" w:hanging="360"/>
      <w:jc w:val="left"/>
    </w:pPr>
    <w:rPr>
      <w:rFonts w:ascii=".VnArial" w:hAnsi=".VnArial"/>
      <w:szCs w:val="20"/>
    </w:rPr>
  </w:style>
  <w:style w:type="paragraph" w:customStyle="1" w:styleId="number1">
    <w:name w:val="number1"/>
    <w:basedOn w:val="Normal"/>
    <w:rsid w:val="008D0C42"/>
    <w:pPr>
      <w:tabs>
        <w:tab w:val="num" w:pos="720"/>
      </w:tabs>
      <w:spacing w:before="60" w:after="60" w:line="240" w:lineRule="auto"/>
      <w:ind w:left="720" w:hanging="720"/>
      <w:jc w:val="left"/>
    </w:pPr>
    <w:rPr>
      <w:rFonts w:ascii=".VnArial" w:hAnsi=".VnArial"/>
      <w:b/>
      <w:szCs w:val="20"/>
    </w:rPr>
  </w:style>
  <w:style w:type="paragraph" w:customStyle="1" w:styleId="Noidung">
    <w:name w:val="Noidung"/>
    <w:basedOn w:val="Normal"/>
    <w:link w:val="NoidungChar"/>
    <w:rsid w:val="008D0C42"/>
    <w:pPr>
      <w:tabs>
        <w:tab w:val="left" w:pos="567"/>
      </w:tabs>
      <w:spacing w:before="0" w:after="120" w:line="240" w:lineRule="auto"/>
      <w:ind w:left="720"/>
    </w:pPr>
    <w:rPr>
      <w:rFonts w:ascii=".VnTime" w:hAnsi=".VnTime" w:cs="Arial"/>
      <w:kern w:val="28"/>
      <w:sz w:val="26"/>
      <w:szCs w:val="28"/>
    </w:rPr>
  </w:style>
  <w:style w:type="character" w:customStyle="1" w:styleId="NoidungChar">
    <w:name w:val="Noidung Char"/>
    <w:link w:val="Noidung"/>
    <w:rsid w:val="008D0C42"/>
    <w:rPr>
      <w:rFonts w:ascii=".VnTime" w:hAnsi=".VnTime" w:cs="Arial"/>
      <w:kern w:val="28"/>
      <w:sz w:val="26"/>
      <w:szCs w:val="28"/>
      <w:lang w:val="en-US" w:eastAsia="en-US"/>
    </w:rPr>
  </w:style>
  <w:style w:type="paragraph" w:customStyle="1" w:styleId="Gachdong">
    <w:name w:val="Gachdong"/>
    <w:autoRedefine/>
    <w:rsid w:val="008D0C42"/>
    <w:pPr>
      <w:tabs>
        <w:tab w:val="num" w:pos="397"/>
      </w:tabs>
      <w:spacing w:after="120"/>
      <w:ind w:left="720" w:hanging="266"/>
      <w:jc w:val="both"/>
    </w:pPr>
    <w:rPr>
      <w:rFonts w:eastAsia="Calibri" w:cs="Arial"/>
      <w:bCs/>
      <w:color w:val="000000"/>
      <w:kern w:val="28"/>
      <w:sz w:val="28"/>
      <w:szCs w:val="28"/>
      <w:lang w:val="en-US" w:eastAsia="en-US"/>
    </w:rPr>
  </w:style>
  <w:style w:type="paragraph" w:customStyle="1" w:styleId="CharCharCharCharCharCharChar0">
    <w:name w:val="Char Char Char Char Char Char Char"/>
    <w:autoRedefine/>
    <w:rsid w:val="008D0C42"/>
    <w:pPr>
      <w:tabs>
        <w:tab w:val="left" w:pos="1152"/>
      </w:tabs>
      <w:spacing w:before="120" w:after="120" w:line="312" w:lineRule="auto"/>
    </w:pPr>
    <w:rPr>
      <w:rFonts w:ascii="Arial" w:hAnsi="Arial" w:cs="Arial"/>
      <w:sz w:val="26"/>
      <w:szCs w:val="26"/>
      <w:lang w:val="en-US" w:eastAsia="en-US"/>
    </w:rPr>
  </w:style>
  <w:style w:type="paragraph" w:customStyle="1" w:styleId="Bng">
    <w:name w:val="B¶ng"/>
    <w:basedOn w:val="BodyText21"/>
    <w:autoRedefine/>
    <w:rsid w:val="008D0C42"/>
    <w:pPr>
      <w:widowControl/>
      <w:spacing w:before="60"/>
    </w:pPr>
    <w:rPr>
      <w:b/>
      <w:bCs/>
      <w:i/>
      <w:sz w:val="16"/>
      <w:szCs w:val="16"/>
      <w:lang w:val="pt-BR"/>
    </w:rPr>
  </w:style>
  <w:style w:type="paragraph" w:customStyle="1" w:styleId="Default">
    <w:name w:val="Default"/>
    <w:rsid w:val="008D0C42"/>
    <w:pPr>
      <w:widowControl w:val="0"/>
      <w:autoSpaceDE w:val="0"/>
      <w:autoSpaceDN w:val="0"/>
      <w:adjustRightInd w:val="0"/>
    </w:pPr>
    <w:rPr>
      <w:color w:val="000000"/>
      <w:sz w:val="24"/>
      <w:szCs w:val="24"/>
      <w:lang w:val="en-US" w:eastAsia="en-US"/>
    </w:rPr>
  </w:style>
  <w:style w:type="paragraph" w:customStyle="1" w:styleId="CM4">
    <w:name w:val="CM4"/>
    <w:basedOn w:val="Default"/>
    <w:next w:val="Default"/>
    <w:rsid w:val="008D0C42"/>
    <w:pPr>
      <w:spacing w:line="366" w:lineRule="atLeast"/>
    </w:pPr>
    <w:rPr>
      <w:color w:val="auto"/>
    </w:rPr>
  </w:style>
  <w:style w:type="paragraph" w:customStyle="1" w:styleId="CM58">
    <w:name w:val="CM58"/>
    <w:basedOn w:val="Default"/>
    <w:next w:val="Default"/>
    <w:rsid w:val="008D0C42"/>
    <w:pPr>
      <w:spacing w:after="223"/>
    </w:pPr>
    <w:rPr>
      <w:color w:val="auto"/>
    </w:rPr>
  </w:style>
  <w:style w:type="paragraph" w:customStyle="1" w:styleId="CM3">
    <w:name w:val="CM3"/>
    <w:basedOn w:val="Default"/>
    <w:next w:val="Default"/>
    <w:rsid w:val="008D0C42"/>
    <w:pPr>
      <w:spacing w:line="366" w:lineRule="atLeast"/>
    </w:pPr>
    <w:rPr>
      <w:color w:val="auto"/>
    </w:rPr>
  </w:style>
  <w:style w:type="paragraph" w:customStyle="1" w:styleId="abc">
    <w:name w:val="abc"/>
    <w:basedOn w:val="Normal"/>
    <w:rsid w:val="008D0C42"/>
    <w:pPr>
      <w:widowControl w:val="0"/>
      <w:spacing w:before="120" w:line="340" w:lineRule="exact"/>
      <w:ind w:firstLine="720"/>
    </w:pPr>
    <w:rPr>
      <w:rFonts w:ascii=".VnTime" w:hAnsi=".VnTime" w:cs=".VnTime"/>
      <w:sz w:val="28"/>
      <w:szCs w:val="28"/>
      <w:lang w:val="vi-VN"/>
    </w:rPr>
  </w:style>
  <w:style w:type="paragraph" w:customStyle="1" w:styleId="MediumGrid21">
    <w:name w:val="Medium Grid 21"/>
    <w:link w:val="MediumGrid2Char"/>
    <w:uiPriority w:val="1"/>
    <w:qFormat/>
    <w:rsid w:val="008D0C42"/>
    <w:rPr>
      <w:rFonts w:eastAsia="Calibri"/>
      <w:sz w:val="22"/>
      <w:szCs w:val="22"/>
      <w:lang w:val="en-US" w:eastAsia="en-US"/>
    </w:rPr>
  </w:style>
  <w:style w:type="character" w:customStyle="1" w:styleId="MediumGrid2Char">
    <w:name w:val="Medium Grid 2 Char"/>
    <w:link w:val="MediumGrid21"/>
    <w:uiPriority w:val="1"/>
    <w:rsid w:val="008D0C42"/>
    <w:rPr>
      <w:rFonts w:eastAsia="Calibri"/>
      <w:sz w:val="22"/>
      <w:szCs w:val="22"/>
      <w:lang w:val="en-US" w:eastAsia="en-US"/>
    </w:rPr>
  </w:style>
  <w:style w:type="character" w:styleId="LineNumber">
    <w:name w:val="line number"/>
    <w:basedOn w:val="DefaultParagraphFont"/>
    <w:uiPriority w:val="99"/>
    <w:unhideWhenUsed/>
    <w:rsid w:val="008D0C42"/>
  </w:style>
  <w:style w:type="paragraph" w:customStyle="1" w:styleId="CharCharCharCharCharCharCharCharChar">
    <w:name w:val="Char Char Char Char Char Char Char Char Char"/>
    <w:basedOn w:val="Normal"/>
    <w:semiHidden/>
    <w:rsid w:val="008D0C42"/>
    <w:pPr>
      <w:spacing w:before="0" w:after="160" w:line="240" w:lineRule="exact"/>
      <w:jc w:val="left"/>
    </w:pPr>
    <w:rPr>
      <w:rFonts w:ascii="Arial" w:hAnsi="Arial"/>
      <w:sz w:val="22"/>
      <w:szCs w:val="22"/>
    </w:rPr>
  </w:style>
  <w:style w:type="paragraph" w:customStyle="1" w:styleId="Cutrc2">
    <w:name w:val="CÊu tróc2"/>
    <w:basedOn w:val="Normal"/>
    <w:autoRedefine/>
    <w:rsid w:val="008D0C42"/>
    <w:pPr>
      <w:tabs>
        <w:tab w:val="left" w:pos="0"/>
      </w:tabs>
      <w:spacing w:before="80" w:after="80" w:line="240" w:lineRule="auto"/>
    </w:pPr>
    <w:rPr>
      <w:rFonts w:ascii=".VnTime" w:hAnsi=".VnTime"/>
      <w:spacing w:val="-10"/>
      <w:sz w:val="28"/>
      <w:szCs w:val="28"/>
      <w:lang w:val="fr-FR"/>
    </w:rPr>
  </w:style>
  <w:style w:type="paragraph" w:customStyle="1" w:styleId="MacroText1">
    <w:name w:val="Macro Text1"/>
    <w:basedOn w:val="BodyText"/>
    <w:rsid w:val="008D0C42"/>
    <w:pPr>
      <w:spacing w:before="120" w:line="360" w:lineRule="atLeast"/>
    </w:pPr>
    <w:rPr>
      <w:rFonts w:ascii="Courier New" w:hAnsi="Courier New"/>
      <w:szCs w:val="28"/>
      <w:lang w:val="en-GB" w:eastAsia="x-none"/>
    </w:rPr>
  </w:style>
  <w:style w:type="paragraph" w:customStyle="1" w:styleId="phan11">
    <w:name w:val="phan 1.1"/>
    <w:basedOn w:val="Normal"/>
    <w:rsid w:val="008D0C42"/>
    <w:pPr>
      <w:spacing w:before="0" w:line="240" w:lineRule="auto"/>
    </w:pPr>
    <w:rPr>
      <w:rFonts w:ascii=".VnTime" w:hAnsi=".VnTime"/>
      <w:b/>
      <w:sz w:val="28"/>
      <w:szCs w:val="28"/>
      <w:lang w:val="pt-BR"/>
    </w:rPr>
  </w:style>
  <w:style w:type="paragraph" w:customStyle="1" w:styleId="Phan111">
    <w:name w:val="Phan 1.1.1"/>
    <w:basedOn w:val="Normal"/>
    <w:rsid w:val="008D0C42"/>
    <w:pPr>
      <w:spacing w:before="0" w:line="240" w:lineRule="auto"/>
    </w:pPr>
    <w:rPr>
      <w:rFonts w:ascii=".VnTime" w:hAnsi=".VnTime"/>
      <w:b/>
      <w:i/>
      <w:sz w:val="28"/>
      <w:szCs w:val="28"/>
      <w:lang w:val="pt-BR"/>
    </w:rPr>
  </w:style>
  <w:style w:type="paragraph" w:customStyle="1" w:styleId="BodyText22">
    <w:name w:val="Body Text 22"/>
    <w:basedOn w:val="Normal"/>
    <w:rsid w:val="008D0C42"/>
    <w:pPr>
      <w:spacing w:before="0" w:after="120" w:line="240" w:lineRule="auto"/>
      <w:ind w:firstLine="720"/>
    </w:pPr>
    <w:rPr>
      <w:rFonts w:ascii=".VnTime" w:hAnsi=".VnTime"/>
      <w:sz w:val="28"/>
      <w:szCs w:val="20"/>
    </w:rPr>
  </w:style>
  <w:style w:type="paragraph" w:customStyle="1" w:styleId="Text">
    <w:name w:val="Text"/>
    <w:basedOn w:val="Normal"/>
    <w:rsid w:val="008D0C42"/>
    <w:pPr>
      <w:spacing w:before="60" w:after="60" w:line="312" w:lineRule="auto"/>
      <w:ind w:left="567" w:firstLine="567"/>
    </w:pPr>
    <w:rPr>
      <w:rFonts w:ascii=".VnTime" w:hAnsi=".VnTime"/>
      <w:sz w:val="26"/>
    </w:rPr>
  </w:style>
  <w:style w:type="paragraph" w:customStyle="1" w:styleId="Bang0">
    <w:name w:val="Bang"/>
    <w:basedOn w:val="Normal"/>
    <w:rsid w:val="008D0C42"/>
    <w:pPr>
      <w:spacing w:before="60" w:after="40" w:line="400" w:lineRule="exact"/>
    </w:pPr>
    <w:rPr>
      <w:rFonts w:ascii=".VnTime" w:hAnsi=".VnTime"/>
      <w:sz w:val="27"/>
      <w:szCs w:val="20"/>
    </w:rPr>
  </w:style>
  <w:style w:type="paragraph" w:customStyle="1" w:styleId="Caption2">
    <w:name w:val="Caption2"/>
    <w:basedOn w:val="Normal"/>
    <w:next w:val="BodyText"/>
    <w:rsid w:val="008D0C42"/>
    <w:pPr>
      <w:keepNext/>
      <w:keepLines/>
      <w:spacing w:before="0" w:line="360" w:lineRule="auto"/>
      <w:ind w:firstLine="720"/>
    </w:pPr>
    <w:rPr>
      <w:rFonts w:ascii=".VnTime" w:hAnsi=".VnTime"/>
      <w:b/>
      <w:i/>
      <w:sz w:val="28"/>
      <w:szCs w:val="20"/>
    </w:rPr>
  </w:style>
  <w:style w:type="paragraph" w:customStyle="1" w:styleId="pbody">
    <w:name w:val="pbody"/>
    <w:basedOn w:val="Normal"/>
    <w:rsid w:val="008D0C42"/>
    <w:pPr>
      <w:spacing w:before="100" w:beforeAutospacing="1" w:after="100" w:afterAutospacing="1" w:line="240" w:lineRule="auto"/>
      <w:jc w:val="left"/>
    </w:pPr>
    <w:rPr>
      <w:rFonts w:ascii=".VnArial" w:eastAsia=".VnTime" w:hAnsi=".VnArial" w:cs=".VnArial"/>
      <w:color w:val="000000"/>
      <w:sz w:val="20"/>
      <w:szCs w:val="20"/>
    </w:rPr>
  </w:style>
  <w:style w:type="paragraph" w:customStyle="1" w:styleId="pintertitle">
    <w:name w:val="pintertitle"/>
    <w:basedOn w:val="Normal"/>
    <w:rsid w:val="008D0C42"/>
    <w:pPr>
      <w:spacing w:before="100" w:beforeAutospacing="1" w:after="100" w:afterAutospacing="1" w:line="240" w:lineRule="auto"/>
      <w:jc w:val="left"/>
    </w:pPr>
    <w:rPr>
      <w:rFonts w:ascii=".VnArial" w:eastAsia=".VnTime" w:hAnsi=".VnArial" w:cs=".VnArial"/>
      <w:b/>
      <w:bCs/>
      <w:color w:val="000000"/>
      <w:sz w:val="22"/>
      <w:szCs w:val="22"/>
    </w:rPr>
  </w:style>
  <w:style w:type="paragraph" w:customStyle="1" w:styleId="Macdinh">
    <w:name w:val="Mac dinh"/>
    <w:basedOn w:val="Normal"/>
    <w:rsid w:val="008D0C42"/>
    <w:pPr>
      <w:spacing w:before="0" w:after="120" w:line="360" w:lineRule="exact"/>
      <w:ind w:left="57" w:firstLine="720"/>
    </w:pPr>
    <w:rPr>
      <w:rFonts w:ascii=".VnTime" w:hAnsi=".VnTime"/>
      <w:sz w:val="28"/>
      <w:szCs w:val="20"/>
      <w:lang w:val="en-GB"/>
    </w:rPr>
  </w:style>
  <w:style w:type="paragraph" w:customStyle="1" w:styleId="KHbody">
    <w:name w:val="KH_body"/>
    <w:basedOn w:val="Normal"/>
    <w:rsid w:val="008D0C42"/>
    <w:pPr>
      <w:spacing w:before="40" w:after="40" w:line="252" w:lineRule="auto"/>
      <w:ind w:firstLine="567"/>
    </w:pPr>
    <w:rPr>
      <w:rFonts w:ascii=".VnTime" w:hAnsi=".VnTime"/>
      <w:sz w:val="28"/>
      <w:szCs w:val="28"/>
    </w:rPr>
  </w:style>
  <w:style w:type="paragraph" w:customStyle="1" w:styleId="CVbody">
    <w:name w:val="CVbody"/>
    <w:basedOn w:val="Normal"/>
    <w:rsid w:val="008D0C42"/>
    <w:pPr>
      <w:widowControl w:val="0"/>
      <w:spacing w:before="120" w:after="120"/>
    </w:pPr>
    <w:rPr>
      <w:rFonts w:ascii=".VnTime" w:hAnsi=".VnTime"/>
      <w:sz w:val="28"/>
      <w:szCs w:val="20"/>
    </w:rPr>
  </w:style>
  <w:style w:type="paragraph" w:customStyle="1" w:styleId="Baocao">
    <w:name w:val="Baocao"/>
    <w:basedOn w:val="Normal"/>
    <w:rsid w:val="008D0C42"/>
    <w:pPr>
      <w:widowControl w:val="0"/>
      <w:spacing w:before="120" w:after="120" w:line="240" w:lineRule="auto"/>
      <w:ind w:firstLine="720"/>
    </w:pPr>
    <w:rPr>
      <w:rFonts w:ascii=".VnTime" w:hAnsi=".VnTime"/>
      <w:sz w:val="28"/>
      <w:szCs w:val="20"/>
    </w:rPr>
  </w:style>
  <w:style w:type="paragraph" w:customStyle="1" w:styleId="Style4">
    <w:name w:val="Style4"/>
    <w:basedOn w:val="Normal"/>
    <w:rsid w:val="008D0C42"/>
    <w:pPr>
      <w:spacing w:before="0" w:after="120" w:line="240" w:lineRule="auto"/>
      <w:ind w:firstLine="652"/>
    </w:pPr>
    <w:rPr>
      <w:rFonts w:ascii=".VnTime" w:hAnsi=".VnTime"/>
      <w:b/>
      <w:spacing w:val="-4"/>
      <w:sz w:val="28"/>
      <w:szCs w:val="20"/>
    </w:rPr>
  </w:style>
  <w:style w:type="paragraph" w:customStyle="1" w:styleId="ztiet">
    <w:name w:val="ztiet"/>
    <w:basedOn w:val="Normal"/>
    <w:rsid w:val="008D0C42"/>
    <w:pPr>
      <w:widowControl w:val="0"/>
      <w:spacing w:before="100" w:line="360" w:lineRule="auto"/>
    </w:pPr>
    <w:rPr>
      <w:rFonts w:ascii=".VnTimeH" w:hAnsi=".VnTimeH"/>
      <w:b/>
      <w:sz w:val="28"/>
      <w:szCs w:val="20"/>
    </w:rPr>
  </w:style>
  <w:style w:type="paragraph" w:styleId="List2">
    <w:name w:val="List 2"/>
    <w:basedOn w:val="Normal"/>
    <w:rsid w:val="008D0C42"/>
    <w:pPr>
      <w:spacing w:before="120" w:line="360" w:lineRule="atLeast"/>
      <w:ind w:left="360" w:hanging="360"/>
    </w:pPr>
    <w:rPr>
      <w:rFonts w:ascii=".VnTime" w:hAnsi=".VnTime"/>
      <w:sz w:val="28"/>
      <w:szCs w:val="20"/>
    </w:rPr>
  </w:style>
  <w:style w:type="character" w:customStyle="1" w:styleId="Phanthun">
    <w:name w:val="Phan thu n"/>
    <w:rsid w:val="008D0C42"/>
    <w:rPr>
      <w:b/>
      <w:bCs/>
    </w:rPr>
  </w:style>
  <w:style w:type="paragraph" w:customStyle="1" w:styleId="noidungphann">
    <w:name w:val="noi dung phan n"/>
    <w:basedOn w:val="Normal"/>
    <w:rsid w:val="008D0C42"/>
    <w:pPr>
      <w:spacing w:before="0" w:line="240" w:lineRule="auto"/>
      <w:jc w:val="center"/>
    </w:pPr>
    <w:rPr>
      <w:rFonts w:ascii=".VnTimeH" w:hAnsi=".VnTimeH"/>
      <w:b/>
      <w:sz w:val="26"/>
      <w:szCs w:val="26"/>
      <w:lang w:val="pt-BR"/>
    </w:rPr>
  </w:style>
  <w:style w:type="paragraph" w:customStyle="1" w:styleId="Modau">
    <w:name w:val="Mo dau"/>
    <w:basedOn w:val="Normal"/>
    <w:rsid w:val="008D0C42"/>
    <w:pPr>
      <w:spacing w:before="0" w:line="240" w:lineRule="auto"/>
      <w:jc w:val="center"/>
    </w:pPr>
    <w:rPr>
      <w:rFonts w:ascii=".VnTimeH" w:hAnsi=".VnTimeH"/>
      <w:b/>
      <w:sz w:val="28"/>
      <w:szCs w:val="28"/>
    </w:rPr>
  </w:style>
  <w:style w:type="paragraph" w:customStyle="1" w:styleId="Noidungcacphanthun">
    <w:name w:val="Noi dung cac phan thu n"/>
    <w:basedOn w:val="Normal"/>
    <w:rsid w:val="008D0C42"/>
    <w:pPr>
      <w:spacing w:before="0" w:line="240" w:lineRule="auto"/>
      <w:jc w:val="center"/>
    </w:pPr>
    <w:rPr>
      <w:rFonts w:ascii=".VnTimeH" w:hAnsi=".VnTimeH"/>
      <w:b/>
      <w:sz w:val="26"/>
      <w:szCs w:val="26"/>
      <w:lang w:val="pt-BR"/>
    </w:rPr>
  </w:style>
  <w:style w:type="paragraph" w:customStyle="1" w:styleId="Lama">
    <w:name w:val="La ma"/>
    <w:basedOn w:val="Normal"/>
    <w:rsid w:val="008D0C42"/>
    <w:pPr>
      <w:spacing w:before="0" w:line="240" w:lineRule="auto"/>
    </w:pPr>
    <w:rPr>
      <w:rFonts w:ascii=".VnTimeH" w:hAnsi=".VnTimeH"/>
      <w:b/>
      <w:lang w:val="pt-BR"/>
    </w:rPr>
  </w:style>
  <w:style w:type="paragraph" w:customStyle="1" w:styleId="Phanthunhat-final">
    <w:name w:val="Phan thu nhat - final"/>
    <w:basedOn w:val="Normal"/>
    <w:rsid w:val="008D0C42"/>
    <w:pPr>
      <w:tabs>
        <w:tab w:val="left" w:pos="3390"/>
        <w:tab w:val="center" w:pos="4514"/>
      </w:tabs>
      <w:spacing w:before="0" w:line="240" w:lineRule="auto"/>
      <w:jc w:val="left"/>
    </w:pPr>
    <w:rPr>
      <w:rFonts w:ascii=".VnTimeH" w:hAnsi=".VnTimeH"/>
      <w:b/>
      <w:lang w:val="pt-BR"/>
    </w:rPr>
  </w:style>
  <w:style w:type="paragraph" w:customStyle="1" w:styleId="Noidungphanthunhat-final">
    <w:name w:val="Noi dung phan thu nhat - final"/>
    <w:basedOn w:val="Normal"/>
    <w:rsid w:val="008D0C42"/>
    <w:pPr>
      <w:spacing w:before="0" w:line="240" w:lineRule="auto"/>
      <w:jc w:val="center"/>
    </w:pPr>
    <w:rPr>
      <w:rFonts w:ascii=".VnTimeH" w:hAnsi=".VnTimeH"/>
      <w:b/>
      <w:sz w:val="26"/>
      <w:szCs w:val="26"/>
      <w:lang w:val="pt-BR"/>
    </w:rPr>
  </w:style>
  <w:style w:type="paragraph" w:customStyle="1" w:styleId="phan1">
    <w:name w:val="phan 1"/>
    <w:aliases w:val="1"/>
    <w:basedOn w:val="Normal"/>
    <w:link w:val="1Char"/>
    <w:rsid w:val="008D0C42"/>
    <w:pPr>
      <w:spacing w:before="120" w:line="300" w:lineRule="exact"/>
    </w:pPr>
    <w:rPr>
      <w:rFonts w:ascii=".VnTime" w:hAnsi=".VnTime"/>
      <w:b/>
      <w:sz w:val="28"/>
      <w:szCs w:val="28"/>
      <w:lang w:val="it-IT"/>
    </w:rPr>
  </w:style>
  <w:style w:type="paragraph" w:customStyle="1" w:styleId="5">
    <w:name w:val="5"/>
    <w:basedOn w:val="Normal"/>
    <w:rsid w:val="008D0C42"/>
    <w:pPr>
      <w:widowControl w:val="0"/>
      <w:spacing w:before="140" w:line="240" w:lineRule="auto"/>
      <w:ind w:firstLine="601"/>
    </w:pPr>
    <w:rPr>
      <w:rFonts w:ascii=".VnTime" w:hAnsi=".VnTime"/>
      <w:b/>
      <w:sz w:val="28"/>
      <w:szCs w:val="20"/>
    </w:rPr>
  </w:style>
  <w:style w:type="paragraph" w:customStyle="1" w:styleId="CharCharCharChar">
    <w:name w:val="Char Char Char Char"/>
    <w:basedOn w:val="Normal"/>
    <w:autoRedefine/>
    <w:rsid w:val="008D0C42"/>
    <w:pPr>
      <w:spacing w:before="0" w:after="160" w:line="240" w:lineRule="exact"/>
      <w:jc w:val="left"/>
    </w:pPr>
    <w:rPr>
      <w:rFonts w:ascii="Verdana" w:hAnsi="Verdana" w:cs="Verdana"/>
      <w:sz w:val="20"/>
      <w:szCs w:val="20"/>
    </w:rPr>
  </w:style>
  <w:style w:type="paragraph" w:customStyle="1" w:styleId="StyleFirstline038">
    <w:name w:val="Style First line:  038&quot;"/>
    <w:basedOn w:val="Normal"/>
    <w:link w:val="StyleFirstline038Char"/>
    <w:rsid w:val="008D0C42"/>
    <w:pPr>
      <w:spacing w:before="60" w:line="240" w:lineRule="auto"/>
      <w:ind w:firstLine="547"/>
    </w:pPr>
    <w:rPr>
      <w:sz w:val="28"/>
      <w:szCs w:val="20"/>
      <w:lang w:val="x-none" w:eastAsia="x-none"/>
    </w:rPr>
  </w:style>
  <w:style w:type="character" w:customStyle="1" w:styleId="StyleFirstline038Char">
    <w:name w:val="Style First line:  038&quot; Char"/>
    <w:link w:val="StyleFirstline038"/>
    <w:rsid w:val="008D0C42"/>
    <w:rPr>
      <w:sz w:val="28"/>
      <w:lang w:val="x-none" w:eastAsia="x-none"/>
    </w:rPr>
  </w:style>
  <w:style w:type="paragraph" w:customStyle="1" w:styleId="NormalFirstline127mm">
    <w:name w:val="Normal First line:  127 mm"/>
    <w:basedOn w:val="Normal"/>
    <w:rsid w:val="008D0C42"/>
    <w:pPr>
      <w:spacing w:before="120" w:after="120"/>
      <w:ind w:firstLine="720"/>
    </w:pPr>
    <w:rPr>
      <w:sz w:val="28"/>
      <w:szCs w:val="20"/>
    </w:rPr>
  </w:style>
  <w:style w:type="character" w:customStyle="1" w:styleId="CommentTextChar1">
    <w:name w:val="Comment Text Char1"/>
    <w:basedOn w:val="DefaultParagraphFont"/>
    <w:uiPriority w:val="99"/>
    <w:rsid w:val="008D0C42"/>
  </w:style>
  <w:style w:type="paragraph" w:customStyle="1" w:styleId="xl2153">
    <w:name w:val="xl2153"/>
    <w:basedOn w:val="Normal"/>
    <w:rsid w:val="008D0C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i/>
      <w:iCs/>
    </w:rPr>
  </w:style>
  <w:style w:type="paragraph" w:customStyle="1" w:styleId="xl2154">
    <w:name w:val="xl2154"/>
    <w:basedOn w:val="Normal"/>
    <w:rsid w:val="008D0C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style>
  <w:style w:type="paragraph" w:customStyle="1" w:styleId="xl2155">
    <w:name w:val="xl2155"/>
    <w:basedOn w:val="Normal"/>
    <w:rsid w:val="008D0C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style>
  <w:style w:type="paragraph" w:customStyle="1" w:styleId="xl2156">
    <w:name w:val="xl2156"/>
    <w:basedOn w:val="Normal"/>
    <w:rsid w:val="008D0C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rPr>
  </w:style>
  <w:style w:type="paragraph" w:customStyle="1" w:styleId="xl2157">
    <w:name w:val="xl2157"/>
    <w:basedOn w:val="Normal"/>
    <w:rsid w:val="008D0C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style>
  <w:style w:type="paragraph" w:customStyle="1" w:styleId="xl2158">
    <w:name w:val="xl2158"/>
    <w:basedOn w:val="Normal"/>
    <w:rsid w:val="008D0C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style>
  <w:style w:type="paragraph" w:customStyle="1" w:styleId="xl2159">
    <w:name w:val="xl2159"/>
    <w:basedOn w:val="Normal"/>
    <w:rsid w:val="008D0C42"/>
    <w:pPr>
      <w:spacing w:before="100" w:beforeAutospacing="1" w:after="100" w:afterAutospacing="1" w:line="240" w:lineRule="auto"/>
      <w:jc w:val="center"/>
    </w:pPr>
  </w:style>
  <w:style w:type="paragraph" w:customStyle="1" w:styleId="xl2160">
    <w:name w:val="xl2160"/>
    <w:basedOn w:val="Normal"/>
    <w:rsid w:val="008D0C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style>
  <w:style w:type="paragraph" w:customStyle="1" w:styleId="xl2161">
    <w:name w:val="xl2161"/>
    <w:basedOn w:val="Normal"/>
    <w:rsid w:val="008D0C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b/>
      <w:bCs/>
    </w:rPr>
  </w:style>
  <w:style w:type="paragraph" w:customStyle="1" w:styleId="xl2162">
    <w:name w:val="xl2162"/>
    <w:basedOn w:val="Normal"/>
    <w:rsid w:val="008D0C42"/>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b/>
      <w:bCs/>
    </w:rPr>
  </w:style>
  <w:style w:type="paragraph" w:customStyle="1" w:styleId="xl2163">
    <w:name w:val="xl2163"/>
    <w:basedOn w:val="Normal"/>
    <w:rsid w:val="008D0C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b/>
      <w:bCs/>
    </w:rPr>
  </w:style>
  <w:style w:type="paragraph" w:customStyle="1" w:styleId="xl2164">
    <w:name w:val="xl2164"/>
    <w:basedOn w:val="Normal"/>
    <w:rsid w:val="008D0C4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style>
  <w:style w:type="paragraph" w:customStyle="1" w:styleId="xl2165">
    <w:name w:val="xl2165"/>
    <w:basedOn w:val="Normal"/>
    <w:rsid w:val="008D0C42"/>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right"/>
    </w:pPr>
    <w:rPr>
      <w:i/>
      <w:iCs/>
    </w:rPr>
  </w:style>
  <w:style w:type="paragraph" w:customStyle="1" w:styleId="xl2166">
    <w:name w:val="xl2166"/>
    <w:basedOn w:val="Normal"/>
    <w:rsid w:val="008D0C42"/>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right"/>
    </w:pPr>
    <w:rPr>
      <w:i/>
      <w:iCs/>
    </w:rPr>
  </w:style>
  <w:style w:type="paragraph" w:customStyle="1" w:styleId="xl2167">
    <w:name w:val="xl2167"/>
    <w:basedOn w:val="Normal"/>
    <w:rsid w:val="008D0C42"/>
    <w:pPr>
      <w:pBdr>
        <w:top w:val="single" w:sz="4" w:space="0" w:color="auto"/>
        <w:bottom w:val="single" w:sz="4" w:space="0" w:color="auto"/>
      </w:pBdr>
      <w:shd w:val="clear" w:color="000000" w:fill="FDE9D9"/>
      <w:spacing w:before="100" w:beforeAutospacing="1" w:after="100" w:afterAutospacing="1" w:line="240" w:lineRule="auto"/>
      <w:jc w:val="left"/>
    </w:pPr>
    <w:rPr>
      <w:i/>
      <w:iCs/>
    </w:rPr>
  </w:style>
  <w:style w:type="paragraph" w:customStyle="1" w:styleId="xl2168">
    <w:name w:val="xl2168"/>
    <w:basedOn w:val="Normal"/>
    <w:rsid w:val="008D0C42"/>
    <w:pPr>
      <w:pBdr>
        <w:top w:val="single" w:sz="4" w:space="0" w:color="auto"/>
        <w:bottom w:val="single" w:sz="4" w:space="0" w:color="auto"/>
        <w:right w:val="single" w:sz="4" w:space="0" w:color="auto"/>
      </w:pBdr>
      <w:shd w:val="clear" w:color="000000" w:fill="FDE9D9"/>
      <w:spacing w:before="100" w:beforeAutospacing="1" w:after="100" w:afterAutospacing="1" w:line="240" w:lineRule="auto"/>
      <w:jc w:val="left"/>
    </w:pPr>
    <w:rPr>
      <w:i/>
      <w:iCs/>
    </w:rPr>
  </w:style>
  <w:style w:type="paragraph" w:customStyle="1" w:styleId="xl2169">
    <w:name w:val="xl2169"/>
    <w:basedOn w:val="Normal"/>
    <w:rsid w:val="008D0C42"/>
    <w:pPr>
      <w:spacing w:before="100" w:beforeAutospacing="1" w:after="100" w:afterAutospacing="1" w:line="240" w:lineRule="auto"/>
      <w:jc w:val="left"/>
    </w:pPr>
  </w:style>
  <w:style w:type="numbering" w:styleId="1ai">
    <w:name w:val="Outline List 1"/>
    <w:basedOn w:val="NoList"/>
    <w:rsid w:val="008D0C42"/>
    <w:pPr>
      <w:numPr>
        <w:numId w:val="23"/>
      </w:numPr>
    </w:pPr>
  </w:style>
  <w:style w:type="character" w:styleId="Emphasis">
    <w:name w:val="Emphasis"/>
    <w:uiPriority w:val="20"/>
    <w:qFormat/>
    <w:rsid w:val="008D0C42"/>
    <w:rPr>
      <w:i/>
      <w:iCs/>
    </w:rPr>
  </w:style>
  <w:style w:type="paragraph" w:customStyle="1" w:styleId="LightGrid-Accent31">
    <w:name w:val="Light Grid - Accent 31"/>
    <w:basedOn w:val="Normal"/>
    <w:uiPriority w:val="34"/>
    <w:qFormat/>
    <w:rsid w:val="008D0C42"/>
    <w:pPr>
      <w:spacing w:before="0" w:after="200" w:line="276" w:lineRule="auto"/>
      <w:ind w:left="720"/>
      <w:jc w:val="left"/>
    </w:pPr>
    <w:rPr>
      <w:rFonts w:eastAsia="Calibri"/>
      <w:sz w:val="28"/>
      <w:szCs w:val="22"/>
    </w:rPr>
  </w:style>
  <w:style w:type="paragraph" w:customStyle="1" w:styleId="ColorfulList-Accent12">
    <w:name w:val="Colorful List - Accent 12"/>
    <w:basedOn w:val="Normal"/>
    <w:rsid w:val="008D0C42"/>
    <w:pPr>
      <w:spacing w:before="0" w:after="200" w:line="276" w:lineRule="auto"/>
      <w:ind w:left="720"/>
      <w:jc w:val="left"/>
    </w:pPr>
    <w:rPr>
      <w:rFonts w:eastAsia="Calibri"/>
      <w:sz w:val="28"/>
      <w:szCs w:val="22"/>
    </w:rPr>
  </w:style>
  <w:style w:type="character" w:styleId="PlaceholderText">
    <w:name w:val="Placeholder Text"/>
    <w:uiPriority w:val="99"/>
    <w:semiHidden/>
    <w:rsid w:val="008D0C42"/>
    <w:rPr>
      <w:color w:val="808080"/>
    </w:rPr>
  </w:style>
  <w:style w:type="character" w:customStyle="1" w:styleId="ListParagraphChar">
    <w:name w:val="List Paragraph Char"/>
    <w:aliases w:val="1LU2 Char,List Paragraph1 Char"/>
    <w:link w:val="ListParagraph"/>
    <w:uiPriority w:val="34"/>
    <w:locked/>
    <w:rsid w:val="008D0C42"/>
    <w:rPr>
      <w:sz w:val="24"/>
      <w:szCs w:val="24"/>
      <w:lang w:val="en-US" w:eastAsia="en-US"/>
    </w:rPr>
  </w:style>
  <w:style w:type="paragraph" w:customStyle="1" w:styleId="font7">
    <w:name w:val="font7"/>
    <w:basedOn w:val="Normal"/>
    <w:rsid w:val="008D0C42"/>
    <w:pPr>
      <w:spacing w:before="100" w:beforeAutospacing="1" w:after="100" w:afterAutospacing="1" w:line="240" w:lineRule="auto"/>
      <w:jc w:val="left"/>
    </w:pPr>
    <w:rPr>
      <w:rFonts w:ascii="Tahoma" w:hAnsi="Tahoma" w:cs="Tahoma"/>
      <w:color w:val="000000"/>
      <w:sz w:val="18"/>
      <w:szCs w:val="18"/>
      <w:lang w:eastAsia="zh-CN"/>
    </w:rPr>
  </w:style>
  <w:style w:type="paragraph" w:customStyle="1" w:styleId="font8">
    <w:name w:val="font8"/>
    <w:basedOn w:val="Normal"/>
    <w:rsid w:val="008D0C42"/>
    <w:pPr>
      <w:spacing w:before="100" w:beforeAutospacing="1" w:after="100" w:afterAutospacing="1" w:line="240" w:lineRule="auto"/>
      <w:jc w:val="left"/>
    </w:pPr>
    <w:rPr>
      <w:rFonts w:ascii="Tahoma" w:hAnsi="Tahoma" w:cs="Tahoma"/>
      <w:b/>
      <w:bCs/>
      <w:color w:val="000000"/>
      <w:sz w:val="18"/>
      <w:szCs w:val="18"/>
      <w:lang w:eastAsia="zh-CN"/>
    </w:rPr>
  </w:style>
  <w:style w:type="paragraph" w:customStyle="1" w:styleId="font9">
    <w:name w:val="font9"/>
    <w:basedOn w:val="Normal"/>
    <w:rsid w:val="008D0C42"/>
    <w:pPr>
      <w:spacing w:before="100" w:beforeAutospacing="1" w:after="100" w:afterAutospacing="1" w:line="240" w:lineRule="auto"/>
      <w:jc w:val="left"/>
    </w:pPr>
    <w:rPr>
      <w:b/>
      <w:bCs/>
      <w:color w:val="000000"/>
      <w:sz w:val="22"/>
      <w:szCs w:val="22"/>
      <w:lang w:eastAsia="zh-CN"/>
    </w:rPr>
  </w:style>
  <w:style w:type="paragraph" w:customStyle="1" w:styleId="font10">
    <w:name w:val="font10"/>
    <w:basedOn w:val="Normal"/>
    <w:rsid w:val="008D0C42"/>
    <w:pPr>
      <w:spacing w:before="100" w:beforeAutospacing="1" w:after="100" w:afterAutospacing="1" w:line="240" w:lineRule="auto"/>
      <w:jc w:val="left"/>
    </w:pPr>
    <w:rPr>
      <w:b/>
      <w:bCs/>
      <w:color w:val="000000"/>
      <w:sz w:val="22"/>
      <w:szCs w:val="22"/>
      <w:lang w:eastAsia="zh-CN"/>
    </w:rPr>
  </w:style>
  <w:style w:type="paragraph" w:customStyle="1" w:styleId="xl103">
    <w:name w:val="xl103"/>
    <w:basedOn w:val="Normal"/>
    <w:rsid w:val="008D0C42"/>
    <w:pPr>
      <w:pBdr>
        <w:bottom w:val="single" w:sz="4" w:space="0" w:color="auto"/>
        <w:right w:val="single" w:sz="4" w:space="0" w:color="auto"/>
      </w:pBdr>
      <w:spacing w:before="100" w:beforeAutospacing="1" w:after="100" w:afterAutospacing="1" w:line="240" w:lineRule="auto"/>
      <w:jc w:val="center"/>
      <w:textAlignment w:val="center"/>
    </w:pPr>
    <w:rPr>
      <w:b/>
      <w:bCs/>
      <w:lang w:eastAsia="zh-CN"/>
    </w:rPr>
  </w:style>
  <w:style w:type="paragraph" w:customStyle="1" w:styleId="xl104">
    <w:name w:val="xl104"/>
    <w:basedOn w:val="Normal"/>
    <w:rsid w:val="008D0C4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b/>
      <w:bCs/>
      <w:lang w:eastAsia="zh-CN"/>
    </w:rPr>
  </w:style>
  <w:style w:type="paragraph" w:customStyle="1" w:styleId="xl105">
    <w:name w:val="xl105"/>
    <w:basedOn w:val="Normal"/>
    <w:rsid w:val="008D0C4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b/>
      <w:bCs/>
      <w:lang w:eastAsia="zh-CN"/>
    </w:rPr>
  </w:style>
  <w:style w:type="paragraph" w:customStyle="1" w:styleId="xl106">
    <w:name w:val="xl106"/>
    <w:basedOn w:val="Normal"/>
    <w:rsid w:val="008D0C42"/>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style>
  <w:style w:type="paragraph" w:customStyle="1" w:styleId="xl107">
    <w:name w:val="xl107"/>
    <w:basedOn w:val="Normal"/>
    <w:rsid w:val="008D0C4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style>
  <w:style w:type="paragraph" w:customStyle="1" w:styleId="xl108">
    <w:name w:val="xl108"/>
    <w:basedOn w:val="Normal"/>
    <w:rsid w:val="008D0C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style>
  <w:style w:type="paragraph" w:customStyle="1" w:styleId="xl109">
    <w:name w:val="xl109"/>
    <w:basedOn w:val="Normal"/>
    <w:rsid w:val="008D0C42"/>
    <w:pPr>
      <w:pBdr>
        <w:left w:val="single" w:sz="4" w:space="0" w:color="auto"/>
        <w:right w:val="single" w:sz="4" w:space="0" w:color="auto"/>
      </w:pBdr>
      <w:spacing w:before="100" w:beforeAutospacing="1" w:after="100" w:afterAutospacing="1" w:line="240" w:lineRule="auto"/>
      <w:jc w:val="center"/>
      <w:textAlignment w:val="center"/>
    </w:pPr>
  </w:style>
  <w:style w:type="paragraph" w:customStyle="1" w:styleId="xl110">
    <w:name w:val="xl110"/>
    <w:basedOn w:val="Normal"/>
    <w:rsid w:val="008D0C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style>
  <w:style w:type="paragraph" w:customStyle="1" w:styleId="xl111">
    <w:name w:val="xl111"/>
    <w:basedOn w:val="Normal"/>
    <w:rsid w:val="008D0C42"/>
    <w:pPr>
      <w:pBdr>
        <w:left w:val="single" w:sz="4" w:space="0" w:color="auto"/>
        <w:right w:val="single" w:sz="4" w:space="0" w:color="auto"/>
      </w:pBdr>
      <w:spacing w:before="100" w:beforeAutospacing="1" w:after="100" w:afterAutospacing="1" w:line="240" w:lineRule="auto"/>
      <w:jc w:val="center"/>
      <w:textAlignment w:val="center"/>
    </w:pPr>
  </w:style>
  <w:style w:type="paragraph" w:customStyle="1" w:styleId="xl112">
    <w:name w:val="xl112"/>
    <w:basedOn w:val="Normal"/>
    <w:rsid w:val="008D0C42"/>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style>
  <w:style w:type="paragraph" w:customStyle="1" w:styleId="xl113">
    <w:name w:val="xl113"/>
    <w:basedOn w:val="Normal"/>
    <w:rsid w:val="008D0C42"/>
    <w:pPr>
      <w:pBdr>
        <w:left w:val="single" w:sz="4" w:space="0" w:color="auto"/>
        <w:right w:val="single" w:sz="4" w:space="0" w:color="auto"/>
      </w:pBdr>
      <w:shd w:val="clear" w:color="000000" w:fill="FFFF00"/>
      <w:spacing w:before="100" w:beforeAutospacing="1" w:after="100" w:afterAutospacing="1" w:line="240" w:lineRule="auto"/>
      <w:jc w:val="center"/>
      <w:textAlignment w:val="center"/>
    </w:pPr>
  </w:style>
  <w:style w:type="paragraph" w:customStyle="1" w:styleId="xl114">
    <w:name w:val="xl114"/>
    <w:basedOn w:val="Normal"/>
    <w:rsid w:val="008D0C42"/>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style>
  <w:style w:type="paragraph" w:customStyle="1" w:styleId="xl115">
    <w:name w:val="xl115"/>
    <w:basedOn w:val="Normal"/>
    <w:rsid w:val="008D0C42"/>
    <w:pPr>
      <w:pBdr>
        <w:left w:val="single" w:sz="4" w:space="0" w:color="auto"/>
        <w:right w:val="single" w:sz="4" w:space="0" w:color="auto"/>
      </w:pBdr>
      <w:spacing w:before="100" w:beforeAutospacing="1" w:after="100" w:afterAutospacing="1" w:line="240" w:lineRule="auto"/>
      <w:jc w:val="center"/>
      <w:textAlignment w:val="center"/>
    </w:pPr>
  </w:style>
  <w:style w:type="paragraph" w:customStyle="1" w:styleId="xl116">
    <w:name w:val="xl116"/>
    <w:basedOn w:val="Normal"/>
    <w:rsid w:val="008D0C42"/>
    <w:pPr>
      <w:pBdr>
        <w:left w:val="single" w:sz="4" w:space="0" w:color="auto"/>
        <w:bottom w:val="single" w:sz="4" w:space="0" w:color="auto"/>
      </w:pBdr>
      <w:spacing w:before="100" w:beforeAutospacing="1" w:after="100" w:afterAutospacing="1" w:line="240" w:lineRule="auto"/>
      <w:jc w:val="center"/>
      <w:textAlignment w:val="center"/>
    </w:pPr>
    <w:rPr>
      <w:b/>
      <w:bCs/>
    </w:rPr>
  </w:style>
  <w:style w:type="paragraph" w:customStyle="1" w:styleId="xl117">
    <w:name w:val="xl117"/>
    <w:basedOn w:val="Normal"/>
    <w:rsid w:val="008D0C42"/>
    <w:pPr>
      <w:pBdr>
        <w:bottom w:val="single" w:sz="4" w:space="0" w:color="auto"/>
      </w:pBdr>
      <w:spacing w:before="100" w:beforeAutospacing="1" w:after="100" w:afterAutospacing="1" w:line="240" w:lineRule="auto"/>
      <w:jc w:val="center"/>
      <w:textAlignment w:val="center"/>
    </w:pPr>
    <w:rPr>
      <w:b/>
      <w:bCs/>
    </w:rPr>
  </w:style>
  <w:style w:type="paragraph" w:customStyle="1" w:styleId="xl118">
    <w:name w:val="xl118"/>
    <w:basedOn w:val="Normal"/>
    <w:rsid w:val="008D0C42"/>
    <w:pPr>
      <w:pBdr>
        <w:bottom w:val="single" w:sz="4" w:space="0" w:color="auto"/>
        <w:right w:val="single" w:sz="4" w:space="0" w:color="auto"/>
      </w:pBdr>
      <w:spacing w:before="100" w:beforeAutospacing="1" w:after="100" w:afterAutospacing="1" w:line="240" w:lineRule="auto"/>
      <w:jc w:val="center"/>
      <w:textAlignment w:val="center"/>
    </w:pPr>
    <w:rPr>
      <w:b/>
      <w:bCs/>
    </w:rPr>
  </w:style>
  <w:style w:type="paragraph" w:customStyle="1" w:styleId="xl119">
    <w:name w:val="xl119"/>
    <w:basedOn w:val="Normal"/>
    <w:rsid w:val="008D0C4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style>
  <w:style w:type="paragraph" w:customStyle="1" w:styleId="xl120">
    <w:name w:val="xl120"/>
    <w:basedOn w:val="Normal"/>
    <w:rsid w:val="008D0C42"/>
    <w:pPr>
      <w:pBdr>
        <w:left w:val="single" w:sz="4" w:space="0" w:color="auto"/>
        <w:right w:val="single" w:sz="4" w:space="0" w:color="auto"/>
      </w:pBdr>
      <w:spacing w:before="100" w:beforeAutospacing="1" w:after="100" w:afterAutospacing="1" w:line="240" w:lineRule="auto"/>
      <w:jc w:val="center"/>
      <w:textAlignment w:val="center"/>
    </w:pPr>
  </w:style>
  <w:style w:type="paragraph" w:customStyle="1" w:styleId="xl121">
    <w:name w:val="xl121"/>
    <w:basedOn w:val="Normal"/>
    <w:rsid w:val="008D0C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style>
  <w:style w:type="paragraph" w:customStyle="1" w:styleId="xl122">
    <w:name w:val="xl122"/>
    <w:basedOn w:val="Normal"/>
    <w:rsid w:val="008D0C4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rPr>
  </w:style>
  <w:style w:type="paragraph" w:customStyle="1" w:styleId="table">
    <w:name w:val="table(간략내용)"/>
    <w:basedOn w:val="Normal"/>
    <w:link w:val="tableChar"/>
    <w:rsid w:val="008D0C42"/>
    <w:pPr>
      <w:widowControl w:val="0"/>
      <w:wordWrap w:val="0"/>
      <w:autoSpaceDE w:val="0"/>
      <w:autoSpaceDN w:val="0"/>
      <w:spacing w:before="70" w:after="70" w:line="0" w:lineRule="atLeast"/>
      <w:jc w:val="center"/>
    </w:pPr>
    <w:rPr>
      <w:rFonts w:ascii="Rix정고딕 L" w:eastAsia="Rix정고딕 L" w:hAnsi="옥션고딕 L"/>
      <w:color w:val="7F7F7F"/>
      <w:kern w:val="2"/>
      <w:sz w:val="20"/>
      <w:szCs w:val="20"/>
      <w:lang w:eastAsia="ko-KR"/>
    </w:rPr>
  </w:style>
  <w:style w:type="paragraph" w:customStyle="1" w:styleId="aa">
    <w:name w:val="a. 표 및 그림 캡션"/>
    <w:basedOn w:val="11113"/>
    <w:link w:val="aChar"/>
    <w:autoRedefine/>
    <w:rsid w:val="008D0C42"/>
    <w:pPr>
      <w:tabs>
        <w:tab w:val="left" w:pos="2170"/>
        <w:tab w:val="center" w:pos="4251"/>
      </w:tabs>
      <w:wordWrap/>
      <w:spacing w:after="120"/>
      <w:ind w:left="0" w:firstLine="0"/>
      <w:jc w:val="center"/>
    </w:pPr>
    <w:rPr>
      <w:rFonts w:cs="-윤고딕320"/>
      <w:noProof/>
      <w:sz w:val="18"/>
      <w:szCs w:val="18"/>
      <w:lang w:val="sv-SE"/>
    </w:rPr>
  </w:style>
  <w:style w:type="character" w:customStyle="1" w:styleId="tableChar">
    <w:name w:val="table(간략내용) Char"/>
    <w:basedOn w:val="DefaultParagraphFont"/>
    <w:link w:val="table"/>
    <w:rsid w:val="008D0C42"/>
    <w:rPr>
      <w:rFonts w:ascii="Rix정고딕 L" w:eastAsia="Rix정고딕 L" w:hAnsi="옥션고딕 L"/>
      <w:color w:val="7F7F7F"/>
      <w:kern w:val="2"/>
      <w:lang w:val="en-US" w:eastAsia="ko-KR"/>
    </w:rPr>
  </w:style>
  <w:style w:type="character" w:customStyle="1" w:styleId="aChar">
    <w:name w:val="a. 표 및 그림 캡션 Char"/>
    <w:basedOn w:val="1111Char2"/>
    <w:link w:val="aa"/>
    <w:rsid w:val="008D0C42"/>
    <w:rPr>
      <w:rFonts w:ascii="Cambria" w:eastAsia="Cambria" w:hAnsi="Cambria" w:cs="-윤고딕320"/>
      <w:noProof/>
      <w:kern w:val="2"/>
      <w:sz w:val="18"/>
      <w:szCs w:val="18"/>
      <w:lang w:val="sv-SE" w:eastAsia="ko-KR"/>
    </w:rPr>
  </w:style>
  <w:style w:type="paragraph" w:customStyle="1" w:styleId="table0">
    <w:name w:val="table(제목)"/>
    <w:basedOn w:val="table"/>
    <w:link w:val="tableChar0"/>
    <w:rsid w:val="008D0C42"/>
    <w:rPr>
      <w:color w:val="FFFFFF"/>
    </w:rPr>
  </w:style>
  <w:style w:type="character" w:customStyle="1" w:styleId="tableChar0">
    <w:name w:val="table(제목) Char"/>
    <w:basedOn w:val="tableChar"/>
    <w:link w:val="table0"/>
    <w:rsid w:val="008D0C42"/>
    <w:rPr>
      <w:rFonts w:ascii="Rix정고딕 L" w:eastAsia="Rix정고딕 L" w:hAnsi="옥션고딕 L"/>
      <w:color w:val="FFFFFF"/>
      <w:kern w:val="2"/>
      <w:lang w:val="en-US" w:eastAsia="ko-KR"/>
    </w:rPr>
  </w:style>
  <w:style w:type="paragraph" w:customStyle="1" w:styleId="175cmngang">
    <w:name w:val="1.75 cm ngang"/>
    <w:basedOn w:val="11113"/>
    <w:link w:val="175cmngangChar"/>
    <w:rsid w:val="008D0C42"/>
    <w:pPr>
      <w:numPr>
        <w:numId w:val="24"/>
      </w:numPr>
      <w:spacing w:line="312" w:lineRule="auto"/>
    </w:pPr>
    <w:rPr>
      <w:rFonts w:cs="-윤고딕320"/>
      <w:noProof/>
      <w:szCs w:val="18"/>
      <w:lang w:val="en-US"/>
    </w:rPr>
  </w:style>
  <w:style w:type="character" w:customStyle="1" w:styleId="175cmngangChar">
    <w:name w:val="1.75 cm ngang Char"/>
    <w:basedOn w:val="1111Char2"/>
    <w:link w:val="175cmngang"/>
    <w:rsid w:val="008D0C42"/>
    <w:rPr>
      <w:rFonts w:ascii="Cambria" w:eastAsia="Cambria" w:hAnsi="Cambria" w:cs="-윤고딕320"/>
      <w:noProof/>
      <w:kern w:val="2"/>
      <w:szCs w:val="18"/>
      <w:lang w:val="en-US" w:eastAsia="ko-KR"/>
    </w:rPr>
  </w:style>
  <w:style w:type="paragraph" w:customStyle="1" w:styleId="1">
    <w:name w:val="1."/>
    <w:basedOn w:val="ListParagraph"/>
    <w:next w:val="11"/>
    <w:rsid w:val="008D0C42"/>
    <w:pPr>
      <w:widowControl w:val="0"/>
      <w:numPr>
        <w:numId w:val="25"/>
      </w:numPr>
      <w:wordWrap w:val="0"/>
      <w:autoSpaceDE w:val="0"/>
      <w:autoSpaceDN w:val="0"/>
      <w:spacing w:before="0" w:after="240" w:line="259" w:lineRule="auto"/>
      <w:ind w:left="448" w:rightChars="-992" w:right="-1984" w:hangingChars="140" w:hanging="448"/>
      <w:contextualSpacing w:val="0"/>
    </w:pPr>
    <w:rPr>
      <w:rFonts w:ascii="Cambria" w:eastAsia="Cambria" w:hAnsi="Cambria"/>
      <w:b/>
      <w:color w:val="17365D"/>
      <w:kern w:val="2"/>
      <w:sz w:val="32"/>
      <w:szCs w:val="32"/>
      <w:lang w:eastAsia="ko-KR"/>
    </w:rPr>
  </w:style>
  <w:style w:type="paragraph" w:customStyle="1" w:styleId="11">
    <w:name w:val="1.1"/>
    <w:basedOn w:val="Normal"/>
    <w:next w:val="111"/>
    <w:link w:val="11Char"/>
    <w:rsid w:val="008D0C42"/>
    <w:pPr>
      <w:widowControl w:val="0"/>
      <w:numPr>
        <w:ilvl w:val="1"/>
        <w:numId w:val="25"/>
      </w:numPr>
      <w:wordWrap w:val="0"/>
      <w:autoSpaceDE w:val="0"/>
      <w:autoSpaceDN w:val="0"/>
      <w:adjustRightInd w:val="0"/>
      <w:spacing w:before="0" w:after="240" w:line="259" w:lineRule="auto"/>
      <w:ind w:left="0"/>
      <w:jc w:val="left"/>
    </w:pPr>
    <w:rPr>
      <w:rFonts w:ascii="Cambria" w:eastAsia="Cambria" w:hAnsi="Cambria"/>
      <w:b/>
      <w:color w:val="17365D"/>
      <w:kern w:val="2"/>
      <w:sz w:val="28"/>
      <w:szCs w:val="28"/>
      <w:lang w:eastAsia="ko-KR"/>
    </w:rPr>
  </w:style>
  <w:style w:type="paragraph" w:customStyle="1" w:styleId="111">
    <w:name w:val="1.1.1"/>
    <w:basedOn w:val="ListParagraph"/>
    <w:link w:val="111Char"/>
    <w:rsid w:val="008D0C42"/>
    <w:pPr>
      <w:widowControl w:val="0"/>
      <w:numPr>
        <w:ilvl w:val="2"/>
        <w:numId w:val="25"/>
      </w:numPr>
      <w:tabs>
        <w:tab w:val="left" w:pos="426"/>
        <w:tab w:val="left" w:pos="567"/>
        <w:tab w:val="left" w:pos="709"/>
        <w:tab w:val="left" w:pos="1134"/>
        <w:tab w:val="left" w:pos="1276"/>
        <w:tab w:val="left" w:pos="1560"/>
        <w:tab w:val="left" w:pos="1843"/>
        <w:tab w:val="left" w:pos="2268"/>
        <w:tab w:val="left" w:pos="2552"/>
        <w:tab w:val="left" w:pos="2977"/>
        <w:tab w:val="left" w:pos="3402"/>
        <w:tab w:val="left" w:pos="4111"/>
        <w:tab w:val="left" w:pos="4395"/>
        <w:tab w:val="left" w:pos="4678"/>
        <w:tab w:val="left" w:pos="4820"/>
      </w:tabs>
      <w:wordWrap w:val="0"/>
      <w:autoSpaceDE w:val="0"/>
      <w:autoSpaceDN w:val="0"/>
      <w:adjustRightInd w:val="0"/>
      <w:spacing w:before="0" w:after="240" w:line="259" w:lineRule="auto"/>
      <w:ind w:left="0"/>
      <w:contextualSpacing w:val="0"/>
    </w:pPr>
    <w:rPr>
      <w:rFonts w:ascii="Cambria" w:eastAsia="Cambria" w:hAnsi="Cambria"/>
      <w:b/>
      <w:color w:val="17365D"/>
      <w:kern w:val="2"/>
      <w:sz w:val="26"/>
      <w:szCs w:val="26"/>
      <w:lang w:eastAsia="ko-KR"/>
    </w:rPr>
  </w:style>
  <w:style w:type="character" w:customStyle="1" w:styleId="11Char">
    <w:name w:val="1.1 Char"/>
    <w:basedOn w:val="DefaultParagraphFont"/>
    <w:link w:val="11"/>
    <w:rsid w:val="008D0C42"/>
    <w:rPr>
      <w:rFonts w:ascii="Cambria" w:eastAsia="Cambria" w:hAnsi="Cambria"/>
      <w:b/>
      <w:color w:val="17365D"/>
      <w:kern w:val="2"/>
      <w:sz w:val="28"/>
      <w:szCs w:val="28"/>
      <w:lang w:val="en-US" w:eastAsia="ko-KR"/>
    </w:rPr>
  </w:style>
  <w:style w:type="character" w:customStyle="1" w:styleId="111Char">
    <w:name w:val="1.1.1 Char"/>
    <w:basedOn w:val="DefaultParagraphFont"/>
    <w:link w:val="111"/>
    <w:rsid w:val="008D0C42"/>
    <w:rPr>
      <w:rFonts w:ascii="Cambria" w:eastAsia="Cambria" w:hAnsi="Cambria"/>
      <w:b/>
      <w:color w:val="17365D"/>
      <w:kern w:val="2"/>
      <w:sz w:val="26"/>
      <w:szCs w:val="26"/>
      <w:lang w:val="en-US" w:eastAsia="ko-KR"/>
    </w:rPr>
  </w:style>
  <w:style w:type="paragraph" w:customStyle="1" w:styleId="11110">
    <w:name w:val="1.1.1.1"/>
    <w:basedOn w:val="111"/>
    <w:link w:val="1111Char4"/>
    <w:rsid w:val="008D0C42"/>
    <w:pPr>
      <w:numPr>
        <w:ilvl w:val="3"/>
      </w:numPr>
      <w:tabs>
        <w:tab w:val="clear" w:pos="1134"/>
      </w:tabs>
      <w:adjustRightInd/>
      <w:jc w:val="left"/>
    </w:pPr>
    <w:rPr>
      <w:sz w:val="24"/>
    </w:rPr>
  </w:style>
  <w:style w:type="character" w:customStyle="1" w:styleId="1111Char4">
    <w:name w:val="1.1.1.1 Char"/>
    <w:basedOn w:val="DefaultParagraphFont"/>
    <w:link w:val="11110"/>
    <w:rsid w:val="008D0C42"/>
    <w:rPr>
      <w:rFonts w:ascii="Cambria" w:eastAsia="Cambria" w:hAnsi="Cambria"/>
      <w:b/>
      <w:color w:val="17365D"/>
      <w:kern w:val="2"/>
      <w:sz w:val="24"/>
      <w:szCs w:val="26"/>
      <w:lang w:val="en-US" w:eastAsia="ko-KR"/>
    </w:rPr>
  </w:style>
  <w:style w:type="paragraph" w:styleId="ListBullet">
    <w:name w:val="List Bullet"/>
    <w:basedOn w:val="Normal"/>
    <w:autoRedefine/>
    <w:rsid w:val="008D0C42"/>
    <w:pPr>
      <w:numPr>
        <w:numId w:val="26"/>
      </w:numPr>
      <w:spacing w:before="0" w:line="240" w:lineRule="auto"/>
      <w:jc w:val="left"/>
    </w:pPr>
  </w:style>
  <w:style w:type="paragraph" w:customStyle="1" w:styleId="Vanban0">
    <w:name w:val="Vanban"/>
    <w:basedOn w:val="Normal"/>
    <w:rsid w:val="008D0C42"/>
    <w:pPr>
      <w:spacing w:before="40" w:after="40" w:line="240" w:lineRule="auto"/>
      <w:ind w:firstLine="567"/>
    </w:pPr>
    <w:rPr>
      <w:rFonts w:ascii=".VnArial" w:hAnsi=".VnArial"/>
      <w:sz w:val="26"/>
      <w:szCs w:val="20"/>
    </w:rPr>
  </w:style>
  <w:style w:type="paragraph" w:customStyle="1" w:styleId="Normal2">
    <w:name w:val="Normal2"/>
    <w:basedOn w:val="Normal"/>
    <w:uiPriority w:val="99"/>
    <w:rsid w:val="007A43BD"/>
    <w:pPr>
      <w:widowControl w:val="0"/>
      <w:spacing w:before="120" w:line="240" w:lineRule="auto"/>
    </w:pPr>
  </w:style>
  <w:style w:type="paragraph" w:customStyle="1" w:styleId="CharCharCharCharCharCharChar1">
    <w:name w:val="Char Char Char Char Char Char Char1"/>
    <w:autoRedefine/>
    <w:rsid w:val="000B1EEA"/>
    <w:pPr>
      <w:tabs>
        <w:tab w:val="left" w:pos="1152"/>
      </w:tabs>
      <w:spacing w:before="120" w:after="120" w:line="312" w:lineRule="auto"/>
    </w:pPr>
    <w:rPr>
      <w:rFonts w:ascii="Arial" w:hAnsi="Arial" w:cs="Arial"/>
      <w:sz w:val="26"/>
      <w:szCs w:val="26"/>
      <w:lang w:val="en-US" w:eastAsia="en-US"/>
    </w:rPr>
  </w:style>
  <w:style w:type="paragraph" w:customStyle="1" w:styleId="Char9">
    <w:name w:val="Char"/>
    <w:next w:val="Normal"/>
    <w:autoRedefine/>
    <w:semiHidden/>
    <w:rsid w:val="00164D27"/>
    <w:pPr>
      <w:spacing w:after="160" w:line="240" w:lineRule="exact"/>
      <w:jc w:val="both"/>
    </w:pPr>
    <w:rPr>
      <w:sz w:val="28"/>
      <w:szCs w:val="22"/>
      <w:lang w:val="en-US" w:eastAsia="en-US"/>
    </w:rPr>
  </w:style>
  <w:style w:type="paragraph" w:customStyle="1" w:styleId="StyleTimesNewRomanFirstline127cmBefore6ptAfter">
    <w:name w:val="Style Times New Roman First line:  127 cm Before:  6 pt After: ..."/>
    <w:basedOn w:val="Normal"/>
    <w:link w:val="StyleTimesNewRomanFirstline127cmBefore6ptAfterChar"/>
    <w:rsid w:val="00164D27"/>
    <w:pPr>
      <w:spacing w:before="120" w:after="120" w:line="240" w:lineRule="auto"/>
      <w:ind w:firstLine="720"/>
    </w:pPr>
    <w:rPr>
      <w:sz w:val="26"/>
      <w:szCs w:val="20"/>
    </w:rPr>
  </w:style>
  <w:style w:type="paragraph" w:customStyle="1" w:styleId="Style68">
    <w:name w:val="Style68"/>
    <w:basedOn w:val="Normal"/>
    <w:semiHidden/>
    <w:rsid w:val="00164D27"/>
    <w:pPr>
      <w:numPr>
        <w:ilvl w:val="1"/>
        <w:numId w:val="27"/>
      </w:numPr>
      <w:tabs>
        <w:tab w:val="clear" w:pos="1440"/>
        <w:tab w:val="num" w:pos="1040"/>
      </w:tabs>
      <w:spacing w:before="120" w:after="120" w:line="240" w:lineRule="auto"/>
      <w:ind w:left="0" w:firstLine="720"/>
    </w:pPr>
    <w:rPr>
      <w:sz w:val="26"/>
      <w:szCs w:val="26"/>
    </w:rPr>
  </w:style>
  <w:style w:type="paragraph" w:customStyle="1" w:styleId="Style69">
    <w:name w:val="Style69"/>
    <w:basedOn w:val="Normal"/>
    <w:link w:val="Style69Char"/>
    <w:semiHidden/>
    <w:rsid w:val="00164D27"/>
    <w:pPr>
      <w:numPr>
        <w:ilvl w:val="2"/>
        <w:numId w:val="27"/>
      </w:numPr>
      <w:spacing w:before="120" w:after="120" w:line="240" w:lineRule="auto"/>
    </w:pPr>
    <w:rPr>
      <w:sz w:val="26"/>
      <w:szCs w:val="26"/>
    </w:rPr>
  </w:style>
  <w:style w:type="character" w:customStyle="1" w:styleId="Style69Char">
    <w:name w:val="Style69 Char"/>
    <w:link w:val="Style69"/>
    <w:semiHidden/>
    <w:rsid w:val="00164D27"/>
    <w:rPr>
      <w:sz w:val="26"/>
      <w:szCs w:val="26"/>
      <w:lang w:val="en-US" w:eastAsia="en-US"/>
    </w:rPr>
  </w:style>
  <w:style w:type="paragraph" w:customStyle="1" w:styleId="normal-p">
    <w:name w:val="normal-p"/>
    <w:basedOn w:val="Normal"/>
    <w:rsid w:val="00164D27"/>
    <w:pPr>
      <w:spacing w:before="100" w:beforeAutospacing="1" w:after="100" w:afterAutospacing="1" w:line="240" w:lineRule="auto"/>
      <w:jc w:val="left"/>
    </w:pPr>
  </w:style>
  <w:style w:type="character" w:customStyle="1" w:styleId="spnmessagetext">
    <w:name w:val="spnmessagetext"/>
    <w:rsid w:val="00164D27"/>
    <w:rPr>
      <w:rFonts w:cs="Times New Roman"/>
    </w:rPr>
  </w:style>
  <w:style w:type="paragraph" w:customStyle="1" w:styleId="a20">
    <w:name w:val="a2"/>
    <w:basedOn w:val="Normal"/>
    <w:autoRedefine/>
    <w:rsid w:val="00164D27"/>
    <w:pPr>
      <w:keepNext/>
      <w:spacing w:before="120" w:line="276" w:lineRule="auto"/>
      <w:ind w:right="-457"/>
      <w:jc w:val="center"/>
      <w:outlineLvl w:val="0"/>
    </w:pPr>
    <w:rPr>
      <w:rFonts w:ascii="VNI-Times" w:hAnsi="VNI-Times" w:cs="VNI-Times"/>
      <w:b/>
      <w:bCs/>
      <w:kern w:val="32"/>
      <w:sz w:val="28"/>
      <w:szCs w:val="28"/>
      <w:lang w:val="vi-VN"/>
    </w:rPr>
  </w:style>
  <w:style w:type="paragraph" w:customStyle="1" w:styleId="TT-gachdaudong">
    <w:name w:val="TT-gach dau dong"/>
    <w:basedOn w:val="Normal"/>
    <w:rsid w:val="00164D27"/>
    <w:pPr>
      <w:numPr>
        <w:numId w:val="28"/>
      </w:numPr>
      <w:spacing w:before="80" w:after="60" w:line="240" w:lineRule="auto"/>
    </w:pPr>
    <w:rPr>
      <w:rFonts w:ascii="VNI-Times" w:hAnsi="VNI-Times" w:cs="VNI-Times"/>
      <w:sz w:val="26"/>
      <w:szCs w:val="26"/>
    </w:rPr>
  </w:style>
  <w:style w:type="paragraph" w:customStyle="1" w:styleId="mcachar">
    <w:name w:val="mcachar"/>
    <w:basedOn w:val="Normal"/>
    <w:rsid w:val="00164D27"/>
    <w:pPr>
      <w:spacing w:before="100" w:beforeAutospacing="1" w:after="100" w:afterAutospacing="1" w:line="240" w:lineRule="auto"/>
      <w:jc w:val="left"/>
    </w:pPr>
    <w:rPr>
      <w:rFonts w:ascii="VNI-Times" w:hAnsi="VNI-Times" w:cs="VNI-Times"/>
    </w:rPr>
  </w:style>
  <w:style w:type="paragraph" w:customStyle="1" w:styleId="nidung">
    <w:name w:val="nidung"/>
    <w:basedOn w:val="Normal"/>
    <w:rsid w:val="00164D27"/>
    <w:pPr>
      <w:spacing w:before="100" w:beforeAutospacing="1" w:after="100" w:afterAutospacing="1" w:line="240" w:lineRule="auto"/>
      <w:jc w:val="left"/>
    </w:pPr>
    <w:rPr>
      <w:rFonts w:ascii="VNI-Times" w:hAnsi="VNI-Times" w:cs="VNI-Times"/>
    </w:rPr>
  </w:style>
  <w:style w:type="paragraph" w:customStyle="1" w:styleId="mc11">
    <w:name w:val="mc11"/>
    <w:basedOn w:val="Normal"/>
    <w:rsid w:val="00164D27"/>
    <w:pPr>
      <w:spacing w:before="100" w:beforeAutospacing="1" w:after="100" w:afterAutospacing="1" w:line="240" w:lineRule="auto"/>
      <w:jc w:val="left"/>
    </w:pPr>
    <w:rPr>
      <w:rFonts w:ascii="VNI-Times" w:hAnsi="VNI-Times" w:cs="VNI-Times"/>
    </w:rPr>
  </w:style>
  <w:style w:type="paragraph" w:customStyle="1" w:styleId="nidungchar">
    <w:name w:val="nidungchar"/>
    <w:basedOn w:val="Normal"/>
    <w:rsid w:val="00164D27"/>
    <w:pPr>
      <w:spacing w:before="100" w:beforeAutospacing="1" w:after="100" w:afterAutospacing="1" w:line="240" w:lineRule="auto"/>
      <w:jc w:val="left"/>
    </w:pPr>
    <w:rPr>
      <w:rFonts w:ascii="VNI-Times" w:hAnsi="VNI-Times" w:cs="VNI-Times"/>
    </w:rPr>
  </w:style>
  <w:style w:type="paragraph" w:customStyle="1" w:styleId="mca1">
    <w:name w:val="mca1"/>
    <w:basedOn w:val="Normal"/>
    <w:rsid w:val="00164D27"/>
    <w:pPr>
      <w:spacing w:before="100" w:beforeAutospacing="1" w:after="100" w:afterAutospacing="1" w:line="240" w:lineRule="auto"/>
      <w:jc w:val="left"/>
    </w:pPr>
    <w:rPr>
      <w:rFonts w:ascii="VNI-Times" w:hAnsi="VNI-Times" w:cs="VNI-Times"/>
    </w:rPr>
  </w:style>
  <w:style w:type="paragraph" w:customStyle="1" w:styleId="thang">
    <w:name w:val="thang"/>
    <w:basedOn w:val="Normal"/>
    <w:rsid w:val="00164D27"/>
    <w:pPr>
      <w:spacing w:before="0" w:after="120" w:line="240" w:lineRule="auto"/>
      <w:ind w:firstLine="567"/>
    </w:pPr>
    <w:rPr>
      <w:rFonts w:ascii="VNI-Times" w:eastAsia="Calibri" w:hAnsi="VNI-Times" w:cs="VNI-Times"/>
      <w:sz w:val="26"/>
      <w:szCs w:val="26"/>
    </w:rPr>
  </w:style>
  <w:style w:type="paragraph" w:customStyle="1" w:styleId="CharCharCharChar1">
    <w:name w:val="Char Char Char Char1"/>
    <w:autoRedefine/>
    <w:rsid w:val="00164D27"/>
    <w:pPr>
      <w:tabs>
        <w:tab w:val="left" w:pos="1152"/>
      </w:tabs>
      <w:spacing w:before="120" w:after="120" w:line="312" w:lineRule="auto"/>
    </w:pPr>
    <w:rPr>
      <w:rFonts w:ascii="VNI-Helve" w:hAnsi="VNI-Helve" w:cs="VNI-Helve"/>
      <w:sz w:val="26"/>
      <w:szCs w:val="26"/>
      <w:lang w:val="en-US" w:eastAsia="en-US"/>
    </w:rPr>
  </w:style>
  <w:style w:type="paragraph" w:customStyle="1" w:styleId="DefaultParagraphFontParaCharCharCharCharChar">
    <w:name w:val="Default Paragraph Font Para Char Char Char Char Char"/>
    <w:autoRedefine/>
    <w:rsid w:val="00164D27"/>
    <w:pPr>
      <w:tabs>
        <w:tab w:val="left" w:pos="1152"/>
      </w:tabs>
      <w:spacing w:before="120" w:after="120" w:line="312" w:lineRule="auto"/>
    </w:pPr>
    <w:rPr>
      <w:rFonts w:ascii="Arial" w:eastAsia="Calibri" w:hAnsi="Arial" w:cs="Arial"/>
      <w:sz w:val="26"/>
      <w:szCs w:val="26"/>
      <w:lang w:val="en-US" w:eastAsia="en-US"/>
    </w:rPr>
  </w:style>
  <w:style w:type="character" w:customStyle="1" w:styleId="CaptionChar1">
    <w:name w:val="Caption Char1"/>
    <w:aliases w:val="Caption Char Char,Char Char Char Char Char Char1,Caption Char1 Char Char,Caption Char Char Char Char,Caption Char Char Char Char Char Char Char Char Char,Caption Char Char Char Char Char Char1 Char Char"/>
    <w:locked/>
    <w:rsid w:val="00164D27"/>
    <w:rPr>
      <w:rFonts w:ascii="Calibri" w:eastAsia="Times New Roman" w:hAnsi="Calibri"/>
      <w:b/>
      <w:bCs/>
      <w:color w:val="4F81BD"/>
      <w:sz w:val="18"/>
      <w:szCs w:val="18"/>
    </w:rPr>
  </w:style>
  <w:style w:type="character" w:customStyle="1" w:styleId="CharChar6">
    <w:name w:val="Char Char6"/>
    <w:locked/>
    <w:rsid w:val="00164D27"/>
    <w:rPr>
      <w:rFonts w:eastAsia="Batang"/>
      <w:b/>
      <w:iCs/>
      <w:sz w:val="26"/>
      <w:szCs w:val="26"/>
      <w:lang w:val="vi-VN" w:eastAsia="en-US" w:bidi="ar-SA"/>
    </w:rPr>
  </w:style>
  <w:style w:type="paragraph" w:customStyle="1" w:styleId="Ta">
    <w:name w:val="Ta"/>
    <w:basedOn w:val="Normal"/>
    <w:rsid w:val="00164D27"/>
    <w:pPr>
      <w:keepNext/>
      <w:spacing w:after="60" w:line="240" w:lineRule="auto"/>
      <w:jc w:val="center"/>
      <w:outlineLvl w:val="0"/>
    </w:pPr>
    <w:rPr>
      <w:rFonts w:eastAsia="Calibri"/>
      <w:b/>
      <w:bCs/>
      <w:kern w:val="32"/>
      <w:sz w:val="26"/>
      <w:szCs w:val="26"/>
    </w:rPr>
  </w:style>
  <w:style w:type="paragraph" w:customStyle="1" w:styleId="S2">
    <w:name w:val="S2"/>
    <w:basedOn w:val="Normal"/>
    <w:link w:val="S2Char"/>
    <w:rsid w:val="00164D27"/>
    <w:pPr>
      <w:spacing w:before="120" w:after="120" w:line="300" w:lineRule="auto"/>
    </w:pPr>
    <w:rPr>
      <w:rFonts w:eastAsia="Calibri"/>
      <w:b/>
      <w:sz w:val="26"/>
      <w:szCs w:val="26"/>
    </w:rPr>
  </w:style>
  <w:style w:type="character" w:customStyle="1" w:styleId="S2Char">
    <w:name w:val="S2 Char"/>
    <w:link w:val="S2"/>
    <w:locked/>
    <w:rsid w:val="00164D27"/>
    <w:rPr>
      <w:rFonts w:eastAsia="Calibri"/>
      <w:b/>
      <w:sz w:val="26"/>
      <w:szCs w:val="26"/>
      <w:lang w:val="en-US" w:eastAsia="en-US"/>
    </w:rPr>
  </w:style>
  <w:style w:type="paragraph" w:customStyle="1" w:styleId="-0">
    <w:name w:val="-"/>
    <w:basedOn w:val="Normal"/>
    <w:rsid w:val="00164D27"/>
    <w:pPr>
      <w:tabs>
        <w:tab w:val="center" w:pos="4320"/>
        <w:tab w:val="right" w:pos="8640"/>
      </w:tabs>
      <w:spacing w:before="40" w:after="40" w:line="240" w:lineRule="auto"/>
      <w:ind w:firstLine="284"/>
    </w:pPr>
    <w:rPr>
      <w:rFonts w:eastAsia="Calibri"/>
      <w:sz w:val="28"/>
      <w:szCs w:val="20"/>
    </w:rPr>
  </w:style>
  <w:style w:type="paragraph" w:customStyle="1" w:styleId="chu">
    <w:name w:val="chu"/>
    <w:basedOn w:val="Header"/>
    <w:rsid w:val="00164D27"/>
    <w:pPr>
      <w:spacing w:before="40" w:after="40" w:line="240" w:lineRule="auto"/>
      <w:ind w:firstLine="567"/>
    </w:pPr>
    <w:rPr>
      <w:rFonts w:eastAsia="Calibri"/>
      <w:sz w:val="28"/>
      <w:szCs w:val="20"/>
      <w:lang w:val="en-US" w:eastAsia="en-US"/>
    </w:rPr>
  </w:style>
  <w:style w:type="paragraph" w:customStyle="1" w:styleId="chuvietCharChar">
    <w:name w:val="chu viet Char Char"/>
    <w:basedOn w:val="Normal"/>
    <w:rsid w:val="00164D27"/>
    <w:pPr>
      <w:spacing w:before="40" w:after="80" w:line="240" w:lineRule="auto"/>
      <w:ind w:firstLine="340"/>
    </w:pPr>
    <w:rPr>
      <w:rFonts w:eastAsia="Calibri"/>
      <w:sz w:val="28"/>
      <w:szCs w:val="28"/>
    </w:rPr>
  </w:style>
  <w:style w:type="paragraph" w:customStyle="1" w:styleId="nguonsolieu">
    <w:name w:val="nguon so lieu"/>
    <w:basedOn w:val="Normal"/>
    <w:rsid w:val="00164D27"/>
    <w:pPr>
      <w:tabs>
        <w:tab w:val="center" w:pos="4320"/>
        <w:tab w:val="right" w:pos="8640"/>
      </w:tabs>
      <w:spacing w:before="80" w:after="40" w:line="240" w:lineRule="auto"/>
      <w:ind w:firstLine="340"/>
    </w:pPr>
    <w:rPr>
      <w:rFonts w:eastAsia="Calibri"/>
      <w:szCs w:val="20"/>
    </w:rPr>
  </w:style>
  <w:style w:type="paragraph" w:customStyle="1" w:styleId="StyleBefore0ptAfter0ptLinespacingMultiple12li">
    <w:name w:val="Style Before:  0 pt After:  0 pt Line spacing:  Multiple 1.2 li"/>
    <w:basedOn w:val="Normal"/>
    <w:rsid w:val="00164D27"/>
    <w:pPr>
      <w:spacing w:before="0"/>
    </w:pPr>
    <w:rPr>
      <w:sz w:val="26"/>
      <w:szCs w:val="20"/>
    </w:rPr>
  </w:style>
  <w:style w:type="paragraph" w:customStyle="1" w:styleId="PARAGRAPH">
    <w:name w:val="PARAGRAPH"/>
    <w:basedOn w:val="Normal"/>
    <w:qFormat/>
    <w:rsid w:val="00164D27"/>
    <w:pPr>
      <w:spacing w:before="120" w:after="120"/>
      <w:ind w:firstLine="576"/>
    </w:pPr>
    <w:rPr>
      <w:sz w:val="26"/>
    </w:rPr>
  </w:style>
  <w:style w:type="paragraph" w:customStyle="1" w:styleId="Char1CharCharChar1CharCharChar">
    <w:name w:val="Char1 Char Char Char1 Char Char Char"/>
    <w:basedOn w:val="Normal"/>
    <w:rsid w:val="00164D27"/>
    <w:pPr>
      <w:pageBreakBefore/>
      <w:spacing w:before="100" w:beforeAutospacing="1" w:after="100" w:afterAutospacing="1" w:line="240" w:lineRule="auto"/>
    </w:pPr>
    <w:rPr>
      <w:rFonts w:ascii=".VnArial" w:eastAsia=".VnTime" w:hAnsi=".VnArial" w:cs=".VnArial"/>
      <w:sz w:val="20"/>
      <w:szCs w:val="20"/>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autoRedefine/>
    <w:rsid w:val="00164D27"/>
    <w:pPr>
      <w:tabs>
        <w:tab w:val="left" w:pos="1152"/>
      </w:tabs>
      <w:spacing w:before="120" w:after="120" w:line="312" w:lineRule="auto"/>
    </w:pPr>
    <w:rPr>
      <w:rFonts w:ascii="Arial" w:hAnsi="Arial" w:cs="Arial"/>
      <w:sz w:val="26"/>
      <w:szCs w:val="26"/>
      <w:lang w:val="en-US" w:eastAsia="en-US"/>
    </w:rPr>
  </w:style>
  <w:style w:type="paragraph" w:customStyle="1" w:styleId="western">
    <w:name w:val="western"/>
    <w:basedOn w:val="Normal"/>
    <w:rsid w:val="00164D27"/>
    <w:pPr>
      <w:spacing w:before="100" w:beforeAutospacing="1" w:after="100" w:afterAutospacing="1" w:line="240" w:lineRule="auto"/>
      <w:jc w:val="left"/>
    </w:pPr>
  </w:style>
  <w:style w:type="paragraph" w:customStyle="1" w:styleId="Bullet-">
    <w:name w:val="Bullet -"/>
    <w:basedOn w:val="ListParagraph"/>
    <w:link w:val="Bullet-Char"/>
    <w:qFormat/>
    <w:rsid w:val="00164D27"/>
    <w:pPr>
      <w:widowControl w:val="0"/>
      <w:numPr>
        <w:numId w:val="34"/>
      </w:numPr>
      <w:spacing w:before="120" w:line="240" w:lineRule="auto"/>
      <w:ind w:left="0"/>
      <w:contextualSpacing w:val="0"/>
    </w:pPr>
    <w:rPr>
      <w:rFonts w:eastAsia="Calibri"/>
      <w:bCs/>
      <w:noProof/>
      <w:color w:val="000000"/>
      <w:sz w:val="26"/>
      <w:szCs w:val="26"/>
      <w:lang w:val="it-IT"/>
    </w:rPr>
  </w:style>
  <w:style w:type="character" w:customStyle="1" w:styleId="Bullet-Char">
    <w:name w:val="Bullet - Char"/>
    <w:link w:val="Bullet-"/>
    <w:rsid w:val="00164D27"/>
    <w:rPr>
      <w:rFonts w:eastAsia="Calibri"/>
      <w:bCs/>
      <w:noProof/>
      <w:color w:val="000000"/>
      <w:sz w:val="26"/>
      <w:szCs w:val="26"/>
      <w:lang w:val="it-IT" w:eastAsia="en-US"/>
    </w:rPr>
  </w:style>
  <w:style w:type="paragraph" w:customStyle="1" w:styleId="Normal20">
    <w:name w:val="Normal 2"/>
    <w:link w:val="Normal2Char"/>
    <w:qFormat/>
    <w:rsid w:val="00164D27"/>
    <w:pPr>
      <w:spacing w:before="40" w:after="40"/>
      <w:jc w:val="center"/>
    </w:pPr>
    <w:rPr>
      <w:color w:val="000000"/>
      <w:kern w:val="28"/>
      <w:sz w:val="26"/>
      <w:szCs w:val="26"/>
      <w:lang w:eastAsia="en-US"/>
    </w:rPr>
  </w:style>
  <w:style w:type="character" w:customStyle="1" w:styleId="Normal2Char">
    <w:name w:val="Normal 2 Char"/>
    <w:link w:val="Normal20"/>
    <w:rsid w:val="00164D27"/>
    <w:rPr>
      <w:color w:val="000000"/>
      <w:kern w:val="28"/>
      <w:sz w:val="26"/>
      <w:szCs w:val="26"/>
      <w:lang w:eastAsia="en-US"/>
    </w:rPr>
  </w:style>
  <w:style w:type="character" w:customStyle="1" w:styleId="StyleTimesNewRomanFirstline127cmBefore6ptAfterChar">
    <w:name w:val="Style Times New Roman First line:  127 cm Before:  6 pt After: ... Char"/>
    <w:link w:val="StyleTimesNewRomanFirstline127cmBefore6ptAfter"/>
    <w:rsid w:val="00164D27"/>
    <w:rPr>
      <w:sz w:val="26"/>
      <w:lang w:val="en-US" w:eastAsia="en-US"/>
    </w:rPr>
  </w:style>
  <w:style w:type="paragraph" w:customStyle="1" w:styleId="AHnh">
    <w:name w:val="A Hình"/>
    <w:basedOn w:val="Normal"/>
    <w:link w:val="AHnhChar"/>
    <w:rsid w:val="00164D27"/>
    <w:pPr>
      <w:spacing w:before="0" w:line="240" w:lineRule="auto"/>
    </w:pPr>
    <w:rPr>
      <w:b/>
      <w:sz w:val="26"/>
      <w:szCs w:val="26"/>
      <w:lang w:val="vi-VN"/>
    </w:rPr>
  </w:style>
  <w:style w:type="character" w:customStyle="1" w:styleId="AHnhChar">
    <w:name w:val="A Hình Char"/>
    <w:link w:val="AHnh"/>
    <w:rsid w:val="00164D27"/>
    <w:rPr>
      <w:b/>
      <w:sz w:val="26"/>
      <w:szCs w:val="26"/>
      <w:lang w:eastAsia="en-US"/>
    </w:rPr>
  </w:style>
  <w:style w:type="paragraph" w:customStyle="1" w:styleId="Normal10">
    <w:name w:val="Normal 1"/>
    <w:link w:val="Normal1Char"/>
    <w:qFormat/>
    <w:rsid w:val="00164D27"/>
    <w:pPr>
      <w:jc w:val="center"/>
    </w:pPr>
    <w:rPr>
      <w:b/>
      <w:color w:val="000000"/>
      <w:kern w:val="28"/>
      <w:sz w:val="26"/>
      <w:szCs w:val="24"/>
      <w:lang w:eastAsia="en-US"/>
    </w:rPr>
  </w:style>
  <w:style w:type="character" w:customStyle="1" w:styleId="Normal1Char">
    <w:name w:val="Normal 1 Char"/>
    <w:link w:val="Normal10"/>
    <w:rsid w:val="00164D27"/>
    <w:rPr>
      <w:b/>
      <w:color w:val="000000"/>
      <w:kern w:val="28"/>
      <w:sz w:val="26"/>
      <w:szCs w:val="24"/>
      <w:lang w:eastAsia="en-US"/>
    </w:rPr>
  </w:style>
  <w:style w:type="paragraph" w:customStyle="1" w:styleId="ABng">
    <w:name w:val="A Bảng"/>
    <w:basedOn w:val="Normal"/>
    <w:rsid w:val="00164D27"/>
    <w:pPr>
      <w:spacing w:before="0" w:line="240" w:lineRule="auto"/>
    </w:pPr>
    <w:rPr>
      <w:b/>
      <w:sz w:val="26"/>
      <w:szCs w:val="26"/>
      <w:lang w:val="vi-VN"/>
    </w:rPr>
  </w:style>
  <w:style w:type="character" w:customStyle="1" w:styleId="NormalWebChar">
    <w:name w:val="Normal (Web) Char"/>
    <w:aliases w:val=" Char Char"/>
    <w:link w:val="NormalWeb"/>
    <w:rsid w:val="00164D27"/>
    <w:rPr>
      <w:sz w:val="24"/>
      <w:szCs w:val="24"/>
      <w:lang w:val="en-US" w:eastAsia="en-US"/>
    </w:rPr>
  </w:style>
  <w:style w:type="paragraph" w:customStyle="1" w:styleId="StyleTimesNewRomanBoldBefore6ptAfter6pt">
    <w:name w:val="Style Times New Roman Bold Before:  6 pt After:  6 pt"/>
    <w:basedOn w:val="Normal"/>
    <w:link w:val="StyleTimesNewRomanBoldBefore6ptAfter6ptChar"/>
    <w:rsid w:val="00164D27"/>
    <w:pPr>
      <w:spacing w:before="120" w:after="120" w:line="240" w:lineRule="auto"/>
    </w:pPr>
    <w:rPr>
      <w:b/>
      <w:bCs/>
      <w:szCs w:val="20"/>
    </w:rPr>
  </w:style>
  <w:style w:type="character" w:customStyle="1" w:styleId="StyleTimesNewRomanBoldBefore6ptAfter6ptChar">
    <w:name w:val="Style Times New Roman Bold Before:  6 pt After:  6 pt Char"/>
    <w:link w:val="StyleTimesNewRomanBoldBefore6ptAfter6pt"/>
    <w:rsid w:val="00164D27"/>
    <w:rPr>
      <w:b/>
      <w:bCs/>
      <w:sz w:val="24"/>
      <w:lang w:val="en-US" w:eastAsia="en-US"/>
    </w:rPr>
  </w:style>
  <w:style w:type="character" w:customStyle="1" w:styleId="CharCharChar">
    <w:name w:val="図表番号 Char Char Char"/>
    <w:basedOn w:val="DefaultParagraphFont"/>
    <w:locked/>
    <w:rsid w:val="00164D27"/>
    <w:rPr>
      <w:rFonts w:ascii="Arial" w:eastAsia="MS Gothic" w:hAnsi="Arial"/>
      <w:b/>
      <w:bCs/>
      <w:szCs w:val="18"/>
      <w:lang w:eastAsia="en-US"/>
    </w:rPr>
  </w:style>
  <w:style w:type="paragraph" w:customStyle="1" w:styleId="2">
    <w:name w:val="リスト段落2"/>
    <w:basedOn w:val="Normal"/>
    <w:uiPriority w:val="34"/>
    <w:qFormat/>
    <w:rsid w:val="00164D27"/>
    <w:pPr>
      <w:spacing w:before="0" w:after="200" w:line="276" w:lineRule="auto"/>
      <w:ind w:left="720"/>
      <w:contextualSpacing/>
      <w:jc w:val="left"/>
    </w:pPr>
    <w:rPr>
      <w:rFonts w:ascii="Arial" w:eastAsia="MS Mincho" w:hAnsi="Arial"/>
      <w:sz w:val="21"/>
      <w:szCs w:val="22"/>
    </w:rPr>
  </w:style>
  <w:style w:type="character" w:customStyle="1" w:styleId="longtext">
    <w:name w:val="long_text"/>
    <w:basedOn w:val="DefaultParagraphFont"/>
    <w:rsid w:val="00164D27"/>
  </w:style>
  <w:style w:type="character" w:customStyle="1" w:styleId="1Char">
    <w:name w:val="1 Char"/>
    <w:link w:val="phan1"/>
    <w:rsid w:val="005546DD"/>
    <w:rPr>
      <w:rFonts w:ascii=".VnTime" w:hAnsi=".VnTime"/>
      <w:b/>
      <w:sz w:val="28"/>
      <w:szCs w:val="28"/>
      <w:lang w:val="it-IT" w:eastAsia="en-US"/>
    </w:rPr>
  </w:style>
  <w:style w:type="paragraph" w:customStyle="1" w:styleId="TableParagraph">
    <w:name w:val="Table Paragraph"/>
    <w:basedOn w:val="Normal"/>
    <w:uiPriority w:val="1"/>
    <w:qFormat/>
    <w:rsid w:val="00CF13B1"/>
    <w:pPr>
      <w:widowControl w:val="0"/>
      <w:autoSpaceDE w:val="0"/>
      <w:autoSpaceDN w:val="0"/>
      <w:spacing w:before="0" w:line="240" w:lineRule="auto"/>
      <w:jc w:val="left"/>
    </w:pPr>
    <w:rPr>
      <w:rFonts w:ascii="Arial" w:eastAsia="Arial" w:hAnsi="Arial" w:cs="Arial"/>
      <w:sz w:val="22"/>
      <w:szCs w:val="22"/>
      <w:lang w:bidi="en-US"/>
    </w:rPr>
  </w:style>
  <w:style w:type="paragraph" w:customStyle="1" w:styleId="xl123">
    <w:name w:val="xl123"/>
    <w:basedOn w:val="Normal"/>
    <w:rsid w:val="00D065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left"/>
    </w:pPr>
    <w:rPr>
      <w:rFonts w:ascii="VNI-Helve-Condense" w:hAnsi="VNI-Helve-Condense"/>
    </w:rPr>
  </w:style>
  <w:style w:type="paragraph" w:customStyle="1" w:styleId="xl124">
    <w:name w:val="xl124"/>
    <w:basedOn w:val="Normal"/>
    <w:rsid w:val="00D065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left"/>
    </w:pPr>
    <w:rPr>
      <w:rFonts w:ascii="VNI-Helve-Condense" w:hAnsi="VNI-Helve-Condense"/>
    </w:rPr>
  </w:style>
  <w:style w:type="paragraph" w:customStyle="1" w:styleId="xl125">
    <w:name w:val="xl125"/>
    <w:basedOn w:val="Normal"/>
    <w:rsid w:val="00D065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right"/>
    </w:pPr>
    <w:rPr>
      <w:rFonts w:ascii="VNI-Helve-Condense" w:hAnsi="VNI-Helve-Condense"/>
    </w:rPr>
  </w:style>
  <w:style w:type="paragraph" w:customStyle="1" w:styleId="xl126">
    <w:name w:val="xl126"/>
    <w:basedOn w:val="Normal"/>
    <w:rsid w:val="00D065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pPr>
    <w:rPr>
      <w:rFonts w:ascii="VNI-Helve-Condense" w:hAnsi="VNI-Helve-Condense"/>
      <w:b/>
      <w:bCs/>
    </w:rPr>
  </w:style>
  <w:style w:type="paragraph" w:customStyle="1" w:styleId="xl127">
    <w:name w:val="xl127"/>
    <w:basedOn w:val="Normal"/>
    <w:rsid w:val="00D065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pPr>
    <w:rPr>
      <w:rFonts w:ascii="VNI-Helve-Condense" w:hAnsi="VNI-Helve-Condense"/>
    </w:rPr>
  </w:style>
  <w:style w:type="paragraph" w:customStyle="1" w:styleId="xl128">
    <w:name w:val="xl128"/>
    <w:basedOn w:val="Normal"/>
    <w:rsid w:val="00D065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left"/>
    </w:pPr>
    <w:rPr>
      <w:rFonts w:ascii="VNI-Helve-Condense" w:hAnsi="VNI-Helve-Condense"/>
    </w:rPr>
  </w:style>
  <w:style w:type="paragraph" w:customStyle="1" w:styleId="xl129">
    <w:name w:val="xl129"/>
    <w:basedOn w:val="Normal"/>
    <w:rsid w:val="00D0658A"/>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VNI-Helve-Condense" w:hAnsi="VNI-Helve-Condense"/>
    </w:rPr>
  </w:style>
  <w:style w:type="paragraph" w:customStyle="1" w:styleId="xl130">
    <w:name w:val="xl130"/>
    <w:basedOn w:val="Normal"/>
    <w:rsid w:val="00D0658A"/>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center"/>
      <w:textAlignment w:val="center"/>
    </w:pPr>
    <w:rPr>
      <w:rFonts w:ascii="VNI-Helve-Condense" w:hAnsi="VNI-Helve-Condense"/>
    </w:rPr>
  </w:style>
  <w:style w:type="paragraph" w:customStyle="1" w:styleId="xl131">
    <w:name w:val="xl131"/>
    <w:basedOn w:val="Normal"/>
    <w:rsid w:val="00D0658A"/>
    <w:pPr>
      <w:pBdr>
        <w:top w:val="single" w:sz="4" w:space="0" w:color="auto"/>
        <w:left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VNI-Helve-Condense" w:hAnsi="VNI-Helve-Condense"/>
    </w:rPr>
  </w:style>
  <w:style w:type="paragraph" w:customStyle="1" w:styleId="xl132">
    <w:name w:val="xl132"/>
    <w:basedOn w:val="Normal"/>
    <w:rsid w:val="00D0658A"/>
    <w:pPr>
      <w:pBdr>
        <w:top w:val="single" w:sz="4" w:space="0" w:color="auto"/>
        <w:bottom w:val="single" w:sz="4" w:space="0" w:color="auto"/>
        <w:right w:val="single" w:sz="4" w:space="0" w:color="auto"/>
      </w:pBdr>
      <w:shd w:val="clear" w:color="000000" w:fill="95B3D7"/>
      <w:spacing w:before="100" w:beforeAutospacing="1" w:after="100" w:afterAutospacing="1" w:line="240" w:lineRule="auto"/>
      <w:jc w:val="center"/>
    </w:pPr>
    <w:rPr>
      <w:rFonts w:ascii="VNI-Helve-Condense" w:hAnsi="VNI-Helve-Condense"/>
    </w:rPr>
  </w:style>
  <w:style w:type="paragraph" w:customStyle="1" w:styleId="xl133">
    <w:name w:val="xl133"/>
    <w:basedOn w:val="Normal"/>
    <w:rsid w:val="00D0658A"/>
    <w:pPr>
      <w:pBdr>
        <w:left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VNI-Helve-Condense" w:hAnsi="VNI-Helve-Condense"/>
    </w:rPr>
  </w:style>
  <w:style w:type="paragraph" w:customStyle="1" w:styleId="xl134">
    <w:name w:val="xl134"/>
    <w:basedOn w:val="Normal"/>
    <w:rsid w:val="00D0658A"/>
    <w:pPr>
      <w:pBdr>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VNI-Helve-Condense" w:hAnsi="VNI-Helve-Condense"/>
    </w:rPr>
  </w:style>
  <w:style w:type="paragraph" w:customStyle="1" w:styleId="xl135">
    <w:name w:val="xl135"/>
    <w:basedOn w:val="Normal"/>
    <w:rsid w:val="00D0658A"/>
    <w:pPr>
      <w:pBdr>
        <w:top w:val="single" w:sz="4" w:space="0" w:color="auto"/>
        <w:left w:val="single" w:sz="4" w:space="0" w:color="auto"/>
        <w:bottom w:val="single" w:sz="4" w:space="0" w:color="auto"/>
      </w:pBdr>
      <w:shd w:val="clear" w:color="000000" w:fill="DA9694"/>
      <w:spacing w:before="100" w:beforeAutospacing="1" w:after="100" w:afterAutospacing="1" w:line="240" w:lineRule="auto"/>
      <w:jc w:val="center"/>
      <w:textAlignment w:val="center"/>
    </w:pPr>
    <w:rPr>
      <w:rFonts w:ascii="VNI-Helve-Condense" w:hAnsi="VNI-Helve-Condense"/>
    </w:rPr>
  </w:style>
  <w:style w:type="paragraph" w:customStyle="1" w:styleId="xl136">
    <w:name w:val="xl136"/>
    <w:basedOn w:val="Normal"/>
    <w:rsid w:val="00D0658A"/>
    <w:pPr>
      <w:pBdr>
        <w:left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VNI-Helve-Condense" w:hAnsi="VNI-Helve-Condense"/>
    </w:rPr>
  </w:style>
  <w:style w:type="paragraph" w:customStyle="1" w:styleId="xl137">
    <w:name w:val="xl137"/>
    <w:basedOn w:val="Normal"/>
    <w:rsid w:val="00D0658A"/>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center"/>
    </w:pPr>
    <w:rPr>
      <w:rFonts w:ascii="VNI-Helve-Condense" w:hAnsi="VNI-Helve-Condense"/>
    </w:rPr>
  </w:style>
  <w:style w:type="paragraph" w:customStyle="1" w:styleId="xl138">
    <w:name w:val="xl138"/>
    <w:basedOn w:val="Normal"/>
    <w:rsid w:val="00D0658A"/>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left"/>
    </w:pPr>
    <w:rPr>
      <w:rFonts w:ascii="VNI-Helve-Condense" w:hAnsi="VNI-Helve-Condense"/>
    </w:rPr>
  </w:style>
  <w:style w:type="paragraph" w:customStyle="1" w:styleId="xl139">
    <w:name w:val="xl139"/>
    <w:basedOn w:val="Normal"/>
    <w:rsid w:val="00D0658A"/>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left"/>
    </w:pPr>
    <w:rPr>
      <w:rFonts w:ascii="VNI-Helve-Condense" w:hAnsi="VNI-Helve-Condense"/>
    </w:rPr>
  </w:style>
  <w:style w:type="paragraph" w:customStyle="1" w:styleId="xl140">
    <w:name w:val="xl140"/>
    <w:basedOn w:val="Normal"/>
    <w:rsid w:val="00D0658A"/>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right"/>
    </w:pPr>
    <w:rPr>
      <w:rFonts w:ascii="VNI-Helve-Condense" w:hAnsi="VNI-Helve-Condense"/>
    </w:rPr>
  </w:style>
  <w:style w:type="paragraph" w:customStyle="1" w:styleId="xl141">
    <w:name w:val="xl141"/>
    <w:basedOn w:val="Normal"/>
    <w:rsid w:val="00D0658A"/>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center"/>
    </w:pPr>
    <w:rPr>
      <w:rFonts w:ascii="VNI-Helve-Condense" w:hAnsi="VNI-Helve-Condense"/>
      <w:b/>
      <w:bCs/>
    </w:rPr>
  </w:style>
  <w:style w:type="paragraph" w:customStyle="1" w:styleId="xl142">
    <w:name w:val="xl142"/>
    <w:basedOn w:val="Normal"/>
    <w:rsid w:val="00D0658A"/>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center"/>
    </w:pPr>
    <w:rPr>
      <w:rFonts w:ascii="VNI-Helve-Condense" w:hAnsi="VNI-Helve-Condense"/>
    </w:rPr>
  </w:style>
  <w:style w:type="paragraph" w:customStyle="1" w:styleId="xl143">
    <w:name w:val="xl143"/>
    <w:basedOn w:val="Normal"/>
    <w:rsid w:val="00D0658A"/>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left"/>
    </w:pPr>
    <w:rPr>
      <w:rFonts w:ascii="VNI-Helve-Condense" w:hAnsi="VNI-Helve-Condense"/>
    </w:rPr>
  </w:style>
  <w:style w:type="paragraph" w:customStyle="1" w:styleId="xl144">
    <w:name w:val="xl144"/>
    <w:basedOn w:val="Normal"/>
    <w:rsid w:val="00D0658A"/>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VNI-Helve-Condense" w:hAnsi="VNI-Helve-Condense"/>
    </w:rPr>
  </w:style>
  <w:style w:type="paragraph" w:customStyle="1" w:styleId="xl145">
    <w:name w:val="xl145"/>
    <w:basedOn w:val="Normal"/>
    <w:rsid w:val="00D0658A"/>
    <w:pPr>
      <w:pBdr>
        <w:top w:val="single" w:sz="4" w:space="0" w:color="auto"/>
        <w:left w:val="single" w:sz="4" w:space="0" w:color="auto"/>
        <w:bottom w:val="single" w:sz="4" w:space="0" w:color="auto"/>
      </w:pBdr>
      <w:shd w:val="clear" w:color="000000" w:fill="B1A0C7"/>
      <w:spacing w:before="100" w:beforeAutospacing="1" w:after="100" w:afterAutospacing="1" w:line="240" w:lineRule="auto"/>
      <w:jc w:val="center"/>
      <w:textAlignment w:val="center"/>
    </w:pPr>
    <w:rPr>
      <w:rFonts w:ascii="VNI-Helve-Condense" w:hAnsi="VNI-Helve-Condense"/>
    </w:rPr>
  </w:style>
  <w:style w:type="paragraph" w:customStyle="1" w:styleId="xl146">
    <w:name w:val="xl146"/>
    <w:basedOn w:val="Normal"/>
    <w:rsid w:val="00D0658A"/>
    <w:pPr>
      <w:pBdr>
        <w:top w:val="single" w:sz="4" w:space="0" w:color="auto"/>
        <w:left w:val="single" w:sz="4" w:space="0" w:color="auto"/>
        <w:right w:val="single" w:sz="4" w:space="0" w:color="auto"/>
      </w:pBdr>
      <w:shd w:val="clear" w:color="000000" w:fill="B1A0C7"/>
      <w:spacing w:before="100" w:beforeAutospacing="1" w:after="100" w:afterAutospacing="1" w:line="240" w:lineRule="auto"/>
      <w:jc w:val="center"/>
      <w:textAlignment w:val="center"/>
    </w:pPr>
    <w:rPr>
      <w:rFonts w:ascii="VNI-Helve-Condense" w:hAnsi="VNI-Helve-Condense"/>
    </w:rPr>
  </w:style>
  <w:style w:type="paragraph" w:customStyle="1" w:styleId="xl147">
    <w:name w:val="xl147"/>
    <w:basedOn w:val="Normal"/>
    <w:rsid w:val="00D0658A"/>
    <w:pPr>
      <w:pBdr>
        <w:top w:val="single" w:sz="4" w:space="0" w:color="auto"/>
        <w:bottom w:val="single" w:sz="4" w:space="0" w:color="auto"/>
        <w:right w:val="single" w:sz="4" w:space="0" w:color="auto"/>
      </w:pBdr>
      <w:shd w:val="clear" w:color="000000" w:fill="B1A0C7"/>
      <w:spacing w:before="100" w:beforeAutospacing="1" w:after="100" w:afterAutospacing="1" w:line="240" w:lineRule="auto"/>
      <w:jc w:val="center"/>
    </w:pPr>
    <w:rPr>
      <w:rFonts w:ascii="VNI-Helve-Condense" w:hAnsi="VNI-Helve-Condense"/>
    </w:rPr>
  </w:style>
  <w:style w:type="paragraph" w:customStyle="1" w:styleId="xl148">
    <w:name w:val="xl148"/>
    <w:basedOn w:val="Normal"/>
    <w:rsid w:val="00D0658A"/>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line="240" w:lineRule="auto"/>
      <w:jc w:val="center"/>
    </w:pPr>
    <w:rPr>
      <w:rFonts w:ascii="VNI-Helve-Condense" w:hAnsi="VNI-Helve-Condense"/>
    </w:rPr>
  </w:style>
  <w:style w:type="paragraph" w:customStyle="1" w:styleId="xl149">
    <w:name w:val="xl149"/>
    <w:basedOn w:val="Normal"/>
    <w:rsid w:val="00D0658A"/>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line="240" w:lineRule="auto"/>
      <w:jc w:val="left"/>
    </w:pPr>
    <w:rPr>
      <w:rFonts w:ascii="VNI-Helve-Condense" w:hAnsi="VNI-Helve-Condense"/>
    </w:rPr>
  </w:style>
  <w:style w:type="paragraph" w:customStyle="1" w:styleId="xl150">
    <w:name w:val="xl150"/>
    <w:basedOn w:val="Normal"/>
    <w:rsid w:val="00D0658A"/>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line="240" w:lineRule="auto"/>
      <w:jc w:val="left"/>
    </w:pPr>
    <w:rPr>
      <w:rFonts w:ascii="VNI-Helve-Condense" w:hAnsi="VNI-Helve-Condense"/>
    </w:rPr>
  </w:style>
  <w:style w:type="paragraph" w:customStyle="1" w:styleId="xl151">
    <w:name w:val="xl151"/>
    <w:basedOn w:val="Normal"/>
    <w:rsid w:val="00D0658A"/>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line="240" w:lineRule="auto"/>
      <w:jc w:val="right"/>
    </w:pPr>
    <w:rPr>
      <w:rFonts w:ascii="VNI-Helve-Condense" w:hAnsi="VNI-Helve-Condense"/>
    </w:rPr>
  </w:style>
  <w:style w:type="paragraph" w:customStyle="1" w:styleId="xl152">
    <w:name w:val="xl152"/>
    <w:basedOn w:val="Normal"/>
    <w:rsid w:val="00D0658A"/>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line="240" w:lineRule="auto"/>
      <w:jc w:val="center"/>
    </w:pPr>
    <w:rPr>
      <w:rFonts w:ascii="VNI-Helve-Condense" w:hAnsi="VNI-Helve-Condense"/>
      <w:b/>
      <w:bCs/>
    </w:rPr>
  </w:style>
  <w:style w:type="paragraph" w:customStyle="1" w:styleId="xl153">
    <w:name w:val="xl153"/>
    <w:basedOn w:val="Normal"/>
    <w:rsid w:val="00D0658A"/>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line="240" w:lineRule="auto"/>
      <w:jc w:val="center"/>
    </w:pPr>
    <w:rPr>
      <w:rFonts w:ascii="VNI-Helve-Condense" w:hAnsi="VNI-Helve-Condense"/>
    </w:rPr>
  </w:style>
  <w:style w:type="paragraph" w:customStyle="1" w:styleId="xl154">
    <w:name w:val="xl154"/>
    <w:basedOn w:val="Normal"/>
    <w:rsid w:val="00D0658A"/>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line="240" w:lineRule="auto"/>
      <w:jc w:val="left"/>
    </w:pPr>
    <w:rPr>
      <w:rFonts w:ascii="VNI-Helve-Condense" w:hAnsi="VNI-Helve-Condense"/>
    </w:rPr>
  </w:style>
  <w:style w:type="paragraph" w:customStyle="1" w:styleId="xl155">
    <w:name w:val="xl155"/>
    <w:basedOn w:val="Normal"/>
    <w:rsid w:val="00D0658A"/>
    <w:pPr>
      <w:pBdr>
        <w:left w:val="single" w:sz="4" w:space="0" w:color="auto"/>
        <w:right w:val="single" w:sz="4" w:space="0" w:color="auto"/>
      </w:pBdr>
      <w:shd w:val="clear" w:color="000000" w:fill="B1A0C7"/>
      <w:spacing w:before="100" w:beforeAutospacing="1" w:after="100" w:afterAutospacing="1" w:line="240" w:lineRule="auto"/>
      <w:jc w:val="center"/>
      <w:textAlignment w:val="center"/>
    </w:pPr>
    <w:rPr>
      <w:rFonts w:ascii="VNI-Helve-Condense" w:hAnsi="VNI-Helve-Condense"/>
    </w:rPr>
  </w:style>
  <w:style w:type="paragraph" w:customStyle="1" w:styleId="xl156">
    <w:name w:val="xl156"/>
    <w:basedOn w:val="Normal"/>
    <w:rsid w:val="00D0658A"/>
    <w:pPr>
      <w:pBdr>
        <w:left w:val="single" w:sz="4" w:space="0" w:color="auto"/>
        <w:bottom w:val="single" w:sz="4" w:space="0" w:color="auto"/>
        <w:right w:val="single" w:sz="4" w:space="0" w:color="auto"/>
      </w:pBdr>
      <w:shd w:val="clear" w:color="000000" w:fill="B1A0C7"/>
      <w:spacing w:before="100" w:beforeAutospacing="1" w:after="100" w:afterAutospacing="1" w:line="240" w:lineRule="auto"/>
      <w:jc w:val="center"/>
      <w:textAlignment w:val="center"/>
    </w:pPr>
    <w:rPr>
      <w:rFonts w:ascii="VNI-Helve-Condense" w:hAnsi="VNI-Helve-Conden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06522">
      <w:bodyDiv w:val="1"/>
      <w:marLeft w:val="0"/>
      <w:marRight w:val="0"/>
      <w:marTop w:val="0"/>
      <w:marBottom w:val="0"/>
      <w:divBdr>
        <w:top w:val="none" w:sz="0" w:space="0" w:color="auto"/>
        <w:left w:val="none" w:sz="0" w:space="0" w:color="auto"/>
        <w:bottom w:val="none" w:sz="0" w:space="0" w:color="auto"/>
        <w:right w:val="none" w:sz="0" w:space="0" w:color="auto"/>
      </w:divBdr>
    </w:div>
    <w:div w:id="17048558">
      <w:bodyDiv w:val="1"/>
      <w:marLeft w:val="0"/>
      <w:marRight w:val="0"/>
      <w:marTop w:val="0"/>
      <w:marBottom w:val="0"/>
      <w:divBdr>
        <w:top w:val="none" w:sz="0" w:space="0" w:color="auto"/>
        <w:left w:val="none" w:sz="0" w:space="0" w:color="auto"/>
        <w:bottom w:val="none" w:sz="0" w:space="0" w:color="auto"/>
        <w:right w:val="none" w:sz="0" w:space="0" w:color="auto"/>
      </w:divBdr>
    </w:div>
    <w:div w:id="24673535">
      <w:bodyDiv w:val="1"/>
      <w:marLeft w:val="0"/>
      <w:marRight w:val="0"/>
      <w:marTop w:val="0"/>
      <w:marBottom w:val="0"/>
      <w:divBdr>
        <w:top w:val="none" w:sz="0" w:space="0" w:color="auto"/>
        <w:left w:val="none" w:sz="0" w:space="0" w:color="auto"/>
        <w:bottom w:val="none" w:sz="0" w:space="0" w:color="auto"/>
        <w:right w:val="none" w:sz="0" w:space="0" w:color="auto"/>
      </w:divBdr>
    </w:div>
    <w:div w:id="27267572">
      <w:bodyDiv w:val="1"/>
      <w:marLeft w:val="0"/>
      <w:marRight w:val="0"/>
      <w:marTop w:val="0"/>
      <w:marBottom w:val="0"/>
      <w:divBdr>
        <w:top w:val="none" w:sz="0" w:space="0" w:color="auto"/>
        <w:left w:val="none" w:sz="0" w:space="0" w:color="auto"/>
        <w:bottom w:val="none" w:sz="0" w:space="0" w:color="auto"/>
        <w:right w:val="none" w:sz="0" w:space="0" w:color="auto"/>
      </w:divBdr>
    </w:div>
    <w:div w:id="36662643">
      <w:bodyDiv w:val="1"/>
      <w:marLeft w:val="0"/>
      <w:marRight w:val="0"/>
      <w:marTop w:val="0"/>
      <w:marBottom w:val="0"/>
      <w:divBdr>
        <w:top w:val="none" w:sz="0" w:space="0" w:color="auto"/>
        <w:left w:val="none" w:sz="0" w:space="0" w:color="auto"/>
        <w:bottom w:val="none" w:sz="0" w:space="0" w:color="auto"/>
        <w:right w:val="none" w:sz="0" w:space="0" w:color="auto"/>
      </w:divBdr>
    </w:div>
    <w:div w:id="42948385">
      <w:bodyDiv w:val="1"/>
      <w:marLeft w:val="0"/>
      <w:marRight w:val="0"/>
      <w:marTop w:val="0"/>
      <w:marBottom w:val="0"/>
      <w:divBdr>
        <w:top w:val="none" w:sz="0" w:space="0" w:color="auto"/>
        <w:left w:val="none" w:sz="0" w:space="0" w:color="auto"/>
        <w:bottom w:val="none" w:sz="0" w:space="0" w:color="auto"/>
        <w:right w:val="none" w:sz="0" w:space="0" w:color="auto"/>
      </w:divBdr>
    </w:div>
    <w:div w:id="53355755">
      <w:bodyDiv w:val="1"/>
      <w:marLeft w:val="0"/>
      <w:marRight w:val="0"/>
      <w:marTop w:val="0"/>
      <w:marBottom w:val="0"/>
      <w:divBdr>
        <w:top w:val="none" w:sz="0" w:space="0" w:color="auto"/>
        <w:left w:val="none" w:sz="0" w:space="0" w:color="auto"/>
        <w:bottom w:val="none" w:sz="0" w:space="0" w:color="auto"/>
        <w:right w:val="none" w:sz="0" w:space="0" w:color="auto"/>
      </w:divBdr>
    </w:div>
    <w:div w:id="78647996">
      <w:bodyDiv w:val="1"/>
      <w:marLeft w:val="0"/>
      <w:marRight w:val="0"/>
      <w:marTop w:val="0"/>
      <w:marBottom w:val="0"/>
      <w:divBdr>
        <w:top w:val="none" w:sz="0" w:space="0" w:color="auto"/>
        <w:left w:val="none" w:sz="0" w:space="0" w:color="auto"/>
        <w:bottom w:val="none" w:sz="0" w:space="0" w:color="auto"/>
        <w:right w:val="none" w:sz="0" w:space="0" w:color="auto"/>
      </w:divBdr>
    </w:div>
    <w:div w:id="87849925">
      <w:bodyDiv w:val="1"/>
      <w:marLeft w:val="0"/>
      <w:marRight w:val="0"/>
      <w:marTop w:val="0"/>
      <w:marBottom w:val="0"/>
      <w:divBdr>
        <w:top w:val="none" w:sz="0" w:space="0" w:color="auto"/>
        <w:left w:val="none" w:sz="0" w:space="0" w:color="auto"/>
        <w:bottom w:val="none" w:sz="0" w:space="0" w:color="auto"/>
        <w:right w:val="none" w:sz="0" w:space="0" w:color="auto"/>
      </w:divBdr>
    </w:div>
    <w:div w:id="101387489">
      <w:bodyDiv w:val="1"/>
      <w:marLeft w:val="0"/>
      <w:marRight w:val="0"/>
      <w:marTop w:val="0"/>
      <w:marBottom w:val="0"/>
      <w:divBdr>
        <w:top w:val="none" w:sz="0" w:space="0" w:color="auto"/>
        <w:left w:val="none" w:sz="0" w:space="0" w:color="auto"/>
        <w:bottom w:val="none" w:sz="0" w:space="0" w:color="auto"/>
        <w:right w:val="none" w:sz="0" w:space="0" w:color="auto"/>
      </w:divBdr>
    </w:div>
    <w:div w:id="101922344">
      <w:bodyDiv w:val="1"/>
      <w:marLeft w:val="0"/>
      <w:marRight w:val="0"/>
      <w:marTop w:val="0"/>
      <w:marBottom w:val="0"/>
      <w:divBdr>
        <w:top w:val="none" w:sz="0" w:space="0" w:color="auto"/>
        <w:left w:val="none" w:sz="0" w:space="0" w:color="auto"/>
        <w:bottom w:val="none" w:sz="0" w:space="0" w:color="auto"/>
        <w:right w:val="none" w:sz="0" w:space="0" w:color="auto"/>
      </w:divBdr>
    </w:div>
    <w:div w:id="108165511">
      <w:bodyDiv w:val="1"/>
      <w:marLeft w:val="0"/>
      <w:marRight w:val="0"/>
      <w:marTop w:val="0"/>
      <w:marBottom w:val="0"/>
      <w:divBdr>
        <w:top w:val="none" w:sz="0" w:space="0" w:color="auto"/>
        <w:left w:val="none" w:sz="0" w:space="0" w:color="auto"/>
        <w:bottom w:val="none" w:sz="0" w:space="0" w:color="auto"/>
        <w:right w:val="none" w:sz="0" w:space="0" w:color="auto"/>
      </w:divBdr>
      <w:divsChild>
        <w:div w:id="155003447">
          <w:marLeft w:val="0"/>
          <w:marRight w:val="0"/>
          <w:marTop w:val="0"/>
          <w:marBottom w:val="0"/>
          <w:divBdr>
            <w:top w:val="none" w:sz="0" w:space="0" w:color="auto"/>
            <w:left w:val="none" w:sz="0" w:space="0" w:color="auto"/>
            <w:bottom w:val="none" w:sz="0" w:space="0" w:color="auto"/>
            <w:right w:val="none" w:sz="0" w:space="0" w:color="auto"/>
          </w:divBdr>
          <w:divsChild>
            <w:div w:id="1876116979">
              <w:marLeft w:val="0"/>
              <w:marRight w:val="0"/>
              <w:marTop w:val="0"/>
              <w:marBottom w:val="0"/>
              <w:divBdr>
                <w:top w:val="none" w:sz="0" w:space="0" w:color="auto"/>
                <w:left w:val="none" w:sz="0" w:space="0" w:color="auto"/>
                <w:bottom w:val="none" w:sz="0" w:space="0" w:color="auto"/>
                <w:right w:val="none" w:sz="0" w:space="0" w:color="auto"/>
              </w:divBdr>
              <w:divsChild>
                <w:div w:id="464272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227398">
      <w:bodyDiv w:val="1"/>
      <w:marLeft w:val="0"/>
      <w:marRight w:val="0"/>
      <w:marTop w:val="0"/>
      <w:marBottom w:val="0"/>
      <w:divBdr>
        <w:top w:val="none" w:sz="0" w:space="0" w:color="auto"/>
        <w:left w:val="none" w:sz="0" w:space="0" w:color="auto"/>
        <w:bottom w:val="none" w:sz="0" w:space="0" w:color="auto"/>
        <w:right w:val="none" w:sz="0" w:space="0" w:color="auto"/>
      </w:divBdr>
    </w:div>
    <w:div w:id="129055739">
      <w:bodyDiv w:val="1"/>
      <w:marLeft w:val="0"/>
      <w:marRight w:val="0"/>
      <w:marTop w:val="0"/>
      <w:marBottom w:val="0"/>
      <w:divBdr>
        <w:top w:val="none" w:sz="0" w:space="0" w:color="auto"/>
        <w:left w:val="none" w:sz="0" w:space="0" w:color="auto"/>
        <w:bottom w:val="none" w:sz="0" w:space="0" w:color="auto"/>
        <w:right w:val="none" w:sz="0" w:space="0" w:color="auto"/>
      </w:divBdr>
    </w:div>
    <w:div w:id="133260153">
      <w:bodyDiv w:val="1"/>
      <w:marLeft w:val="0"/>
      <w:marRight w:val="0"/>
      <w:marTop w:val="0"/>
      <w:marBottom w:val="0"/>
      <w:divBdr>
        <w:top w:val="none" w:sz="0" w:space="0" w:color="auto"/>
        <w:left w:val="none" w:sz="0" w:space="0" w:color="auto"/>
        <w:bottom w:val="none" w:sz="0" w:space="0" w:color="auto"/>
        <w:right w:val="none" w:sz="0" w:space="0" w:color="auto"/>
      </w:divBdr>
    </w:div>
    <w:div w:id="133564556">
      <w:bodyDiv w:val="1"/>
      <w:marLeft w:val="0"/>
      <w:marRight w:val="0"/>
      <w:marTop w:val="0"/>
      <w:marBottom w:val="0"/>
      <w:divBdr>
        <w:top w:val="none" w:sz="0" w:space="0" w:color="auto"/>
        <w:left w:val="none" w:sz="0" w:space="0" w:color="auto"/>
        <w:bottom w:val="none" w:sz="0" w:space="0" w:color="auto"/>
        <w:right w:val="none" w:sz="0" w:space="0" w:color="auto"/>
      </w:divBdr>
    </w:div>
    <w:div w:id="164711438">
      <w:bodyDiv w:val="1"/>
      <w:marLeft w:val="0"/>
      <w:marRight w:val="0"/>
      <w:marTop w:val="0"/>
      <w:marBottom w:val="0"/>
      <w:divBdr>
        <w:top w:val="none" w:sz="0" w:space="0" w:color="auto"/>
        <w:left w:val="none" w:sz="0" w:space="0" w:color="auto"/>
        <w:bottom w:val="none" w:sz="0" w:space="0" w:color="auto"/>
        <w:right w:val="none" w:sz="0" w:space="0" w:color="auto"/>
      </w:divBdr>
    </w:div>
    <w:div w:id="172383685">
      <w:bodyDiv w:val="1"/>
      <w:marLeft w:val="0"/>
      <w:marRight w:val="0"/>
      <w:marTop w:val="0"/>
      <w:marBottom w:val="0"/>
      <w:divBdr>
        <w:top w:val="none" w:sz="0" w:space="0" w:color="auto"/>
        <w:left w:val="none" w:sz="0" w:space="0" w:color="auto"/>
        <w:bottom w:val="none" w:sz="0" w:space="0" w:color="auto"/>
        <w:right w:val="none" w:sz="0" w:space="0" w:color="auto"/>
      </w:divBdr>
    </w:div>
    <w:div w:id="175123916">
      <w:bodyDiv w:val="1"/>
      <w:marLeft w:val="0"/>
      <w:marRight w:val="0"/>
      <w:marTop w:val="0"/>
      <w:marBottom w:val="0"/>
      <w:divBdr>
        <w:top w:val="none" w:sz="0" w:space="0" w:color="auto"/>
        <w:left w:val="none" w:sz="0" w:space="0" w:color="auto"/>
        <w:bottom w:val="none" w:sz="0" w:space="0" w:color="auto"/>
        <w:right w:val="none" w:sz="0" w:space="0" w:color="auto"/>
      </w:divBdr>
    </w:div>
    <w:div w:id="194125718">
      <w:bodyDiv w:val="1"/>
      <w:marLeft w:val="0"/>
      <w:marRight w:val="0"/>
      <w:marTop w:val="0"/>
      <w:marBottom w:val="0"/>
      <w:divBdr>
        <w:top w:val="none" w:sz="0" w:space="0" w:color="auto"/>
        <w:left w:val="none" w:sz="0" w:space="0" w:color="auto"/>
        <w:bottom w:val="none" w:sz="0" w:space="0" w:color="auto"/>
        <w:right w:val="none" w:sz="0" w:space="0" w:color="auto"/>
      </w:divBdr>
      <w:divsChild>
        <w:div w:id="1539971767">
          <w:marLeft w:val="547"/>
          <w:marRight w:val="0"/>
          <w:marTop w:val="0"/>
          <w:marBottom w:val="0"/>
          <w:divBdr>
            <w:top w:val="none" w:sz="0" w:space="0" w:color="auto"/>
            <w:left w:val="none" w:sz="0" w:space="0" w:color="auto"/>
            <w:bottom w:val="none" w:sz="0" w:space="0" w:color="auto"/>
            <w:right w:val="none" w:sz="0" w:space="0" w:color="auto"/>
          </w:divBdr>
        </w:div>
        <w:div w:id="363333794">
          <w:marLeft w:val="547"/>
          <w:marRight w:val="0"/>
          <w:marTop w:val="0"/>
          <w:marBottom w:val="0"/>
          <w:divBdr>
            <w:top w:val="none" w:sz="0" w:space="0" w:color="auto"/>
            <w:left w:val="none" w:sz="0" w:space="0" w:color="auto"/>
            <w:bottom w:val="none" w:sz="0" w:space="0" w:color="auto"/>
            <w:right w:val="none" w:sz="0" w:space="0" w:color="auto"/>
          </w:divBdr>
        </w:div>
        <w:div w:id="970745536">
          <w:marLeft w:val="547"/>
          <w:marRight w:val="0"/>
          <w:marTop w:val="0"/>
          <w:marBottom w:val="0"/>
          <w:divBdr>
            <w:top w:val="none" w:sz="0" w:space="0" w:color="auto"/>
            <w:left w:val="none" w:sz="0" w:space="0" w:color="auto"/>
            <w:bottom w:val="none" w:sz="0" w:space="0" w:color="auto"/>
            <w:right w:val="none" w:sz="0" w:space="0" w:color="auto"/>
          </w:divBdr>
        </w:div>
      </w:divsChild>
    </w:div>
    <w:div w:id="207910789">
      <w:bodyDiv w:val="1"/>
      <w:marLeft w:val="0"/>
      <w:marRight w:val="0"/>
      <w:marTop w:val="0"/>
      <w:marBottom w:val="0"/>
      <w:divBdr>
        <w:top w:val="none" w:sz="0" w:space="0" w:color="auto"/>
        <w:left w:val="none" w:sz="0" w:space="0" w:color="auto"/>
        <w:bottom w:val="none" w:sz="0" w:space="0" w:color="auto"/>
        <w:right w:val="none" w:sz="0" w:space="0" w:color="auto"/>
      </w:divBdr>
    </w:div>
    <w:div w:id="233589371">
      <w:bodyDiv w:val="1"/>
      <w:marLeft w:val="0"/>
      <w:marRight w:val="0"/>
      <w:marTop w:val="0"/>
      <w:marBottom w:val="0"/>
      <w:divBdr>
        <w:top w:val="none" w:sz="0" w:space="0" w:color="auto"/>
        <w:left w:val="none" w:sz="0" w:space="0" w:color="auto"/>
        <w:bottom w:val="none" w:sz="0" w:space="0" w:color="auto"/>
        <w:right w:val="none" w:sz="0" w:space="0" w:color="auto"/>
      </w:divBdr>
    </w:div>
    <w:div w:id="236205379">
      <w:bodyDiv w:val="1"/>
      <w:marLeft w:val="0"/>
      <w:marRight w:val="0"/>
      <w:marTop w:val="0"/>
      <w:marBottom w:val="0"/>
      <w:divBdr>
        <w:top w:val="none" w:sz="0" w:space="0" w:color="auto"/>
        <w:left w:val="none" w:sz="0" w:space="0" w:color="auto"/>
        <w:bottom w:val="none" w:sz="0" w:space="0" w:color="auto"/>
        <w:right w:val="none" w:sz="0" w:space="0" w:color="auto"/>
      </w:divBdr>
    </w:div>
    <w:div w:id="243805671">
      <w:bodyDiv w:val="1"/>
      <w:marLeft w:val="0"/>
      <w:marRight w:val="0"/>
      <w:marTop w:val="0"/>
      <w:marBottom w:val="0"/>
      <w:divBdr>
        <w:top w:val="none" w:sz="0" w:space="0" w:color="auto"/>
        <w:left w:val="none" w:sz="0" w:space="0" w:color="auto"/>
        <w:bottom w:val="none" w:sz="0" w:space="0" w:color="auto"/>
        <w:right w:val="none" w:sz="0" w:space="0" w:color="auto"/>
      </w:divBdr>
    </w:div>
    <w:div w:id="247084710">
      <w:bodyDiv w:val="1"/>
      <w:marLeft w:val="0"/>
      <w:marRight w:val="0"/>
      <w:marTop w:val="0"/>
      <w:marBottom w:val="0"/>
      <w:divBdr>
        <w:top w:val="none" w:sz="0" w:space="0" w:color="auto"/>
        <w:left w:val="none" w:sz="0" w:space="0" w:color="auto"/>
        <w:bottom w:val="none" w:sz="0" w:space="0" w:color="auto"/>
        <w:right w:val="none" w:sz="0" w:space="0" w:color="auto"/>
      </w:divBdr>
    </w:div>
    <w:div w:id="250240125">
      <w:bodyDiv w:val="1"/>
      <w:marLeft w:val="0"/>
      <w:marRight w:val="0"/>
      <w:marTop w:val="0"/>
      <w:marBottom w:val="0"/>
      <w:divBdr>
        <w:top w:val="none" w:sz="0" w:space="0" w:color="auto"/>
        <w:left w:val="none" w:sz="0" w:space="0" w:color="auto"/>
        <w:bottom w:val="none" w:sz="0" w:space="0" w:color="auto"/>
        <w:right w:val="none" w:sz="0" w:space="0" w:color="auto"/>
      </w:divBdr>
    </w:div>
    <w:div w:id="256334169">
      <w:bodyDiv w:val="1"/>
      <w:marLeft w:val="0"/>
      <w:marRight w:val="0"/>
      <w:marTop w:val="0"/>
      <w:marBottom w:val="0"/>
      <w:divBdr>
        <w:top w:val="none" w:sz="0" w:space="0" w:color="auto"/>
        <w:left w:val="none" w:sz="0" w:space="0" w:color="auto"/>
        <w:bottom w:val="none" w:sz="0" w:space="0" w:color="auto"/>
        <w:right w:val="none" w:sz="0" w:space="0" w:color="auto"/>
      </w:divBdr>
    </w:div>
    <w:div w:id="256641863">
      <w:bodyDiv w:val="1"/>
      <w:marLeft w:val="0"/>
      <w:marRight w:val="0"/>
      <w:marTop w:val="0"/>
      <w:marBottom w:val="0"/>
      <w:divBdr>
        <w:top w:val="none" w:sz="0" w:space="0" w:color="auto"/>
        <w:left w:val="none" w:sz="0" w:space="0" w:color="auto"/>
        <w:bottom w:val="none" w:sz="0" w:space="0" w:color="auto"/>
        <w:right w:val="none" w:sz="0" w:space="0" w:color="auto"/>
      </w:divBdr>
    </w:div>
    <w:div w:id="256981921">
      <w:bodyDiv w:val="1"/>
      <w:marLeft w:val="0"/>
      <w:marRight w:val="0"/>
      <w:marTop w:val="0"/>
      <w:marBottom w:val="0"/>
      <w:divBdr>
        <w:top w:val="none" w:sz="0" w:space="0" w:color="auto"/>
        <w:left w:val="none" w:sz="0" w:space="0" w:color="auto"/>
        <w:bottom w:val="none" w:sz="0" w:space="0" w:color="auto"/>
        <w:right w:val="none" w:sz="0" w:space="0" w:color="auto"/>
      </w:divBdr>
    </w:div>
    <w:div w:id="263612225">
      <w:bodyDiv w:val="1"/>
      <w:marLeft w:val="0"/>
      <w:marRight w:val="0"/>
      <w:marTop w:val="0"/>
      <w:marBottom w:val="0"/>
      <w:divBdr>
        <w:top w:val="none" w:sz="0" w:space="0" w:color="auto"/>
        <w:left w:val="none" w:sz="0" w:space="0" w:color="auto"/>
        <w:bottom w:val="none" w:sz="0" w:space="0" w:color="auto"/>
        <w:right w:val="none" w:sz="0" w:space="0" w:color="auto"/>
      </w:divBdr>
    </w:div>
    <w:div w:id="292716485">
      <w:bodyDiv w:val="1"/>
      <w:marLeft w:val="0"/>
      <w:marRight w:val="0"/>
      <w:marTop w:val="0"/>
      <w:marBottom w:val="0"/>
      <w:divBdr>
        <w:top w:val="none" w:sz="0" w:space="0" w:color="auto"/>
        <w:left w:val="none" w:sz="0" w:space="0" w:color="auto"/>
        <w:bottom w:val="none" w:sz="0" w:space="0" w:color="auto"/>
        <w:right w:val="none" w:sz="0" w:space="0" w:color="auto"/>
      </w:divBdr>
    </w:div>
    <w:div w:id="293950136">
      <w:bodyDiv w:val="1"/>
      <w:marLeft w:val="0"/>
      <w:marRight w:val="0"/>
      <w:marTop w:val="0"/>
      <w:marBottom w:val="0"/>
      <w:divBdr>
        <w:top w:val="none" w:sz="0" w:space="0" w:color="auto"/>
        <w:left w:val="none" w:sz="0" w:space="0" w:color="auto"/>
        <w:bottom w:val="none" w:sz="0" w:space="0" w:color="auto"/>
        <w:right w:val="none" w:sz="0" w:space="0" w:color="auto"/>
      </w:divBdr>
    </w:div>
    <w:div w:id="328025205">
      <w:bodyDiv w:val="1"/>
      <w:marLeft w:val="0"/>
      <w:marRight w:val="0"/>
      <w:marTop w:val="0"/>
      <w:marBottom w:val="0"/>
      <w:divBdr>
        <w:top w:val="none" w:sz="0" w:space="0" w:color="auto"/>
        <w:left w:val="none" w:sz="0" w:space="0" w:color="auto"/>
        <w:bottom w:val="none" w:sz="0" w:space="0" w:color="auto"/>
        <w:right w:val="none" w:sz="0" w:space="0" w:color="auto"/>
      </w:divBdr>
    </w:div>
    <w:div w:id="333730953">
      <w:bodyDiv w:val="1"/>
      <w:marLeft w:val="0"/>
      <w:marRight w:val="0"/>
      <w:marTop w:val="0"/>
      <w:marBottom w:val="0"/>
      <w:divBdr>
        <w:top w:val="none" w:sz="0" w:space="0" w:color="auto"/>
        <w:left w:val="none" w:sz="0" w:space="0" w:color="auto"/>
        <w:bottom w:val="none" w:sz="0" w:space="0" w:color="auto"/>
        <w:right w:val="none" w:sz="0" w:space="0" w:color="auto"/>
      </w:divBdr>
    </w:div>
    <w:div w:id="336659373">
      <w:bodyDiv w:val="1"/>
      <w:marLeft w:val="0"/>
      <w:marRight w:val="0"/>
      <w:marTop w:val="0"/>
      <w:marBottom w:val="0"/>
      <w:divBdr>
        <w:top w:val="none" w:sz="0" w:space="0" w:color="auto"/>
        <w:left w:val="none" w:sz="0" w:space="0" w:color="auto"/>
        <w:bottom w:val="none" w:sz="0" w:space="0" w:color="auto"/>
        <w:right w:val="none" w:sz="0" w:space="0" w:color="auto"/>
      </w:divBdr>
    </w:div>
    <w:div w:id="339090103">
      <w:bodyDiv w:val="1"/>
      <w:marLeft w:val="0"/>
      <w:marRight w:val="0"/>
      <w:marTop w:val="0"/>
      <w:marBottom w:val="0"/>
      <w:divBdr>
        <w:top w:val="none" w:sz="0" w:space="0" w:color="auto"/>
        <w:left w:val="none" w:sz="0" w:space="0" w:color="auto"/>
        <w:bottom w:val="none" w:sz="0" w:space="0" w:color="auto"/>
        <w:right w:val="none" w:sz="0" w:space="0" w:color="auto"/>
      </w:divBdr>
    </w:div>
    <w:div w:id="347371187">
      <w:bodyDiv w:val="1"/>
      <w:marLeft w:val="0"/>
      <w:marRight w:val="0"/>
      <w:marTop w:val="0"/>
      <w:marBottom w:val="0"/>
      <w:divBdr>
        <w:top w:val="none" w:sz="0" w:space="0" w:color="auto"/>
        <w:left w:val="none" w:sz="0" w:space="0" w:color="auto"/>
        <w:bottom w:val="none" w:sz="0" w:space="0" w:color="auto"/>
        <w:right w:val="none" w:sz="0" w:space="0" w:color="auto"/>
      </w:divBdr>
    </w:div>
    <w:div w:id="349648674">
      <w:bodyDiv w:val="1"/>
      <w:marLeft w:val="0"/>
      <w:marRight w:val="0"/>
      <w:marTop w:val="0"/>
      <w:marBottom w:val="0"/>
      <w:divBdr>
        <w:top w:val="none" w:sz="0" w:space="0" w:color="auto"/>
        <w:left w:val="none" w:sz="0" w:space="0" w:color="auto"/>
        <w:bottom w:val="none" w:sz="0" w:space="0" w:color="auto"/>
        <w:right w:val="none" w:sz="0" w:space="0" w:color="auto"/>
      </w:divBdr>
    </w:div>
    <w:div w:id="352851920">
      <w:bodyDiv w:val="1"/>
      <w:marLeft w:val="0"/>
      <w:marRight w:val="0"/>
      <w:marTop w:val="0"/>
      <w:marBottom w:val="0"/>
      <w:divBdr>
        <w:top w:val="none" w:sz="0" w:space="0" w:color="auto"/>
        <w:left w:val="none" w:sz="0" w:space="0" w:color="auto"/>
        <w:bottom w:val="none" w:sz="0" w:space="0" w:color="auto"/>
        <w:right w:val="none" w:sz="0" w:space="0" w:color="auto"/>
      </w:divBdr>
    </w:div>
    <w:div w:id="362293078">
      <w:bodyDiv w:val="1"/>
      <w:marLeft w:val="0"/>
      <w:marRight w:val="0"/>
      <w:marTop w:val="0"/>
      <w:marBottom w:val="0"/>
      <w:divBdr>
        <w:top w:val="none" w:sz="0" w:space="0" w:color="auto"/>
        <w:left w:val="none" w:sz="0" w:space="0" w:color="auto"/>
        <w:bottom w:val="none" w:sz="0" w:space="0" w:color="auto"/>
        <w:right w:val="none" w:sz="0" w:space="0" w:color="auto"/>
      </w:divBdr>
    </w:div>
    <w:div w:id="370038246">
      <w:bodyDiv w:val="1"/>
      <w:marLeft w:val="0"/>
      <w:marRight w:val="0"/>
      <w:marTop w:val="0"/>
      <w:marBottom w:val="0"/>
      <w:divBdr>
        <w:top w:val="none" w:sz="0" w:space="0" w:color="auto"/>
        <w:left w:val="none" w:sz="0" w:space="0" w:color="auto"/>
        <w:bottom w:val="none" w:sz="0" w:space="0" w:color="auto"/>
        <w:right w:val="none" w:sz="0" w:space="0" w:color="auto"/>
      </w:divBdr>
    </w:div>
    <w:div w:id="371225733">
      <w:bodyDiv w:val="1"/>
      <w:marLeft w:val="0"/>
      <w:marRight w:val="0"/>
      <w:marTop w:val="0"/>
      <w:marBottom w:val="0"/>
      <w:divBdr>
        <w:top w:val="none" w:sz="0" w:space="0" w:color="auto"/>
        <w:left w:val="none" w:sz="0" w:space="0" w:color="auto"/>
        <w:bottom w:val="none" w:sz="0" w:space="0" w:color="auto"/>
        <w:right w:val="none" w:sz="0" w:space="0" w:color="auto"/>
      </w:divBdr>
    </w:div>
    <w:div w:id="376317332">
      <w:bodyDiv w:val="1"/>
      <w:marLeft w:val="0"/>
      <w:marRight w:val="0"/>
      <w:marTop w:val="0"/>
      <w:marBottom w:val="0"/>
      <w:divBdr>
        <w:top w:val="none" w:sz="0" w:space="0" w:color="auto"/>
        <w:left w:val="none" w:sz="0" w:space="0" w:color="auto"/>
        <w:bottom w:val="none" w:sz="0" w:space="0" w:color="auto"/>
        <w:right w:val="none" w:sz="0" w:space="0" w:color="auto"/>
      </w:divBdr>
    </w:div>
    <w:div w:id="383528009">
      <w:bodyDiv w:val="1"/>
      <w:marLeft w:val="0"/>
      <w:marRight w:val="0"/>
      <w:marTop w:val="0"/>
      <w:marBottom w:val="0"/>
      <w:divBdr>
        <w:top w:val="none" w:sz="0" w:space="0" w:color="auto"/>
        <w:left w:val="none" w:sz="0" w:space="0" w:color="auto"/>
        <w:bottom w:val="none" w:sz="0" w:space="0" w:color="auto"/>
        <w:right w:val="none" w:sz="0" w:space="0" w:color="auto"/>
      </w:divBdr>
    </w:div>
    <w:div w:id="399645428">
      <w:bodyDiv w:val="1"/>
      <w:marLeft w:val="0"/>
      <w:marRight w:val="0"/>
      <w:marTop w:val="0"/>
      <w:marBottom w:val="0"/>
      <w:divBdr>
        <w:top w:val="none" w:sz="0" w:space="0" w:color="auto"/>
        <w:left w:val="none" w:sz="0" w:space="0" w:color="auto"/>
        <w:bottom w:val="none" w:sz="0" w:space="0" w:color="auto"/>
        <w:right w:val="none" w:sz="0" w:space="0" w:color="auto"/>
      </w:divBdr>
      <w:divsChild>
        <w:div w:id="1362853334">
          <w:marLeft w:val="0"/>
          <w:marRight w:val="0"/>
          <w:marTop w:val="0"/>
          <w:marBottom w:val="0"/>
          <w:divBdr>
            <w:top w:val="none" w:sz="0" w:space="0" w:color="auto"/>
            <w:left w:val="none" w:sz="0" w:space="0" w:color="auto"/>
            <w:bottom w:val="none" w:sz="0" w:space="0" w:color="auto"/>
            <w:right w:val="none" w:sz="0" w:space="0" w:color="auto"/>
          </w:divBdr>
          <w:divsChild>
            <w:div w:id="1860579000">
              <w:marLeft w:val="0"/>
              <w:marRight w:val="0"/>
              <w:marTop w:val="0"/>
              <w:marBottom w:val="0"/>
              <w:divBdr>
                <w:top w:val="none" w:sz="0" w:space="0" w:color="auto"/>
                <w:left w:val="none" w:sz="0" w:space="0" w:color="auto"/>
                <w:bottom w:val="none" w:sz="0" w:space="0" w:color="auto"/>
                <w:right w:val="none" w:sz="0" w:space="0" w:color="auto"/>
              </w:divBdr>
              <w:divsChild>
                <w:div w:id="209966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544100">
      <w:bodyDiv w:val="1"/>
      <w:marLeft w:val="0"/>
      <w:marRight w:val="0"/>
      <w:marTop w:val="0"/>
      <w:marBottom w:val="0"/>
      <w:divBdr>
        <w:top w:val="none" w:sz="0" w:space="0" w:color="auto"/>
        <w:left w:val="none" w:sz="0" w:space="0" w:color="auto"/>
        <w:bottom w:val="none" w:sz="0" w:space="0" w:color="auto"/>
        <w:right w:val="none" w:sz="0" w:space="0" w:color="auto"/>
      </w:divBdr>
    </w:div>
    <w:div w:id="412165451">
      <w:bodyDiv w:val="1"/>
      <w:marLeft w:val="0"/>
      <w:marRight w:val="0"/>
      <w:marTop w:val="0"/>
      <w:marBottom w:val="0"/>
      <w:divBdr>
        <w:top w:val="none" w:sz="0" w:space="0" w:color="auto"/>
        <w:left w:val="none" w:sz="0" w:space="0" w:color="auto"/>
        <w:bottom w:val="none" w:sz="0" w:space="0" w:color="auto"/>
        <w:right w:val="none" w:sz="0" w:space="0" w:color="auto"/>
      </w:divBdr>
    </w:div>
    <w:div w:id="443303055">
      <w:bodyDiv w:val="1"/>
      <w:marLeft w:val="0"/>
      <w:marRight w:val="0"/>
      <w:marTop w:val="0"/>
      <w:marBottom w:val="0"/>
      <w:divBdr>
        <w:top w:val="none" w:sz="0" w:space="0" w:color="auto"/>
        <w:left w:val="none" w:sz="0" w:space="0" w:color="auto"/>
        <w:bottom w:val="none" w:sz="0" w:space="0" w:color="auto"/>
        <w:right w:val="none" w:sz="0" w:space="0" w:color="auto"/>
      </w:divBdr>
    </w:div>
    <w:div w:id="445540827">
      <w:bodyDiv w:val="1"/>
      <w:marLeft w:val="0"/>
      <w:marRight w:val="0"/>
      <w:marTop w:val="0"/>
      <w:marBottom w:val="0"/>
      <w:divBdr>
        <w:top w:val="none" w:sz="0" w:space="0" w:color="auto"/>
        <w:left w:val="none" w:sz="0" w:space="0" w:color="auto"/>
        <w:bottom w:val="none" w:sz="0" w:space="0" w:color="auto"/>
        <w:right w:val="none" w:sz="0" w:space="0" w:color="auto"/>
      </w:divBdr>
    </w:div>
    <w:div w:id="466512646">
      <w:bodyDiv w:val="1"/>
      <w:marLeft w:val="0"/>
      <w:marRight w:val="0"/>
      <w:marTop w:val="0"/>
      <w:marBottom w:val="0"/>
      <w:divBdr>
        <w:top w:val="none" w:sz="0" w:space="0" w:color="auto"/>
        <w:left w:val="none" w:sz="0" w:space="0" w:color="auto"/>
        <w:bottom w:val="none" w:sz="0" w:space="0" w:color="auto"/>
        <w:right w:val="none" w:sz="0" w:space="0" w:color="auto"/>
      </w:divBdr>
    </w:div>
    <w:div w:id="486095632">
      <w:bodyDiv w:val="1"/>
      <w:marLeft w:val="0"/>
      <w:marRight w:val="0"/>
      <w:marTop w:val="0"/>
      <w:marBottom w:val="0"/>
      <w:divBdr>
        <w:top w:val="none" w:sz="0" w:space="0" w:color="auto"/>
        <w:left w:val="none" w:sz="0" w:space="0" w:color="auto"/>
        <w:bottom w:val="none" w:sz="0" w:space="0" w:color="auto"/>
        <w:right w:val="none" w:sz="0" w:space="0" w:color="auto"/>
      </w:divBdr>
    </w:div>
    <w:div w:id="486437814">
      <w:bodyDiv w:val="1"/>
      <w:marLeft w:val="0"/>
      <w:marRight w:val="0"/>
      <w:marTop w:val="0"/>
      <w:marBottom w:val="0"/>
      <w:divBdr>
        <w:top w:val="none" w:sz="0" w:space="0" w:color="auto"/>
        <w:left w:val="none" w:sz="0" w:space="0" w:color="auto"/>
        <w:bottom w:val="none" w:sz="0" w:space="0" w:color="auto"/>
        <w:right w:val="none" w:sz="0" w:space="0" w:color="auto"/>
      </w:divBdr>
    </w:div>
    <w:div w:id="487284677">
      <w:bodyDiv w:val="1"/>
      <w:marLeft w:val="0"/>
      <w:marRight w:val="0"/>
      <w:marTop w:val="0"/>
      <w:marBottom w:val="0"/>
      <w:divBdr>
        <w:top w:val="none" w:sz="0" w:space="0" w:color="auto"/>
        <w:left w:val="none" w:sz="0" w:space="0" w:color="auto"/>
        <w:bottom w:val="none" w:sz="0" w:space="0" w:color="auto"/>
        <w:right w:val="none" w:sz="0" w:space="0" w:color="auto"/>
      </w:divBdr>
    </w:div>
    <w:div w:id="505293527">
      <w:bodyDiv w:val="1"/>
      <w:marLeft w:val="0"/>
      <w:marRight w:val="0"/>
      <w:marTop w:val="0"/>
      <w:marBottom w:val="0"/>
      <w:divBdr>
        <w:top w:val="none" w:sz="0" w:space="0" w:color="auto"/>
        <w:left w:val="none" w:sz="0" w:space="0" w:color="auto"/>
        <w:bottom w:val="none" w:sz="0" w:space="0" w:color="auto"/>
        <w:right w:val="none" w:sz="0" w:space="0" w:color="auto"/>
      </w:divBdr>
    </w:div>
    <w:div w:id="517232990">
      <w:bodyDiv w:val="1"/>
      <w:marLeft w:val="0"/>
      <w:marRight w:val="0"/>
      <w:marTop w:val="0"/>
      <w:marBottom w:val="0"/>
      <w:divBdr>
        <w:top w:val="none" w:sz="0" w:space="0" w:color="auto"/>
        <w:left w:val="none" w:sz="0" w:space="0" w:color="auto"/>
        <w:bottom w:val="none" w:sz="0" w:space="0" w:color="auto"/>
        <w:right w:val="none" w:sz="0" w:space="0" w:color="auto"/>
      </w:divBdr>
    </w:div>
    <w:div w:id="533081035">
      <w:bodyDiv w:val="1"/>
      <w:marLeft w:val="0"/>
      <w:marRight w:val="0"/>
      <w:marTop w:val="0"/>
      <w:marBottom w:val="0"/>
      <w:divBdr>
        <w:top w:val="none" w:sz="0" w:space="0" w:color="auto"/>
        <w:left w:val="none" w:sz="0" w:space="0" w:color="auto"/>
        <w:bottom w:val="none" w:sz="0" w:space="0" w:color="auto"/>
        <w:right w:val="none" w:sz="0" w:space="0" w:color="auto"/>
      </w:divBdr>
    </w:div>
    <w:div w:id="535198069">
      <w:bodyDiv w:val="1"/>
      <w:marLeft w:val="0"/>
      <w:marRight w:val="0"/>
      <w:marTop w:val="0"/>
      <w:marBottom w:val="0"/>
      <w:divBdr>
        <w:top w:val="none" w:sz="0" w:space="0" w:color="auto"/>
        <w:left w:val="none" w:sz="0" w:space="0" w:color="auto"/>
        <w:bottom w:val="none" w:sz="0" w:space="0" w:color="auto"/>
        <w:right w:val="none" w:sz="0" w:space="0" w:color="auto"/>
      </w:divBdr>
    </w:div>
    <w:div w:id="546913835">
      <w:bodyDiv w:val="1"/>
      <w:marLeft w:val="0"/>
      <w:marRight w:val="0"/>
      <w:marTop w:val="0"/>
      <w:marBottom w:val="0"/>
      <w:divBdr>
        <w:top w:val="none" w:sz="0" w:space="0" w:color="auto"/>
        <w:left w:val="none" w:sz="0" w:space="0" w:color="auto"/>
        <w:bottom w:val="none" w:sz="0" w:space="0" w:color="auto"/>
        <w:right w:val="none" w:sz="0" w:space="0" w:color="auto"/>
      </w:divBdr>
    </w:div>
    <w:div w:id="548496386">
      <w:bodyDiv w:val="1"/>
      <w:marLeft w:val="0"/>
      <w:marRight w:val="0"/>
      <w:marTop w:val="0"/>
      <w:marBottom w:val="0"/>
      <w:divBdr>
        <w:top w:val="none" w:sz="0" w:space="0" w:color="auto"/>
        <w:left w:val="none" w:sz="0" w:space="0" w:color="auto"/>
        <w:bottom w:val="none" w:sz="0" w:space="0" w:color="auto"/>
        <w:right w:val="none" w:sz="0" w:space="0" w:color="auto"/>
      </w:divBdr>
    </w:div>
    <w:div w:id="552425815">
      <w:bodyDiv w:val="1"/>
      <w:marLeft w:val="0"/>
      <w:marRight w:val="0"/>
      <w:marTop w:val="0"/>
      <w:marBottom w:val="0"/>
      <w:divBdr>
        <w:top w:val="none" w:sz="0" w:space="0" w:color="auto"/>
        <w:left w:val="none" w:sz="0" w:space="0" w:color="auto"/>
        <w:bottom w:val="none" w:sz="0" w:space="0" w:color="auto"/>
        <w:right w:val="none" w:sz="0" w:space="0" w:color="auto"/>
      </w:divBdr>
    </w:div>
    <w:div w:id="555549023">
      <w:bodyDiv w:val="1"/>
      <w:marLeft w:val="0"/>
      <w:marRight w:val="0"/>
      <w:marTop w:val="0"/>
      <w:marBottom w:val="0"/>
      <w:divBdr>
        <w:top w:val="none" w:sz="0" w:space="0" w:color="auto"/>
        <w:left w:val="none" w:sz="0" w:space="0" w:color="auto"/>
        <w:bottom w:val="none" w:sz="0" w:space="0" w:color="auto"/>
        <w:right w:val="none" w:sz="0" w:space="0" w:color="auto"/>
      </w:divBdr>
    </w:div>
    <w:div w:id="558059084">
      <w:bodyDiv w:val="1"/>
      <w:marLeft w:val="0"/>
      <w:marRight w:val="0"/>
      <w:marTop w:val="0"/>
      <w:marBottom w:val="0"/>
      <w:divBdr>
        <w:top w:val="none" w:sz="0" w:space="0" w:color="auto"/>
        <w:left w:val="none" w:sz="0" w:space="0" w:color="auto"/>
        <w:bottom w:val="none" w:sz="0" w:space="0" w:color="auto"/>
        <w:right w:val="none" w:sz="0" w:space="0" w:color="auto"/>
      </w:divBdr>
      <w:divsChild>
        <w:div w:id="1137836716">
          <w:marLeft w:val="547"/>
          <w:marRight w:val="0"/>
          <w:marTop w:val="0"/>
          <w:marBottom w:val="0"/>
          <w:divBdr>
            <w:top w:val="none" w:sz="0" w:space="0" w:color="auto"/>
            <w:left w:val="none" w:sz="0" w:space="0" w:color="auto"/>
            <w:bottom w:val="none" w:sz="0" w:space="0" w:color="auto"/>
            <w:right w:val="none" w:sz="0" w:space="0" w:color="auto"/>
          </w:divBdr>
        </w:div>
        <w:div w:id="131560703">
          <w:marLeft w:val="547"/>
          <w:marRight w:val="0"/>
          <w:marTop w:val="0"/>
          <w:marBottom w:val="0"/>
          <w:divBdr>
            <w:top w:val="none" w:sz="0" w:space="0" w:color="auto"/>
            <w:left w:val="none" w:sz="0" w:space="0" w:color="auto"/>
            <w:bottom w:val="none" w:sz="0" w:space="0" w:color="auto"/>
            <w:right w:val="none" w:sz="0" w:space="0" w:color="auto"/>
          </w:divBdr>
        </w:div>
        <w:div w:id="1626734901">
          <w:marLeft w:val="547"/>
          <w:marRight w:val="0"/>
          <w:marTop w:val="0"/>
          <w:marBottom w:val="0"/>
          <w:divBdr>
            <w:top w:val="none" w:sz="0" w:space="0" w:color="auto"/>
            <w:left w:val="none" w:sz="0" w:space="0" w:color="auto"/>
            <w:bottom w:val="none" w:sz="0" w:space="0" w:color="auto"/>
            <w:right w:val="none" w:sz="0" w:space="0" w:color="auto"/>
          </w:divBdr>
        </w:div>
        <w:div w:id="943878213">
          <w:marLeft w:val="547"/>
          <w:marRight w:val="0"/>
          <w:marTop w:val="0"/>
          <w:marBottom w:val="0"/>
          <w:divBdr>
            <w:top w:val="none" w:sz="0" w:space="0" w:color="auto"/>
            <w:left w:val="none" w:sz="0" w:space="0" w:color="auto"/>
            <w:bottom w:val="none" w:sz="0" w:space="0" w:color="auto"/>
            <w:right w:val="none" w:sz="0" w:space="0" w:color="auto"/>
          </w:divBdr>
        </w:div>
      </w:divsChild>
    </w:div>
    <w:div w:id="562496086">
      <w:bodyDiv w:val="1"/>
      <w:marLeft w:val="0"/>
      <w:marRight w:val="0"/>
      <w:marTop w:val="0"/>
      <w:marBottom w:val="0"/>
      <w:divBdr>
        <w:top w:val="none" w:sz="0" w:space="0" w:color="auto"/>
        <w:left w:val="none" w:sz="0" w:space="0" w:color="auto"/>
        <w:bottom w:val="none" w:sz="0" w:space="0" w:color="auto"/>
        <w:right w:val="none" w:sz="0" w:space="0" w:color="auto"/>
      </w:divBdr>
    </w:div>
    <w:div w:id="584606400">
      <w:bodyDiv w:val="1"/>
      <w:marLeft w:val="0"/>
      <w:marRight w:val="0"/>
      <w:marTop w:val="0"/>
      <w:marBottom w:val="0"/>
      <w:divBdr>
        <w:top w:val="none" w:sz="0" w:space="0" w:color="auto"/>
        <w:left w:val="none" w:sz="0" w:space="0" w:color="auto"/>
        <w:bottom w:val="none" w:sz="0" w:space="0" w:color="auto"/>
        <w:right w:val="none" w:sz="0" w:space="0" w:color="auto"/>
      </w:divBdr>
    </w:div>
    <w:div w:id="596324777">
      <w:bodyDiv w:val="1"/>
      <w:marLeft w:val="0"/>
      <w:marRight w:val="0"/>
      <w:marTop w:val="0"/>
      <w:marBottom w:val="0"/>
      <w:divBdr>
        <w:top w:val="none" w:sz="0" w:space="0" w:color="auto"/>
        <w:left w:val="none" w:sz="0" w:space="0" w:color="auto"/>
        <w:bottom w:val="none" w:sz="0" w:space="0" w:color="auto"/>
        <w:right w:val="none" w:sz="0" w:space="0" w:color="auto"/>
      </w:divBdr>
    </w:div>
    <w:div w:id="605693109">
      <w:bodyDiv w:val="1"/>
      <w:marLeft w:val="0"/>
      <w:marRight w:val="0"/>
      <w:marTop w:val="0"/>
      <w:marBottom w:val="0"/>
      <w:divBdr>
        <w:top w:val="none" w:sz="0" w:space="0" w:color="auto"/>
        <w:left w:val="none" w:sz="0" w:space="0" w:color="auto"/>
        <w:bottom w:val="none" w:sz="0" w:space="0" w:color="auto"/>
        <w:right w:val="none" w:sz="0" w:space="0" w:color="auto"/>
      </w:divBdr>
    </w:div>
    <w:div w:id="609749873">
      <w:bodyDiv w:val="1"/>
      <w:marLeft w:val="0"/>
      <w:marRight w:val="0"/>
      <w:marTop w:val="0"/>
      <w:marBottom w:val="0"/>
      <w:divBdr>
        <w:top w:val="none" w:sz="0" w:space="0" w:color="auto"/>
        <w:left w:val="none" w:sz="0" w:space="0" w:color="auto"/>
        <w:bottom w:val="none" w:sz="0" w:space="0" w:color="auto"/>
        <w:right w:val="none" w:sz="0" w:space="0" w:color="auto"/>
      </w:divBdr>
    </w:div>
    <w:div w:id="611519666">
      <w:bodyDiv w:val="1"/>
      <w:marLeft w:val="0"/>
      <w:marRight w:val="0"/>
      <w:marTop w:val="0"/>
      <w:marBottom w:val="0"/>
      <w:divBdr>
        <w:top w:val="none" w:sz="0" w:space="0" w:color="auto"/>
        <w:left w:val="none" w:sz="0" w:space="0" w:color="auto"/>
        <w:bottom w:val="none" w:sz="0" w:space="0" w:color="auto"/>
        <w:right w:val="none" w:sz="0" w:space="0" w:color="auto"/>
      </w:divBdr>
    </w:div>
    <w:div w:id="618535436">
      <w:bodyDiv w:val="1"/>
      <w:marLeft w:val="0"/>
      <w:marRight w:val="0"/>
      <w:marTop w:val="0"/>
      <w:marBottom w:val="0"/>
      <w:divBdr>
        <w:top w:val="none" w:sz="0" w:space="0" w:color="auto"/>
        <w:left w:val="none" w:sz="0" w:space="0" w:color="auto"/>
        <w:bottom w:val="none" w:sz="0" w:space="0" w:color="auto"/>
        <w:right w:val="none" w:sz="0" w:space="0" w:color="auto"/>
      </w:divBdr>
    </w:div>
    <w:div w:id="634027886">
      <w:bodyDiv w:val="1"/>
      <w:marLeft w:val="0"/>
      <w:marRight w:val="0"/>
      <w:marTop w:val="0"/>
      <w:marBottom w:val="0"/>
      <w:divBdr>
        <w:top w:val="none" w:sz="0" w:space="0" w:color="auto"/>
        <w:left w:val="none" w:sz="0" w:space="0" w:color="auto"/>
        <w:bottom w:val="none" w:sz="0" w:space="0" w:color="auto"/>
        <w:right w:val="none" w:sz="0" w:space="0" w:color="auto"/>
      </w:divBdr>
    </w:div>
    <w:div w:id="634869876">
      <w:bodyDiv w:val="1"/>
      <w:marLeft w:val="0"/>
      <w:marRight w:val="0"/>
      <w:marTop w:val="0"/>
      <w:marBottom w:val="0"/>
      <w:divBdr>
        <w:top w:val="none" w:sz="0" w:space="0" w:color="auto"/>
        <w:left w:val="none" w:sz="0" w:space="0" w:color="auto"/>
        <w:bottom w:val="none" w:sz="0" w:space="0" w:color="auto"/>
        <w:right w:val="none" w:sz="0" w:space="0" w:color="auto"/>
      </w:divBdr>
    </w:div>
    <w:div w:id="637537123">
      <w:bodyDiv w:val="1"/>
      <w:marLeft w:val="0"/>
      <w:marRight w:val="0"/>
      <w:marTop w:val="0"/>
      <w:marBottom w:val="0"/>
      <w:divBdr>
        <w:top w:val="none" w:sz="0" w:space="0" w:color="auto"/>
        <w:left w:val="none" w:sz="0" w:space="0" w:color="auto"/>
        <w:bottom w:val="none" w:sz="0" w:space="0" w:color="auto"/>
        <w:right w:val="none" w:sz="0" w:space="0" w:color="auto"/>
      </w:divBdr>
    </w:div>
    <w:div w:id="644820869">
      <w:bodyDiv w:val="1"/>
      <w:marLeft w:val="0"/>
      <w:marRight w:val="0"/>
      <w:marTop w:val="0"/>
      <w:marBottom w:val="0"/>
      <w:divBdr>
        <w:top w:val="none" w:sz="0" w:space="0" w:color="auto"/>
        <w:left w:val="none" w:sz="0" w:space="0" w:color="auto"/>
        <w:bottom w:val="none" w:sz="0" w:space="0" w:color="auto"/>
        <w:right w:val="none" w:sz="0" w:space="0" w:color="auto"/>
      </w:divBdr>
    </w:div>
    <w:div w:id="649946654">
      <w:bodyDiv w:val="1"/>
      <w:marLeft w:val="0"/>
      <w:marRight w:val="0"/>
      <w:marTop w:val="0"/>
      <w:marBottom w:val="0"/>
      <w:divBdr>
        <w:top w:val="none" w:sz="0" w:space="0" w:color="auto"/>
        <w:left w:val="none" w:sz="0" w:space="0" w:color="auto"/>
        <w:bottom w:val="none" w:sz="0" w:space="0" w:color="auto"/>
        <w:right w:val="none" w:sz="0" w:space="0" w:color="auto"/>
      </w:divBdr>
    </w:div>
    <w:div w:id="662204665">
      <w:bodyDiv w:val="1"/>
      <w:marLeft w:val="0"/>
      <w:marRight w:val="0"/>
      <w:marTop w:val="0"/>
      <w:marBottom w:val="0"/>
      <w:divBdr>
        <w:top w:val="none" w:sz="0" w:space="0" w:color="auto"/>
        <w:left w:val="none" w:sz="0" w:space="0" w:color="auto"/>
        <w:bottom w:val="none" w:sz="0" w:space="0" w:color="auto"/>
        <w:right w:val="none" w:sz="0" w:space="0" w:color="auto"/>
      </w:divBdr>
    </w:div>
    <w:div w:id="663633569">
      <w:bodyDiv w:val="1"/>
      <w:marLeft w:val="0"/>
      <w:marRight w:val="0"/>
      <w:marTop w:val="0"/>
      <w:marBottom w:val="0"/>
      <w:divBdr>
        <w:top w:val="none" w:sz="0" w:space="0" w:color="auto"/>
        <w:left w:val="none" w:sz="0" w:space="0" w:color="auto"/>
        <w:bottom w:val="none" w:sz="0" w:space="0" w:color="auto"/>
        <w:right w:val="none" w:sz="0" w:space="0" w:color="auto"/>
      </w:divBdr>
    </w:div>
    <w:div w:id="668214413">
      <w:bodyDiv w:val="1"/>
      <w:marLeft w:val="0"/>
      <w:marRight w:val="0"/>
      <w:marTop w:val="0"/>
      <w:marBottom w:val="0"/>
      <w:divBdr>
        <w:top w:val="none" w:sz="0" w:space="0" w:color="auto"/>
        <w:left w:val="none" w:sz="0" w:space="0" w:color="auto"/>
        <w:bottom w:val="none" w:sz="0" w:space="0" w:color="auto"/>
        <w:right w:val="none" w:sz="0" w:space="0" w:color="auto"/>
      </w:divBdr>
    </w:div>
    <w:div w:id="671832867">
      <w:bodyDiv w:val="1"/>
      <w:marLeft w:val="0"/>
      <w:marRight w:val="0"/>
      <w:marTop w:val="0"/>
      <w:marBottom w:val="0"/>
      <w:divBdr>
        <w:top w:val="none" w:sz="0" w:space="0" w:color="auto"/>
        <w:left w:val="none" w:sz="0" w:space="0" w:color="auto"/>
        <w:bottom w:val="none" w:sz="0" w:space="0" w:color="auto"/>
        <w:right w:val="none" w:sz="0" w:space="0" w:color="auto"/>
      </w:divBdr>
    </w:div>
    <w:div w:id="688021387">
      <w:bodyDiv w:val="1"/>
      <w:marLeft w:val="0"/>
      <w:marRight w:val="0"/>
      <w:marTop w:val="0"/>
      <w:marBottom w:val="0"/>
      <w:divBdr>
        <w:top w:val="none" w:sz="0" w:space="0" w:color="auto"/>
        <w:left w:val="none" w:sz="0" w:space="0" w:color="auto"/>
        <w:bottom w:val="none" w:sz="0" w:space="0" w:color="auto"/>
        <w:right w:val="none" w:sz="0" w:space="0" w:color="auto"/>
      </w:divBdr>
    </w:div>
    <w:div w:id="690113247">
      <w:bodyDiv w:val="1"/>
      <w:marLeft w:val="0"/>
      <w:marRight w:val="0"/>
      <w:marTop w:val="0"/>
      <w:marBottom w:val="0"/>
      <w:divBdr>
        <w:top w:val="none" w:sz="0" w:space="0" w:color="auto"/>
        <w:left w:val="none" w:sz="0" w:space="0" w:color="auto"/>
        <w:bottom w:val="none" w:sz="0" w:space="0" w:color="auto"/>
        <w:right w:val="none" w:sz="0" w:space="0" w:color="auto"/>
      </w:divBdr>
    </w:div>
    <w:div w:id="690684901">
      <w:bodyDiv w:val="1"/>
      <w:marLeft w:val="0"/>
      <w:marRight w:val="0"/>
      <w:marTop w:val="0"/>
      <w:marBottom w:val="0"/>
      <w:divBdr>
        <w:top w:val="none" w:sz="0" w:space="0" w:color="auto"/>
        <w:left w:val="none" w:sz="0" w:space="0" w:color="auto"/>
        <w:bottom w:val="none" w:sz="0" w:space="0" w:color="auto"/>
        <w:right w:val="none" w:sz="0" w:space="0" w:color="auto"/>
      </w:divBdr>
      <w:divsChild>
        <w:div w:id="1985813497">
          <w:marLeft w:val="547"/>
          <w:marRight w:val="0"/>
          <w:marTop w:val="0"/>
          <w:marBottom w:val="0"/>
          <w:divBdr>
            <w:top w:val="none" w:sz="0" w:space="0" w:color="auto"/>
            <w:left w:val="none" w:sz="0" w:space="0" w:color="auto"/>
            <w:bottom w:val="none" w:sz="0" w:space="0" w:color="auto"/>
            <w:right w:val="none" w:sz="0" w:space="0" w:color="auto"/>
          </w:divBdr>
        </w:div>
        <w:div w:id="14380779">
          <w:marLeft w:val="547"/>
          <w:marRight w:val="0"/>
          <w:marTop w:val="0"/>
          <w:marBottom w:val="0"/>
          <w:divBdr>
            <w:top w:val="none" w:sz="0" w:space="0" w:color="auto"/>
            <w:left w:val="none" w:sz="0" w:space="0" w:color="auto"/>
            <w:bottom w:val="none" w:sz="0" w:space="0" w:color="auto"/>
            <w:right w:val="none" w:sz="0" w:space="0" w:color="auto"/>
          </w:divBdr>
        </w:div>
        <w:div w:id="1780222504">
          <w:marLeft w:val="547"/>
          <w:marRight w:val="0"/>
          <w:marTop w:val="0"/>
          <w:marBottom w:val="0"/>
          <w:divBdr>
            <w:top w:val="none" w:sz="0" w:space="0" w:color="auto"/>
            <w:left w:val="none" w:sz="0" w:space="0" w:color="auto"/>
            <w:bottom w:val="none" w:sz="0" w:space="0" w:color="auto"/>
            <w:right w:val="none" w:sz="0" w:space="0" w:color="auto"/>
          </w:divBdr>
        </w:div>
      </w:divsChild>
    </w:div>
    <w:div w:id="690841886">
      <w:bodyDiv w:val="1"/>
      <w:marLeft w:val="0"/>
      <w:marRight w:val="0"/>
      <w:marTop w:val="0"/>
      <w:marBottom w:val="0"/>
      <w:divBdr>
        <w:top w:val="none" w:sz="0" w:space="0" w:color="auto"/>
        <w:left w:val="none" w:sz="0" w:space="0" w:color="auto"/>
        <w:bottom w:val="none" w:sz="0" w:space="0" w:color="auto"/>
        <w:right w:val="none" w:sz="0" w:space="0" w:color="auto"/>
      </w:divBdr>
    </w:div>
    <w:div w:id="696859168">
      <w:bodyDiv w:val="1"/>
      <w:marLeft w:val="0"/>
      <w:marRight w:val="0"/>
      <w:marTop w:val="0"/>
      <w:marBottom w:val="0"/>
      <w:divBdr>
        <w:top w:val="none" w:sz="0" w:space="0" w:color="auto"/>
        <w:left w:val="none" w:sz="0" w:space="0" w:color="auto"/>
        <w:bottom w:val="none" w:sz="0" w:space="0" w:color="auto"/>
        <w:right w:val="none" w:sz="0" w:space="0" w:color="auto"/>
      </w:divBdr>
    </w:div>
    <w:div w:id="699670722">
      <w:bodyDiv w:val="1"/>
      <w:marLeft w:val="0"/>
      <w:marRight w:val="0"/>
      <w:marTop w:val="0"/>
      <w:marBottom w:val="0"/>
      <w:divBdr>
        <w:top w:val="none" w:sz="0" w:space="0" w:color="auto"/>
        <w:left w:val="none" w:sz="0" w:space="0" w:color="auto"/>
        <w:bottom w:val="none" w:sz="0" w:space="0" w:color="auto"/>
        <w:right w:val="none" w:sz="0" w:space="0" w:color="auto"/>
      </w:divBdr>
    </w:div>
    <w:div w:id="708532109">
      <w:bodyDiv w:val="1"/>
      <w:marLeft w:val="0"/>
      <w:marRight w:val="0"/>
      <w:marTop w:val="0"/>
      <w:marBottom w:val="0"/>
      <w:divBdr>
        <w:top w:val="none" w:sz="0" w:space="0" w:color="auto"/>
        <w:left w:val="none" w:sz="0" w:space="0" w:color="auto"/>
        <w:bottom w:val="none" w:sz="0" w:space="0" w:color="auto"/>
        <w:right w:val="none" w:sz="0" w:space="0" w:color="auto"/>
      </w:divBdr>
    </w:div>
    <w:div w:id="713428990">
      <w:bodyDiv w:val="1"/>
      <w:marLeft w:val="0"/>
      <w:marRight w:val="0"/>
      <w:marTop w:val="0"/>
      <w:marBottom w:val="0"/>
      <w:divBdr>
        <w:top w:val="none" w:sz="0" w:space="0" w:color="auto"/>
        <w:left w:val="none" w:sz="0" w:space="0" w:color="auto"/>
        <w:bottom w:val="none" w:sz="0" w:space="0" w:color="auto"/>
        <w:right w:val="none" w:sz="0" w:space="0" w:color="auto"/>
      </w:divBdr>
    </w:div>
    <w:div w:id="714308391">
      <w:bodyDiv w:val="1"/>
      <w:marLeft w:val="0"/>
      <w:marRight w:val="0"/>
      <w:marTop w:val="0"/>
      <w:marBottom w:val="0"/>
      <w:divBdr>
        <w:top w:val="none" w:sz="0" w:space="0" w:color="auto"/>
        <w:left w:val="none" w:sz="0" w:space="0" w:color="auto"/>
        <w:bottom w:val="none" w:sz="0" w:space="0" w:color="auto"/>
        <w:right w:val="none" w:sz="0" w:space="0" w:color="auto"/>
      </w:divBdr>
    </w:div>
    <w:div w:id="717700778">
      <w:bodyDiv w:val="1"/>
      <w:marLeft w:val="0"/>
      <w:marRight w:val="0"/>
      <w:marTop w:val="0"/>
      <w:marBottom w:val="0"/>
      <w:divBdr>
        <w:top w:val="none" w:sz="0" w:space="0" w:color="auto"/>
        <w:left w:val="none" w:sz="0" w:space="0" w:color="auto"/>
        <w:bottom w:val="none" w:sz="0" w:space="0" w:color="auto"/>
        <w:right w:val="none" w:sz="0" w:space="0" w:color="auto"/>
      </w:divBdr>
    </w:div>
    <w:div w:id="731001740">
      <w:bodyDiv w:val="1"/>
      <w:marLeft w:val="0"/>
      <w:marRight w:val="0"/>
      <w:marTop w:val="0"/>
      <w:marBottom w:val="0"/>
      <w:divBdr>
        <w:top w:val="none" w:sz="0" w:space="0" w:color="auto"/>
        <w:left w:val="none" w:sz="0" w:space="0" w:color="auto"/>
        <w:bottom w:val="none" w:sz="0" w:space="0" w:color="auto"/>
        <w:right w:val="none" w:sz="0" w:space="0" w:color="auto"/>
      </w:divBdr>
    </w:div>
    <w:div w:id="731276692">
      <w:bodyDiv w:val="1"/>
      <w:marLeft w:val="0"/>
      <w:marRight w:val="0"/>
      <w:marTop w:val="0"/>
      <w:marBottom w:val="0"/>
      <w:divBdr>
        <w:top w:val="none" w:sz="0" w:space="0" w:color="auto"/>
        <w:left w:val="none" w:sz="0" w:space="0" w:color="auto"/>
        <w:bottom w:val="none" w:sz="0" w:space="0" w:color="auto"/>
        <w:right w:val="none" w:sz="0" w:space="0" w:color="auto"/>
      </w:divBdr>
    </w:div>
    <w:div w:id="752354243">
      <w:bodyDiv w:val="1"/>
      <w:marLeft w:val="0"/>
      <w:marRight w:val="0"/>
      <w:marTop w:val="0"/>
      <w:marBottom w:val="0"/>
      <w:divBdr>
        <w:top w:val="none" w:sz="0" w:space="0" w:color="auto"/>
        <w:left w:val="none" w:sz="0" w:space="0" w:color="auto"/>
        <w:bottom w:val="none" w:sz="0" w:space="0" w:color="auto"/>
        <w:right w:val="none" w:sz="0" w:space="0" w:color="auto"/>
      </w:divBdr>
    </w:div>
    <w:div w:id="763304636">
      <w:bodyDiv w:val="1"/>
      <w:marLeft w:val="0"/>
      <w:marRight w:val="0"/>
      <w:marTop w:val="0"/>
      <w:marBottom w:val="0"/>
      <w:divBdr>
        <w:top w:val="none" w:sz="0" w:space="0" w:color="auto"/>
        <w:left w:val="none" w:sz="0" w:space="0" w:color="auto"/>
        <w:bottom w:val="none" w:sz="0" w:space="0" w:color="auto"/>
        <w:right w:val="none" w:sz="0" w:space="0" w:color="auto"/>
      </w:divBdr>
    </w:div>
    <w:div w:id="766190807">
      <w:bodyDiv w:val="1"/>
      <w:marLeft w:val="0"/>
      <w:marRight w:val="0"/>
      <w:marTop w:val="0"/>
      <w:marBottom w:val="0"/>
      <w:divBdr>
        <w:top w:val="none" w:sz="0" w:space="0" w:color="auto"/>
        <w:left w:val="none" w:sz="0" w:space="0" w:color="auto"/>
        <w:bottom w:val="none" w:sz="0" w:space="0" w:color="auto"/>
        <w:right w:val="none" w:sz="0" w:space="0" w:color="auto"/>
      </w:divBdr>
      <w:divsChild>
        <w:div w:id="906916874">
          <w:marLeft w:val="0"/>
          <w:marRight w:val="0"/>
          <w:marTop w:val="0"/>
          <w:marBottom w:val="120"/>
          <w:divBdr>
            <w:top w:val="none" w:sz="0" w:space="0" w:color="auto"/>
            <w:left w:val="none" w:sz="0" w:space="0" w:color="auto"/>
            <w:bottom w:val="none" w:sz="0" w:space="0" w:color="auto"/>
            <w:right w:val="none" w:sz="0" w:space="0" w:color="auto"/>
          </w:divBdr>
        </w:div>
        <w:div w:id="1222134881">
          <w:marLeft w:val="0"/>
          <w:marRight w:val="0"/>
          <w:marTop w:val="0"/>
          <w:marBottom w:val="120"/>
          <w:divBdr>
            <w:top w:val="none" w:sz="0" w:space="0" w:color="auto"/>
            <w:left w:val="none" w:sz="0" w:space="0" w:color="auto"/>
            <w:bottom w:val="none" w:sz="0" w:space="0" w:color="auto"/>
            <w:right w:val="none" w:sz="0" w:space="0" w:color="auto"/>
          </w:divBdr>
        </w:div>
        <w:div w:id="1264872975">
          <w:marLeft w:val="0"/>
          <w:marRight w:val="0"/>
          <w:marTop w:val="0"/>
          <w:marBottom w:val="120"/>
          <w:divBdr>
            <w:top w:val="none" w:sz="0" w:space="0" w:color="auto"/>
            <w:left w:val="none" w:sz="0" w:space="0" w:color="auto"/>
            <w:bottom w:val="none" w:sz="0" w:space="0" w:color="auto"/>
            <w:right w:val="none" w:sz="0" w:space="0" w:color="auto"/>
          </w:divBdr>
        </w:div>
        <w:div w:id="1317339149">
          <w:marLeft w:val="0"/>
          <w:marRight w:val="0"/>
          <w:marTop w:val="0"/>
          <w:marBottom w:val="120"/>
          <w:divBdr>
            <w:top w:val="none" w:sz="0" w:space="0" w:color="auto"/>
            <w:left w:val="none" w:sz="0" w:space="0" w:color="auto"/>
            <w:bottom w:val="none" w:sz="0" w:space="0" w:color="auto"/>
            <w:right w:val="none" w:sz="0" w:space="0" w:color="auto"/>
          </w:divBdr>
        </w:div>
        <w:div w:id="1845051414">
          <w:marLeft w:val="0"/>
          <w:marRight w:val="0"/>
          <w:marTop w:val="0"/>
          <w:marBottom w:val="120"/>
          <w:divBdr>
            <w:top w:val="none" w:sz="0" w:space="0" w:color="auto"/>
            <w:left w:val="none" w:sz="0" w:space="0" w:color="auto"/>
            <w:bottom w:val="none" w:sz="0" w:space="0" w:color="auto"/>
            <w:right w:val="none" w:sz="0" w:space="0" w:color="auto"/>
          </w:divBdr>
        </w:div>
        <w:div w:id="2035184987">
          <w:marLeft w:val="0"/>
          <w:marRight w:val="0"/>
          <w:marTop w:val="0"/>
          <w:marBottom w:val="120"/>
          <w:divBdr>
            <w:top w:val="none" w:sz="0" w:space="0" w:color="auto"/>
            <w:left w:val="none" w:sz="0" w:space="0" w:color="auto"/>
            <w:bottom w:val="none" w:sz="0" w:space="0" w:color="auto"/>
            <w:right w:val="none" w:sz="0" w:space="0" w:color="auto"/>
          </w:divBdr>
        </w:div>
      </w:divsChild>
    </w:div>
    <w:div w:id="780151024">
      <w:bodyDiv w:val="1"/>
      <w:marLeft w:val="0"/>
      <w:marRight w:val="0"/>
      <w:marTop w:val="0"/>
      <w:marBottom w:val="0"/>
      <w:divBdr>
        <w:top w:val="none" w:sz="0" w:space="0" w:color="auto"/>
        <w:left w:val="none" w:sz="0" w:space="0" w:color="auto"/>
        <w:bottom w:val="none" w:sz="0" w:space="0" w:color="auto"/>
        <w:right w:val="none" w:sz="0" w:space="0" w:color="auto"/>
      </w:divBdr>
    </w:div>
    <w:div w:id="790704993">
      <w:bodyDiv w:val="1"/>
      <w:marLeft w:val="0"/>
      <w:marRight w:val="0"/>
      <w:marTop w:val="0"/>
      <w:marBottom w:val="0"/>
      <w:divBdr>
        <w:top w:val="none" w:sz="0" w:space="0" w:color="auto"/>
        <w:left w:val="none" w:sz="0" w:space="0" w:color="auto"/>
        <w:bottom w:val="none" w:sz="0" w:space="0" w:color="auto"/>
        <w:right w:val="none" w:sz="0" w:space="0" w:color="auto"/>
      </w:divBdr>
    </w:div>
    <w:div w:id="793328684">
      <w:bodyDiv w:val="1"/>
      <w:marLeft w:val="0"/>
      <w:marRight w:val="0"/>
      <w:marTop w:val="0"/>
      <w:marBottom w:val="0"/>
      <w:divBdr>
        <w:top w:val="none" w:sz="0" w:space="0" w:color="auto"/>
        <w:left w:val="none" w:sz="0" w:space="0" w:color="auto"/>
        <w:bottom w:val="none" w:sz="0" w:space="0" w:color="auto"/>
        <w:right w:val="none" w:sz="0" w:space="0" w:color="auto"/>
      </w:divBdr>
    </w:div>
    <w:div w:id="798188728">
      <w:bodyDiv w:val="1"/>
      <w:marLeft w:val="0"/>
      <w:marRight w:val="0"/>
      <w:marTop w:val="0"/>
      <w:marBottom w:val="0"/>
      <w:divBdr>
        <w:top w:val="none" w:sz="0" w:space="0" w:color="auto"/>
        <w:left w:val="none" w:sz="0" w:space="0" w:color="auto"/>
        <w:bottom w:val="none" w:sz="0" w:space="0" w:color="auto"/>
        <w:right w:val="none" w:sz="0" w:space="0" w:color="auto"/>
      </w:divBdr>
    </w:div>
    <w:div w:id="823545381">
      <w:bodyDiv w:val="1"/>
      <w:marLeft w:val="0"/>
      <w:marRight w:val="0"/>
      <w:marTop w:val="0"/>
      <w:marBottom w:val="0"/>
      <w:divBdr>
        <w:top w:val="none" w:sz="0" w:space="0" w:color="auto"/>
        <w:left w:val="none" w:sz="0" w:space="0" w:color="auto"/>
        <w:bottom w:val="none" w:sz="0" w:space="0" w:color="auto"/>
        <w:right w:val="none" w:sz="0" w:space="0" w:color="auto"/>
      </w:divBdr>
    </w:div>
    <w:div w:id="824248348">
      <w:bodyDiv w:val="1"/>
      <w:marLeft w:val="0"/>
      <w:marRight w:val="0"/>
      <w:marTop w:val="0"/>
      <w:marBottom w:val="0"/>
      <w:divBdr>
        <w:top w:val="none" w:sz="0" w:space="0" w:color="auto"/>
        <w:left w:val="none" w:sz="0" w:space="0" w:color="auto"/>
        <w:bottom w:val="none" w:sz="0" w:space="0" w:color="auto"/>
        <w:right w:val="none" w:sz="0" w:space="0" w:color="auto"/>
      </w:divBdr>
    </w:div>
    <w:div w:id="825241356">
      <w:bodyDiv w:val="1"/>
      <w:marLeft w:val="0"/>
      <w:marRight w:val="0"/>
      <w:marTop w:val="0"/>
      <w:marBottom w:val="0"/>
      <w:divBdr>
        <w:top w:val="none" w:sz="0" w:space="0" w:color="auto"/>
        <w:left w:val="none" w:sz="0" w:space="0" w:color="auto"/>
        <w:bottom w:val="none" w:sz="0" w:space="0" w:color="auto"/>
        <w:right w:val="none" w:sz="0" w:space="0" w:color="auto"/>
      </w:divBdr>
    </w:div>
    <w:div w:id="826165067">
      <w:bodyDiv w:val="1"/>
      <w:marLeft w:val="0"/>
      <w:marRight w:val="0"/>
      <w:marTop w:val="0"/>
      <w:marBottom w:val="0"/>
      <w:divBdr>
        <w:top w:val="none" w:sz="0" w:space="0" w:color="auto"/>
        <w:left w:val="none" w:sz="0" w:space="0" w:color="auto"/>
        <w:bottom w:val="none" w:sz="0" w:space="0" w:color="auto"/>
        <w:right w:val="none" w:sz="0" w:space="0" w:color="auto"/>
      </w:divBdr>
    </w:div>
    <w:div w:id="826241724">
      <w:bodyDiv w:val="1"/>
      <w:marLeft w:val="0"/>
      <w:marRight w:val="0"/>
      <w:marTop w:val="0"/>
      <w:marBottom w:val="0"/>
      <w:divBdr>
        <w:top w:val="none" w:sz="0" w:space="0" w:color="auto"/>
        <w:left w:val="none" w:sz="0" w:space="0" w:color="auto"/>
        <w:bottom w:val="none" w:sz="0" w:space="0" w:color="auto"/>
        <w:right w:val="none" w:sz="0" w:space="0" w:color="auto"/>
      </w:divBdr>
    </w:div>
    <w:div w:id="831064914">
      <w:bodyDiv w:val="1"/>
      <w:marLeft w:val="0"/>
      <w:marRight w:val="0"/>
      <w:marTop w:val="0"/>
      <w:marBottom w:val="0"/>
      <w:divBdr>
        <w:top w:val="none" w:sz="0" w:space="0" w:color="auto"/>
        <w:left w:val="none" w:sz="0" w:space="0" w:color="auto"/>
        <w:bottom w:val="none" w:sz="0" w:space="0" w:color="auto"/>
        <w:right w:val="none" w:sz="0" w:space="0" w:color="auto"/>
      </w:divBdr>
    </w:div>
    <w:div w:id="837113276">
      <w:bodyDiv w:val="1"/>
      <w:marLeft w:val="0"/>
      <w:marRight w:val="0"/>
      <w:marTop w:val="0"/>
      <w:marBottom w:val="0"/>
      <w:divBdr>
        <w:top w:val="none" w:sz="0" w:space="0" w:color="auto"/>
        <w:left w:val="none" w:sz="0" w:space="0" w:color="auto"/>
        <w:bottom w:val="none" w:sz="0" w:space="0" w:color="auto"/>
        <w:right w:val="none" w:sz="0" w:space="0" w:color="auto"/>
      </w:divBdr>
    </w:div>
    <w:div w:id="837381492">
      <w:bodyDiv w:val="1"/>
      <w:marLeft w:val="0"/>
      <w:marRight w:val="0"/>
      <w:marTop w:val="0"/>
      <w:marBottom w:val="0"/>
      <w:divBdr>
        <w:top w:val="none" w:sz="0" w:space="0" w:color="auto"/>
        <w:left w:val="none" w:sz="0" w:space="0" w:color="auto"/>
        <w:bottom w:val="none" w:sz="0" w:space="0" w:color="auto"/>
        <w:right w:val="none" w:sz="0" w:space="0" w:color="auto"/>
      </w:divBdr>
    </w:div>
    <w:div w:id="856118660">
      <w:bodyDiv w:val="1"/>
      <w:marLeft w:val="0"/>
      <w:marRight w:val="0"/>
      <w:marTop w:val="0"/>
      <w:marBottom w:val="0"/>
      <w:divBdr>
        <w:top w:val="none" w:sz="0" w:space="0" w:color="auto"/>
        <w:left w:val="none" w:sz="0" w:space="0" w:color="auto"/>
        <w:bottom w:val="none" w:sz="0" w:space="0" w:color="auto"/>
        <w:right w:val="none" w:sz="0" w:space="0" w:color="auto"/>
      </w:divBdr>
    </w:div>
    <w:div w:id="861675647">
      <w:bodyDiv w:val="1"/>
      <w:marLeft w:val="0"/>
      <w:marRight w:val="0"/>
      <w:marTop w:val="0"/>
      <w:marBottom w:val="0"/>
      <w:divBdr>
        <w:top w:val="none" w:sz="0" w:space="0" w:color="auto"/>
        <w:left w:val="none" w:sz="0" w:space="0" w:color="auto"/>
        <w:bottom w:val="none" w:sz="0" w:space="0" w:color="auto"/>
        <w:right w:val="none" w:sz="0" w:space="0" w:color="auto"/>
      </w:divBdr>
    </w:div>
    <w:div w:id="867719211">
      <w:bodyDiv w:val="1"/>
      <w:marLeft w:val="0"/>
      <w:marRight w:val="0"/>
      <w:marTop w:val="0"/>
      <w:marBottom w:val="0"/>
      <w:divBdr>
        <w:top w:val="none" w:sz="0" w:space="0" w:color="auto"/>
        <w:left w:val="none" w:sz="0" w:space="0" w:color="auto"/>
        <w:bottom w:val="none" w:sz="0" w:space="0" w:color="auto"/>
        <w:right w:val="none" w:sz="0" w:space="0" w:color="auto"/>
      </w:divBdr>
    </w:div>
    <w:div w:id="869298069">
      <w:bodyDiv w:val="1"/>
      <w:marLeft w:val="0"/>
      <w:marRight w:val="0"/>
      <w:marTop w:val="0"/>
      <w:marBottom w:val="0"/>
      <w:divBdr>
        <w:top w:val="none" w:sz="0" w:space="0" w:color="auto"/>
        <w:left w:val="none" w:sz="0" w:space="0" w:color="auto"/>
        <w:bottom w:val="none" w:sz="0" w:space="0" w:color="auto"/>
        <w:right w:val="none" w:sz="0" w:space="0" w:color="auto"/>
      </w:divBdr>
      <w:divsChild>
        <w:div w:id="1528057880">
          <w:marLeft w:val="0"/>
          <w:marRight w:val="0"/>
          <w:marTop w:val="0"/>
          <w:marBottom w:val="0"/>
          <w:divBdr>
            <w:top w:val="none" w:sz="0" w:space="0" w:color="auto"/>
            <w:left w:val="none" w:sz="0" w:space="0" w:color="auto"/>
            <w:bottom w:val="none" w:sz="0" w:space="0" w:color="auto"/>
            <w:right w:val="none" w:sz="0" w:space="0" w:color="auto"/>
          </w:divBdr>
          <w:divsChild>
            <w:div w:id="1509904031">
              <w:marLeft w:val="0"/>
              <w:marRight w:val="0"/>
              <w:marTop w:val="0"/>
              <w:marBottom w:val="0"/>
              <w:divBdr>
                <w:top w:val="none" w:sz="0" w:space="0" w:color="auto"/>
                <w:left w:val="none" w:sz="0" w:space="0" w:color="auto"/>
                <w:bottom w:val="none" w:sz="0" w:space="0" w:color="auto"/>
                <w:right w:val="none" w:sz="0" w:space="0" w:color="auto"/>
              </w:divBdr>
              <w:divsChild>
                <w:div w:id="277294432">
                  <w:marLeft w:val="0"/>
                  <w:marRight w:val="0"/>
                  <w:marTop w:val="0"/>
                  <w:marBottom w:val="0"/>
                  <w:divBdr>
                    <w:top w:val="none" w:sz="0" w:space="0" w:color="auto"/>
                    <w:left w:val="none" w:sz="0" w:space="0" w:color="auto"/>
                    <w:bottom w:val="none" w:sz="0" w:space="0" w:color="auto"/>
                    <w:right w:val="none" w:sz="0" w:space="0" w:color="auto"/>
                  </w:divBdr>
                  <w:divsChild>
                    <w:div w:id="1151940411">
                      <w:marLeft w:val="0"/>
                      <w:marRight w:val="0"/>
                      <w:marTop w:val="0"/>
                      <w:marBottom w:val="0"/>
                      <w:divBdr>
                        <w:top w:val="none" w:sz="0" w:space="0" w:color="auto"/>
                        <w:left w:val="none" w:sz="0" w:space="0" w:color="auto"/>
                        <w:bottom w:val="none" w:sz="0" w:space="0" w:color="auto"/>
                        <w:right w:val="none" w:sz="0" w:space="0" w:color="auto"/>
                      </w:divBdr>
                    </w:div>
                  </w:divsChild>
                </w:div>
                <w:div w:id="485511119">
                  <w:marLeft w:val="0"/>
                  <w:marRight w:val="0"/>
                  <w:marTop w:val="0"/>
                  <w:marBottom w:val="0"/>
                  <w:divBdr>
                    <w:top w:val="none" w:sz="0" w:space="0" w:color="auto"/>
                    <w:left w:val="none" w:sz="0" w:space="0" w:color="auto"/>
                    <w:bottom w:val="none" w:sz="0" w:space="0" w:color="auto"/>
                    <w:right w:val="none" w:sz="0" w:space="0" w:color="auto"/>
                  </w:divBdr>
                  <w:divsChild>
                    <w:div w:id="1628507187">
                      <w:marLeft w:val="0"/>
                      <w:marRight w:val="0"/>
                      <w:marTop w:val="0"/>
                      <w:marBottom w:val="0"/>
                      <w:divBdr>
                        <w:top w:val="none" w:sz="0" w:space="0" w:color="auto"/>
                        <w:left w:val="none" w:sz="0" w:space="0" w:color="auto"/>
                        <w:bottom w:val="none" w:sz="0" w:space="0" w:color="auto"/>
                        <w:right w:val="none" w:sz="0" w:space="0" w:color="auto"/>
                      </w:divBdr>
                    </w:div>
                  </w:divsChild>
                </w:div>
                <w:div w:id="1444766369">
                  <w:marLeft w:val="0"/>
                  <w:marRight w:val="0"/>
                  <w:marTop w:val="0"/>
                  <w:marBottom w:val="0"/>
                  <w:divBdr>
                    <w:top w:val="none" w:sz="0" w:space="0" w:color="auto"/>
                    <w:left w:val="none" w:sz="0" w:space="0" w:color="auto"/>
                    <w:bottom w:val="none" w:sz="0" w:space="0" w:color="auto"/>
                    <w:right w:val="none" w:sz="0" w:space="0" w:color="auto"/>
                  </w:divBdr>
                  <w:divsChild>
                    <w:div w:id="1770813343">
                      <w:marLeft w:val="0"/>
                      <w:marRight w:val="0"/>
                      <w:marTop w:val="0"/>
                      <w:marBottom w:val="0"/>
                      <w:divBdr>
                        <w:top w:val="none" w:sz="0" w:space="0" w:color="auto"/>
                        <w:left w:val="none" w:sz="0" w:space="0" w:color="auto"/>
                        <w:bottom w:val="none" w:sz="0" w:space="0" w:color="auto"/>
                        <w:right w:val="none" w:sz="0" w:space="0" w:color="auto"/>
                      </w:divBdr>
                    </w:div>
                  </w:divsChild>
                </w:div>
                <w:div w:id="2106993802">
                  <w:marLeft w:val="0"/>
                  <w:marRight w:val="0"/>
                  <w:marTop w:val="0"/>
                  <w:marBottom w:val="0"/>
                  <w:divBdr>
                    <w:top w:val="none" w:sz="0" w:space="0" w:color="auto"/>
                    <w:left w:val="none" w:sz="0" w:space="0" w:color="auto"/>
                    <w:bottom w:val="none" w:sz="0" w:space="0" w:color="auto"/>
                    <w:right w:val="none" w:sz="0" w:space="0" w:color="auto"/>
                  </w:divBdr>
                  <w:divsChild>
                    <w:div w:id="902061933">
                      <w:marLeft w:val="0"/>
                      <w:marRight w:val="0"/>
                      <w:marTop w:val="167"/>
                      <w:marBottom w:val="0"/>
                      <w:divBdr>
                        <w:top w:val="none" w:sz="0" w:space="0" w:color="auto"/>
                        <w:left w:val="none" w:sz="0" w:space="0" w:color="auto"/>
                        <w:bottom w:val="none" w:sz="0" w:space="0" w:color="auto"/>
                        <w:right w:val="none" w:sz="0" w:space="0" w:color="auto"/>
                      </w:divBdr>
                      <w:divsChild>
                        <w:div w:id="471562601">
                          <w:marLeft w:val="0"/>
                          <w:marRight w:val="0"/>
                          <w:marTop w:val="0"/>
                          <w:marBottom w:val="0"/>
                          <w:divBdr>
                            <w:top w:val="none" w:sz="0" w:space="0" w:color="auto"/>
                            <w:left w:val="none" w:sz="0" w:space="0" w:color="auto"/>
                            <w:bottom w:val="none" w:sz="0" w:space="0" w:color="auto"/>
                            <w:right w:val="none" w:sz="0" w:space="0" w:color="auto"/>
                          </w:divBdr>
                          <w:divsChild>
                            <w:div w:id="1638759550">
                              <w:marLeft w:val="0"/>
                              <w:marRight w:val="0"/>
                              <w:marTop w:val="0"/>
                              <w:marBottom w:val="0"/>
                              <w:divBdr>
                                <w:top w:val="none" w:sz="0" w:space="0" w:color="auto"/>
                                <w:left w:val="none" w:sz="0" w:space="0" w:color="auto"/>
                                <w:bottom w:val="none" w:sz="0" w:space="0" w:color="auto"/>
                                <w:right w:val="none" w:sz="0" w:space="0" w:color="auto"/>
                              </w:divBdr>
                            </w:div>
                          </w:divsChild>
                        </w:div>
                        <w:div w:id="1352873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3811056">
          <w:marLeft w:val="0"/>
          <w:marRight w:val="0"/>
          <w:marTop w:val="0"/>
          <w:marBottom w:val="0"/>
          <w:divBdr>
            <w:top w:val="none" w:sz="0" w:space="0" w:color="auto"/>
            <w:left w:val="none" w:sz="0" w:space="0" w:color="auto"/>
            <w:bottom w:val="none" w:sz="0" w:space="0" w:color="auto"/>
            <w:right w:val="none" w:sz="0" w:space="0" w:color="auto"/>
          </w:divBdr>
          <w:divsChild>
            <w:div w:id="557591299">
              <w:marLeft w:val="0"/>
              <w:marRight w:val="0"/>
              <w:marTop w:val="0"/>
              <w:marBottom w:val="0"/>
              <w:divBdr>
                <w:top w:val="none" w:sz="0" w:space="0" w:color="auto"/>
                <w:left w:val="none" w:sz="0" w:space="0" w:color="auto"/>
                <w:bottom w:val="none" w:sz="0" w:space="0" w:color="auto"/>
                <w:right w:val="none" w:sz="0" w:space="0" w:color="auto"/>
              </w:divBdr>
            </w:div>
            <w:div w:id="698698796">
              <w:marLeft w:val="0"/>
              <w:marRight w:val="0"/>
              <w:marTop w:val="0"/>
              <w:marBottom w:val="0"/>
              <w:divBdr>
                <w:top w:val="none" w:sz="0" w:space="0" w:color="auto"/>
                <w:left w:val="none" w:sz="0" w:space="0" w:color="auto"/>
                <w:bottom w:val="none" w:sz="0" w:space="0" w:color="auto"/>
                <w:right w:val="none" w:sz="0" w:space="0" w:color="auto"/>
              </w:divBdr>
              <w:divsChild>
                <w:div w:id="626475057">
                  <w:marLeft w:val="0"/>
                  <w:marRight w:val="0"/>
                  <w:marTop w:val="0"/>
                  <w:marBottom w:val="0"/>
                  <w:divBdr>
                    <w:top w:val="none" w:sz="0" w:space="0" w:color="auto"/>
                    <w:left w:val="none" w:sz="0" w:space="0" w:color="auto"/>
                    <w:bottom w:val="none" w:sz="0" w:space="0" w:color="auto"/>
                    <w:right w:val="none" w:sz="0" w:space="0" w:color="auto"/>
                  </w:divBdr>
                </w:div>
                <w:div w:id="842822618">
                  <w:marLeft w:val="0"/>
                  <w:marRight w:val="0"/>
                  <w:marTop w:val="0"/>
                  <w:marBottom w:val="0"/>
                  <w:divBdr>
                    <w:top w:val="none" w:sz="0" w:space="0" w:color="auto"/>
                    <w:left w:val="none" w:sz="0" w:space="0" w:color="auto"/>
                    <w:bottom w:val="none" w:sz="0" w:space="0" w:color="auto"/>
                    <w:right w:val="none" w:sz="0" w:space="0" w:color="auto"/>
                  </w:divBdr>
                </w:div>
                <w:div w:id="1116633474">
                  <w:marLeft w:val="0"/>
                  <w:marRight w:val="0"/>
                  <w:marTop w:val="0"/>
                  <w:marBottom w:val="0"/>
                  <w:divBdr>
                    <w:top w:val="none" w:sz="0" w:space="0" w:color="auto"/>
                    <w:left w:val="none" w:sz="0" w:space="0" w:color="auto"/>
                    <w:bottom w:val="none" w:sz="0" w:space="0" w:color="auto"/>
                    <w:right w:val="none" w:sz="0" w:space="0" w:color="auto"/>
                  </w:divBdr>
                </w:div>
                <w:div w:id="1503668836">
                  <w:marLeft w:val="0"/>
                  <w:marRight w:val="0"/>
                  <w:marTop w:val="0"/>
                  <w:marBottom w:val="0"/>
                  <w:divBdr>
                    <w:top w:val="none" w:sz="0" w:space="0" w:color="auto"/>
                    <w:left w:val="none" w:sz="0" w:space="0" w:color="auto"/>
                    <w:bottom w:val="none" w:sz="0" w:space="0" w:color="auto"/>
                    <w:right w:val="none" w:sz="0" w:space="0" w:color="auto"/>
                  </w:divBdr>
                </w:div>
              </w:divsChild>
            </w:div>
            <w:div w:id="1384132024">
              <w:marLeft w:val="0"/>
              <w:marRight w:val="0"/>
              <w:marTop w:val="0"/>
              <w:marBottom w:val="0"/>
              <w:divBdr>
                <w:top w:val="none" w:sz="0" w:space="0" w:color="auto"/>
                <w:left w:val="none" w:sz="0" w:space="0" w:color="auto"/>
                <w:bottom w:val="none" w:sz="0" w:space="0" w:color="auto"/>
                <w:right w:val="none" w:sz="0" w:space="0" w:color="auto"/>
              </w:divBdr>
            </w:div>
            <w:div w:id="1491408854">
              <w:marLeft w:val="0"/>
              <w:marRight w:val="0"/>
              <w:marTop w:val="0"/>
              <w:marBottom w:val="0"/>
              <w:divBdr>
                <w:top w:val="none" w:sz="0" w:space="0" w:color="auto"/>
                <w:left w:val="none" w:sz="0" w:space="0" w:color="auto"/>
                <w:bottom w:val="none" w:sz="0" w:space="0" w:color="auto"/>
                <w:right w:val="none" w:sz="0" w:space="0" w:color="auto"/>
              </w:divBdr>
              <w:divsChild>
                <w:div w:id="1232885755">
                  <w:marLeft w:val="0"/>
                  <w:marRight w:val="0"/>
                  <w:marTop w:val="0"/>
                  <w:marBottom w:val="0"/>
                  <w:divBdr>
                    <w:top w:val="none" w:sz="0" w:space="0" w:color="auto"/>
                    <w:left w:val="none" w:sz="0" w:space="0" w:color="auto"/>
                    <w:bottom w:val="none" w:sz="0" w:space="0" w:color="auto"/>
                    <w:right w:val="none" w:sz="0" w:space="0" w:color="auto"/>
                  </w:divBdr>
                  <w:divsChild>
                    <w:div w:id="1837574542">
                      <w:marLeft w:val="0"/>
                      <w:marRight w:val="0"/>
                      <w:marTop w:val="0"/>
                      <w:marBottom w:val="0"/>
                      <w:divBdr>
                        <w:top w:val="none" w:sz="0" w:space="0" w:color="auto"/>
                        <w:left w:val="none" w:sz="0" w:space="0" w:color="auto"/>
                        <w:bottom w:val="none" w:sz="0" w:space="0" w:color="auto"/>
                        <w:right w:val="none" w:sz="0" w:space="0" w:color="auto"/>
                      </w:divBdr>
                      <w:divsChild>
                        <w:div w:id="160590241">
                          <w:marLeft w:val="0"/>
                          <w:marRight w:val="0"/>
                          <w:marTop w:val="0"/>
                          <w:marBottom w:val="0"/>
                          <w:divBdr>
                            <w:top w:val="none" w:sz="0" w:space="0" w:color="auto"/>
                            <w:left w:val="none" w:sz="0" w:space="0" w:color="auto"/>
                            <w:bottom w:val="none" w:sz="0" w:space="0" w:color="auto"/>
                            <w:right w:val="none" w:sz="0" w:space="0" w:color="auto"/>
                          </w:divBdr>
                        </w:div>
                        <w:div w:id="696782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406309">
              <w:marLeft w:val="0"/>
              <w:marRight w:val="0"/>
              <w:marTop w:val="0"/>
              <w:marBottom w:val="0"/>
              <w:divBdr>
                <w:top w:val="none" w:sz="0" w:space="0" w:color="auto"/>
                <w:left w:val="none" w:sz="0" w:space="0" w:color="auto"/>
                <w:bottom w:val="none" w:sz="0" w:space="0" w:color="auto"/>
                <w:right w:val="none" w:sz="0" w:space="0" w:color="auto"/>
              </w:divBdr>
              <w:divsChild>
                <w:div w:id="154613503">
                  <w:marLeft w:val="0"/>
                  <w:marRight w:val="0"/>
                  <w:marTop w:val="0"/>
                  <w:marBottom w:val="0"/>
                  <w:divBdr>
                    <w:top w:val="none" w:sz="0" w:space="0" w:color="auto"/>
                    <w:left w:val="none" w:sz="0" w:space="0" w:color="auto"/>
                    <w:bottom w:val="none" w:sz="0" w:space="0" w:color="auto"/>
                    <w:right w:val="none" w:sz="0" w:space="0" w:color="auto"/>
                  </w:divBdr>
                </w:div>
              </w:divsChild>
            </w:div>
            <w:div w:id="2004311101">
              <w:marLeft w:val="0"/>
              <w:marRight w:val="0"/>
              <w:marTop w:val="0"/>
              <w:marBottom w:val="0"/>
              <w:divBdr>
                <w:top w:val="none" w:sz="0" w:space="0" w:color="auto"/>
                <w:left w:val="none" w:sz="0" w:space="0" w:color="auto"/>
                <w:bottom w:val="none" w:sz="0" w:space="0" w:color="auto"/>
                <w:right w:val="none" w:sz="0" w:space="0" w:color="auto"/>
              </w:divBdr>
            </w:div>
            <w:div w:id="2065982788">
              <w:marLeft w:val="0"/>
              <w:marRight w:val="0"/>
              <w:marTop w:val="0"/>
              <w:marBottom w:val="0"/>
              <w:divBdr>
                <w:top w:val="none" w:sz="0" w:space="0" w:color="auto"/>
                <w:left w:val="none" w:sz="0" w:space="0" w:color="auto"/>
                <w:bottom w:val="none" w:sz="0" w:space="0" w:color="auto"/>
                <w:right w:val="none" w:sz="0" w:space="0" w:color="auto"/>
              </w:divBdr>
              <w:divsChild>
                <w:div w:id="860629425">
                  <w:marLeft w:val="0"/>
                  <w:marRight w:val="0"/>
                  <w:marTop w:val="0"/>
                  <w:marBottom w:val="0"/>
                  <w:divBdr>
                    <w:top w:val="none" w:sz="0" w:space="0" w:color="auto"/>
                    <w:left w:val="none" w:sz="0" w:space="0" w:color="auto"/>
                    <w:bottom w:val="none" w:sz="0" w:space="0" w:color="auto"/>
                    <w:right w:val="none" w:sz="0" w:space="0" w:color="auto"/>
                  </w:divBdr>
                </w:div>
                <w:div w:id="1444377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7255737">
      <w:bodyDiv w:val="1"/>
      <w:marLeft w:val="0"/>
      <w:marRight w:val="0"/>
      <w:marTop w:val="0"/>
      <w:marBottom w:val="0"/>
      <w:divBdr>
        <w:top w:val="none" w:sz="0" w:space="0" w:color="auto"/>
        <w:left w:val="none" w:sz="0" w:space="0" w:color="auto"/>
        <w:bottom w:val="none" w:sz="0" w:space="0" w:color="auto"/>
        <w:right w:val="none" w:sz="0" w:space="0" w:color="auto"/>
      </w:divBdr>
    </w:div>
    <w:div w:id="889463194">
      <w:bodyDiv w:val="1"/>
      <w:marLeft w:val="0"/>
      <w:marRight w:val="0"/>
      <w:marTop w:val="0"/>
      <w:marBottom w:val="0"/>
      <w:divBdr>
        <w:top w:val="none" w:sz="0" w:space="0" w:color="auto"/>
        <w:left w:val="none" w:sz="0" w:space="0" w:color="auto"/>
        <w:bottom w:val="none" w:sz="0" w:space="0" w:color="auto"/>
        <w:right w:val="none" w:sz="0" w:space="0" w:color="auto"/>
      </w:divBdr>
    </w:div>
    <w:div w:id="891384449">
      <w:bodyDiv w:val="1"/>
      <w:marLeft w:val="0"/>
      <w:marRight w:val="0"/>
      <w:marTop w:val="0"/>
      <w:marBottom w:val="0"/>
      <w:divBdr>
        <w:top w:val="none" w:sz="0" w:space="0" w:color="auto"/>
        <w:left w:val="none" w:sz="0" w:space="0" w:color="auto"/>
        <w:bottom w:val="none" w:sz="0" w:space="0" w:color="auto"/>
        <w:right w:val="none" w:sz="0" w:space="0" w:color="auto"/>
      </w:divBdr>
    </w:div>
    <w:div w:id="901329163">
      <w:bodyDiv w:val="1"/>
      <w:marLeft w:val="0"/>
      <w:marRight w:val="0"/>
      <w:marTop w:val="0"/>
      <w:marBottom w:val="0"/>
      <w:divBdr>
        <w:top w:val="none" w:sz="0" w:space="0" w:color="auto"/>
        <w:left w:val="none" w:sz="0" w:space="0" w:color="auto"/>
        <w:bottom w:val="none" w:sz="0" w:space="0" w:color="auto"/>
        <w:right w:val="none" w:sz="0" w:space="0" w:color="auto"/>
      </w:divBdr>
    </w:div>
    <w:div w:id="906309237">
      <w:bodyDiv w:val="1"/>
      <w:marLeft w:val="0"/>
      <w:marRight w:val="0"/>
      <w:marTop w:val="0"/>
      <w:marBottom w:val="0"/>
      <w:divBdr>
        <w:top w:val="none" w:sz="0" w:space="0" w:color="auto"/>
        <w:left w:val="none" w:sz="0" w:space="0" w:color="auto"/>
        <w:bottom w:val="none" w:sz="0" w:space="0" w:color="auto"/>
        <w:right w:val="none" w:sz="0" w:space="0" w:color="auto"/>
      </w:divBdr>
    </w:div>
    <w:div w:id="907110189">
      <w:bodyDiv w:val="1"/>
      <w:marLeft w:val="0"/>
      <w:marRight w:val="0"/>
      <w:marTop w:val="0"/>
      <w:marBottom w:val="0"/>
      <w:divBdr>
        <w:top w:val="none" w:sz="0" w:space="0" w:color="auto"/>
        <w:left w:val="none" w:sz="0" w:space="0" w:color="auto"/>
        <w:bottom w:val="none" w:sz="0" w:space="0" w:color="auto"/>
        <w:right w:val="none" w:sz="0" w:space="0" w:color="auto"/>
      </w:divBdr>
    </w:div>
    <w:div w:id="920989131">
      <w:bodyDiv w:val="1"/>
      <w:marLeft w:val="0"/>
      <w:marRight w:val="0"/>
      <w:marTop w:val="0"/>
      <w:marBottom w:val="0"/>
      <w:divBdr>
        <w:top w:val="none" w:sz="0" w:space="0" w:color="auto"/>
        <w:left w:val="none" w:sz="0" w:space="0" w:color="auto"/>
        <w:bottom w:val="none" w:sz="0" w:space="0" w:color="auto"/>
        <w:right w:val="none" w:sz="0" w:space="0" w:color="auto"/>
      </w:divBdr>
    </w:div>
    <w:div w:id="921329146">
      <w:bodyDiv w:val="1"/>
      <w:marLeft w:val="0"/>
      <w:marRight w:val="0"/>
      <w:marTop w:val="0"/>
      <w:marBottom w:val="0"/>
      <w:divBdr>
        <w:top w:val="none" w:sz="0" w:space="0" w:color="auto"/>
        <w:left w:val="none" w:sz="0" w:space="0" w:color="auto"/>
        <w:bottom w:val="none" w:sz="0" w:space="0" w:color="auto"/>
        <w:right w:val="none" w:sz="0" w:space="0" w:color="auto"/>
      </w:divBdr>
    </w:div>
    <w:div w:id="925194192">
      <w:bodyDiv w:val="1"/>
      <w:marLeft w:val="0"/>
      <w:marRight w:val="0"/>
      <w:marTop w:val="0"/>
      <w:marBottom w:val="0"/>
      <w:divBdr>
        <w:top w:val="none" w:sz="0" w:space="0" w:color="auto"/>
        <w:left w:val="none" w:sz="0" w:space="0" w:color="auto"/>
        <w:bottom w:val="none" w:sz="0" w:space="0" w:color="auto"/>
        <w:right w:val="none" w:sz="0" w:space="0" w:color="auto"/>
      </w:divBdr>
    </w:div>
    <w:div w:id="927736837">
      <w:bodyDiv w:val="1"/>
      <w:marLeft w:val="0"/>
      <w:marRight w:val="0"/>
      <w:marTop w:val="0"/>
      <w:marBottom w:val="0"/>
      <w:divBdr>
        <w:top w:val="none" w:sz="0" w:space="0" w:color="auto"/>
        <w:left w:val="none" w:sz="0" w:space="0" w:color="auto"/>
        <w:bottom w:val="none" w:sz="0" w:space="0" w:color="auto"/>
        <w:right w:val="none" w:sz="0" w:space="0" w:color="auto"/>
      </w:divBdr>
    </w:div>
    <w:div w:id="953436837">
      <w:bodyDiv w:val="1"/>
      <w:marLeft w:val="0"/>
      <w:marRight w:val="0"/>
      <w:marTop w:val="0"/>
      <w:marBottom w:val="0"/>
      <w:divBdr>
        <w:top w:val="none" w:sz="0" w:space="0" w:color="auto"/>
        <w:left w:val="none" w:sz="0" w:space="0" w:color="auto"/>
        <w:bottom w:val="none" w:sz="0" w:space="0" w:color="auto"/>
        <w:right w:val="none" w:sz="0" w:space="0" w:color="auto"/>
      </w:divBdr>
    </w:div>
    <w:div w:id="960108195">
      <w:bodyDiv w:val="1"/>
      <w:marLeft w:val="0"/>
      <w:marRight w:val="0"/>
      <w:marTop w:val="0"/>
      <w:marBottom w:val="0"/>
      <w:divBdr>
        <w:top w:val="none" w:sz="0" w:space="0" w:color="auto"/>
        <w:left w:val="none" w:sz="0" w:space="0" w:color="auto"/>
        <w:bottom w:val="none" w:sz="0" w:space="0" w:color="auto"/>
        <w:right w:val="none" w:sz="0" w:space="0" w:color="auto"/>
      </w:divBdr>
    </w:div>
    <w:div w:id="960259716">
      <w:bodyDiv w:val="1"/>
      <w:marLeft w:val="0"/>
      <w:marRight w:val="0"/>
      <w:marTop w:val="0"/>
      <w:marBottom w:val="0"/>
      <w:divBdr>
        <w:top w:val="none" w:sz="0" w:space="0" w:color="auto"/>
        <w:left w:val="none" w:sz="0" w:space="0" w:color="auto"/>
        <w:bottom w:val="none" w:sz="0" w:space="0" w:color="auto"/>
        <w:right w:val="none" w:sz="0" w:space="0" w:color="auto"/>
      </w:divBdr>
    </w:div>
    <w:div w:id="961810117">
      <w:bodyDiv w:val="1"/>
      <w:marLeft w:val="0"/>
      <w:marRight w:val="0"/>
      <w:marTop w:val="0"/>
      <w:marBottom w:val="0"/>
      <w:divBdr>
        <w:top w:val="none" w:sz="0" w:space="0" w:color="auto"/>
        <w:left w:val="none" w:sz="0" w:space="0" w:color="auto"/>
        <w:bottom w:val="none" w:sz="0" w:space="0" w:color="auto"/>
        <w:right w:val="none" w:sz="0" w:space="0" w:color="auto"/>
      </w:divBdr>
    </w:div>
    <w:div w:id="977028697">
      <w:bodyDiv w:val="1"/>
      <w:marLeft w:val="0"/>
      <w:marRight w:val="0"/>
      <w:marTop w:val="0"/>
      <w:marBottom w:val="0"/>
      <w:divBdr>
        <w:top w:val="none" w:sz="0" w:space="0" w:color="auto"/>
        <w:left w:val="none" w:sz="0" w:space="0" w:color="auto"/>
        <w:bottom w:val="none" w:sz="0" w:space="0" w:color="auto"/>
        <w:right w:val="none" w:sz="0" w:space="0" w:color="auto"/>
      </w:divBdr>
    </w:div>
    <w:div w:id="980885710">
      <w:bodyDiv w:val="1"/>
      <w:marLeft w:val="0"/>
      <w:marRight w:val="0"/>
      <w:marTop w:val="0"/>
      <w:marBottom w:val="0"/>
      <w:divBdr>
        <w:top w:val="none" w:sz="0" w:space="0" w:color="auto"/>
        <w:left w:val="none" w:sz="0" w:space="0" w:color="auto"/>
        <w:bottom w:val="none" w:sz="0" w:space="0" w:color="auto"/>
        <w:right w:val="none" w:sz="0" w:space="0" w:color="auto"/>
      </w:divBdr>
    </w:div>
    <w:div w:id="984311126">
      <w:bodyDiv w:val="1"/>
      <w:marLeft w:val="0"/>
      <w:marRight w:val="0"/>
      <w:marTop w:val="0"/>
      <w:marBottom w:val="0"/>
      <w:divBdr>
        <w:top w:val="none" w:sz="0" w:space="0" w:color="auto"/>
        <w:left w:val="none" w:sz="0" w:space="0" w:color="auto"/>
        <w:bottom w:val="none" w:sz="0" w:space="0" w:color="auto"/>
        <w:right w:val="none" w:sz="0" w:space="0" w:color="auto"/>
      </w:divBdr>
    </w:div>
    <w:div w:id="993414421">
      <w:bodyDiv w:val="1"/>
      <w:marLeft w:val="0"/>
      <w:marRight w:val="0"/>
      <w:marTop w:val="0"/>
      <w:marBottom w:val="0"/>
      <w:divBdr>
        <w:top w:val="none" w:sz="0" w:space="0" w:color="auto"/>
        <w:left w:val="none" w:sz="0" w:space="0" w:color="auto"/>
        <w:bottom w:val="none" w:sz="0" w:space="0" w:color="auto"/>
        <w:right w:val="none" w:sz="0" w:space="0" w:color="auto"/>
      </w:divBdr>
    </w:div>
    <w:div w:id="999388883">
      <w:bodyDiv w:val="1"/>
      <w:marLeft w:val="0"/>
      <w:marRight w:val="0"/>
      <w:marTop w:val="0"/>
      <w:marBottom w:val="0"/>
      <w:divBdr>
        <w:top w:val="none" w:sz="0" w:space="0" w:color="auto"/>
        <w:left w:val="none" w:sz="0" w:space="0" w:color="auto"/>
        <w:bottom w:val="none" w:sz="0" w:space="0" w:color="auto"/>
        <w:right w:val="none" w:sz="0" w:space="0" w:color="auto"/>
      </w:divBdr>
    </w:div>
    <w:div w:id="1010838236">
      <w:bodyDiv w:val="1"/>
      <w:marLeft w:val="0"/>
      <w:marRight w:val="0"/>
      <w:marTop w:val="0"/>
      <w:marBottom w:val="0"/>
      <w:divBdr>
        <w:top w:val="none" w:sz="0" w:space="0" w:color="auto"/>
        <w:left w:val="none" w:sz="0" w:space="0" w:color="auto"/>
        <w:bottom w:val="none" w:sz="0" w:space="0" w:color="auto"/>
        <w:right w:val="none" w:sz="0" w:space="0" w:color="auto"/>
      </w:divBdr>
    </w:div>
    <w:div w:id="1012218868">
      <w:bodyDiv w:val="1"/>
      <w:marLeft w:val="0"/>
      <w:marRight w:val="0"/>
      <w:marTop w:val="0"/>
      <w:marBottom w:val="0"/>
      <w:divBdr>
        <w:top w:val="none" w:sz="0" w:space="0" w:color="auto"/>
        <w:left w:val="none" w:sz="0" w:space="0" w:color="auto"/>
        <w:bottom w:val="none" w:sz="0" w:space="0" w:color="auto"/>
        <w:right w:val="none" w:sz="0" w:space="0" w:color="auto"/>
      </w:divBdr>
    </w:div>
    <w:div w:id="1023172793">
      <w:bodyDiv w:val="1"/>
      <w:marLeft w:val="0"/>
      <w:marRight w:val="0"/>
      <w:marTop w:val="0"/>
      <w:marBottom w:val="0"/>
      <w:divBdr>
        <w:top w:val="none" w:sz="0" w:space="0" w:color="auto"/>
        <w:left w:val="none" w:sz="0" w:space="0" w:color="auto"/>
        <w:bottom w:val="none" w:sz="0" w:space="0" w:color="auto"/>
        <w:right w:val="none" w:sz="0" w:space="0" w:color="auto"/>
      </w:divBdr>
    </w:div>
    <w:div w:id="1029524000">
      <w:bodyDiv w:val="1"/>
      <w:marLeft w:val="0"/>
      <w:marRight w:val="0"/>
      <w:marTop w:val="0"/>
      <w:marBottom w:val="0"/>
      <w:divBdr>
        <w:top w:val="none" w:sz="0" w:space="0" w:color="auto"/>
        <w:left w:val="none" w:sz="0" w:space="0" w:color="auto"/>
        <w:bottom w:val="none" w:sz="0" w:space="0" w:color="auto"/>
        <w:right w:val="none" w:sz="0" w:space="0" w:color="auto"/>
      </w:divBdr>
    </w:div>
    <w:div w:id="1041394194">
      <w:bodyDiv w:val="1"/>
      <w:marLeft w:val="0"/>
      <w:marRight w:val="0"/>
      <w:marTop w:val="0"/>
      <w:marBottom w:val="0"/>
      <w:divBdr>
        <w:top w:val="none" w:sz="0" w:space="0" w:color="auto"/>
        <w:left w:val="none" w:sz="0" w:space="0" w:color="auto"/>
        <w:bottom w:val="none" w:sz="0" w:space="0" w:color="auto"/>
        <w:right w:val="none" w:sz="0" w:space="0" w:color="auto"/>
      </w:divBdr>
      <w:divsChild>
        <w:div w:id="186455083">
          <w:marLeft w:val="0"/>
          <w:marRight w:val="0"/>
          <w:marTop w:val="0"/>
          <w:marBottom w:val="240"/>
          <w:divBdr>
            <w:top w:val="none" w:sz="0" w:space="0" w:color="auto"/>
            <w:left w:val="none" w:sz="0" w:space="0" w:color="auto"/>
            <w:bottom w:val="none" w:sz="0" w:space="0" w:color="auto"/>
            <w:right w:val="none" w:sz="0" w:space="0" w:color="auto"/>
          </w:divBdr>
        </w:div>
        <w:div w:id="1199777052">
          <w:marLeft w:val="0"/>
          <w:marRight w:val="0"/>
          <w:marTop w:val="0"/>
          <w:marBottom w:val="240"/>
          <w:divBdr>
            <w:top w:val="none" w:sz="0" w:space="0" w:color="auto"/>
            <w:left w:val="none" w:sz="0" w:space="0" w:color="auto"/>
            <w:bottom w:val="none" w:sz="0" w:space="0" w:color="auto"/>
            <w:right w:val="none" w:sz="0" w:space="0" w:color="auto"/>
          </w:divBdr>
        </w:div>
      </w:divsChild>
    </w:div>
    <w:div w:id="1042633117">
      <w:bodyDiv w:val="1"/>
      <w:marLeft w:val="0"/>
      <w:marRight w:val="0"/>
      <w:marTop w:val="0"/>
      <w:marBottom w:val="0"/>
      <w:divBdr>
        <w:top w:val="none" w:sz="0" w:space="0" w:color="auto"/>
        <w:left w:val="none" w:sz="0" w:space="0" w:color="auto"/>
        <w:bottom w:val="none" w:sz="0" w:space="0" w:color="auto"/>
        <w:right w:val="none" w:sz="0" w:space="0" w:color="auto"/>
      </w:divBdr>
    </w:div>
    <w:div w:id="1062948137">
      <w:bodyDiv w:val="1"/>
      <w:marLeft w:val="0"/>
      <w:marRight w:val="0"/>
      <w:marTop w:val="0"/>
      <w:marBottom w:val="0"/>
      <w:divBdr>
        <w:top w:val="none" w:sz="0" w:space="0" w:color="auto"/>
        <w:left w:val="none" w:sz="0" w:space="0" w:color="auto"/>
        <w:bottom w:val="none" w:sz="0" w:space="0" w:color="auto"/>
        <w:right w:val="none" w:sz="0" w:space="0" w:color="auto"/>
      </w:divBdr>
    </w:div>
    <w:div w:id="1063724440">
      <w:bodyDiv w:val="1"/>
      <w:marLeft w:val="0"/>
      <w:marRight w:val="0"/>
      <w:marTop w:val="0"/>
      <w:marBottom w:val="0"/>
      <w:divBdr>
        <w:top w:val="none" w:sz="0" w:space="0" w:color="auto"/>
        <w:left w:val="none" w:sz="0" w:space="0" w:color="auto"/>
        <w:bottom w:val="none" w:sz="0" w:space="0" w:color="auto"/>
        <w:right w:val="none" w:sz="0" w:space="0" w:color="auto"/>
      </w:divBdr>
    </w:div>
    <w:div w:id="1078744311">
      <w:bodyDiv w:val="1"/>
      <w:marLeft w:val="0"/>
      <w:marRight w:val="0"/>
      <w:marTop w:val="0"/>
      <w:marBottom w:val="0"/>
      <w:divBdr>
        <w:top w:val="none" w:sz="0" w:space="0" w:color="auto"/>
        <w:left w:val="none" w:sz="0" w:space="0" w:color="auto"/>
        <w:bottom w:val="none" w:sz="0" w:space="0" w:color="auto"/>
        <w:right w:val="none" w:sz="0" w:space="0" w:color="auto"/>
      </w:divBdr>
    </w:div>
    <w:div w:id="1081097906">
      <w:bodyDiv w:val="1"/>
      <w:marLeft w:val="0"/>
      <w:marRight w:val="0"/>
      <w:marTop w:val="0"/>
      <w:marBottom w:val="0"/>
      <w:divBdr>
        <w:top w:val="none" w:sz="0" w:space="0" w:color="auto"/>
        <w:left w:val="none" w:sz="0" w:space="0" w:color="auto"/>
        <w:bottom w:val="none" w:sz="0" w:space="0" w:color="auto"/>
        <w:right w:val="none" w:sz="0" w:space="0" w:color="auto"/>
      </w:divBdr>
    </w:div>
    <w:div w:id="1082221237">
      <w:bodyDiv w:val="1"/>
      <w:marLeft w:val="0"/>
      <w:marRight w:val="0"/>
      <w:marTop w:val="0"/>
      <w:marBottom w:val="0"/>
      <w:divBdr>
        <w:top w:val="none" w:sz="0" w:space="0" w:color="auto"/>
        <w:left w:val="none" w:sz="0" w:space="0" w:color="auto"/>
        <w:bottom w:val="none" w:sz="0" w:space="0" w:color="auto"/>
        <w:right w:val="none" w:sz="0" w:space="0" w:color="auto"/>
      </w:divBdr>
    </w:div>
    <w:div w:id="1084645162">
      <w:bodyDiv w:val="1"/>
      <w:marLeft w:val="0"/>
      <w:marRight w:val="0"/>
      <w:marTop w:val="0"/>
      <w:marBottom w:val="0"/>
      <w:divBdr>
        <w:top w:val="none" w:sz="0" w:space="0" w:color="auto"/>
        <w:left w:val="none" w:sz="0" w:space="0" w:color="auto"/>
        <w:bottom w:val="none" w:sz="0" w:space="0" w:color="auto"/>
        <w:right w:val="none" w:sz="0" w:space="0" w:color="auto"/>
      </w:divBdr>
    </w:div>
    <w:div w:id="1087768528">
      <w:bodyDiv w:val="1"/>
      <w:marLeft w:val="0"/>
      <w:marRight w:val="0"/>
      <w:marTop w:val="0"/>
      <w:marBottom w:val="0"/>
      <w:divBdr>
        <w:top w:val="none" w:sz="0" w:space="0" w:color="auto"/>
        <w:left w:val="none" w:sz="0" w:space="0" w:color="auto"/>
        <w:bottom w:val="none" w:sz="0" w:space="0" w:color="auto"/>
        <w:right w:val="none" w:sz="0" w:space="0" w:color="auto"/>
      </w:divBdr>
    </w:div>
    <w:div w:id="1088624136">
      <w:bodyDiv w:val="1"/>
      <w:marLeft w:val="0"/>
      <w:marRight w:val="0"/>
      <w:marTop w:val="0"/>
      <w:marBottom w:val="0"/>
      <w:divBdr>
        <w:top w:val="none" w:sz="0" w:space="0" w:color="auto"/>
        <w:left w:val="none" w:sz="0" w:space="0" w:color="auto"/>
        <w:bottom w:val="none" w:sz="0" w:space="0" w:color="auto"/>
        <w:right w:val="none" w:sz="0" w:space="0" w:color="auto"/>
      </w:divBdr>
    </w:div>
    <w:div w:id="1089080503">
      <w:bodyDiv w:val="1"/>
      <w:marLeft w:val="0"/>
      <w:marRight w:val="0"/>
      <w:marTop w:val="0"/>
      <w:marBottom w:val="0"/>
      <w:divBdr>
        <w:top w:val="none" w:sz="0" w:space="0" w:color="auto"/>
        <w:left w:val="none" w:sz="0" w:space="0" w:color="auto"/>
        <w:bottom w:val="none" w:sz="0" w:space="0" w:color="auto"/>
        <w:right w:val="none" w:sz="0" w:space="0" w:color="auto"/>
      </w:divBdr>
    </w:div>
    <w:div w:id="1090196327">
      <w:bodyDiv w:val="1"/>
      <w:marLeft w:val="0"/>
      <w:marRight w:val="0"/>
      <w:marTop w:val="0"/>
      <w:marBottom w:val="0"/>
      <w:divBdr>
        <w:top w:val="none" w:sz="0" w:space="0" w:color="auto"/>
        <w:left w:val="none" w:sz="0" w:space="0" w:color="auto"/>
        <w:bottom w:val="none" w:sz="0" w:space="0" w:color="auto"/>
        <w:right w:val="none" w:sz="0" w:space="0" w:color="auto"/>
      </w:divBdr>
    </w:div>
    <w:div w:id="1098212049">
      <w:bodyDiv w:val="1"/>
      <w:marLeft w:val="0"/>
      <w:marRight w:val="0"/>
      <w:marTop w:val="0"/>
      <w:marBottom w:val="0"/>
      <w:divBdr>
        <w:top w:val="none" w:sz="0" w:space="0" w:color="auto"/>
        <w:left w:val="none" w:sz="0" w:space="0" w:color="auto"/>
        <w:bottom w:val="none" w:sz="0" w:space="0" w:color="auto"/>
        <w:right w:val="none" w:sz="0" w:space="0" w:color="auto"/>
      </w:divBdr>
    </w:div>
    <w:div w:id="1105080014">
      <w:bodyDiv w:val="1"/>
      <w:marLeft w:val="0"/>
      <w:marRight w:val="0"/>
      <w:marTop w:val="0"/>
      <w:marBottom w:val="0"/>
      <w:divBdr>
        <w:top w:val="none" w:sz="0" w:space="0" w:color="auto"/>
        <w:left w:val="none" w:sz="0" w:space="0" w:color="auto"/>
        <w:bottom w:val="none" w:sz="0" w:space="0" w:color="auto"/>
        <w:right w:val="none" w:sz="0" w:space="0" w:color="auto"/>
      </w:divBdr>
    </w:div>
    <w:div w:id="1135029440">
      <w:bodyDiv w:val="1"/>
      <w:marLeft w:val="0"/>
      <w:marRight w:val="0"/>
      <w:marTop w:val="0"/>
      <w:marBottom w:val="0"/>
      <w:divBdr>
        <w:top w:val="none" w:sz="0" w:space="0" w:color="auto"/>
        <w:left w:val="none" w:sz="0" w:space="0" w:color="auto"/>
        <w:bottom w:val="none" w:sz="0" w:space="0" w:color="auto"/>
        <w:right w:val="none" w:sz="0" w:space="0" w:color="auto"/>
      </w:divBdr>
    </w:div>
    <w:div w:id="1138455907">
      <w:bodyDiv w:val="1"/>
      <w:marLeft w:val="0"/>
      <w:marRight w:val="0"/>
      <w:marTop w:val="0"/>
      <w:marBottom w:val="0"/>
      <w:divBdr>
        <w:top w:val="none" w:sz="0" w:space="0" w:color="auto"/>
        <w:left w:val="none" w:sz="0" w:space="0" w:color="auto"/>
        <w:bottom w:val="none" w:sz="0" w:space="0" w:color="auto"/>
        <w:right w:val="none" w:sz="0" w:space="0" w:color="auto"/>
      </w:divBdr>
    </w:div>
    <w:div w:id="1148716214">
      <w:bodyDiv w:val="1"/>
      <w:marLeft w:val="0"/>
      <w:marRight w:val="0"/>
      <w:marTop w:val="0"/>
      <w:marBottom w:val="0"/>
      <w:divBdr>
        <w:top w:val="none" w:sz="0" w:space="0" w:color="auto"/>
        <w:left w:val="none" w:sz="0" w:space="0" w:color="auto"/>
        <w:bottom w:val="none" w:sz="0" w:space="0" w:color="auto"/>
        <w:right w:val="none" w:sz="0" w:space="0" w:color="auto"/>
      </w:divBdr>
    </w:div>
    <w:div w:id="1155800179">
      <w:bodyDiv w:val="1"/>
      <w:marLeft w:val="0"/>
      <w:marRight w:val="0"/>
      <w:marTop w:val="0"/>
      <w:marBottom w:val="0"/>
      <w:divBdr>
        <w:top w:val="none" w:sz="0" w:space="0" w:color="auto"/>
        <w:left w:val="none" w:sz="0" w:space="0" w:color="auto"/>
        <w:bottom w:val="none" w:sz="0" w:space="0" w:color="auto"/>
        <w:right w:val="none" w:sz="0" w:space="0" w:color="auto"/>
      </w:divBdr>
    </w:div>
    <w:div w:id="1178933842">
      <w:bodyDiv w:val="1"/>
      <w:marLeft w:val="0"/>
      <w:marRight w:val="0"/>
      <w:marTop w:val="0"/>
      <w:marBottom w:val="0"/>
      <w:divBdr>
        <w:top w:val="none" w:sz="0" w:space="0" w:color="auto"/>
        <w:left w:val="none" w:sz="0" w:space="0" w:color="auto"/>
        <w:bottom w:val="none" w:sz="0" w:space="0" w:color="auto"/>
        <w:right w:val="none" w:sz="0" w:space="0" w:color="auto"/>
      </w:divBdr>
    </w:div>
    <w:div w:id="1195465591">
      <w:bodyDiv w:val="1"/>
      <w:marLeft w:val="0"/>
      <w:marRight w:val="0"/>
      <w:marTop w:val="0"/>
      <w:marBottom w:val="0"/>
      <w:divBdr>
        <w:top w:val="none" w:sz="0" w:space="0" w:color="auto"/>
        <w:left w:val="none" w:sz="0" w:space="0" w:color="auto"/>
        <w:bottom w:val="none" w:sz="0" w:space="0" w:color="auto"/>
        <w:right w:val="none" w:sz="0" w:space="0" w:color="auto"/>
      </w:divBdr>
    </w:div>
    <w:div w:id="1212620539">
      <w:bodyDiv w:val="1"/>
      <w:marLeft w:val="0"/>
      <w:marRight w:val="0"/>
      <w:marTop w:val="0"/>
      <w:marBottom w:val="0"/>
      <w:divBdr>
        <w:top w:val="none" w:sz="0" w:space="0" w:color="auto"/>
        <w:left w:val="none" w:sz="0" w:space="0" w:color="auto"/>
        <w:bottom w:val="none" w:sz="0" w:space="0" w:color="auto"/>
        <w:right w:val="none" w:sz="0" w:space="0" w:color="auto"/>
      </w:divBdr>
    </w:div>
    <w:div w:id="1222326369">
      <w:bodyDiv w:val="1"/>
      <w:marLeft w:val="0"/>
      <w:marRight w:val="0"/>
      <w:marTop w:val="0"/>
      <w:marBottom w:val="0"/>
      <w:divBdr>
        <w:top w:val="none" w:sz="0" w:space="0" w:color="auto"/>
        <w:left w:val="none" w:sz="0" w:space="0" w:color="auto"/>
        <w:bottom w:val="none" w:sz="0" w:space="0" w:color="auto"/>
        <w:right w:val="none" w:sz="0" w:space="0" w:color="auto"/>
      </w:divBdr>
    </w:div>
    <w:div w:id="1242331919">
      <w:bodyDiv w:val="1"/>
      <w:marLeft w:val="0"/>
      <w:marRight w:val="0"/>
      <w:marTop w:val="0"/>
      <w:marBottom w:val="0"/>
      <w:divBdr>
        <w:top w:val="none" w:sz="0" w:space="0" w:color="auto"/>
        <w:left w:val="none" w:sz="0" w:space="0" w:color="auto"/>
        <w:bottom w:val="none" w:sz="0" w:space="0" w:color="auto"/>
        <w:right w:val="none" w:sz="0" w:space="0" w:color="auto"/>
      </w:divBdr>
    </w:div>
    <w:div w:id="1248614406">
      <w:bodyDiv w:val="1"/>
      <w:marLeft w:val="0"/>
      <w:marRight w:val="0"/>
      <w:marTop w:val="0"/>
      <w:marBottom w:val="0"/>
      <w:divBdr>
        <w:top w:val="none" w:sz="0" w:space="0" w:color="auto"/>
        <w:left w:val="none" w:sz="0" w:space="0" w:color="auto"/>
        <w:bottom w:val="none" w:sz="0" w:space="0" w:color="auto"/>
        <w:right w:val="none" w:sz="0" w:space="0" w:color="auto"/>
      </w:divBdr>
    </w:div>
    <w:div w:id="1249921975">
      <w:bodyDiv w:val="1"/>
      <w:marLeft w:val="0"/>
      <w:marRight w:val="0"/>
      <w:marTop w:val="0"/>
      <w:marBottom w:val="0"/>
      <w:divBdr>
        <w:top w:val="none" w:sz="0" w:space="0" w:color="auto"/>
        <w:left w:val="none" w:sz="0" w:space="0" w:color="auto"/>
        <w:bottom w:val="none" w:sz="0" w:space="0" w:color="auto"/>
        <w:right w:val="none" w:sz="0" w:space="0" w:color="auto"/>
      </w:divBdr>
    </w:div>
    <w:div w:id="1257860143">
      <w:bodyDiv w:val="1"/>
      <w:marLeft w:val="0"/>
      <w:marRight w:val="0"/>
      <w:marTop w:val="0"/>
      <w:marBottom w:val="0"/>
      <w:divBdr>
        <w:top w:val="none" w:sz="0" w:space="0" w:color="auto"/>
        <w:left w:val="none" w:sz="0" w:space="0" w:color="auto"/>
        <w:bottom w:val="none" w:sz="0" w:space="0" w:color="auto"/>
        <w:right w:val="none" w:sz="0" w:space="0" w:color="auto"/>
      </w:divBdr>
    </w:div>
    <w:div w:id="1269704599">
      <w:bodyDiv w:val="1"/>
      <w:marLeft w:val="0"/>
      <w:marRight w:val="0"/>
      <w:marTop w:val="0"/>
      <w:marBottom w:val="0"/>
      <w:divBdr>
        <w:top w:val="none" w:sz="0" w:space="0" w:color="auto"/>
        <w:left w:val="none" w:sz="0" w:space="0" w:color="auto"/>
        <w:bottom w:val="none" w:sz="0" w:space="0" w:color="auto"/>
        <w:right w:val="none" w:sz="0" w:space="0" w:color="auto"/>
      </w:divBdr>
    </w:div>
    <w:div w:id="1284771662">
      <w:bodyDiv w:val="1"/>
      <w:marLeft w:val="0"/>
      <w:marRight w:val="0"/>
      <w:marTop w:val="0"/>
      <w:marBottom w:val="0"/>
      <w:divBdr>
        <w:top w:val="none" w:sz="0" w:space="0" w:color="auto"/>
        <w:left w:val="none" w:sz="0" w:space="0" w:color="auto"/>
        <w:bottom w:val="none" w:sz="0" w:space="0" w:color="auto"/>
        <w:right w:val="none" w:sz="0" w:space="0" w:color="auto"/>
      </w:divBdr>
    </w:div>
    <w:div w:id="1285042436">
      <w:bodyDiv w:val="1"/>
      <w:marLeft w:val="0"/>
      <w:marRight w:val="0"/>
      <w:marTop w:val="0"/>
      <w:marBottom w:val="0"/>
      <w:divBdr>
        <w:top w:val="none" w:sz="0" w:space="0" w:color="auto"/>
        <w:left w:val="none" w:sz="0" w:space="0" w:color="auto"/>
        <w:bottom w:val="none" w:sz="0" w:space="0" w:color="auto"/>
        <w:right w:val="none" w:sz="0" w:space="0" w:color="auto"/>
      </w:divBdr>
    </w:div>
    <w:div w:id="1290208713">
      <w:bodyDiv w:val="1"/>
      <w:marLeft w:val="0"/>
      <w:marRight w:val="0"/>
      <w:marTop w:val="0"/>
      <w:marBottom w:val="0"/>
      <w:divBdr>
        <w:top w:val="none" w:sz="0" w:space="0" w:color="auto"/>
        <w:left w:val="none" w:sz="0" w:space="0" w:color="auto"/>
        <w:bottom w:val="none" w:sz="0" w:space="0" w:color="auto"/>
        <w:right w:val="none" w:sz="0" w:space="0" w:color="auto"/>
      </w:divBdr>
    </w:div>
    <w:div w:id="1309361660">
      <w:bodyDiv w:val="1"/>
      <w:marLeft w:val="0"/>
      <w:marRight w:val="0"/>
      <w:marTop w:val="0"/>
      <w:marBottom w:val="0"/>
      <w:divBdr>
        <w:top w:val="none" w:sz="0" w:space="0" w:color="auto"/>
        <w:left w:val="none" w:sz="0" w:space="0" w:color="auto"/>
        <w:bottom w:val="none" w:sz="0" w:space="0" w:color="auto"/>
        <w:right w:val="none" w:sz="0" w:space="0" w:color="auto"/>
      </w:divBdr>
    </w:div>
    <w:div w:id="1317412172">
      <w:bodyDiv w:val="1"/>
      <w:marLeft w:val="0"/>
      <w:marRight w:val="0"/>
      <w:marTop w:val="0"/>
      <w:marBottom w:val="0"/>
      <w:divBdr>
        <w:top w:val="none" w:sz="0" w:space="0" w:color="auto"/>
        <w:left w:val="none" w:sz="0" w:space="0" w:color="auto"/>
        <w:bottom w:val="none" w:sz="0" w:space="0" w:color="auto"/>
        <w:right w:val="none" w:sz="0" w:space="0" w:color="auto"/>
      </w:divBdr>
    </w:div>
    <w:div w:id="1319384854">
      <w:bodyDiv w:val="1"/>
      <w:marLeft w:val="0"/>
      <w:marRight w:val="0"/>
      <w:marTop w:val="0"/>
      <w:marBottom w:val="0"/>
      <w:divBdr>
        <w:top w:val="none" w:sz="0" w:space="0" w:color="auto"/>
        <w:left w:val="none" w:sz="0" w:space="0" w:color="auto"/>
        <w:bottom w:val="none" w:sz="0" w:space="0" w:color="auto"/>
        <w:right w:val="none" w:sz="0" w:space="0" w:color="auto"/>
      </w:divBdr>
    </w:div>
    <w:div w:id="1322736044">
      <w:bodyDiv w:val="1"/>
      <w:marLeft w:val="0"/>
      <w:marRight w:val="0"/>
      <w:marTop w:val="0"/>
      <w:marBottom w:val="0"/>
      <w:divBdr>
        <w:top w:val="none" w:sz="0" w:space="0" w:color="auto"/>
        <w:left w:val="none" w:sz="0" w:space="0" w:color="auto"/>
        <w:bottom w:val="none" w:sz="0" w:space="0" w:color="auto"/>
        <w:right w:val="none" w:sz="0" w:space="0" w:color="auto"/>
      </w:divBdr>
    </w:div>
    <w:div w:id="1328244786">
      <w:bodyDiv w:val="1"/>
      <w:marLeft w:val="0"/>
      <w:marRight w:val="0"/>
      <w:marTop w:val="0"/>
      <w:marBottom w:val="0"/>
      <w:divBdr>
        <w:top w:val="none" w:sz="0" w:space="0" w:color="auto"/>
        <w:left w:val="none" w:sz="0" w:space="0" w:color="auto"/>
        <w:bottom w:val="none" w:sz="0" w:space="0" w:color="auto"/>
        <w:right w:val="none" w:sz="0" w:space="0" w:color="auto"/>
      </w:divBdr>
    </w:div>
    <w:div w:id="1334141082">
      <w:bodyDiv w:val="1"/>
      <w:marLeft w:val="0"/>
      <w:marRight w:val="0"/>
      <w:marTop w:val="0"/>
      <w:marBottom w:val="0"/>
      <w:divBdr>
        <w:top w:val="none" w:sz="0" w:space="0" w:color="auto"/>
        <w:left w:val="none" w:sz="0" w:space="0" w:color="auto"/>
        <w:bottom w:val="none" w:sz="0" w:space="0" w:color="auto"/>
        <w:right w:val="none" w:sz="0" w:space="0" w:color="auto"/>
      </w:divBdr>
    </w:div>
    <w:div w:id="1344432612">
      <w:bodyDiv w:val="1"/>
      <w:marLeft w:val="0"/>
      <w:marRight w:val="0"/>
      <w:marTop w:val="0"/>
      <w:marBottom w:val="0"/>
      <w:divBdr>
        <w:top w:val="none" w:sz="0" w:space="0" w:color="auto"/>
        <w:left w:val="none" w:sz="0" w:space="0" w:color="auto"/>
        <w:bottom w:val="none" w:sz="0" w:space="0" w:color="auto"/>
        <w:right w:val="none" w:sz="0" w:space="0" w:color="auto"/>
      </w:divBdr>
    </w:div>
    <w:div w:id="1348865552">
      <w:bodyDiv w:val="1"/>
      <w:marLeft w:val="0"/>
      <w:marRight w:val="0"/>
      <w:marTop w:val="0"/>
      <w:marBottom w:val="0"/>
      <w:divBdr>
        <w:top w:val="none" w:sz="0" w:space="0" w:color="auto"/>
        <w:left w:val="none" w:sz="0" w:space="0" w:color="auto"/>
        <w:bottom w:val="none" w:sz="0" w:space="0" w:color="auto"/>
        <w:right w:val="none" w:sz="0" w:space="0" w:color="auto"/>
      </w:divBdr>
    </w:div>
    <w:div w:id="1357578514">
      <w:bodyDiv w:val="1"/>
      <w:marLeft w:val="0"/>
      <w:marRight w:val="0"/>
      <w:marTop w:val="0"/>
      <w:marBottom w:val="0"/>
      <w:divBdr>
        <w:top w:val="none" w:sz="0" w:space="0" w:color="auto"/>
        <w:left w:val="none" w:sz="0" w:space="0" w:color="auto"/>
        <w:bottom w:val="none" w:sz="0" w:space="0" w:color="auto"/>
        <w:right w:val="none" w:sz="0" w:space="0" w:color="auto"/>
      </w:divBdr>
    </w:div>
    <w:div w:id="1371883872">
      <w:bodyDiv w:val="1"/>
      <w:marLeft w:val="0"/>
      <w:marRight w:val="0"/>
      <w:marTop w:val="0"/>
      <w:marBottom w:val="0"/>
      <w:divBdr>
        <w:top w:val="none" w:sz="0" w:space="0" w:color="auto"/>
        <w:left w:val="none" w:sz="0" w:space="0" w:color="auto"/>
        <w:bottom w:val="none" w:sz="0" w:space="0" w:color="auto"/>
        <w:right w:val="none" w:sz="0" w:space="0" w:color="auto"/>
      </w:divBdr>
    </w:div>
    <w:div w:id="1371959722">
      <w:bodyDiv w:val="1"/>
      <w:marLeft w:val="0"/>
      <w:marRight w:val="0"/>
      <w:marTop w:val="0"/>
      <w:marBottom w:val="0"/>
      <w:divBdr>
        <w:top w:val="none" w:sz="0" w:space="0" w:color="auto"/>
        <w:left w:val="none" w:sz="0" w:space="0" w:color="auto"/>
        <w:bottom w:val="none" w:sz="0" w:space="0" w:color="auto"/>
        <w:right w:val="none" w:sz="0" w:space="0" w:color="auto"/>
      </w:divBdr>
    </w:div>
    <w:div w:id="1379432575">
      <w:bodyDiv w:val="1"/>
      <w:marLeft w:val="0"/>
      <w:marRight w:val="0"/>
      <w:marTop w:val="0"/>
      <w:marBottom w:val="0"/>
      <w:divBdr>
        <w:top w:val="none" w:sz="0" w:space="0" w:color="auto"/>
        <w:left w:val="none" w:sz="0" w:space="0" w:color="auto"/>
        <w:bottom w:val="none" w:sz="0" w:space="0" w:color="auto"/>
        <w:right w:val="none" w:sz="0" w:space="0" w:color="auto"/>
      </w:divBdr>
    </w:div>
    <w:div w:id="1397702965">
      <w:bodyDiv w:val="1"/>
      <w:marLeft w:val="0"/>
      <w:marRight w:val="0"/>
      <w:marTop w:val="0"/>
      <w:marBottom w:val="0"/>
      <w:divBdr>
        <w:top w:val="none" w:sz="0" w:space="0" w:color="auto"/>
        <w:left w:val="none" w:sz="0" w:space="0" w:color="auto"/>
        <w:bottom w:val="none" w:sz="0" w:space="0" w:color="auto"/>
        <w:right w:val="none" w:sz="0" w:space="0" w:color="auto"/>
      </w:divBdr>
    </w:div>
    <w:div w:id="1401292691">
      <w:bodyDiv w:val="1"/>
      <w:marLeft w:val="0"/>
      <w:marRight w:val="0"/>
      <w:marTop w:val="0"/>
      <w:marBottom w:val="0"/>
      <w:divBdr>
        <w:top w:val="none" w:sz="0" w:space="0" w:color="auto"/>
        <w:left w:val="none" w:sz="0" w:space="0" w:color="auto"/>
        <w:bottom w:val="none" w:sz="0" w:space="0" w:color="auto"/>
        <w:right w:val="none" w:sz="0" w:space="0" w:color="auto"/>
      </w:divBdr>
    </w:div>
    <w:div w:id="1409112648">
      <w:bodyDiv w:val="1"/>
      <w:marLeft w:val="0"/>
      <w:marRight w:val="0"/>
      <w:marTop w:val="0"/>
      <w:marBottom w:val="0"/>
      <w:divBdr>
        <w:top w:val="none" w:sz="0" w:space="0" w:color="auto"/>
        <w:left w:val="none" w:sz="0" w:space="0" w:color="auto"/>
        <w:bottom w:val="none" w:sz="0" w:space="0" w:color="auto"/>
        <w:right w:val="none" w:sz="0" w:space="0" w:color="auto"/>
      </w:divBdr>
    </w:div>
    <w:div w:id="1412435061">
      <w:bodyDiv w:val="1"/>
      <w:marLeft w:val="0"/>
      <w:marRight w:val="0"/>
      <w:marTop w:val="0"/>
      <w:marBottom w:val="0"/>
      <w:divBdr>
        <w:top w:val="none" w:sz="0" w:space="0" w:color="auto"/>
        <w:left w:val="none" w:sz="0" w:space="0" w:color="auto"/>
        <w:bottom w:val="none" w:sz="0" w:space="0" w:color="auto"/>
        <w:right w:val="none" w:sz="0" w:space="0" w:color="auto"/>
      </w:divBdr>
    </w:div>
    <w:div w:id="1413965255">
      <w:bodyDiv w:val="1"/>
      <w:marLeft w:val="0"/>
      <w:marRight w:val="0"/>
      <w:marTop w:val="0"/>
      <w:marBottom w:val="0"/>
      <w:divBdr>
        <w:top w:val="none" w:sz="0" w:space="0" w:color="auto"/>
        <w:left w:val="none" w:sz="0" w:space="0" w:color="auto"/>
        <w:bottom w:val="none" w:sz="0" w:space="0" w:color="auto"/>
        <w:right w:val="none" w:sz="0" w:space="0" w:color="auto"/>
      </w:divBdr>
    </w:div>
    <w:div w:id="1422750493">
      <w:bodyDiv w:val="1"/>
      <w:marLeft w:val="0"/>
      <w:marRight w:val="0"/>
      <w:marTop w:val="0"/>
      <w:marBottom w:val="0"/>
      <w:divBdr>
        <w:top w:val="none" w:sz="0" w:space="0" w:color="auto"/>
        <w:left w:val="none" w:sz="0" w:space="0" w:color="auto"/>
        <w:bottom w:val="none" w:sz="0" w:space="0" w:color="auto"/>
        <w:right w:val="none" w:sz="0" w:space="0" w:color="auto"/>
      </w:divBdr>
    </w:div>
    <w:div w:id="1432239620">
      <w:bodyDiv w:val="1"/>
      <w:marLeft w:val="0"/>
      <w:marRight w:val="0"/>
      <w:marTop w:val="0"/>
      <w:marBottom w:val="0"/>
      <w:divBdr>
        <w:top w:val="none" w:sz="0" w:space="0" w:color="auto"/>
        <w:left w:val="none" w:sz="0" w:space="0" w:color="auto"/>
        <w:bottom w:val="none" w:sz="0" w:space="0" w:color="auto"/>
        <w:right w:val="none" w:sz="0" w:space="0" w:color="auto"/>
      </w:divBdr>
      <w:divsChild>
        <w:div w:id="732654108">
          <w:marLeft w:val="547"/>
          <w:marRight w:val="0"/>
          <w:marTop w:val="0"/>
          <w:marBottom w:val="0"/>
          <w:divBdr>
            <w:top w:val="none" w:sz="0" w:space="0" w:color="auto"/>
            <w:left w:val="none" w:sz="0" w:space="0" w:color="auto"/>
            <w:bottom w:val="none" w:sz="0" w:space="0" w:color="auto"/>
            <w:right w:val="none" w:sz="0" w:space="0" w:color="auto"/>
          </w:divBdr>
        </w:div>
        <w:div w:id="1905606475">
          <w:marLeft w:val="547"/>
          <w:marRight w:val="0"/>
          <w:marTop w:val="0"/>
          <w:marBottom w:val="0"/>
          <w:divBdr>
            <w:top w:val="none" w:sz="0" w:space="0" w:color="auto"/>
            <w:left w:val="none" w:sz="0" w:space="0" w:color="auto"/>
            <w:bottom w:val="none" w:sz="0" w:space="0" w:color="auto"/>
            <w:right w:val="none" w:sz="0" w:space="0" w:color="auto"/>
          </w:divBdr>
        </w:div>
        <w:div w:id="738870877">
          <w:marLeft w:val="547"/>
          <w:marRight w:val="0"/>
          <w:marTop w:val="0"/>
          <w:marBottom w:val="0"/>
          <w:divBdr>
            <w:top w:val="none" w:sz="0" w:space="0" w:color="auto"/>
            <w:left w:val="none" w:sz="0" w:space="0" w:color="auto"/>
            <w:bottom w:val="none" w:sz="0" w:space="0" w:color="auto"/>
            <w:right w:val="none" w:sz="0" w:space="0" w:color="auto"/>
          </w:divBdr>
        </w:div>
        <w:div w:id="1269971711">
          <w:marLeft w:val="547"/>
          <w:marRight w:val="0"/>
          <w:marTop w:val="0"/>
          <w:marBottom w:val="0"/>
          <w:divBdr>
            <w:top w:val="none" w:sz="0" w:space="0" w:color="auto"/>
            <w:left w:val="none" w:sz="0" w:space="0" w:color="auto"/>
            <w:bottom w:val="none" w:sz="0" w:space="0" w:color="auto"/>
            <w:right w:val="none" w:sz="0" w:space="0" w:color="auto"/>
          </w:divBdr>
        </w:div>
        <w:div w:id="310670510">
          <w:marLeft w:val="547"/>
          <w:marRight w:val="0"/>
          <w:marTop w:val="0"/>
          <w:marBottom w:val="0"/>
          <w:divBdr>
            <w:top w:val="none" w:sz="0" w:space="0" w:color="auto"/>
            <w:left w:val="none" w:sz="0" w:space="0" w:color="auto"/>
            <w:bottom w:val="none" w:sz="0" w:space="0" w:color="auto"/>
            <w:right w:val="none" w:sz="0" w:space="0" w:color="auto"/>
          </w:divBdr>
        </w:div>
      </w:divsChild>
    </w:div>
    <w:div w:id="1435588124">
      <w:bodyDiv w:val="1"/>
      <w:marLeft w:val="0"/>
      <w:marRight w:val="0"/>
      <w:marTop w:val="0"/>
      <w:marBottom w:val="0"/>
      <w:divBdr>
        <w:top w:val="none" w:sz="0" w:space="0" w:color="auto"/>
        <w:left w:val="none" w:sz="0" w:space="0" w:color="auto"/>
        <w:bottom w:val="none" w:sz="0" w:space="0" w:color="auto"/>
        <w:right w:val="none" w:sz="0" w:space="0" w:color="auto"/>
      </w:divBdr>
    </w:div>
    <w:div w:id="1448622464">
      <w:bodyDiv w:val="1"/>
      <w:marLeft w:val="0"/>
      <w:marRight w:val="0"/>
      <w:marTop w:val="0"/>
      <w:marBottom w:val="0"/>
      <w:divBdr>
        <w:top w:val="none" w:sz="0" w:space="0" w:color="auto"/>
        <w:left w:val="none" w:sz="0" w:space="0" w:color="auto"/>
        <w:bottom w:val="none" w:sz="0" w:space="0" w:color="auto"/>
        <w:right w:val="none" w:sz="0" w:space="0" w:color="auto"/>
      </w:divBdr>
    </w:div>
    <w:div w:id="1452672892">
      <w:bodyDiv w:val="1"/>
      <w:marLeft w:val="0"/>
      <w:marRight w:val="0"/>
      <w:marTop w:val="0"/>
      <w:marBottom w:val="0"/>
      <w:divBdr>
        <w:top w:val="none" w:sz="0" w:space="0" w:color="auto"/>
        <w:left w:val="none" w:sz="0" w:space="0" w:color="auto"/>
        <w:bottom w:val="none" w:sz="0" w:space="0" w:color="auto"/>
        <w:right w:val="none" w:sz="0" w:space="0" w:color="auto"/>
      </w:divBdr>
    </w:div>
    <w:div w:id="1452748771">
      <w:bodyDiv w:val="1"/>
      <w:marLeft w:val="0"/>
      <w:marRight w:val="0"/>
      <w:marTop w:val="0"/>
      <w:marBottom w:val="0"/>
      <w:divBdr>
        <w:top w:val="none" w:sz="0" w:space="0" w:color="auto"/>
        <w:left w:val="none" w:sz="0" w:space="0" w:color="auto"/>
        <w:bottom w:val="none" w:sz="0" w:space="0" w:color="auto"/>
        <w:right w:val="none" w:sz="0" w:space="0" w:color="auto"/>
      </w:divBdr>
    </w:div>
    <w:div w:id="1479104725">
      <w:bodyDiv w:val="1"/>
      <w:marLeft w:val="0"/>
      <w:marRight w:val="0"/>
      <w:marTop w:val="0"/>
      <w:marBottom w:val="0"/>
      <w:divBdr>
        <w:top w:val="none" w:sz="0" w:space="0" w:color="auto"/>
        <w:left w:val="none" w:sz="0" w:space="0" w:color="auto"/>
        <w:bottom w:val="none" w:sz="0" w:space="0" w:color="auto"/>
        <w:right w:val="none" w:sz="0" w:space="0" w:color="auto"/>
      </w:divBdr>
    </w:div>
    <w:div w:id="1479224901">
      <w:bodyDiv w:val="1"/>
      <w:marLeft w:val="0"/>
      <w:marRight w:val="0"/>
      <w:marTop w:val="0"/>
      <w:marBottom w:val="0"/>
      <w:divBdr>
        <w:top w:val="none" w:sz="0" w:space="0" w:color="auto"/>
        <w:left w:val="none" w:sz="0" w:space="0" w:color="auto"/>
        <w:bottom w:val="none" w:sz="0" w:space="0" w:color="auto"/>
        <w:right w:val="none" w:sz="0" w:space="0" w:color="auto"/>
      </w:divBdr>
    </w:div>
    <w:div w:id="1483231725">
      <w:bodyDiv w:val="1"/>
      <w:marLeft w:val="0"/>
      <w:marRight w:val="0"/>
      <w:marTop w:val="0"/>
      <w:marBottom w:val="0"/>
      <w:divBdr>
        <w:top w:val="none" w:sz="0" w:space="0" w:color="auto"/>
        <w:left w:val="none" w:sz="0" w:space="0" w:color="auto"/>
        <w:bottom w:val="none" w:sz="0" w:space="0" w:color="auto"/>
        <w:right w:val="none" w:sz="0" w:space="0" w:color="auto"/>
      </w:divBdr>
    </w:div>
    <w:div w:id="1487240211">
      <w:bodyDiv w:val="1"/>
      <w:marLeft w:val="0"/>
      <w:marRight w:val="0"/>
      <w:marTop w:val="0"/>
      <w:marBottom w:val="0"/>
      <w:divBdr>
        <w:top w:val="none" w:sz="0" w:space="0" w:color="auto"/>
        <w:left w:val="none" w:sz="0" w:space="0" w:color="auto"/>
        <w:bottom w:val="none" w:sz="0" w:space="0" w:color="auto"/>
        <w:right w:val="none" w:sz="0" w:space="0" w:color="auto"/>
      </w:divBdr>
    </w:div>
    <w:div w:id="1487628494">
      <w:bodyDiv w:val="1"/>
      <w:marLeft w:val="0"/>
      <w:marRight w:val="0"/>
      <w:marTop w:val="0"/>
      <w:marBottom w:val="0"/>
      <w:divBdr>
        <w:top w:val="none" w:sz="0" w:space="0" w:color="auto"/>
        <w:left w:val="none" w:sz="0" w:space="0" w:color="auto"/>
        <w:bottom w:val="none" w:sz="0" w:space="0" w:color="auto"/>
        <w:right w:val="none" w:sz="0" w:space="0" w:color="auto"/>
      </w:divBdr>
    </w:div>
    <w:div w:id="1490708374">
      <w:bodyDiv w:val="1"/>
      <w:marLeft w:val="0"/>
      <w:marRight w:val="0"/>
      <w:marTop w:val="0"/>
      <w:marBottom w:val="0"/>
      <w:divBdr>
        <w:top w:val="none" w:sz="0" w:space="0" w:color="auto"/>
        <w:left w:val="none" w:sz="0" w:space="0" w:color="auto"/>
        <w:bottom w:val="none" w:sz="0" w:space="0" w:color="auto"/>
        <w:right w:val="none" w:sz="0" w:space="0" w:color="auto"/>
      </w:divBdr>
    </w:div>
    <w:div w:id="1492866460">
      <w:bodyDiv w:val="1"/>
      <w:marLeft w:val="0"/>
      <w:marRight w:val="0"/>
      <w:marTop w:val="0"/>
      <w:marBottom w:val="0"/>
      <w:divBdr>
        <w:top w:val="none" w:sz="0" w:space="0" w:color="auto"/>
        <w:left w:val="none" w:sz="0" w:space="0" w:color="auto"/>
        <w:bottom w:val="none" w:sz="0" w:space="0" w:color="auto"/>
        <w:right w:val="none" w:sz="0" w:space="0" w:color="auto"/>
      </w:divBdr>
    </w:div>
    <w:div w:id="1496189806">
      <w:bodyDiv w:val="1"/>
      <w:marLeft w:val="0"/>
      <w:marRight w:val="0"/>
      <w:marTop w:val="0"/>
      <w:marBottom w:val="0"/>
      <w:divBdr>
        <w:top w:val="none" w:sz="0" w:space="0" w:color="auto"/>
        <w:left w:val="none" w:sz="0" w:space="0" w:color="auto"/>
        <w:bottom w:val="none" w:sz="0" w:space="0" w:color="auto"/>
        <w:right w:val="none" w:sz="0" w:space="0" w:color="auto"/>
      </w:divBdr>
    </w:div>
    <w:div w:id="1505514357">
      <w:bodyDiv w:val="1"/>
      <w:marLeft w:val="0"/>
      <w:marRight w:val="0"/>
      <w:marTop w:val="0"/>
      <w:marBottom w:val="0"/>
      <w:divBdr>
        <w:top w:val="none" w:sz="0" w:space="0" w:color="auto"/>
        <w:left w:val="none" w:sz="0" w:space="0" w:color="auto"/>
        <w:bottom w:val="none" w:sz="0" w:space="0" w:color="auto"/>
        <w:right w:val="none" w:sz="0" w:space="0" w:color="auto"/>
      </w:divBdr>
    </w:div>
    <w:div w:id="1531795365">
      <w:bodyDiv w:val="1"/>
      <w:marLeft w:val="0"/>
      <w:marRight w:val="0"/>
      <w:marTop w:val="0"/>
      <w:marBottom w:val="0"/>
      <w:divBdr>
        <w:top w:val="none" w:sz="0" w:space="0" w:color="auto"/>
        <w:left w:val="none" w:sz="0" w:space="0" w:color="auto"/>
        <w:bottom w:val="none" w:sz="0" w:space="0" w:color="auto"/>
        <w:right w:val="none" w:sz="0" w:space="0" w:color="auto"/>
      </w:divBdr>
    </w:div>
    <w:div w:id="1532766501">
      <w:bodyDiv w:val="1"/>
      <w:marLeft w:val="0"/>
      <w:marRight w:val="0"/>
      <w:marTop w:val="0"/>
      <w:marBottom w:val="0"/>
      <w:divBdr>
        <w:top w:val="none" w:sz="0" w:space="0" w:color="auto"/>
        <w:left w:val="none" w:sz="0" w:space="0" w:color="auto"/>
        <w:bottom w:val="none" w:sz="0" w:space="0" w:color="auto"/>
        <w:right w:val="none" w:sz="0" w:space="0" w:color="auto"/>
      </w:divBdr>
    </w:div>
    <w:div w:id="1540507360">
      <w:bodyDiv w:val="1"/>
      <w:marLeft w:val="0"/>
      <w:marRight w:val="0"/>
      <w:marTop w:val="0"/>
      <w:marBottom w:val="0"/>
      <w:divBdr>
        <w:top w:val="none" w:sz="0" w:space="0" w:color="auto"/>
        <w:left w:val="none" w:sz="0" w:space="0" w:color="auto"/>
        <w:bottom w:val="none" w:sz="0" w:space="0" w:color="auto"/>
        <w:right w:val="none" w:sz="0" w:space="0" w:color="auto"/>
      </w:divBdr>
    </w:div>
    <w:div w:id="1543522456">
      <w:bodyDiv w:val="1"/>
      <w:marLeft w:val="0"/>
      <w:marRight w:val="0"/>
      <w:marTop w:val="0"/>
      <w:marBottom w:val="0"/>
      <w:divBdr>
        <w:top w:val="none" w:sz="0" w:space="0" w:color="auto"/>
        <w:left w:val="none" w:sz="0" w:space="0" w:color="auto"/>
        <w:bottom w:val="none" w:sz="0" w:space="0" w:color="auto"/>
        <w:right w:val="none" w:sz="0" w:space="0" w:color="auto"/>
      </w:divBdr>
    </w:div>
    <w:div w:id="1544245047">
      <w:bodyDiv w:val="1"/>
      <w:marLeft w:val="0"/>
      <w:marRight w:val="0"/>
      <w:marTop w:val="0"/>
      <w:marBottom w:val="0"/>
      <w:divBdr>
        <w:top w:val="none" w:sz="0" w:space="0" w:color="auto"/>
        <w:left w:val="none" w:sz="0" w:space="0" w:color="auto"/>
        <w:bottom w:val="none" w:sz="0" w:space="0" w:color="auto"/>
        <w:right w:val="none" w:sz="0" w:space="0" w:color="auto"/>
      </w:divBdr>
      <w:divsChild>
        <w:div w:id="1185903980">
          <w:marLeft w:val="0"/>
          <w:marRight w:val="0"/>
          <w:marTop w:val="100"/>
          <w:marBottom w:val="100"/>
          <w:divBdr>
            <w:top w:val="none" w:sz="0" w:space="0" w:color="auto"/>
            <w:left w:val="none" w:sz="0" w:space="0" w:color="auto"/>
            <w:bottom w:val="none" w:sz="0" w:space="0" w:color="auto"/>
            <w:right w:val="none" w:sz="0" w:space="0" w:color="auto"/>
          </w:divBdr>
          <w:divsChild>
            <w:div w:id="1569806828">
              <w:marLeft w:val="0"/>
              <w:marRight w:val="0"/>
              <w:marTop w:val="0"/>
              <w:marBottom w:val="0"/>
              <w:divBdr>
                <w:top w:val="none" w:sz="0" w:space="0" w:color="auto"/>
                <w:left w:val="none" w:sz="0" w:space="0" w:color="auto"/>
                <w:bottom w:val="none" w:sz="0" w:space="0" w:color="auto"/>
                <w:right w:val="none" w:sz="0" w:space="0" w:color="auto"/>
              </w:divBdr>
              <w:divsChild>
                <w:div w:id="1967009728">
                  <w:marLeft w:val="0"/>
                  <w:marRight w:val="0"/>
                  <w:marTop w:val="0"/>
                  <w:marBottom w:val="0"/>
                  <w:divBdr>
                    <w:top w:val="none" w:sz="0" w:space="0" w:color="auto"/>
                    <w:left w:val="none" w:sz="0" w:space="0" w:color="auto"/>
                    <w:bottom w:val="none" w:sz="0" w:space="0" w:color="auto"/>
                    <w:right w:val="none" w:sz="0" w:space="0" w:color="auto"/>
                  </w:divBdr>
                  <w:divsChild>
                    <w:div w:id="226378413">
                      <w:marLeft w:val="0"/>
                      <w:marRight w:val="0"/>
                      <w:marTop w:val="0"/>
                      <w:marBottom w:val="0"/>
                      <w:divBdr>
                        <w:top w:val="none" w:sz="0" w:space="0" w:color="auto"/>
                        <w:left w:val="none" w:sz="0" w:space="0" w:color="auto"/>
                        <w:bottom w:val="none" w:sz="0" w:space="0" w:color="auto"/>
                        <w:right w:val="none" w:sz="0" w:space="0" w:color="auto"/>
                      </w:divBdr>
                      <w:divsChild>
                        <w:div w:id="1319846467">
                          <w:marLeft w:val="0"/>
                          <w:marRight w:val="0"/>
                          <w:marTop w:val="0"/>
                          <w:marBottom w:val="0"/>
                          <w:divBdr>
                            <w:top w:val="none" w:sz="0" w:space="0" w:color="auto"/>
                            <w:left w:val="none" w:sz="0" w:space="0" w:color="auto"/>
                            <w:bottom w:val="none" w:sz="0" w:space="0" w:color="auto"/>
                            <w:right w:val="none" w:sz="0" w:space="0" w:color="auto"/>
                          </w:divBdr>
                          <w:divsChild>
                            <w:div w:id="74253931">
                              <w:marLeft w:val="0"/>
                              <w:marRight w:val="0"/>
                              <w:marTop w:val="0"/>
                              <w:marBottom w:val="0"/>
                              <w:divBdr>
                                <w:top w:val="none" w:sz="0" w:space="0" w:color="auto"/>
                                <w:left w:val="none" w:sz="0" w:space="0" w:color="auto"/>
                                <w:bottom w:val="none" w:sz="0" w:space="0" w:color="auto"/>
                                <w:right w:val="none" w:sz="0" w:space="0" w:color="auto"/>
                              </w:divBdr>
                              <w:divsChild>
                                <w:div w:id="280918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5798915">
      <w:bodyDiv w:val="1"/>
      <w:marLeft w:val="0"/>
      <w:marRight w:val="0"/>
      <w:marTop w:val="0"/>
      <w:marBottom w:val="0"/>
      <w:divBdr>
        <w:top w:val="none" w:sz="0" w:space="0" w:color="auto"/>
        <w:left w:val="none" w:sz="0" w:space="0" w:color="auto"/>
        <w:bottom w:val="none" w:sz="0" w:space="0" w:color="auto"/>
        <w:right w:val="none" w:sz="0" w:space="0" w:color="auto"/>
      </w:divBdr>
    </w:div>
    <w:div w:id="1550847736">
      <w:bodyDiv w:val="1"/>
      <w:marLeft w:val="0"/>
      <w:marRight w:val="0"/>
      <w:marTop w:val="0"/>
      <w:marBottom w:val="0"/>
      <w:divBdr>
        <w:top w:val="none" w:sz="0" w:space="0" w:color="auto"/>
        <w:left w:val="none" w:sz="0" w:space="0" w:color="auto"/>
        <w:bottom w:val="none" w:sz="0" w:space="0" w:color="auto"/>
        <w:right w:val="none" w:sz="0" w:space="0" w:color="auto"/>
      </w:divBdr>
    </w:div>
    <w:div w:id="1559126389">
      <w:bodyDiv w:val="1"/>
      <w:marLeft w:val="0"/>
      <w:marRight w:val="0"/>
      <w:marTop w:val="0"/>
      <w:marBottom w:val="0"/>
      <w:divBdr>
        <w:top w:val="none" w:sz="0" w:space="0" w:color="auto"/>
        <w:left w:val="none" w:sz="0" w:space="0" w:color="auto"/>
        <w:bottom w:val="none" w:sz="0" w:space="0" w:color="auto"/>
        <w:right w:val="none" w:sz="0" w:space="0" w:color="auto"/>
      </w:divBdr>
    </w:div>
    <w:div w:id="1560281467">
      <w:bodyDiv w:val="1"/>
      <w:marLeft w:val="0"/>
      <w:marRight w:val="0"/>
      <w:marTop w:val="0"/>
      <w:marBottom w:val="0"/>
      <w:divBdr>
        <w:top w:val="none" w:sz="0" w:space="0" w:color="auto"/>
        <w:left w:val="none" w:sz="0" w:space="0" w:color="auto"/>
        <w:bottom w:val="none" w:sz="0" w:space="0" w:color="auto"/>
        <w:right w:val="none" w:sz="0" w:space="0" w:color="auto"/>
      </w:divBdr>
    </w:div>
    <w:div w:id="1585913591">
      <w:bodyDiv w:val="1"/>
      <w:marLeft w:val="0"/>
      <w:marRight w:val="0"/>
      <w:marTop w:val="0"/>
      <w:marBottom w:val="0"/>
      <w:divBdr>
        <w:top w:val="none" w:sz="0" w:space="0" w:color="auto"/>
        <w:left w:val="none" w:sz="0" w:space="0" w:color="auto"/>
        <w:bottom w:val="none" w:sz="0" w:space="0" w:color="auto"/>
        <w:right w:val="none" w:sz="0" w:space="0" w:color="auto"/>
      </w:divBdr>
      <w:divsChild>
        <w:div w:id="605505824">
          <w:marLeft w:val="0"/>
          <w:marRight w:val="0"/>
          <w:marTop w:val="0"/>
          <w:marBottom w:val="0"/>
          <w:divBdr>
            <w:top w:val="none" w:sz="0" w:space="0" w:color="auto"/>
            <w:left w:val="none" w:sz="0" w:space="0" w:color="auto"/>
            <w:bottom w:val="none" w:sz="0" w:space="0" w:color="auto"/>
            <w:right w:val="none" w:sz="0" w:space="0" w:color="auto"/>
          </w:divBdr>
          <w:divsChild>
            <w:div w:id="1870875544">
              <w:marLeft w:val="0"/>
              <w:marRight w:val="0"/>
              <w:marTop w:val="0"/>
              <w:marBottom w:val="0"/>
              <w:divBdr>
                <w:top w:val="none" w:sz="0" w:space="0" w:color="auto"/>
                <w:left w:val="none" w:sz="0" w:space="0" w:color="auto"/>
                <w:bottom w:val="none" w:sz="0" w:space="0" w:color="auto"/>
                <w:right w:val="none" w:sz="0" w:space="0" w:color="auto"/>
              </w:divBdr>
              <w:divsChild>
                <w:div w:id="2081050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6550762">
      <w:bodyDiv w:val="1"/>
      <w:marLeft w:val="0"/>
      <w:marRight w:val="0"/>
      <w:marTop w:val="0"/>
      <w:marBottom w:val="0"/>
      <w:divBdr>
        <w:top w:val="none" w:sz="0" w:space="0" w:color="auto"/>
        <w:left w:val="none" w:sz="0" w:space="0" w:color="auto"/>
        <w:bottom w:val="none" w:sz="0" w:space="0" w:color="auto"/>
        <w:right w:val="none" w:sz="0" w:space="0" w:color="auto"/>
      </w:divBdr>
    </w:div>
    <w:div w:id="1596858350">
      <w:bodyDiv w:val="1"/>
      <w:marLeft w:val="0"/>
      <w:marRight w:val="0"/>
      <w:marTop w:val="0"/>
      <w:marBottom w:val="0"/>
      <w:divBdr>
        <w:top w:val="none" w:sz="0" w:space="0" w:color="auto"/>
        <w:left w:val="none" w:sz="0" w:space="0" w:color="auto"/>
        <w:bottom w:val="none" w:sz="0" w:space="0" w:color="auto"/>
        <w:right w:val="none" w:sz="0" w:space="0" w:color="auto"/>
      </w:divBdr>
    </w:div>
    <w:div w:id="1599605784">
      <w:bodyDiv w:val="1"/>
      <w:marLeft w:val="0"/>
      <w:marRight w:val="0"/>
      <w:marTop w:val="0"/>
      <w:marBottom w:val="0"/>
      <w:divBdr>
        <w:top w:val="none" w:sz="0" w:space="0" w:color="auto"/>
        <w:left w:val="none" w:sz="0" w:space="0" w:color="auto"/>
        <w:bottom w:val="none" w:sz="0" w:space="0" w:color="auto"/>
        <w:right w:val="none" w:sz="0" w:space="0" w:color="auto"/>
      </w:divBdr>
    </w:div>
    <w:div w:id="1603608495">
      <w:bodyDiv w:val="1"/>
      <w:marLeft w:val="0"/>
      <w:marRight w:val="0"/>
      <w:marTop w:val="0"/>
      <w:marBottom w:val="0"/>
      <w:divBdr>
        <w:top w:val="none" w:sz="0" w:space="0" w:color="auto"/>
        <w:left w:val="none" w:sz="0" w:space="0" w:color="auto"/>
        <w:bottom w:val="none" w:sz="0" w:space="0" w:color="auto"/>
        <w:right w:val="none" w:sz="0" w:space="0" w:color="auto"/>
      </w:divBdr>
    </w:div>
    <w:div w:id="1606497650">
      <w:bodyDiv w:val="1"/>
      <w:marLeft w:val="0"/>
      <w:marRight w:val="0"/>
      <w:marTop w:val="0"/>
      <w:marBottom w:val="0"/>
      <w:divBdr>
        <w:top w:val="none" w:sz="0" w:space="0" w:color="auto"/>
        <w:left w:val="none" w:sz="0" w:space="0" w:color="auto"/>
        <w:bottom w:val="none" w:sz="0" w:space="0" w:color="auto"/>
        <w:right w:val="none" w:sz="0" w:space="0" w:color="auto"/>
      </w:divBdr>
    </w:div>
    <w:div w:id="1614433996">
      <w:bodyDiv w:val="1"/>
      <w:marLeft w:val="0"/>
      <w:marRight w:val="0"/>
      <w:marTop w:val="0"/>
      <w:marBottom w:val="0"/>
      <w:divBdr>
        <w:top w:val="none" w:sz="0" w:space="0" w:color="auto"/>
        <w:left w:val="none" w:sz="0" w:space="0" w:color="auto"/>
        <w:bottom w:val="none" w:sz="0" w:space="0" w:color="auto"/>
        <w:right w:val="none" w:sz="0" w:space="0" w:color="auto"/>
      </w:divBdr>
    </w:div>
    <w:div w:id="1619336598">
      <w:bodyDiv w:val="1"/>
      <w:marLeft w:val="0"/>
      <w:marRight w:val="0"/>
      <w:marTop w:val="0"/>
      <w:marBottom w:val="0"/>
      <w:divBdr>
        <w:top w:val="none" w:sz="0" w:space="0" w:color="auto"/>
        <w:left w:val="none" w:sz="0" w:space="0" w:color="auto"/>
        <w:bottom w:val="none" w:sz="0" w:space="0" w:color="auto"/>
        <w:right w:val="none" w:sz="0" w:space="0" w:color="auto"/>
      </w:divBdr>
    </w:div>
    <w:div w:id="1623148216">
      <w:bodyDiv w:val="1"/>
      <w:marLeft w:val="0"/>
      <w:marRight w:val="0"/>
      <w:marTop w:val="0"/>
      <w:marBottom w:val="0"/>
      <w:divBdr>
        <w:top w:val="none" w:sz="0" w:space="0" w:color="auto"/>
        <w:left w:val="none" w:sz="0" w:space="0" w:color="auto"/>
        <w:bottom w:val="none" w:sz="0" w:space="0" w:color="auto"/>
        <w:right w:val="none" w:sz="0" w:space="0" w:color="auto"/>
      </w:divBdr>
    </w:div>
    <w:div w:id="1627658119">
      <w:bodyDiv w:val="1"/>
      <w:marLeft w:val="0"/>
      <w:marRight w:val="0"/>
      <w:marTop w:val="0"/>
      <w:marBottom w:val="0"/>
      <w:divBdr>
        <w:top w:val="none" w:sz="0" w:space="0" w:color="auto"/>
        <w:left w:val="none" w:sz="0" w:space="0" w:color="auto"/>
        <w:bottom w:val="none" w:sz="0" w:space="0" w:color="auto"/>
        <w:right w:val="none" w:sz="0" w:space="0" w:color="auto"/>
      </w:divBdr>
    </w:div>
    <w:div w:id="1628851070">
      <w:bodyDiv w:val="1"/>
      <w:marLeft w:val="0"/>
      <w:marRight w:val="0"/>
      <w:marTop w:val="0"/>
      <w:marBottom w:val="0"/>
      <w:divBdr>
        <w:top w:val="none" w:sz="0" w:space="0" w:color="auto"/>
        <w:left w:val="none" w:sz="0" w:space="0" w:color="auto"/>
        <w:bottom w:val="none" w:sz="0" w:space="0" w:color="auto"/>
        <w:right w:val="none" w:sz="0" w:space="0" w:color="auto"/>
      </w:divBdr>
    </w:div>
    <w:div w:id="1630285790">
      <w:bodyDiv w:val="1"/>
      <w:marLeft w:val="0"/>
      <w:marRight w:val="0"/>
      <w:marTop w:val="0"/>
      <w:marBottom w:val="0"/>
      <w:divBdr>
        <w:top w:val="none" w:sz="0" w:space="0" w:color="auto"/>
        <w:left w:val="none" w:sz="0" w:space="0" w:color="auto"/>
        <w:bottom w:val="none" w:sz="0" w:space="0" w:color="auto"/>
        <w:right w:val="none" w:sz="0" w:space="0" w:color="auto"/>
      </w:divBdr>
    </w:div>
    <w:div w:id="1648970743">
      <w:bodyDiv w:val="1"/>
      <w:marLeft w:val="0"/>
      <w:marRight w:val="0"/>
      <w:marTop w:val="0"/>
      <w:marBottom w:val="0"/>
      <w:divBdr>
        <w:top w:val="none" w:sz="0" w:space="0" w:color="auto"/>
        <w:left w:val="none" w:sz="0" w:space="0" w:color="auto"/>
        <w:bottom w:val="none" w:sz="0" w:space="0" w:color="auto"/>
        <w:right w:val="none" w:sz="0" w:space="0" w:color="auto"/>
      </w:divBdr>
    </w:div>
    <w:div w:id="1661352495">
      <w:bodyDiv w:val="1"/>
      <w:marLeft w:val="0"/>
      <w:marRight w:val="0"/>
      <w:marTop w:val="0"/>
      <w:marBottom w:val="0"/>
      <w:divBdr>
        <w:top w:val="none" w:sz="0" w:space="0" w:color="auto"/>
        <w:left w:val="none" w:sz="0" w:space="0" w:color="auto"/>
        <w:bottom w:val="none" w:sz="0" w:space="0" w:color="auto"/>
        <w:right w:val="none" w:sz="0" w:space="0" w:color="auto"/>
      </w:divBdr>
    </w:div>
    <w:div w:id="1670478030">
      <w:bodyDiv w:val="1"/>
      <w:marLeft w:val="0"/>
      <w:marRight w:val="0"/>
      <w:marTop w:val="0"/>
      <w:marBottom w:val="0"/>
      <w:divBdr>
        <w:top w:val="none" w:sz="0" w:space="0" w:color="auto"/>
        <w:left w:val="none" w:sz="0" w:space="0" w:color="auto"/>
        <w:bottom w:val="none" w:sz="0" w:space="0" w:color="auto"/>
        <w:right w:val="none" w:sz="0" w:space="0" w:color="auto"/>
      </w:divBdr>
    </w:div>
    <w:div w:id="1682899569">
      <w:bodyDiv w:val="1"/>
      <w:marLeft w:val="0"/>
      <w:marRight w:val="0"/>
      <w:marTop w:val="0"/>
      <w:marBottom w:val="0"/>
      <w:divBdr>
        <w:top w:val="none" w:sz="0" w:space="0" w:color="auto"/>
        <w:left w:val="none" w:sz="0" w:space="0" w:color="auto"/>
        <w:bottom w:val="none" w:sz="0" w:space="0" w:color="auto"/>
        <w:right w:val="none" w:sz="0" w:space="0" w:color="auto"/>
      </w:divBdr>
    </w:div>
    <w:div w:id="1686857554">
      <w:bodyDiv w:val="1"/>
      <w:marLeft w:val="0"/>
      <w:marRight w:val="0"/>
      <w:marTop w:val="0"/>
      <w:marBottom w:val="0"/>
      <w:divBdr>
        <w:top w:val="none" w:sz="0" w:space="0" w:color="auto"/>
        <w:left w:val="none" w:sz="0" w:space="0" w:color="auto"/>
        <w:bottom w:val="none" w:sz="0" w:space="0" w:color="auto"/>
        <w:right w:val="none" w:sz="0" w:space="0" w:color="auto"/>
      </w:divBdr>
    </w:div>
    <w:div w:id="1689600184">
      <w:bodyDiv w:val="1"/>
      <w:marLeft w:val="0"/>
      <w:marRight w:val="0"/>
      <w:marTop w:val="0"/>
      <w:marBottom w:val="0"/>
      <w:divBdr>
        <w:top w:val="none" w:sz="0" w:space="0" w:color="auto"/>
        <w:left w:val="none" w:sz="0" w:space="0" w:color="auto"/>
        <w:bottom w:val="none" w:sz="0" w:space="0" w:color="auto"/>
        <w:right w:val="none" w:sz="0" w:space="0" w:color="auto"/>
      </w:divBdr>
    </w:div>
    <w:div w:id="1693264484">
      <w:bodyDiv w:val="1"/>
      <w:marLeft w:val="0"/>
      <w:marRight w:val="0"/>
      <w:marTop w:val="0"/>
      <w:marBottom w:val="0"/>
      <w:divBdr>
        <w:top w:val="none" w:sz="0" w:space="0" w:color="auto"/>
        <w:left w:val="none" w:sz="0" w:space="0" w:color="auto"/>
        <w:bottom w:val="none" w:sz="0" w:space="0" w:color="auto"/>
        <w:right w:val="none" w:sz="0" w:space="0" w:color="auto"/>
      </w:divBdr>
    </w:div>
    <w:div w:id="1697192223">
      <w:bodyDiv w:val="1"/>
      <w:marLeft w:val="0"/>
      <w:marRight w:val="0"/>
      <w:marTop w:val="0"/>
      <w:marBottom w:val="0"/>
      <w:divBdr>
        <w:top w:val="none" w:sz="0" w:space="0" w:color="auto"/>
        <w:left w:val="none" w:sz="0" w:space="0" w:color="auto"/>
        <w:bottom w:val="none" w:sz="0" w:space="0" w:color="auto"/>
        <w:right w:val="none" w:sz="0" w:space="0" w:color="auto"/>
      </w:divBdr>
    </w:div>
    <w:div w:id="1698965132">
      <w:bodyDiv w:val="1"/>
      <w:marLeft w:val="0"/>
      <w:marRight w:val="0"/>
      <w:marTop w:val="0"/>
      <w:marBottom w:val="0"/>
      <w:divBdr>
        <w:top w:val="none" w:sz="0" w:space="0" w:color="auto"/>
        <w:left w:val="none" w:sz="0" w:space="0" w:color="auto"/>
        <w:bottom w:val="none" w:sz="0" w:space="0" w:color="auto"/>
        <w:right w:val="none" w:sz="0" w:space="0" w:color="auto"/>
      </w:divBdr>
    </w:div>
    <w:div w:id="1720933456">
      <w:bodyDiv w:val="1"/>
      <w:marLeft w:val="0"/>
      <w:marRight w:val="0"/>
      <w:marTop w:val="0"/>
      <w:marBottom w:val="0"/>
      <w:divBdr>
        <w:top w:val="none" w:sz="0" w:space="0" w:color="auto"/>
        <w:left w:val="none" w:sz="0" w:space="0" w:color="auto"/>
        <w:bottom w:val="none" w:sz="0" w:space="0" w:color="auto"/>
        <w:right w:val="none" w:sz="0" w:space="0" w:color="auto"/>
      </w:divBdr>
      <w:divsChild>
        <w:div w:id="1379864473">
          <w:marLeft w:val="446"/>
          <w:marRight w:val="0"/>
          <w:marTop w:val="0"/>
          <w:marBottom w:val="0"/>
          <w:divBdr>
            <w:top w:val="none" w:sz="0" w:space="0" w:color="auto"/>
            <w:left w:val="none" w:sz="0" w:space="0" w:color="auto"/>
            <w:bottom w:val="none" w:sz="0" w:space="0" w:color="auto"/>
            <w:right w:val="none" w:sz="0" w:space="0" w:color="auto"/>
          </w:divBdr>
        </w:div>
      </w:divsChild>
    </w:div>
    <w:div w:id="1727994905">
      <w:bodyDiv w:val="1"/>
      <w:marLeft w:val="0"/>
      <w:marRight w:val="0"/>
      <w:marTop w:val="0"/>
      <w:marBottom w:val="0"/>
      <w:divBdr>
        <w:top w:val="none" w:sz="0" w:space="0" w:color="auto"/>
        <w:left w:val="none" w:sz="0" w:space="0" w:color="auto"/>
        <w:bottom w:val="none" w:sz="0" w:space="0" w:color="auto"/>
        <w:right w:val="none" w:sz="0" w:space="0" w:color="auto"/>
      </w:divBdr>
    </w:div>
    <w:div w:id="1729843765">
      <w:bodyDiv w:val="1"/>
      <w:marLeft w:val="0"/>
      <w:marRight w:val="0"/>
      <w:marTop w:val="0"/>
      <w:marBottom w:val="0"/>
      <w:divBdr>
        <w:top w:val="none" w:sz="0" w:space="0" w:color="auto"/>
        <w:left w:val="none" w:sz="0" w:space="0" w:color="auto"/>
        <w:bottom w:val="none" w:sz="0" w:space="0" w:color="auto"/>
        <w:right w:val="none" w:sz="0" w:space="0" w:color="auto"/>
      </w:divBdr>
    </w:div>
    <w:div w:id="1730419603">
      <w:bodyDiv w:val="1"/>
      <w:marLeft w:val="0"/>
      <w:marRight w:val="0"/>
      <w:marTop w:val="0"/>
      <w:marBottom w:val="0"/>
      <w:divBdr>
        <w:top w:val="none" w:sz="0" w:space="0" w:color="auto"/>
        <w:left w:val="none" w:sz="0" w:space="0" w:color="auto"/>
        <w:bottom w:val="none" w:sz="0" w:space="0" w:color="auto"/>
        <w:right w:val="none" w:sz="0" w:space="0" w:color="auto"/>
      </w:divBdr>
    </w:div>
    <w:div w:id="1733233065">
      <w:bodyDiv w:val="1"/>
      <w:marLeft w:val="0"/>
      <w:marRight w:val="0"/>
      <w:marTop w:val="0"/>
      <w:marBottom w:val="0"/>
      <w:divBdr>
        <w:top w:val="none" w:sz="0" w:space="0" w:color="auto"/>
        <w:left w:val="none" w:sz="0" w:space="0" w:color="auto"/>
        <w:bottom w:val="none" w:sz="0" w:space="0" w:color="auto"/>
        <w:right w:val="none" w:sz="0" w:space="0" w:color="auto"/>
      </w:divBdr>
    </w:div>
    <w:div w:id="1733774055">
      <w:bodyDiv w:val="1"/>
      <w:marLeft w:val="0"/>
      <w:marRight w:val="0"/>
      <w:marTop w:val="0"/>
      <w:marBottom w:val="0"/>
      <w:divBdr>
        <w:top w:val="none" w:sz="0" w:space="0" w:color="auto"/>
        <w:left w:val="none" w:sz="0" w:space="0" w:color="auto"/>
        <w:bottom w:val="none" w:sz="0" w:space="0" w:color="auto"/>
        <w:right w:val="none" w:sz="0" w:space="0" w:color="auto"/>
      </w:divBdr>
    </w:div>
    <w:div w:id="1738359856">
      <w:bodyDiv w:val="1"/>
      <w:marLeft w:val="0"/>
      <w:marRight w:val="0"/>
      <w:marTop w:val="0"/>
      <w:marBottom w:val="0"/>
      <w:divBdr>
        <w:top w:val="none" w:sz="0" w:space="0" w:color="auto"/>
        <w:left w:val="none" w:sz="0" w:space="0" w:color="auto"/>
        <w:bottom w:val="none" w:sz="0" w:space="0" w:color="auto"/>
        <w:right w:val="none" w:sz="0" w:space="0" w:color="auto"/>
      </w:divBdr>
    </w:div>
    <w:div w:id="1741520638">
      <w:bodyDiv w:val="1"/>
      <w:marLeft w:val="0"/>
      <w:marRight w:val="0"/>
      <w:marTop w:val="0"/>
      <w:marBottom w:val="0"/>
      <w:divBdr>
        <w:top w:val="none" w:sz="0" w:space="0" w:color="auto"/>
        <w:left w:val="none" w:sz="0" w:space="0" w:color="auto"/>
        <w:bottom w:val="none" w:sz="0" w:space="0" w:color="auto"/>
        <w:right w:val="none" w:sz="0" w:space="0" w:color="auto"/>
      </w:divBdr>
    </w:div>
    <w:div w:id="1743406195">
      <w:bodyDiv w:val="1"/>
      <w:marLeft w:val="0"/>
      <w:marRight w:val="0"/>
      <w:marTop w:val="0"/>
      <w:marBottom w:val="0"/>
      <w:divBdr>
        <w:top w:val="none" w:sz="0" w:space="0" w:color="auto"/>
        <w:left w:val="none" w:sz="0" w:space="0" w:color="auto"/>
        <w:bottom w:val="none" w:sz="0" w:space="0" w:color="auto"/>
        <w:right w:val="none" w:sz="0" w:space="0" w:color="auto"/>
      </w:divBdr>
    </w:div>
    <w:div w:id="1746948461">
      <w:bodyDiv w:val="1"/>
      <w:marLeft w:val="0"/>
      <w:marRight w:val="0"/>
      <w:marTop w:val="0"/>
      <w:marBottom w:val="0"/>
      <w:divBdr>
        <w:top w:val="none" w:sz="0" w:space="0" w:color="auto"/>
        <w:left w:val="none" w:sz="0" w:space="0" w:color="auto"/>
        <w:bottom w:val="none" w:sz="0" w:space="0" w:color="auto"/>
        <w:right w:val="none" w:sz="0" w:space="0" w:color="auto"/>
      </w:divBdr>
    </w:div>
    <w:div w:id="1754859280">
      <w:bodyDiv w:val="1"/>
      <w:marLeft w:val="0"/>
      <w:marRight w:val="0"/>
      <w:marTop w:val="0"/>
      <w:marBottom w:val="0"/>
      <w:divBdr>
        <w:top w:val="none" w:sz="0" w:space="0" w:color="auto"/>
        <w:left w:val="none" w:sz="0" w:space="0" w:color="auto"/>
        <w:bottom w:val="none" w:sz="0" w:space="0" w:color="auto"/>
        <w:right w:val="none" w:sz="0" w:space="0" w:color="auto"/>
      </w:divBdr>
    </w:div>
    <w:div w:id="1755589506">
      <w:bodyDiv w:val="1"/>
      <w:marLeft w:val="0"/>
      <w:marRight w:val="0"/>
      <w:marTop w:val="0"/>
      <w:marBottom w:val="0"/>
      <w:divBdr>
        <w:top w:val="none" w:sz="0" w:space="0" w:color="auto"/>
        <w:left w:val="none" w:sz="0" w:space="0" w:color="auto"/>
        <w:bottom w:val="none" w:sz="0" w:space="0" w:color="auto"/>
        <w:right w:val="none" w:sz="0" w:space="0" w:color="auto"/>
      </w:divBdr>
    </w:div>
    <w:div w:id="1759011520">
      <w:bodyDiv w:val="1"/>
      <w:marLeft w:val="0"/>
      <w:marRight w:val="0"/>
      <w:marTop w:val="0"/>
      <w:marBottom w:val="0"/>
      <w:divBdr>
        <w:top w:val="none" w:sz="0" w:space="0" w:color="auto"/>
        <w:left w:val="none" w:sz="0" w:space="0" w:color="auto"/>
        <w:bottom w:val="none" w:sz="0" w:space="0" w:color="auto"/>
        <w:right w:val="none" w:sz="0" w:space="0" w:color="auto"/>
      </w:divBdr>
    </w:div>
    <w:div w:id="1771729905">
      <w:bodyDiv w:val="1"/>
      <w:marLeft w:val="0"/>
      <w:marRight w:val="0"/>
      <w:marTop w:val="0"/>
      <w:marBottom w:val="0"/>
      <w:divBdr>
        <w:top w:val="none" w:sz="0" w:space="0" w:color="auto"/>
        <w:left w:val="none" w:sz="0" w:space="0" w:color="auto"/>
        <w:bottom w:val="none" w:sz="0" w:space="0" w:color="auto"/>
        <w:right w:val="none" w:sz="0" w:space="0" w:color="auto"/>
      </w:divBdr>
    </w:div>
    <w:div w:id="1776441982">
      <w:bodyDiv w:val="1"/>
      <w:marLeft w:val="0"/>
      <w:marRight w:val="0"/>
      <w:marTop w:val="0"/>
      <w:marBottom w:val="0"/>
      <w:divBdr>
        <w:top w:val="none" w:sz="0" w:space="0" w:color="auto"/>
        <w:left w:val="none" w:sz="0" w:space="0" w:color="auto"/>
        <w:bottom w:val="none" w:sz="0" w:space="0" w:color="auto"/>
        <w:right w:val="none" w:sz="0" w:space="0" w:color="auto"/>
      </w:divBdr>
    </w:div>
    <w:div w:id="1777217300">
      <w:bodyDiv w:val="1"/>
      <w:marLeft w:val="0"/>
      <w:marRight w:val="0"/>
      <w:marTop w:val="0"/>
      <w:marBottom w:val="0"/>
      <w:divBdr>
        <w:top w:val="none" w:sz="0" w:space="0" w:color="auto"/>
        <w:left w:val="none" w:sz="0" w:space="0" w:color="auto"/>
        <w:bottom w:val="none" w:sz="0" w:space="0" w:color="auto"/>
        <w:right w:val="none" w:sz="0" w:space="0" w:color="auto"/>
      </w:divBdr>
    </w:div>
    <w:div w:id="1781563236">
      <w:bodyDiv w:val="1"/>
      <w:marLeft w:val="0"/>
      <w:marRight w:val="0"/>
      <w:marTop w:val="0"/>
      <w:marBottom w:val="0"/>
      <w:divBdr>
        <w:top w:val="none" w:sz="0" w:space="0" w:color="auto"/>
        <w:left w:val="none" w:sz="0" w:space="0" w:color="auto"/>
        <w:bottom w:val="none" w:sz="0" w:space="0" w:color="auto"/>
        <w:right w:val="none" w:sz="0" w:space="0" w:color="auto"/>
      </w:divBdr>
    </w:div>
    <w:div w:id="1789008508">
      <w:bodyDiv w:val="1"/>
      <w:marLeft w:val="0"/>
      <w:marRight w:val="0"/>
      <w:marTop w:val="0"/>
      <w:marBottom w:val="0"/>
      <w:divBdr>
        <w:top w:val="none" w:sz="0" w:space="0" w:color="auto"/>
        <w:left w:val="none" w:sz="0" w:space="0" w:color="auto"/>
        <w:bottom w:val="none" w:sz="0" w:space="0" w:color="auto"/>
        <w:right w:val="none" w:sz="0" w:space="0" w:color="auto"/>
      </w:divBdr>
      <w:divsChild>
        <w:div w:id="1297376853">
          <w:marLeft w:val="0"/>
          <w:marRight w:val="0"/>
          <w:marTop w:val="0"/>
          <w:marBottom w:val="0"/>
          <w:divBdr>
            <w:top w:val="none" w:sz="0" w:space="0" w:color="auto"/>
            <w:left w:val="none" w:sz="0" w:space="0" w:color="auto"/>
            <w:bottom w:val="none" w:sz="0" w:space="0" w:color="auto"/>
            <w:right w:val="none" w:sz="0" w:space="0" w:color="auto"/>
          </w:divBdr>
          <w:divsChild>
            <w:div w:id="1302080817">
              <w:marLeft w:val="0"/>
              <w:marRight w:val="0"/>
              <w:marTop w:val="0"/>
              <w:marBottom w:val="0"/>
              <w:divBdr>
                <w:top w:val="none" w:sz="0" w:space="0" w:color="auto"/>
                <w:left w:val="none" w:sz="0" w:space="0" w:color="auto"/>
                <w:bottom w:val="none" w:sz="0" w:space="0" w:color="auto"/>
                <w:right w:val="none" w:sz="0" w:space="0" w:color="auto"/>
              </w:divBdr>
              <w:divsChild>
                <w:div w:id="355930005">
                  <w:marLeft w:val="225"/>
                  <w:marRight w:val="225"/>
                  <w:marTop w:val="150"/>
                  <w:marBottom w:val="150"/>
                  <w:divBdr>
                    <w:top w:val="single" w:sz="6" w:space="0" w:color="CDCDCC"/>
                    <w:left w:val="none" w:sz="0" w:space="0" w:color="auto"/>
                    <w:bottom w:val="none" w:sz="0" w:space="0" w:color="auto"/>
                    <w:right w:val="none" w:sz="0" w:space="0" w:color="auto"/>
                  </w:divBdr>
                  <w:divsChild>
                    <w:div w:id="208030782">
                      <w:marLeft w:val="0"/>
                      <w:marRight w:val="0"/>
                      <w:marTop w:val="0"/>
                      <w:marBottom w:val="0"/>
                      <w:divBdr>
                        <w:top w:val="none" w:sz="0" w:space="0" w:color="auto"/>
                        <w:left w:val="none" w:sz="0" w:space="0" w:color="auto"/>
                        <w:bottom w:val="none" w:sz="0" w:space="0" w:color="auto"/>
                        <w:right w:val="none" w:sz="0" w:space="0" w:color="auto"/>
                      </w:divBdr>
                      <w:divsChild>
                        <w:div w:id="1407264027">
                          <w:marLeft w:val="0"/>
                          <w:marRight w:val="0"/>
                          <w:marTop w:val="0"/>
                          <w:marBottom w:val="0"/>
                          <w:divBdr>
                            <w:top w:val="none" w:sz="0" w:space="0" w:color="auto"/>
                            <w:left w:val="none" w:sz="0" w:space="0" w:color="auto"/>
                            <w:bottom w:val="none" w:sz="0" w:space="0" w:color="auto"/>
                            <w:right w:val="none" w:sz="0" w:space="0" w:color="auto"/>
                          </w:divBdr>
                          <w:divsChild>
                            <w:div w:id="165302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1655037">
      <w:bodyDiv w:val="1"/>
      <w:marLeft w:val="0"/>
      <w:marRight w:val="0"/>
      <w:marTop w:val="0"/>
      <w:marBottom w:val="0"/>
      <w:divBdr>
        <w:top w:val="none" w:sz="0" w:space="0" w:color="auto"/>
        <w:left w:val="none" w:sz="0" w:space="0" w:color="auto"/>
        <w:bottom w:val="none" w:sz="0" w:space="0" w:color="auto"/>
        <w:right w:val="none" w:sz="0" w:space="0" w:color="auto"/>
      </w:divBdr>
    </w:div>
    <w:div w:id="1833763851">
      <w:bodyDiv w:val="1"/>
      <w:marLeft w:val="0"/>
      <w:marRight w:val="0"/>
      <w:marTop w:val="0"/>
      <w:marBottom w:val="0"/>
      <w:divBdr>
        <w:top w:val="none" w:sz="0" w:space="0" w:color="auto"/>
        <w:left w:val="none" w:sz="0" w:space="0" w:color="auto"/>
        <w:bottom w:val="none" w:sz="0" w:space="0" w:color="auto"/>
        <w:right w:val="none" w:sz="0" w:space="0" w:color="auto"/>
      </w:divBdr>
    </w:div>
    <w:div w:id="1834448698">
      <w:bodyDiv w:val="1"/>
      <w:marLeft w:val="0"/>
      <w:marRight w:val="0"/>
      <w:marTop w:val="0"/>
      <w:marBottom w:val="0"/>
      <w:divBdr>
        <w:top w:val="none" w:sz="0" w:space="0" w:color="auto"/>
        <w:left w:val="none" w:sz="0" w:space="0" w:color="auto"/>
        <w:bottom w:val="none" w:sz="0" w:space="0" w:color="auto"/>
        <w:right w:val="none" w:sz="0" w:space="0" w:color="auto"/>
      </w:divBdr>
    </w:div>
    <w:div w:id="1848907074">
      <w:bodyDiv w:val="1"/>
      <w:marLeft w:val="0"/>
      <w:marRight w:val="0"/>
      <w:marTop w:val="0"/>
      <w:marBottom w:val="0"/>
      <w:divBdr>
        <w:top w:val="none" w:sz="0" w:space="0" w:color="auto"/>
        <w:left w:val="none" w:sz="0" w:space="0" w:color="auto"/>
        <w:bottom w:val="none" w:sz="0" w:space="0" w:color="auto"/>
        <w:right w:val="none" w:sz="0" w:space="0" w:color="auto"/>
      </w:divBdr>
    </w:div>
    <w:div w:id="1860964620">
      <w:bodyDiv w:val="1"/>
      <w:marLeft w:val="0"/>
      <w:marRight w:val="0"/>
      <w:marTop w:val="0"/>
      <w:marBottom w:val="0"/>
      <w:divBdr>
        <w:top w:val="none" w:sz="0" w:space="0" w:color="auto"/>
        <w:left w:val="none" w:sz="0" w:space="0" w:color="auto"/>
        <w:bottom w:val="none" w:sz="0" w:space="0" w:color="auto"/>
        <w:right w:val="none" w:sz="0" w:space="0" w:color="auto"/>
      </w:divBdr>
    </w:div>
    <w:div w:id="1873180026">
      <w:bodyDiv w:val="1"/>
      <w:marLeft w:val="0"/>
      <w:marRight w:val="0"/>
      <w:marTop w:val="0"/>
      <w:marBottom w:val="0"/>
      <w:divBdr>
        <w:top w:val="none" w:sz="0" w:space="0" w:color="auto"/>
        <w:left w:val="none" w:sz="0" w:space="0" w:color="auto"/>
        <w:bottom w:val="none" w:sz="0" w:space="0" w:color="auto"/>
        <w:right w:val="none" w:sz="0" w:space="0" w:color="auto"/>
      </w:divBdr>
      <w:divsChild>
        <w:div w:id="1800294563">
          <w:marLeft w:val="547"/>
          <w:marRight w:val="0"/>
          <w:marTop w:val="0"/>
          <w:marBottom w:val="0"/>
          <w:divBdr>
            <w:top w:val="none" w:sz="0" w:space="0" w:color="auto"/>
            <w:left w:val="none" w:sz="0" w:space="0" w:color="auto"/>
            <w:bottom w:val="none" w:sz="0" w:space="0" w:color="auto"/>
            <w:right w:val="none" w:sz="0" w:space="0" w:color="auto"/>
          </w:divBdr>
        </w:div>
        <w:div w:id="1656378288">
          <w:marLeft w:val="547"/>
          <w:marRight w:val="0"/>
          <w:marTop w:val="0"/>
          <w:marBottom w:val="0"/>
          <w:divBdr>
            <w:top w:val="none" w:sz="0" w:space="0" w:color="auto"/>
            <w:left w:val="none" w:sz="0" w:space="0" w:color="auto"/>
            <w:bottom w:val="none" w:sz="0" w:space="0" w:color="auto"/>
            <w:right w:val="none" w:sz="0" w:space="0" w:color="auto"/>
          </w:divBdr>
        </w:div>
        <w:div w:id="1790971601">
          <w:marLeft w:val="547"/>
          <w:marRight w:val="0"/>
          <w:marTop w:val="0"/>
          <w:marBottom w:val="0"/>
          <w:divBdr>
            <w:top w:val="none" w:sz="0" w:space="0" w:color="auto"/>
            <w:left w:val="none" w:sz="0" w:space="0" w:color="auto"/>
            <w:bottom w:val="none" w:sz="0" w:space="0" w:color="auto"/>
            <w:right w:val="none" w:sz="0" w:space="0" w:color="auto"/>
          </w:divBdr>
        </w:div>
        <w:div w:id="290329614">
          <w:marLeft w:val="547"/>
          <w:marRight w:val="0"/>
          <w:marTop w:val="0"/>
          <w:marBottom w:val="0"/>
          <w:divBdr>
            <w:top w:val="none" w:sz="0" w:space="0" w:color="auto"/>
            <w:left w:val="none" w:sz="0" w:space="0" w:color="auto"/>
            <w:bottom w:val="none" w:sz="0" w:space="0" w:color="auto"/>
            <w:right w:val="none" w:sz="0" w:space="0" w:color="auto"/>
          </w:divBdr>
        </w:div>
      </w:divsChild>
    </w:div>
    <w:div w:id="1893269974">
      <w:bodyDiv w:val="1"/>
      <w:marLeft w:val="0"/>
      <w:marRight w:val="0"/>
      <w:marTop w:val="0"/>
      <w:marBottom w:val="0"/>
      <w:divBdr>
        <w:top w:val="none" w:sz="0" w:space="0" w:color="auto"/>
        <w:left w:val="none" w:sz="0" w:space="0" w:color="auto"/>
        <w:bottom w:val="none" w:sz="0" w:space="0" w:color="auto"/>
        <w:right w:val="none" w:sz="0" w:space="0" w:color="auto"/>
      </w:divBdr>
      <w:divsChild>
        <w:div w:id="607155474">
          <w:marLeft w:val="0"/>
          <w:marRight w:val="0"/>
          <w:marTop w:val="0"/>
          <w:marBottom w:val="0"/>
          <w:divBdr>
            <w:top w:val="none" w:sz="0" w:space="0" w:color="auto"/>
            <w:left w:val="none" w:sz="0" w:space="0" w:color="auto"/>
            <w:bottom w:val="none" w:sz="0" w:space="0" w:color="auto"/>
            <w:right w:val="none" w:sz="0" w:space="0" w:color="auto"/>
          </w:divBdr>
          <w:divsChild>
            <w:div w:id="1218735459">
              <w:marLeft w:val="0"/>
              <w:marRight w:val="0"/>
              <w:marTop w:val="0"/>
              <w:marBottom w:val="0"/>
              <w:divBdr>
                <w:top w:val="none" w:sz="0" w:space="0" w:color="auto"/>
                <w:left w:val="none" w:sz="0" w:space="0" w:color="auto"/>
                <w:bottom w:val="none" w:sz="0" w:space="0" w:color="auto"/>
                <w:right w:val="none" w:sz="0" w:space="0" w:color="auto"/>
              </w:divBdr>
              <w:divsChild>
                <w:div w:id="1054279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741049">
      <w:bodyDiv w:val="1"/>
      <w:marLeft w:val="0"/>
      <w:marRight w:val="0"/>
      <w:marTop w:val="0"/>
      <w:marBottom w:val="0"/>
      <w:divBdr>
        <w:top w:val="none" w:sz="0" w:space="0" w:color="auto"/>
        <w:left w:val="none" w:sz="0" w:space="0" w:color="auto"/>
        <w:bottom w:val="none" w:sz="0" w:space="0" w:color="auto"/>
        <w:right w:val="none" w:sz="0" w:space="0" w:color="auto"/>
      </w:divBdr>
    </w:div>
    <w:div w:id="1900087417">
      <w:bodyDiv w:val="1"/>
      <w:marLeft w:val="0"/>
      <w:marRight w:val="0"/>
      <w:marTop w:val="0"/>
      <w:marBottom w:val="0"/>
      <w:divBdr>
        <w:top w:val="none" w:sz="0" w:space="0" w:color="auto"/>
        <w:left w:val="none" w:sz="0" w:space="0" w:color="auto"/>
        <w:bottom w:val="none" w:sz="0" w:space="0" w:color="auto"/>
        <w:right w:val="none" w:sz="0" w:space="0" w:color="auto"/>
      </w:divBdr>
    </w:div>
    <w:div w:id="1901598023">
      <w:bodyDiv w:val="1"/>
      <w:marLeft w:val="0"/>
      <w:marRight w:val="0"/>
      <w:marTop w:val="0"/>
      <w:marBottom w:val="0"/>
      <w:divBdr>
        <w:top w:val="none" w:sz="0" w:space="0" w:color="auto"/>
        <w:left w:val="none" w:sz="0" w:space="0" w:color="auto"/>
        <w:bottom w:val="none" w:sz="0" w:space="0" w:color="auto"/>
        <w:right w:val="none" w:sz="0" w:space="0" w:color="auto"/>
      </w:divBdr>
      <w:divsChild>
        <w:div w:id="1363440010">
          <w:marLeft w:val="0"/>
          <w:marRight w:val="0"/>
          <w:marTop w:val="0"/>
          <w:marBottom w:val="0"/>
          <w:divBdr>
            <w:top w:val="none" w:sz="0" w:space="0" w:color="auto"/>
            <w:left w:val="none" w:sz="0" w:space="0" w:color="auto"/>
            <w:bottom w:val="none" w:sz="0" w:space="0" w:color="auto"/>
            <w:right w:val="none" w:sz="0" w:space="0" w:color="auto"/>
          </w:divBdr>
          <w:divsChild>
            <w:div w:id="1847357116">
              <w:marLeft w:val="0"/>
              <w:marRight w:val="0"/>
              <w:marTop w:val="0"/>
              <w:marBottom w:val="0"/>
              <w:divBdr>
                <w:top w:val="none" w:sz="0" w:space="0" w:color="auto"/>
                <w:left w:val="none" w:sz="0" w:space="0" w:color="auto"/>
                <w:bottom w:val="none" w:sz="0" w:space="0" w:color="auto"/>
                <w:right w:val="none" w:sz="0" w:space="0" w:color="auto"/>
              </w:divBdr>
              <w:divsChild>
                <w:div w:id="2095588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323091">
      <w:bodyDiv w:val="1"/>
      <w:marLeft w:val="0"/>
      <w:marRight w:val="0"/>
      <w:marTop w:val="0"/>
      <w:marBottom w:val="0"/>
      <w:divBdr>
        <w:top w:val="none" w:sz="0" w:space="0" w:color="auto"/>
        <w:left w:val="none" w:sz="0" w:space="0" w:color="auto"/>
        <w:bottom w:val="none" w:sz="0" w:space="0" w:color="auto"/>
        <w:right w:val="none" w:sz="0" w:space="0" w:color="auto"/>
      </w:divBdr>
    </w:div>
    <w:div w:id="1909227303">
      <w:bodyDiv w:val="1"/>
      <w:marLeft w:val="0"/>
      <w:marRight w:val="0"/>
      <w:marTop w:val="0"/>
      <w:marBottom w:val="0"/>
      <w:divBdr>
        <w:top w:val="none" w:sz="0" w:space="0" w:color="auto"/>
        <w:left w:val="none" w:sz="0" w:space="0" w:color="auto"/>
        <w:bottom w:val="none" w:sz="0" w:space="0" w:color="auto"/>
        <w:right w:val="none" w:sz="0" w:space="0" w:color="auto"/>
      </w:divBdr>
    </w:div>
    <w:div w:id="1910730948">
      <w:bodyDiv w:val="1"/>
      <w:marLeft w:val="0"/>
      <w:marRight w:val="0"/>
      <w:marTop w:val="0"/>
      <w:marBottom w:val="0"/>
      <w:divBdr>
        <w:top w:val="none" w:sz="0" w:space="0" w:color="auto"/>
        <w:left w:val="none" w:sz="0" w:space="0" w:color="auto"/>
        <w:bottom w:val="none" w:sz="0" w:space="0" w:color="auto"/>
        <w:right w:val="none" w:sz="0" w:space="0" w:color="auto"/>
      </w:divBdr>
    </w:div>
    <w:div w:id="1940673623">
      <w:bodyDiv w:val="1"/>
      <w:marLeft w:val="0"/>
      <w:marRight w:val="0"/>
      <w:marTop w:val="0"/>
      <w:marBottom w:val="0"/>
      <w:divBdr>
        <w:top w:val="none" w:sz="0" w:space="0" w:color="auto"/>
        <w:left w:val="none" w:sz="0" w:space="0" w:color="auto"/>
        <w:bottom w:val="none" w:sz="0" w:space="0" w:color="auto"/>
        <w:right w:val="none" w:sz="0" w:space="0" w:color="auto"/>
      </w:divBdr>
    </w:div>
    <w:div w:id="1974358772">
      <w:bodyDiv w:val="1"/>
      <w:marLeft w:val="0"/>
      <w:marRight w:val="0"/>
      <w:marTop w:val="0"/>
      <w:marBottom w:val="0"/>
      <w:divBdr>
        <w:top w:val="none" w:sz="0" w:space="0" w:color="auto"/>
        <w:left w:val="none" w:sz="0" w:space="0" w:color="auto"/>
        <w:bottom w:val="none" w:sz="0" w:space="0" w:color="auto"/>
        <w:right w:val="none" w:sz="0" w:space="0" w:color="auto"/>
      </w:divBdr>
    </w:div>
    <w:div w:id="1974409970">
      <w:bodyDiv w:val="1"/>
      <w:marLeft w:val="0"/>
      <w:marRight w:val="0"/>
      <w:marTop w:val="0"/>
      <w:marBottom w:val="0"/>
      <w:divBdr>
        <w:top w:val="none" w:sz="0" w:space="0" w:color="auto"/>
        <w:left w:val="none" w:sz="0" w:space="0" w:color="auto"/>
        <w:bottom w:val="none" w:sz="0" w:space="0" w:color="auto"/>
        <w:right w:val="none" w:sz="0" w:space="0" w:color="auto"/>
      </w:divBdr>
    </w:div>
    <w:div w:id="1982149120">
      <w:bodyDiv w:val="1"/>
      <w:marLeft w:val="0"/>
      <w:marRight w:val="0"/>
      <w:marTop w:val="0"/>
      <w:marBottom w:val="0"/>
      <w:divBdr>
        <w:top w:val="none" w:sz="0" w:space="0" w:color="auto"/>
        <w:left w:val="none" w:sz="0" w:space="0" w:color="auto"/>
        <w:bottom w:val="none" w:sz="0" w:space="0" w:color="auto"/>
        <w:right w:val="none" w:sz="0" w:space="0" w:color="auto"/>
      </w:divBdr>
    </w:div>
    <w:div w:id="1993440258">
      <w:bodyDiv w:val="1"/>
      <w:marLeft w:val="0"/>
      <w:marRight w:val="0"/>
      <w:marTop w:val="0"/>
      <w:marBottom w:val="0"/>
      <w:divBdr>
        <w:top w:val="none" w:sz="0" w:space="0" w:color="auto"/>
        <w:left w:val="none" w:sz="0" w:space="0" w:color="auto"/>
        <w:bottom w:val="none" w:sz="0" w:space="0" w:color="auto"/>
        <w:right w:val="none" w:sz="0" w:space="0" w:color="auto"/>
      </w:divBdr>
    </w:div>
    <w:div w:id="2003854222">
      <w:bodyDiv w:val="1"/>
      <w:marLeft w:val="0"/>
      <w:marRight w:val="0"/>
      <w:marTop w:val="0"/>
      <w:marBottom w:val="0"/>
      <w:divBdr>
        <w:top w:val="none" w:sz="0" w:space="0" w:color="auto"/>
        <w:left w:val="none" w:sz="0" w:space="0" w:color="auto"/>
        <w:bottom w:val="none" w:sz="0" w:space="0" w:color="auto"/>
        <w:right w:val="none" w:sz="0" w:space="0" w:color="auto"/>
      </w:divBdr>
    </w:div>
    <w:div w:id="2011372100">
      <w:bodyDiv w:val="1"/>
      <w:marLeft w:val="0"/>
      <w:marRight w:val="0"/>
      <w:marTop w:val="0"/>
      <w:marBottom w:val="0"/>
      <w:divBdr>
        <w:top w:val="none" w:sz="0" w:space="0" w:color="auto"/>
        <w:left w:val="none" w:sz="0" w:space="0" w:color="auto"/>
        <w:bottom w:val="none" w:sz="0" w:space="0" w:color="auto"/>
        <w:right w:val="none" w:sz="0" w:space="0" w:color="auto"/>
      </w:divBdr>
    </w:div>
    <w:div w:id="2012105035">
      <w:bodyDiv w:val="1"/>
      <w:marLeft w:val="0"/>
      <w:marRight w:val="0"/>
      <w:marTop w:val="0"/>
      <w:marBottom w:val="0"/>
      <w:divBdr>
        <w:top w:val="none" w:sz="0" w:space="0" w:color="auto"/>
        <w:left w:val="none" w:sz="0" w:space="0" w:color="auto"/>
        <w:bottom w:val="none" w:sz="0" w:space="0" w:color="auto"/>
        <w:right w:val="none" w:sz="0" w:space="0" w:color="auto"/>
      </w:divBdr>
    </w:div>
    <w:div w:id="2017681865">
      <w:bodyDiv w:val="1"/>
      <w:marLeft w:val="0"/>
      <w:marRight w:val="0"/>
      <w:marTop w:val="0"/>
      <w:marBottom w:val="0"/>
      <w:divBdr>
        <w:top w:val="none" w:sz="0" w:space="0" w:color="auto"/>
        <w:left w:val="none" w:sz="0" w:space="0" w:color="auto"/>
        <w:bottom w:val="none" w:sz="0" w:space="0" w:color="auto"/>
        <w:right w:val="none" w:sz="0" w:space="0" w:color="auto"/>
      </w:divBdr>
    </w:div>
    <w:div w:id="2021852106">
      <w:bodyDiv w:val="1"/>
      <w:marLeft w:val="0"/>
      <w:marRight w:val="0"/>
      <w:marTop w:val="0"/>
      <w:marBottom w:val="0"/>
      <w:divBdr>
        <w:top w:val="none" w:sz="0" w:space="0" w:color="auto"/>
        <w:left w:val="none" w:sz="0" w:space="0" w:color="auto"/>
        <w:bottom w:val="none" w:sz="0" w:space="0" w:color="auto"/>
        <w:right w:val="none" w:sz="0" w:space="0" w:color="auto"/>
      </w:divBdr>
    </w:div>
    <w:div w:id="2033535844">
      <w:bodyDiv w:val="1"/>
      <w:marLeft w:val="0"/>
      <w:marRight w:val="0"/>
      <w:marTop w:val="0"/>
      <w:marBottom w:val="0"/>
      <w:divBdr>
        <w:top w:val="none" w:sz="0" w:space="0" w:color="auto"/>
        <w:left w:val="none" w:sz="0" w:space="0" w:color="auto"/>
        <w:bottom w:val="none" w:sz="0" w:space="0" w:color="auto"/>
        <w:right w:val="none" w:sz="0" w:space="0" w:color="auto"/>
      </w:divBdr>
    </w:div>
    <w:div w:id="2037655136">
      <w:bodyDiv w:val="1"/>
      <w:marLeft w:val="0"/>
      <w:marRight w:val="0"/>
      <w:marTop w:val="0"/>
      <w:marBottom w:val="0"/>
      <w:divBdr>
        <w:top w:val="none" w:sz="0" w:space="0" w:color="auto"/>
        <w:left w:val="none" w:sz="0" w:space="0" w:color="auto"/>
        <w:bottom w:val="none" w:sz="0" w:space="0" w:color="auto"/>
        <w:right w:val="none" w:sz="0" w:space="0" w:color="auto"/>
      </w:divBdr>
    </w:div>
    <w:div w:id="2048602909">
      <w:bodyDiv w:val="1"/>
      <w:marLeft w:val="0"/>
      <w:marRight w:val="0"/>
      <w:marTop w:val="0"/>
      <w:marBottom w:val="0"/>
      <w:divBdr>
        <w:top w:val="none" w:sz="0" w:space="0" w:color="auto"/>
        <w:left w:val="none" w:sz="0" w:space="0" w:color="auto"/>
        <w:bottom w:val="none" w:sz="0" w:space="0" w:color="auto"/>
        <w:right w:val="none" w:sz="0" w:space="0" w:color="auto"/>
      </w:divBdr>
    </w:div>
    <w:div w:id="2053457510">
      <w:bodyDiv w:val="1"/>
      <w:marLeft w:val="0"/>
      <w:marRight w:val="0"/>
      <w:marTop w:val="0"/>
      <w:marBottom w:val="0"/>
      <w:divBdr>
        <w:top w:val="none" w:sz="0" w:space="0" w:color="auto"/>
        <w:left w:val="none" w:sz="0" w:space="0" w:color="auto"/>
        <w:bottom w:val="none" w:sz="0" w:space="0" w:color="auto"/>
        <w:right w:val="none" w:sz="0" w:space="0" w:color="auto"/>
      </w:divBdr>
    </w:div>
    <w:div w:id="2056276266">
      <w:bodyDiv w:val="1"/>
      <w:marLeft w:val="0"/>
      <w:marRight w:val="0"/>
      <w:marTop w:val="0"/>
      <w:marBottom w:val="0"/>
      <w:divBdr>
        <w:top w:val="none" w:sz="0" w:space="0" w:color="auto"/>
        <w:left w:val="none" w:sz="0" w:space="0" w:color="auto"/>
        <w:bottom w:val="none" w:sz="0" w:space="0" w:color="auto"/>
        <w:right w:val="none" w:sz="0" w:space="0" w:color="auto"/>
      </w:divBdr>
    </w:div>
    <w:div w:id="2060592913">
      <w:bodyDiv w:val="1"/>
      <w:marLeft w:val="0"/>
      <w:marRight w:val="0"/>
      <w:marTop w:val="0"/>
      <w:marBottom w:val="0"/>
      <w:divBdr>
        <w:top w:val="none" w:sz="0" w:space="0" w:color="auto"/>
        <w:left w:val="none" w:sz="0" w:space="0" w:color="auto"/>
        <w:bottom w:val="none" w:sz="0" w:space="0" w:color="auto"/>
        <w:right w:val="none" w:sz="0" w:space="0" w:color="auto"/>
      </w:divBdr>
    </w:div>
    <w:div w:id="2070955233">
      <w:bodyDiv w:val="1"/>
      <w:marLeft w:val="0"/>
      <w:marRight w:val="0"/>
      <w:marTop w:val="0"/>
      <w:marBottom w:val="0"/>
      <w:divBdr>
        <w:top w:val="none" w:sz="0" w:space="0" w:color="auto"/>
        <w:left w:val="none" w:sz="0" w:space="0" w:color="auto"/>
        <w:bottom w:val="none" w:sz="0" w:space="0" w:color="auto"/>
        <w:right w:val="none" w:sz="0" w:space="0" w:color="auto"/>
      </w:divBdr>
    </w:div>
    <w:div w:id="2076581030">
      <w:bodyDiv w:val="1"/>
      <w:marLeft w:val="0"/>
      <w:marRight w:val="0"/>
      <w:marTop w:val="0"/>
      <w:marBottom w:val="0"/>
      <w:divBdr>
        <w:top w:val="none" w:sz="0" w:space="0" w:color="auto"/>
        <w:left w:val="none" w:sz="0" w:space="0" w:color="auto"/>
        <w:bottom w:val="none" w:sz="0" w:space="0" w:color="auto"/>
        <w:right w:val="none" w:sz="0" w:space="0" w:color="auto"/>
      </w:divBdr>
    </w:div>
    <w:div w:id="2086953759">
      <w:bodyDiv w:val="1"/>
      <w:marLeft w:val="0"/>
      <w:marRight w:val="0"/>
      <w:marTop w:val="0"/>
      <w:marBottom w:val="0"/>
      <w:divBdr>
        <w:top w:val="none" w:sz="0" w:space="0" w:color="auto"/>
        <w:left w:val="none" w:sz="0" w:space="0" w:color="auto"/>
        <w:bottom w:val="none" w:sz="0" w:space="0" w:color="auto"/>
        <w:right w:val="none" w:sz="0" w:space="0" w:color="auto"/>
      </w:divBdr>
    </w:div>
    <w:div w:id="2091613783">
      <w:bodyDiv w:val="1"/>
      <w:marLeft w:val="0"/>
      <w:marRight w:val="0"/>
      <w:marTop w:val="0"/>
      <w:marBottom w:val="0"/>
      <w:divBdr>
        <w:top w:val="none" w:sz="0" w:space="0" w:color="auto"/>
        <w:left w:val="none" w:sz="0" w:space="0" w:color="auto"/>
        <w:bottom w:val="none" w:sz="0" w:space="0" w:color="auto"/>
        <w:right w:val="none" w:sz="0" w:space="0" w:color="auto"/>
      </w:divBdr>
    </w:div>
    <w:div w:id="2092920722">
      <w:bodyDiv w:val="1"/>
      <w:marLeft w:val="0"/>
      <w:marRight w:val="0"/>
      <w:marTop w:val="0"/>
      <w:marBottom w:val="0"/>
      <w:divBdr>
        <w:top w:val="none" w:sz="0" w:space="0" w:color="auto"/>
        <w:left w:val="none" w:sz="0" w:space="0" w:color="auto"/>
        <w:bottom w:val="none" w:sz="0" w:space="0" w:color="auto"/>
        <w:right w:val="none" w:sz="0" w:space="0" w:color="auto"/>
      </w:divBdr>
    </w:div>
    <w:div w:id="2096515040">
      <w:bodyDiv w:val="1"/>
      <w:marLeft w:val="0"/>
      <w:marRight w:val="0"/>
      <w:marTop w:val="0"/>
      <w:marBottom w:val="0"/>
      <w:divBdr>
        <w:top w:val="none" w:sz="0" w:space="0" w:color="auto"/>
        <w:left w:val="none" w:sz="0" w:space="0" w:color="auto"/>
        <w:bottom w:val="none" w:sz="0" w:space="0" w:color="auto"/>
        <w:right w:val="none" w:sz="0" w:space="0" w:color="auto"/>
      </w:divBdr>
    </w:div>
    <w:div w:id="2102600105">
      <w:bodyDiv w:val="1"/>
      <w:marLeft w:val="0"/>
      <w:marRight w:val="0"/>
      <w:marTop w:val="0"/>
      <w:marBottom w:val="0"/>
      <w:divBdr>
        <w:top w:val="none" w:sz="0" w:space="0" w:color="auto"/>
        <w:left w:val="none" w:sz="0" w:space="0" w:color="auto"/>
        <w:bottom w:val="none" w:sz="0" w:space="0" w:color="auto"/>
        <w:right w:val="none" w:sz="0" w:space="0" w:color="auto"/>
      </w:divBdr>
    </w:div>
    <w:div w:id="2109494895">
      <w:bodyDiv w:val="1"/>
      <w:marLeft w:val="0"/>
      <w:marRight w:val="0"/>
      <w:marTop w:val="0"/>
      <w:marBottom w:val="0"/>
      <w:divBdr>
        <w:top w:val="none" w:sz="0" w:space="0" w:color="auto"/>
        <w:left w:val="none" w:sz="0" w:space="0" w:color="auto"/>
        <w:bottom w:val="none" w:sz="0" w:space="0" w:color="auto"/>
        <w:right w:val="none" w:sz="0" w:space="0" w:color="auto"/>
      </w:divBdr>
    </w:div>
    <w:div w:id="2129082766">
      <w:bodyDiv w:val="1"/>
      <w:marLeft w:val="0"/>
      <w:marRight w:val="0"/>
      <w:marTop w:val="0"/>
      <w:marBottom w:val="0"/>
      <w:divBdr>
        <w:top w:val="none" w:sz="0" w:space="0" w:color="auto"/>
        <w:left w:val="none" w:sz="0" w:space="0" w:color="auto"/>
        <w:bottom w:val="none" w:sz="0" w:space="0" w:color="auto"/>
        <w:right w:val="none" w:sz="0" w:space="0" w:color="auto"/>
      </w:divBdr>
      <w:divsChild>
        <w:div w:id="203517264">
          <w:marLeft w:val="547"/>
          <w:marRight w:val="0"/>
          <w:marTop w:val="0"/>
          <w:marBottom w:val="0"/>
          <w:divBdr>
            <w:top w:val="none" w:sz="0" w:space="0" w:color="auto"/>
            <w:left w:val="none" w:sz="0" w:space="0" w:color="auto"/>
            <w:bottom w:val="none" w:sz="0" w:space="0" w:color="auto"/>
            <w:right w:val="none" w:sz="0" w:space="0" w:color="auto"/>
          </w:divBdr>
        </w:div>
        <w:div w:id="1712608602">
          <w:marLeft w:val="547"/>
          <w:marRight w:val="0"/>
          <w:marTop w:val="0"/>
          <w:marBottom w:val="0"/>
          <w:divBdr>
            <w:top w:val="none" w:sz="0" w:space="0" w:color="auto"/>
            <w:left w:val="none" w:sz="0" w:space="0" w:color="auto"/>
            <w:bottom w:val="none" w:sz="0" w:space="0" w:color="auto"/>
            <w:right w:val="none" w:sz="0" w:space="0" w:color="auto"/>
          </w:divBdr>
        </w:div>
        <w:div w:id="2023625229">
          <w:marLeft w:val="547"/>
          <w:marRight w:val="0"/>
          <w:marTop w:val="0"/>
          <w:marBottom w:val="0"/>
          <w:divBdr>
            <w:top w:val="none" w:sz="0" w:space="0" w:color="auto"/>
            <w:left w:val="none" w:sz="0" w:space="0" w:color="auto"/>
            <w:bottom w:val="none" w:sz="0" w:space="0" w:color="auto"/>
            <w:right w:val="none" w:sz="0" w:space="0" w:color="auto"/>
          </w:divBdr>
        </w:div>
        <w:div w:id="1745301178">
          <w:marLeft w:val="547"/>
          <w:marRight w:val="0"/>
          <w:marTop w:val="0"/>
          <w:marBottom w:val="0"/>
          <w:divBdr>
            <w:top w:val="none" w:sz="0" w:space="0" w:color="auto"/>
            <w:left w:val="none" w:sz="0" w:space="0" w:color="auto"/>
            <w:bottom w:val="none" w:sz="0" w:space="0" w:color="auto"/>
            <w:right w:val="none" w:sz="0" w:space="0" w:color="auto"/>
          </w:divBdr>
        </w:div>
        <w:div w:id="1096748298">
          <w:marLeft w:val="547"/>
          <w:marRight w:val="0"/>
          <w:marTop w:val="0"/>
          <w:marBottom w:val="0"/>
          <w:divBdr>
            <w:top w:val="none" w:sz="0" w:space="0" w:color="auto"/>
            <w:left w:val="none" w:sz="0" w:space="0" w:color="auto"/>
            <w:bottom w:val="none" w:sz="0" w:space="0" w:color="auto"/>
            <w:right w:val="none" w:sz="0" w:space="0" w:color="auto"/>
          </w:divBdr>
        </w:div>
        <w:div w:id="2119642999">
          <w:marLeft w:val="547"/>
          <w:marRight w:val="0"/>
          <w:marTop w:val="0"/>
          <w:marBottom w:val="0"/>
          <w:divBdr>
            <w:top w:val="none" w:sz="0" w:space="0" w:color="auto"/>
            <w:left w:val="none" w:sz="0" w:space="0" w:color="auto"/>
            <w:bottom w:val="none" w:sz="0" w:space="0" w:color="auto"/>
            <w:right w:val="none" w:sz="0" w:space="0" w:color="auto"/>
          </w:divBdr>
        </w:div>
      </w:divsChild>
    </w:div>
    <w:div w:id="2130123332">
      <w:bodyDiv w:val="1"/>
      <w:marLeft w:val="0"/>
      <w:marRight w:val="0"/>
      <w:marTop w:val="0"/>
      <w:marBottom w:val="0"/>
      <w:divBdr>
        <w:top w:val="none" w:sz="0" w:space="0" w:color="auto"/>
        <w:left w:val="none" w:sz="0" w:space="0" w:color="auto"/>
        <w:bottom w:val="none" w:sz="0" w:space="0" w:color="auto"/>
        <w:right w:val="none" w:sz="0" w:space="0" w:color="auto"/>
      </w:divBdr>
    </w:div>
    <w:div w:id="2139565354">
      <w:bodyDiv w:val="1"/>
      <w:marLeft w:val="0"/>
      <w:marRight w:val="0"/>
      <w:marTop w:val="0"/>
      <w:marBottom w:val="0"/>
      <w:divBdr>
        <w:top w:val="none" w:sz="0" w:space="0" w:color="auto"/>
        <w:left w:val="none" w:sz="0" w:space="0" w:color="auto"/>
        <w:bottom w:val="none" w:sz="0" w:space="0" w:color="auto"/>
        <w:right w:val="none" w:sz="0" w:space="0" w:color="auto"/>
      </w:divBdr>
    </w:div>
    <w:div w:id="2140881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2.wmf"/><Relationship Id="rId68" Type="http://schemas.openxmlformats.org/officeDocument/2006/relationships/oleObject" Target="embeddings/oleObject4.bin"/><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57.jpeg"/><Relationship Id="rId79" Type="http://schemas.openxmlformats.org/officeDocument/2006/relationships/image" Target="media/image61.jpeg"/><Relationship Id="rId5" Type="http://schemas.openxmlformats.org/officeDocument/2006/relationships/webSettings" Target="webSettings.xml"/><Relationship Id="rId61" Type="http://schemas.openxmlformats.org/officeDocument/2006/relationships/image" Target="media/image51.wmf"/><Relationship Id="rId19" Type="http://schemas.openxmlformats.org/officeDocument/2006/relationships/image" Target="media/image12.emf"/><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8.png"/><Relationship Id="rId64" Type="http://schemas.openxmlformats.org/officeDocument/2006/relationships/oleObject" Target="embeddings/oleObject2.bin"/><Relationship Id="rId69" Type="http://schemas.openxmlformats.org/officeDocument/2006/relationships/image" Target="media/image55.wmf"/><Relationship Id="rId77" Type="http://schemas.openxmlformats.org/officeDocument/2006/relationships/oleObject" Target="embeddings/oleObject7.bin"/><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oleObject" Target="embeddings/oleObject6.bin"/><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header" Target="header1.xml"/><Relationship Id="rId67" Type="http://schemas.openxmlformats.org/officeDocument/2006/relationships/image" Target="media/image54.wmf"/><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6.jpeg"/><Relationship Id="rId62" Type="http://schemas.openxmlformats.org/officeDocument/2006/relationships/oleObject" Target="embeddings/oleObject1.bin"/><Relationship Id="rId70" Type="http://schemas.openxmlformats.org/officeDocument/2006/relationships/oleObject" Target="embeddings/oleObject5.bin"/><Relationship Id="rId75"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49.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hyperlink" Target="http://vbpl.vn/longan/pages/vbpq-timkiem.aspx?type=0&amp;s=1&amp;Keyword=15/2009/Q%C4%90-UBND,&amp;SearchIn=Title,Title1&amp;IsRec=1&amp;pv=1" TargetMode="External"/><Relationship Id="rId60" Type="http://schemas.openxmlformats.org/officeDocument/2006/relationships/footer" Target="footer1.xml"/><Relationship Id="rId65" Type="http://schemas.openxmlformats.org/officeDocument/2006/relationships/image" Target="media/image53.wmf"/><Relationship Id="rId73" Type="http://schemas.openxmlformats.org/officeDocument/2006/relationships/chart" Target="charts/chart1.xml"/><Relationship Id="rId78" Type="http://schemas.openxmlformats.org/officeDocument/2006/relationships/image" Target="media/image60.wmf"/><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7.png"/><Relationship Id="rId76" Type="http://schemas.openxmlformats.org/officeDocument/2006/relationships/image" Target="media/image59.wmf"/><Relationship Id="rId7" Type="http://schemas.openxmlformats.org/officeDocument/2006/relationships/endnotes" Target="endnotes.xml"/><Relationship Id="rId71" Type="http://schemas.openxmlformats.org/officeDocument/2006/relationships/image" Target="media/image56.wmf"/><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oleObject" Target="embeddings/oleObject3.bin"/></Relationships>
</file>

<file path=word/charts/_rels/chart1.xml.rels><?xml version="1.0" encoding="UTF-8" standalone="yes"?>
<Relationships xmlns="http://schemas.openxmlformats.org/package/2006/relationships"><Relationship Id="rId1" Type="http://schemas.openxmlformats.org/officeDocument/2006/relationships/oleObject" Target="file:///D:\THU\1.TINH%20TOAN%20CAP%20THOAT%20NUOC\1.%20DA_Cap_thoat_Nuoc_UTC_Thietkeduong.com\DT.CapNuoc.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val>
            <c:numRef>
              <c:f>Sheet1!$M$8:$M$31</c:f>
              <c:numCache>
                <c:formatCode>0.00</c:formatCode>
                <c:ptCount val="24"/>
                <c:pt idx="0">
                  <c:v>4.57</c:v>
                </c:pt>
                <c:pt idx="1">
                  <c:v>4.57</c:v>
                </c:pt>
                <c:pt idx="2">
                  <c:v>36.82</c:v>
                </c:pt>
                <c:pt idx="3">
                  <c:v>36.82</c:v>
                </c:pt>
                <c:pt idx="4">
                  <c:v>96.29</c:v>
                </c:pt>
                <c:pt idx="5">
                  <c:v>167.18</c:v>
                </c:pt>
                <c:pt idx="6">
                  <c:v>192.34</c:v>
                </c:pt>
                <c:pt idx="7">
                  <c:v>221.04</c:v>
                </c:pt>
                <c:pt idx="8">
                  <c:v>165.92</c:v>
                </c:pt>
                <c:pt idx="9">
                  <c:v>179.64</c:v>
                </c:pt>
                <c:pt idx="10">
                  <c:v>204.79</c:v>
                </c:pt>
                <c:pt idx="11">
                  <c:v>220.8</c:v>
                </c:pt>
                <c:pt idx="12">
                  <c:v>136.18</c:v>
                </c:pt>
                <c:pt idx="13">
                  <c:v>131.61000000000001</c:v>
                </c:pt>
                <c:pt idx="14">
                  <c:v>143.05000000000001</c:v>
                </c:pt>
                <c:pt idx="15">
                  <c:v>191.07</c:v>
                </c:pt>
                <c:pt idx="16">
                  <c:v>211.66</c:v>
                </c:pt>
                <c:pt idx="17">
                  <c:v>262.2</c:v>
                </c:pt>
                <c:pt idx="18">
                  <c:v>266.77999999999997</c:v>
                </c:pt>
                <c:pt idx="19">
                  <c:v>196.91</c:v>
                </c:pt>
                <c:pt idx="20">
                  <c:v>167.18</c:v>
                </c:pt>
                <c:pt idx="21">
                  <c:v>132.88</c:v>
                </c:pt>
                <c:pt idx="22">
                  <c:v>52.83</c:v>
                </c:pt>
                <c:pt idx="23">
                  <c:v>6.86</c:v>
                </c:pt>
              </c:numCache>
            </c:numRef>
          </c:val>
        </c:ser>
        <c:dLbls>
          <c:showLegendKey val="0"/>
          <c:showVal val="0"/>
          <c:showCatName val="0"/>
          <c:showSerName val="0"/>
          <c:showPercent val="0"/>
          <c:showBubbleSize val="0"/>
        </c:dLbls>
        <c:gapWidth val="150"/>
        <c:axId val="840909136"/>
        <c:axId val="840894992"/>
      </c:barChart>
      <c:catAx>
        <c:axId val="840909136"/>
        <c:scaling>
          <c:orientation val="minMax"/>
        </c:scaling>
        <c:delete val="0"/>
        <c:axPos val="b"/>
        <c:majorTickMark val="out"/>
        <c:minorTickMark val="none"/>
        <c:tickLblPos val="nextTo"/>
        <c:crossAx val="840894992"/>
        <c:crosses val="autoZero"/>
        <c:auto val="1"/>
        <c:lblAlgn val="ctr"/>
        <c:lblOffset val="100"/>
        <c:noMultiLvlLbl val="0"/>
      </c:catAx>
      <c:valAx>
        <c:axId val="840894992"/>
        <c:scaling>
          <c:orientation val="minMax"/>
        </c:scaling>
        <c:delete val="0"/>
        <c:axPos val="l"/>
        <c:majorGridlines/>
        <c:numFmt formatCode="0.00" sourceLinked="1"/>
        <c:majorTickMark val="out"/>
        <c:minorTickMark val="none"/>
        <c:tickLblPos val="nextTo"/>
        <c:crossAx val="840909136"/>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42E9AD-A171-4D4F-AFD4-41106D667D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341</TotalTime>
  <Pages>1</Pages>
  <Words>30132</Words>
  <Characters>171757</Characters>
  <Application>Microsoft Office Word</Application>
  <DocSecurity>0</DocSecurity>
  <Lines>1431</Lines>
  <Paragraphs>402</Paragraphs>
  <ScaleCrop>false</ScaleCrop>
  <HeadingPairs>
    <vt:vector size="2" baseType="variant">
      <vt:variant>
        <vt:lpstr>Title</vt:lpstr>
      </vt:variant>
      <vt:variant>
        <vt:i4>1</vt:i4>
      </vt:variant>
    </vt:vector>
  </HeadingPairs>
  <TitlesOfParts>
    <vt:vector size="1" baseType="lpstr">
      <vt:lpstr>DH KIEN TRUC TP HCM</vt:lpstr>
    </vt:vector>
  </TitlesOfParts>
  <Company>KTS</Company>
  <LinksUpToDate>false</LinksUpToDate>
  <CharactersWithSpaces>201487</CharactersWithSpaces>
  <SharedDoc>false</SharedDoc>
  <HLinks>
    <vt:vector size="618" baseType="variant">
      <vt:variant>
        <vt:i4>1310774</vt:i4>
      </vt:variant>
      <vt:variant>
        <vt:i4>629</vt:i4>
      </vt:variant>
      <vt:variant>
        <vt:i4>0</vt:i4>
      </vt:variant>
      <vt:variant>
        <vt:i4>5</vt:i4>
      </vt:variant>
      <vt:variant>
        <vt:lpwstr/>
      </vt:variant>
      <vt:variant>
        <vt:lpwstr>_Toc501349690</vt:lpwstr>
      </vt:variant>
      <vt:variant>
        <vt:i4>1376310</vt:i4>
      </vt:variant>
      <vt:variant>
        <vt:i4>623</vt:i4>
      </vt:variant>
      <vt:variant>
        <vt:i4>0</vt:i4>
      </vt:variant>
      <vt:variant>
        <vt:i4>5</vt:i4>
      </vt:variant>
      <vt:variant>
        <vt:lpwstr/>
      </vt:variant>
      <vt:variant>
        <vt:lpwstr>_Toc501349689</vt:lpwstr>
      </vt:variant>
      <vt:variant>
        <vt:i4>1376310</vt:i4>
      </vt:variant>
      <vt:variant>
        <vt:i4>617</vt:i4>
      </vt:variant>
      <vt:variant>
        <vt:i4>0</vt:i4>
      </vt:variant>
      <vt:variant>
        <vt:i4>5</vt:i4>
      </vt:variant>
      <vt:variant>
        <vt:lpwstr/>
      </vt:variant>
      <vt:variant>
        <vt:lpwstr>_Toc501349688</vt:lpwstr>
      </vt:variant>
      <vt:variant>
        <vt:i4>1376310</vt:i4>
      </vt:variant>
      <vt:variant>
        <vt:i4>611</vt:i4>
      </vt:variant>
      <vt:variant>
        <vt:i4>0</vt:i4>
      </vt:variant>
      <vt:variant>
        <vt:i4>5</vt:i4>
      </vt:variant>
      <vt:variant>
        <vt:lpwstr/>
      </vt:variant>
      <vt:variant>
        <vt:lpwstr>_Toc501349687</vt:lpwstr>
      </vt:variant>
      <vt:variant>
        <vt:i4>1376310</vt:i4>
      </vt:variant>
      <vt:variant>
        <vt:i4>605</vt:i4>
      </vt:variant>
      <vt:variant>
        <vt:i4>0</vt:i4>
      </vt:variant>
      <vt:variant>
        <vt:i4>5</vt:i4>
      </vt:variant>
      <vt:variant>
        <vt:lpwstr/>
      </vt:variant>
      <vt:variant>
        <vt:lpwstr>_Toc501349686</vt:lpwstr>
      </vt:variant>
      <vt:variant>
        <vt:i4>1376310</vt:i4>
      </vt:variant>
      <vt:variant>
        <vt:i4>599</vt:i4>
      </vt:variant>
      <vt:variant>
        <vt:i4>0</vt:i4>
      </vt:variant>
      <vt:variant>
        <vt:i4>5</vt:i4>
      </vt:variant>
      <vt:variant>
        <vt:lpwstr/>
      </vt:variant>
      <vt:variant>
        <vt:lpwstr>_Toc501349685</vt:lpwstr>
      </vt:variant>
      <vt:variant>
        <vt:i4>1376310</vt:i4>
      </vt:variant>
      <vt:variant>
        <vt:i4>593</vt:i4>
      </vt:variant>
      <vt:variant>
        <vt:i4>0</vt:i4>
      </vt:variant>
      <vt:variant>
        <vt:i4>5</vt:i4>
      </vt:variant>
      <vt:variant>
        <vt:lpwstr/>
      </vt:variant>
      <vt:variant>
        <vt:lpwstr>_Toc501349684</vt:lpwstr>
      </vt:variant>
      <vt:variant>
        <vt:i4>1376310</vt:i4>
      </vt:variant>
      <vt:variant>
        <vt:i4>587</vt:i4>
      </vt:variant>
      <vt:variant>
        <vt:i4>0</vt:i4>
      </vt:variant>
      <vt:variant>
        <vt:i4>5</vt:i4>
      </vt:variant>
      <vt:variant>
        <vt:lpwstr/>
      </vt:variant>
      <vt:variant>
        <vt:lpwstr>_Toc501349683</vt:lpwstr>
      </vt:variant>
      <vt:variant>
        <vt:i4>1376310</vt:i4>
      </vt:variant>
      <vt:variant>
        <vt:i4>581</vt:i4>
      </vt:variant>
      <vt:variant>
        <vt:i4>0</vt:i4>
      </vt:variant>
      <vt:variant>
        <vt:i4>5</vt:i4>
      </vt:variant>
      <vt:variant>
        <vt:lpwstr/>
      </vt:variant>
      <vt:variant>
        <vt:lpwstr>_Toc501349682</vt:lpwstr>
      </vt:variant>
      <vt:variant>
        <vt:i4>1376310</vt:i4>
      </vt:variant>
      <vt:variant>
        <vt:i4>575</vt:i4>
      </vt:variant>
      <vt:variant>
        <vt:i4>0</vt:i4>
      </vt:variant>
      <vt:variant>
        <vt:i4>5</vt:i4>
      </vt:variant>
      <vt:variant>
        <vt:lpwstr/>
      </vt:variant>
      <vt:variant>
        <vt:lpwstr>_Toc501349681</vt:lpwstr>
      </vt:variant>
      <vt:variant>
        <vt:i4>1703990</vt:i4>
      </vt:variant>
      <vt:variant>
        <vt:i4>566</vt:i4>
      </vt:variant>
      <vt:variant>
        <vt:i4>0</vt:i4>
      </vt:variant>
      <vt:variant>
        <vt:i4>5</vt:i4>
      </vt:variant>
      <vt:variant>
        <vt:lpwstr/>
      </vt:variant>
      <vt:variant>
        <vt:lpwstr>_Toc501349673</vt:lpwstr>
      </vt:variant>
      <vt:variant>
        <vt:i4>1703990</vt:i4>
      </vt:variant>
      <vt:variant>
        <vt:i4>560</vt:i4>
      </vt:variant>
      <vt:variant>
        <vt:i4>0</vt:i4>
      </vt:variant>
      <vt:variant>
        <vt:i4>5</vt:i4>
      </vt:variant>
      <vt:variant>
        <vt:lpwstr/>
      </vt:variant>
      <vt:variant>
        <vt:lpwstr>_Toc501349672</vt:lpwstr>
      </vt:variant>
      <vt:variant>
        <vt:i4>1703990</vt:i4>
      </vt:variant>
      <vt:variant>
        <vt:i4>554</vt:i4>
      </vt:variant>
      <vt:variant>
        <vt:i4>0</vt:i4>
      </vt:variant>
      <vt:variant>
        <vt:i4>5</vt:i4>
      </vt:variant>
      <vt:variant>
        <vt:lpwstr/>
      </vt:variant>
      <vt:variant>
        <vt:lpwstr>_Toc501349671</vt:lpwstr>
      </vt:variant>
      <vt:variant>
        <vt:i4>1572918</vt:i4>
      </vt:variant>
      <vt:variant>
        <vt:i4>545</vt:i4>
      </vt:variant>
      <vt:variant>
        <vt:i4>0</vt:i4>
      </vt:variant>
      <vt:variant>
        <vt:i4>5</vt:i4>
      </vt:variant>
      <vt:variant>
        <vt:lpwstr/>
      </vt:variant>
      <vt:variant>
        <vt:lpwstr>_Toc501349659</vt:lpwstr>
      </vt:variant>
      <vt:variant>
        <vt:i4>1572918</vt:i4>
      </vt:variant>
      <vt:variant>
        <vt:i4>539</vt:i4>
      </vt:variant>
      <vt:variant>
        <vt:i4>0</vt:i4>
      </vt:variant>
      <vt:variant>
        <vt:i4>5</vt:i4>
      </vt:variant>
      <vt:variant>
        <vt:lpwstr/>
      </vt:variant>
      <vt:variant>
        <vt:lpwstr>_Toc501349658</vt:lpwstr>
      </vt:variant>
      <vt:variant>
        <vt:i4>1572918</vt:i4>
      </vt:variant>
      <vt:variant>
        <vt:i4>533</vt:i4>
      </vt:variant>
      <vt:variant>
        <vt:i4>0</vt:i4>
      </vt:variant>
      <vt:variant>
        <vt:i4>5</vt:i4>
      </vt:variant>
      <vt:variant>
        <vt:lpwstr/>
      </vt:variant>
      <vt:variant>
        <vt:lpwstr>_Toc501349657</vt:lpwstr>
      </vt:variant>
      <vt:variant>
        <vt:i4>1572918</vt:i4>
      </vt:variant>
      <vt:variant>
        <vt:i4>527</vt:i4>
      </vt:variant>
      <vt:variant>
        <vt:i4>0</vt:i4>
      </vt:variant>
      <vt:variant>
        <vt:i4>5</vt:i4>
      </vt:variant>
      <vt:variant>
        <vt:lpwstr/>
      </vt:variant>
      <vt:variant>
        <vt:lpwstr>_Toc501349656</vt:lpwstr>
      </vt:variant>
      <vt:variant>
        <vt:i4>1835061</vt:i4>
      </vt:variant>
      <vt:variant>
        <vt:i4>518</vt:i4>
      </vt:variant>
      <vt:variant>
        <vt:i4>0</vt:i4>
      </vt:variant>
      <vt:variant>
        <vt:i4>5</vt:i4>
      </vt:variant>
      <vt:variant>
        <vt:lpwstr/>
      </vt:variant>
      <vt:variant>
        <vt:lpwstr>_Toc501118023</vt:lpwstr>
      </vt:variant>
      <vt:variant>
        <vt:i4>1835061</vt:i4>
      </vt:variant>
      <vt:variant>
        <vt:i4>512</vt:i4>
      </vt:variant>
      <vt:variant>
        <vt:i4>0</vt:i4>
      </vt:variant>
      <vt:variant>
        <vt:i4>5</vt:i4>
      </vt:variant>
      <vt:variant>
        <vt:lpwstr/>
      </vt:variant>
      <vt:variant>
        <vt:lpwstr>_Toc501118022</vt:lpwstr>
      </vt:variant>
      <vt:variant>
        <vt:i4>1835061</vt:i4>
      </vt:variant>
      <vt:variant>
        <vt:i4>506</vt:i4>
      </vt:variant>
      <vt:variant>
        <vt:i4>0</vt:i4>
      </vt:variant>
      <vt:variant>
        <vt:i4>5</vt:i4>
      </vt:variant>
      <vt:variant>
        <vt:lpwstr/>
      </vt:variant>
      <vt:variant>
        <vt:lpwstr>_Toc501118021</vt:lpwstr>
      </vt:variant>
      <vt:variant>
        <vt:i4>1835061</vt:i4>
      </vt:variant>
      <vt:variant>
        <vt:i4>500</vt:i4>
      </vt:variant>
      <vt:variant>
        <vt:i4>0</vt:i4>
      </vt:variant>
      <vt:variant>
        <vt:i4>5</vt:i4>
      </vt:variant>
      <vt:variant>
        <vt:lpwstr/>
      </vt:variant>
      <vt:variant>
        <vt:lpwstr>_Toc501118020</vt:lpwstr>
      </vt:variant>
      <vt:variant>
        <vt:i4>2031669</vt:i4>
      </vt:variant>
      <vt:variant>
        <vt:i4>494</vt:i4>
      </vt:variant>
      <vt:variant>
        <vt:i4>0</vt:i4>
      </vt:variant>
      <vt:variant>
        <vt:i4>5</vt:i4>
      </vt:variant>
      <vt:variant>
        <vt:lpwstr/>
      </vt:variant>
      <vt:variant>
        <vt:lpwstr>_Toc501118019</vt:lpwstr>
      </vt:variant>
      <vt:variant>
        <vt:i4>2031669</vt:i4>
      </vt:variant>
      <vt:variant>
        <vt:i4>488</vt:i4>
      </vt:variant>
      <vt:variant>
        <vt:i4>0</vt:i4>
      </vt:variant>
      <vt:variant>
        <vt:i4>5</vt:i4>
      </vt:variant>
      <vt:variant>
        <vt:lpwstr/>
      </vt:variant>
      <vt:variant>
        <vt:lpwstr>_Toc501118018</vt:lpwstr>
      </vt:variant>
      <vt:variant>
        <vt:i4>2031669</vt:i4>
      </vt:variant>
      <vt:variant>
        <vt:i4>482</vt:i4>
      </vt:variant>
      <vt:variant>
        <vt:i4>0</vt:i4>
      </vt:variant>
      <vt:variant>
        <vt:i4>5</vt:i4>
      </vt:variant>
      <vt:variant>
        <vt:lpwstr/>
      </vt:variant>
      <vt:variant>
        <vt:lpwstr>_Toc501118017</vt:lpwstr>
      </vt:variant>
      <vt:variant>
        <vt:i4>2031669</vt:i4>
      </vt:variant>
      <vt:variant>
        <vt:i4>476</vt:i4>
      </vt:variant>
      <vt:variant>
        <vt:i4>0</vt:i4>
      </vt:variant>
      <vt:variant>
        <vt:i4>5</vt:i4>
      </vt:variant>
      <vt:variant>
        <vt:lpwstr/>
      </vt:variant>
      <vt:variant>
        <vt:lpwstr>_Toc501118016</vt:lpwstr>
      </vt:variant>
      <vt:variant>
        <vt:i4>1769525</vt:i4>
      </vt:variant>
      <vt:variant>
        <vt:i4>467</vt:i4>
      </vt:variant>
      <vt:variant>
        <vt:i4>0</vt:i4>
      </vt:variant>
      <vt:variant>
        <vt:i4>5</vt:i4>
      </vt:variant>
      <vt:variant>
        <vt:lpwstr/>
      </vt:variant>
      <vt:variant>
        <vt:lpwstr>_Toc501349566</vt:lpwstr>
      </vt:variant>
      <vt:variant>
        <vt:i4>1966133</vt:i4>
      </vt:variant>
      <vt:variant>
        <vt:i4>461</vt:i4>
      </vt:variant>
      <vt:variant>
        <vt:i4>0</vt:i4>
      </vt:variant>
      <vt:variant>
        <vt:i4>5</vt:i4>
      </vt:variant>
      <vt:variant>
        <vt:lpwstr/>
      </vt:variant>
      <vt:variant>
        <vt:lpwstr>_Toc501118005</vt:lpwstr>
      </vt:variant>
      <vt:variant>
        <vt:i4>1966133</vt:i4>
      </vt:variant>
      <vt:variant>
        <vt:i4>455</vt:i4>
      </vt:variant>
      <vt:variant>
        <vt:i4>0</vt:i4>
      </vt:variant>
      <vt:variant>
        <vt:i4>5</vt:i4>
      </vt:variant>
      <vt:variant>
        <vt:lpwstr/>
      </vt:variant>
      <vt:variant>
        <vt:lpwstr>_Toc501118004</vt:lpwstr>
      </vt:variant>
      <vt:variant>
        <vt:i4>1966133</vt:i4>
      </vt:variant>
      <vt:variant>
        <vt:i4>449</vt:i4>
      </vt:variant>
      <vt:variant>
        <vt:i4>0</vt:i4>
      </vt:variant>
      <vt:variant>
        <vt:i4>5</vt:i4>
      </vt:variant>
      <vt:variant>
        <vt:lpwstr/>
      </vt:variant>
      <vt:variant>
        <vt:lpwstr>_Toc501118003</vt:lpwstr>
      </vt:variant>
      <vt:variant>
        <vt:i4>1966133</vt:i4>
      </vt:variant>
      <vt:variant>
        <vt:i4>443</vt:i4>
      </vt:variant>
      <vt:variant>
        <vt:i4>0</vt:i4>
      </vt:variant>
      <vt:variant>
        <vt:i4>5</vt:i4>
      </vt:variant>
      <vt:variant>
        <vt:lpwstr/>
      </vt:variant>
      <vt:variant>
        <vt:lpwstr>_Toc501118002</vt:lpwstr>
      </vt:variant>
      <vt:variant>
        <vt:i4>1966133</vt:i4>
      </vt:variant>
      <vt:variant>
        <vt:i4>437</vt:i4>
      </vt:variant>
      <vt:variant>
        <vt:i4>0</vt:i4>
      </vt:variant>
      <vt:variant>
        <vt:i4>5</vt:i4>
      </vt:variant>
      <vt:variant>
        <vt:lpwstr/>
      </vt:variant>
      <vt:variant>
        <vt:lpwstr>_Toc501118001</vt:lpwstr>
      </vt:variant>
      <vt:variant>
        <vt:i4>1966133</vt:i4>
      </vt:variant>
      <vt:variant>
        <vt:i4>431</vt:i4>
      </vt:variant>
      <vt:variant>
        <vt:i4>0</vt:i4>
      </vt:variant>
      <vt:variant>
        <vt:i4>5</vt:i4>
      </vt:variant>
      <vt:variant>
        <vt:lpwstr/>
      </vt:variant>
      <vt:variant>
        <vt:lpwstr>_Toc501118000</vt:lpwstr>
      </vt:variant>
      <vt:variant>
        <vt:i4>1572924</vt:i4>
      </vt:variant>
      <vt:variant>
        <vt:i4>425</vt:i4>
      </vt:variant>
      <vt:variant>
        <vt:i4>0</vt:i4>
      </vt:variant>
      <vt:variant>
        <vt:i4>5</vt:i4>
      </vt:variant>
      <vt:variant>
        <vt:lpwstr/>
      </vt:variant>
      <vt:variant>
        <vt:lpwstr>_Toc501117999</vt:lpwstr>
      </vt:variant>
      <vt:variant>
        <vt:i4>1572924</vt:i4>
      </vt:variant>
      <vt:variant>
        <vt:i4>419</vt:i4>
      </vt:variant>
      <vt:variant>
        <vt:i4>0</vt:i4>
      </vt:variant>
      <vt:variant>
        <vt:i4>5</vt:i4>
      </vt:variant>
      <vt:variant>
        <vt:lpwstr/>
      </vt:variant>
      <vt:variant>
        <vt:lpwstr>_Toc501117998</vt:lpwstr>
      </vt:variant>
      <vt:variant>
        <vt:i4>1572924</vt:i4>
      </vt:variant>
      <vt:variant>
        <vt:i4>413</vt:i4>
      </vt:variant>
      <vt:variant>
        <vt:i4>0</vt:i4>
      </vt:variant>
      <vt:variant>
        <vt:i4>5</vt:i4>
      </vt:variant>
      <vt:variant>
        <vt:lpwstr/>
      </vt:variant>
      <vt:variant>
        <vt:lpwstr>_Toc501117997</vt:lpwstr>
      </vt:variant>
      <vt:variant>
        <vt:i4>1572924</vt:i4>
      </vt:variant>
      <vt:variant>
        <vt:i4>407</vt:i4>
      </vt:variant>
      <vt:variant>
        <vt:i4>0</vt:i4>
      </vt:variant>
      <vt:variant>
        <vt:i4>5</vt:i4>
      </vt:variant>
      <vt:variant>
        <vt:lpwstr/>
      </vt:variant>
      <vt:variant>
        <vt:lpwstr>_Toc501117996</vt:lpwstr>
      </vt:variant>
      <vt:variant>
        <vt:i4>1572924</vt:i4>
      </vt:variant>
      <vt:variant>
        <vt:i4>401</vt:i4>
      </vt:variant>
      <vt:variant>
        <vt:i4>0</vt:i4>
      </vt:variant>
      <vt:variant>
        <vt:i4>5</vt:i4>
      </vt:variant>
      <vt:variant>
        <vt:lpwstr/>
      </vt:variant>
      <vt:variant>
        <vt:lpwstr>_Toc501117995</vt:lpwstr>
      </vt:variant>
      <vt:variant>
        <vt:i4>1572924</vt:i4>
      </vt:variant>
      <vt:variant>
        <vt:i4>395</vt:i4>
      </vt:variant>
      <vt:variant>
        <vt:i4>0</vt:i4>
      </vt:variant>
      <vt:variant>
        <vt:i4>5</vt:i4>
      </vt:variant>
      <vt:variant>
        <vt:lpwstr/>
      </vt:variant>
      <vt:variant>
        <vt:lpwstr>_Toc501117994</vt:lpwstr>
      </vt:variant>
      <vt:variant>
        <vt:i4>1572924</vt:i4>
      </vt:variant>
      <vt:variant>
        <vt:i4>389</vt:i4>
      </vt:variant>
      <vt:variant>
        <vt:i4>0</vt:i4>
      </vt:variant>
      <vt:variant>
        <vt:i4>5</vt:i4>
      </vt:variant>
      <vt:variant>
        <vt:lpwstr/>
      </vt:variant>
      <vt:variant>
        <vt:lpwstr>_Toc501117993</vt:lpwstr>
      </vt:variant>
      <vt:variant>
        <vt:i4>1572924</vt:i4>
      </vt:variant>
      <vt:variant>
        <vt:i4>383</vt:i4>
      </vt:variant>
      <vt:variant>
        <vt:i4>0</vt:i4>
      </vt:variant>
      <vt:variant>
        <vt:i4>5</vt:i4>
      </vt:variant>
      <vt:variant>
        <vt:lpwstr/>
      </vt:variant>
      <vt:variant>
        <vt:lpwstr>_Toc501117992</vt:lpwstr>
      </vt:variant>
      <vt:variant>
        <vt:i4>1572924</vt:i4>
      </vt:variant>
      <vt:variant>
        <vt:i4>374</vt:i4>
      </vt:variant>
      <vt:variant>
        <vt:i4>0</vt:i4>
      </vt:variant>
      <vt:variant>
        <vt:i4>5</vt:i4>
      </vt:variant>
      <vt:variant>
        <vt:lpwstr/>
      </vt:variant>
      <vt:variant>
        <vt:lpwstr>_Toc501117991</vt:lpwstr>
      </vt:variant>
      <vt:variant>
        <vt:i4>1572924</vt:i4>
      </vt:variant>
      <vt:variant>
        <vt:i4>368</vt:i4>
      </vt:variant>
      <vt:variant>
        <vt:i4>0</vt:i4>
      </vt:variant>
      <vt:variant>
        <vt:i4>5</vt:i4>
      </vt:variant>
      <vt:variant>
        <vt:lpwstr/>
      </vt:variant>
      <vt:variant>
        <vt:lpwstr>_Toc501117990</vt:lpwstr>
      </vt:variant>
      <vt:variant>
        <vt:i4>1638460</vt:i4>
      </vt:variant>
      <vt:variant>
        <vt:i4>362</vt:i4>
      </vt:variant>
      <vt:variant>
        <vt:i4>0</vt:i4>
      </vt:variant>
      <vt:variant>
        <vt:i4>5</vt:i4>
      </vt:variant>
      <vt:variant>
        <vt:lpwstr/>
      </vt:variant>
      <vt:variant>
        <vt:lpwstr>_Toc501117989</vt:lpwstr>
      </vt:variant>
      <vt:variant>
        <vt:i4>1638460</vt:i4>
      </vt:variant>
      <vt:variant>
        <vt:i4>356</vt:i4>
      </vt:variant>
      <vt:variant>
        <vt:i4>0</vt:i4>
      </vt:variant>
      <vt:variant>
        <vt:i4>5</vt:i4>
      </vt:variant>
      <vt:variant>
        <vt:lpwstr/>
      </vt:variant>
      <vt:variant>
        <vt:lpwstr>_Toc501117988</vt:lpwstr>
      </vt:variant>
      <vt:variant>
        <vt:i4>1638460</vt:i4>
      </vt:variant>
      <vt:variant>
        <vt:i4>350</vt:i4>
      </vt:variant>
      <vt:variant>
        <vt:i4>0</vt:i4>
      </vt:variant>
      <vt:variant>
        <vt:i4>5</vt:i4>
      </vt:variant>
      <vt:variant>
        <vt:lpwstr/>
      </vt:variant>
      <vt:variant>
        <vt:lpwstr>_Toc501117987</vt:lpwstr>
      </vt:variant>
      <vt:variant>
        <vt:i4>1638460</vt:i4>
      </vt:variant>
      <vt:variant>
        <vt:i4>344</vt:i4>
      </vt:variant>
      <vt:variant>
        <vt:i4>0</vt:i4>
      </vt:variant>
      <vt:variant>
        <vt:i4>5</vt:i4>
      </vt:variant>
      <vt:variant>
        <vt:lpwstr/>
      </vt:variant>
      <vt:variant>
        <vt:lpwstr>_Toc501117986</vt:lpwstr>
      </vt:variant>
      <vt:variant>
        <vt:i4>1638460</vt:i4>
      </vt:variant>
      <vt:variant>
        <vt:i4>338</vt:i4>
      </vt:variant>
      <vt:variant>
        <vt:i4>0</vt:i4>
      </vt:variant>
      <vt:variant>
        <vt:i4>5</vt:i4>
      </vt:variant>
      <vt:variant>
        <vt:lpwstr/>
      </vt:variant>
      <vt:variant>
        <vt:lpwstr>_Toc501117985</vt:lpwstr>
      </vt:variant>
      <vt:variant>
        <vt:i4>1638460</vt:i4>
      </vt:variant>
      <vt:variant>
        <vt:i4>332</vt:i4>
      </vt:variant>
      <vt:variant>
        <vt:i4>0</vt:i4>
      </vt:variant>
      <vt:variant>
        <vt:i4>5</vt:i4>
      </vt:variant>
      <vt:variant>
        <vt:lpwstr/>
      </vt:variant>
      <vt:variant>
        <vt:lpwstr>_Toc501117984</vt:lpwstr>
      </vt:variant>
      <vt:variant>
        <vt:i4>1638460</vt:i4>
      </vt:variant>
      <vt:variant>
        <vt:i4>326</vt:i4>
      </vt:variant>
      <vt:variant>
        <vt:i4>0</vt:i4>
      </vt:variant>
      <vt:variant>
        <vt:i4>5</vt:i4>
      </vt:variant>
      <vt:variant>
        <vt:lpwstr/>
      </vt:variant>
      <vt:variant>
        <vt:lpwstr>_Toc501117983</vt:lpwstr>
      </vt:variant>
      <vt:variant>
        <vt:i4>1638460</vt:i4>
      </vt:variant>
      <vt:variant>
        <vt:i4>320</vt:i4>
      </vt:variant>
      <vt:variant>
        <vt:i4>0</vt:i4>
      </vt:variant>
      <vt:variant>
        <vt:i4>5</vt:i4>
      </vt:variant>
      <vt:variant>
        <vt:lpwstr/>
      </vt:variant>
      <vt:variant>
        <vt:lpwstr>_Toc501117982</vt:lpwstr>
      </vt:variant>
      <vt:variant>
        <vt:i4>1638460</vt:i4>
      </vt:variant>
      <vt:variant>
        <vt:i4>314</vt:i4>
      </vt:variant>
      <vt:variant>
        <vt:i4>0</vt:i4>
      </vt:variant>
      <vt:variant>
        <vt:i4>5</vt:i4>
      </vt:variant>
      <vt:variant>
        <vt:lpwstr/>
      </vt:variant>
      <vt:variant>
        <vt:lpwstr>_Toc501117981</vt:lpwstr>
      </vt:variant>
      <vt:variant>
        <vt:i4>1638460</vt:i4>
      </vt:variant>
      <vt:variant>
        <vt:i4>308</vt:i4>
      </vt:variant>
      <vt:variant>
        <vt:i4>0</vt:i4>
      </vt:variant>
      <vt:variant>
        <vt:i4>5</vt:i4>
      </vt:variant>
      <vt:variant>
        <vt:lpwstr/>
      </vt:variant>
      <vt:variant>
        <vt:lpwstr>_Toc501117980</vt:lpwstr>
      </vt:variant>
      <vt:variant>
        <vt:i4>1441852</vt:i4>
      </vt:variant>
      <vt:variant>
        <vt:i4>302</vt:i4>
      </vt:variant>
      <vt:variant>
        <vt:i4>0</vt:i4>
      </vt:variant>
      <vt:variant>
        <vt:i4>5</vt:i4>
      </vt:variant>
      <vt:variant>
        <vt:lpwstr/>
      </vt:variant>
      <vt:variant>
        <vt:lpwstr>_Toc501117979</vt:lpwstr>
      </vt:variant>
      <vt:variant>
        <vt:i4>1441852</vt:i4>
      </vt:variant>
      <vt:variant>
        <vt:i4>296</vt:i4>
      </vt:variant>
      <vt:variant>
        <vt:i4>0</vt:i4>
      </vt:variant>
      <vt:variant>
        <vt:i4>5</vt:i4>
      </vt:variant>
      <vt:variant>
        <vt:lpwstr/>
      </vt:variant>
      <vt:variant>
        <vt:lpwstr>_Toc501117978</vt:lpwstr>
      </vt:variant>
      <vt:variant>
        <vt:i4>1441852</vt:i4>
      </vt:variant>
      <vt:variant>
        <vt:i4>290</vt:i4>
      </vt:variant>
      <vt:variant>
        <vt:i4>0</vt:i4>
      </vt:variant>
      <vt:variant>
        <vt:i4>5</vt:i4>
      </vt:variant>
      <vt:variant>
        <vt:lpwstr/>
      </vt:variant>
      <vt:variant>
        <vt:lpwstr>_Toc501117977</vt:lpwstr>
      </vt:variant>
      <vt:variant>
        <vt:i4>1441852</vt:i4>
      </vt:variant>
      <vt:variant>
        <vt:i4>284</vt:i4>
      </vt:variant>
      <vt:variant>
        <vt:i4>0</vt:i4>
      </vt:variant>
      <vt:variant>
        <vt:i4>5</vt:i4>
      </vt:variant>
      <vt:variant>
        <vt:lpwstr/>
      </vt:variant>
      <vt:variant>
        <vt:lpwstr>_Toc501117976</vt:lpwstr>
      </vt:variant>
      <vt:variant>
        <vt:i4>1441852</vt:i4>
      </vt:variant>
      <vt:variant>
        <vt:i4>278</vt:i4>
      </vt:variant>
      <vt:variant>
        <vt:i4>0</vt:i4>
      </vt:variant>
      <vt:variant>
        <vt:i4>5</vt:i4>
      </vt:variant>
      <vt:variant>
        <vt:lpwstr/>
      </vt:variant>
      <vt:variant>
        <vt:lpwstr>_Toc501117975</vt:lpwstr>
      </vt:variant>
      <vt:variant>
        <vt:i4>1441852</vt:i4>
      </vt:variant>
      <vt:variant>
        <vt:i4>272</vt:i4>
      </vt:variant>
      <vt:variant>
        <vt:i4>0</vt:i4>
      </vt:variant>
      <vt:variant>
        <vt:i4>5</vt:i4>
      </vt:variant>
      <vt:variant>
        <vt:lpwstr/>
      </vt:variant>
      <vt:variant>
        <vt:lpwstr>_Toc501117974</vt:lpwstr>
      </vt:variant>
      <vt:variant>
        <vt:i4>1441852</vt:i4>
      </vt:variant>
      <vt:variant>
        <vt:i4>266</vt:i4>
      </vt:variant>
      <vt:variant>
        <vt:i4>0</vt:i4>
      </vt:variant>
      <vt:variant>
        <vt:i4>5</vt:i4>
      </vt:variant>
      <vt:variant>
        <vt:lpwstr/>
      </vt:variant>
      <vt:variant>
        <vt:lpwstr>_Toc501117973</vt:lpwstr>
      </vt:variant>
      <vt:variant>
        <vt:i4>1441852</vt:i4>
      </vt:variant>
      <vt:variant>
        <vt:i4>260</vt:i4>
      </vt:variant>
      <vt:variant>
        <vt:i4>0</vt:i4>
      </vt:variant>
      <vt:variant>
        <vt:i4>5</vt:i4>
      </vt:variant>
      <vt:variant>
        <vt:lpwstr/>
      </vt:variant>
      <vt:variant>
        <vt:lpwstr>_Toc501117972</vt:lpwstr>
      </vt:variant>
      <vt:variant>
        <vt:i4>1441852</vt:i4>
      </vt:variant>
      <vt:variant>
        <vt:i4>254</vt:i4>
      </vt:variant>
      <vt:variant>
        <vt:i4>0</vt:i4>
      </vt:variant>
      <vt:variant>
        <vt:i4>5</vt:i4>
      </vt:variant>
      <vt:variant>
        <vt:lpwstr/>
      </vt:variant>
      <vt:variant>
        <vt:lpwstr>_Toc501117971</vt:lpwstr>
      </vt:variant>
      <vt:variant>
        <vt:i4>1441852</vt:i4>
      </vt:variant>
      <vt:variant>
        <vt:i4>248</vt:i4>
      </vt:variant>
      <vt:variant>
        <vt:i4>0</vt:i4>
      </vt:variant>
      <vt:variant>
        <vt:i4>5</vt:i4>
      </vt:variant>
      <vt:variant>
        <vt:lpwstr/>
      </vt:variant>
      <vt:variant>
        <vt:lpwstr>_Toc501117970</vt:lpwstr>
      </vt:variant>
      <vt:variant>
        <vt:i4>1507388</vt:i4>
      </vt:variant>
      <vt:variant>
        <vt:i4>242</vt:i4>
      </vt:variant>
      <vt:variant>
        <vt:i4>0</vt:i4>
      </vt:variant>
      <vt:variant>
        <vt:i4>5</vt:i4>
      </vt:variant>
      <vt:variant>
        <vt:lpwstr/>
      </vt:variant>
      <vt:variant>
        <vt:lpwstr>_Toc501117969</vt:lpwstr>
      </vt:variant>
      <vt:variant>
        <vt:i4>1507388</vt:i4>
      </vt:variant>
      <vt:variant>
        <vt:i4>236</vt:i4>
      </vt:variant>
      <vt:variant>
        <vt:i4>0</vt:i4>
      </vt:variant>
      <vt:variant>
        <vt:i4>5</vt:i4>
      </vt:variant>
      <vt:variant>
        <vt:lpwstr/>
      </vt:variant>
      <vt:variant>
        <vt:lpwstr>_Toc501117968</vt:lpwstr>
      </vt:variant>
      <vt:variant>
        <vt:i4>1507388</vt:i4>
      </vt:variant>
      <vt:variant>
        <vt:i4>230</vt:i4>
      </vt:variant>
      <vt:variant>
        <vt:i4>0</vt:i4>
      </vt:variant>
      <vt:variant>
        <vt:i4>5</vt:i4>
      </vt:variant>
      <vt:variant>
        <vt:lpwstr/>
      </vt:variant>
      <vt:variant>
        <vt:lpwstr>_Toc501117967</vt:lpwstr>
      </vt:variant>
      <vt:variant>
        <vt:i4>1507388</vt:i4>
      </vt:variant>
      <vt:variant>
        <vt:i4>224</vt:i4>
      </vt:variant>
      <vt:variant>
        <vt:i4>0</vt:i4>
      </vt:variant>
      <vt:variant>
        <vt:i4>5</vt:i4>
      </vt:variant>
      <vt:variant>
        <vt:lpwstr/>
      </vt:variant>
      <vt:variant>
        <vt:lpwstr>_Toc501117966</vt:lpwstr>
      </vt:variant>
      <vt:variant>
        <vt:i4>1507388</vt:i4>
      </vt:variant>
      <vt:variant>
        <vt:i4>218</vt:i4>
      </vt:variant>
      <vt:variant>
        <vt:i4>0</vt:i4>
      </vt:variant>
      <vt:variant>
        <vt:i4>5</vt:i4>
      </vt:variant>
      <vt:variant>
        <vt:lpwstr/>
      </vt:variant>
      <vt:variant>
        <vt:lpwstr>_Toc501117965</vt:lpwstr>
      </vt:variant>
      <vt:variant>
        <vt:i4>1507388</vt:i4>
      </vt:variant>
      <vt:variant>
        <vt:i4>212</vt:i4>
      </vt:variant>
      <vt:variant>
        <vt:i4>0</vt:i4>
      </vt:variant>
      <vt:variant>
        <vt:i4>5</vt:i4>
      </vt:variant>
      <vt:variant>
        <vt:lpwstr/>
      </vt:variant>
      <vt:variant>
        <vt:lpwstr>_Toc501117964</vt:lpwstr>
      </vt:variant>
      <vt:variant>
        <vt:i4>1507388</vt:i4>
      </vt:variant>
      <vt:variant>
        <vt:i4>206</vt:i4>
      </vt:variant>
      <vt:variant>
        <vt:i4>0</vt:i4>
      </vt:variant>
      <vt:variant>
        <vt:i4>5</vt:i4>
      </vt:variant>
      <vt:variant>
        <vt:lpwstr/>
      </vt:variant>
      <vt:variant>
        <vt:lpwstr>_Toc501117963</vt:lpwstr>
      </vt:variant>
      <vt:variant>
        <vt:i4>1507388</vt:i4>
      </vt:variant>
      <vt:variant>
        <vt:i4>200</vt:i4>
      </vt:variant>
      <vt:variant>
        <vt:i4>0</vt:i4>
      </vt:variant>
      <vt:variant>
        <vt:i4>5</vt:i4>
      </vt:variant>
      <vt:variant>
        <vt:lpwstr/>
      </vt:variant>
      <vt:variant>
        <vt:lpwstr>_Toc501117962</vt:lpwstr>
      </vt:variant>
      <vt:variant>
        <vt:i4>1507388</vt:i4>
      </vt:variant>
      <vt:variant>
        <vt:i4>194</vt:i4>
      </vt:variant>
      <vt:variant>
        <vt:i4>0</vt:i4>
      </vt:variant>
      <vt:variant>
        <vt:i4>5</vt:i4>
      </vt:variant>
      <vt:variant>
        <vt:lpwstr/>
      </vt:variant>
      <vt:variant>
        <vt:lpwstr>_Toc501117961</vt:lpwstr>
      </vt:variant>
      <vt:variant>
        <vt:i4>1507388</vt:i4>
      </vt:variant>
      <vt:variant>
        <vt:i4>188</vt:i4>
      </vt:variant>
      <vt:variant>
        <vt:i4>0</vt:i4>
      </vt:variant>
      <vt:variant>
        <vt:i4>5</vt:i4>
      </vt:variant>
      <vt:variant>
        <vt:lpwstr/>
      </vt:variant>
      <vt:variant>
        <vt:lpwstr>_Toc501117960</vt:lpwstr>
      </vt:variant>
      <vt:variant>
        <vt:i4>1310780</vt:i4>
      </vt:variant>
      <vt:variant>
        <vt:i4>182</vt:i4>
      </vt:variant>
      <vt:variant>
        <vt:i4>0</vt:i4>
      </vt:variant>
      <vt:variant>
        <vt:i4>5</vt:i4>
      </vt:variant>
      <vt:variant>
        <vt:lpwstr/>
      </vt:variant>
      <vt:variant>
        <vt:lpwstr>_Toc501117959</vt:lpwstr>
      </vt:variant>
      <vt:variant>
        <vt:i4>1310780</vt:i4>
      </vt:variant>
      <vt:variant>
        <vt:i4>176</vt:i4>
      </vt:variant>
      <vt:variant>
        <vt:i4>0</vt:i4>
      </vt:variant>
      <vt:variant>
        <vt:i4>5</vt:i4>
      </vt:variant>
      <vt:variant>
        <vt:lpwstr/>
      </vt:variant>
      <vt:variant>
        <vt:lpwstr>_Toc501117958</vt:lpwstr>
      </vt:variant>
      <vt:variant>
        <vt:i4>1310780</vt:i4>
      </vt:variant>
      <vt:variant>
        <vt:i4>170</vt:i4>
      </vt:variant>
      <vt:variant>
        <vt:i4>0</vt:i4>
      </vt:variant>
      <vt:variant>
        <vt:i4>5</vt:i4>
      </vt:variant>
      <vt:variant>
        <vt:lpwstr/>
      </vt:variant>
      <vt:variant>
        <vt:lpwstr>_Toc501117957</vt:lpwstr>
      </vt:variant>
      <vt:variant>
        <vt:i4>1310780</vt:i4>
      </vt:variant>
      <vt:variant>
        <vt:i4>164</vt:i4>
      </vt:variant>
      <vt:variant>
        <vt:i4>0</vt:i4>
      </vt:variant>
      <vt:variant>
        <vt:i4>5</vt:i4>
      </vt:variant>
      <vt:variant>
        <vt:lpwstr/>
      </vt:variant>
      <vt:variant>
        <vt:lpwstr>_Toc501117956</vt:lpwstr>
      </vt:variant>
      <vt:variant>
        <vt:i4>1310780</vt:i4>
      </vt:variant>
      <vt:variant>
        <vt:i4>158</vt:i4>
      </vt:variant>
      <vt:variant>
        <vt:i4>0</vt:i4>
      </vt:variant>
      <vt:variant>
        <vt:i4>5</vt:i4>
      </vt:variant>
      <vt:variant>
        <vt:lpwstr/>
      </vt:variant>
      <vt:variant>
        <vt:lpwstr>_Toc501117955</vt:lpwstr>
      </vt:variant>
      <vt:variant>
        <vt:i4>1310780</vt:i4>
      </vt:variant>
      <vt:variant>
        <vt:i4>152</vt:i4>
      </vt:variant>
      <vt:variant>
        <vt:i4>0</vt:i4>
      </vt:variant>
      <vt:variant>
        <vt:i4>5</vt:i4>
      </vt:variant>
      <vt:variant>
        <vt:lpwstr/>
      </vt:variant>
      <vt:variant>
        <vt:lpwstr>_Toc501117954</vt:lpwstr>
      </vt:variant>
      <vt:variant>
        <vt:i4>1310780</vt:i4>
      </vt:variant>
      <vt:variant>
        <vt:i4>146</vt:i4>
      </vt:variant>
      <vt:variant>
        <vt:i4>0</vt:i4>
      </vt:variant>
      <vt:variant>
        <vt:i4>5</vt:i4>
      </vt:variant>
      <vt:variant>
        <vt:lpwstr/>
      </vt:variant>
      <vt:variant>
        <vt:lpwstr>_Toc501117953</vt:lpwstr>
      </vt:variant>
      <vt:variant>
        <vt:i4>1310780</vt:i4>
      </vt:variant>
      <vt:variant>
        <vt:i4>140</vt:i4>
      </vt:variant>
      <vt:variant>
        <vt:i4>0</vt:i4>
      </vt:variant>
      <vt:variant>
        <vt:i4>5</vt:i4>
      </vt:variant>
      <vt:variant>
        <vt:lpwstr/>
      </vt:variant>
      <vt:variant>
        <vt:lpwstr>_Toc501117952</vt:lpwstr>
      </vt:variant>
      <vt:variant>
        <vt:i4>1310780</vt:i4>
      </vt:variant>
      <vt:variant>
        <vt:i4>134</vt:i4>
      </vt:variant>
      <vt:variant>
        <vt:i4>0</vt:i4>
      </vt:variant>
      <vt:variant>
        <vt:i4>5</vt:i4>
      </vt:variant>
      <vt:variant>
        <vt:lpwstr/>
      </vt:variant>
      <vt:variant>
        <vt:lpwstr>_Toc501117951</vt:lpwstr>
      </vt:variant>
      <vt:variant>
        <vt:i4>1310780</vt:i4>
      </vt:variant>
      <vt:variant>
        <vt:i4>128</vt:i4>
      </vt:variant>
      <vt:variant>
        <vt:i4>0</vt:i4>
      </vt:variant>
      <vt:variant>
        <vt:i4>5</vt:i4>
      </vt:variant>
      <vt:variant>
        <vt:lpwstr/>
      </vt:variant>
      <vt:variant>
        <vt:lpwstr>_Toc501117950</vt:lpwstr>
      </vt:variant>
      <vt:variant>
        <vt:i4>1376316</vt:i4>
      </vt:variant>
      <vt:variant>
        <vt:i4>122</vt:i4>
      </vt:variant>
      <vt:variant>
        <vt:i4>0</vt:i4>
      </vt:variant>
      <vt:variant>
        <vt:i4>5</vt:i4>
      </vt:variant>
      <vt:variant>
        <vt:lpwstr/>
      </vt:variant>
      <vt:variant>
        <vt:lpwstr>_Toc501117949</vt:lpwstr>
      </vt:variant>
      <vt:variant>
        <vt:i4>1376316</vt:i4>
      </vt:variant>
      <vt:variant>
        <vt:i4>116</vt:i4>
      </vt:variant>
      <vt:variant>
        <vt:i4>0</vt:i4>
      </vt:variant>
      <vt:variant>
        <vt:i4>5</vt:i4>
      </vt:variant>
      <vt:variant>
        <vt:lpwstr/>
      </vt:variant>
      <vt:variant>
        <vt:lpwstr>_Toc501117948</vt:lpwstr>
      </vt:variant>
      <vt:variant>
        <vt:i4>1376316</vt:i4>
      </vt:variant>
      <vt:variant>
        <vt:i4>110</vt:i4>
      </vt:variant>
      <vt:variant>
        <vt:i4>0</vt:i4>
      </vt:variant>
      <vt:variant>
        <vt:i4>5</vt:i4>
      </vt:variant>
      <vt:variant>
        <vt:lpwstr/>
      </vt:variant>
      <vt:variant>
        <vt:lpwstr>_Toc501117947</vt:lpwstr>
      </vt:variant>
      <vt:variant>
        <vt:i4>1376316</vt:i4>
      </vt:variant>
      <vt:variant>
        <vt:i4>104</vt:i4>
      </vt:variant>
      <vt:variant>
        <vt:i4>0</vt:i4>
      </vt:variant>
      <vt:variant>
        <vt:i4>5</vt:i4>
      </vt:variant>
      <vt:variant>
        <vt:lpwstr/>
      </vt:variant>
      <vt:variant>
        <vt:lpwstr>_Toc501117946</vt:lpwstr>
      </vt:variant>
      <vt:variant>
        <vt:i4>1376316</vt:i4>
      </vt:variant>
      <vt:variant>
        <vt:i4>98</vt:i4>
      </vt:variant>
      <vt:variant>
        <vt:i4>0</vt:i4>
      </vt:variant>
      <vt:variant>
        <vt:i4>5</vt:i4>
      </vt:variant>
      <vt:variant>
        <vt:lpwstr/>
      </vt:variant>
      <vt:variant>
        <vt:lpwstr>_Toc501117945</vt:lpwstr>
      </vt:variant>
      <vt:variant>
        <vt:i4>1376316</vt:i4>
      </vt:variant>
      <vt:variant>
        <vt:i4>92</vt:i4>
      </vt:variant>
      <vt:variant>
        <vt:i4>0</vt:i4>
      </vt:variant>
      <vt:variant>
        <vt:i4>5</vt:i4>
      </vt:variant>
      <vt:variant>
        <vt:lpwstr/>
      </vt:variant>
      <vt:variant>
        <vt:lpwstr>_Toc501117944</vt:lpwstr>
      </vt:variant>
      <vt:variant>
        <vt:i4>1376316</vt:i4>
      </vt:variant>
      <vt:variant>
        <vt:i4>86</vt:i4>
      </vt:variant>
      <vt:variant>
        <vt:i4>0</vt:i4>
      </vt:variant>
      <vt:variant>
        <vt:i4>5</vt:i4>
      </vt:variant>
      <vt:variant>
        <vt:lpwstr/>
      </vt:variant>
      <vt:variant>
        <vt:lpwstr>_Toc501117943</vt:lpwstr>
      </vt:variant>
      <vt:variant>
        <vt:i4>1376316</vt:i4>
      </vt:variant>
      <vt:variant>
        <vt:i4>80</vt:i4>
      </vt:variant>
      <vt:variant>
        <vt:i4>0</vt:i4>
      </vt:variant>
      <vt:variant>
        <vt:i4>5</vt:i4>
      </vt:variant>
      <vt:variant>
        <vt:lpwstr/>
      </vt:variant>
      <vt:variant>
        <vt:lpwstr>_Toc501117942</vt:lpwstr>
      </vt:variant>
      <vt:variant>
        <vt:i4>1376316</vt:i4>
      </vt:variant>
      <vt:variant>
        <vt:i4>74</vt:i4>
      </vt:variant>
      <vt:variant>
        <vt:i4>0</vt:i4>
      </vt:variant>
      <vt:variant>
        <vt:i4>5</vt:i4>
      </vt:variant>
      <vt:variant>
        <vt:lpwstr/>
      </vt:variant>
      <vt:variant>
        <vt:lpwstr>_Toc501117941</vt:lpwstr>
      </vt:variant>
      <vt:variant>
        <vt:i4>1376316</vt:i4>
      </vt:variant>
      <vt:variant>
        <vt:i4>68</vt:i4>
      </vt:variant>
      <vt:variant>
        <vt:i4>0</vt:i4>
      </vt:variant>
      <vt:variant>
        <vt:i4>5</vt:i4>
      </vt:variant>
      <vt:variant>
        <vt:lpwstr/>
      </vt:variant>
      <vt:variant>
        <vt:lpwstr>_Toc501117940</vt:lpwstr>
      </vt:variant>
      <vt:variant>
        <vt:i4>1179708</vt:i4>
      </vt:variant>
      <vt:variant>
        <vt:i4>62</vt:i4>
      </vt:variant>
      <vt:variant>
        <vt:i4>0</vt:i4>
      </vt:variant>
      <vt:variant>
        <vt:i4>5</vt:i4>
      </vt:variant>
      <vt:variant>
        <vt:lpwstr/>
      </vt:variant>
      <vt:variant>
        <vt:lpwstr>_Toc501117939</vt:lpwstr>
      </vt:variant>
      <vt:variant>
        <vt:i4>1179708</vt:i4>
      </vt:variant>
      <vt:variant>
        <vt:i4>56</vt:i4>
      </vt:variant>
      <vt:variant>
        <vt:i4>0</vt:i4>
      </vt:variant>
      <vt:variant>
        <vt:i4>5</vt:i4>
      </vt:variant>
      <vt:variant>
        <vt:lpwstr/>
      </vt:variant>
      <vt:variant>
        <vt:lpwstr>_Toc501117938</vt:lpwstr>
      </vt:variant>
      <vt:variant>
        <vt:i4>1179708</vt:i4>
      </vt:variant>
      <vt:variant>
        <vt:i4>50</vt:i4>
      </vt:variant>
      <vt:variant>
        <vt:i4>0</vt:i4>
      </vt:variant>
      <vt:variant>
        <vt:i4>5</vt:i4>
      </vt:variant>
      <vt:variant>
        <vt:lpwstr/>
      </vt:variant>
      <vt:variant>
        <vt:lpwstr>_Toc501117937</vt:lpwstr>
      </vt:variant>
      <vt:variant>
        <vt:i4>1179708</vt:i4>
      </vt:variant>
      <vt:variant>
        <vt:i4>44</vt:i4>
      </vt:variant>
      <vt:variant>
        <vt:i4>0</vt:i4>
      </vt:variant>
      <vt:variant>
        <vt:i4>5</vt:i4>
      </vt:variant>
      <vt:variant>
        <vt:lpwstr/>
      </vt:variant>
      <vt:variant>
        <vt:lpwstr>_Toc501117936</vt:lpwstr>
      </vt:variant>
      <vt:variant>
        <vt:i4>1179708</vt:i4>
      </vt:variant>
      <vt:variant>
        <vt:i4>38</vt:i4>
      </vt:variant>
      <vt:variant>
        <vt:i4>0</vt:i4>
      </vt:variant>
      <vt:variant>
        <vt:i4>5</vt:i4>
      </vt:variant>
      <vt:variant>
        <vt:lpwstr/>
      </vt:variant>
      <vt:variant>
        <vt:lpwstr>_Toc501117935</vt:lpwstr>
      </vt:variant>
      <vt:variant>
        <vt:i4>1179708</vt:i4>
      </vt:variant>
      <vt:variant>
        <vt:i4>32</vt:i4>
      </vt:variant>
      <vt:variant>
        <vt:i4>0</vt:i4>
      </vt:variant>
      <vt:variant>
        <vt:i4>5</vt:i4>
      </vt:variant>
      <vt:variant>
        <vt:lpwstr/>
      </vt:variant>
      <vt:variant>
        <vt:lpwstr>_Toc501117934</vt:lpwstr>
      </vt:variant>
      <vt:variant>
        <vt:i4>1179708</vt:i4>
      </vt:variant>
      <vt:variant>
        <vt:i4>26</vt:i4>
      </vt:variant>
      <vt:variant>
        <vt:i4>0</vt:i4>
      </vt:variant>
      <vt:variant>
        <vt:i4>5</vt:i4>
      </vt:variant>
      <vt:variant>
        <vt:lpwstr/>
      </vt:variant>
      <vt:variant>
        <vt:lpwstr>_Toc501117933</vt:lpwstr>
      </vt:variant>
      <vt:variant>
        <vt:i4>1179708</vt:i4>
      </vt:variant>
      <vt:variant>
        <vt:i4>20</vt:i4>
      </vt:variant>
      <vt:variant>
        <vt:i4>0</vt:i4>
      </vt:variant>
      <vt:variant>
        <vt:i4>5</vt:i4>
      </vt:variant>
      <vt:variant>
        <vt:lpwstr/>
      </vt:variant>
      <vt:variant>
        <vt:lpwstr>_Toc501117932</vt:lpwstr>
      </vt:variant>
      <vt:variant>
        <vt:i4>1179708</vt:i4>
      </vt:variant>
      <vt:variant>
        <vt:i4>14</vt:i4>
      </vt:variant>
      <vt:variant>
        <vt:i4>0</vt:i4>
      </vt:variant>
      <vt:variant>
        <vt:i4>5</vt:i4>
      </vt:variant>
      <vt:variant>
        <vt:lpwstr/>
      </vt:variant>
      <vt:variant>
        <vt:lpwstr>_Toc501117931</vt:lpwstr>
      </vt:variant>
      <vt:variant>
        <vt:i4>1179708</vt:i4>
      </vt:variant>
      <vt:variant>
        <vt:i4>8</vt:i4>
      </vt:variant>
      <vt:variant>
        <vt:i4>0</vt:i4>
      </vt:variant>
      <vt:variant>
        <vt:i4>5</vt:i4>
      </vt:variant>
      <vt:variant>
        <vt:lpwstr/>
      </vt:variant>
      <vt:variant>
        <vt:lpwstr>_Toc501117930</vt:lpwstr>
      </vt:variant>
      <vt:variant>
        <vt:i4>1245244</vt:i4>
      </vt:variant>
      <vt:variant>
        <vt:i4>2</vt:i4>
      </vt:variant>
      <vt:variant>
        <vt:i4>0</vt:i4>
      </vt:variant>
      <vt:variant>
        <vt:i4>5</vt:i4>
      </vt:variant>
      <vt:variant>
        <vt:lpwstr/>
      </vt:variant>
      <vt:variant>
        <vt:lpwstr>_Toc501117929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DH KIEN TRUC TP HCM</dc:title>
  <dc:creator>NGUYEN THANH PHONG</dc:creator>
  <cp:lastModifiedBy>nguyenphong</cp:lastModifiedBy>
  <cp:revision>75</cp:revision>
  <cp:lastPrinted>2021-09-16T09:51:00Z</cp:lastPrinted>
  <dcterms:created xsi:type="dcterms:W3CDTF">2021-03-18T21:01:00Z</dcterms:created>
  <dcterms:modified xsi:type="dcterms:W3CDTF">2021-09-16T09:56:00Z</dcterms:modified>
</cp:coreProperties>
</file>