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20E6" w:rsidRPr="00622755" w:rsidRDefault="00DA20E6" w:rsidP="0024416C">
      <w:pPr>
        <w:pStyle w:val="Heading2"/>
      </w:pPr>
      <w:bookmarkStart w:id="0" w:name="_Toc283894849"/>
      <w:bookmarkStart w:id="1" w:name="_Toc289850698"/>
      <w:bookmarkStart w:id="2" w:name="_Toc60689611"/>
      <w:bookmarkStart w:id="3" w:name="_Toc57704873"/>
      <w:r w:rsidRPr="00622755">
        <w:t>PHẦN MỞ ĐẦU</w:t>
      </w:r>
      <w:bookmarkEnd w:id="0"/>
      <w:bookmarkEnd w:id="1"/>
      <w:bookmarkEnd w:id="2"/>
      <w:bookmarkEnd w:id="3"/>
    </w:p>
    <w:p w:rsidR="00EC3B09" w:rsidRPr="00514679" w:rsidRDefault="00DA20E6" w:rsidP="00EC3B09">
      <w:pPr>
        <w:pStyle w:val="Heading3"/>
        <w:framePr w:wrap="auto"/>
        <w:spacing w:line="240" w:lineRule="atLeast"/>
        <w:rPr>
          <w:rFonts w:ascii="Times New Roman Bold" w:hAnsi="Times New Roman Bold" w:cs="Times New Roman"/>
          <w:spacing w:val="0"/>
        </w:rPr>
      </w:pPr>
      <w:bookmarkStart w:id="4" w:name="_Toc283894850"/>
      <w:bookmarkStart w:id="5" w:name="_Toc289850699"/>
      <w:bookmarkStart w:id="6" w:name="_Toc60689612"/>
      <w:bookmarkStart w:id="7" w:name="_Toc57704874"/>
      <w:r w:rsidRPr="00622755">
        <w:rPr>
          <w:rFonts w:ascii="Times New Roman Bold" w:hAnsi="Times New Roman Bold"/>
          <w:spacing w:val="0"/>
        </w:rPr>
        <w:t>Sự cần thiết lập quy hoạch</w:t>
      </w:r>
      <w:r w:rsidRPr="00622755">
        <w:rPr>
          <w:rFonts w:ascii="Times New Roman Bold" w:hAnsi="Times New Roman Bold" w:cs="Times New Roman"/>
          <w:spacing w:val="0"/>
        </w:rPr>
        <w:t>:</w:t>
      </w:r>
      <w:bookmarkStart w:id="8" w:name="_Toc24798216"/>
      <w:bookmarkStart w:id="9" w:name="_Toc24801438"/>
      <w:bookmarkStart w:id="10" w:name="_Toc60689613"/>
      <w:bookmarkEnd w:id="4"/>
      <w:bookmarkEnd w:id="5"/>
      <w:bookmarkEnd w:id="6"/>
      <w:bookmarkEnd w:id="7"/>
    </w:p>
    <w:p w:rsidR="00EC3B09" w:rsidRPr="00556C5E" w:rsidRDefault="00514679" w:rsidP="00EC3B09">
      <w:pPr>
        <w:spacing w:after="120" w:line="240" w:lineRule="atLeast"/>
        <w:ind w:firstLine="562"/>
        <w:rPr>
          <w:spacing w:val="0"/>
          <w:kern w:val="28"/>
          <w:lang w:val="vi-VN"/>
        </w:rPr>
      </w:pPr>
      <w:r w:rsidRPr="00556C5E">
        <w:rPr>
          <w:spacing w:val="0"/>
          <w:kern w:val="28"/>
          <w:lang w:val="en-US"/>
        </w:rPr>
        <w:t>Ngày 26/11/2021, Ủy ban nhân dân tỉnh Hà Nam đã ra quyết định số 2025/QĐ-UBND phê duyệt Quy hoạch chung xây dựng đô thị Kim Bảng đến năm 2030, tầm nhìn đến năm 2050, tỷ lệ 1/10.000 với mục tiêu cụ thể hóa Quy hoạch vùng tỉnh Hà Nam đến năm 2030, tầm nhìn đến năm 2050 và quy hoạch vùng Thủ đô. Đồng thời tạo chuyển biến căn bản, mạnh mẽ về phát triển kinh tế xã hội; xây dựng huyện Kim Bảng thành cực phát triển phía Tây của tỉnh, gắn với hệ thống đầu mối giao thông</w:t>
      </w:r>
      <w:r w:rsidR="00EC3B09" w:rsidRPr="00556C5E">
        <w:rPr>
          <w:spacing w:val="0"/>
          <w:kern w:val="28"/>
        </w:rPr>
        <w:t>, hướng đến là đô thị loại III trong tương lai, với chức năng là đô thị công nghiệp, dịch vụ, thương mại, du lịch phía Tây của tỉnh Hà Nam</w:t>
      </w:r>
      <w:r w:rsidR="00EC3B09" w:rsidRPr="00556C5E">
        <w:rPr>
          <w:spacing w:val="0"/>
          <w:kern w:val="28"/>
          <w:lang w:val="vi-VN"/>
        </w:rPr>
        <w:t xml:space="preserve">. Đây là cơ sở để phát triển </w:t>
      </w:r>
      <w:r w:rsidR="00EC3B09" w:rsidRPr="00556C5E">
        <w:rPr>
          <w:spacing w:val="0"/>
          <w:kern w:val="28"/>
        </w:rPr>
        <w:t>bền vững, là trung tâm vùng về phát triển du lịch, thương mại, đào tạo nguồn nhân lực và các dịch vụ đô thị đa dạng</w:t>
      </w:r>
      <w:r w:rsidR="00EC3B09" w:rsidRPr="00556C5E">
        <w:rPr>
          <w:spacing w:val="0"/>
          <w:kern w:val="28"/>
          <w:lang w:val="vi-VN"/>
        </w:rPr>
        <w:t>.</w:t>
      </w:r>
    </w:p>
    <w:p w:rsidR="00EC3B09" w:rsidRPr="00556C5E" w:rsidRDefault="00EC3B09" w:rsidP="00EC3B09">
      <w:pPr>
        <w:spacing w:after="120" w:line="240" w:lineRule="atLeast"/>
        <w:ind w:firstLine="562"/>
        <w:rPr>
          <w:spacing w:val="0"/>
          <w:kern w:val="28"/>
        </w:rPr>
      </w:pPr>
      <w:r w:rsidRPr="00556C5E">
        <w:rPr>
          <w:color w:val="FF0000"/>
          <w:spacing w:val="0"/>
          <w:kern w:val="28"/>
        </w:rPr>
        <w:t>Liên Sơn</w:t>
      </w:r>
      <w:r w:rsidR="00DB087C">
        <w:rPr>
          <w:color w:val="FF0000"/>
          <w:spacing w:val="0"/>
          <w:kern w:val="28"/>
        </w:rPr>
        <w:t xml:space="preserve">, Thi Sơn là hai </w:t>
      </w:r>
      <w:r w:rsidRPr="00556C5E">
        <w:rPr>
          <w:color w:val="FF0000"/>
          <w:spacing w:val="0"/>
          <w:kern w:val="28"/>
        </w:rPr>
        <w:t>xã nằm ở phía Nam của huyện Kim Bảng. Theo quy hoạch</w:t>
      </w:r>
      <w:r w:rsidR="000236DD" w:rsidRPr="00556C5E">
        <w:rPr>
          <w:color w:val="FF0000"/>
          <w:spacing w:val="0"/>
          <w:kern w:val="28"/>
        </w:rPr>
        <w:t xml:space="preserve"> chung đô thị Kim Bảng</w:t>
      </w:r>
      <w:r w:rsidRPr="00556C5E">
        <w:rPr>
          <w:color w:val="FF0000"/>
          <w:spacing w:val="0"/>
          <w:kern w:val="28"/>
        </w:rPr>
        <w:t xml:space="preserve"> vùng huyện Kim Bảng đã được duyệt, xã Liên Sơn</w:t>
      </w:r>
      <w:r w:rsidR="00DB087C">
        <w:rPr>
          <w:color w:val="FF0000"/>
          <w:spacing w:val="0"/>
          <w:kern w:val="28"/>
        </w:rPr>
        <w:t xml:space="preserve">, Thi Sơn là hai </w:t>
      </w:r>
      <w:r w:rsidRPr="00556C5E">
        <w:rPr>
          <w:color w:val="FF0000"/>
          <w:spacing w:val="0"/>
          <w:kern w:val="28"/>
        </w:rPr>
        <w:t xml:space="preserve">trong </w:t>
      </w:r>
      <w:r w:rsidR="00DB087C">
        <w:rPr>
          <w:color w:val="FF0000"/>
          <w:spacing w:val="0"/>
          <w:kern w:val="28"/>
        </w:rPr>
        <w:t>chín</w:t>
      </w:r>
      <w:r w:rsidRPr="00556C5E">
        <w:rPr>
          <w:color w:val="FF0000"/>
          <w:spacing w:val="0"/>
          <w:kern w:val="28"/>
        </w:rPr>
        <w:t xml:space="preserve"> xã và thị trấn được phân cấp vùng dịch vụ - du lịch</w:t>
      </w:r>
      <w:r w:rsidRPr="00556C5E">
        <w:rPr>
          <w:spacing w:val="0"/>
          <w:kern w:val="28"/>
        </w:rPr>
        <w:t>. Đây được coi là những trung tâm dịch vụ, du lịch trọng điểm của huyện, tập trung các dự án du lịch quan trọng có quy mô lớn của huyện nói riêng và của tỉnh nói chung: khu du lịch Tam Chúc, dự án điểm du lịch sinh thái và vui chơi giải trí hồ Ba Hang, dự án sân golf Kim Bảng và khu phụ trợ, dự án sân golf 36 hố tại xã Tượng Lĩnh…</w:t>
      </w:r>
    </w:p>
    <w:p w:rsidR="00EC3B09" w:rsidRPr="00556C5E" w:rsidRDefault="00EC3B09" w:rsidP="00EC3B09">
      <w:pPr>
        <w:spacing w:after="120" w:line="240" w:lineRule="atLeast"/>
        <w:ind w:firstLine="562"/>
        <w:rPr>
          <w:spacing w:val="0"/>
          <w:kern w:val="28"/>
        </w:rPr>
      </w:pPr>
      <w:r w:rsidRPr="00556C5E">
        <w:rPr>
          <w:spacing w:val="0"/>
          <w:kern w:val="28"/>
        </w:rPr>
        <w:t>Với diện tích khoảng 20,33km</w:t>
      </w:r>
      <w:r w:rsidRPr="00556C5E">
        <w:rPr>
          <w:spacing w:val="0"/>
          <w:kern w:val="28"/>
          <w:vertAlign w:val="superscript"/>
        </w:rPr>
        <w:t xml:space="preserve">2 </w:t>
      </w:r>
      <w:r w:rsidRPr="00556C5E">
        <w:rPr>
          <w:spacing w:val="0"/>
          <w:kern w:val="28"/>
        </w:rPr>
        <w:t>chiếm phần lớn là diện tích đất đồi núi gắn liền với sông hồ lớn, mật đô dân số đạt trung bình khoảng 176 người/km</w:t>
      </w:r>
      <w:r w:rsidRPr="00556C5E">
        <w:rPr>
          <w:spacing w:val="0"/>
          <w:kern w:val="28"/>
          <w:vertAlign w:val="superscript"/>
        </w:rPr>
        <w:t xml:space="preserve">2 </w:t>
      </w:r>
      <w:r w:rsidRPr="00556C5E">
        <w:rPr>
          <w:spacing w:val="0"/>
          <w:kern w:val="28"/>
        </w:rPr>
        <w:t xml:space="preserve">xã Liên Sơn rất có thế mạnh về phát triển du lịch và dịch vụ. </w:t>
      </w:r>
      <w:r w:rsidRPr="00556C5E">
        <w:rPr>
          <w:spacing w:val="0"/>
          <w:kern w:val="28"/>
          <w:lang w:val="vi-VN"/>
        </w:rPr>
        <w:t xml:space="preserve">Trong quá trình phát triển </w:t>
      </w:r>
      <w:r w:rsidRPr="00556C5E">
        <w:rPr>
          <w:spacing w:val="0"/>
          <w:kern w:val="28"/>
        </w:rPr>
        <w:t>đô thị hóa, nền kinh tế của địa phương ngày một phát triển</w:t>
      </w:r>
      <w:r w:rsidRPr="00556C5E">
        <w:rPr>
          <w:spacing w:val="0"/>
          <w:kern w:val="28"/>
          <w:lang w:val="vi-VN"/>
        </w:rPr>
        <w:t>, dẫn đến nhu cầu sử dụng đất cũng như các nhu cầu khác của người dân càng cao</w:t>
      </w:r>
      <w:r w:rsidRPr="00556C5E">
        <w:rPr>
          <w:spacing w:val="0"/>
          <w:kern w:val="28"/>
        </w:rPr>
        <w:t>. Nhận thấy</w:t>
      </w:r>
      <w:r w:rsidRPr="00556C5E">
        <w:rPr>
          <w:spacing w:val="0"/>
          <w:kern w:val="28"/>
          <w:lang w:val="vi-VN"/>
        </w:rPr>
        <w:t xml:space="preserve"> </w:t>
      </w:r>
      <w:r w:rsidRPr="00556C5E">
        <w:rPr>
          <w:spacing w:val="0"/>
          <w:kern w:val="28"/>
        </w:rPr>
        <w:t xml:space="preserve">trong xã </w:t>
      </w:r>
      <w:r w:rsidRPr="00556C5E">
        <w:rPr>
          <w:spacing w:val="0"/>
          <w:kern w:val="28"/>
          <w:lang w:val="vi-VN"/>
        </w:rPr>
        <w:t xml:space="preserve">một số vị trí quy hoạch theo quy hoạch </w:t>
      </w:r>
      <w:r w:rsidRPr="00556C5E">
        <w:rPr>
          <w:spacing w:val="0"/>
          <w:kern w:val="28"/>
        </w:rPr>
        <w:t>chung</w:t>
      </w:r>
      <w:r w:rsidRPr="00556C5E">
        <w:rPr>
          <w:spacing w:val="0"/>
          <w:kern w:val="28"/>
          <w:lang w:val="vi-VN"/>
        </w:rPr>
        <w:t xml:space="preserve"> </w:t>
      </w:r>
      <w:r w:rsidRPr="00556C5E">
        <w:rPr>
          <w:spacing w:val="0"/>
          <w:kern w:val="28"/>
        </w:rPr>
        <w:t xml:space="preserve">cần được triển khai chi tiết hơn, </w:t>
      </w:r>
      <w:r w:rsidRPr="00556C5E">
        <w:rPr>
          <w:spacing w:val="0"/>
          <w:kern w:val="28"/>
          <w:lang w:val="vi-VN"/>
        </w:rPr>
        <w:t xml:space="preserve">phù hợp với thực tế và nhu cầu sử dụng tại địa phương, cũng như </w:t>
      </w:r>
      <w:r w:rsidRPr="00556C5E">
        <w:rPr>
          <w:spacing w:val="0"/>
          <w:kern w:val="28"/>
        </w:rPr>
        <w:t xml:space="preserve">phù hợp với </w:t>
      </w:r>
      <w:r w:rsidRPr="00556C5E">
        <w:rPr>
          <w:spacing w:val="0"/>
          <w:kern w:val="28"/>
          <w:lang w:val="vi-VN"/>
        </w:rPr>
        <w:t xml:space="preserve">định hướng phát triển </w:t>
      </w:r>
      <w:r w:rsidRPr="00556C5E">
        <w:rPr>
          <w:spacing w:val="0"/>
          <w:kern w:val="28"/>
        </w:rPr>
        <w:t>phân vùng của huyện</w:t>
      </w:r>
      <w:r w:rsidRPr="00556C5E">
        <w:rPr>
          <w:spacing w:val="0"/>
          <w:kern w:val="28"/>
          <w:lang w:val="vi-VN"/>
        </w:rPr>
        <w:t xml:space="preserve">. </w:t>
      </w:r>
    </w:p>
    <w:p w:rsidR="00EC3B09" w:rsidRPr="00556C5E" w:rsidRDefault="00EC3B09" w:rsidP="000236DD">
      <w:pPr>
        <w:spacing w:after="120" w:line="240" w:lineRule="atLeast"/>
        <w:ind w:firstLine="562"/>
        <w:rPr>
          <w:spacing w:val="0"/>
          <w:kern w:val="28"/>
          <w:lang w:val="vi-VN"/>
        </w:rPr>
      </w:pPr>
      <w:r w:rsidRPr="00556C5E">
        <w:rPr>
          <w:spacing w:val="0"/>
          <w:kern w:val="28"/>
          <w:lang w:val="vi-VN"/>
        </w:rPr>
        <w:t xml:space="preserve">Để thực hiện có hiệu quả các giải pháp khai thác và phát huy thế mạnh về nguồn tài nguyên của </w:t>
      </w:r>
      <w:r w:rsidRPr="00556C5E">
        <w:rPr>
          <w:spacing w:val="0"/>
          <w:kern w:val="28"/>
        </w:rPr>
        <w:t>xã</w:t>
      </w:r>
      <w:r w:rsidRPr="00556C5E">
        <w:rPr>
          <w:spacing w:val="0"/>
          <w:kern w:val="28"/>
          <w:lang w:val="vi-VN"/>
        </w:rPr>
        <w:t xml:space="preserve"> cũng như tổ chức, quản lý, khai thác không gian phát</w:t>
      </w:r>
      <w:r w:rsidRPr="00556C5E">
        <w:rPr>
          <w:spacing w:val="0"/>
          <w:kern w:val="28"/>
        </w:rPr>
        <w:t xml:space="preserve"> triển</w:t>
      </w:r>
      <w:r w:rsidRPr="00556C5E">
        <w:rPr>
          <w:spacing w:val="0"/>
          <w:kern w:val="28"/>
          <w:lang w:val="vi-VN"/>
        </w:rPr>
        <w:t xml:space="preserve"> thương mại - dịch vụ - du lịch, gắn với việc gìn giữ các giá trị sinh thái và </w:t>
      </w:r>
      <w:r w:rsidRPr="00556C5E">
        <w:rPr>
          <w:spacing w:val="0"/>
          <w:kern w:val="28"/>
        </w:rPr>
        <w:t>bảo vệ cảnh quan</w:t>
      </w:r>
      <w:r w:rsidRPr="00556C5E">
        <w:rPr>
          <w:spacing w:val="0"/>
          <w:kern w:val="28"/>
          <w:lang w:val="vi-VN"/>
        </w:rPr>
        <w:t xml:space="preserve"> của khu vực, đảm bảo phát triển bền vững, </w:t>
      </w:r>
      <w:r w:rsidRPr="00556C5E">
        <w:rPr>
          <w:spacing w:val="0"/>
          <w:kern w:val="28"/>
        </w:rPr>
        <w:t xml:space="preserve">các </w:t>
      </w:r>
      <w:r w:rsidRPr="00556C5E">
        <w:rPr>
          <w:color w:val="FF0000"/>
          <w:spacing w:val="0"/>
          <w:kern w:val="28"/>
          <w:lang w:val="vi-VN"/>
        </w:rPr>
        <w:t>khu vực</w:t>
      </w:r>
      <w:r w:rsidRPr="00556C5E">
        <w:rPr>
          <w:color w:val="FF0000"/>
          <w:spacing w:val="0"/>
          <w:kern w:val="28"/>
        </w:rPr>
        <w:t xml:space="preserve"> thuộc</w:t>
      </w:r>
      <w:r w:rsidRPr="00556C5E">
        <w:rPr>
          <w:color w:val="FF0000"/>
          <w:spacing w:val="0"/>
          <w:kern w:val="28"/>
          <w:lang w:val="vi-VN"/>
        </w:rPr>
        <w:t xml:space="preserve"> xã</w:t>
      </w:r>
      <w:r w:rsidRPr="00556C5E">
        <w:rPr>
          <w:color w:val="FF0000"/>
          <w:spacing w:val="0"/>
          <w:kern w:val="28"/>
        </w:rPr>
        <w:t xml:space="preserve"> Liên Sơn</w:t>
      </w:r>
      <w:r w:rsidR="00DB087C">
        <w:rPr>
          <w:color w:val="FF0000"/>
          <w:spacing w:val="0"/>
          <w:kern w:val="28"/>
        </w:rPr>
        <w:t>, xã Thi Sơn</w:t>
      </w:r>
      <w:r w:rsidRPr="00556C5E">
        <w:rPr>
          <w:color w:val="FF0000"/>
          <w:spacing w:val="0"/>
          <w:kern w:val="28"/>
        </w:rPr>
        <w:t xml:space="preserve"> nói riêng</w:t>
      </w:r>
      <w:r w:rsidRPr="00556C5E">
        <w:rPr>
          <w:color w:val="FF0000"/>
          <w:spacing w:val="0"/>
          <w:kern w:val="28"/>
          <w:lang w:val="vi-VN"/>
        </w:rPr>
        <w:t xml:space="preserve"> cũng như các khu vực trên địa bàn huyện cần được phân khu chức năng cho phù hợp với từng vị trí và giai đoạn</w:t>
      </w:r>
      <w:r w:rsidRPr="00556C5E">
        <w:rPr>
          <w:color w:val="FF0000"/>
          <w:spacing w:val="0"/>
          <w:kern w:val="28"/>
        </w:rPr>
        <w:t xml:space="preserve"> để cụ thể hóa quy hoạch vùng huyện và quy hoạch chung đô thị Kim Bảng</w:t>
      </w:r>
      <w:r w:rsidRPr="00556C5E">
        <w:rPr>
          <w:spacing w:val="0"/>
          <w:kern w:val="28"/>
        </w:rPr>
        <w:t xml:space="preserve">. </w:t>
      </w:r>
      <w:r w:rsidRPr="00556C5E">
        <w:rPr>
          <w:color w:val="002060"/>
          <w:spacing w:val="0"/>
        </w:rPr>
        <w:t xml:space="preserve">Vì vậy việc lập </w:t>
      </w:r>
      <w:r w:rsidR="006043F0">
        <w:rPr>
          <w:color w:val="002060"/>
        </w:rPr>
        <w:t>Khu đô thị sinh thái, nghỉ dưỡng, giải trí, thể dục thể thao (sân golf) tại các xã Liên Sơn, Thi Sơn, huyện Kim Bảng</w:t>
      </w:r>
      <w:r w:rsidRPr="00556C5E">
        <w:rPr>
          <w:color w:val="002060"/>
          <w:spacing w:val="0"/>
        </w:rPr>
        <w:t xml:space="preserve"> là hết sức cần thiết để phù hợp với định hướng phát triển kinh tế - xã hội của huyện Kim Bảng cũng như nhu cầu thu hút các nguồn đầu tư trên địa bàn, đồng thời là cơ sở để khai thác, quản lý tài nguyên một cách có hiệu quả.</w:t>
      </w:r>
    </w:p>
    <w:p w:rsidR="00DA20E6" w:rsidRPr="00622755" w:rsidRDefault="00DA20E6" w:rsidP="00E06098">
      <w:pPr>
        <w:pStyle w:val="Heading3"/>
        <w:framePr w:wrap="auto"/>
        <w:spacing w:line="240" w:lineRule="atLeast"/>
        <w:rPr>
          <w:rFonts w:ascii="Times New Roman Bold" w:hAnsi="Times New Roman Bold"/>
          <w:spacing w:val="0"/>
        </w:rPr>
      </w:pPr>
      <w:bookmarkStart w:id="11" w:name="_Toc57704875"/>
      <w:r w:rsidRPr="00622755">
        <w:rPr>
          <w:rFonts w:ascii="Times New Roman Bold" w:hAnsi="Times New Roman Bold"/>
          <w:spacing w:val="0"/>
        </w:rPr>
        <w:lastRenderedPageBreak/>
        <w:t xml:space="preserve">Cơ sở </w:t>
      </w:r>
      <w:r w:rsidR="00B6118F" w:rsidRPr="00622755">
        <w:rPr>
          <w:rFonts w:ascii="Times New Roman Bold" w:hAnsi="Times New Roman Bold"/>
          <w:spacing w:val="0"/>
        </w:rPr>
        <w:t>lập Quy hoạch</w:t>
      </w:r>
      <w:r w:rsidRPr="00622755">
        <w:rPr>
          <w:rFonts w:ascii="Times New Roman Bold" w:hAnsi="Times New Roman Bold"/>
          <w:spacing w:val="0"/>
        </w:rPr>
        <w:t>:</w:t>
      </w:r>
      <w:bookmarkEnd w:id="8"/>
      <w:bookmarkEnd w:id="9"/>
      <w:bookmarkEnd w:id="10"/>
      <w:bookmarkEnd w:id="11"/>
    </w:p>
    <w:p w:rsidR="003246AC" w:rsidRPr="00E148F7" w:rsidRDefault="005C4C15" w:rsidP="00EC4039">
      <w:pPr>
        <w:pStyle w:val="List3"/>
      </w:pPr>
      <w:bookmarkStart w:id="12" w:name="_Toc60689614"/>
      <w:r>
        <w:tab/>
      </w:r>
      <w:r w:rsidR="003246AC" w:rsidRPr="00F61DE1">
        <w:t xml:space="preserve">Căn cứ Luật Quy hoạch đô thị số 30/2009/QH12 ngày 17/6/2009; Luật Xây dựng số 50/2014/QH13 ngày 18/6/1014; Luật 35/2018/QH14 sửa </w:t>
      </w:r>
      <w:r w:rsidR="003246AC" w:rsidRPr="00F61DE1">
        <w:rPr>
          <w:rFonts w:hint="eastAsia"/>
        </w:rPr>
        <w:t>đ</w:t>
      </w:r>
      <w:r w:rsidR="003246AC" w:rsidRPr="00F61DE1">
        <w:t xml:space="preserve">ổi bổ sung một số </w:t>
      </w:r>
      <w:r w:rsidR="003246AC" w:rsidRPr="00F61DE1">
        <w:rPr>
          <w:rFonts w:hint="eastAsia"/>
        </w:rPr>
        <w:t>đ</w:t>
      </w:r>
      <w:r w:rsidR="003246AC" w:rsidRPr="00F61DE1">
        <w:t xml:space="preserve">iều của 37 Luật có liên quan </w:t>
      </w:r>
      <w:r w:rsidR="003246AC" w:rsidRPr="00F61DE1">
        <w:rPr>
          <w:rFonts w:hint="eastAsia"/>
        </w:rPr>
        <w:t>đ</w:t>
      </w:r>
      <w:r w:rsidR="003246AC">
        <w:t>ến quy hoạch; Luật kiến trúc số 40/2019/QH14.</w:t>
      </w:r>
    </w:p>
    <w:p w:rsidR="003246AC" w:rsidRPr="00E148F7" w:rsidRDefault="003246AC" w:rsidP="00EC4039">
      <w:pPr>
        <w:pStyle w:val="List3"/>
      </w:pPr>
      <w:r w:rsidRPr="00067FD0">
        <w:t xml:space="preserve">Căn cứ các Nghị định của Chính phủ: Nghị định số 37/2010/NĐ-CP ngày 07/4/2010 về lập, thẩm định, phê duyệt và quản lý quy hoạch đô thị; </w:t>
      </w:r>
      <w:r>
        <w:t>Nghị định số 72/NĐ-CP ngày 30/8/2019 về sửa đổi, bổ sung một số điều của</w:t>
      </w:r>
      <w:r w:rsidRPr="00E148F7">
        <w:t xml:space="preserve"> Nghị định số 37/2010/NĐ-CP ngày 07/4/2010 về lập, thẩm định, phê duyệt và quản lý quy hoạch đô thị</w:t>
      </w:r>
      <w:r>
        <w:t>; Nghị định số 38</w:t>
      </w:r>
      <w:r w:rsidRPr="00067FD0">
        <w:t>/2010/NĐ-CP ngày 07/4/2010 về quản lý kiến trúc cảnh quan đô thị;</w:t>
      </w:r>
      <w:r>
        <w:t xml:space="preserve"> </w:t>
      </w:r>
      <w:r w:rsidRPr="00E148F7">
        <w:t>Nghị định số 3</w:t>
      </w:r>
      <w:r>
        <w:t>9</w:t>
      </w:r>
      <w:r w:rsidRPr="00E148F7">
        <w:t xml:space="preserve">/2010/NĐ-CP ngày 07/4/2010 về quản lý </w:t>
      </w:r>
      <w:r>
        <w:t>không gian xây dựng ngầm đô thị;</w:t>
      </w:r>
      <w:r w:rsidRPr="00067FD0">
        <w:t xml:space="preserve"> Nghị định 64/2010/NĐ-CP ngày 11/6/2010 về quản lý xây xanh đô thị; Nghị định số 44/2015/NĐ-CP ngày 06/5/2015 quy định một số</w:t>
      </w:r>
      <w:r>
        <w:t xml:space="preserve"> nội dung về quy hoạch xây dựng; Nghị định số 85/2020/NĐ-CP ngày 17/7/2020 quy định chi tiết một số điều của Luật Kiến trúc.</w:t>
      </w:r>
    </w:p>
    <w:p w:rsidR="003246AC" w:rsidRPr="00F61DE1" w:rsidRDefault="003246AC" w:rsidP="00EC4039">
      <w:pPr>
        <w:pStyle w:val="List3"/>
      </w:pPr>
      <w:r w:rsidRPr="00F61DE1">
        <w:t xml:space="preserve">Căn cứ các </w:t>
      </w:r>
      <w:r w:rsidRPr="00E148F7">
        <w:t>Thông tư</w:t>
      </w:r>
      <w:r w:rsidRPr="00F61DE1">
        <w:t xml:space="preserve"> của Bộ Xây dựng: Thông tư số 12/2016/TT-BXD ngày 29/6/2016 Quy định hồ sơ của nhiệm vụ và đồ án quy hoạch xây dựng vùng, quy hoạch đô thị và quy hoạch xây dựng khu chức năng đặc thù;</w:t>
      </w:r>
      <w:r>
        <w:t xml:space="preserve"> </w:t>
      </w:r>
      <w:r w:rsidRPr="00F61DE1">
        <w:t xml:space="preserve">Thông tư số </w:t>
      </w:r>
      <w:r>
        <w:t>01/2021/TT-BXD ngày 19/05/2021</w:t>
      </w:r>
      <w:r w:rsidRPr="00F61DE1">
        <w:t xml:space="preserve"> của bộ xây dựng ban hành Quy chuẩn kỹ thuật quốc gia về Quy hoạch xây dựng; </w:t>
      </w:r>
    </w:p>
    <w:p w:rsidR="003246AC" w:rsidRPr="00F61DE1" w:rsidRDefault="003246AC" w:rsidP="00EC4039">
      <w:pPr>
        <w:pStyle w:val="List3"/>
      </w:pPr>
      <w:r w:rsidRPr="00F61DE1">
        <w:t xml:space="preserve">Căn cứ nghị quyết số 05-NQ/TU ngày 25/8/2011 của </w:t>
      </w:r>
      <w:r>
        <w:t>T</w:t>
      </w:r>
      <w:r w:rsidRPr="00F61DE1">
        <w:t xml:space="preserve">ỉnh ủy về việc phát triển </w:t>
      </w:r>
      <w:r>
        <w:t>đô thị tỉnh Hà Nam đến năm 2020;</w:t>
      </w:r>
    </w:p>
    <w:p w:rsidR="003246AC" w:rsidRPr="005B2F83" w:rsidRDefault="003246AC" w:rsidP="00EC4039">
      <w:pPr>
        <w:pStyle w:val="List3"/>
      </w:pPr>
      <w:r>
        <w:t>Căn cứ các v</w:t>
      </w:r>
      <w:r w:rsidRPr="005B2F83">
        <w:t xml:space="preserve">ăn bản của Ủy ban nhân dân tỉnh Hà Nam: Quyết định số 1436/QĐ-UBND ngày 22/9/2016 về phê duyệt Chương trình phát triển toàn tỉnh đến năm 2030 tầm nhìn đến năm 2050; Quyết định số 2255/QĐ-UBND ngày 21/12/2017 về phê duyệt quy hoạch xây dựng vùng huyện Kim Bảng đến năm 2035, tầm nhìn đến năm 2050; </w:t>
      </w:r>
      <w:r>
        <w:t xml:space="preserve">Quyết định số 1362/QĐ-UBND ngày 08/7/2020 về việc phê duyệt nhiệm vụ Quy hoạch chung đô thị Kim Bảng đến năm 2040 tầm nhìn đến năm 2050, tỷ lệ 1/10.000; Văn bản số 787/UBND-GTXD ngày 01/4/2021 về việc thực hiện Kết luận của Ban thường vụ Tỉnh ủy ngày 22 tháng 3 năm 2021; </w:t>
      </w:r>
      <w:r w:rsidRPr="005B2F83">
        <w:t>Văn bản số 2675/UBND-GTXD ngày 7/10/2021 về việc tổ chức lập Quy hoạch phân khu các khu đô thị sinh thái, nghỉ dưỡng và sân golf tại các xã Liên Sơn, Thi Sơn, thị trấn Ba Sao, huyện Kim Bảng</w:t>
      </w:r>
      <w:r>
        <w:t xml:space="preserve">; Quyết định số 1967/QĐ-UBND ngày 15/11/2021 về việc phê duyệt nhiệm vụ Quy hoạch phân khu xây dựng tỷ lệ </w:t>
      </w:r>
      <w:r w:rsidR="00145ADD">
        <w:t>1/2000 Khu đô thị sinh thái, nghỉ dưỡng, giải trí, thể dục thể thao (sân golf) tại các xã Liên Sơn, Thi Sơn, huyện Kim Bảng</w:t>
      </w:r>
      <w:r w:rsidRPr="005B2F83">
        <w:t>.</w:t>
      </w:r>
    </w:p>
    <w:p w:rsidR="003246AC" w:rsidRDefault="003246AC" w:rsidP="00EC4039">
      <w:pPr>
        <w:pStyle w:val="List3"/>
      </w:pPr>
      <w:r>
        <w:t>Căn cứ các văn bản của Sở xây dựng: Văn bản số 2164/QĐ-SXD ngày 17/9/2021 về việc phê duyệt Kết quả lựa chọn nhà thầu tư vấn Lập nhiệm vụ quy hoạch phân khu tỷ lệ 1/2000 Khu đô thị sinh thái Hoa Sen tại xã Liên Sơn, huyện Kim bảng, tỉnh Hà Nam; V</w:t>
      </w:r>
      <w:r w:rsidRPr="005B2F83">
        <w:t>ăn bản số 2411/SXD-QHKT ngày 14/10/2021 về việc Quy mô và kinh phí lập Quy hoạch phân khu các khu đô thị sinh thái, nghỉ dưỡng và sân golf tại các xã Liên Sơn, Thi Sơn, thị trấn Ba Sao, huyệ</w:t>
      </w:r>
      <w:r w:rsidR="006043F0">
        <w:t>n Kim Bảng.</w:t>
      </w:r>
    </w:p>
    <w:p w:rsidR="0014649F" w:rsidRPr="006043F0" w:rsidRDefault="0014649F" w:rsidP="00EC4039">
      <w:pPr>
        <w:pStyle w:val="List3"/>
      </w:pPr>
    </w:p>
    <w:p w:rsidR="00B6118F" w:rsidRPr="00B40339" w:rsidRDefault="00B6118F" w:rsidP="00E01D05">
      <w:pPr>
        <w:pStyle w:val="Heading3"/>
        <w:framePr w:wrap="auto"/>
        <w:tabs>
          <w:tab w:val="clear" w:pos="680"/>
          <w:tab w:val="num" w:pos="567"/>
        </w:tabs>
        <w:spacing w:line="240" w:lineRule="atLeast"/>
        <w:rPr>
          <w:rFonts w:ascii="Times New Roman Bold" w:hAnsi="Times New Roman Bold"/>
          <w:spacing w:val="-8"/>
        </w:rPr>
      </w:pPr>
      <w:bookmarkStart w:id="13" w:name="_Toc40184853"/>
      <w:bookmarkStart w:id="14" w:name="_Toc57704876"/>
      <w:bookmarkEnd w:id="12"/>
      <w:r w:rsidRPr="00B40339">
        <w:rPr>
          <w:rFonts w:ascii="Times New Roman Bold" w:hAnsi="Times New Roman Bold"/>
          <w:spacing w:val="-8"/>
        </w:rPr>
        <w:lastRenderedPageBreak/>
        <w:t xml:space="preserve">Mục tiêu tính chất, </w:t>
      </w:r>
      <w:r w:rsidR="00123224" w:rsidRPr="00B40339">
        <w:rPr>
          <w:rFonts w:ascii="Times New Roman Bold" w:hAnsi="Times New Roman Bold"/>
          <w:spacing w:val="-8"/>
        </w:rPr>
        <w:t xml:space="preserve">vị trí,  </w:t>
      </w:r>
      <w:r w:rsidRPr="00B40339">
        <w:rPr>
          <w:rFonts w:ascii="Times New Roman Bold" w:hAnsi="Times New Roman Bold"/>
          <w:spacing w:val="-8"/>
        </w:rPr>
        <w:t>quy mô và phạm vi nghiên cứu  lập quy hoạch:</w:t>
      </w:r>
      <w:bookmarkEnd w:id="13"/>
      <w:bookmarkEnd w:id="14"/>
    </w:p>
    <w:p w:rsidR="00D26671" w:rsidRPr="00622755" w:rsidRDefault="00D26671" w:rsidP="00CC68EA">
      <w:pPr>
        <w:pStyle w:val="ListBullet"/>
      </w:pPr>
      <w:r w:rsidRPr="00622755">
        <w:tab/>
        <w:t>a. Mục tiêu:</w:t>
      </w:r>
    </w:p>
    <w:p w:rsidR="006043F0" w:rsidRPr="00F6293F" w:rsidRDefault="006043F0" w:rsidP="00EC4039">
      <w:pPr>
        <w:pStyle w:val="List3"/>
        <w:rPr>
          <w:color w:val="auto"/>
        </w:rPr>
      </w:pPr>
      <w:bookmarkStart w:id="15" w:name="_Toc353194469"/>
      <w:bookmarkStart w:id="16" w:name="_Toc232477857"/>
      <w:bookmarkStart w:id="17" w:name="_Toc283894853"/>
      <w:bookmarkStart w:id="18" w:name="_Toc289850702"/>
      <w:bookmarkStart w:id="19" w:name="_Toc60689615"/>
      <w:r w:rsidRPr="00F6293F">
        <w:rPr>
          <w:color w:val="auto"/>
        </w:rPr>
        <w:t>- Cụ thể hóa Quy hoạch chung xây dựng đô thị Kim Bảng, đảm bảo kết nối đồng bộ, phù hợp các mục tiêu phát triển theo hướng Quy hoạch chung đô thị Kim Bảng đến năm 2035, tầm nhìn đến năm 2050.</w:t>
      </w:r>
    </w:p>
    <w:p w:rsidR="006043F0" w:rsidRPr="00F6293F" w:rsidRDefault="006043F0" w:rsidP="00EC4039">
      <w:pPr>
        <w:pStyle w:val="List3"/>
        <w:rPr>
          <w:color w:val="auto"/>
        </w:rPr>
      </w:pPr>
      <w:r w:rsidRPr="00F6293F">
        <w:rPr>
          <w:color w:val="auto"/>
        </w:rPr>
        <w:t>- Phát triển hệ thống du lịch - dịch vụ, hình thành khu nghỉ dưỡng cao cấp và đô thị sinh thái với môi trường sống xanh, sạch đẹp, hiện đại và văn minh. Phân bố không gian phát triển xây dựng  chuỗi du lịch – dịch vụ, hệ thống hạ tầng kỹ thuật, hạ tầng xã hội, tổ chức phát triển giao thông và phân bố các công trình hạ tầng kỹ thuật, tổ chức môi trường bền vững ở đô thị và nông thôn.</w:t>
      </w:r>
    </w:p>
    <w:p w:rsidR="009D111D" w:rsidRPr="00F6293F" w:rsidRDefault="006043F0" w:rsidP="00EC4039">
      <w:pPr>
        <w:pStyle w:val="List3"/>
        <w:rPr>
          <w:color w:val="auto"/>
        </w:rPr>
      </w:pPr>
      <w:r w:rsidRPr="00F6293F">
        <w:rPr>
          <w:color w:val="auto"/>
        </w:rPr>
        <w:t>- Làm cơ sở pháp lý cho việc lập quy hoạch chi tiết 1/500, lập dự án đầu tư xây dựng, quản lý xây dựng và kiểm soát phát triển đô thị theo quy hoạch được duyệt.</w:t>
      </w:r>
    </w:p>
    <w:p w:rsidR="00460030" w:rsidRPr="00622755" w:rsidRDefault="0014649F" w:rsidP="00CC68EA">
      <w:pPr>
        <w:pStyle w:val="ListBullet"/>
      </w:pPr>
      <w:r>
        <w:t>b</w:t>
      </w:r>
      <w:r w:rsidR="00460030" w:rsidRPr="00622755">
        <w:t xml:space="preserve"> Tính chất:</w:t>
      </w:r>
      <w:bookmarkEnd w:id="15"/>
    </w:p>
    <w:p w:rsidR="00E01D05" w:rsidRPr="00F6293F" w:rsidRDefault="00E01D05" w:rsidP="00EC4039">
      <w:pPr>
        <w:pStyle w:val="List3"/>
        <w:rPr>
          <w:color w:val="auto"/>
        </w:rPr>
      </w:pPr>
      <w:r w:rsidRPr="00F6293F">
        <w:rPr>
          <w:color w:val="auto"/>
        </w:rPr>
        <w:t>- Là khu quần thể sân Golf- khu nghỉ dưỡng cao cấp và đô thị sinh thái văn minh, hiện đại để phục vụ cho các hoạt động thể thao, kinh doanh du lịch, dịch vụ vui chơi giải trí, nghỉ ngơi, đồng thời góp phần tôn tạo cảnh quan khu vực xã Liên Sơn và vùng lân cận.</w:t>
      </w:r>
    </w:p>
    <w:p w:rsidR="00E01D05" w:rsidRPr="00F6293F" w:rsidRDefault="00E01D05" w:rsidP="00EC4039">
      <w:pPr>
        <w:pStyle w:val="List3"/>
        <w:rPr>
          <w:color w:val="auto"/>
        </w:rPr>
      </w:pPr>
      <w:r w:rsidRPr="00F6293F">
        <w:rPr>
          <w:color w:val="auto"/>
        </w:rPr>
        <w:t>- Là khu vực phát triển các khu dân cư xây dựng mới, các khu du lịch, dịch vụ có hệ thống hạ tầng kỹ thuật và hạ tầng xã hội được kết nối đồng bộ, gắn kết với các khu vực lân cận hình thành khu vực điểm nhấn quan trọng với các công trình kiến trúc hài hòa, cảnh quan không gian cây xanh mặt nước theo hướng xanh, sinh thái, bền vững.</w:t>
      </w:r>
    </w:p>
    <w:p w:rsidR="00687AAA" w:rsidRPr="00F6293F" w:rsidRDefault="00460030" w:rsidP="00CC68EA">
      <w:pPr>
        <w:pStyle w:val="ListBullet"/>
      </w:pPr>
      <w:r w:rsidRPr="00F6293F">
        <w:t>c</w:t>
      </w:r>
      <w:r w:rsidR="00687AAA" w:rsidRPr="00F6293F">
        <w:t xml:space="preserve">. </w:t>
      </w:r>
      <w:r w:rsidR="00D068A6" w:rsidRPr="00F6293F">
        <w:t>Quy mô</w:t>
      </w:r>
      <w:r w:rsidR="0090079C" w:rsidRPr="00F6293F">
        <w:t xml:space="preserve"> và</w:t>
      </w:r>
      <w:r w:rsidR="00D966DD" w:rsidRPr="00F6293F">
        <w:t xml:space="preserve"> p</w:t>
      </w:r>
      <w:r w:rsidR="00A377FD" w:rsidRPr="00F6293F">
        <w:t>hạm vi nghiên cứu</w:t>
      </w:r>
      <w:r w:rsidR="0090079C" w:rsidRPr="00F6293F">
        <w:t xml:space="preserve"> lập Quy hoạch</w:t>
      </w:r>
      <w:r w:rsidR="0064431B" w:rsidRPr="00F6293F">
        <w:t xml:space="preserve"> :</w:t>
      </w:r>
    </w:p>
    <w:p w:rsidR="00573C0E" w:rsidRPr="00F6293F" w:rsidRDefault="00573C0E" w:rsidP="00EC4039">
      <w:pPr>
        <w:pStyle w:val="List3"/>
        <w:rPr>
          <w:color w:val="auto"/>
        </w:rPr>
      </w:pPr>
      <w:r w:rsidRPr="00F6293F">
        <w:rPr>
          <w:color w:val="auto"/>
        </w:rPr>
        <w:t xml:space="preserve">* Quy mô diện tích lập quy hoạch khoảng </w:t>
      </w:r>
      <w:r w:rsidRPr="00F975AF">
        <w:t>49</w:t>
      </w:r>
      <w:r w:rsidR="00F975AF" w:rsidRPr="00F975AF">
        <w:t>5.43</w:t>
      </w:r>
      <w:r w:rsidRPr="00F975AF">
        <w:t xml:space="preserve"> </w:t>
      </w:r>
      <w:r w:rsidRPr="00F6293F">
        <w:rPr>
          <w:color w:val="auto"/>
        </w:rPr>
        <w:t xml:space="preserve">ha. </w:t>
      </w:r>
    </w:p>
    <w:p w:rsidR="00573C0E" w:rsidRPr="00F6293F" w:rsidRDefault="00573C0E" w:rsidP="00EC4039">
      <w:pPr>
        <w:pStyle w:val="List3"/>
        <w:rPr>
          <w:color w:val="auto"/>
        </w:rPr>
      </w:pPr>
      <w:r w:rsidRPr="00F6293F">
        <w:rPr>
          <w:color w:val="auto"/>
        </w:rPr>
        <w:t>* Quy mô dân số:</w:t>
      </w:r>
    </w:p>
    <w:p w:rsidR="00573C0E" w:rsidRPr="00F6293F" w:rsidRDefault="00573C0E" w:rsidP="00EC4039">
      <w:pPr>
        <w:pStyle w:val="List3"/>
        <w:rPr>
          <w:color w:val="auto"/>
        </w:rPr>
      </w:pPr>
      <w:r w:rsidRPr="00F6293F">
        <w:rPr>
          <w:color w:val="auto"/>
        </w:rPr>
        <w:t xml:space="preserve">- Tổng quy mô dân số khu vực nghiên cứu lập quy hoạch dự báo khoảng </w:t>
      </w:r>
      <w:r w:rsidRPr="00F975AF">
        <w:t>15.</w:t>
      </w:r>
      <w:r w:rsidR="00F975AF" w:rsidRPr="00F975AF">
        <w:t xml:space="preserve">802 </w:t>
      </w:r>
      <w:r w:rsidRPr="00F6293F">
        <w:rPr>
          <w:color w:val="auto"/>
        </w:rPr>
        <w:t xml:space="preserve">người, trong đó qua khảo sát dân cư hiện trạng thôn Do Lễ, thôn Đồng Sơn và một số hộ nhỏ lẻ đang sinh sống trong khu vực khoảng </w:t>
      </w:r>
      <w:r w:rsidRPr="00F975AF">
        <w:t>2.3</w:t>
      </w:r>
      <w:r w:rsidR="00F975AF" w:rsidRPr="00F975AF">
        <w:t>24</w:t>
      </w:r>
      <w:r w:rsidRPr="00F975AF">
        <w:t xml:space="preserve"> </w:t>
      </w:r>
      <w:r w:rsidRPr="00F6293F">
        <w:rPr>
          <w:color w:val="auto"/>
        </w:rPr>
        <w:t xml:space="preserve">người. </w:t>
      </w:r>
    </w:p>
    <w:p w:rsidR="00123224" w:rsidRPr="00F6293F" w:rsidRDefault="00123224" w:rsidP="009D111D">
      <w:pPr>
        <w:pStyle w:val="ListBullet"/>
        <w:spacing w:line="276" w:lineRule="auto"/>
      </w:pPr>
      <w:r w:rsidRPr="00F6293F">
        <w:t>d. Vị trí ranh giới  nghiên cứu lập Quy hoạch :</w:t>
      </w:r>
    </w:p>
    <w:p w:rsidR="00573C0E" w:rsidRPr="00F6293F" w:rsidRDefault="00573C0E" w:rsidP="00EC4039">
      <w:pPr>
        <w:pStyle w:val="List3"/>
        <w:rPr>
          <w:color w:val="auto"/>
        </w:rPr>
      </w:pPr>
      <w:r w:rsidRPr="00F6293F">
        <w:rPr>
          <w:color w:val="auto"/>
        </w:rPr>
        <w:t>Khu vực nghiên cứu lập quy hoạch thuộc địa giới hành chính của xã Liên Sơn, một phần diện tích thuộc xã Thi Sơn, huyện Kim Bảng.</w:t>
      </w:r>
    </w:p>
    <w:p w:rsidR="00573C0E" w:rsidRPr="00F6293F" w:rsidRDefault="00573C0E" w:rsidP="00EC4039">
      <w:pPr>
        <w:pStyle w:val="List3"/>
        <w:rPr>
          <w:color w:val="auto"/>
          <w:lang w:val="vi-VN"/>
        </w:rPr>
      </w:pPr>
      <w:r w:rsidRPr="00F6293F">
        <w:rPr>
          <w:color w:val="auto"/>
        </w:rPr>
        <w:t>Có vị trí</w:t>
      </w:r>
      <w:r w:rsidRPr="00F6293F">
        <w:rPr>
          <w:color w:val="auto"/>
          <w:lang w:val="vi-VN"/>
        </w:rPr>
        <w:t xml:space="preserve"> cụ thể như sau:</w:t>
      </w:r>
    </w:p>
    <w:p w:rsidR="00573C0E" w:rsidRPr="00F6293F" w:rsidRDefault="00573C0E" w:rsidP="00EC4039">
      <w:pPr>
        <w:pStyle w:val="List3"/>
        <w:rPr>
          <w:color w:val="auto"/>
        </w:rPr>
      </w:pPr>
      <w:r w:rsidRPr="00F6293F">
        <w:rPr>
          <w:color w:val="auto"/>
        </w:rPr>
        <w:t xml:space="preserve">- Phía Bắc giáp sông Đáy và đường </w:t>
      </w:r>
      <w:r w:rsidR="00620816" w:rsidRPr="00F6293F">
        <w:rPr>
          <w:color w:val="auto"/>
        </w:rPr>
        <w:t>Quốc lộ 21</w:t>
      </w:r>
      <w:r w:rsidRPr="00F6293F">
        <w:rPr>
          <w:color w:val="auto"/>
        </w:rPr>
        <w:t>;</w:t>
      </w:r>
    </w:p>
    <w:p w:rsidR="00573C0E" w:rsidRPr="00F6293F" w:rsidRDefault="00573C0E" w:rsidP="00EC4039">
      <w:pPr>
        <w:pStyle w:val="List3"/>
        <w:rPr>
          <w:color w:val="auto"/>
        </w:rPr>
      </w:pPr>
      <w:r w:rsidRPr="00F6293F">
        <w:rPr>
          <w:color w:val="auto"/>
        </w:rPr>
        <w:t>- Phía Nam giáp núi đá;</w:t>
      </w:r>
    </w:p>
    <w:p w:rsidR="00573C0E" w:rsidRPr="00F6293F" w:rsidRDefault="00573C0E" w:rsidP="00EC4039">
      <w:pPr>
        <w:pStyle w:val="List3"/>
        <w:rPr>
          <w:color w:val="auto"/>
        </w:rPr>
      </w:pPr>
      <w:r w:rsidRPr="00F6293F">
        <w:rPr>
          <w:color w:val="auto"/>
        </w:rPr>
        <w:t>- Phía Đông giáp Quốc lộ 21và cụm công nghiệp Thi Sơn;</w:t>
      </w:r>
    </w:p>
    <w:p w:rsidR="00573C0E" w:rsidRPr="00F6293F" w:rsidRDefault="00573C0E" w:rsidP="00EC4039">
      <w:pPr>
        <w:pStyle w:val="List3"/>
        <w:rPr>
          <w:color w:val="auto"/>
        </w:rPr>
      </w:pPr>
      <w:r w:rsidRPr="00F6293F">
        <w:rPr>
          <w:color w:val="auto"/>
        </w:rPr>
        <w:t>- Phía Tây giáp núi đá;</w:t>
      </w:r>
    </w:p>
    <w:p w:rsidR="00DA20E6" w:rsidRPr="00622755" w:rsidRDefault="00DA20E6" w:rsidP="0024416C">
      <w:pPr>
        <w:pStyle w:val="Heading2"/>
      </w:pPr>
      <w:bookmarkStart w:id="20" w:name="_Toc57704877"/>
      <w:r w:rsidRPr="00622755">
        <w:t>ĐẶC ĐIỂM HIỆN TRẠNG</w:t>
      </w:r>
      <w:bookmarkEnd w:id="16"/>
      <w:r w:rsidRPr="00622755">
        <w:t xml:space="preserve"> KHU ĐẤT XÂY DỰNG</w:t>
      </w:r>
      <w:bookmarkEnd w:id="17"/>
      <w:bookmarkEnd w:id="18"/>
      <w:bookmarkEnd w:id="19"/>
      <w:bookmarkEnd w:id="20"/>
    </w:p>
    <w:p w:rsidR="00DA20E6" w:rsidRPr="00622755" w:rsidRDefault="00A74221" w:rsidP="00E06098">
      <w:pPr>
        <w:pStyle w:val="Heading3"/>
        <w:framePr w:wrap="auto"/>
        <w:spacing w:line="240" w:lineRule="atLeast"/>
        <w:rPr>
          <w:rFonts w:ascii="Times New Roman Bold" w:hAnsi="Times New Roman Bold" w:cs="Times New Roman"/>
          <w:spacing w:val="0"/>
        </w:rPr>
      </w:pPr>
      <w:bookmarkStart w:id="21" w:name="_Toc283894854"/>
      <w:bookmarkStart w:id="22" w:name="_Toc289850703"/>
      <w:bookmarkStart w:id="23" w:name="_Toc60689616"/>
      <w:bookmarkStart w:id="24" w:name="_Toc57704878"/>
      <w:r w:rsidRPr="00622755">
        <w:rPr>
          <w:rFonts w:ascii="Times New Roman Bold" w:hAnsi="Times New Roman Bold"/>
          <w:spacing w:val="0"/>
        </w:rPr>
        <w:t>Đ</w:t>
      </w:r>
      <w:r w:rsidR="00DA20E6" w:rsidRPr="00622755">
        <w:rPr>
          <w:rFonts w:ascii="Times New Roman Bold" w:hAnsi="Times New Roman Bold"/>
          <w:spacing w:val="0"/>
        </w:rPr>
        <w:t>ặc điểm tự nhiên của khu đất</w:t>
      </w:r>
      <w:r w:rsidR="00DA20E6" w:rsidRPr="00622755">
        <w:rPr>
          <w:rFonts w:ascii="Times New Roman Bold" w:hAnsi="Times New Roman Bold" w:cs="Times New Roman"/>
          <w:spacing w:val="0"/>
        </w:rPr>
        <w:t>.</w:t>
      </w:r>
      <w:bookmarkEnd w:id="21"/>
      <w:bookmarkEnd w:id="22"/>
      <w:bookmarkEnd w:id="23"/>
      <w:bookmarkEnd w:id="24"/>
    </w:p>
    <w:p w:rsidR="00DA20E6" w:rsidRPr="007958B8" w:rsidRDefault="004311F3" w:rsidP="009D111D">
      <w:pPr>
        <w:pStyle w:val="ListBullet"/>
        <w:spacing w:line="240" w:lineRule="auto"/>
      </w:pPr>
      <w:r w:rsidRPr="007958B8">
        <w:t>a</w:t>
      </w:r>
      <w:r w:rsidR="00047DE7" w:rsidRPr="007958B8">
        <w:t xml:space="preserve">. </w:t>
      </w:r>
      <w:r w:rsidR="00DA20E6" w:rsidRPr="007958B8">
        <w:t>Địa hình, địa mạo:</w:t>
      </w:r>
    </w:p>
    <w:p w:rsidR="000302E0" w:rsidRPr="00EC4039" w:rsidRDefault="000302E0" w:rsidP="00EC4039">
      <w:pPr>
        <w:pStyle w:val="List3"/>
        <w:rPr>
          <w:color w:val="auto"/>
        </w:rPr>
      </w:pPr>
      <w:r w:rsidRPr="00EC4039">
        <w:rPr>
          <w:color w:val="auto"/>
        </w:rPr>
        <w:lastRenderedPageBreak/>
        <w:t xml:space="preserve">- </w:t>
      </w:r>
      <w:r w:rsidR="00911E0B" w:rsidRPr="00EC4039">
        <w:rPr>
          <w:color w:val="auto"/>
        </w:rPr>
        <w:t>Là khu vực có</w:t>
      </w:r>
      <w:r w:rsidR="00ED70AC" w:rsidRPr="00EC4039">
        <w:rPr>
          <w:color w:val="auto"/>
        </w:rPr>
        <w:t xml:space="preserve"> địa hình bán sơn địa</w:t>
      </w:r>
      <w:r w:rsidR="00CE1659" w:rsidRPr="00EC4039">
        <w:rPr>
          <w:color w:val="auto"/>
        </w:rPr>
        <w:t>. Có thể nói, khu vực nghiên cứu lập quy hoạch có cảnh quan sơn thủy hữu tình.</w:t>
      </w:r>
      <w:r w:rsidR="0024796F" w:rsidRPr="00EC4039">
        <w:rPr>
          <w:color w:val="auto"/>
        </w:rPr>
        <w:t xml:space="preserve"> Bao bọc phía Bắc là sông Đáy chạy uốn lượn theo địa thế bãi bồi khu đất của thôn Do Lễ. Phía bên trong là </w:t>
      </w:r>
      <w:r w:rsidR="00911E0B" w:rsidRPr="00EC4039">
        <w:rPr>
          <w:color w:val="auto"/>
        </w:rPr>
        <w:t>khu vực</w:t>
      </w:r>
      <w:r w:rsidRPr="00EC4039">
        <w:rPr>
          <w:color w:val="auto"/>
        </w:rPr>
        <w:t xml:space="preserve"> đồng bằng chủ yếu là đất trồng lúa nước và một phần đất hiện trạng làng xóm nên cao độ tương đối đồng đều.</w:t>
      </w:r>
      <w:r w:rsidR="00252618" w:rsidRPr="00EC4039">
        <w:rPr>
          <w:color w:val="auto"/>
        </w:rPr>
        <w:t xml:space="preserve"> Phía Nam và xen giữa các vùng đất bằng nông nghiệp là các dãy núi đá vôi tạo nên cho khu vực địa hình rất đa dạng.</w:t>
      </w:r>
    </w:p>
    <w:p w:rsidR="008732B7" w:rsidRPr="007A7849" w:rsidRDefault="000302E0" w:rsidP="00EC4039">
      <w:pPr>
        <w:pStyle w:val="List3"/>
        <w:rPr>
          <w:color w:val="auto"/>
        </w:rPr>
      </w:pPr>
      <w:r w:rsidRPr="007A7849">
        <w:rPr>
          <w:color w:val="auto"/>
        </w:rPr>
        <w:t>- Giao thông: Tuyến đường QL.</w:t>
      </w:r>
      <w:r w:rsidR="00A43162">
        <w:rPr>
          <w:color w:val="auto"/>
        </w:rPr>
        <w:t>2A</w:t>
      </w:r>
      <w:r w:rsidR="008732B7" w:rsidRPr="007A7849">
        <w:rPr>
          <w:color w:val="auto"/>
        </w:rPr>
        <w:t xml:space="preserve"> đi ngang qua khu đất kết nối với các tuyến đường xã, đường thôn trong khu dân cư hiện hữu</w:t>
      </w:r>
      <w:r w:rsidRPr="007A7849">
        <w:rPr>
          <w:color w:val="auto"/>
        </w:rPr>
        <w:t>.</w:t>
      </w:r>
    </w:p>
    <w:p w:rsidR="000302E0" w:rsidRPr="007A7849" w:rsidRDefault="0017365D" w:rsidP="00EC4039">
      <w:pPr>
        <w:pStyle w:val="List3"/>
        <w:rPr>
          <w:color w:val="auto"/>
        </w:rPr>
      </w:pPr>
      <w:r w:rsidRPr="007A7849">
        <w:rPr>
          <w:color w:val="auto"/>
        </w:rPr>
        <w:t>- Thủy lợi: Ngoài sông Đáy ở phía Bắc khu vực nghiên cứu quy hoạch</w:t>
      </w:r>
      <w:r w:rsidR="00E64132" w:rsidRPr="007A7849">
        <w:rPr>
          <w:color w:val="auto"/>
        </w:rPr>
        <w:t xml:space="preserve"> còn có </w:t>
      </w:r>
      <w:r w:rsidR="000302E0" w:rsidRPr="007A7849">
        <w:rPr>
          <w:color w:val="auto"/>
        </w:rPr>
        <w:t>các tuyến mương tưới, tiêu trong khu vực hiện trạng phục vụ tưới tiêu</w:t>
      </w:r>
      <w:r w:rsidR="00E64132" w:rsidRPr="007A7849">
        <w:rPr>
          <w:color w:val="auto"/>
        </w:rPr>
        <w:t xml:space="preserve"> </w:t>
      </w:r>
      <w:r w:rsidR="000302E0" w:rsidRPr="007A7849">
        <w:rPr>
          <w:color w:val="auto"/>
        </w:rPr>
        <w:t>cho toàn bộ khu vực sản xuất nông nghiệp</w:t>
      </w:r>
      <w:r w:rsidR="00123224" w:rsidRPr="007A7849">
        <w:rPr>
          <w:color w:val="auto"/>
        </w:rPr>
        <w:t>,</w:t>
      </w:r>
      <w:r w:rsidR="00E64132" w:rsidRPr="007A7849">
        <w:rPr>
          <w:color w:val="auto"/>
        </w:rPr>
        <w:t xml:space="preserve"> thoát nước núi</w:t>
      </w:r>
      <w:r w:rsidR="00123224" w:rsidRPr="007A7849">
        <w:rPr>
          <w:color w:val="auto"/>
        </w:rPr>
        <w:t xml:space="preserve"> cũng như phục vụ một phần tiêu thoát nước cho khu dân cư lân cận</w:t>
      </w:r>
      <w:r w:rsidR="000302E0" w:rsidRPr="007A7849">
        <w:rPr>
          <w:color w:val="auto"/>
        </w:rPr>
        <w:t>;</w:t>
      </w:r>
    </w:p>
    <w:p w:rsidR="00F8624A" w:rsidRPr="007A7849" w:rsidRDefault="000302E0" w:rsidP="00EC4039">
      <w:pPr>
        <w:pStyle w:val="List3"/>
        <w:rPr>
          <w:color w:val="auto"/>
        </w:rPr>
      </w:pPr>
      <w:r w:rsidRPr="007A7849">
        <w:rPr>
          <w:color w:val="auto"/>
        </w:rPr>
        <w:t>- Cao độ tự nhiên</w:t>
      </w:r>
      <w:r w:rsidR="00874893" w:rsidRPr="007A7849">
        <w:rPr>
          <w:color w:val="auto"/>
        </w:rPr>
        <w:t xml:space="preserve"> có sự phân chia rõ ràng giữa địa hình </w:t>
      </w:r>
      <w:r w:rsidR="00201CFE" w:rsidRPr="007A7849">
        <w:rPr>
          <w:color w:val="auto"/>
        </w:rPr>
        <w:t xml:space="preserve">đồng bằng và địa hình đồi vúi. </w:t>
      </w:r>
    </w:p>
    <w:p w:rsidR="00F8624A" w:rsidRPr="007A7849" w:rsidRDefault="00201CFE" w:rsidP="00EC4039">
      <w:pPr>
        <w:pStyle w:val="List3"/>
        <w:rPr>
          <w:color w:val="auto"/>
        </w:rPr>
      </w:pPr>
      <w:r w:rsidRPr="007A7849">
        <w:rPr>
          <w:color w:val="auto"/>
        </w:rPr>
        <w:t>Đối với khu vực đồng bằng, địa hình</w:t>
      </w:r>
      <w:r w:rsidR="000302E0" w:rsidRPr="007A7849">
        <w:rPr>
          <w:color w:val="auto"/>
        </w:rPr>
        <w:t xml:space="preserve"> tương đối đồng đều chủ yếu là đất nông nghiệp</w:t>
      </w:r>
      <w:r w:rsidR="00123224" w:rsidRPr="007A7849">
        <w:rPr>
          <w:color w:val="auto"/>
        </w:rPr>
        <w:t xml:space="preserve"> – đất trồng lúa</w:t>
      </w:r>
      <w:r w:rsidR="000302E0" w:rsidRPr="007A7849">
        <w:rPr>
          <w:color w:val="auto"/>
        </w:rPr>
        <w:t>.</w:t>
      </w:r>
      <w:r w:rsidRPr="007A7849">
        <w:rPr>
          <w:color w:val="auto"/>
        </w:rPr>
        <w:t xml:space="preserve"> Cao độ dao động từ +2.0</w:t>
      </w:r>
      <w:r w:rsidR="00F8624A" w:rsidRPr="007A7849">
        <w:rPr>
          <w:color w:val="auto"/>
        </w:rPr>
        <w:t>m</w:t>
      </w:r>
      <w:r w:rsidRPr="007A7849">
        <w:rPr>
          <w:color w:val="auto"/>
        </w:rPr>
        <w:t xml:space="preserve"> ÷</w:t>
      </w:r>
      <w:r w:rsidR="00F8624A" w:rsidRPr="007A7849">
        <w:rPr>
          <w:color w:val="auto"/>
        </w:rPr>
        <w:t>3.6m.</w:t>
      </w:r>
      <w:r w:rsidRPr="007A7849">
        <w:rPr>
          <w:color w:val="auto"/>
        </w:rPr>
        <w:t xml:space="preserve"> </w:t>
      </w:r>
    </w:p>
    <w:p w:rsidR="000302E0" w:rsidRPr="007A7849" w:rsidRDefault="00F8624A" w:rsidP="00EC4039">
      <w:pPr>
        <w:pStyle w:val="List3"/>
        <w:rPr>
          <w:color w:val="auto"/>
        </w:rPr>
      </w:pPr>
      <w:r w:rsidRPr="007A7849">
        <w:rPr>
          <w:color w:val="auto"/>
        </w:rPr>
        <w:t>K</w:t>
      </w:r>
      <w:r w:rsidR="00201CFE" w:rsidRPr="007A7849">
        <w:rPr>
          <w:color w:val="auto"/>
        </w:rPr>
        <w:t>hu vực ao</w:t>
      </w:r>
      <w:r w:rsidRPr="007A7849">
        <w:rPr>
          <w:color w:val="auto"/>
        </w:rPr>
        <w:t xml:space="preserve"> và nuôi trồng thủy sản của các hộ dân sản xuất đa canh cao độ dao động +0.3m ÷1.8m. Khu vực mương tiêu chính phía Đông khu vực nghiên cứu quy hoạch có cao độ từ -0.1m ÷-1.7m</w:t>
      </w:r>
    </w:p>
    <w:p w:rsidR="007A7849" w:rsidRPr="007A7849" w:rsidRDefault="007A7849" w:rsidP="00EC4039">
      <w:pPr>
        <w:pStyle w:val="List3"/>
        <w:rPr>
          <w:color w:val="auto"/>
        </w:rPr>
      </w:pPr>
      <w:r w:rsidRPr="007A7849">
        <w:rPr>
          <w:color w:val="auto"/>
        </w:rPr>
        <w:t>Khu vực núi đá có cao độ dao động từ +5.0m ÷235.7m</w:t>
      </w:r>
    </w:p>
    <w:p w:rsidR="006B2206" w:rsidRPr="007A7849" w:rsidRDefault="000302E0" w:rsidP="00EC4039">
      <w:pPr>
        <w:pStyle w:val="List3"/>
        <w:rPr>
          <w:color w:val="auto"/>
        </w:rPr>
      </w:pPr>
      <w:r w:rsidRPr="007A7849">
        <w:rPr>
          <w:color w:val="auto"/>
        </w:rPr>
        <w:t xml:space="preserve">- Độ dốc tự nhiên từ </w:t>
      </w:r>
      <w:r w:rsidR="007A7849" w:rsidRPr="007A7849">
        <w:rPr>
          <w:color w:val="auto"/>
        </w:rPr>
        <w:t>Nam lên Bắc theo địa hình của khu vực núi đá.</w:t>
      </w:r>
    </w:p>
    <w:p w:rsidR="00DA20E6" w:rsidRPr="00F67AF5" w:rsidRDefault="004311F3" w:rsidP="009D111D">
      <w:pPr>
        <w:pStyle w:val="ListBullet"/>
        <w:spacing w:line="276" w:lineRule="auto"/>
      </w:pPr>
      <w:r w:rsidRPr="00956EA1">
        <w:t>b</w:t>
      </w:r>
      <w:r w:rsidR="00047DE7" w:rsidRPr="00956EA1">
        <w:t xml:space="preserve">. </w:t>
      </w:r>
      <w:r w:rsidR="00DA20E6" w:rsidRPr="00956EA1">
        <w:t>Khí hậu:</w:t>
      </w:r>
    </w:p>
    <w:p w:rsidR="0050173A" w:rsidRPr="008D2078" w:rsidRDefault="00DA20E6" w:rsidP="009D111D">
      <w:pPr>
        <w:pStyle w:val="List"/>
        <w:spacing w:line="276" w:lineRule="auto"/>
      </w:pPr>
      <w:r w:rsidRPr="00A32EB4">
        <w:t>Nằm trong vùng Đồng bằng Bắc Bộ nên chịu ảnh hưởng của khí hậu nhiệt đới gió mùa, nóng ẩm mưa nhiều và hình thành 2 mùa</w:t>
      </w:r>
      <w:r w:rsidR="003C3D8B" w:rsidRPr="00A32EB4">
        <w:t xml:space="preserve"> </w:t>
      </w:r>
      <w:r w:rsidR="00B40339">
        <w:t>rõ rệt.</w:t>
      </w:r>
    </w:p>
    <w:p w:rsidR="00DA20E6" w:rsidRPr="008D2078" w:rsidRDefault="004311F3" w:rsidP="00CC68EA">
      <w:pPr>
        <w:pStyle w:val="ListBullet"/>
      </w:pPr>
      <w:r>
        <w:t>c</w:t>
      </w:r>
      <w:r w:rsidR="00F67AF5" w:rsidRPr="00F67AF5">
        <w:t xml:space="preserve">. </w:t>
      </w:r>
      <w:r w:rsidR="00DA20E6" w:rsidRPr="00F67AF5">
        <w:t>Nhiệt độ</w:t>
      </w:r>
      <w:r w:rsidR="00DA20E6" w:rsidRPr="008D2078">
        <w:t>:</w:t>
      </w:r>
    </w:p>
    <w:p w:rsidR="00DA20E6" w:rsidRPr="008D2078" w:rsidRDefault="002B030E" w:rsidP="00EC4039">
      <w:pPr>
        <w:pStyle w:val="List3"/>
      </w:pPr>
      <w:r>
        <w:t xml:space="preserve">- </w:t>
      </w:r>
      <w:r w:rsidR="00DA20E6" w:rsidRPr="008D2078">
        <w:t>Nhiệt độ không khí trung bình năm là</w:t>
      </w:r>
      <w:r w:rsidR="00DA20E6" w:rsidRPr="008D2078">
        <w:tab/>
      </w:r>
      <w:r w:rsidR="00D81721" w:rsidRPr="008D2078">
        <w:tab/>
      </w:r>
      <w:r w:rsidR="00DA20E6" w:rsidRPr="008D2078">
        <w:t>: 23,3</w:t>
      </w:r>
      <w:r w:rsidR="00DA20E6" w:rsidRPr="008D2078">
        <w:rPr>
          <w:vertAlign w:val="superscript"/>
        </w:rPr>
        <w:t>o</w:t>
      </w:r>
      <w:r w:rsidR="00DA20E6" w:rsidRPr="008D2078">
        <w:t>C.</w:t>
      </w:r>
    </w:p>
    <w:p w:rsidR="00DA20E6" w:rsidRPr="008D2078" w:rsidRDefault="002B030E" w:rsidP="00EC4039">
      <w:pPr>
        <w:pStyle w:val="List3"/>
      </w:pPr>
      <w:r>
        <w:t xml:space="preserve">- </w:t>
      </w:r>
      <w:r w:rsidR="00DA20E6" w:rsidRPr="008D2078">
        <w:t>Nhiệt độ không khí trung bình mùa Hè</w:t>
      </w:r>
      <w:r w:rsidR="00DA20E6" w:rsidRPr="008D2078">
        <w:tab/>
        <w:t>: 27,4</w:t>
      </w:r>
      <w:r w:rsidR="00DA20E6" w:rsidRPr="008D2078">
        <w:rPr>
          <w:vertAlign w:val="superscript"/>
        </w:rPr>
        <w:t>o</w:t>
      </w:r>
      <w:r w:rsidR="00DA20E6" w:rsidRPr="008D2078">
        <w:t>C.</w:t>
      </w:r>
    </w:p>
    <w:p w:rsidR="0050173A" w:rsidRPr="008D2078" w:rsidRDefault="002B030E" w:rsidP="00EC4039">
      <w:pPr>
        <w:pStyle w:val="List3"/>
      </w:pPr>
      <w:r>
        <w:t xml:space="preserve">- </w:t>
      </w:r>
      <w:r w:rsidR="00DA20E6" w:rsidRPr="008D2078">
        <w:t>Nhiệt độ không khí trung bình mùa Đông</w:t>
      </w:r>
      <w:r w:rsidR="003C3D8B" w:rsidRPr="008D2078">
        <w:tab/>
      </w:r>
      <w:r w:rsidR="00DA20E6" w:rsidRPr="008D2078">
        <w:t>: 19,2</w:t>
      </w:r>
      <w:r w:rsidR="00DA20E6" w:rsidRPr="008D2078">
        <w:rPr>
          <w:vertAlign w:val="superscript"/>
        </w:rPr>
        <w:t>o</w:t>
      </w:r>
      <w:r w:rsidR="00DA20E6" w:rsidRPr="008D2078">
        <w:t>C.</w:t>
      </w:r>
    </w:p>
    <w:p w:rsidR="00DA20E6" w:rsidRPr="008D2078" w:rsidRDefault="004311F3" w:rsidP="00CC68EA">
      <w:pPr>
        <w:pStyle w:val="ListBullet"/>
      </w:pPr>
      <w:r>
        <w:t>d</w:t>
      </w:r>
      <w:r w:rsidR="00F67AF5" w:rsidRPr="0064431B">
        <w:t xml:space="preserve">. </w:t>
      </w:r>
      <w:r w:rsidR="00DA20E6" w:rsidRPr="0064431B">
        <w:t>Mưa</w:t>
      </w:r>
      <w:r w:rsidR="00DA20E6" w:rsidRPr="008D2078">
        <w:t>:</w:t>
      </w:r>
    </w:p>
    <w:p w:rsidR="00DA20E6" w:rsidRPr="00A32EB4" w:rsidRDefault="00DA20E6" w:rsidP="00DD454A">
      <w:pPr>
        <w:pStyle w:val="List"/>
      </w:pPr>
      <w:r w:rsidRPr="00A32EB4">
        <w:t>- Lượng mưa trung bình năm</w:t>
      </w:r>
      <w:r w:rsidRPr="00A32EB4">
        <w:tab/>
      </w:r>
      <w:r w:rsidR="00D81721" w:rsidRPr="00A32EB4">
        <w:tab/>
      </w:r>
      <w:r w:rsidR="003C3D8B" w:rsidRPr="00A32EB4">
        <w:tab/>
      </w:r>
      <w:r w:rsidRPr="00A32EB4">
        <w:t>: 1.889,0mm.</w:t>
      </w:r>
    </w:p>
    <w:p w:rsidR="0050173A" w:rsidRPr="008D2078" w:rsidRDefault="00DA20E6" w:rsidP="00DD454A">
      <w:pPr>
        <w:pStyle w:val="List"/>
      </w:pPr>
      <w:r w:rsidRPr="00A32EB4">
        <w:t>- Lượng mưa ngày lớn nhất</w:t>
      </w:r>
      <w:r w:rsidR="00045BBA" w:rsidRPr="00A32EB4">
        <w:tab/>
      </w:r>
      <w:r w:rsidRPr="00A32EB4">
        <w:tab/>
      </w:r>
      <w:r w:rsidR="00D81721" w:rsidRPr="00A32EB4">
        <w:tab/>
      </w:r>
      <w:r w:rsidR="00D81721" w:rsidRPr="00A32EB4">
        <w:tab/>
      </w:r>
      <w:r w:rsidR="00B40339">
        <w:t>: 333,1mm.</w:t>
      </w:r>
    </w:p>
    <w:p w:rsidR="00DA20E6" w:rsidRPr="008D2078" w:rsidRDefault="00DA20E6" w:rsidP="00CC68EA">
      <w:pPr>
        <w:pStyle w:val="ListBullet"/>
      </w:pPr>
      <w:r w:rsidRPr="008D2078">
        <w:t>Độ ẩm:</w:t>
      </w:r>
    </w:p>
    <w:p w:rsidR="00DA20E6" w:rsidRPr="008D2078" w:rsidRDefault="002B030E" w:rsidP="00EC4039">
      <w:pPr>
        <w:pStyle w:val="List3"/>
      </w:pPr>
      <w:r>
        <w:t xml:space="preserve">- </w:t>
      </w:r>
      <w:r w:rsidR="00DA20E6" w:rsidRPr="008D2078">
        <w:t>Độ ẩm tương đối trung bình</w:t>
      </w:r>
      <w:r w:rsidR="00D81721" w:rsidRPr="008D2078">
        <w:tab/>
      </w:r>
      <w:r w:rsidR="00D81721" w:rsidRPr="008D2078">
        <w:tab/>
      </w:r>
      <w:r w:rsidR="00D81721" w:rsidRPr="008D2078">
        <w:tab/>
      </w:r>
      <w:r w:rsidR="00DA20E6" w:rsidRPr="008D2078">
        <w:t>: 84%.</w:t>
      </w:r>
    </w:p>
    <w:p w:rsidR="0050173A" w:rsidRPr="008D2078" w:rsidRDefault="002B030E" w:rsidP="00EC4039">
      <w:pPr>
        <w:pStyle w:val="List3"/>
      </w:pPr>
      <w:r>
        <w:t xml:space="preserve">- </w:t>
      </w:r>
      <w:r w:rsidR="00DA20E6" w:rsidRPr="008D2078">
        <w:t xml:space="preserve">Độ ẩm tương đối thấp nhất </w:t>
      </w:r>
      <w:r w:rsidR="00DA20E6" w:rsidRPr="008D2078">
        <w:tab/>
      </w:r>
      <w:r w:rsidR="002B10C6">
        <w:tab/>
      </w:r>
      <w:r w:rsidR="002B10C6">
        <w:tab/>
      </w:r>
      <w:r w:rsidR="00DA20E6" w:rsidRPr="008D2078">
        <w:t>: 11%.</w:t>
      </w:r>
    </w:p>
    <w:p w:rsidR="00DA20E6" w:rsidRPr="008D2078" w:rsidRDefault="004311F3" w:rsidP="00CC68EA">
      <w:pPr>
        <w:pStyle w:val="ListBullet"/>
      </w:pPr>
      <w:r>
        <w:t>e</w:t>
      </w:r>
      <w:r w:rsidR="00F67AF5" w:rsidRPr="0064431B">
        <w:t xml:space="preserve">. </w:t>
      </w:r>
      <w:r w:rsidR="00E44C0E" w:rsidRPr="0064431B">
        <w:t>Gió</w:t>
      </w:r>
      <w:r w:rsidR="00E44C0E" w:rsidRPr="008D2078">
        <w:t>:</w:t>
      </w:r>
    </w:p>
    <w:p w:rsidR="00E44C0E" w:rsidRPr="008D2078" w:rsidRDefault="002B10C6" w:rsidP="00EC4039">
      <w:pPr>
        <w:pStyle w:val="List3"/>
      </w:pPr>
      <w:r>
        <w:t xml:space="preserve">- </w:t>
      </w:r>
      <w:r w:rsidR="00836E24" w:rsidRPr="008D2078">
        <w:t>Tốc độ lớn nhất</w:t>
      </w:r>
      <w:r w:rsidR="00045BBA" w:rsidRPr="008D2078">
        <w:tab/>
      </w:r>
      <w:r w:rsidR="00EA5FD3" w:rsidRPr="008D2078">
        <w:tab/>
      </w:r>
      <w:r w:rsidR="00EA5FD3" w:rsidRPr="008D2078">
        <w:tab/>
      </w:r>
      <w:r w:rsidR="00EA5FD3" w:rsidRPr="008D2078">
        <w:tab/>
      </w:r>
      <w:r w:rsidR="00EA5FD3" w:rsidRPr="008D2078">
        <w:tab/>
      </w:r>
      <w:r w:rsidR="00045BBA" w:rsidRPr="008D2078">
        <w:t xml:space="preserve">: </w:t>
      </w:r>
      <w:r w:rsidR="00E44C0E" w:rsidRPr="008D2078">
        <w:t>36m/s.</w:t>
      </w:r>
    </w:p>
    <w:p w:rsidR="00E44C0E" w:rsidRPr="00E12A7B" w:rsidRDefault="002B10C6" w:rsidP="00EC4039">
      <w:pPr>
        <w:pStyle w:val="List3"/>
        <w:rPr>
          <w:lang w:val="en-US"/>
        </w:rPr>
      </w:pPr>
      <w:r>
        <w:t xml:space="preserve">- </w:t>
      </w:r>
      <w:r w:rsidR="00836E24" w:rsidRPr="00E12A7B">
        <w:rPr>
          <w:lang w:val="en-US"/>
        </w:rPr>
        <w:t>Tốc độ trung bình</w:t>
      </w:r>
      <w:r w:rsidR="00045BBA" w:rsidRPr="00E12A7B">
        <w:rPr>
          <w:lang w:val="en-US"/>
        </w:rPr>
        <w:tab/>
      </w:r>
      <w:r w:rsidR="00D81721" w:rsidRPr="00E12A7B">
        <w:rPr>
          <w:lang w:val="en-US"/>
        </w:rPr>
        <w:tab/>
      </w:r>
      <w:r w:rsidR="00D81721" w:rsidRPr="00E12A7B">
        <w:rPr>
          <w:lang w:val="en-US"/>
        </w:rPr>
        <w:tab/>
      </w:r>
      <w:r w:rsidR="00D81721" w:rsidRPr="00E12A7B">
        <w:rPr>
          <w:lang w:val="en-US"/>
        </w:rPr>
        <w:tab/>
      </w:r>
      <w:r w:rsidR="00D81721" w:rsidRPr="00E12A7B">
        <w:rPr>
          <w:lang w:val="en-US"/>
        </w:rPr>
        <w:tab/>
      </w:r>
      <w:r w:rsidR="00E44C0E" w:rsidRPr="00E12A7B">
        <w:rPr>
          <w:lang w:val="en-US"/>
        </w:rPr>
        <w:t>: 2m/s.</w:t>
      </w:r>
    </w:p>
    <w:p w:rsidR="00E44C0E" w:rsidRPr="00E12A7B" w:rsidRDefault="002B10C6" w:rsidP="00EC4039">
      <w:pPr>
        <w:pStyle w:val="List3"/>
        <w:rPr>
          <w:lang w:val="en-US"/>
        </w:rPr>
      </w:pPr>
      <w:r>
        <w:rPr>
          <w:lang w:val="en-US"/>
        </w:rPr>
        <w:t xml:space="preserve">- </w:t>
      </w:r>
      <w:r w:rsidR="00E44C0E" w:rsidRPr="00E12A7B">
        <w:rPr>
          <w:lang w:val="en-US"/>
        </w:rPr>
        <w:t>Hướ</w:t>
      </w:r>
      <w:r w:rsidR="00836E24" w:rsidRPr="00E12A7B">
        <w:rPr>
          <w:lang w:val="en-US"/>
        </w:rPr>
        <w:t>ng gió chính</w:t>
      </w:r>
      <w:r w:rsidR="00E44C0E" w:rsidRPr="00E12A7B">
        <w:rPr>
          <w:lang w:val="en-US"/>
        </w:rPr>
        <w:t>:</w:t>
      </w:r>
    </w:p>
    <w:p w:rsidR="00E44C0E" w:rsidRPr="00E12A7B" w:rsidRDefault="00836E24" w:rsidP="00DD454A">
      <w:pPr>
        <w:pStyle w:val="List"/>
        <w:rPr>
          <w:lang w:val="en-US"/>
        </w:rPr>
      </w:pPr>
      <w:r w:rsidRPr="00E12A7B">
        <w:rPr>
          <w:lang w:val="en-US"/>
        </w:rPr>
        <w:t>+ Mùa Hè</w:t>
      </w:r>
      <w:r w:rsidR="00045BBA" w:rsidRPr="00E12A7B">
        <w:rPr>
          <w:lang w:val="en-US"/>
        </w:rPr>
        <w:tab/>
      </w:r>
      <w:r w:rsidR="00045BBA" w:rsidRPr="00E12A7B">
        <w:rPr>
          <w:lang w:val="en-US"/>
        </w:rPr>
        <w:tab/>
      </w:r>
      <w:r w:rsidR="00D81721" w:rsidRPr="00E12A7B">
        <w:rPr>
          <w:lang w:val="en-US"/>
        </w:rPr>
        <w:tab/>
      </w:r>
      <w:r w:rsidR="00D81721" w:rsidRPr="00E12A7B">
        <w:rPr>
          <w:lang w:val="en-US"/>
        </w:rPr>
        <w:tab/>
      </w:r>
      <w:r w:rsidR="00D81721" w:rsidRPr="00E12A7B">
        <w:rPr>
          <w:lang w:val="en-US"/>
        </w:rPr>
        <w:tab/>
      </w:r>
      <w:r w:rsidR="00D81721" w:rsidRPr="00E12A7B">
        <w:rPr>
          <w:lang w:val="en-US"/>
        </w:rPr>
        <w:tab/>
      </w:r>
      <w:r w:rsidR="00E44C0E" w:rsidRPr="00E12A7B">
        <w:rPr>
          <w:lang w:val="en-US"/>
        </w:rPr>
        <w:t>:</w:t>
      </w:r>
      <w:r w:rsidR="00045BBA" w:rsidRPr="00E12A7B">
        <w:rPr>
          <w:lang w:val="en-US"/>
        </w:rPr>
        <w:t xml:space="preserve"> </w:t>
      </w:r>
      <w:r w:rsidR="00E44C0E" w:rsidRPr="00E12A7B">
        <w:rPr>
          <w:lang w:val="en-US"/>
        </w:rPr>
        <w:t xml:space="preserve">Đông </w:t>
      </w:r>
      <w:smartTag w:uri="urn:schemas-microsoft-com:office:smarttags" w:element="place">
        <w:smartTag w:uri="urn:schemas-microsoft-com:office:smarttags" w:element="country-region">
          <w:r w:rsidR="00E44C0E" w:rsidRPr="00E12A7B">
            <w:rPr>
              <w:lang w:val="en-US"/>
            </w:rPr>
            <w:t>Nam</w:t>
          </w:r>
        </w:smartTag>
      </w:smartTag>
    </w:p>
    <w:p w:rsidR="0050173A" w:rsidRPr="008D2078" w:rsidRDefault="00E44C0E" w:rsidP="00DD454A">
      <w:pPr>
        <w:pStyle w:val="List"/>
      </w:pPr>
      <w:r w:rsidRPr="008D2078">
        <w:t>+ Mùa Đông</w:t>
      </w:r>
      <w:r w:rsidR="00045BBA" w:rsidRPr="008D2078">
        <w:tab/>
      </w:r>
      <w:r w:rsidRPr="008D2078">
        <w:tab/>
      </w:r>
      <w:r w:rsidR="00D81721" w:rsidRPr="008D2078">
        <w:tab/>
      </w:r>
      <w:r w:rsidR="00D81721" w:rsidRPr="008D2078">
        <w:tab/>
      </w:r>
      <w:r w:rsidR="00D81721" w:rsidRPr="008D2078">
        <w:tab/>
      </w:r>
      <w:r w:rsidR="00D81721" w:rsidRPr="008D2078">
        <w:tab/>
      </w:r>
      <w:r w:rsidRPr="008D2078">
        <w:t>: Đông Bắc</w:t>
      </w:r>
    </w:p>
    <w:p w:rsidR="00E44C0E" w:rsidRPr="008D2078" w:rsidRDefault="004311F3" w:rsidP="00CC68EA">
      <w:pPr>
        <w:pStyle w:val="ListBullet"/>
      </w:pPr>
      <w:r>
        <w:lastRenderedPageBreak/>
        <w:t>f</w:t>
      </w:r>
      <w:r w:rsidR="00F67AF5" w:rsidRPr="0064431B">
        <w:t xml:space="preserve">. </w:t>
      </w:r>
      <w:r w:rsidR="00E44C0E" w:rsidRPr="0064431B">
        <w:t>Địa chất công trình</w:t>
      </w:r>
      <w:r w:rsidR="00E44C0E" w:rsidRPr="008D2078">
        <w:t>:</w:t>
      </w:r>
    </w:p>
    <w:p w:rsidR="0050173A" w:rsidRPr="008D2078" w:rsidRDefault="00E44C0E" w:rsidP="00DD454A">
      <w:pPr>
        <w:pStyle w:val="List"/>
      </w:pPr>
      <w:r w:rsidRPr="008D2078">
        <w:t xml:space="preserve">Hiện chưa có số liệu khoan thăm dò địa chất trên toàn bộ khu vực nghiên cứu. </w:t>
      </w:r>
      <w:r w:rsidR="007B6C08">
        <w:t>C</w:t>
      </w:r>
      <w:r w:rsidRPr="008D2078">
        <w:t>ăn cứ các công trình</w:t>
      </w:r>
      <w:r w:rsidR="008700AB" w:rsidRPr="008D2078">
        <w:t xml:space="preserve"> nhà dân</w:t>
      </w:r>
      <w:r w:rsidRPr="008D2078">
        <w:t xml:space="preserve"> đã xây dựng gần khu vực</w:t>
      </w:r>
      <w:r w:rsidR="007B6C08">
        <w:t xml:space="preserve"> v</w:t>
      </w:r>
      <w:r w:rsidR="007B6C08" w:rsidRPr="007B6C08">
        <w:t>à</w:t>
      </w:r>
      <w:r w:rsidR="007B6C08">
        <w:t xml:space="preserve"> c</w:t>
      </w:r>
      <w:r w:rsidR="007B6C08" w:rsidRPr="007B6C08">
        <w:t>ă</w:t>
      </w:r>
      <w:r w:rsidR="007B6C08">
        <w:t>n c</w:t>
      </w:r>
      <w:r w:rsidR="007B6C08" w:rsidRPr="007B6C08">
        <w:t>ứ</w:t>
      </w:r>
      <w:r w:rsidR="007B6C08">
        <w:t xml:space="preserve"> theo s</w:t>
      </w:r>
      <w:r w:rsidR="007B6C08" w:rsidRPr="007B6C08">
        <w:t>ố</w:t>
      </w:r>
      <w:r w:rsidR="007B6C08">
        <w:t xml:space="preserve"> li</w:t>
      </w:r>
      <w:r w:rsidR="007B6C08" w:rsidRPr="007B6C08">
        <w:t>ệu</w:t>
      </w:r>
      <w:r w:rsidR="007B6C08">
        <w:t xml:space="preserve"> v</w:t>
      </w:r>
      <w:r w:rsidR="007B6C08" w:rsidRPr="007B6C08">
        <w:t>ề</w:t>
      </w:r>
      <w:r w:rsidR="007B6C08">
        <w:t xml:space="preserve"> đ</w:t>
      </w:r>
      <w:r w:rsidR="007B6C08" w:rsidRPr="007B6C08">
        <w:t>ồ</w:t>
      </w:r>
      <w:r w:rsidR="007B6C08">
        <w:t xml:space="preserve"> </w:t>
      </w:r>
      <w:r w:rsidR="007B6C08" w:rsidRPr="007B6C08">
        <w:t>án</w:t>
      </w:r>
      <w:r w:rsidR="007B6C08">
        <w:t xml:space="preserve"> Quy ho</w:t>
      </w:r>
      <w:r w:rsidR="007B6C08" w:rsidRPr="007B6C08">
        <w:t>ạch</w:t>
      </w:r>
      <w:r w:rsidR="007B6C08">
        <w:t xml:space="preserve"> chung </w:t>
      </w:r>
      <w:r w:rsidR="00ED4DFE" w:rsidRPr="00ED4DFE">
        <w:t>đô</w:t>
      </w:r>
      <w:r w:rsidR="00ED4DFE">
        <w:t xml:space="preserve"> th</w:t>
      </w:r>
      <w:r w:rsidR="00ED4DFE" w:rsidRPr="00ED4DFE">
        <w:t>ị</w:t>
      </w:r>
      <w:r w:rsidR="00ED4DFE">
        <w:t xml:space="preserve"> </w:t>
      </w:r>
      <w:r w:rsidR="00151094">
        <w:t>Kim Bảng</w:t>
      </w:r>
      <w:r w:rsidR="00ED4DFE">
        <w:t xml:space="preserve">, </w:t>
      </w:r>
      <w:r w:rsidRPr="008D2078">
        <w:t>thì địa chất khu vực đảm bảo xây dựng các công trì</w:t>
      </w:r>
      <w:r w:rsidR="00CB5F6D">
        <w:t>nh dân dụng, th</w:t>
      </w:r>
      <w:r w:rsidR="00CB5F6D" w:rsidRPr="00CB5F6D">
        <w:t>ươn</w:t>
      </w:r>
      <w:r w:rsidR="00CB5F6D">
        <w:t>g m</w:t>
      </w:r>
      <w:r w:rsidR="00CB5F6D" w:rsidRPr="00CB5F6D">
        <w:t>ại</w:t>
      </w:r>
      <w:r w:rsidR="00151094">
        <w:t xml:space="preserve"> dịch vụ </w:t>
      </w:r>
      <w:r w:rsidR="00CB5F6D">
        <w:t>c</w:t>
      </w:r>
      <w:r w:rsidR="00CB5F6D" w:rsidRPr="00CB5F6D">
        <w:t>ấp</w:t>
      </w:r>
      <w:r w:rsidR="00CB5F6D">
        <w:t xml:space="preserve"> II, III v</w:t>
      </w:r>
      <w:r w:rsidR="00CB5F6D" w:rsidRPr="00CB5F6D">
        <w:t>à</w:t>
      </w:r>
      <w:r w:rsidR="00030AFD" w:rsidRPr="008D2078">
        <w:t xml:space="preserve"> xây dựng</w:t>
      </w:r>
      <w:r w:rsidR="00B81701">
        <w:t xml:space="preserve"> c</w:t>
      </w:r>
      <w:r w:rsidR="00B81701" w:rsidRPr="00B81701">
        <w:t>ô</w:t>
      </w:r>
      <w:r w:rsidR="00B81701">
        <w:t>ng tr</w:t>
      </w:r>
      <w:r w:rsidR="00B81701" w:rsidRPr="00B81701">
        <w:t>ình</w:t>
      </w:r>
      <w:r w:rsidR="00030AFD" w:rsidRPr="008D2078">
        <w:t xml:space="preserve"> hạ tầng kỹ thuật</w:t>
      </w:r>
      <w:r w:rsidR="00B81701">
        <w:t xml:space="preserve"> </w:t>
      </w:r>
      <w:r w:rsidR="00B81701" w:rsidRPr="00B81701">
        <w:t>đô</w:t>
      </w:r>
      <w:r w:rsidR="00B81701">
        <w:t xml:space="preserve"> th</w:t>
      </w:r>
      <w:r w:rsidR="00B81701" w:rsidRPr="00B81701">
        <w:t>ị</w:t>
      </w:r>
      <w:r w:rsidR="00B81701">
        <w:t xml:space="preserve"> thi</w:t>
      </w:r>
      <w:r w:rsidR="00B81701" w:rsidRPr="00B81701">
        <w:t>ết</w:t>
      </w:r>
      <w:r w:rsidR="00B81701">
        <w:t xml:space="preserve"> y</w:t>
      </w:r>
      <w:r w:rsidR="00B81701" w:rsidRPr="00B81701">
        <w:t>ếu</w:t>
      </w:r>
      <w:r w:rsidR="00B81701">
        <w:t xml:space="preserve"> kh</w:t>
      </w:r>
      <w:r w:rsidR="00B81701" w:rsidRPr="00B81701">
        <w:t>ác</w:t>
      </w:r>
      <w:r w:rsidRPr="008D2078">
        <w:t>.</w:t>
      </w:r>
    </w:p>
    <w:p w:rsidR="0099229D" w:rsidRPr="00622755" w:rsidRDefault="0099229D" w:rsidP="00E06098">
      <w:pPr>
        <w:pStyle w:val="Heading3"/>
        <w:framePr w:wrap="auto"/>
        <w:spacing w:line="240" w:lineRule="atLeast"/>
        <w:rPr>
          <w:rFonts w:ascii="Times New Roman Bold" w:hAnsi="Times New Roman Bold"/>
          <w:spacing w:val="0"/>
        </w:rPr>
      </w:pPr>
      <w:bookmarkStart w:id="25" w:name="_Toc57704879"/>
      <w:r w:rsidRPr="00622755">
        <w:rPr>
          <w:rFonts w:ascii="Times New Roman Bold" w:hAnsi="Times New Roman Bold"/>
          <w:spacing w:val="0"/>
        </w:rPr>
        <w:t>Hiện trạng đất đai dân số</w:t>
      </w:r>
      <w:r w:rsidR="004705B1" w:rsidRPr="00622755">
        <w:rPr>
          <w:rFonts w:ascii="Times New Roman Bold" w:hAnsi="Times New Roman Bold"/>
          <w:spacing w:val="0"/>
        </w:rPr>
        <w:t>.</w:t>
      </w:r>
      <w:bookmarkEnd w:id="25"/>
    </w:p>
    <w:p w:rsidR="008510EC" w:rsidRPr="008510EC" w:rsidRDefault="008510EC" w:rsidP="00CC68EA">
      <w:pPr>
        <w:pStyle w:val="ListBullet"/>
      </w:pPr>
      <w:r w:rsidRPr="008510EC">
        <w:t>a. Hiện trạng đất đai:</w:t>
      </w:r>
    </w:p>
    <w:p w:rsidR="00D47233" w:rsidRDefault="00D47233" w:rsidP="00DD454A">
      <w:pPr>
        <w:pStyle w:val="List"/>
      </w:pPr>
      <w:r w:rsidRPr="00D47233">
        <w:t xml:space="preserve">- Tổng diện tích đất </w:t>
      </w:r>
      <w:r w:rsidR="00EC03AC">
        <w:t xml:space="preserve">hiện trạng </w:t>
      </w:r>
      <w:r w:rsidR="007F1D2A">
        <w:t>d</w:t>
      </w:r>
      <w:r w:rsidR="004A0C8A">
        <w:t xml:space="preserve">ân cư trong khu vực khoảng </w:t>
      </w:r>
      <w:r w:rsidR="0003451F">
        <w:t>23</w:t>
      </w:r>
      <w:r w:rsidR="004A0C8A">
        <w:t>,</w:t>
      </w:r>
      <w:r w:rsidR="0003451F">
        <w:t>24</w:t>
      </w:r>
      <w:r w:rsidRPr="00D47233">
        <w:t>ha;</w:t>
      </w:r>
      <w:r w:rsidR="00EC03AC">
        <w:t xml:space="preserve"> </w:t>
      </w:r>
      <w:r w:rsidR="007F1D2A">
        <w:t>Trong đó</w:t>
      </w:r>
      <w:r w:rsidR="0003451F">
        <w:t xml:space="preserve"> chủ yếu là dân cư thôn Do Lễ, thôn Đồng Sơn của xã Liên Sơn và một</w:t>
      </w:r>
      <w:r w:rsidR="00A036BE">
        <w:t xml:space="preserve"> phần dân cư phía Đông thuộc xã Thi Sơn</w:t>
      </w:r>
      <w:r w:rsidR="007F1D2A">
        <w:t xml:space="preserve">. </w:t>
      </w:r>
      <w:r w:rsidR="005B2677">
        <w:t>Phần lớn diện tích đất trong khu vực là đất</w:t>
      </w:r>
      <w:r w:rsidR="00CF32DC">
        <w:t xml:space="preserve"> nông</w:t>
      </w:r>
      <w:r w:rsidR="005B2677">
        <w:t xml:space="preserve"> </w:t>
      </w:r>
      <w:r w:rsidR="00EC03AC">
        <w:t>nghiệp</w:t>
      </w:r>
      <w:r w:rsidR="00A036BE">
        <w:t xml:space="preserve"> (khoảng </w:t>
      </w:r>
      <w:r w:rsidR="00CF32DC">
        <w:t>366,3</w:t>
      </w:r>
      <w:r w:rsidR="00A036BE">
        <w:t>)</w:t>
      </w:r>
      <w:r w:rsidR="003D54F1">
        <w:t>. Diện tích đất nông nghiệp bao gồm đất chuyên trồng lúa và đất t</w:t>
      </w:r>
      <w:r w:rsidR="000D03AE">
        <w:t>rũng là các vị trí đa canh,</w:t>
      </w:r>
      <w:r w:rsidR="003D54F1">
        <w:t xml:space="preserve"> kết hợp với nuôi trồng thủy sản.</w:t>
      </w:r>
      <w:r w:rsidR="00A036BE">
        <w:t xml:space="preserve"> Đặc biệt với địa hình bán sơn địa, diện tích đấ</w:t>
      </w:r>
      <w:r w:rsidR="00FD5D82">
        <w:t xml:space="preserve">t sản xuất đất lâm nghiệp, rừng bảo tồn, rừng </w:t>
      </w:r>
      <w:r w:rsidR="00A036BE">
        <w:t>phòng hộ</w:t>
      </w:r>
      <w:r w:rsidR="00FD5D82">
        <w:t xml:space="preserve"> chiếm diện tích khá lớn (khoảng </w:t>
      </w:r>
      <w:r w:rsidR="00CF32DC">
        <w:t>229,17ha</w:t>
      </w:r>
      <w:r w:rsidR="00FD5D82">
        <w:t>).</w:t>
      </w:r>
      <w:r w:rsidR="00A036BE">
        <w:t xml:space="preserve"> </w:t>
      </w:r>
      <w:r w:rsidR="00EC03AC">
        <w:t xml:space="preserve"> </w:t>
      </w:r>
      <w:r w:rsidR="003D54F1">
        <w:t>Ngoài ra còn có các khu</w:t>
      </w:r>
      <w:r w:rsidR="00EC03AC">
        <w:t xml:space="preserve"> nghĩa trang nghĩa địa nằm trong khu vực</w:t>
      </w:r>
      <w:r w:rsidR="003D54F1">
        <w:t xml:space="preserve"> tập trung ở </w:t>
      </w:r>
      <w:r w:rsidR="00FD5D82">
        <w:t>phía Tây</w:t>
      </w:r>
      <w:r w:rsidR="003D54F1">
        <w:t xml:space="preserve"> </w:t>
      </w:r>
      <w:r w:rsidR="00EC03AC">
        <w:t>Bắc</w:t>
      </w:r>
      <w:r w:rsidR="00FD5D82">
        <w:t xml:space="preserve"> thôn Do Lễ và khu nghĩa trang đối diện UBND xã Liên Sơn</w:t>
      </w:r>
      <w:r w:rsidR="003D54F1">
        <w:t xml:space="preserve"> </w:t>
      </w:r>
      <w:r w:rsidR="00EC03AC">
        <w:t xml:space="preserve">tiếp giáp với </w:t>
      </w:r>
      <w:r w:rsidR="003D54F1">
        <w:t xml:space="preserve">đường </w:t>
      </w:r>
      <w:r w:rsidR="00EC03AC">
        <w:t>QL.</w:t>
      </w:r>
      <w:r w:rsidR="00FD5D82">
        <w:t>21</w:t>
      </w:r>
      <w:r w:rsidR="00EC03AC">
        <w:t>.</w:t>
      </w:r>
    </w:p>
    <w:p w:rsidR="00490180" w:rsidRDefault="00490180" w:rsidP="00DD454A">
      <w:pPr>
        <w:pStyle w:val="List"/>
      </w:pPr>
      <w:r>
        <w:t>- T</w:t>
      </w:r>
      <w:r w:rsidR="00EA3697">
        <w:t>r</w:t>
      </w:r>
      <w:r>
        <w:t xml:space="preserve">ong khu vực nghiên cứu còn có các </w:t>
      </w:r>
      <w:r w:rsidR="00EA3697">
        <w:t xml:space="preserve"> khu vực đất </w:t>
      </w:r>
      <w:r>
        <w:t>công trình cơ quan, là trụ sở UBND xã Liên Sơn, đất xây dựng trường học các cấp như trường mầm non, trường Tiểu học, trường THCS.</w:t>
      </w:r>
    </w:p>
    <w:p w:rsidR="007F1D2A" w:rsidRDefault="007F1D2A" w:rsidP="00DD454A">
      <w:pPr>
        <w:pStyle w:val="List"/>
      </w:pPr>
      <w:r>
        <w:t xml:space="preserve">- </w:t>
      </w:r>
      <w:r w:rsidR="00012D81">
        <w:t>Khu vực đ</w:t>
      </w:r>
      <w:r>
        <w:t>ất ở nông thôn đề</w:t>
      </w:r>
      <w:r w:rsidR="003D54F1">
        <w:t>u</w:t>
      </w:r>
      <w:r>
        <w:t xml:space="preserve"> được cấp giấy chứng nhận quyền sử dụng đất lâu dài, các hộ sân sản xuất đa canh chủ </w:t>
      </w:r>
      <w:r w:rsidR="00663190">
        <w:t>yếu là đất nông nghiệp 115.</w:t>
      </w:r>
    </w:p>
    <w:p w:rsidR="000D03AE" w:rsidRDefault="000D03AE" w:rsidP="00DD454A">
      <w:pPr>
        <w:pStyle w:val="List"/>
      </w:pPr>
      <w:r>
        <w:t xml:space="preserve">- Trong khu vực núi đá còn có các cơ sở sản xuất, khai thác đá và các khu vực sản xuất công nghiệp nhỏ lẻ với diện tích khoảng </w:t>
      </w:r>
      <w:r w:rsidR="00CF32DC">
        <w:t>31,83ha</w:t>
      </w:r>
      <w:r>
        <w:t xml:space="preserve">. </w:t>
      </w:r>
      <w:r w:rsidR="00490180">
        <w:t>Một số k</w:t>
      </w:r>
      <w:r>
        <w:t>hu vực chức năng</w:t>
      </w:r>
      <w:r w:rsidR="00490180">
        <w:t xml:space="preserve"> sản xuất công nghiệp</w:t>
      </w:r>
      <w:r>
        <w:t xml:space="preserve"> này dự kiến được điều chỉnh</w:t>
      </w:r>
      <w:r w:rsidR="00490180">
        <w:t xml:space="preserve"> thành các chức năng khác,</w:t>
      </w:r>
    </w:p>
    <w:p w:rsidR="00663190" w:rsidRDefault="001033E3" w:rsidP="00DD454A">
      <w:pPr>
        <w:pStyle w:val="List"/>
      </w:pPr>
      <w:r>
        <w:t xml:space="preserve">- Đi qua khu vực còn có hệ thống mặt nước bao gồm sông </w:t>
      </w:r>
      <w:r w:rsidR="005E5222">
        <w:t>Đ</w:t>
      </w:r>
      <w:r>
        <w:t>áy, và hệ thống mương thủy lợi đi qua khu vực.</w:t>
      </w:r>
    </w:p>
    <w:p w:rsidR="003D54F1" w:rsidRDefault="003D54F1" w:rsidP="00DD454A">
      <w:pPr>
        <w:pStyle w:val="List"/>
      </w:pPr>
      <w:r>
        <w:t xml:space="preserve">- Ngoài ra trong khu vực còn có hệ thống giao thông </w:t>
      </w:r>
      <w:r w:rsidR="00FB028C">
        <w:t>qua các khu dân cư và giao thông nội đồng.</w:t>
      </w:r>
    </w:p>
    <w:p w:rsidR="008510EC" w:rsidRPr="008510EC" w:rsidRDefault="008510EC" w:rsidP="00CC68EA">
      <w:pPr>
        <w:pStyle w:val="ListBullet"/>
      </w:pPr>
      <w:r w:rsidRPr="008510EC">
        <w:t>b. Hiện trạng dân số:</w:t>
      </w:r>
    </w:p>
    <w:p w:rsidR="00171ABE" w:rsidRPr="00B40339" w:rsidRDefault="00171ABE" w:rsidP="00DD454A">
      <w:pPr>
        <w:pStyle w:val="List"/>
      </w:pPr>
      <w:bookmarkStart w:id="26" w:name="_Toc60689618"/>
      <w:r w:rsidRPr="00B40339">
        <w:t xml:space="preserve">-Tổng dân số hiện trạng trong phạm vi nghiên cứu khoảng </w:t>
      </w:r>
      <w:r w:rsidRPr="00F975AF">
        <w:rPr>
          <w:color w:val="FF0000"/>
        </w:rPr>
        <w:t>2.</w:t>
      </w:r>
      <w:r w:rsidR="00EF1205" w:rsidRPr="00F975AF">
        <w:rPr>
          <w:color w:val="FF0000"/>
        </w:rPr>
        <w:t>3</w:t>
      </w:r>
      <w:r w:rsidR="00F975AF" w:rsidRPr="00F975AF">
        <w:rPr>
          <w:color w:val="FF0000"/>
        </w:rPr>
        <w:t>24</w:t>
      </w:r>
      <w:r w:rsidRPr="00F975AF">
        <w:rPr>
          <w:color w:val="FF0000"/>
        </w:rPr>
        <w:t xml:space="preserve"> </w:t>
      </w:r>
      <w:r w:rsidRPr="00B40339">
        <w:t>người. Trong đó:</w:t>
      </w:r>
    </w:p>
    <w:p w:rsidR="00171ABE" w:rsidRDefault="00171ABE" w:rsidP="00DD454A">
      <w:pPr>
        <w:pStyle w:val="List"/>
      </w:pPr>
      <w:r>
        <w:t xml:space="preserve">+ Thôn </w:t>
      </w:r>
      <w:r w:rsidR="00663190">
        <w:t>Do Lễ thuộc xã Liên Sơn dân số hiện trạng khoảng 192</w:t>
      </w:r>
      <w:r w:rsidR="00727065">
        <w:t>4</w:t>
      </w:r>
      <w:r w:rsidR="00663190">
        <w:t xml:space="preserve"> người</w:t>
      </w:r>
      <w:r w:rsidRPr="00D47233">
        <w:t>.</w:t>
      </w:r>
    </w:p>
    <w:p w:rsidR="00171ABE" w:rsidRPr="00DD454A" w:rsidRDefault="00663190" w:rsidP="00DD454A">
      <w:pPr>
        <w:pStyle w:val="List"/>
      </w:pPr>
      <w:r>
        <w:t xml:space="preserve">+ Thôn Đồng Sơn thuộc xã Liên Sơn và một cụm dân cư thuộc xã Thi Sơn có dân số khoảng </w:t>
      </w:r>
      <w:r w:rsidR="00727065">
        <w:t>400</w:t>
      </w:r>
      <w:r>
        <w:t xml:space="preserve"> người</w:t>
      </w:r>
      <w:r w:rsidR="00171ABE" w:rsidRPr="00DD454A">
        <w:t>.</w:t>
      </w:r>
    </w:p>
    <w:p w:rsidR="0099229D" w:rsidRPr="00622755" w:rsidRDefault="0099229D" w:rsidP="00E06098">
      <w:pPr>
        <w:pStyle w:val="Heading3"/>
        <w:framePr w:wrap="auto"/>
        <w:spacing w:line="240" w:lineRule="atLeast"/>
        <w:rPr>
          <w:rFonts w:ascii="Times New Roman Bold" w:hAnsi="Times New Roman Bold"/>
          <w:spacing w:val="0"/>
        </w:rPr>
      </w:pPr>
      <w:bookmarkStart w:id="27" w:name="_Toc57704880"/>
      <w:r w:rsidRPr="00622755">
        <w:rPr>
          <w:rFonts w:ascii="Times New Roman Bold" w:hAnsi="Times New Roman Bold"/>
          <w:spacing w:val="0"/>
        </w:rPr>
        <w:t>Hiện trạng xây dựng các công trình.</w:t>
      </w:r>
      <w:bookmarkEnd w:id="27"/>
    </w:p>
    <w:p w:rsidR="0099229D" w:rsidRPr="000E652F" w:rsidRDefault="00FB028C" w:rsidP="00CC68EA">
      <w:pPr>
        <w:pStyle w:val="ListBullet"/>
      </w:pPr>
      <w:r>
        <w:t>a.</w:t>
      </w:r>
      <w:r w:rsidR="00434542">
        <w:t xml:space="preserve"> Hiện trạng nhà ở:</w:t>
      </w:r>
    </w:p>
    <w:p w:rsidR="00171ABE" w:rsidRDefault="00171ABE" w:rsidP="00DD454A">
      <w:pPr>
        <w:pStyle w:val="List"/>
      </w:pPr>
      <w:r w:rsidRPr="00E56D2F">
        <w:t xml:space="preserve">- </w:t>
      </w:r>
      <w:r>
        <w:t xml:space="preserve">Nhà ở trong khu vực nghiên cứu chủ yếu là nhà cấp </w:t>
      </w:r>
      <w:r w:rsidR="004A0C8A">
        <w:t>I</w:t>
      </w:r>
      <w:r>
        <w:t>V k</w:t>
      </w:r>
      <w:r w:rsidR="004A0C8A">
        <w:t>iên cố và bán kiên cố với mậ</w:t>
      </w:r>
      <w:r>
        <w:t xml:space="preserve">t độ xây dựng thấp. Một số công trình xây dựng tiếp giáp mặt đường </w:t>
      </w:r>
      <w:r>
        <w:lastRenderedPageBreak/>
        <w:t>chính QL.</w:t>
      </w:r>
      <w:r w:rsidR="00EA3697">
        <w:t>21</w:t>
      </w:r>
      <w:r>
        <w:t xml:space="preserve"> có tầng cao từ 2-3 tầng.</w:t>
      </w:r>
      <w:r w:rsidRPr="00E56D2F">
        <w:t xml:space="preserve"> </w:t>
      </w:r>
      <w:r w:rsidR="00D27146">
        <w:t xml:space="preserve">Trong khu vực dân cư hiện hữu </w:t>
      </w:r>
      <w:r w:rsidR="006A7884">
        <w:t>trong thôn Do Lễ và thôn Đồng Sơn có mật độ xây dựng khá dày đặc, dân cư đông đúc.</w:t>
      </w:r>
    </w:p>
    <w:p w:rsidR="0099229D" w:rsidRPr="00E56D2F" w:rsidRDefault="0099229D" w:rsidP="00CC68EA">
      <w:pPr>
        <w:pStyle w:val="ListBullet"/>
      </w:pPr>
      <w:r w:rsidRPr="00E56D2F">
        <w:t>b</w:t>
      </w:r>
      <w:r w:rsidR="00FB028C">
        <w:t>.</w:t>
      </w:r>
      <w:r w:rsidRPr="00E56D2F">
        <w:t xml:space="preserve"> Hiện trạng các công trình công cộng: </w:t>
      </w:r>
    </w:p>
    <w:p w:rsidR="00171ABE" w:rsidRPr="004A0C8A" w:rsidRDefault="00171ABE" w:rsidP="009D111D">
      <w:pPr>
        <w:pStyle w:val="List"/>
        <w:spacing w:line="276" w:lineRule="auto"/>
      </w:pPr>
      <w:r w:rsidRPr="004A0C8A">
        <w:t xml:space="preserve">- Trụ sở UBND, các công trình phúc lợi xã hội trung tâm các xã </w:t>
      </w:r>
      <w:r w:rsidR="006A7884">
        <w:t>Liên Sơn nằm tiếp giáp với mặt đường QL.21 và nằm ngay trong khu vực nghiên cứu quy hoạch.</w:t>
      </w:r>
    </w:p>
    <w:p w:rsidR="00171ABE" w:rsidRPr="004A0C8A" w:rsidRDefault="00171ABE" w:rsidP="009D111D">
      <w:pPr>
        <w:pStyle w:val="List"/>
        <w:spacing w:line="276" w:lineRule="auto"/>
      </w:pPr>
      <w:r w:rsidRPr="004A0C8A">
        <w:t xml:space="preserve">- Đất giáo dục đào tạo: </w:t>
      </w:r>
    </w:p>
    <w:p w:rsidR="00171ABE" w:rsidRPr="004A0C8A" w:rsidRDefault="00171ABE" w:rsidP="009D111D">
      <w:pPr>
        <w:pStyle w:val="List"/>
        <w:spacing w:line="276" w:lineRule="auto"/>
      </w:pPr>
      <w:r w:rsidRPr="004A0C8A">
        <w:t xml:space="preserve">+ Trường THCS: </w:t>
      </w:r>
      <w:r w:rsidR="006A7884">
        <w:t>C</w:t>
      </w:r>
      <w:r w:rsidRPr="004A0C8A">
        <w:t>ó</w:t>
      </w:r>
      <w:r w:rsidR="00B63987">
        <w:t xml:space="preserve"> một điểm trườngTHCS nằm phía Bắc trụ sở UBND xã Liên Sơn</w:t>
      </w:r>
      <w:r w:rsidR="00751617">
        <w:t>, quy mô khoảng 0,68ha</w:t>
      </w:r>
      <w:r w:rsidRPr="004A0C8A">
        <w:t>.</w:t>
      </w:r>
    </w:p>
    <w:p w:rsidR="00171ABE" w:rsidRPr="004A0C8A" w:rsidRDefault="00171ABE" w:rsidP="009D111D">
      <w:pPr>
        <w:pStyle w:val="List"/>
        <w:spacing w:line="276" w:lineRule="auto"/>
      </w:pPr>
      <w:r w:rsidRPr="004A0C8A">
        <w:t xml:space="preserve">+ Trường tiểu học: Trong phạm vi nghiên cứu quy hoạch có một điểm trường tiểu học tại thôn </w:t>
      </w:r>
      <w:r w:rsidR="00751617">
        <w:t>Do Lễ, xã Liên Sơn,</w:t>
      </w:r>
      <w:r w:rsidRPr="004A0C8A">
        <w:t xml:space="preserve"> quy mô diện tích khoảng 0,</w:t>
      </w:r>
      <w:r w:rsidR="00751617">
        <w:t>66</w:t>
      </w:r>
      <w:r w:rsidRPr="004A0C8A">
        <w:t xml:space="preserve">ha. </w:t>
      </w:r>
    </w:p>
    <w:p w:rsidR="00171ABE" w:rsidRDefault="00171ABE" w:rsidP="009D111D">
      <w:pPr>
        <w:pStyle w:val="List"/>
        <w:spacing w:line="276" w:lineRule="auto"/>
      </w:pPr>
      <w:r w:rsidRPr="004A0C8A">
        <w:t>+ Trư</w:t>
      </w:r>
      <w:r w:rsidR="00751617">
        <w:t>ờng mầm non: có một điểm trường mầm non nằm trong khu dân cư thôn Do Lễ, quy mô diện tích khoảng 0,14ha</w:t>
      </w:r>
      <w:r w:rsidR="00B15909">
        <w:t>.</w:t>
      </w:r>
    </w:p>
    <w:p w:rsidR="00B15909" w:rsidRDefault="00B15909" w:rsidP="009D111D">
      <w:pPr>
        <w:pStyle w:val="List"/>
        <w:spacing w:line="276" w:lineRule="auto"/>
      </w:pPr>
      <w:r>
        <w:t xml:space="preserve">+ Ngoài ra còn có các công trình công cộng là nhà văn hóa </w:t>
      </w:r>
      <w:r w:rsidR="00886878">
        <w:t>trung tâm xã nằm cạnh trụ sở UBND xã Liên Sơn và nhà văn hóa thôn Do Lễ nằm cạnh khu đất trường mầm non.</w:t>
      </w:r>
    </w:p>
    <w:p w:rsidR="00886878" w:rsidRPr="004A0C8A" w:rsidRDefault="00886878" w:rsidP="009D111D">
      <w:pPr>
        <w:pStyle w:val="List"/>
        <w:spacing w:line="276" w:lineRule="auto"/>
      </w:pPr>
      <w:r>
        <w:t>+ Trong khu vực nghiên cứu quy hoạch còn có 2 vị trí</w:t>
      </w:r>
      <w:r w:rsidR="008A741D">
        <w:t xml:space="preserve"> đất</w:t>
      </w:r>
      <w:r w:rsidR="002412F6">
        <w:t xml:space="preserve"> xây dựng trạm y tế và trạm xá cũ.</w:t>
      </w:r>
    </w:p>
    <w:p w:rsidR="00875B06" w:rsidRDefault="00875B06" w:rsidP="003C16BE">
      <w:pPr>
        <w:pStyle w:val="List"/>
        <w:jc w:val="center"/>
        <w:rPr>
          <w:b/>
          <w:u w:val="single"/>
        </w:rPr>
      </w:pPr>
      <w:r w:rsidRPr="00DD454A">
        <w:rPr>
          <w:b/>
          <w:u w:val="single"/>
        </w:rPr>
        <w:t>BẢNG TỔNG HỢP HIỆN TRẠNG SỬ DỤNG ĐẤT</w:t>
      </w:r>
    </w:p>
    <w:tbl>
      <w:tblPr>
        <w:tblW w:w="0" w:type="auto"/>
        <w:jc w:val="center"/>
        <w:tblLook w:val="04A0" w:firstRow="1" w:lastRow="0" w:firstColumn="1" w:lastColumn="0" w:noHBand="0" w:noVBand="1"/>
      </w:tblPr>
      <w:tblGrid>
        <w:gridCol w:w="944"/>
        <w:gridCol w:w="4462"/>
        <w:gridCol w:w="2145"/>
        <w:gridCol w:w="1511"/>
      </w:tblGrid>
      <w:tr w:rsidR="00CF32DC" w:rsidRPr="00CF32DC" w:rsidTr="00CF32DC">
        <w:trPr>
          <w:cantSplit/>
          <w:jc w:val="center"/>
        </w:trPr>
        <w:tc>
          <w:tcPr>
            <w:tcW w:w="0" w:type="auto"/>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32DC" w:rsidRPr="00CF32DC" w:rsidRDefault="00CF32DC" w:rsidP="00CF32DC">
            <w:pPr>
              <w:spacing w:line="240" w:lineRule="auto"/>
              <w:jc w:val="center"/>
              <w:rPr>
                <w:b/>
                <w:bCs/>
                <w:noProof w:val="0"/>
                <w:color w:val="000000"/>
                <w:spacing w:val="0"/>
                <w:sz w:val="36"/>
                <w:szCs w:val="36"/>
                <w:lang w:val="vi-VN" w:eastAsia="vi-VN"/>
              </w:rPr>
            </w:pPr>
            <w:r w:rsidRPr="00CF32DC">
              <w:rPr>
                <w:b/>
                <w:bCs/>
                <w:noProof w:val="0"/>
                <w:color w:val="000000"/>
                <w:spacing w:val="0"/>
                <w:sz w:val="36"/>
                <w:szCs w:val="36"/>
                <w:lang w:val="vi-VN" w:eastAsia="vi-VN"/>
              </w:rPr>
              <w:t>BẢNG THỐNG KÊ HIỆN TRẠNG SỬ DỤNG ĐẤT</w:t>
            </w:r>
          </w:p>
        </w:tc>
      </w:tr>
      <w:tr w:rsidR="00CF32DC" w:rsidRPr="00CF32DC" w:rsidTr="00CF32DC">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F32DC" w:rsidRPr="00CF32DC" w:rsidRDefault="00CF32DC" w:rsidP="00CF32DC">
            <w:pPr>
              <w:spacing w:line="240" w:lineRule="auto"/>
              <w:jc w:val="center"/>
              <w:rPr>
                <w:b/>
                <w:bCs/>
                <w:noProof w:val="0"/>
                <w:color w:val="000000"/>
                <w:spacing w:val="0"/>
                <w:lang w:val="vi-VN" w:eastAsia="vi-VN"/>
              </w:rPr>
            </w:pPr>
            <w:r w:rsidRPr="00CF32DC">
              <w:rPr>
                <w:b/>
                <w:bCs/>
                <w:noProof w:val="0"/>
                <w:color w:val="000000"/>
                <w:spacing w:val="0"/>
                <w:lang w:val="vi-VN" w:eastAsia="vi-VN"/>
              </w:rPr>
              <w:t>STT</w:t>
            </w:r>
          </w:p>
        </w:tc>
        <w:tc>
          <w:tcPr>
            <w:tcW w:w="0" w:type="auto"/>
            <w:tcBorders>
              <w:top w:val="nil"/>
              <w:left w:val="nil"/>
              <w:bottom w:val="single" w:sz="4" w:space="0" w:color="auto"/>
              <w:right w:val="single" w:sz="4" w:space="0" w:color="auto"/>
            </w:tcBorders>
            <w:shd w:val="clear" w:color="auto" w:fill="auto"/>
            <w:noWrap/>
            <w:vAlign w:val="center"/>
            <w:hideMark/>
          </w:tcPr>
          <w:p w:rsidR="00CF32DC" w:rsidRPr="00CF32DC" w:rsidRDefault="00CF32DC" w:rsidP="00CF32DC">
            <w:pPr>
              <w:spacing w:line="240" w:lineRule="auto"/>
              <w:jc w:val="center"/>
              <w:rPr>
                <w:b/>
                <w:bCs/>
                <w:noProof w:val="0"/>
                <w:color w:val="000000"/>
                <w:spacing w:val="0"/>
                <w:lang w:val="vi-VN" w:eastAsia="vi-VN"/>
              </w:rPr>
            </w:pPr>
            <w:r w:rsidRPr="00CF32DC">
              <w:rPr>
                <w:b/>
                <w:bCs/>
                <w:noProof w:val="0"/>
                <w:color w:val="000000"/>
                <w:spacing w:val="0"/>
                <w:lang w:val="vi-VN" w:eastAsia="vi-VN"/>
              </w:rPr>
              <w:t>LOẠI ĐẤT</w:t>
            </w:r>
          </w:p>
        </w:tc>
        <w:tc>
          <w:tcPr>
            <w:tcW w:w="0" w:type="auto"/>
            <w:tcBorders>
              <w:top w:val="nil"/>
              <w:left w:val="nil"/>
              <w:bottom w:val="single" w:sz="4" w:space="0" w:color="auto"/>
              <w:right w:val="single" w:sz="4" w:space="0" w:color="auto"/>
            </w:tcBorders>
            <w:shd w:val="clear" w:color="auto" w:fill="auto"/>
            <w:noWrap/>
            <w:vAlign w:val="center"/>
            <w:hideMark/>
          </w:tcPr>
          <w:p w:rsidR="00CF32DC" w:rsidRPr="00CF32DC" w:rsidRDefault="00CF32DC" w:rsidP="00CF32DC">
            <w:pPr>
              <w:spacing w:line="240" w:lineRule="auto"/>
              <w:jc w:val="center"/>
              <w:rPr>
                <w:b/>
                <w:bCs/>
                <w:noProof w:val="0"/>
                <w:color w:val="000000"/>
                <w:spacing w:val="0"/>
                <w:lang w:val="vi-VN" w:eastAsia="vi-VN"/>
              </w:rPr>
            </w:pPr>
            <w:r w:rsidRPr="00CF32DC">
              <w:rPr>
                <w:b/>
                <w:bCs/>
                <w:noProof w:val="0"/>
                <w:color w:val="000000"/>
                <w:spacing w:val="0"/>
                <w:lang w:val="vi-VN" w:eastAsia="vi-VN"/>
              </w:rPr>
              <w:t>DIỆN TÍCH( ha)</w:t>
            </w:r>
          </w:p>
        </w:tc>
        <w:tc>
          <w:tcPr>
            <w:tcW w:w="0" w:type="auto"/>
            <w:tcBorders>
              <w:top w:val="nil"/>
              <w:left w:val="nil"/>
              <w:bottom w:val="single" w:sz="4" w:space="0" w:color="auto"/>
              <w:right w:val="single" w:sz="4" w:space="0" w:color="auto"/>
            </w:tcBorders>
            <w:shd w:val="clear" w:color="auto" w:fill="auto"/>
            <w:noWrap/>
            <w:vAlign w:val="center"/>
            <w:hideMark/>
          </w:tcPr>
          <w:p w:rsidR="00CF32DC" w:rsidRPr="00CF32DC" w:rsidRDefault="00CF32DC" w:rsidP="00CF32DC">
            <w:pPr>
              <w:spacing w:line="240" w:lineRule="auto"/>
              <w:jc w:val="center"/>
              <w:rPr>
                <w:b/>
                <w:bCs/>
                <w:noProof w:val="0"/>
                <w:color w:val="000000"/>
                <w:spacing w:val="0"/>
                <w:lang w:val="vi-VN" w:eastAsia="vi-VN"/>
              </w:rPr>
            </w:pPr>
            <w:r w:rsidRPr="00CF32DC">
              <w:rPr>
                <w:b/>
                <w:bCs/>
                <w:noProof w:val="0"/>
                <w:color w:val="000000"/>
                <w:spacing w:val="0"/>
                <w:lang w:val="vi-VN" w:eastAsia="vi-VN"/>
              </w:rPr>
              <w:t>TỶ LỆ (%)</w:t>
            </w:r>
          </w:p>
        </w:tc>
      </w:tr>
      <w:tr w:rsidR="00CF32DC" w:rsidRPr="00CF32DC" w:rsidTr="00CF32DC">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F32DC" w:rsidRPr="00CF32DC" w:rsidRDefault="00CF32DC" w:rsidP="00CF32DC">
            <w:pPr>
              <w:spacing w:line="240" w:lineRule="auto"/>
              <w:jc w:val="right"/>
              <w:rPr>
                <w:b/>
                <w:bCs/>
                <w:noProof w:val="0"/>
                <w:color w:val="000000"/>
                <w:spacing w:val="0"/>
                <w:lang w:val="vi-VN" w:eastAsia="vi-VN"/>
              </w:rPr>
            </w:pPr>
            <w:r w:rsidRPr="00CF32DC">
              <w:rPr>
                <w:b/>
                <w:bCs/>
                <w:noProof w:val="0"/>
                <w:color w:val="000000"/>
                <w:spacing w:val="0"/>
                <w:lang w:val="vi-VN" w:eastAsia="vi-VN"/>
              </w:rPr>
              <w:t>1</w:t>
            </w:r>
          </w:p>
        </w:tc>
        <w:tc>
          <w:tcPr>
            <w:tcW w:w="0" w:type="auto"/>
            <w:tcBorders>
              <w:top w:val="nil"/>
              <w:left w:val="nil"/>
              <w:bottom w:val="single" w:sz="4" w:space="0" w:color="auto"/>
              <w:right w:val="single" w:sz="4" w:space="0" w:color="auto"/>
            </w:tcBorders>
            <w:shd w:val="clear" w:color="auto" w:fill="auto"/>
            <w:noWrap/>
            <w:vAlign w:val="center"/>
            <w:hideMark/>
          </w:tcPr>
          <w:p w:rsidR="00CF32DC" w:rsidRPr="00CF32DC" w:rsidRDefault="00CF32DC" w:rsidP="00CF32DC">
            <w:pPr>
              <w:spacing w:line="240" w:lineRule="auto"/>
              <w:jc w:val="left"/>
              <w:rPr>
                <w:b/>
                <w:bCs/>
                <w:noProof w:val="0"/>
                <w:color w:val="000000"/>
                <w:spacing w:val="0"/>
                <w:lang w:val="vi-VN" w:eastAsia="vi-VN"/>
              </w:rPr>
            </w:pPr>
            <w:r w:rsidRPr="00CF32DC">
              <w:rPr>
                <w:b/>
                <w:bCs/>
                <w:noProof w:val="0"/>
                <w:color w:val="000000"/>
                <w:spacing w:val="0"/>
                <w:lang w:val="vi-VN" w:eastAsia="vi-VN"/>
              </w:rPr>
              <w:t>Đất nông nghiệp</w:t>
            </w:r>
          </w:p>
        </w:tc>
        <w:tc>
          <w:tcPr>
            <w:tcW w:w="0" w:type="auto"/>
            <w:tcBorders>
              <w:top w:val="nil"/>
              <w:left w:val="nil"/>
              <w:bottom w:val="single" w:sz="4" w:space="0" w:color="auto"/>
              <w:right w:val="single" w:sz="4" w:space="0" w:color="auto"/>
            </w:tcBorders>
            <w:shd w:val="clear" w:color="auto" w:fill="auto"/>
            <w:noWrap/>
            <w:vAlign w:val="center"/>
            <w:hideMark/>
          </w:tcPr>
          <w:p w:rsidR="00CF32DC" w:rsidRPr="00CF32DC" w:rsidRDefault="00CF32DC" w:rsidP="00CF32DC">
            <w:pPr>
              <w:spacing w:line="240" w:lineRule="auto"/>
              <w:jc w:val="center"/>
              <w:rPr>
                <w:b/>
                <w:bCs/>
                <w:noProof w:val="0"/>
                <w:color w:val="000000"/>
                <w:spacing w:val="0"/>
                <w:lang w:val="vi-VN" w:eastAsia="vi-VN"/>
              </w:rPr>
            </w:pPr>
            <w:r w:rsidRPr="00CF32DC">
              <w:rPr>
                <w:b/>
                <w:bCs/>
                <w:noProof w:val="0"/>
                <w:color w:val="000000"/>
                <w:spacing w:val="0"/>
                <w:lang w:val="vi-VN" w:eastAsia="vi-VN"/>
              </w:rPr>
              <w:t>366,3</w:t>
            </w:r>
          </w:p>
        </w:tc>
        <w:tc>
          <w:tcPr>
            <w:tcW w:w="0" w:type="auto"/>
            <w:tcBorders>
              <w:top w:val="nil"/>
              <w:left w:val="nil"/>
              <w:bottom w:val="single" w:sz="4" w:space="0" w:color="auto"/>
              <w:right w:val="single" w:sz="4" w:space="0" w:color="auto"/>
            </w:tcBorders>
            <w:shd w:val="clear" w:color="auto" w:fill="auto"/>
            <w:noWrap/>
            <w:vAlign w:val="center"/>
            <w:hideMark/>
          </w:tcPr>
          <w:p w:rsidR="00CF32DC" w:rsidRPr="00CF32DC" w:rsidRDefault="00CF32DC" w:rsidP="00CF32DC">
            <w:pPr>
              <w:spacing w:line="240" w:lineRule="auto"/>
              <w:jc w:val="right"/>
              <w:rPr>
                <w:b/>
                <w:bCs/>
                <w:noProof w:val="0"/>
                <w:color w:val="000000"/>
                <w:spacing w:val="0"/>
                <w:lang w:val="vi-VN" w:eastAsia="vi-VN"/>
              </w:rPr>
            </w:pPr>
            <w:r w:rsidRPr="00CF32DC">
              <w:rPr>
                <w:b/>
                <w:bCs/>
                <w:noProof w:val="0"/>
                <w:color w:val="000000"/>
                <w:spacing w:val="0"/>
                <w:lang w:val="vi-VN" w:eastAsia="vi-VN"/>
              </w:rPr>
              <w:t>73,86</w:t>
            </w:r>
          </w:p>
        </w:tc>
      </w:tr>
      <w:tr w:rsidR="00CF32DC" w:rsidRPr="00CF32DC" w:rsidTr="00CF32DC">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F32DC" w:rsidRPr="00CF32DC" w:rsidRDefault="00CF32DC" w:rsidP="00CF32DC">
            <w:pPr>
              <w:spacing w:line="240" w:lineRule="auto"/>
              <w:jc w:val="right"/>
              <w:rPr>
                <w:b/>
                <w:bCs/>
                <w:i/>
                <w:iCs/>
                <w:noProof w:val="0"/>
                <w:color w:val="000000"/>
                <w:spacing w:val="0"/>
                <w:lang w:val="vi-VN" w:eastAsia="vi-VN"/>
              </w:rPr>
            </w:pPr>
            <w:r w:rsidRPr="00CF32DC">
              <w:rPr>
                <w:b/>
                <w:bCs/>
                <w:i/>
                <w:iCs/>
                <w:noProof w:val="0"/>
                <w:color w:val="000000"/>
                <w:spacing w:val="0"/>
                <w:lang w:val="vi-VN" w:eastAsia="vi-VN"/>
              </w:rPr>
              <w:t>1.1</w:t>
            </w:r>
          </w:p>
        </w:tc>
        <w:tc>
          <w:tcPr>
            <w:tcW w:w="0" w:type="auto"/>
            <w:tcBorders>
              <w:top w:val="nil"/>
              <w:left w:val="nil"/>
              <w:bottom w:val="single" w:sz="4" w:space="0" w:color="auto"/>
              <w:right w:val="single" w:sz="4" w:space="0" w:color="auto"/>
            </w:tcBorders>
            <w:shd w:val="clear" w:color="auto" w:fill="auto"/>
            <w:noWrap/>
            <w:vAlign w:val="center"/>
            <w:hideMark/>
          </w:tcPr>
          <w:p w:rsidR="00CF32DC" w:rsidRPr="00CF32DC" w:rsidRDefault="00CF32DC" w:rsidP="00CF32DC">
            <w:pPr>
              <w:spacing w:line="240" w:lineRule="auto"/>
              <w:jc w:val="left"/>
              <w:rPr>
                <w:b/>
                <w:bCs/>
                <w:i/>
                <w:iCs/>
                <w:noProof w:val="0"/>
                <w:color w:val="000000"/>
                <w:spacing w:val="0"/>
                <w:lang w:val="vi-VN" w:eastAsia="vi-VN"/>
              </w:rPr>
            </w:pPr>
            <w:r w:rsidRPr="00CF32DC">
              <w:rPr>
                <w:b/>
                <w:bCs/>
                <w:i/>
                <w:iCs/>
                <w:noProof w:val="0"/>
                <w:color w:val="000000"/>
                <w:spacing w:val="0"/>
                <w:lang w:val="vi-VN" w:eastAsia="vi-VN"/>
              </w:rPr>
              <w:t>Đất sản xuất nông nghiệp</w:t>
            </w:r>
          </w:p>
        </w:tc>
        <w:tc>
          <w:tcPr>
            <w:tcW w:w="0" w:type="auto"/>
            <w:tcBorders>
              <w:top w:val="nil"/>
              <w:left w:val="nil"/>
              <w:bottom w:val="single" w:sz="4" w:space="0" w:color="auto"/>
              <w:right w:val="single" w:sz="4" w:space="0" w:color="auto"/>
            </w:tcBorders>
            <w:shd w:val="clear" w:color="auto" w:fill="auto"/>
            <w:noWrap/>
            <w:vAlign w:val="center"/>
            <w:hideMark/>
          </w:tcPr>
          <w:p w:rsidR="00CF32DC" w:rsidRPr="00CF32DC" w:rsidRDefault="00CF32DC" w:rsidP="00CF32DC">
            <w:pPr>
              <w:spacing w:line="240" w:lineRule="auto"/>
              <w:jc w:val="center"/>
              <w:rPr>
                <w:b/>
                <w:bCs/>
                <w:i/>
                <w:iCs/>
                <w:noProof w:val="0"/>
                <w:color w:val="000000"/>
                <w:spacing w:val="0"/>
                <w:lang w:val="vi-VN" w:eastAsia="vi-VN"/>
              </w:rPr>
            </w:pPr>
            <w:r w:rsidRPr="00CF32DC">
              <w:rPr>
                <w:b/>
                <w:bCs/>
                <w:i/>
                <w:iCs/>
                <w:noProof w:val="0"/>
                <w:color w:val="000000"/>
                <w:spacing w:val="0"/>
                <w:lang w:val="vi-VN" w:eastAsia="vi-VN"/>
              </w:rPr>
              <w:t>92,20</w:t>
            </w:r>
          </w:p>
        </w:tc>
        <w:tc>
          <w:tcPr>
            <w:tcW w:w="0" w:type="auto"/>
            <w:tcBorders>
              <w:top w:val="nil"/>
              <w:left w:val="nil"/>
              <w:bottom w:val="single" w:sz="4" w:space="0" w:color="auto"/>
              <w:right w:val="single" w:sz="4" w:space="0" w:color="auto"/>
            </w:tcBorders>
            <w:shd w:val="clear" w:color="auto" w:fill="auto"/>
            <w:noWrap/>
            <w:vAlign w:val="center"/>
            <w:hideMark/>
          </w:tcPr>
          <w:p w:rsidR="00CF32DC" w:rsidRPr="00CF32DC" w:rsidRDefault="00CF32DC" w:rsidP="00CF32DC">
            <w:pPr>
              <w:spacing w:line="240" w:lineRule="auto"/>
              <w:jc w:val="right"/>
              <w:rPr>
                <w:b/>
                <w:bCs/>
                <w:noProof w:val="0"/>
                <w:color w:val="000000"/>
                <w:spacing w:val="0"/>
                <w:lang w:val="vi-VN" w:eastAsia="vi-VN"/>
              </w:rPr>
            </w:pPr>
            <w:r w:rsidRPr="00CF32DC">
              <w:rPr>
                <w:b/>
                <w:bCs/>
                <w:noProof w:val="0"/>
                <w:color w:val="000000"/>
                <w:spacing w:val="0"/>
                <w:lang w:val="vi-VN" w:eastAsia="vi-VN"/>
              </w:rPr>
              <w:t>18,59</w:t>
            </w:r>
          </w:p>
        </w:tc>
      </w:tr>
      <w:tr w:rsidR="00CF32DC" w:rsidRPr="00CF32DC" w:rsidTr="00CF32DC">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F32DC" w:rsidRPr="00CF32DC" w:rsidRDefault="00CF32DC" w:rsidP="00CF32DC">
            <w:pPr>
              <w:spacing w:line="240" w:lineRule="auto"/>
              <w:jc w:val="right"/>
              <w:rPr>
                <w:b/>
                <w:bCs/>
                <w:i/>
                <w:iCs/>
                <w:noProof w:val="0"/>
                <w:color w:val="000000"/>
                <w:spacing w:val="0"/>
                <w:lang w:val="vi-VN" w:eastAsia="vi-VN"/>
              </w:rPr>
            </w:pPr>
            <w:r w:rsidRPr="00CF32DC">
              <w:rPr>
                <w:b/>
                <w:bCs/>
                <w:i/>
                <w:iCs/>
                <w:noProof w:val="0"/>
                <w:color w:val="000000"/>
                <w:spacing w:val="0"/>
                <w:lang w:val="vi-VN" w:eastAsia="vi-VN"/>
              </w:rPr>
              <w:t>1.2</w:t>
            </w:r>
          </w:p>
        </w:tc>
        <w:tc>
          <w:tcPr>
            <w:tcW w:w="0" w:type="auto"/>
            <w:tcBorders>
              <w:top w:val="nil"/>
              <w:left w:val="nil"/>
              <w:bottom w:val="single" w:sz="4" w:space="0" w:color="auto"/>
              <w:right w:val="single" w:sz="4" w:space="0" w:color="auto"/>
            </w:tcBorders>
            <w:shd w:val="clear" w:color="auto" w:fill="auto"/>
            <w:noWrap/>
            <w:vAlign w:val="center"/>
            <w:hideMark/>
          </w:tcPr>
          <w:p w:rsidR="00CF32DC" w:rsidRPr="00CF32DC" w:rsidRDefault="00CF32DC" w:rsidP="00CF32DC">
            <w:pPr>
              <w:spacing w:line="240" w:lineRule="auto"/>
              <w:jc w:val="left"/>
              <w:rPr>
                <w:b/>
                <w:bCs/>
                <w:i/>
                <w:iCs/>
                <w:noProof w:val="0"/>
                <w:color w:val="000000"/>
                <w:spacing w:val="0"/>
                <w:lang w:val="vi-VN" w:eastAsia="vi-VN"/>
              </w:rPr>
            </w:pPr>
            <w:r w:rsidRPr="00CF32DC">
              <w:rPr>
                <w:b/>
                <w:bCs/>
                <w:i/>
                <w:iCs/>
                <w:noProof w:val="0"/>
                <w:color w:val="000000"/>
                <w:spacing w:val="0"/>
                <w:lang w:val="vi-VN" w:eastAsia="vi-VN"/>
              </w:rPr>
              <w:t>Đất nuôi trồng thuỷ sản</w:t>
            </w:r>
          </w:p>
        </w:tc>
        <w:tc>
          <w:tcPr>
            <w:tcW w:w="0" w:type="auto"/>
            <w:tcBorders>
              <w:top w:val="nil"/>
              <w:left w:val="nil"/>
              <w:bottom w:val="single" w:sz="4" w:space="0" w:color="auto"/>
              <w:right w:val="single" w:sz="4" w:space="0" w:color="auto"/>
            </w:tcBorders>
            <w:shd w:val="clear" w:color="auto" w:fill="auto"/>
            <w:noWrap/>
            <w:vAlign w:val="center"/>
            <w:hideMark/>
          </w:tcPr>
          <w:p w:rsidR="00CF32DC" w:rsidRPr="00CF32DC" w:rsidRDefault="00CF32DC" w:rsidP="00CF32DC">
            <w:pPr>
              <w:spacing w:line="240" w:lineRule="auto"/>
              <w:jc w:val="center"/>
              <w:rPr>
                <w:b/>
                <w:bCs/>
                <w:i/>
                <w:iCs/>
                <w:noProof w:val="0"/>
                <w:color w:val="000000"/>
                <w:spacing w:val="0"/>
                <w:lang w:val="vi-VN" w:eastAsia="vi-VN"/>
              </w:rPr>
            </w:pPr>
            <w:r w:rsidRPr="00CF32DC">
              <w:rPr>
                <w:b/>
                <w:bCs/>
                <w:i/>
                <w:iCs/>
                <w:noProof w:val="0"/>
                <w:color w:val="000000"/>
                <w:spacing w:val="0"/>
                <w:lang w:val="vi-VN" w:eastAsia="vi-VN"/>
              </w:rPr>
              <w:t>44,93</w:t>
            </w:r>
          </w:p>
        </w:tc>
        <w:tc>
          <w:tcPr>
            <w:tcW w:w="0" w:type="auto"/>
            <w:tcBorders>
              <w:top w:val="nil"/>
              <w:left w:val="nil"/>
              <w:bottom w:val="single" w:sz="4" w:space="0" w:color="auto"/>
              <w:right w:val="single" w:sz="4" w:space="0" w:color="auto"/>
            </w:tcBorders>
            <w:shd w:val="clear" w:color="auto" w:fill="auto"/>
            <w:noWrap/>
            <w:vAlign w:val="center"/>
            <w:hideMark/>
          </w:tcPr>
          <w:p w:rsidR="00CF32DC" w:rsidRPr="00CF32DC" w:rsidRDefault="00CF32DC" w:rsidP="00CF32DC">
            <w:pPr>
              <w:spacing w:line="240" w:lineRule="auto"/>
              <w:jc w:val="right"/>
              <w:rPr>
                <w:b/>
                <w:bCs/>
                <w:noProof w:val="0"/>
                <w:color w:val="000000"/>
                <w:spacing w:val="0"/>
                <w:lang w:val="vi-VN" w:eastAsia="vi-VN"/>
              </w:rPr>
            </w:pPr>
            <w:r w:rsidRPr="00CF32DC">
              <w:rPr>
                <w:b/>
                <w:bCs/>
                <w:noProof w:val="0"/>
                <w:color w:val="000000"/>
                <w:spacing w:val="0"/>
                <w:lang w:val="vi-VN" w:eastAsia="vi-VN"/>
              </w:rPr>
              <w:t>9,06</w:t>
            </w:r>
          </w:p>
        </w:tc>
      </w:tr>
      <w:tr w:rsidR="00CF32DC" w:rsidRPr="00CF32DC" w:rsidTr="00CF32DC">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F32DC" w:rsidRPr="00CF32DC" w:rsidRDefault="00CF32DC" w:rsidP="00CF32DC">
            <w:pPr>
              <w:spacing w:line="240" w:lineRule="auto"/>
              <w:jc w:val="right"/>
              <w:rPr>
                <w:b/>
                <w:bCs/>
                <w:i/>
                <w:iCs/>
                <w:noProof w:val="0"/>
                <w:color w:val="000000"/>
                <w:spacing w:val="0"/>
                <w:lang w:val="vi-VN" w:eastAsia="vi-VN"/>
              </w:rPr>
            </w:pPr>
            <w:r w:rsidRPr="00CF32DC">
              <w:rPr>
                <w:b/>
                <w:bCs/>
                <w:i/>
                <w:iCs/>
                <w:noProof w:val="0"/>
                <w:color w:val="000000"/>
                <w:spacing w:val="0"/>
                <w:lang w:val="vi-VN" w:eastAsia="vi-VN"/>
              </w:rPr>
              <w:t>1.3</w:t>
            </w:r>
          </w:p>
        </w:tc>
        <w:tc>
          <w:tcPr>
            <w:tcW w:w="0" w:type="auto"/>
            <w:tcBorders>
              <w:top w:val="nil"/>
              <w:left w:val="nil"/>
              <w:bottom w:val="single" w:sz="4" w:space="0" w:color="auto"/>
              <w:right w:val="single" w:sz="4" w:space="0" w:color="auto"/>
            </w:tcBorders>
            <w:shd w:val="clear" w:color="auto" w:fill="auto"/>
            <w:noWrap/>
            <w:vAlign w:val="center"/>
            <w:hideMark/>
          </w:tcPr>
          <w:p w:rsidR="00CF32DC" w:rsidRPr="00CF32DC" w:rsidRDefault="00CF32DC" w:rsidP="00CF32DC">
            <w:pPr>
              <w:spacing w:line="240" w:lineRule="auto"/>
              <w:jc w:val="left"/>
              <w:rPr>
                <w:b/>
                <w:bCs/>
                <w:i/>
                <w:iCs/>
                <w:noProof w:val="0"/>
                <w:color w:val="000000"/>
                <w:spacing w:val="0"/>
                <w:lang w:val="vi-VN" w:eastAsia="vi-VN"/>
              </w:rPr>
            </w:pPr>
            <w:r w:rsidRPr="00CF32DC">
              <w:rPr>
                <w:b/>
                <w:bCs/>
                <w:i/>
                <w:iCs/>
                <w:noProof w:val="0"/>
                <w:color w:val="000000"/>
                <w:spacing w:val="0"/>
                <w:lang w:val="vi-VN" w:eastAsia="vi-VN"/>
              </w:rPr>
              <w:t>Đất sản xuất lâm nghiệp</w:t>
            </w:r>
          </w:p>
        </w:tc>
        <w:tc>
          <w:tcPr>
            <w:tcW w:w="0" w:type="auto"/>
            <w:tcBorders>
              <w:top w:val="nil"/>
              <w:left w:val="nil"/>
              <w:bottom w:val="single" w:sz="4" w:space="0" w:color="auto"/>
              <w:right w:val="single" w:sz="4" w:space="0" w:color="auto"/>
            </w:tcBorders>
            <w:shd w:val="clear" w:color="auto" w:fill="auto"/>
            <w:noWrap/>
            <w:vAlign w:val="center"/>
            <w:hideMark/>
          </w:tcPr>
          <w:p w:rsidR="00CF32DC" w:rsidRPr="00CF32DC" w:rsidRDefault="00CF32DC" w:rsidP="00CF32DC">
            <w:pPr>
              <w:spacing w:line="240" w:lineRule="auto"/>
              <w:jc w:val="center"/>
              <w:rPr>
                <w:b/>
                <w:bCs/>
                <w:i/>
                <w:iCs/>
                <w:noProof w:val="0"/>
                <w:color w:val="000000"/>
                <w:spacing w:val="0"/>
                <w:lang w:val="vi-VN" w:eastAsia="vi-VN"/>
              </w:rPr>
            </w:pPr>
            <w:r w:rsidRPr="00CF32DC">
              <w:rPr>
                <w:b/>
                <w:bCs/>
                <w:i/>
                <w:iCs/>
                <w:noProof w:val="0"/>
                <w:color w:val="000000"/>
                <w:spacing w:val="0"/>
                <w:lang w:val="vi-VN" w:eastAsia="vi-VN"/>
              </w:rPr>
              <w:t>229,17</w:t>
            </w:r>
          </w:p>
        </w:tc>
        <w:tc>
          <w:tcPr>
            <w:tcW w:w="0" w:type="auto"/>
            <w:tcBorders>
              <w:top w:val="nil"/>
              <w:left w:val="nil"/>
              <w:bottom w:val="single" w:sz="4" w:space="0" w:color="auto"/>
              <w:right w:val="single" w:sz="4" w:space="0" w:color="auto"/>
            </w:tcBorders>
            <w:shd w:val="clear" w:color="auto" w:fill="auto"/>
            <w:noWrap/>
            <w:vAlign w:val="center"/>
            <w:hideMark/>
          </w:tcPr>
          <w:p w:rsidR="00CF32DC" w:rsidRPr="00CF32DC" w:rsidRDefault="00CF32DC" w:rsidP="00CF32DC">
            <w:pPr>
              <w:spacing w:line="240" w:lineRule="auto"/>
              <w:jc w:val="right"/>
              <w:rPr>
                <w:b/>
                <w:bCs/>
                <w:noProof w:val="0"/>
                <w:color w:val="000000"/>
                <w:spacing w:val="0"/>
                <w:lang w:val="vi-VN" w:eastAsia="vi-VN"/>
              </w:rPr>
            </w:pPr>
            <w:r w:rsidRPr="00CF32DC">
              <w:rPr>
                <w:b/>
                <w:bCs/>
                <w:noProof w:val="0"/>
                <w:color w:val="000000"/>
                <w:spacing w:val="0"/>
                <w:lang w:val="vi-VN" w:eastAsia="vi-VN"/>
              </w:rPr>
              <w:t>46,21</w:t>
            </w:r>
          </w:p>
        </w:tc>
      </w:tr>
      <w:tr w:rsidR="00CF32DC" w:rsidRPr="00CF32DC" w:rsidTr="00CF32DC">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F32DC" w:rsidRPr="00CF32DC" w:rsidRDefault="00CF32DC" w:rsidP="00CF32DC">
            <w:pPr>
              <w:spacing w:line="240" w:lineRule="auto"/>
              <w:jc w:val="right"/>
              <w:rPr>
                <w:b/>
                <w:bCs/>
                <w:noProof w:val="0"/>
                <w:color w:val="000000"/>
                <w:spacing w:val="0"/>
                <w:lang w:val="vi-VN" w:eastAsia="vi-VN"/>
              </w:rPr>
            </w:pPr>
            <w:r w:rsidRPr="00CF32DC">
              <w:rPr>
                <w:b/>
                <w:bCs/>
                <w:noProof w:val="0"/>
                <w:color w:val="000000"/>
                <w:spacing w:val="0"/>
                <w:lang w:val="vi-VN" w:eastAsia="vi-VN"/>
              </w:rPr>
              <w:t>2</w:t>
            </w:r>
          </w:p>
        </w:tc>
        <w:tc>
          <w:tcPr>
            <w:tcW w:w="0" w:type="auto"/>
            <w:tcBorders>
              <w:top w:val="nil"/>
              <w:left w:val="nil"/>
              <w:bottom w:val="single" w:sz="4" w:space="0" w:color="auto"/>
              <w:right w:val="single" w:sz="4" w:space="0" w:color="auto"/>
            </w:tcBorders>
            <w:shd w:val="clear" w:color="auto" w:fill="auto"/>
            <w:noWrap/>
            <w:vAlign w:val="center"/>
            <w:hideMark/>
          </w:tcPr>
          <w:p w:rsidR="00CF32DC" w:rsidRPr="00CF32DC" w:rsidRDefault="00CF32DC" w:rsidP="00CF32DC">
            <w:pPr>
              <w:spacing w:line="240" w:lineRule="auto"/>
              <w:jc w:val="left"/>
              <w:rPr>
                <w:b/>
                <w:bCs/>
                <w:noProof w:val="0"/>
                <w:color w:val="000000"/>
                <w:spacing w:val="0"/>
                <w:lang w:val="vi-VN" w:eastAsia="vi-VN"/>
              </w:rPr>
            </w:pPr>
            <w:r w:rsidRPr="00CF32DC">
              <w:rPr>
                <w:b/>
                <w:bCs/>
                <w:noProof w:val="0"/>
                <w:color w:val="000000"/>
                <w:spacing w:val="0"/>
                <w:lang w:val="vi-VN" w:eastAsia="vi-VN"/>
              </w:rPr>
              <w:t>Đất phi  nông nghiệp</w:t>
            </w:r>
          </w:p>
        </w:tc>
        <w:tc>
          <w:tcPr>
            <w:tcW w:w="0" w:type="auto"/>
            <w:tcBorders>
              <w:top w:val="nil"/>
              <w:left w:val="nil"/>
              <w:bottom w:val="single" w:sz="4" w:space="0" w:color="auto"/>
              <w:right w:val="single" w:sz="4" w:space="0" w:color="auto"/>
            </w:tcBorders>
            <w:shd w:val="clear" w:color="auto" w:fill="auto"/>
            <w:noWrap/>
            <w:vAlign w:val="center"/>
            <w:hideMark/>
          </w:tcPr>
          <w:p w:rsidR="00CF32DC" w:rsidRPr="00CF32DC" w:rsidRDefault="00CF32DC" w:rsidP="00CF32DC">
            <w:pPr>
              <w:spacing w:line="240" w:lineRule="auto"/>
              <w:jc w:val="center"/>
              <w:rPr>
                <w:b/>
                <w:bCs/>
                <w:noProof w:val="0"/>
                <w:color w:val="000000"/>
                <w:spacing w:val="0"/>
                <w:lang w:val="vi-VN" w:eastAsia="vi-VN"/>
              </w:rPr>
            </w:pPr>
            <w:r w:rsidRPr="00CF32DC">
              <w:rPr>
                <w:b/>
                <w:bCs/>
                <w:noProof w:val="0"/>
                <w:color w:val="000000"/>
                <w:spacing w:val="0"/>
                <w:lang w:val="vi-VN" w:eastAsia="vi-VN"/>
              </w:rPr>
              <w:t>129,63</w:t>
            </w:r>
          </w:p>
        </w:tc>
        <w:tc>
          <w:tcPr>
            <w:tcW w:w="0" w:type="auto"/>
            <w:tcBorders>
              <w:top w:val="nil"/>
              <w:left w:val="nil"/>
              <w:bottom w:val="single" w:sz="4" w:space="0" w:color="auto"/>
              <w:right w:val="single" w:sz="4" w:space="0" w:color="auto"/>
            </w:tcBorders>
            <w:shd w:val="clear" w:color="auto" w:fill="auto"/>
            <w:noWrap/>
            <w:vAlign w:val="center"/>
            <w:hideMark/>
          </w:tcPr>
          <w:p w:rsidR="00CF32DC" w:rsidRPr="00CF32DC" w:rsidRDefault="00CF32DC" w:rsidP="00CF32DC">
            <w:pPr>
              <w:spacing w:line="240" w:lineRule="auto"/>
              <w:jc w:val="right"/>
              <w:rPr>
                <w:b/>
                <w:bCs/>
                <w:noProof w:val="0"/>
                <w:color w:val="000000"/>
                <w:spacing w:val="0"/>
                <w:lang w:val="vi-VN" w:eastAsia="vi-VN"/>
              </w:rPr>
            </w:pPr>
            <w:r w:rsidRPr="00CF32DC">
              <w:rPr>
                <w:b/>
                <w:bCs/>
                <w:noProof w:val="0"/>
                <w:color w:val="000000"/>
                <w:spacing w:val="0"/>
                <w:lang w:val="vi-VN" w:eastAsia="vi-VN"/>
              </w:rPr>
              <w:t>26,14</w:t>
            </w:r>
          </w:p>
        </w:tc>
      </w:tr>
      <w:tr w:rsidR="00CF32DC" w:rsidRPr="00CF32DC" w:rsidTr="00CF32DC">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F32DC" w:rsidRPr="00CF32DC" w:rsidRDefault="00CF32DC" w:rsidP="00CF32DC">
            <w:pPr>
              <w:spacing w:line="240" w:lineRule="auto"/>
              <w:jc w:val="right"/>
              <w:rPr>
                <w:b/>
                <w:bCs/>
                <w:i/>
                <w:iCs/>
                <w:noProof w:val="0"/>
                <w:color w:val="000000"/>
                <w:spacing w:val="0"/>
                <w:lang w:val="vi-VN" w:eastAsia="vi-VN"/>
              </w:rPr>
            </w:pPr>
            <w:r w:rsidRPr="00CF32DC">
              <w:rPr>
                <w:b/>
                <w:bCs/>
                <w:i/>
                <w:iCs/>
                <w:noProof w:val="0"/>
                <w:color w:val="000000"/>
                <w:spacing w:val="0"/>
                <w:lang w:val="vi-VN" w:eastAsia="vi-VN"/>
              </w:rPr>
              <w:t>2.1</w:t>
            </w:r>
          </w:p>
        </w:tc>
        <w:tc>
          <w:tcPr>
            <w:tcW w:w="0" w:type="auto"/>
            <w:tcBorders>
              <w:top w:val="nil"/>
              <w:left w:val="nil"/>
              <w:bottom w:val="single" w:sz="4" w:space="0" w:color="auto"/>
              <w:right w:val="single" w:sz="4" w:space="0" w:color="auto"/>
            </w:tcBorders>
            <w:shd w:val="clear" w:color="auto" w:fill="auto"/>
            <w:noWrap/>
            <w:vAlign w:val="center"/>
            <w:hideMark/>
          </w:tcPr>
          <w:p w:rsidR="00CF32DC" w:rsidRPr="00CF32DC" w:rsidRDefault="00CF32DC" w:rsidP="00CF32DC">
            <w:pPr>
              <w:spacing w:line="240" w:lineRule="auto"/>
              <w:jc w:val="left"/>
              <w:rPr>
                <w:b/>
                <w:bCs/>
                <w:i/>
                <w:iCs/>
                <w:noProof w:val="0"/>
                <w:color w:val="000000"/>
                <w:spacing w:val="0"/>
                <w:lang w:val="vi-VN" w:eastAsia="vi-VN"/>
              </w:rPr>
            </w:pPr>
            <w:r w:rsidRPr="00CF32DC">
              <w:rPr>
                <w:b/>
                <w:bCs/>
                <w:i/>
                <w:iCs/>
                <w:noProof w:val="0"/>
                <w:color w:val="000000"/>
                <w:spacing w:val="0"/>
                <w:lang w:val="vi-VN" w:eastAsia="vi-VN"/>
              </w:rPr>
              <w:t>Đất ở</w:t>
            </w:r>
          </w:p>
        </w:tc>
        <w:tc>
          <w:tcPr>
            <w:tcW w:w="0" w:type="auto"/>
            <w:tcBorders>
              <w:top w:val="nil"/>
              <w:left w:val="nil"/>
              <w:bottom w:val="single" w:sz="4" w:space="0" w:color="auto"/>
              <w:right w:val="single" w:sz="4" w:space="0" w:color="auto"/>
            </w:tcBorders>
            <w:shd w:val="clear" w:color="auto" w:fill="auto"/>
            <w:noWrap/>
            <w:vAlign w:val="center"/>
            <w:hideMark/>
          </w:tcPr>
          <w:p w:rsidR="00CF32DC" w:rsidRPr="00CF32DC" w:rsidRDefault="00CF32DC" w:rsidP="00CF32DC">
            <w:pPr>
              <w:spacing w:line="240" w:lineRule="auto"/>
              <w:jc w:val="center"/>
              <w:rPr>
                <w:b/>
                <w:bCs/>
                <w:i/>
                <w:iCs/>
                <w:noProof w:val="0"/>
                <w:color w:val="000000"/>
                <w:spacing w:val="0"/>
                <w:lang w:val="vi-VN" w:eastAsia="vi-VN"/>
              </w:rPr>
            </w:pPr>
            <w:r w:rsidRPr="00CF32DC">
              <w:rPr>
                <w:b/>
                <w:bCs/>
                <w:i/>
                <w:iCs/>
                <w:noProof w:val="0"/>
                <w:color w:val="000000"/>
                <w:spacing w:val="0"/>
                <w:lang w:val="vi-VN" w:eastAsia="vi-VN"/>
              </w:rPr>
              <w:t>23,38</w:t>
            </w:r>
          </w:p>
        </w:tc>
        <w:tc>
          <w:tcPr>
            <w:tcW w:w="0" w:type="auto"/>
            <w:tcBorders>
              <w:top w:val="nil"/>
              <w:left w:val="nil"/>
              <w:bottom w:val="single" w:sz="4" w:space="0" w:color="auto"/>
              <w:right w:val="single" w:sz="4" w:space="0" w:color="auto"/>
            </w:tcBorders>
            <w:shd w:val="clear" w:color="auto" w:fill="auto"/>
            <w:noWrap/>
            <w:vAlign w:val="center"/>
            <w:hideMark/>
          </w:tcPr>
          <w:p w:rsidR="00CF32DC" w:rsidRPr="00CF32DC" w:rsidRDefault="00CF32DC" w:rsidP="00CF32DC">
            <w:pPr>
              <w:spacing w:line="240" w:lineRule="auto"/>
              <w:jc w:val="right"/>
              <w:rPr>
                <w:b/>
                <w:bCs/>
                <w:noProof w:val="0"/>
                <w:color w:val="000000"/>
                <w:spacing w:val="0"/>
                <w:lang w:val="vi-VN" w:eastAsia="vi-VN"/>
              </w:rPr>
            </w:pPr>
            <w:r w:rsidRPr="00CF32DC">
              <w:rPr>
                <w:b/>
                <w:bCs/>
                <w:noProof w:val="0"/>
                <w:color w:val="000000"/>
                <w:spacing w:val="0"/>
                <w:lang w:val="vi-VN" w:eastAsia="vi-VN"/>
              </w:rPr>
              <w:t>4,71</w:t>
            </w:r>
          </w:p>
        </w:tc>
      </w:tr>
      <w:tr w:rsidR="00CF32DC" w:rsidRPr="00CF32DC" w:rsidTr="00CF32DC">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F32DC" w:rsidRPr="00CF32DC" w:rsidRDefault="00CF32DC" w:rsidP="00CF32DC">
            <w:pPr>
              <w:spacing w:line="240" w:lineRule="auto"/>
              <w:jc w:val="right"/>
              <w:rPr>
                <w:noProof w:val="0"/>
                <w:color w:val="000000"/>
                <w:spacing w:val="0"/>
                <w:lang w:val="vi-VN" w:eastAsia="vi-VN"/>
              </w:rPr>
            </w:pPr>
            <w:r w:rsidRPr="00CF32DC">
              <w:rPr>
                <w:noProof w:val="0"/>
                <w:color w:val="000000"/>
                <w:spacing w:val="0"/>
                <w:lang w:val="vi-VN" w:eastAsia="vi-VN"/>
              </w:rPr>
              <w:t>2.1.1</w:t>
            </w:r>
          </w:p>
        </w:tc>
        <w:tc>
          <w:tcPr>
            <w:tcW w:w="0" w:type="auto"/>
            <w:tcBorders>
              <w:top w:val="nil"/>
              <w:left w:val="nil"/>
              <w:bottom w:val="single" w:sz="4" w:space="0" w:color="auto"/>
              <w:right w:val="single" w:sz="4" w:space="0" w:color="auto"/>
            </w:tcBorders>
            <w:shd w:val="clear" w:color="auto" w:fill="auto"/>
            <w:noWrap/>
            <w:vAlign w:val="center"/>
            <w:hideMark/>
          </w:tcPr>
          <w:p w:rsidR="00CF32DC" w:rsidRPr="00CF32DC" w:rsidRDefault="00CF32DC" w:rsidP="00CF32DC">
            <w:pPr>
              <w:spacing w:line="240" w:lineRule="auto"/>
              <w:jc w:val="left"/>
              <w:rPr>
                <w:noProof w:val="0"/>
                <w:color w:val="000000"/>
                <w:spacing w:val="0"/>
                <w:lang w:val="vi-VN" w:eastAsia="vi-VN"/>
              </w:rPr>
            </w:pPr>
            <w:r w:rsidRPr="00CF32DC">
              <w:rPr>
                <w:noProof w:val="0"/>
                <w:color w:val="000000"/>
                <w:spacing w:val="0"/>
                <w:lang w:val="vi-VN" w:eastAsia="vi-VN"/>
              </w:rPr>
              <w:t>Đất ở tại nông thôn</w:t>
            </w:r>
          </w:p>
        </w:tc>
        <w:tc>
          <w:tcPr>
            <w:tcW w:w="0" w:type="auto"/>
            <w:tcBorders>
              <w:top w:val="nil"/>
              <w:left w:val="nil"/>
              <w:bottom w:val="single" w:sz="4" w:space="0" w:color="auto"/>
              <w:right w:val="single" w:sz="4" w:space="0" w:color="auto"/>
            </w:tcBorders>
            <w:shd w:val="clear" w:color="auto" w:fill="auto"/>
            <w:noWrap/>
            <w:vAlign w:val="center"/>
            <w:hideMark/>
          </w:tcPr>
          <w:p w:rsidR="00CF32DC" w:rsidRPr="00CF32DC" w:rsidRDefault="00CF32DC" w:rsidP="00CF32DC">
            <w:pPr>
              <w:spacing w:line="240" w:lineRule="auto"/>
              <w:jc w:val="center"/>
              <w:rPr>
                <w:noProof w:val="0"/>
                <w:color w:val="000000"/>
                <w:spacing w:val="0"/>
                <w:lang w:val="vi-VN" w:eastAsia="vi-VN"/>
              </w:rPr>
            </w:pPr>
            <w:r w:rsidRPr="00CF32DC">
              <w:rPr>
                <w:noProof w:val="0"/>
                <w:color w:val="000000"/>
                <w:spacing w:val="0"/>
                <w:lang w:val="vi-VN" w:eastAsia="vi-VN"/>
              </w:rPr>
              <w:t>23,24</w:t>
            </w:r>
          </w:p>
        </w:tc>
        <w:tc>
          <w:tcPr>
            <w:tcW w:w="0" w:type="auto"/>
            <w:tcBorders>
              <w:top w:val="nil"/>
              <w:left w:val="nil"/>
              <w:bottom w:val="single" w:sz="4" w:space="0" w:color="auto"/>
              <w:right w:val="single" w:sz="4" w:space="0" w:color="auto"/>
            </w:tcBorders>
            <w:shd w:val="clear" w:color="auto" w:fill="auto"/>
            <w:noWrap/>
            <w:vAlign w:val="center"/>
            <w:hideMark/>
          </w:tcPr>
          <w:p w:rsidR="00CF32DC" w:rsidRPr="00CF32DC" w:rsidRDefault="00CF32DC" w:rsidP="00CF32DC">
            <w:pPr>
              <w:spacing w:line="240" w:lineRule="auto"/>
              <w:jc w:val="right"/>
              <w:rPr>
                <w:noProof w:val="0"/>
                <w:color w:val="000000"/>
                <w:spacing w:val="0"/>
                <w:lang w:val="vi-VN" w:eastAsia="vi-VN"/>
              </w:rPr>
            </w:pPr>
            <w:r w:rsidRPr="00CF32DC">
              <w:rPr>
                <w:noProof w:val="0"/>
                <w:color w:val="000000"/>
                <w:spacing w:val="0"/>
                <w:lang w:val="vi-VN" w:eastAsia="vi-VN"/>
              </w:rPr>
              <w:t>4,69</w:t>
            </w:r>
          </w:p>
        </w:tc>
      </w:tr>
      <w:tr w:rsidR="00CF32DC" w:rsidRPr="00CF32DC" w:rsidTr="00CF32DC">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F32DC" w:rsidRPr="00CF32DC" w:rsidRDefault="00CF32DC" w:rsidP="00CF32DC">
            <w:pPr>
              <w:spacing w:line="240" w:lineRule="auto"/>
              <w:jc w:val="right"/>
              <w:rPr>
                <w:b/>
                <w:bCs/>
                <w:i/>
                <w:iCs/>
                <w:noProof w:val="0"/>
                <w:color w:val="000000"/>
                <w:spacing w:val="0"/>
                <w:lang w:val="vi-VN" w:eastAsia="vi-VN"/>
              </w:rPr>
            </w:pPr>
            <w:r w:rsidRPr="00CF32DC">
              <w:rPr>
                <w:b/>
                <w:bCs/>
                <w:i/>
                <w:iCs/>
                <w:noProof w:val="0"/>
                <w:color w:val="000000"/>
                <w:spacing w:val="0"/>
                <w:lang w:val="vi-VN" w:eastAsia="vi-VN"/>
              </w:rPr>
              <w:t>2.2</w:t>
            </w:r>
          </w:p>
        </w:tc>
        <w:tc>
          <w:tcPr>
            <w:tcW w:w="0" w:type="auto"/>
            <w:tcBorders>
              <w:top w:val="nil"/>
              <w:left w:val="nil"/>
              <w:bottom w:val="single" w:sz="4" w:space="0" w:color="auto"/>
              <w:right w:val="single" w:sz="4" w:space="0" w:color="auto"/>
            </w:tcBorders>
            <w:shd w:val="clear" w:color="auto" w:fill="auto"/>
            <w:noWrap/>
            <w:vAlign w:val="center"/>
            <w:hideMark/>
          </w:tcPr>
          <w:p w:rsidR="00CF32DC" w:rsidRPr="00CF32DC" w:rsidRDefault="00CF32DC" w:rsidP="00CF32DC">
            <w:pPr>
              <w:spacing w:line="240" w:lineRule="auto"/>
              <w:jc w:val="left"/>
              <w:rPr>
                <w:b/>
                <w:bCs/>
                <w:i/>
                <w:iCs/>
                <w:noProof w:val="0"/>
                <w:color w:val="000000"/>
                <w:spacing w:val="0"/>
                <w:lang w:val="vi-VN" w:eastAsia="vi-VN"/>
              </w:rPr>
            </w:pPr>
            <w:r w:rsidRPr="00CF32DC">
              <w:rPr>
                <w:b/>
                <w:bCs/>
                <w:i/>
                <w:iCs/>
                <w:noProof w:val="0"/>
                <w:color w:val="000000"/>
                <w:spacing w:val="0"/>
                <w:lang w:val="vi-VN" w:eastAsia="vi-VN"/>
              </w:rPr>
              <w:t>Đất chuyên dùng</w:t>
            </w:r>
          </w:p>
        </w:tc>
        <w:tc>
          <w:tcPr>
            <w:tcW w:w="0" w:type="auto"/>
            <w:tcBorders>
              <w:top w:val="nil"/>
              <w:left w:val="nil"/>
              <w:bottom w:val="single" w:sz="4" w:space="0" w:color="auto"/>
              <w:right w:val="single" w:sz="4" w:space="0" w:color="auto"/>
            </w:tcBorders>
            <w:shd w:val="clear" w:color="auto" w:fill="auto"/>
            <w:noWrap/>
            <w:vAlign w:val="center"/>
            <w:hideMark/>
          </w:tcPr>
          <w:p w:rsidR="00CF32DC" w:rsidRPr="00CF32DC" w:rsidRDefault="00CF32DC" w:rsidP="00CF32DC">
            <w:pPr>
              <w:spacing w:line="240" w:lineRule="auto"/>
              <w:jc w:val="center"/>
              <w:rPr>
                <w:b/>
                <w:bCs/>
                <w:i/>
                <w:iCs/>
                <w:noProof w:val="0"/>
                <w:color w:val="000000"/>
                <w:spacing w:val="0"/>
                <w:lang w:val="vi-VN" w:eastAsia="vi-VN"/>
              </w:rPr>
            </w:pPr>
            <w:r w:rsidRPr="00CF32DC">
              <w:rPr>
                <w:b/>
                <w:bCs/>
                <w:i/>
                <w:iCs/>
                <w:noProof w:val="0"/>
                <w:color w:val="000000"/>
                <w:spacing w:val="0"/>
                <w:lang w:val="vi-VN" w:eastAsia="vi-VN"/>
              </w:rPr>
              <w:t>74,81</w:t>
            </w:r>
          </w:p>
        </w:tc>
        <w:tc>
          <w:tcPr>
            <w:tcW w:w="0" w:type="auto"/>
            <w:tcBorders>
              <w:top w:val="nil"/>
              <w:left w:val="nil"/>
              <w:bottom w:val="single" w:sz="4" w:space="0" w:color="auto"/>
              <w:right w:val="single" w:sz="4" w:space="0" w:color="auto"/>
            </w:tcBorders>
            <w:shd w:val="clear" w:color="auto" w:fill="auto"/>
            <w:noWrap/>
            <w:vAlign w:val="center"/>
            <w:hideMark/>
          </w:tcPr>
          <w:p w:rsidR="00CF32DC" w:rsidRPr="00CF32DC" w:rsidRDefault="00CF32DC" w:rsidP="00CF32DC">
            <w:pPr>
              <w:spacing w:line="240" w:lineRule="auto"/>
              <w:jc w:val="right"/>
              <w:rPr>
                <w:b/>
                <w:bCs/>
                <w:noProof w:val="0"/>
                <w:color w:val="000000"/>
                <w:spacing w:val="0"/>
                <w:lang w:val="vi-VN" w:eastAsia="vi-VN"/>
              </w:rPr>
            </w:pPr>
            <w:r w:rsidRPr="00CF32DC">
              <w:rPr>
                <w:b/>
                <w:bCs/>
                <w:noProof w:val="0"/>
                <w:color w:val="000000"/>
                <w:spacing w:val="0"/>
                <w:lang w:val="vi-VN" w:eastAsia="vi-VN"/>
              </w:rPr>
              <w:t>15,08</w:t>
            </w:r>
          </w:p>
        </w:tc>
      </w:tr>
      <w:tr w:rsidR="00CF32DC" w:rsidRPr="00CF32DC" w:rsidTr="00CF32DC">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F32DC" w:rsidRPr="00CF32DC" w:rsidRDefault="00CF32DC" w:rsidP="00CF32DC">
            <w:pPr>
              <w:spacing w:line="240" w:lineRule="auto"/>
              <w:jc w:val="right"/>
              <w:rPr>
                <w:noProof w:val="0"/>
                <w:color w:val="000000"/>
                <w:spacing w:val="0"/>
                <w:lang w:val="vi-VN" w:eastAsia="vi-VN"/>
              </w:rPr>
            </w:pPr>
            <w:r w:rsidRPr="00CF32DC">
              <w:rPr>
                <w:noProof w:val="0"/>
                <w:color w:val="000000"/>
                <w:spacing w:val="0"/>
                <w:lang w:val="vi-VN" w:eastAsia="vi-VN"/>
              </w:rPr>
              <w:t>2.2.1</w:t>
            </w:r>
          </w:p>
        </w:tc>
        <w:tc>
          <w:tcPr>
            <w:tcW w:w="0" w:type="auto"/>
            <w:tcBorders>
              <w:top w:val="nil"/>
              <w:left w:val="nil"/>
              <w:bottom w:val="single" w:sz="4" w:space="0" w:color="auto"/>
              <w:right w:val="single" w:sz="4" w:space="0" w:color="auto"/>
            </w:tcBorders>
            <w:shd w:val="clear" w:color="auto" w:fill="auto"/>
            <w:noWrap/>
            <w:vAlign w:val="center"/>
            <w:hideMark/>
          </w:tcPr>
          <w:p w:rsidR="00CF32DC" w:rsidRPr="00CF32DC" w:rsidRDefault="00CF32DC" w:rsidP="00CF32DC">
            <w:pPr>
              <w:spacing w:line="240" w:lineRule="auto"/>
              <w:jc w:val="left"/>
              <w:rPr>
                <w:noProof w:val="0"/>
                <w:color w:val="000000"/>
                <w:spacing w:val="0"/>
                <w:lang w:val="vi-VN" w:eastAsia="vi-VN"/>
              </w:rPr>
            </w:pPr>
            <w:r w:rsidRPr="00CF32DC">
              <w:rPr>
                <w:noProof w:val="0"/>
                <w:color w:val="000000"/>
                <w:spacing w:val="0"/>
                <w:lang w:val="vi-VN" w:eastAsia="vi-VN"/>
              </w:rPr>
              <w:t>Đất xây dựng trụ sở cơ quan</w:t>
            </w:r>
          </w:p>
        </w:tc>
        <w:tc>
          <w:tcPr>
            <w:tcW w:w="0" w:type="auto"/>
            <w:tcBorders>
              <w:top w:val="nil"/>
              <w:left w:val="nil"/>
              <w:bottom w:val="single" w:sz="4" w:space="0" w:color="auto"/>
              <w:right w:val="single" w:sz="4" w:space="0" w:color="auto"/>
            </w:tcBorders>
            <w:shd w:val="clear" w:color="auto" w:fill="auto"/>
            <w:noWrap/>
            <w:vAlign w:val="center"/>
            <w:hideMark/>
          </w:tcPr>
          <w:p w:rsidR="00CF32DC" w:rsidRPr="00CF32DC" w:rsidRDefault="00CF32DC" w:rsidP="00CF32DC">
            <w:pPr>
              <w:spacing w:line="240" w:lineRule="auto"/>
              <w:jc w:val="center"/>
              <w:rPr>
                <w:noProof w:val="0"/>
                <w:color w:val="000000"/>
                <w:spacing w:val="0"/>
                <w:lang w:val="vi-VN" w:eastAsia="vi-VN"/>
              </w:rPr>
            </w:pPr>
            <w:r w:rsidRPr="00CF32DC">
              <w:rPr>
                <w:noProof w:val="0"/>
                <w:color w:val="000000"/>
                <w:spacing w:val="0"/>
                <w:lang w:val="vi-VN" w:eastAsia="vi-VN"/>
              </w:rPr>
              <w:t>0,94</w:t>
            </w:r>
          </w:p>
        </w:tc>
        <w:tc>
          <w:tcPr>
            <w:tcW w:w="0" w:type="auto"/>
            <w:tcBorders>
              <w:top w:val="nil"/>
              <w:left w:val="nil"/>
              <w:bottom w:val="single" w:sz="4" w:space="0" w:color="auto"/>
              <w:right w:val="single" w:sz="4" w:space="0" w:color="auto"/>
            </w:tcBorders>
            <w:shd w:val="clear" w:color="auto" w:fill="auto"/>
            <w:noWrap/>
            <w:vAlign w:val="center"/>
            <w:hideMark/>
          </w:tcPr>
          <w:p w:rsidR="00CF32DC" w:rsidRPr="00CF32DC" w:rsidRDefault="00CF32DC" w:rsidP="00CF32DC">
            <w:pPr>
              <w:spacing w:line="240" w:lineRule="auto"/>
              <w:jc w:val="right"/>
              <w:rPr>
                <w:noProof w:val="0"/>
                <w:color w:val="000000"/>
                <w:spacing w:val="0"/>
                <w:lang w:val="vi-VN" w:eastAsia="vi-VN"/>
              </w:rPr>
            </w:pPr>
            <w:r w:rsidRPr="00CF32DC">
              <w:rPr>
                <w:noProof w:val="0"/>
                <w:color w:val="000000"/>
                <w:spacing w:val="0"/>
                <w:lang w:val="vi-VN" w:eastAsia="vi-VN"/>
              </w:rPr>
              <w:t>0,19</w:t>
            </w:r>
          </w:p>
        </w:tc>
      </w:tr>
      <w:tr w:rsidR="00CF32DC" w:rsidRPr="00CF32DC" w:rsidTr="00CF32DC">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F32DC" w:rsidRPr="00CF32DC" w:rsidRDefault="00CF32DC" w:rsidP="00CF32DC">
            <w:pPr>
              <w:spacing w:line="240" w:lineRule="auto"/>
              <w:jc w:val="right"/>
              <w:rPr>
                <w:noProof w:val="0"/>
                <w:color w:val="000000"/>
                <w:spacing w:val="0"/>
                <w:lang w:val="vi-VN" w:eastAsia="vi-VN"/>
              </w:rPr>
            </w:pPr>
            <w:r w:rsidRPr="00CF32DC">
              <w:rPr>
                <w:noProof w:val="0"/>
                <w:color w:val="000000"/>
                <w:spacing w:val="0"/>
                <w:lang w:val="vi-VN" w:eastAsia="vi-VN"/>
              </w:rPr>
              <w:t>2.2.2</w:t>
            </w:r>
          </w:p>
        </w:tc>
        <w:tc>
          <w:tcPr>
            <w:tcW w:w="0" w:type="auto"/>
            <w:tcBorders>
              <w:top w:val="nil"/>
              <w:left w:val="nil"/>
              <w:bottom w:val="single" w:sz="4" w:space="0" w:color="auto"/>
              <w:right w:val="single" w:sz="4" w:space="0" w:color="auto"/>
            </w:tcBorders>
            <w:shd w:val="clear" w:color="auto" w:fill="auto"/>
            <w:noWrap/>
            <w:vAlign w:val="center"/>
            <w:hideMark/>
          </w:tcPr>
          <w:p w:rsidR="00CF32DC" w:rsidRPr="00CF32DC" w:rsidRDefault="00CF32DC" w:rsidP="00CF32DC">
            <w:pPr>
              <w:spacing w:line="240" w:lineRule="auto"/>
              <w:jc w:val="left"/>
              <w:rPr>
                <w:noProof w:val="0"/>
                <w:color w:val="000000"/>
                <w:spacing w:val="0"/>
                <w:lang w:val="vi-VN" w:eastAsia="vi-VN"/>
              </w:rPr>
            </w:pPr>
            <w:r w:rsidRPr="00CF32DC">
              <w:rPr>
                <w:noProof w:val="0"/>
                <w:color w:val="000000"/>
                <w:spacing w:val="0"/>
                <w:lang w:val="vi-VN" w:eastAsia="vi-VN"/>
              </w:rPr>
              <w:t>Đất xây dựng công trình sự nghiệp</w:t>
            </w:r>
          </w:p>
        </w:tc>
        <w:tc>
          <w:tcPr>
            <w:tcW w:w="0" w:type="auto"/>
            <w:tcBorders>
              <w:top w:val="nil"/>
              <w:left w:val="nil"/>
              <w:bottom w:val="single" w:sz="4" w:space="0" w:color="auto"/>
              <w:right w:val="single" w:sz="4" w:space="0" w:color="auto"/>
            </w:tcBorders>
            <w:shd w:val="clear" w:color="auto" w:fill="auto"/>
            <w:noWrap/>
            <w:vAlign w:val="center"/>
            <w:hideMark/>
          </w:tcPr>
          <w:p w:rsidR="00CF32DC" w:rsidRPr="00CF32DC" w:rsidRDefault="00CF32DC" w:rsidP="00CF32DC">
            <w:pPr>
              <w:spacing w:line="240" w:lineRule="auto"/>
              <w:jc w:val="center"/>
              <w:rPr>
                <w:noProof w:val="0"/>
                <w:color w:val="000000"/>
                <w:spacing w:val="0"/>
                <w:lang w:val="vi-VN" w:eastAsia="vi-VN"/>
              </w:rPr>
            </w:pPr>
            <w:r w:rsidRPr="00CF32DC">
              <w:rPr>
                <w:noProof w:val="0"/>
                <w:color w:val="000000"/>
                <w:spacing w:val="0"/>
                <w:lang w:val="vi-VN" w:eastAsia="vi-VN"/>
              </w:rPr>
              <w:t>2,33</w:t>
            </w:r>
          </w:p>
        </w:tc>
        <w:tc>
          <w:tcPr>
            <w:tcW w:w="0" w:type="auto"/>
            <w:tcBorders>
              <w:top w:val="nil"/>
              <w:left w:val="nil"/>
              <w:bottom w:val="single" w:sz="4" w:space="0" w:color="auto"/>
              <w:right w:val="single" w:sz="4" w:space="0" w:color="auto"/>
            </w:tcBorders>
            <w:shd w:val="clear" w:color="auto" w:fill="auto"/>
            <w:noWrap/>
            <w:vAlign w:val="center"/>
            <w:hideMark/>
          </w:tcPr>
          <w:p w:rsidR="00CF32DC" w:rsidRPr="00CF32DC" w:rsidRDefault="00CF32DC" w:rsidP="00CF32DC">
            <w:pPr>
              <w:spacing w:line="240" w:lineRule="auto"/>
              <w:jc w:val="right"/>
              <w:rPr>
                <w:noProof w:val="0"/>
                <w:color w:val="000000"/>
                <w:spacing w:val="0"/>
                <w:lang w:val="vi-VN" w:eastAsia="vi-VN"/>
              </w:rPr>
            </w:pPr>
            <w:r w:rsidRPr="00CF32DC">
              <w:rPr>
                <w:noProof w:val="0"/>
                <w:color w:val="000000"/>
                <w:spacing w:val="0"/>
                <w:lang w:val="vi-VN" w:eastAsia="vi-VN"/>
              </w:rPr>
              <w:t>0,47</w:t>
            </w:r>
          </w:p>
        </w:tc>
      </w:tr>
      <w:tr w:rsidR="00CF32DC" w:rsidRPr="00CF32DC" w:rsidTr="00CF32DC">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F32DC" w:rsidRPr="00CF32DC" w:rsidRDefault="00CF32DC" w:rsidP="00CF32DC">
            <w:pPr>
              <w:spacing w:line="240" w:lineRule="auto"/>
              <w:jc w:val="right"/>
              <w:rPr>
                <w:i/>
                <w:iCs/>
                <w:noProof w:val="0"/>
                <w:color w:val="000000"/>
                <w:spacing w:val="0"/>
                <w:lang w:val="vi-VN" w:eastAsia="vi-VN"/>
              </w:rPr>
            </w:pPr>
            <w:r w:rsidRPr="00CF32DC">
              <w:rPr>
                <w:i/>
                <w:iCs/>
                <w:noProof w:val="0"/>
                <w:color w:val="000000"/>
                <w:spacing w:val="0"/>
                <w:lang w:val="vi-VN" w:eastAsia="vi-VN"/>
              </w:rPr>
              <w:t>2.2.2.1</w:t>
            </w:r>
          </w:p>
        </w:tc>
        <w:tc>
          <w:tcPr>
            <w:tcW w:w="0" w:type="auto"/>
            <w:tcBorders>
              <w:top w:val="nil"/>
              <w:left w:val="nil"/>
              <w:bottom w:val="single" w:sz="4" w:space="0" w:color="auto"/>
              <w:right w:val="single" w:sz="4" w:space="0" w:color="auto"/>
            </w:tcBorders>
            <w:shd w:val="clear" w:color="auto" w:fill="auto"/>
            <w:noWrap/>
            <w:vAlign w:val="center"/>
            <w:hideMark/>
          </w:tcPr>
          <w:p w:rsidR="00CF32DC" w:rsidRPr="00CF32DC" w:rsidRDefault="00CF32DC" w:rsidP="00CF32DC">
            <w:pPr>
              <w:spacing w:line="240" w:lineRule="auto"/>
              <w:jc w:val="left"/>
              <w:rPr>
                <w:i/>
                <w:iCs/>
                <w:noProof w:val="0"/>
                <w:color w:val="000000"/>
                <w:spacing w:val="0"/>
                <w:lang w:val="vi-VN" w:eastAsia="vi-VN"/>
              </w:rPr>
            </w:pPr>
            <w:r w:rsidRPr="00CF32DC">
              <w:rPr>
                <w:i/>
                <w:iCs/>
                <w:noProof w:val="0"/>
                <w:color w:val="000000"/>
                <w:spacing w:val="0"/>
                <w:lang w:val="vi-VN" w:eastAsia="vi-VN"/>
              </w:rPr>
              <w:t>Đất xây dựng cơ sở văn hoá</w:t>
            </w:r>
          </w:p>
        </w:tc>
        <w:tc>
          <w:tcPr>
            <w:tcW w:w="0" w:type="auto"/>
            <w:tcBorders>
              <w:top w:val="nil"/>
              <w:left w:val="nil"/>
              <w:bottom w:val="single" w:sz="4" w:space="0" w:color="auto"/>
              <w:right w:val="single" w:sz="4" w:space="0" w:color="auto"/>
            </w:tcBorders>
            <w:shd w:val="clear" w:color="auto" w:fill="auto"/>
            <w:noWrap/>
            <w:vAlign w:val="center"/>
            <w:hideMark/>
          </w:tcPr>
          <w:p w:rsidR="00CF32DC" w:rsidRPr="00CF32DC" w:rsidRDefault="00CF32DC" w:rsidP="00CF32DC">
            <w:pPr>
              <w:spacing w:line="240" w:lineRule="auto"/>
              <w:jc w:val="center"/>
              <w:rPr>
                <w:i/>
                <w:iCs/>
                <w:noProof w:val="0"/>
                <w:color w:val="000000"/>
                <w:spacing w:val="0"/>
                <w:lang w:val="vi-VN" w:eastAsia="vi-VN"/>
              </w:rPr>
            </w:pPr>
            <w:r w:rsidRPr="00CF32DC">
              <w:rPr>
                <w:i/>
                <w:iCs/>
                <w:noProof w:val="0"/>
                <w:color w:val="000000"/>
                <w:spacing w:val="0"/>
                <w:lang w:val="vi-VN" w:eastAsia="vi-VN"/>
              </w:rPr>
              <w:t>0,16</w:t>
            </w:r>
          </w:p>
        </w:tc>
        <w:tc>
          <w:tcPr>
            <w:tcW w:w="0" w:type="auto"/>
            <w:tcBorders>
              <w:top w:val="nil"/>
              <w:left w:val="nil"/>
              <w:bottom w:val="single" w:sz="4" w:space="0" w:color="auto"/>
              <w:right w:val="single" w:sz="4" w:space="0" w:color="auto"/>
            </w:tcBorders>
            <w:shd w:val="clear" w:color="auto" w:fill="auto"/>
            <w:noWrap/>
            <w:vAlign w:val="center"/>
            <w:hideMark/>
          </w:tcPr>
          <w:p w:rsidR="00CF32DC" w:rsidRPr="00CF32DC" w:rsidRDefault="00CF32DC" w:rsidP="00CF32DC">
            <w:pPr>
              <w:spacing w:line="240" w:lineRule="auto"/>
              <w:jc w:val="right"/>
              <w:rPr>
                <w:i/>
                <w:iCs/>
                <w:noProof w:val="0"/>
                <w:color w:val="000000"/>
                <w:spacing w:val="0"/>
                <w:lang w:val="vi-VN" w:eastAsia="vi-VN"/>
              </w:rPr>
            </w:pPr>
            <w:r w:rsidRPr="00CF32DC">
              <w:rPr>
                <w:i/>
                <w:iCs/>
                <w:noProof w:val="0"/>
                <w:color w:val="000000"/>
                <w:spacing w:val="0"/>
                <w:lang w:val="vi-VN" w:eastAsia="vi-VN"/>
              </w:rPr>
              <w:t>0,03</w:t>
            </w:r>
          </w:p>
        </w:tc>
      </w:tr>
      <w:tr w:rsidR="00CF32DC" w:rsidRPr="00CF32DC" w:rsidTr="00CF32DC">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F32DC" w:rsidRPr="00CF32DC" w:rsidRDefault="00CF32DC" w:rsidP="00CF32DC">
            <w:pPr>
              <w:spacing w:line="240" w:lineRule="auto"/>
              <w:jc w:val="right"/>
              <w:rPr>
                <w:i/>
                <w:iCs/>
                <w:noProof w:val="0"/>
                <w:color w:val="000000"/>
                <w:spacing w:val="0"/>
                <w:lang w:val="vi-VN" w:eastAsia="vi-VN"/>
              </w:rPr>
            </w:pPr>
            <w:r w:rsidRPr="00CF32DC">
              <w:rPr>
                <w:i/>
                <w:iCs/>
                <w:noProof w:val="0"/>
                <w:color w:val="000000"/>
                <w:spacing w:val="0"/>
                <w:lang w:val="vi-VN" w:eastAsia="vi-VN"/>
              </w:rPr>
              <w:t>2.2.2.2</w:t>
            </w:r>
          </w:p>
        </w:tc>
        <w:tc>
          <w:tcPr>
            <w:tcW w:w="0" w:type="auto"/>
            <w:tcBorders>
              <w:top w:val="nil"/>
              <w:left w:val="nil"/>
              <w:bottom w:val="single" w:sz="4" w:space="0" w:color="auto"/>
              <w:right w:val="single" w:sz="4" w:space="0" w:color="auto"/>
            </w:tcBorders>
            <w:shd w:val="clear" w:color="auto" w:fill="auto"/>
            <w:noWrap/>
            <w:vAlign w:val="center"/>
            <w:hideMark/>
          </w:tcPr>
          <w:p w:rsidR="00CF32DC" w:rsidRPr="00CF32DC" w:rsidRDefault="00CF32DC" w:rsidP="00CF32DC">
            <w:pPr>
              <w:spacing w:line="240" w:lineRule="auto"/>
              <w:jc w:val="left"/>
              <w:rPr>
                <w:i/>
                <w:iCs/>
                <w:noProof w:val="0"/>
                <w:color w:val="000000"/>
                <w:spacing w:val="0"/>
                <w:lang w:val="vi-VN" w:eastAsia="vi-VN"/>
              </w:rPr>
            </w:pPr>
            <w:r w:rsidRPr="00CF32DC">
              <w:rPr>
                <w:i/>
                <w:iCs/>
                <w:noProof w:val="0"/>
                <w:color w:val="000000"/>
                <w:spacing w:val="0"/>
                <w:lang w:val="vi-VN" w:eastAsia="vi-VN"/>
              </w:rPr>
              <w:t>Đất xây dựng cơ sở y tế</w:t>
            </w:r>
          </w:p>
        </w:tc>
        <w:tc>
          <w:tcPr>
            <w:tcW w:w="0" w:type="auto"/>
            <w:tcBorders>
              <w:top w:val="nil"/>
              <w:left w:val="nil"/>
              <w:bottom w:val="single" w:sz="4" w:space="0" w:color="auto"/>
              <w:right w:val="single" w:sz="4" w:space="0" w:color="auto"/>
            </w:tcBorders>
            <w:shd w:val="clear" w:color="auto" w:fill="auto"/>
            <w:noWrap/>
            <w:vAlign w:val="center"/>
            <w:hideMark/>
          </w:tcPr>
          <w:p w:rsidR="00CF32DC" w:rsidRPr="00CF32DC" w:rsidRDefault="00CF32DC" w:rsidP="00CF32DC">
            <w:pPr>
              <w:spacing w:line="240" w:lineRule="auto"/>
              <w:jc w:val="center"/>
              <w:rPr>
                <w:i/>
                <w:iCs/>
                <w:noProof w:val="0"/>
                <w:color w:val="000000"/>
                <w:spacing w:val="0"/>
                <w:lang w:val="vi-VN" w:eastAsia="vi-VN"/>
              </w:rPr>
            </w:pPr>
            <w:r w:rsidRPr="00CF32DC">
              <w:rPr>
                <w:i/>
                <w:iCs/>
                <w:noProof w:val="0"/>
                <w:color w:val="000000"/>
                <w:spacing w:val="0"/>
                <w:lang w:val="vi-VN" w:eastAsia="vi-VN"/>
              </w:rPr>
              <w:t>0,25</w:t>
            </w:r>
          </w:p>
        </w:tc>
        <w:tc>
          <w:tcPr>
            <w:tcW w:w="0" w:type="auto"/>
            <w:tcBorders>
              <w:top w:val="nil"/>
              <w:left w:val="nil"/>
              <w:bottom w:val="single" w:sz="4" w:space="0" w:color="auto"/>
              <w:right w:val="single" w:sz="4" w:space="0" w:color="auto"/>
            </w:tcBorders>
            <w:shd w:val="clear" w:color="auto" w:fill="auto"/>
            <w:noWrap/>
            <w:vAlign w:val="center"/>
            <w:hideMark/>
          </w:tcPr>
          <w:p w:rsidR="00CF32DC" w:rsidRPr="00CF32DC" w:rsidRDefault="00CF32DC" w:rsidP="00CF32DC">
            <w:pPr>
              <w:spacing w:line="240" w:lineRule="auto"/>
              <w:jc w:val="right"/>
              <w:rPr>
                <w:i/>
                <w:iCs/>
                <w:noProof w:val="0"/>
                <w:color w:val="000000"/>
                <w:spacing w:val="0"/>
                <w:lang w:val="vi-VN" w:eastAsia="vi-VN"/>
              </w:rPr>
            </w:pPr>
            <w:r w:rsidRPr="00CF32DC">
              <w:rPr>
                <w:i/>
                <w:iCs/>
                <w:noProof w:val="0"/>
                <w:color w:val="000000"/>
                <w:spacing w:val="0"/>
                <w:lang w:val="vi-VN" w:eastAsia="vi-VN"/>
              </w:rPr>
              <w:t>0,05</w:t>
            </w:r>
          </w:p>
        </w:tc>
      </w:tr>
      <w:tr w:rsidR="00CF32DC" w:rsidRPr="00CF32DC" w:rsidTr="00CF32DC">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F32DC" w:rsidRPr="00CF32DC" w:rsidRDefault="00CF32DC" w:rsidP="00CF32DC">
            <w:pPr>
              <w:spacing w:line="240" w:lineRule="auto"/>
              <w:jc w:val="right"/>
              <w:rPr>
                <w:i/>
                <w:iCs/>
                <w:noProof w:val="0"/>
                <w:color w:val="000000"/>
                <w:spacing w:val="0"/>
                <w:lang w:val="vi-VN" w:eastAsia="vi-VN"/>
              </w:rPr>
            </w:pPr>
            <w:r w:rsidRPr="00CF32DC">
              <w:rPr>
                <w:i/>
                <w:iCs/>
                <w:noProof w:val="0"/>
                <w:color w:val="000000"/>
                <w:spacing w:val="0"/>
                <w:lang w:val="vi-VN" w:eastAsia="vi-VN"/>
              </w:rPr>
              <w:t>2.2.2.3</w:t>
            </w:r>
          </w:p>
        </w:tc>
        <w:tc>
          <w:tcPr>
            <w:tcW w:w="0" w:type="auto"/>
            <w:tcBorders>
              <w:top w:val="nil"/>
              <w:left w:val="nil"/>
              <w:bottom w:val="single" w:sz="4" w:space="0" w:color="auto"/>
              <w:right w:val="single" w:sz="4" w:space="0" w:color="auto"/>
            </w:tcBorders>
            <w:shd w:val="clear" w:color="auto" w:fill="auto"/>
            <w:noWrap/>
            <w:vAlign w:val="center"/>
            <w:hideMark/>
          </w:tcPr>
          <w:p w:rsidR="00CF32DC" w:rsidRPr="00CF32DC" w:rsidRDefault="00CF32DC" w:rsidP="00CF32DC">
            <w:pPr>
              <w:spacing w:line="240" w:lineRule="auto"/>
              <w:jc w:val="left"/>
              <w:rPr>
                <w:i/>
                <w:iCs/>
                <w:noProof w:val="0"/>
                <w:color w:val="000000"/>
                <w:spacing w:val="0"/>
                <w:lang w:val="vi-VN" w:eastAsia="vi-VN"/>
              </w:rPr>
            </w:pPr>
            <w:r w:rsidRPr="00CF32DC">
              <w:rPr>
                <w:i/>
                <w:iCs/>
                <w:noProof w:val="0"/>
                <w:color w:val="000000"/>
                <w:spacing w:val="0"/>
                <w:lang w:val="vi-VN" w:eastAsia="vi-VN"/>
              </w:rPr>
              <w:t>Đất xây dựng cơ sở giáo dục và đào tạo</w:t>
            </w:r>
          </w:p>
        </w:tc>
        <w:tc>
          <w:tcPr>
            <w:tcW w:w="0" w:type="auto"/>
            <w:tcBorders>
              <w:top w:val="nil"/>
              <w:left w:val="nil"/>
              <w:bottom w:val="single" w:sz="4" w:space="0" w:color="auto"/>
              <w:right w:val="single" w:sz="4" w:space="0" w:color="auto"/>
            </w:tcBorders>
            <w:shd w:val="clear" w:color="auto" w:fill="auto"/>
            <w:noWrap/>
            <w:vAlign w:val="center"/>
            <w:hideMark/>
          </w:tcPr>
          <w:p w:rsidR="00CF32DC" w:rsidRPr="00CF32DC" w:rsidRDefault="00CF32DC" w:rsidP="00CF32DC">
            <w:pPr>
              <w:spacing w:line="240" w:lineRule="auto"/>
              <w:jc w:val="center"/>
              <w:rPr>
                <w:i/>
                <w:iCs/>
                <w:noProof w:val="0"/>
                <w:color w:val="000000"/>
                <w:spacing w:val="0"/>
                <w:lang w:val="vi-VN" w:eastAsia="vi-VN"/>
              </w:rPr>
            </w:pPr>
            <w:r w:rsidRPr="00CF32DC">
              <w:rPr>
                <w:i/>
                <w:iCs/>
                <w:noProof w:val="0"/>
                <w:color w:val="000000"/>
                <w:spacing w:val="0"/>
                <w:lang w:val="vi-VN" w:eastAsia="vi-VN"/>
              </w:rPr>
              <w:t>1,48</w:t>
            </w:r>
          </w:p>
        </w:tc>
        <w:tc>
          <w:tcPr>
            <w:tcW w:w="0" w:type="auto"/>
            <w:tcBorders>
              <w:top w:val="nil"/>
              <w:left w:val="nil"/>
              <w:bottom w:val="single" w:sz="4" w:space="0" w:color="auto"/>
              <w:right w:val="single" w:sz="4" w:space="0" w:color="auto"/>
            </w:tcBorders>
            <w:shd w:val="clear" w:color="auto" w:fill="auto"/>
            <w:noWrap/>
            <w:vAlign w:val="center"/>
            <w:hideMark/>
          </w:tcPr>
          <w:p w:rsidR="00CF32DC" w:rsidRPr="00CF32DC" w:rsidRDefault="00CF32DC" w:rsidP="00CF32DC">
            <w:pPr>
              <w:spacing w:line="240" w:lineRule="auto"/>
              <w:jc w:val="right"/>
              <w:rPr>
                <w:i/>
                <w:iCs/>
                <w:noProof w:val="0"/>
                <w:color w:val="000000"/>
                <w:spacing w:val="0"/>
                <w:lang w:val="vi-VN" w:eastAsia="vi-VN"/>
              </w:rPr>
            </w:pPr>
            <w:r w:rsidRPr="00CF32DC">
              <w:rPr>
                <w:i/>
                <w:iCs/>
                <w:noProof w:val="0"/>
                <w:color w:val="000000"/>
                <w:spacing w:val="0"/>
                <w:lang w:val="vi-VN" w:eastAsia="vi-VN"/>
              </w:rPr>
              <w:t>0,30</w:t>
            </w:r>
          </w:p>
        </w:tc>
      </w:tr>
      <w:tr w:rsidR="00CF32DC" w:rsidRPr="00CF32DC" w:rsidTr="00CF32DC">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F32DC" w:rsidRPr="00CF32DC" w:rsidRDefault="00CF32DC" w:rsidP="00CF32DC">
            <w:pPr>
              <w:spacing w:line="240" w:lineRule="auto"/>
              <w:jc w:val="right"/>
              <w:rPr>
                <w:i/>
                <w:iCs/>
                <w:noProof w:val="0"/>
                <w:color w:val="000000"/>
                <w:spacing w:val="0"/>
                <w:lang w:val="vi-VN" w:eastAsia="vi-VN"/>
              </w:rPr>
            </w:pPr>
            <w:r w:rsidRPr="00CF32DC">
              <w:rPr>
                <w:i/>
                <w:iCs/>
                <w:noProof w:val="0"/>
                <w:color w:val="000000"/>
                <w:spacing w:val="0"/>
                <w:lang w:val="vi-VN" w:eastAsia="vi-VN"/>
              </w:rPr>
              <w:t>2.2.2.4</w:t>
            </w:r>
          </w:p>
        </w:tc>
        <w:tc>
          <w:tcPr>
            <w:tcW w:w="0" w:type="auto"/>
            <w:tcBorders>
              <w:top w:val="nil"/>
              <w:left w:val="nil"/>
              <w:bottom w:val="single" w:sz="4" w:space="0" w:color="auto"/>
              <w:right w:val="single" w:sz="4" w:space="0" w:color="auto"/>
            </w:tcBorders>
            <w:shd w:val="clear" w:color="auto" w:fill="auto"/>
            <w:noWrap/>
            <w:vAlign w:val="center"/>
            <w:hideMark/>
          </w:tcPr>
          <w:p w:rsidR="00CF32DC" w:rsidRPr="00CF32DC" w:rsidRDefault="00CF32DC" w:rsidP="00CF32DC">
            <w:pPr>
              <w:spacing w:line="240" w:lineRule="auto"/>
              <w:jc w:val="left"/>
              <w:rPr>
                <w:i/>
                <w:iCs/>
                <w:noProof w:val="0"/>
                <w:color w:val="000000"/>
                <w:spacing w:val="0"/>
                <w:lang w:val="vi-VN" w:eastAsia="vi-VN"/>
              </w:rPr>
            </w:pPr>
            <w:r w:rsidRPr="00CF32DC">
              <w:rPr>
                <w:i/>
                <w:iCs/>
                <w:noProof w:val="0"/>
                <w:color w:val="000000"/>
                <w:spacing w:val="0"/>
                <w:lang w:val="vi-VN" w:eastAsia="vi-VN"/>
              </w:rPr>
              <w:t>Đất xây dựng cơ sở thể dục và thể thao</w:t>
            </w:r>
          </w:p>
        </w:tc>
        <w:tc>
          <w:tcPr>
            <w:tcW w:w="0" w:type="auto"/>
            <w:tcBorders>
              <w:top w:val="nil"/>
              <w:left w:val="nil"/>
              <w:bottom w:val="single" w:sz="4" w:space="0" w:color="auto"/>
              <w:right w:val="single" w:sz="4" w:space="0" w:color="auto"/>
            </w:tcBorders>
            <w:shd w:val="clear" w:color="auto" w:fill="auto"/>
            <w:noWrap/>
            <w:vAlign w:val="center"/>
            <w:hideMark/>
          </w:tcPr>
          <w:p w:rsidR="00CF32DC" w:rsidRPr="00CF32DC" w:rsidRDefault="00CF32DC" w:rsidP="00CF32DC">
            <w:pPr>
              <w:spacing w:line="240" w:lineRule="auto"/>
              <w:jc w:val="center"/>
              <w:rPr>
                <w:i/>
                <w:iCs/>
                <w:noProof w:val="0"/>
                <w:color w:val="000000"/>
                <w:spacing w:val="0"/>
                <w:lang w:val="vi-VN" w:eastAsia="vi-VN"/>
              </w:rPr>
            </w:pPr>
            <w:r w:rsidRPr="00CF32DC">
              <w:rPr>
                <w:i/>
                <w:iCs/>
                <w:noProof w:val="0"/>
                <w:color w:val="000000"/>
                <w:spacing w:val="0"/>
                <w:lang w:val="vi-VN" w:eastAsia="vi-VN"/>
              </w:rPr>
              <w:t>0,44</w:t>
            </w:r>
          </w:p>
        </w:tc>
        <w:tc>
          <w:tcPr>
            <w:tcW w:w="0" w:type="auto"/>
            <w:tcBorders>
              <w:top w:val="nil"/>
              <w:left w:val="nil"/>
              <w:bottom w:val="single" w:sz="4" w:space="0" w:color="auto"/>
              <w:right w:val="single" w:sz="4" w:space="0" w:color="auto"/>
            </w:tcBorders>
            <w:shd w:val="clear" w:color="auto" w:fill="auto"/>
            <w:noWrap/>
            <w:vAlign w:val="center"/>
            <w:hideMark/>
          </w:tcPr>
          <w:p w:rsidR="00CF32DC" w:rsidRPr="00CF32DC" w:rsidRDefault="00CF32DC" w:rsidP="00CF32DC">
            <w:pPr>
              <w:spacing w:line="240" w:lineRule="auto"/>
              <w:jc w:val="right"/>
              <w:rPr>
                <w:i/>
                <w:iCs/>
                <w:noProof w:val="0"/>
                <w:color w:val="000000"/>
                <w:spacing w:val="0"/>
                <w:lang w:val="vi-VN" w:eastAsia="vi-VN"/>
              </w:rPr>
            </w:pPr>
            <w:r w:rsidRPr="00CF32DC">
              <w:rPr>
                <w:i/>
                <w:iCs/>
                <w:noProof w:val="0"/>
                <w:color w:val="000000"/>
                <w:spacing w:val="0"/>
                <w:lang w:val="vi-VN" w:eastAsia="vi-VN"/>
              </w:rPr>
              <w:t>0,09</w:t>
            </w:r>
          </w:p>
        </w:tc>
      </w:tr>
      <w:tr w:rsidR="00CF32DC" w:rsidRPr="00CF32DC" w:rsidTr="00CF32DC">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F32DC" w:rsidRPr="00CF32DC" w:rsidRDefault="00CF32DC" w:rsidP="00CF32DC">
            <w:pPr>
              <w:spacing w:line="240" w:lineRule="auto"/>
              <w:jc w:val="right"/>
              <w:rPr>
                <w:noProof w:val="0"/>
                <w:color w:val="000000"/>
                <w:spacing w:val="0"/>
                <w:lang w:val="vi-VN" w:eastAsia="vi-VN"/>
              </w:rPr>
            </w:pPr>
            <w:r w:rsidRPr="00CF32DC">
              <w:rPr>
                <w:noProof w:val="0"/>
                <w:color w:val="000000"/>
                <w:spacing w:val="0"/>
                <w:lang w:val="vi-VN" w:eastAsia="vi-VN"/>
              </w:rPr>
              <w:lastRenderedPageBreak/>
              <w:t>2.2.3</w:t>
            </w:r>
          </w:p>
        </w:tc>
        <w:tc>
          <w:tcPr>
            <w:tcW w:w="0" w:type="auto"/>
            <w:tcBorders>
              <w:top w:val="nil"/>
              <w:left w:val="nil"/>
              <w:bottom w:val="single" w:sz="4" w:space="0" w:color="auto"/>
              <w:right w:val="single" w:sz="4" w:space="0" w:color="auto"/>
            </w:tcBorders>
            <w:shd w:val="clear" w:color="auto" w:fill="auto"/>
            <w:noWrap/>
            <w:vAlign w:val="center"/>
            <w:hideMark/>
          </w:tcPr>
          <w:p w:rsidR="00CF32DC" w:rsidRPr="00CF32DC" w:rsidRDefault="00CF32DC" w:rsidP="00CF32DC">
            <w:pPr>
              <w:spacing w:line="240" w:lineRule="auto"/>
              <w:jc w:val="left"/>
              <w:rPr>
                <w:noProof w:val="0"/>
                <w:color w:val="000000"/>
                <w:spacing w:val="0"/>
                <w:lang w:val="vi-VN" w:eastAsia="vi-VN"/>
              </w:rPr>
            </w:pPr>
            <w:r w:rsidRPr="00CF32DC">
              <w:rPr>
                <w:noProof w:val="0"/>
                <w:color w:val="000000"/>
                <w:spacing w:val="0"/>
                <w:lang w:val="vi-VN" w:eastAsia="vi-VN"/>
              </w:rPr>
              <w:t>Đất công nghiệp</w:t>
            </w:r>
          </w:p>
        </w:tc>
        <w:tc>
          <w:tcPr>
            <w:tcW w:w="0" w:type="auto"/>
            <w:tcBorders>
              <w:top w:val="nil"/>
              <w:left w:val="nil"/>
              <w:bottom w:val="single" w:sz="4" w:space="0" w:color="auto"/>
              <w:right w:val="single" w:sz="4" w:space="0" w:color="auto"/>
            </w:tcBorders>
            <w:shd w:val="clear" w:color="auto" w:fill="auto"/>
            <w:noWrap/>
            <w:vAlign w:val="center"/>
            <w:hideMark/>
          </w:tcPr>
          <w:p w:rsidR="00CF32DC" w:rsidRPr="00CF32DC" w:rsidRDefault="00CF32DC" w:rsidP="00CF32DC">
            <w:pPr>
              <w:spacing w:line="240" w:lineRule="auto"/>
              <w:jc w:val="center"/>
              <w:rPr>
                <w:noProof w:val="0"/>
                <w:color w:val="000000"/>
                <w:spacing w:val="0"/>
                <w:lang w:val="vi-VN" w:eastAsia="vi-VN"/>
              </w:rPr>
            </w:pPr>
            <w:r w:rsidRPr="00CF32DC">
              <w:rPr>
                <w:noProof w:val="0"/>
                <w:color w:val="000000"/>
                <w:spacing w:val="0"/>
                <w:lang w:val="vi-VN" w:eastAsia="vi-VN"/>
              </w:rPr>
              <w:t>31,83</w:t>
            </w:r>
          </w:p>
        </w:tc>
        <w:tc>
          <w:tcPr>
            <w:tcW w:w="0" w:type="auto"/>
            <w:tcBorders>
              <w:top w:val="nil"/>
              <w:left w:val="nil"/>
              <w:bottom w:val="single" w:sz="4" w:space="0" w:color="auto"/>
              <w:right w:val="single" w:sz="4" w:space="0" w:color="auto"/>
            </w:tcBorders>
            <w:shd w:val="clear" w:color="auto" w:fill="auto"/>
            <w:noWrap/>
            <w:vAlign w:val="center"/>
            <w:hideMark/>
          </w:tcPr>
          <w:p w:rsidR="00CF32DC" w:rsidRPr="00CF32DC" w:rsidRDefault="00CF32DC" w:rsidP="00CF32DC">
            <w:pPr>
              <w:spacing w:line="240" w:lineRule="auto"/>
              <w:jc w:val="right"/>
              <w:rPr>
                <w:noProof w:val="0"/>
                <w:color w:val="000000"/>
                <w:spacing w:val="0"/>
                <w:lang w:val="vi-VN" w:eastAsia="vi-VN"/>
              </w:rPr>
            </w:pPr>
            <w:r w:rsidRPr="00CF32DC">
              <w:rPr>
                <w:noProof w:val="0"/>
                <w:color w:val="000000"/>
                <w:spacing w:val="0"/>
                <w:lang w:val="vi-VN" w:eastAsia="vi-VN"/>
              </w:rPr>
              <w:t>6,42</w:t>
            </w:r>
          </w:p>
        </w:tc>
      </w:tr>
      <w:tr w:rsidR="00CF32DC" w:rsidRPr="00CF32DC" w:rsidTr="00CF32DC">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F32DC" w:rsidRPr="00CF32DC" w:rsidRDefault="00CF32DC" w:rsidP="00CF32DC">
            <w:pPr>
              <w:spacing w:line="240" w:lineRule="auto"/>
              <w:jc w:val="right"/>
              <w:rPr>
                <w:noProof w:val="0"/>
                <w:color w:val="000000"/>
                <w:spacing w:val="0"/>
                <w:lang w:val="vi-VN" w:eastAsia="vi-VN"/>
              </w:rPr>
            </w:pPr>
            <w:r w:rsidRPr="00CF32DC">
              <w:rPr>
                <w:noProof w:val="0"/>
                <w:color w:val="000000"/>
                <w:spacing w:val="0"/>
                <w:lang w:val="vi-VN" w:eastAsia="vi-VN"/>
              </w:rPr>
              <w:t>2.2.4</w:t>
            </w:r>
          </w:p>
        </w:tc>
        <w:tc>
          <w:tcPr>
            <w:tcW w:w="0" w:type="auto"/>
            <w:tcBorders>
              <w:top w:val="nil"/>
              <w:left w:val="nil"/>
              <w:bottom w:val="single" w:sz="4" w:space="0" w:color="auto"/>
              <w:right w:val="single" w:sz="4" w:space="0" w:color="auto"/>
            </w:tcBorders>
            <w:shd w:val="clear" w:color="auto" w:fill="auto"/>
            <w:noWrap/>
            <w:vAlign w:val="center"/>
            <w:hideMark/>
          </w:tcPr>
          <w:p w:rsidR="00CF32DC" w:rsidRPr="00CF32DC" w:rsidRDefault="00CF32DC" w:rsidP="00CF32DC">
            <w:pPr>
              <w:spacing w:line="240" w:lineRule="auto"/>
              <w:jc w:val="left"/>
              <w:rPr>
                <w:noProof w:val="0"/>
                <w:color w:val="000000"/>
                <w:spacing w:val="0"/>
                <w:lang w:val="vi-VN" w:eastAsia="vi-VN"/>
              </w:rPr>
            </w:pPr>
            <w:r w:rsidRPr="00CF32DC">
              <w:rPr>
                <w:noProof w:val="0"/>
                <w:color w:val="000000"/>
                <w:spacing w:val="0"/>
                <w:lang w:val="vi-VN" w:eastAsia="vi-VN"/>
              </w:rPr>
              <w:t xml:space="preserve">Đất có mục đích công cộng </w:t>
            </w:r>
          </w:p>
        </w:tc>
        <w:tc>
          <w:tcPr>
            <w:tcW w:w="0" w:type="auto"/>
            <w:tcBorders>
              <w:top w:val="nil"/>
              <w:left w:val="nil"/>
              <w:bottom w:val="single" w:sz="4" w:space="0" w:color="auto"/>
              <w:right w:val="single" w:sz="4" w:space="0" w:color="auto"/>
            </w:tcBorders>
            <w:shd w:val="clear" w:color="auto" w:fill="auto"/>
            <w:noWrap/>
            <w:vAlign w:val="center"/>
            <w:hideMark/>
          </w:tcPr>
          <w:p w:rsidR="00CF32DC" w:rsidRPr="00CF32DC" w:rsidRDefault="00CF32DC" w:rsidP="00CF32DC">
            <w:pPr>
              <w:spacing w:line="240" w:lineRule="auto"/>
              <w:jc w:val="center"/>
              <w:rPr>
                <w:noProof w:val="0"/>
                <w:color w:val="000000"/>
                <w:spacing w:val="0"/>
                <w:lang w:val="vi-VN" w:eastAsia="vi-VN"/>
              </w:rPr>
            </w:pPr>
            <w:r w:rsidRPr="00CF32DC">
              <w:rPr>
                <w:noProof w:val="0"/>
                <w:color w:val="000000"/>
                <w:spacing w:val="0"/>
                <w:lang w:val="vi-VN" w:eastAsia="vi-VN"/>
              </w:rPr>
              <w:t>39,71</w:t>
            </w:r>
          </w:p>
        </w:tc>
        <w:tc>
          <w:tcPr>
            <w:tcW w:w="0" w:type="auto"/>
            <w:tcBorders>
              <w:top w:val="nil"/>
              <w:left w:val="nil"/>
              <w:bottom w:val="single" w:sz="4" w:space="0" w:color="auto"/>
              <w:right w:val="single" w:sz="4" w:space="0" w:color="auto"/>
            </w:tcBorders>
            <w:shd w:val="clear" w:color="auto" w:fill="auto"/>
            <w:noWrap/>
            <w:vAlign w:val="center"/>
            <w:hideMark/>
          </w:tcPr>
          <w:p w:rsidR="00CF32DC" w:rsidRPr="00CF32DC" w:rsidRDefault="00CF32DC" w:rsidP="00CF32DC">
            <w:pPr>
              <w:spacing w:line="240" w:lineRule="auto"/>
              <w:jc w:val="right"/>
              <w:rPr>
                <w:noProof w:val="0"/>
                <w:color w:val="000000"/>
                <w:spacing w:val="0"/>
                <w:lang w:val="vi-VN" w:eastAsia="vi-VN"/>
              </w:rPr>
            </w:pPr>
            <w:r w:rsidRPr="00CF32DC">
              <w:rPr>
                <w:noProof w:val="0"/>
                <w:color w:val="000000"/>
                <w:spacing w:val="0"/>
                <w:lang w:val="vi-VN" w:eastAsia="vi-VN"/>
              </w:rPr>
              <w:t>8,01</w:t>
            </w:r>
          </w:p>
        </w:tc>
      </w:tr>
      <w:tr w:rsidR="00CF32DC" w:rsidRPr="00CF32DC" w:rsidTr="00CF32DC">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F32DC" w:rsidRPr="00CF32DC" w:rsidRDefault="00CF32DC" w:rsidP="00CF32DC">
            <w:pPr>
              <w:spacing w:line="240" w:lineRule="auto"/>
              <w:jc w:val="right"/>
              <w:rPr>
                <w:i/>
                <w:iCs/>
                <w:noProof w:val="0"/>
                <w:color w:val="000000"/>
                <w:spacing w:val="0"/>
                <w:lang w:val="vi-VN" w:eastAsia="vi-VN"/>
              </w:rPr>
            </w:pPr>
            <w:r w:rsidRPr="00CF32DC">
              <w:rPr>
                <w:i/>
                <w:iCs/>
                <w:noProof w:val="0"/>
                <w:color w:val="000000"/>
                <w:spacing w:val="0"/>
                <w:lang w:val="vi-VN" w:eastAsia="vi-VN"/>
              </w:rPr>
              <w:t>2.2.4.1</w:t>
            </w:r>
          </w:p>
        </w:tc>
        <w:tc>
          <w:tcPr>
            <w:tcW w:w="0" w:type="auto"/>
            <w:tcBorders>
              <w:top w:val="nil"/>
              <w:left w:val="nil"/>
              <w:bottom w:val="single" w:sz="4" w:space="0" w:color="auto"/>
              <w:right w:val="single" w:sz="4" w:space="0" w:color="auto"/>
            </w:tcBorders>
            <w:shd w:val="clear" w:color="auto" w:fill="auto"/>
            <w:noWrap/>
            <w:vAlign w:val="center"/>
            <w:hideMark/>
          </w:tcPr>
          <w:p w:rsidR="00CF32DC" w:rsidRPr="00CF32DC" w:rsidRDefault="00CF32DC" w:rsidP="00CF32DC">
            <w:pPr>
              <w:spacing w:line="240" w:lineRule="auto"/>
              <w:jc w:val="left"/>
              <w:rPr>
                <w:i/>
                <w:iCs/>
                <w:noProof w:val="0"/>
                <w:color w:val="000000"/>
                <w:spacing w:val="0"/>
                <w:lang w:val="vi-VN" w:eastAsia="vi-VN"/>
              </w:rPr>
            </w:pPr>
            <w:r w:rsidRPr="00CF32DC">
              <w:rPr>
                <w:i/>
                <w:iCs/>
                <w:noProof w:val="0"/>
                <w:color w:val="000000"/>
                <w:spacing w:val="0"/>
                <w:lang w:val="vi-VN" w:eastAsia="vi-VN"/>
              </w:rPr>
              <w:t>Đất giao thông</w:t>
            </w:r>
          </w:p>
        </w:tc>
        <w:tc>
          <w:tcPr>
            <w:tcW w:w="0" w:type="auto"/>
            <w:tcBorders>
              <w:top w:val="nil"/>
              <w:left w:val="nil"/>
              <w:bottom w:val="single" w:sz="4" w:space="0" w:color="auto"/>
              <w:right w:val="single" w:sz="4" w:space="0" w:color="auto"/>
            </w:tcBorders>
            <w:shd w:val="clear" w:color="auto" w:fill="auto"/>
            <w:noWrap/>
            <w:vAlign w:val="center"/>
            <w:hideMark/>
          </w:tcPr>
          <w:p w:rsidR="00CF32DC" w:rsidRPr="00CF32DC" w:rsidRDefault="00CF32DC" w:rsidP="00CF32DC">
            <w:pPr>
              <w:spacing w:line="240" w:lineRule="auto"/>
              <w:jc w:val="center"/>
              <w:rPr>
                <w:i/>
                <w:iCs/>
                <w:noProof w:val="0"/>
                <w:color w:val="000000"/>
                <w:spacing w:val="0"/>
                <w:lang w:val="vi-VN" w:eastAsia="vi-VN"/>
              </w:rPr>
            </w:pPr>
            <w:r w:rsidRPr="00CF32DC">
              <w:rPr>
                <w:i/>
                <w:iCs/>
                <w:noProof w:val="0"/>
                <w:color w:val="000000"/>
                <w:spacing w:val="0"/>
                <w:lang w:val="vi-VN" w:eastAsia="vi-VN"/>
              </w:rPr>
              <w:t>39,32</w:t>
            </w:r>
          </w:p>
        </w:tc>
        <w:tc>
          <w:tcPr>
            <w:tcW w:w="0" w:type="auto"/>
            <w:tcBorders>
              <w:top w:val="nil"/>
              <w:left w:val="nil"/>
              <w:bottom w:val="single" w:sz="4" w:space="0" w:color="auto"/>
              <w:right w:val="single" w:sz="4" w:space="0" w:color="auto"/>
            </w:tcBorders>
            <w:shd w:val="clear" w:color="auto" w:fill="auto"/>
            <w:noWrap/>
            <w:vAlign w:val="center"/>
            <w:hideMark/>
          </w:tcPr>
          <w:p w:rsidR="00CF32DC" w:rsidRPr="00CF32DC" w:rsidRDefault="00CF32DC" w:rsidP="00CF32DC">
            <w:pPr>
              <w:spacing w:line="240" w:lineRule="auto"/>
              <w:jc w:val="right"/>
              <w:rPr>
                <w:noProof w:val="0"/>
                <w:color w:val="000000"/>
                <w:spacing w:val="0"/>
                <w:lang w:val="vi-VN" w:eastAsia="vi-VN"/>
              </w:rPr>
            </w:pPr>
            <w:r w:rsidRPr="00CF32DC">
              <w:rPr>
                <w:noProof w:val="0"/>
                <w:color w:val="000000"/>
                <w:spacing w:val="0"/>
                <w:lang w:val="vi-VN" w:eastAsia="vi-VN"/>
              </w:rPr>
              <w:t>7,93</w:t>
            </w:r>
          </w:p>
        </w:tc>
      </w:tr>
      <w:tr w:rsidR="00CF32DC" w:rsidRPr="00CF32DC" w:rsidTr="00CF32DC">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F32DC" w:rsidRPr="00CF32DC" w:rsidRDefault="00CF32DC" w:rsidP="00CF32DC">
            <w:pPr>
              <w:spacing w:line="240" w:lineRule="auto"/>
              <w:jc w:val="right"/>
              <w:rPr>
                <w:i/>
                <w:iCs/>
                <w:noProof w:val="0"/>
                <w:color w:val="000000"/>
                <w:spacing w:val="0"/>
                <w:lang w:val="vi-VN" w:eastAsia="vi-VN"/>
              </w:rPr>
            </w:pPr>
            <w:r w:rsidRPr="00CF32DC">
              <w:rPr>
                <w:i/>
                <w:iCs/>
                <w:noProof w:val="0"/>
                <w:color w:val="000000"/>
                <w:spacing w:val="0"/>
                <w:lang w:val="vi-VN" w:eastAsia="vi-VN"/>
              </w:rPr>
              <w:t>2.2.4.2</w:t>
            </w:r>
          </w:p>
        </w:tc>
        <w:tc>
          <w:tcPr>
            <w:tcW w:w="0" w:type="auto"/>
            <w:tcBorders>
              <w:top w:val="nil"/>
              <w:left w:val="nil"/>
              <w:bottom w:val="single" w:sz="4" w:space="0" w:color="auto"/>
              <w:right w:val="single" w:sz="4" w:space="0" w:color="auto"/>
            </w:tcBorders>
            <w:shd w:val="clear" w:color="auto" w:fill="auto"/>
            <w:noWrap/>
            <w:vAlign w:val="center"/>
            <w:hideMark/>
          </w:tcPr>
          <w:p w:rsidR="00CF32DC" w:rsidRPr="00CF32DC" w:rsidRDefault="00CF32DC" w:rsidP="00CF32DC">
            <w:pPr>
              <w:spacing w:line="240" w:lineRule="auto"/>
              <w:jc w:val="left"/>
              <w:rPr>
                <w:i/>
                <w:iCs/>
                <w:noProof w:val="0"/>
                <w:color w:val="000000"/>
                <w:spacing w:val="0"/>
                <w:lang w:val="vi-VN" w:eastAsia="vi-VN"/>
              </w:rPr>
            </w:pPr>
            <w:r w:rsidRPr="00CF32DC">
              <w:rPr>
                <w:i/>
                <w:iCs/>
                <w:noProof w:val="0"/>
                <w:color w:val="000000"/>
                <w:spacing w:val="0"/>
                <w:lang w:val="vi-VN" w:eastAsia="vi-VN"/>
              </w:rPr>
              <w:t>Đất hạ tầng  kỹ thuật (trạm bơm)</w:t>
            </w:r>
          </w:p>
        </w:tc>
        <w:tc>
          <w:tcPr>
            <w:tcW w:w="0" w:type="auto"/>
            <w:tcBorders>
              <w:top w:val="nil"/>
              <w:left w:val="nil"/>
              <w:bottom w:val="single" w:sz="4" w:space="0" w:color="auto"/>
              <w:right w:val="single" w:sz="4" w:space="0" w:color="auto"/>
            </w:tcBorders>
            <w:shd w:val="clear" w:color="auto" w:fill="auto"/>
            <w:noWrap/>
            <w:vAlign w:val="center"/>
            <w:hideMark/>
          </w:tcPr>
          <w:p w:rsidR="00CF32DC" w:rsidRPr="00CF32DC" w:rsidRDefault="00CF32DC" w:rsidP="00CF32DC">
            <w:pPr>
              <w:spacing w:line="240" w:lineRule="auto"/>
              <w:jc w:val="center"/>
              <w:rPr>
                <w:i/>
                <w:iCs/>
                <w:noProof w:val="0"/>
                <w:color w:val="000000"/>
                <w:spacing w:val="0"/>
                <w:lang w:val="vi-VN" w:eastAsia="vi-VN"/>
              </w:rPr>
            </w:pPr>
            <w:r w:rsidRPr="00CF32DC">
              <w:rPr>
                <w:i/>
                <w:iCs/>
                <w:noProof w:val="0"/>
                <w:color w:val="000000"/>
                <w:spacing w:val="0"/>
                <w:lang w:val="vi-VN" w:eastAsia="vi-VN"/>
              </w:rPr>
              <w:t>0,14</w:t>
            </w:r>
          </w:p>
        </w:tc>
        <w:tc>
          <w:tcPr>
            <w:tcW w:w="0" w:type="auto"/>
            <w:tcBorders>
              <w:top w:val="nil"/>
              <w:left w:val="nil"/>
              <w:bottom w:val="single" w:sz="4" w:space="0" w:color="auto"/>
              <w:right w:val="single" w:sz="4" w:space="0" w:color="auto"/>
            </w:tcBorders>
            <w:shd w:val="clear" w:color="auto" w:fill="auto"/>
            <w:noWrap/>
            <w:vAlign w:val="center"/>
            <w:hideMark/>
          </w:tcPr>
          <w:p w:rsidR="00CF32DC" w:rsidRPr="00CF32DC" w:rsidRDefault="00CF32DC" w:rsidP="00CF32DC">
            <w:pPr>
              <w:spacing w:line="240" w:lineRule="auto"/>
              <w:jc w:val="right"/>
              <w:rPr>
                <w:i/>
                <w:iCs/>
                <w:noProof w:val="0"/>
                <w:color w:val="000000"/>
                <w:spacing w:val="0"/>
                <w:lang w:val="vi-VN" w:eastAsia="vi-VN"/>
              </w:rPr>
            </w:pPr>
            <w:r w:rsidRPr="00CF32DC">
              <w:rPr>
                <w:i/>
                <w:iCs/>
                <w:noProof w:val="0"/>
                <w:color w:val="000000"/>
                <w:spacing w:val="0"/>
                <w:lang w:val="vi-VN" w:eastAsia="vi-VN"/>
              </w:rPr>
              <w:t>0,03</w:t>
            </w:r>
          </w:p>
        </w:tc>
      </w:tr>
      <w:tr w:rsidR="00CF32DC" w:rsidRPr="00CF32DC" w:rsidTr="00CF32DC">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F32DC" w:rsidRPr="00CF32DC" w:rsidRDefault="00CF32DC" w:rsidP="00CF32DC">
            <w:pPr>
              <w:spacing w:line="240" w:lineRule="auto"/>
              <w:jc w:val="right"/>
              <w:rPr>
                <w:i/>
                <w:iCs/>
                <w:noProof w:val="0"/>
                <w:color w:val="000000"/>
                <w:spacing w:val="0"/>
                <w:lang w:val="vi-VN" w:eastAsia="vi-VN"/>
              </w:rPr>
            </w:pPr>
            <w:r w:rsidRPr="00CF32DC">
              <w:rPr>
                <w:i/>
                <w:iCs/>
                <w:noProof w:val="0"/>
                <w:color w:val="000000"/>
                <w:spacing w:val="0"/>
                <w:lang w:val="vi-VN" w:eastAsia="vi-VN"/>
              </w:rPr>
              <w:t>2.2.4.3</w:t>
            </w:r>
          </w:p>
        </w:tc>
        <w:tc>
          <w:tcPr>
            <w:tcW w:w="0" w:type="auto"/>
            <w:tcBorders>
              <w:top w:val="nil"/>
              <w:left w:val="nil"/>
              <w:bottom w:val="single" w:sz="4" w:space="0" w:color="auto"/>
              <w:right w:val="single" w:sz="4" w:space="0" w:color="auto"/>
            </w:tcBorders>
            <w:shd w:val="clear" w:color="auto" w:fill="auto"/>
            <w:noWrap/>
            <w:vAlign w:val="center"/>
            <w:hideMark/>
          </w:tcPr>
          <w:p w:rsidR="00CF32DC" w:rsidRPr="00CF32DC" w:rsidRDefault="00CF32DC" w:rsidP="00CF32DC">
            <w:pPr>
              <w:spacing w:line="240" w:lineRule="auto"/>
              <w:jc w:val="left"/>
              <w:rPr>
                <w:i/>
                <w:iCs/>
                <w:noProof w:val="0"/>
                <w:color w:val="000000"/>
                <w:spacing w:val="0"/>
                <w:lang w:val="vi-VN" w:eastAsia="vi-VN"/>
              </w:rPr>
            </w:pPr>
            <w:r w:rsidRPr="00CF32DC">
              <w:rPr>
                <w:i/>
                <w:iCs/>
                <w:noProof w:val="0"/>
                <w:color w:val="000000"/>
                <w:spacing w:val="0"/>
                <w:lang w:val="vi-VN" w:eastAsia="vi-VN"/>
              </w:rPr>
              <w:t>Đất bãi thải</w:t>
            </w:r>
          </w:p>
        </w:tc>
        <w:tc>
          <w:tcPr>
            <w:tcW w:w="0" w:type="auto"/>
            <w:tcBorders>
              <w:top w:val="nil"/>
              <w:left w:val="nil"/>
              <w:bottom w:val="single" w:sz="4" w:space="0" w:color="auto"/>
              <w:right w:val="single" w:sz="4" w:space="0" w:color="auto"/>
            </w:tcBorders>
            <w:shd w:val="clear" w:color="auto" w:fill="auto"/>
            <w:noWrap/>
            <w:vAlign w:val="center"/>
            <w:hideMark/>
          </w:tcPr>
          <w:p w:rsidR="00CF32DC" w:rsidRPr="00CF32DC" w:rsidRDefault="00CF32DC" w:rsidP="00CF32DC">
            <w:pPr>
              <w:spacing w:line="240" w:lineRule="auto"/>
              <w:jc w:val="center"/>
              <w:rPr>
                <w:i/>
                <w:iCs/>
                <w:noProof w:val="0"/>
                <w:color w:val="000000"/>
                <w:spacing w:val="0"/>
                <w:lang w:val="vi-VN" w:eastAsia="vi-VN"/>
              </w:rPr>
            </w:pPr>
            <w:r w:rsidRPr="00CF32DC">
              <w:rPr>
                <w:i/>
                <w:iCs/>
                <w:noProof w:val="0"/>
                <w:color w:val="000000"/>
                <w:spacing w:val="0"/>
                <w:lang w:val="vi-VN" w:eastAsia="vi-VN"/>
              </w:rPr>
              <w:t>0,26</w:t>
            </w:r>
          </w:p>
        </w:tc>
        <w:tc>
          <w:tcPr>
            <w:tcW w:w="0" w:type="auto"/>
            <w:tcBorders>
              <w:top w:val="nil"/>
              <w:left w:val="nil"/>
              <w:bottom w:val="single" w:sz="4" w:space="0" w:color="auto"/>
              <w:right w:val="single" w:sz="4" w:space="0" w:color="auto"/>
            </w:tcBorders>
            <w:shd w:val="clear" w:color="auto" w:fill="auto"/>
            <w:noWrap/>
            <w:vAlign w:val="center"/>
            <w:hideMark/>
          </w:tcPr>
          <w:p w:rsidR="00CF32DC" w:rsidRPr="00CF32DC" w:rsidRDefault="00CF32DC" w:rsidP="00CF32DC">
            <w:pPr>
              <w:spacing w:line="240" w:lineRule="auto"/>
              <w:jc w:val="right"/>
              <w:rPr>
                <w:i/>
                <w:iCs/>
                <w:noProof w:val="0"/>
                <w:color w:val="000000"/>
                <w:spacing w:val="0"/>
                <w:lang w:val="vi-VN" w:eastAsia="vi-VN"/>
              </w:rPr>
            </w:pPr>
            <w:r w:rsidRPr="00CF32DC">
              <w:rPr>
                <w:i/>
                <w:iCs/>
                <w:noProof w:val="0"/>
                <w:color w:val="000000"/>
                <w:spacing w:val="0"/>
                <w:lang w:val="vi-VN" w:eastAsia="vi-VN"/>
              </w:rPr>
              <w:t>0,05</w:t>
            </w:r>
          </w:p>
        </w:tc>
      </w:tr>
      <w:tr w:rsidR="00CF32DC" w:rsidRPr="00CF32DC" w:rsidTr="00CF32DC">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F32DC" w:rsidRPr="00CF32DC" w:rsidRDefault="00CF32DC" w:rsidP="00CF32DC">
            <w:pPr>
              <w:spacing w:line="240" w:lineRule="auto"/>
              <w:jc w:val="right"/>
              <w:rPr>
                <w:b/>
                <w:bCs/>
                <w:i/>
                <w:iCs/>
                <w:noProof w:val="0"/>
                <w:color w:val="000000"/>
                <w:spacing w:val="0"/>
                <w:lang w:val="vi-VN" w:eastAsia="vi-VN"/>
              </w:rPr>
            </w:pPr>
            <w:r w:rsidRPr="00CF32DC">
              <w:rPr>
                <w:b/>
                <w:bCs/>
                <w:i/>
                <w:iCs/>
                <w:noProof w:val="0"/>
                <w:color w:val="000000"/>
                <w:spacing w:val="0"/>
                <w:lang w:val="vi-VN" w:eastAsia="vi-VN"/>
              </w:rPr>
              <w:t>2.3</w:t>
            </w:r>
          </w:p>
        </w:tc>
        <w:tc>
          <w:tcPr>
            <w:tcW w:w="0" w:type="auto"/>
            <w:tcBorders>
              <w:top w:val="nil"/>
              <w:left w:val="nil"/>
              <w:bottom w:val="single" w:sz="4" w:space="0" w:color="auto"/>
              <w:right w:val="single" w:sz="4" w:space="0" w:color="auto"/>
            </w:tcBorders>
            <w:shd w:val="clear" w:color="auto" w:fill="auto"/>
            <w:noWrap/>
            <w:vAlign w:val="center"/>
            <w:hideMark/>
          </w:tcPr>
          <w:p w:rsidR="00CF32DC" w:rsidRPr="00CF32DC" w:rsidRDefault="00CF32DC" w:rsidP="00CF32DC">
            <w:pPr>
              <w:spacing w:line="240" w:lineRule="auto"/>
              <w:jc w:val="left"/>
              <w:rPr>
                <w:b/>
                <w:bCs/>
                <w:i/>
                <w:iCs/>
                <w:noProof w:val="0"/>
                <w:color w:val="000000"/>
                <w:spacing w:val="0"/>
                <w:lang w:val="vi-VN" w:eastAsia="vi-VN"/>
              </w:rPr>
            </w:pPr>
            <w:r w:rsidRPr="00CF32DC">
              <w:rPr>
                <w:b/>
                <w:bCs/>
                <w:i/>
                <w:iCs/>
                <w:noProof w:val="0"/>
                <w:color w:val="000000"/>
                <w:spacing w:val="0"/>
                <w:lang w:val="vi-VN" w:eastAsia="vi-VN"/>
              </w:rPr>
              <w:t>Đất cơ sở tôn giáo, tín ngưỡng</w:t>
            </w:r>
          </w:p>
        </w:tc>
        <w:tc>
          <w:tcPr>
            <w:tcW w:w="0" w:type="auto"/>
            <w:tcBorders>
              <w:top w:val="nil"/>
              <w:left w:val="nil"/>
              <w:bottom w:val="single" w:sz="4" w:space="0" w:color="auto"/>
              <w:right w:val="single" w:sz="4" w:space="0" w:color="auto"/>
            </w:tcBorders>
            <w:shd w:val="clear" w:color="auto" w:fill="auto"/>
            <w:noWrap/>
            <w:vAlign w:val="center"/>
            <w:hideMark/>
          </w:tcPr>
          <w:p w:rsidR="00CF32DC" w:rsidRPr="00CF32DC" w:rsidRDefault="00CF32DC" w:rsidP="00CF32DC">
            <w:pPr>
              <w:spacing w:line="240" w:lineRule="auto"/>
              <w:jc w:val="center"/>
              <w:rPr>
                <w:b/>
                <w:bCs/>
                <w:i/>
                <w:iCs/>
                <w:noProof w:val="0"/>
                <w:color w:val="000000"/>
                <w:spacing w:val="0"/>
                <w:lang w:val="vi-VN" w:eastAsia="vi-VN"/>
              </w:rPr>
            </w:pPr>
            <w:r w:rsidRPr="00CF32DC">
              <w:rPr>
                <w:b/>
                <w:bCs/>
                <w:i/>
                <w:iCs/>
                <w:noProof w:val="0"/>
                <w:color w:val="000000"/>
                <w:spacing w:val="0"/>
                <w:lang w:val="vi-VN" w:eastAsia="vi-VN"/>
              </w:rPr>
              <w:t>1,07</w:t>
            </w:r>
          </w:p>
        </w:tc>
        <w:tc>
          <w:tcPr>
            <w:tcW w:w="0" w:type="auto"/>
            <w:tcBorders>
              <w:top w:val="nil"/>
              <w:left w:val="nil"/>
              <w:bottom w:val="single" w:sz="4" w:space="0" w:color="auto"/>
              <w:right w:val="single" w:sz="4" w:space="0" w:color="auto"/>
            </w:tcBorders>
            <w:shd w:val="clear" w:color="auto" w:fill="auto"/>
            <w:noWrap/>
            <w:vAlign w:val="center"/>
            <w:hideMark/>
          </w:tcPr>
          <w:p w:rsidR="00CF32DC" w:rsidRPr="00CF32DC" w:rsidRDefault="00CF32DC" w:rsidP="00CF32DC">
            <w:pPr>
              <w:spacing w:line="240" w:lineRule="auto"/>
              <w:jc w:val="right"/>
              <w:rPr>
                <w:b/>
                <w:bCs/>
                <w:noProof w:val="0"/>
                <w:color w:val="000000"/>
                <w:spacing w:val="0"/>
                <w:lang w:val="vi-VN" w:eastAsia="vi-VN"/>
              </w:rPr>
            </w:pPr>
            <w:r w:rsidRPr="00CF32DC">
              <w:rPr>
                <w:b/>
                <w:bCs/>
                <w:noProof w:val="0"/>
                <w:color w:val="000000"/>
                <w:spacing w:val="0"/>
                <w:lang w:val="vi-VN" w:eastAsia="vi-VN"/>
              </w:rPr>
              <w:t>0,22</w:t>
            </w:r>
          </w:p>
        </w:tc>
      </w:tr>
      <w:tr w:rsidR="00CF32DC" w:rsidRPr="00CF32DC" w:rsidTr="00CF32DC">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F32DC" w:rsidRPr="00CF32DC" w:rsidRDefault="00CF32DC" w:rsidP="00CF32DC">
            <w:pPr>
              <w:spacing w:line="240" w:lineRule="auto"/>
              <w:jc w:val="right"/>
              <w:rPr>
                <w:b/>
                <w:bCs/>
                <w:i/>
                <w:iCs/>
                <w:noProof w:val="0"/>
                <w:color w:val="000000"/>
                <w:spacing w:val="0"/>
                <w:lang w:val="vi-VN" w:eastAsia="vi-VN"/>
              </w:rPr>
            </w:pPr>
            <w:r w:rsidRPr="00CF32DC">
              <w:rPr>
                <w:b/>
                <w:bCs/>
                <w:i/>
                <w:iCs/>
                <w:noProof w:val="0"/>
                <w:color w:val="000000"/>
                <w:spacing w:val="0"/>
                <w:lang w:val="vi-VN" w:eastAsia="vi-VN"/>
              </w:rPr>
              <w:t>2.4</w:t>
            </w:r>
          </w:p>
        </w:tc>
        <w:tc>
          <w:tcPr>
            <w:tcW w:w="0" w:type="auto"/>
            <w:tcBorders>
              <w:top w:val="nil"/>
              <w:left w:val="nil"/>
              <w:bottom w:val="single" w:sz="4" w:space="0" w:color="auto"/>
              <w:right w:val="single" w:sz="4" w:space="0" w:color="auto"/>
            </w:tcBorders>
            <w:shd w:val="clear" w:color="auto" w:fill="auto"/>
            <w:noWrap/>
            <w:vAlign w:val="center"/>
            <w:hideMark/>
          </w:tcPr>
          <w:p w:rsidR="00CF32DC" w:rsidRPr="00CF32DC" w:rsidRDefault="00CF32DC" w:rsidP="00CF32DC">
            <w:pPr>
              <w:spacing w:line="240" w:lineRule="auto"/>
              <w:jc w:val="left"/>
              <w:rPr>
                <w:b/>
                <w:bCs/>
                <w:i/>
                <w:iCs/>
                <w:noProof w:val="0"/>
                <w:color w:val="000000"/>
                <w:spacing w:val="0"/>
                <w:lang w:val="vi-VN" w:eastAsia="vi-VN"/>
              </w:rPr>
            </w:pPr>
            <w:r w:rsidRPr="00CF32DC">
              <w:rPr>
                <w:b/>
                <w:bCs/>
                <w:i/>
                <w:iCs/>
                <w:noProof w:val="0"/>
                <w:color w:val="000000"/>
                <w:spacing w:val="0"/>
                <w:lang w:val="vi-VN" w:eastAsia="vi-VN"/>
              </w:rPr>
              <w:t>Đất nghĩa trang</w:t>
            </w:r>
          </w:p>
        </w:tc>
        <w:tc>
          <w:tcPr>
            <w:tcW w:w="0" w:type="auto"/>
            <w:tcBorders>
              <w:top w:val="nil"/>
              <w:left w:val="nil"/>
              <w:bottom w:val="single" w:sz="4" w:space="0" w:color="auto"/>
              <w:right w:val="single" w:sz="4" w:space="0" w:color="auto"/>
            </w:tcBorders>
            <w:shd w:val="clear" w:color="auto" w:fill="auto"/>
            <w:noWrap/>
            <w:vAlign w:val="center"/>
            <w:hideMark/>
          </w:tcPr>
          <w:p w:rsidR="00CF32DC" w:rsidRPr="00CF32DC" w:rsidRDefault="00CF32DC" w:rsidP="00CF32DC">
            <w:pPr>
              <w:spacing w:line="240" w:lineRule="auto"/>
              <w:jc w:val="center"/>
              <w:rPr>
                <w:b/>
                <w:bCs/>
                <w:i/>
                <w:iCs/>
                <w:noProof w:val="0"/>
                <w:color w:val="000000"/>
                <w:spacing w:val="0"/>
                <w:lang w:val="vi-VN" w:eastAsia="vi-VN"/>
              </w:rPr>
            </w:pPr>
            <w:r w:rsidRPr="00CF32DC">
              <w:rPr>
                <w:b/>
                <w:bCs/>
                <w:i/>
                <w:iCs/>
                <w:noProof w:val="0"/>
                <w:color w:val="000000"/>
                <w:spacing w:val="0"/>
                <w:lang w:val="vi-VN" w:eastAsia="vi-VN"/>
              </w:rPr>
              <w:t>3,11</w:t>
            </w:r>
          </w:p>
        </w:tc>
        <w:tc>
          <w:tcPr>
            <w:tcW w:w="0" w:type="auto"/>
            <w:tcBorders>
              <w:top w:val="nil"/>
              <w:left w:val="nil"/>
              <w:bottom w:val="single" w:sz="4" w:space="0" w:color="auto"/>
              <w:right w:val="single" w:sz="4" w:space="0" w:color="auto"/>
            </w:tcBorders>
            <w:shd w:val="clear" w:color="auto" w:fill="auto"/>
            <w:noWrap/>
            <w:vAlign w:val="center"/>
            <w:hideMark/>
          </w:tcPr>
          <w:p w:rsidR="00CF32DC" w:rsidRPr="00CF32DC" w:rsidRDefault="00CF32DC" w:rsidP="00CF32DC">
            <w:pPr>
              <w:spacing w:line="240" w:lineRule="auto"/>
              <w:jc w:val="right"/>
              <w:rPr>
                <w:b/>
                <w:bCs/>
                <w:noProof w:val="0"/>
                <w:color w:val="000000"/>
                <w:spacing w:val="0"/>
                <w:lang w:val="vi-VN" w:eastAsia="vi-VN"/>
              </w:rPr>
            </w:pPr>
            <w:r w:rsidRPr="00CF32DC">
              <w:rPr>
                <w:b/>
                <w:bCs/>
                <w:noProof w:val="0"/>
                <w:color w:val="000000"/>
                <w:spacing w:val="0"/>
                <w:lang w:val="vi-VN" w:eastAsia="vi-VN"/>
              </w:rPr>
              <w:t>0,63</w:t>
            </w:r>
          </w:p>
        </w:tc>
      </w:tr>
      <w:tr w:rsidR="00CF32DC" w:rsidRPr="00CF32DC" w:rsidTr="00CF32DC">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F32DC" w:rsidRPr="00CF32DC" w:rsidRDefault="00CF32DC" w:rsidP="00CF32DC">
            <w:pPr>
              <w:spacing w:line="240" w:lineRule="auto"/>
              <w:jc w:val="right"/>
              <w:rPr>
                <w:b/>
                <w:bCs/>
                <w:i/>
                <w:iCs/>
                <w:noProof w:val="0"/>
                <w:color w:val="000000"/>
                <w:spacing w:val="0"/>
                <w:lang w:val="vi-VN" w:eastAsia="vi-VN"/>
              </w:rPr>
            </w:pPr>
            <w:r w:rsidRPr="00CF32DC">
              <w:rPr>
                <w:b/>
                <w:bCs/>
                <w:i/>
                <w:iCs/>
                <w:noProof w:val="0"/>
                <w:color w:val="000000"/>
                <w:spacing w:val="0"/>
                <w:lang w:val="vi-VN" w:eastAsia="vi-VN"/>
              </w:rPr>
              <w:t>2.5</w:t>
            </w:r>
          </w:p>
        </w:tc>
        <w:tc>
          <w:tcPr>
            <w:tcW w:w="0" w:type="auto"/>
            <w:tcBorders>
              <w:top w:val="nil"/>
              <w:left w:val="nil"/>
              <w:bottom w:val="single" w:sz="4" w:space="0" w:color="auto"/>
              <w:right w:val="single" w:sz="4" w:space="0" w:color="auto"/>
            </w:tcBorders>
            <w:shd w:val="clear" w:color="auto" w:fill="auto"/>
            <w:noWrap/>
            <w:vAlign w:val="center"/>
            <w:hideMark/>
          </w:tcPr>
          <w:p w:rsidR="00CF32DC" w:rsidRPr="00CF32DC" w:rsidRDefault="00CF32DC" w:rsidP="00CF32DC">
            <w:pPr>
              <w:spacing w:line="240" w:lineRule="auto"/>
              <w:jc w:val="left"/>
              <w:rPr>
                <w:b/>
                <w:bCs/>
                <w:i/>
                <w:iCs/>
                <w:noProof w:val="0"/>
                <w:color w:val="000000"/>
                <w:spacing w:val="0"/>
                <w:lang w:val="vi-VN" w:eastAsia="vi-VN"/>
              </w:rPr>
            </w:pPr>
            <w:r w:rsidRPr="00CF32DC">
              <w:rPr>
                <w:b/>
                <w:bCs/>
                <w:i/>
                <w:iCs/>
                <w:noProof w:val="0"/>
                <w:color w:val="000000"/>
                <w:spacing w:val="0"/>
                <w:lang w:val="vi-VN" w:eastAsia="vi-VN"/>
              </w:rPr>
              <w:t>Đất sông, ngòi, kênh, rạch, suối</w:t>
            </w:r>
          </w:p>
        </w:tc>
        <w:tc>
          <w:tcPr>
            <w:tcW w:w="0" w:type="auto"/>
            <w:tcBorders>
              <w:top w:val="nil"/>
              <w:left w:val="nil"/>
              <w:bottom w:val="single" w:sz="4" w:space="0" w:color="auto"/>
              <w:right w:val="single" w:sz="4" w:space="0" w:color="auto"/>
            </w:tcBorders>
            <w:shd w:val="clear" w:color="auto" w:fill="auto"/>
            <w:noWrap/>
            <w:vAlign w:val="center"/>
            <w:hideMark/>
          </w:tcPr>
          <w:p w:rsidR="00CF32DC" w:rsidRPr="00CF32DC" w:rsidRDefault="00CF32DC" w:rsidP="00CF32DC">
            <w:pPr>
              <w:spacing w:line="240" w:lineRule="auto"/>
              <w:jc w:val="center"/>
              <w:rPr>
                <w:b/>
                <w:bCs/>
                <w:i/>
                <w:iCs/>
                <w:noProof w:val="0"/>
                <w:color w:val="000000"/>
                <w:spacing w:val="0"/>
                <w:lang w:val="vi-VN" w:eastAsia="vi-VN"/>
              </w:rPr>
            </w:pPr>
            <w:r w:rsidRPr="00CF32DC">
              <w:rPr>
                <w:b/>
                <w:bCs/>
                <w:i/>
                <w:iCs/>
                <w:noProof w:val="0"/>
                <w:color w:val="000000"/>
                <w:spacing w:val="0"/>
                <w:lang w:val="vi-VN" w:eastAsia="vi-VN"/>
              </w:rPr>
              <w:t>17,47</w:t>
            </w:r>
          </w:p>
        </w:tc>
        <w:tc>
          <w:tcPr>
            <w:tcW w:w="0" w:type="auto"/>
            <w:tcBorders>
              <w:top w:val="nil"/>
              <w:left w:val="nil"/>
              <w:bottom w:val="single" w:sz="4" w:space="0" w:color="auto"/>
              <w:right w:val="single" w:sz="4" w:space="0" w:color="auto"/>
            </w:tcBorders>
            <w:shd w:val="clear" w:color="auto" w:fill="auto"/>
            <w:noWrap/>
            <w:vAlign w:val="center"/>
            <w:hideMark/>
          </w:tcPr>
          <w:p w:rsidR="00CF32DC" w:rsidRPr="00CF32DC" w:rsidRDefault="00CF32DC" w:rsidP="00CF32DC">
            <w:pPr>
              <w:spacing w:line="240" w:lineRule="auto"/>
              <w:jc w:val="right"/>
              <w:rPr>
                <w:b/>
                <w:bCs/>
                <w:noProof w:val="0"/>
                <w:color w:val="000000"/>
                <w:spacing w:val="0"/>
                <w:lang w:val="vi-VN" w:eastAsia="vi-VN"/>
              </w:rPr>
            </w:pPr>
            <w:r w:rsidRPr="00CF32DC">
              <w:rPr>
                <w:b/>
                <w:bCs/>
                <w:noProof w:val="0"/>
                <w:color w:val="000000"/>
                <w:spacing w:val="0"/>
                <w:lang w:val="vi-VN" w:eastAsia="vi-VN"/>
              </w:rPr>
              <w:t>3,52</w:t>
            </w:r>
          </w:p>
        </w:tc>
      </w:tr>
      <w:tr w:rsidR="00CF32DC" w:rsidRPr="00CF32DC" w:rsidTr="00CF32DC">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F32DC" w:rsidRPr="00CF32DC" w:rsidRDefault="00CF32DC" w:rsidP="00CF32DC">
            <w:pPr>
              <w:spacing w:line="240" w:lineRule="auto"/>
              <w:jc w:val="right"/>
              <w:rPr>
                <w:b/>
                <w:bCs/>
                <w:i/>
                <w:iCs/>
                <w:noProof w:val="0"/>
                <w:color w:val="000000"/>
                <w:spacing w:val="0"/>
                <w:lang w:val="vi-VN" w:eastAsia="vi-VN"/>
              </w:rPr>
            </w:pPr>
            <w:r w:rsidRPr="00CF32DC">
              <w:rPr>
                <w:b/>
                <w:bCs/>
                <w:i/>
                <w:iCs/>
                <w:noProof w:val="0"/>
                <w:color w:val="000000"/>
                <w:spacing w:val="0"/>
                <w:lang w:val="vi-VN" w:eastAsia="vi-VN"/>
              </w:rPr>
              <w:t>2.6</w:t>
            </w:r>
          </w:p>
        </w:tc>
        <w:tc>
          <w:tcPr>
            <w:tcW w:w="0" w:type="auto"/>
            <w:tcBorders>
              <w:top w:val="nil"/>
              <w:left w:val="nil"/>
              <w:bottom w:val="single" w:sz="4" w:space="0" w:color="auto"/>
              <w:right w:val="single" w:sz="4" w:space="0" w:color="auto"/>
            </w:tcBorders>
            <w:shd w:val="clear" w:color="auto" w:fill="auto"/>
            <w:noWrap/>
            <w:vAlign w:val="center"/>
            <w:hideMark/>
          </w:tcPr>
          <w:p w:rsidR="00CF32DC" w:rsidRPr="00CF32DC" w:rsidRDefault="00CF32DC" w:rsidP="00CF32DC">
            <w:pPr>
              <w:spacing w:line="240" w:lineRule="auto"/>
              <w:jc w:val="left"/>
              <w:rPr>
                <w:b/>
                <w:bCs/>
                <w:i/>
                <w:iCs/>
                <w:noProof w:val="0"/>
                <w:color w:val="000000"/>
                <w:spacing w:val="0"/>
                <w:lang w:val="vi-VN" w:eastAsia="vi-VN"/>
              </w:rPr>
            </w:pPr>
            <w:r w:rsidRPr="00CF32DC">
              <w:rPr>
                <w:b/>
                <w:bCs/>
                <w:i/>
                <w:iCs/>
                <w:noProof w:val="0"/>
                <w:color w:val="000000"/>
                <w:spacing w:val="0"/>
                <w:lang w:val="vi-VN" w:eastAsia="vi-VN"/>
              </w:rPr>
              <w:t>Đất phi nông nghiệp khác</w:t>
            </w:r>
          </w:p>
        </w:tc>
        <w:tc>
          <w:tcPr>
            <w:tcW w:w="0" w:type="auto"/>
            <w:tcBorders>
              <w:top w:val="nil"/>
              <w:left w:val="nil"/>
              <w:bottom w:val="single" w:sz="4" w:space="0" w:color="auto"/>
              <w:right w:val="single" w:sz="4" w:space="0" w:color="auto"/>
            </w:tcBorders>
            <w:shd w:val="clear" w:color="auto" w:fill="auto"/>
            <w:noWrap/>
            <w:vAlign w:val="center"/>
            <w:hideMark/>
          </w:tcPr>
          <w:p w:rsidR="00CF32DC" w:rsidRPr="00CF32DC" w:rsidRDefault="00CF32DC" w:rsidP="00CF32DC">
            <w:pPr>
              <w:spacing w:line="240" w:lineRule="auto"/>
              <w:jc w:val="center"/>
              <w:rPr>
                <w:b/>
                <w:bCs/>
                <w:i/>
                <w:iCs/>
                <w:noProof w:val="0"/>
                <w:color w:val="000000"/>
                <w:spacing w:val="0"/>
                <w:lang w:val="vi-VN" w:eastAsia="vi-VN"/>
              </w:rPr>
            </w:pPr>
            <w:r w:rsidRPr="00CF32DC">
              <w:rPr>
                <w:b/>
                <w:bCs/>
                <w:i/>
                <w:iCs/>
                <w:noProof w:val="0"/>
                <w:color w:val="000000"/>
                <w:spacing w:val="0"/>
                <w:lang w:val="vi-VN" w:eastAsia="vi-VN"/>
              </w:rPr>
              <w:t>9,79</w:t>
            </w:r>
          </w:p>
        </w:tc>
        <w:tc>
          <w:tcPr>
            <w:tcW w:w="0" w:type="auto"/>
            <w:tcBorders>
              <w:top w:val="nil"/>
              <w:left w:val="nil"/>
              <w:bottom w:val="single" w:sz="4" w:space="0" w:color="auto"/>
              <w:right w:val="single" w:sz="4" w:space="0" w:color="auto"/>
            </w:tcBorders>
            <w:shd w:val="clear" w:color="auto" w:fill="auto"/>
            <w:noWrap/>
            <w:vAlign w:val="center"/>
            <w:hideMark/>
          </w:tcPr>
          <w:p w:rsidR="00CF32DC" w:rsidRPr="00CF32DC" w:rsidRDefault="00CF32DC" w:rsidP="00CF32DC">
            <w:pPr>
              <w:spacing w:line="240" w:lineRule="auto"/>
              <w:jc w:val="right"/>
              <w:rPr>
                <w:b/>
                <w:bCs/>
                <w:noProof w:val="0"/>
                <w:color w:val="000000"/>
                <w:spacing w:val="0"/>
                <w:lang w:val="vi-VN" w:eastAsia="vi-VN"/>
              </w:rPr>
            </w:pPr>
            <w:r w:rsidRPr="00CF32DC">
              <w:rPr>
                <w:b/>
                <w:bCs/>
                <w:noProof w:val="0"/>
                <w:color w:val="000000"/>
                <w:spacing w:val="0"/>
                <w:lang w:val="vi-VN" w:eastAsia="vi-VN"/>
              </w:rPr>
              <w:t>1,97</w:t>
            </w:r>
          </w:p>
        </w:tc>
      </w:tr>
      <w:tr w:rsidR="00CF32DC" w:rsidRPr="00CF32DC" w:rsidTr="00CF32DC">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F32DC" w:rsidRPr="00CF32DC" w:rsidRDefault="00CF32DC" w:rsidP="00CF32DC">
            <w:pPr>
              <w:spacing w:line="240" w:lineRule="auto"/>
              <w:jc w:val="center"/>
              <w:rPr>
                <w:b/>
                <w:bCs/>
                <w:noProof w:val="0"/>
                <w:color w:val="000000"/>
                <w:spacing w:val="0"/>
                <w:lang w:val="vi-VN" w:eastAsia="vi-VN"/>
              </w:rPr>
            </w:pPr>
            <w:r w:rsidRPr="00CF32DC">
              <w:rPr>
                <w:b/>
                <w:bCs/>
                <w:noProof w:val="0"/>
                <w:color w:val="000000"/>
                <w:spacing w:val="0"/>
                <w:lang w:val="vi-VN" w:eastAsia="vi-VN"/>
              </w:rPr>
              <w:t> </w:t>
            </w:r>
          </w:p>
        </w:tc>
        <w:tc>
          <w:tcPr>
            <w:tcW w:w="0" w:type="auto"/>
            <w:tcBorders>
              <w:top w:val="nil"/>
              <w:left w:val="nil"/>
              <w:bottom w:val="single" w:sz="4" w:space="0" w:color="auto"/>
              <w:right w:val="single" w:sz="4" w:space="0" w:color="auto"/>
            </w:tcBorders>
            <w:shd w:val="clear" w:color="auto" w:fill="auto"/>
            <w:noWrap/>
            <w:vAlign w:val="center"/>
            <w:hideMark/>
          </w:tcPr>
          <w:p w:rsidR="00CF32DC" w:rsidRPr="00CF32DC" w:rsidRDefault="00CF32DC" w:rsidP="00CF32DC">
            <w:pPr>
              <w:spacing w:line="240" w:lineRule="auto"/>
              <w:jc w:val="left"/>
              <w:rPr>
                <w:b/>
                <w:bCs/>
                <w:noProof w:val="0"/>
                <w:color w:val="000000"/>
                <w:spacing w:val="0"/>
                <w:lang w:val="vi-VN" w:eastAsia="vi-VN"/>
              </w:rPr>
            </w:pPr>
            <w:r w:rsidRPr="00CF32DC">
              <w:rPr>
                <w:b/>
                <w:bCs/>
                <w:noProof w:val="0"/>
                <w:color w:val="000000"/>
                <w:spacing w:val="0"/>
                <w:lang w:val="vi-VN" w:eastAsia="vi-VN"/>
              </w:rPr>
              <w:t>Tổng diện tích</w:t>
            </w:r>
          </w:p>
        </w:tc>
        <w:tc>
          <w:tcPr>
            <w:tcW w:w="0" w:type="auto"/>
            <w:tcBorders>
              <w:top w:val="nil"/>
              <w:left w:val="nil"/>
              <w:bottom w:val="single" w:sz="4" w:space="0" w:color="auto"/>
              <w:right w:val="single" w:sz="4" w:space="0" w:color="auto"/>
            </w:tcBorders>
            <w:shd w:val="clear" w:color="auto" w:fill="auto"/>
            <w:noWrap/>
            <w:vAlign w:val="center"/>
            <w:hideMark/>
          </w:tcPr>
          <w:p w:rsidR="00CF32DC" w:rsidRPr="00CF32DC" w:rsidRDefault="00CF32DC" w:rsidP="00CF32DC">
            <w:pPr>
              <w:spacing w:line="240" w:lineRule="auto"/>
              <w:jc w:val="center"/>
              <w:rPr>
                <w:b/>
                <w:bCs/>
                <w:noProof w:val="0"/>
                <w:color w:val="000000"/>
                <w:spacing w:val="0"/>
                <w:lang w:val="vi-VN" w:eastAsia="vi-VN"/>
              </w:rPr>
            </w:pPr>
            <w:r w:rsidRPr="00CF32DC">
              <w:rPr>
                <w:b/>
                <w:bCs/>
                <w:noProof w:val="0"/>
                <w:color w:val="000000"/>
                <w:spacing w:val="0"/>
                <w:lang w:val="vi-VN" w:eastAsia="vi-VN"/>
              </w:rPr>
              <w:t>495,93</w:t>
            </w:r>
          </w:p>
        </w:tc>
        <w:tc>
          <w:tcPr>
            <w:tcW w:w="0" w:type="auto"/>
            <w:tcBorders>
              <w:top w:val="nil"/>
              <w:left w:val="nil"/>
              <w:bottom w:val="single" w:sz="4" w:space="0" w:color="auto"/>
              <w:right w:val="single" w:sz="4" w:space="0" w:color="auto"/>
            </w:tcBorders>
            <w:shd w:val="clear" w:color="auto" w:fill="auto"/>
            <w:noWrap/>
            <w:vAlign w:val="center"/>
            <w:hideMark/>
          </w:tcPr>
          <w:p w:rsidR="00CF32DC" w:rsidRPr="00CF32DC" w:rsidRDefault="00CF32DC" w:rsidP="00CF32DC">
            <w:pPr>
              <w:spacing w:line="240" w:lineRule="auto"/>
              <w:jc w:val="right"/>
              <w:rPr>
                <w:b/>
                <w:bCs/>
                <w:noProof w:val="0"/>
                <w:color w:val="000000"/>
                <w:spacing w:val="0"/>
                <w:lang w:val="vi-VN" w:eastAsia="vi-VN"/>
              </w:rPr>
            </w:pPr>
            <w:r w:rsidRPr="00CF32DC">
              <w:rPr>
                <w:b/>
                <w:bCs/>
                <w:noProof w:val="0"/>
                <w:color w:val="000000"/>
                <w:spacing w:val="0"/>
                <w:lang w:val="vi-VN" w:eastAsia="vi-VN"/>
              </w:rPr>
              <w:t>100,00</w:t>
            </w:r>
          </w:p>
        </w:tc>
      </w:tr>
    </w:tbl>
    <w:p w:rsidR="00CF32DC" w:rsidRDefault="00CF32DC" w:rsidP="003C16BE">
      <w:pPr>
        <w:pStyle w:val="List"/>
        <w:jc w:val="center"/>
        <w:rPr>
          <w:b/>
          <w:u w:val="single"/>
        </w:rPr>
      </w:pPr>
    </w:p>
    <w:p w:rsidR="00991C86" w:rsidRPr="00414244" w:rsidRDefault="00E56D2F" w:rsidP="00E06098">
      <w:pPr>
        <w:pStyle w:val="Heading3"/>
        <w:framePr w:wrap="auto"/>
        <w:spacing w:line="240" w:lineRule="atLeast"/>
        <w:rPr>
          <w:rFonts w:ascii="Times New Roman Bold" w:hAnsi="Times New Roman Bold"/>
          <w:spacing w:val="0"/>
        </w:rPr>
      </w:pPr>
      <w:bookmarkStart w:id="28" w:name="_Toc57704883"/>
      <w:r w:rsidRPr="00414244">
        <w:rPr>
          <w:rFonts w:ascii="Times New Roman Bold" w:hAnsi="Times New Roman Bold"/>
          <w:spacing w:val="0"/>
        </w:rPr>
        <w:t xml:space="preserve">Hiện trạng </w:t>
      </w:r>
      <w:r w:rsidR="00991C86" w:rsidRPr="00414244">
        <w:rPr>
          <w:rFonts w:ascii="Times New Roman Bold" w:hAnsi="Times New Roman Bold"/>
          <w:spacing w:val="0"/>
        </w:rPr>
        <w:t>hạ tầng kỹ thuật:</w:t>
      </w:r>
      <w:bookmarkEnd w:id="28"/>
    </w:p>
    <w:p w:rsidR="00E56D2F" w:rsidRPr="00414244" w:rsidRDefault="00991C86" w:rsidP="00991C86">
      <w:pPr>
        <w:pStyle w:val="Heading3"/>
        <w:framePr w:wrap="auto"/>
        <w:numPr>
          <w:ilvl w:val="0"/>
          <w:numId w:val="0"/>
        </w:numPr>
        <w:spacing w:line="240" w:lineRule="atLeast"/>
        <w:ind w:left="453"/>
        <w:rPr>
          <w:rFonts w:ascii="Times New Roman Bold" w:hAnsi="Times New Roman Bold"/>
          <w:i/>
          <w:spacing w:val="0"/>
        </w:rPr>
      </w:pPr>
      <w:bookmarkStart w:id="29" w:name="_Toc57704884"/>
      <w:r w:rsidRPr="00414244">
        <w:rPr>
          <w:rFonts w:ascii="Times New Roman Bold" w:hAnsi="Times New Roman Bold"/>
          <w:i/>
          <w:spacing w:val="0"/>
        </w:rPr>
        <w:t>a. Hiện trạng</w:t>
      </w:r>
      <w:r w:rsidR="00E56D2F" w:rsidRPr="00414244">
        <w:rPr>
          <w:rFonts w:ascii="Times New Roman Bold" w:hAnsi="Times New Roman Bold"/>
          <w:i/>
          <w:spacing w:val="0"/>
        </w:rPr>
        <w:t xml:space="preserve"> giao thông:</w:t>
      </w:r>
      <w:bookmarkEnd w:id="29"/>
    </w:p>
    <w:p w:rsidR="00B152FA" w:rsidRPr="00414244" w:rsidRDefault="00B152FA" w:rsidP="00DD454A">
      <w:pPr>
        <w:pStyle w:val="List"/>
      </w:pPr>
      <w:r w:rsidRPr="00414244">
        <w:t>- Giao thông đường thủy: là hệ thống sông Đáy và các bến thuyền dọc sông Đáy ở phía Bắc khu vực lập quy hoạch.</w:t>
      </w:r>
    </w:p>
    <w:p w:rsidR="00A43162" w:rsidRPr="00414244" w:rsidRDefault="00171ABE" w:rsidP="00DD454A">
      <w:pPr>
        <w:pStyle w:val="List"/>
      </w:pPr>
      <w:r w:rsidRPr="00414244">
        <w:t>- Giao thông</w:t>
      </w:r>
      <w:r w:rsidR="00B152FA" w:rsidRPr="00414244">
        <w:t xml:space="preserve"> đường bộ</w:t>
      </w:r>
      <w:r w:rsidRPr="00414244">
        <w:t xml:space="preserve"> qua khu vực nghiên cứu lập quy hoạch gồm</w:t>
      </w:r>
      <w:r w:rsidR="00A43162" w:rsidRPr="00414244">
        <w:t>:</w:t>
      </w:r>
    </w:p>
    <w:p w:rsidR="0049010E" w:rsidRPr="00414244" w:rsidRDefault="00A43162" w:rsidP="00DD454A">
      <w:pPr>
        <w:pStyle w:val="List"/>
      </w:pPr>
      <w:r w:rsidRPr="00414244">
        <w:t xml:space="preserve"> + T</w:t>
      </w:r>
      <w:r w:rsidR="00171ABE" w:rsidRPr="00414244">
        <w:t>uyến đường QL.</w:t>
      </w:r>
      <w:r w:rsidR="00BD77BD" w:rsidRPr="00414244">
        <w:t>21</w:t>
      </w:r>
      <w:r w:rsidRPr="00414244">
        <w:t>A</w:t>
      </w:r>
      <w:r w:rsidR="0049010E" w:rsidRPr="00414244">
        <w:t xml:space="preserve"> có quy mô mặt cắt khoảng 11m trải bê tông nhựa hiện đang là đường giao thông chính trong khu vực</w:t>
      </w:r>
      <w:r w:rsidR="00171ABE" w:rsidRPr="00414244">
        <w:t>;</w:t>
      </w:r>
    </w:p>
    <w:p w:rsidR="00171ABE" w:rsidRPr="00414244" w:rsidRDefault="0049010E" w:rsidP="00DD454A">
      <w:pPr>
        <w:pStyle w:val="List"/>
      </w:pPr>
      <w:r w:rsidRPr="00414244">
        <w:t>+ C</w:t>
      </w:r>
      <w:r w:rsidR="00171ABE" w:rsidRPr="00414244">
        <w:t>ác tuyến giao thông xã</w:t>
      </w:r>
      <w:r w:rsidRPr="00414244">
        <w:t xml:space="preserve"> là các tuyến đường bê tông có quy mô mặt cắt trung bình từ 3,0m ÷6.5m</w:t>
      </w:r>
      <w:r w:rsidR="00171ABE" w:rsidRPr="00414244">
        <w:t>.</w:t>
      </w:r>
    </w:p>
    <w:p w:rsidR="00991C86" w:rsidRPr="00414244" w:rsidRDefault="00991C86" w:rsidP="00DD454A">
      <w:pPr>
        <w:pStyle w:val="List"/>
      </w:pPr>
      <w:r w:rsidRPr="00414244">
        <w:t>- Ngoài ra còn có các tuyến đường nội bộ trong khu vực dân cư và các tuyến đường nội đồng phục vụ sản xuất nông nghiệp.</w:t>
      </w:r>
    </w:p>
    <w:p w:rsidR="00991C86" w:rsidRPr="007655B4" w:rsidRDefault="00991C86" w:rsidP="007655B4">
      <w:pPr>
        <w:pStyle w:val="Heading3"/>
        <w:framePr w:wrap="auto"/>
        <w:numPr>
          <w:ilvl w:val="0"/>
          <w:numId w:val="0"/>
        </w:numPr>
        <w:spacing w:line="240" w:lineRule="atLeast"/>
        <w:ind w:left="453"/>
        <w:rPr>
          <w:rFonts w:ascii="Times New Roman Bold" w:hAnsi="Times New Roman Bold"/>
          <w:i/>
          <w:spacing w:val="0"/>
        </w:rPr>
      </w:pPr>
      <w:bookmarkStart w:id="30" w:name="_Toc57704885"/>
      <w:r w:rsidRPr="007655B4">
        <w:rPr>
          <w:rFonts w:ascii="Times New Roman Bold" w:hAnsi="Times New Roman Bold"/>
          <w:i/>
          <w:spacing w:val="0"/>
        </w:rPr>
        <w:t>b. Hiện trạng thoát nước</w:t>
      </w:r>
      <w:r w:rsidR="004656C9" w:rsidRPr="007655B4">
        <w:rPr>
          <w:rFonts w:ascii="Times New Roman Bold" w:hAnsi="Times New Roman Bold"/>
          <w:i/>
          <w:spacing w:val="0"/>
        </w:rPr>
        <w:t>:</w:t>
      </w:r>
      <w:bookmarkEnd w:id="30"/>
    </w:p>
    <w:p w:rsidR="005663F8" w:rsidRPr="005663F8" w:rsidRDefault="007E7F41" w:rsidP="00DD454A">
      <w:pPr>
        <w:pStyle w:val="List"/>
        <w:rPr>
          <w:lang w:val="en-US"/>
        </w:rPr>
      </w:pPr>
      <w:r>
        <w:t>- Phía Bắc là sông Đáy</w:t>
      </w:r>
      <w:r w:rsidR="00215C4B">
        <w:t>. Kết nối với sông Đáy là hệ thống kênh tưới tiêu của thôn Do Lễ</w:t>
      </w:r>
      <w:r w:rsidR="00D63C8E">
        <w:t xml:space="preserve"> và phía Đông giáp với xã Thi Sơn</w:t>
      </w:r>
      <w:r w:rsidR="00F277CB">
        <w:t xml:space="preserve"> là tuyến kênh tiêu</w:t>
      </w:r>
      <w:r w:rsidR="00215C4B">
        <w:t xml:space="preserve"> </w:t>
      </w:r>
      <w:r w:rsidR="005663F8" w:rsidRPr="005663F8">
        <w:t>tiêu nước cho toàn bộ khu vực và sản xuất nông nghiệp;</w:t>
      </w:r>
    </w:p>
    <w:p w:rsidR="005663F8" w:rsidRPr="005663F8" w:rsidRDefault="005663F8" w:rsidP="00DD454A">
      <w:pPr>
        <w:pStyle w:val="List"/>
        <w:rPr>
          <w:lang w:val="en-US"/>
        </w:rPr>
      </w:pPr>
      <w:r w:rsidRPr="005663F8">
        <w:t>- Ngoài ra c</w:t>
      </w:r>
      <w:r w:rsidR="00FF24CF">
        <w:t xml:space="preserve">òn có hệ thống kênh tưới chạy bên trong </w:t>
      </w:r>
      <w:r w:rsidRPr="005663F8">
        <w:t>khu đất theo hướng Bắc Nam, cấp nước cho diện tích đất nông nghiệp</w:t>
      </w:r>
    </w:p>
    <w:p w:rsidR="004656C9" w:rsidRDefault="005663F8" w:rsidP="00DD454A">
      <w:pPr>
        <w:pStyle w:val="List"/>
      </w:pPr>
      <w:r>
        <w:t xml:space="preserve">- </w:t>
      </w:r>
      <w:r w:rsidR="00684211">
        <w:t xml:space="preserve">Các kênh mương tưới được kiên cố, bê tông hóa; mương tiêu được nạo vét, khơi thông </w:t>
      </w:r>
      <w:r w:rsidR="000A0F0B">
        <w:t>dòng chảy phục vụ công tác tiêu thoát nước.</w:t>
      </w:r>
    </w:p>
    <w:p w:rsidR="00FF24CF" w:rsidRPr="00FF24CF" w:rsidRDefault="00FF24CF" w:rsidP="00FF24CF">
      <w:pPr>
        <w:pStyle w:val="List"/>
        <w:rPr>
          <w:lang w:val="en-US"/>
        </w:rPr>
      </w:pPr>
      <w:r w:rsidRPr="005663F8">
        <w:t xml:space="preserve">- Hướng dốc tự nhiên từ </w:t>
      </w:r>
      <w:r>
        <w:t>Nam lên Bắc và</w:t>
      </w:r>
      <w:r w:rsidRPr="005663F8">
        <w:t xml:space="preserve"> từ phía Đông sang phía Tây</w:t>
      </w:r>
      <w:r>
        <w:t xml:space="preserve"> theo địa hình núi đồi trong khu vực</w:t>
      </w:r>
      <w:r w:rsidRPr="005663F8">
        <w:t>.</w:t>
      </w:r>
    </w:p>
    <w:p w:rsidR="000A0F0B" w:rsidRDefault="005663F8" w:rsidP="00DD454A">
      <w:pPr>
        <w:pStyle w:val="List"/>
      </w:pPr>
      <w:r>
        <w:t xml:space="preserve">- </w:t>
      </w:r>
      <w:r w:rsidR="000A0F0B">
        <w:t>Trong khu vực dân cư hiện hữu chưa có hệ thống thoát nước mưa và nước thải riêng biệt. Nước thải sinh hoạt được xử lý sơ bộ qua bể 3 ngăn rồi xả ra các hệ thống ao hồ và mương trong khu vực.</w:t>
      </w:r>
      <w:r w:rsidR="00F54905">
        <w:t xml:space="preserve"> Chưa có khu vực xử lý tập trung</w:t>
      </w:r>
      <w:r w:rsidR="00B1772E">
        <w:t>.</w:t>
      </w:r>
    </w:p>
    <w:p w:rsidR="000A0F0B" w:rsidRPr="007655B4" w:rsidRDefault="000A0F0B" w:rsidP="007655B4">
      <w:pPr>
        <w:pStyle w:val="Heading3"/>
        <w:framePr w:wrap="auto"/>
        <w:numPr>
          <w:ilvl w:val="0"/>
          <w:numId w:val="0"/>
        </w:numPr>
        <w:spacing w:line="240" w:lineRule="atLeast"/>
        <w:ind w:left="453"/>
        <w:rPr>
          <w:rFonts w:ascii="Times New Roman Bold" w:hAnsi="Times New Roman Bold"/>
          <w:i/>
          <w:spacing w:val="0"/>
        </w:rPr>
      </w:pPr>
      <w:bookmarkStart w:id="31" w:name="_Toc57704886"/>
      <w:r w:rsidRPr="007655B4">
        <w:rPr>
          <w:rFonts w:ascii="Times New Roman Bold" w:hAnsi="Times New Roman Bold"/>
          <w:i/>
          <w:spacing w:val="0"/>
        </w:rPr>
        <w:lastRenderedPageBreak/>
        <w:t>c. Hiện trạng cấp nước:</w:t>
      </w:r>
      <w:bookmarkEnd w:id="31"/>
    </w:p>
    <w:p w:rsidR="000A0F0B" w:rsidRPr="000A6124" w:rsidRDefault="00D14084" w:rsidP="00DD454A">
      <w:pPr>
        <w:pStyle w:val="List"/>
      </w:pPr>
      <w:r w:rsidRPr="000A6124">
        <w:t>- Khu vực dân cư hiện hữu trong khu vực đều đã có nước sạch phục vụ sinh hoạt</w:t>
      </w:r>
      <w:r w:rsidR="00F54905" w:rsidRPr="000A6124">
        <w:t xml:space="preserve"> của người dân</w:t>
      </w:r>
      <w:r w:rsidRPr="000A6124">
        <w:t xml:space="preserve">. </w:t>
      </w:r>
    </w:p>
    <w:p w:rsidR="00F54905" w:rsidRPr="000A6124" w:rsidRDefault="00F54905" w:rsidP="00DD454A">
      <w:pPr>
        <w:pStyle w:val="List"/>
      </w:pPr>
      <w:r w:rsidRPr="000A6124">
        <w:t xml:space="preserve">- </w:t>
      </w:r>
      <w:r w:rsidR="00E05704" w:rsidRPr="000A6124">
        <w:t>Dự kiến theo quy hoạch, các khu chức năng mới trong tương lai cũng sẽ được đảm bảo cấp nước sạch phục vụ các nhu cầu thiết yếu</w:t>
      </w:r>
      <w:r w:rsidR="001D3A0A" w:rsidRPr="000A6124">
        <w:t>.</w:t>
      </w:r>
    </w:p>
    <w:p w:rsidR="001D3A0A" w:rsidRPr="007655B4" w:rsidRDefault="001D3A0A" w:rsidP="007655B4">
      <w:pPr>
        <w:pStyle w:val="Heading3"/>
        <w:framePr w:wrap="auto"/>
        <w:numPr>
          <w:ilvl w:val="0"/>
          <w:numId w:val="0"/>
        </w:numPr>
        <w:spacing w:line="240" w:lineRule="atLeast"/>
        <w:ind w:left="453"/>
        <w:rPr>
          <w:rFonts w:ascii="Times New Roman Bold" w:hAnsi="Times New Roman Bold"/>
          <w:i/>
          <w:spacing w:val="0"/>
        </w:rPr>
      </w:pPr>
      <w:bookmarkStart w:id="32" w:name="_Toc57704887"/>
      <w:r w:rsidRPr="007655B4">
        <w:rPr>
          <w:rFonts w:ascii="Times New Roman Bold" w:hAnsi="Times New Roman Bold"/>
          <w:i/>
          <w:spacing w:val="0"/>
        </w:rPr>
        <w:t>d. Hiện trạng cấp điện:</w:t>
      </w:r>
      <w:bookmarkEnd w:id="32"/>
    </w:p>
    <w:p w:rsidR="001D3A0A" w:rsidRPr="001D3A0A" w:rsidRDefault="001D3A0A" w:rsidP="00DD454A">
      <w:pPr>
        <w:pStyle w:val="List"/>
        <w:rPr>
          <w:lang w:val="en-US"/>
        </w:rPr>
      </w:pPr>
      <w:r w:rsidRPr="001D3A0A">
        <w:t xml:space="preserve">- </w:t>
      </w:r>
      <w:r w:rsidRPr="001D3A0A">
        <w:rPr>
          <w:lang w:val="en-US"/>
        </w:rPr>
        <w:t>Trong khu vực n</w:t>
      </w:r>
      <w:r w:rsidR="00127ECB">
        <w:rPr>
          <w:lang w:val="en-US"/>
        </w:rPr>
        <w:t>ghiên cứu có các tuyến đường điện 22</w:t>
      </w:r>
      <w:r w:rsidRPr="001D3A0A">
        <w:rPr>
          <w:lang w:val="en-US"/>
        </w:rPr>
        <w:t>kv chạy</w:t>
      </w:r>
      <w:r w:rsidR="00127ECB">
        <w:rPr>
          <w:lang w:val="en-US"/>
        </w:rPr>
        <w:t xml:space="preserve"> qua khu dân cư và khu vực núi đá, là nguồn cấp điện cho khu dân cư hiện hữu và khu vực các cơ sở sản xuất</w:t>
      </w:r>
      <w:r w:rsidR="00D06BCC">
        <w:rPr>
          <w:lang w:val="en-US"/>
        </w:rPr>
        <w:t>, mỏ đá, mỏ nguyên liệu.</w:t>
      </w:r>
      <w:r w:rsidR="00127ECB">
        <w:rPr>
          <w:lang w:val="en-US"/>
        </w:rPr>
        <w:t xml:space="preserve"> </w:t>
      </w:r>
      <w:r w:rsidRPr="001D3A0A">
        <w:rPr>
          <w:lang w:val="en-US"/>
        </w:rPr>
        <w:t>.</w:t>
      </w:r>
    </w:p>
    <w:p w:rsidR="001D3A0A" w:rsidRDefault="001D3A0A" w:rsidP="00DD454A">
      <w:pPr>
        <w:pStyle w:val="List"/>
        <w:rPr>
          <w:lang w:val="en-US"/>
        </w:rPr>
      </w:pPr>
      <w:r w:rsidRPr="001D3A0A">
        <w:rPr>
          <w:lang w:val="en-US"/>
        </w:rPr>
        <w:t>- Ngoài ra còn có cá</w:t>
      </w:r>
      <w:r w:rsidR="00D06BCC">
        <w:rPr>
          <w:lang w:val="en-US"/>
        </w:rPr>
        <w:t xml:space="preserve">c trạm hạ áp phân bố đều ở thôn Do Lễ và thôn Đồng Sơn </w:t>
      </w:r>
      <w:r w:rsidRPr="001D3A0A">
        <w:rPr>
          <w:lang w:val="en-US"/>
        </w:rPr>
        <w:t>phục vụ cho khu vực.</w:t>
      </w:r>
    </w:p>
    <w:p w:rsidR="005663F8" w:rsidRPr="007655B4" w:rsidRDefault="00E963DF" w:rsidP="007655B4">
      <w:pPr>
        <w:pStyle w:val="Heading3"/>
        <w:framePr w:wrap="auto"/>
        <w:numPr>
          <w:ilvl w:val="0"/>
          <w:numId w:val="0"/>
        </w:numPr>
        <w:spacing w:line="240" w:lineRule="atLeast"/>
        <w:ind w:left="453"/>
        <w:rPr>
          <w:rFonts w:ascii="Times New Roman Bold" w:hAnsi="Times New Roman Bold"/>
          <w:i/>
          <w:spacing w:val="0"/>
        </w:rPr>
      </w:pPr>
      <w:bookmarkStart w:id="33" w:name="_Toc57704888"/>
      <w:r w:rsidRPr="007655B4">
        <w:rPr>
          <w:rFonts w:ascii="Times New Roman Bold" w:hAnsi="Times New Roman Bold"/>
          <w:i/>
          <w:spacing w:val="0"/>
        </w:rPr>
        <w:t>e</w:t>
      </w:r>
      <w:r w:rsidR="005663F8" w:rsidRPr="007655B4">
        <w:rPr>
          <w:rFonts w:ascii="Times New Roman Bold" w:hAnsi="Times New Roman Bold"/>
          <w:i/>
          <w:spacing w:val="0"/>
        </w:rPr>
        <w:t xml:space="preserve">. Hiện trạng </w:t>
      </w:r>
      <w:r w:rsidRPr="007655B4">
        <w:rPr>
          <w:rFonts w:ascii="Times New Roman Bold" w:hAnsi="Times New Roman Bold"/>
          <w:i/>
          <w:spacing w:val="0"/>
        </w:rPr>
        <w:t>nghĩa trang</w:t>
      </w:r>
      <w:r w:rsidR="005663F8" w:rsidRPr="007655B4">
        <w:rPr>
          <w:rFonts w:ascii="Times New Roman Bold" w:hAnsi="Times New Roman Bold"/>
          <w:i/>
          <w:spacing w:val="0"/>
        </w:rPr>
        <w:t>:</w:t>
      </w:r>
      <w:bookmarkEnd w:id="33"/>
    </w:p>
    <w:p w:rsidR="00E963DF" w:rsidRPr="00E963DF" w:rsidRDefault="00E963DF" w:rsidP="00DD454A">
      <w:pPr>
        <w:pStyle w:val="List"/>
        <w:rPr>
          <w:lang w:val="en-US"/>
        </w:rPr>
      </w:pPr>
      <w:r w:rsidRPr="00E963DF">
        <w:t xml:space="preserve">- </w:t>
      </w:r>
      <w:r w:rsidRPr="00E963DF">
        <w:rPr>
          <w:lang w:val="en-US"/>
        </w:rPr>
        <w:t>Nghĩa trang nghĩa địa tập trung chủ yếu tại khu vực phía</w:t>
      </w:r>
      <w:r w:rsidR="0069644B">
        <w:rPr>
          <w:lang w:val="en-US"/>
        </w:rPr>
        <w:t xml:space="preserve"> Tây</w:t>
      </w:r>
      <w:r w:rsidRPr="00E963DF">
        <w:rPr>
          <w:lang w:val="en-US"/>
        </w:rPr>
        <w:t xml:space="preserve"> Bắc</w:t>
      </w:r>
      <w:r w:rsidR="0069644B">
        <w:rPr>
          <w:lang w:val="en-US"/>
        </w:rPr>
        <w:t xml:space="preserve"> thôn Do Lễ và một khu vực gần với khu trung tâm xã </w:t>
      </w:r>
      <w:r w:rsidRPr="00E963DF">
        <w:rPr>
          <w:lang w:val="en-US"/>
        </w:rPr>
        <w:t>tiếp giáp vớ</w:t>
      </w:r>
      <w:r>
        <w:rPr>
          <w:lang w:val="en-US"/>
        </w:rPr>
        <w:t>i khu</w:t>
      </w:r>
      <w:r w:rsidR="0069644B">
        <w:rPr>
          <w:lang w:val="en-US"/>
        </w:rPr>
        <w:t xml:space="preserve"> đấu giá</w:t>
      </w:r>
      <w:r>
        <w:rPr>
          <w:lang w:val="en-US"/>
        </w:rPr>
        <w:t xml:space="preserve"> và dọc tuyến đường tránh QL.</w:t>
      </w:r>
      <w:r w:rsidR="0069644B">
        <w:rPr>
          <w:lang w:val="en-US"/>
        </w:rPr>
        <w:t>21A</w:t>
      </w:r>
      <w:r>
        <w:rPr>
          <w:lang w:val="en-US"/>
        </w:rPr>
        <w:t>.</w:t>
      </w:r>
    </w:p>
    <w:p w:rsidR="00B35405" w:rsidRDefault="00B35405" w:rsidP="00B35405">
      <w:pPr>
        <w:pStyle w:val="Heading3"/>
        <w:framePr w:wrap="auto"/>
        <w:spacing w:line="240" w:lineRule="atLeast"/>
        <w:rPr>
          <w:rFonts w:ascii="Times New Roman Bold" w:hAnsi="Times New Roman Bold"/>
          <w:spacing w:val="0"/>
        </w:rPr>
      </w:pPr>
      <w:r w:rsidRPr="00B35405">
        <w:rPr>
          <w:rFonts w:ascii="Times New Roman Bold" w:hAnsi="Times New Roman Bold"/>
          <w:spacing w:val="0"/>
        </w:rPr>
        <w:t xml:space="preserve"> </w:t>
      </w:r>
      <w:bookmarkStart w:id="34" w:name="_Toc57704889"/>
      <w:r>
        <w:rPr>
          <w:rFonts w:ascii="Times New Roman Bold" w:hAnsi="Times New Roman Bold"/>
          <w:spacing w:val="0"/>
        </w:rPr>
        <w:t>Tổng hợp đánh giá hiện trạng:</w:t>
      </w:r>
      <w:bookmarkEnd w:id="34"/>
    </w:p>
    <w:p w:rsidR="00B35405" w:rsidRPr="007655B4" w:rsidRDefault="007655B4" w:rsidP="007655B4">
      <w:pPr>
        <w:pStyle w:val="Heading3"/>
        <w:framePr w:wrap="auto"/>
        <w:numPr>
          <w:ilvl w:val="0"/>
          <w:numId w:val="0"/>
        </w:numPr>
        <w:spacing w:line="240" w:lineRule="atLeast"/>
        <w:ind w:left="453"/>
        <w:rPr>
          <w:rFonts w:ascii="Times New Roman Bold" w:hAnsi="Times New Roman Bold"/>
          <w:i/>
          <w:spacing w:val="0"/>
        </w:rPr>
      </w:pPr>
      <w:bookmarkStart w:id="35" w:name="_Toc57704890"/>
      <w:bookmarkStart w:id="36" w:name="_Toc283894870"/>
      <w:bookmarkStart w:id="37" w:name="_Toc289850709"/>
      <w:bookmarkStart w:id="38" w:name="_Toc60689623"/>
      <w:bookmarkEnd w:id="26"/>
      <w:r>
        <w:rPr>
          <w:rFonts w:ascii="Times New Roman Bold" w:hAnsi="Times New Roman Bold"/>
          <w:i/>
          <w:spacing w:val="0"/>
        </w:rPr>
        <w:t xml:space="preserve">a. </w:t>
      </w:r>
      <w:r w:rsidR="00B35405" w:rsidRPr="007655B4">
        <w:rPr>
          <w:rFonts w:ascii="Times New Roman Bold" w:hAnsi="Times New Roman Bold"/>
          <w:i/>
          <w:spacing w:val="0"/>
        </w:rPr>
        <w:t>Ưu điểm:</w:t>
      </w:r>
      <w:bookmarkEnd w:id="35"/>
    </w:p>
    <w:p w:rsidR="00B35405" w:rsidRDefault="009E096D" w:rsidP="00DD454A">
      <w:pPr>
        <w:pStyle w:val="List"/>
      </w:pPr>
      <w:r>
        <w:t>- Nằm tại cửa ngõ phía Đông</w:t>
      </w:r>
      <w:r w:rsidR="009779F8">
        <w:t xml:space="preserve"> của </w:t>
      </w:r>
      <w:r>
        <w:t>khu du lịch tâm linh Tam Chúc</w:t>
      </w:r>
      <w:r w:rsidR="009779F8">
        <w:t>, từng bước tạo lập hình ảnh tốt và mang tính kết nối vùng, liên vùng.</w:t>
      </w:r>
    </w:p>
    <w:p w:rsidR="009779F8" w:rsidRDefault="009779F8" w:rsidP="00DD454A">
      <w:pPr>
        <w:pStyle w:val="List"/>
      </w:pPr>
      <w:r>
        <w:t>- Vị trí quy hoạch tiếp giáp với các tuyến giao thông quan trọng thuận lợi cho phát triển thương mại, dịch vụ, khu đô thị đồng bộ, hiện đại.</w:t>
      </w:r>
    </w:p>
    <w:p w:rsidR="00030F97" w:rsidRDefault="009E096D" w:rsidP="00DD454A">
      <w:pPr>
        <w:pStyle w:val="List"/>
      </w:pPr>
      <w:r>
        <w:t xml:space="preserve">- </w:t>
      </w:r>
      <w:r w:rsidR="009779F8">
        <w:t>Là khu vực nằm kề cận với</w:t>
      </w:r>
      <w:r>
        <w:t xml:space="preserve"> khu du lịch tâm linh Tam Chúc, khu vực bảo tồn cảnh quan thiên nhiên</w:t>
      </w:r>
      <w:r w:rsidR="009779F8">
        <w:t xml:space="preserve">, có điều kiện thuận lợi </w:t>
      </w:r>
      <w:r w:rsidR="00030F97">
        <w:t>phát triển các dịch vụ phục vụ khu công nghiệp</w:t>
      </w:r>
      <w:r>
        <w:t>.</w:t>
      </w:r>
    </w:p>
    <w:p w:rsidR="009E096D" w:rsidRDefault="009E096D" w:rsidP="00DD454A">
      <w:pPr>
        <w:pStyle w:val="List"/>
      </w:pPr>
      <w:r>
        <w:t>- Khu vực có địa hình khá đa dạng, có tiềm năng phát triể</w:t>
      </w:r>
      <w:r w:rsidR="006A6D6D">
        <w:t>n, trở thàvuwcddieerm nhấn của khu vực với các hình thái đô thị đa dạng.</w:t>
      </w:r>
    </w:p>
    <w:p w:rsidR="00030F97" w:rsidRPr="007655B4" w:rsidRDefault="007655B4" w:rsidP="007655B4">
      <w:pPr>
        <w:pStyle w:val="Heading3"/>
        <w:framePr w:wrap="auto"/>
        <w:numPr>
          <w:ilvl w:val="0"/>
          <w:numId w:val="0"/>
        </w:numPr>
        <w:spacing w:line="240" w:lineRule="atLeast"/>
        <w:ind w:left="453"/>
        <w:rPr>
          <w:rFonts w:ascii="Times New Roman Bold" w:hAnsi="Times New Roman Bold"/>
          <w:i/>
          <w:spacing w:val="0"/>
        </w:rPr>
      </w:pPr>
      <w:bookmarkStart w:id="39" w:name="_Toc57704891"/>
      <w:r>
        <w:rPr>
          <w:rFonts w:ascii="Times New Roman Bold" w:hAnsi="Times New Roman Bold"/>
          <w:i/>
          <w:spacing w:val="0"/>
        </w:rPr>
        <w:t>b.</w:t>
      </w:r>
      <w:r w:rsidR="00281BF3" w:rsidRPr="007655B4">
        <w:rPr>
          <w:rFonts w:ascii="Times New Roman Bold" w:hAnsi="Times New Roman Bold"/>
          <w:i/>
          <w:spacing w:val="0"/>
        </w:rPr>
        <w:t xml:space="preserve"> </w:t>
      </w:r>
      <w:r w:rsidR="00030F97" w:rsidRPr="007655B4">
        <w:rPr>
          <w:rFonts w:ascii="Times New Roman Bold" w:hAnsi="Times New Roman Bold"/>
          <w:i/>
          <w:spacing w:val="0"/>
        </w:rPr>
        <w:t>Nhược điểm:</w:t>
      </w:r>
      <w:bookmarkEnd w:id="39"/>
    </w:p>
    <w:p w:rsidR="009779F8" w:rsidRDefault="00030F97" w:rsidP="00DD454A">
      <w:pPr>
        <w:pStyle w:val="List"/>
      </w:pPr>
      <w:r>
        <w:t>- Khu vực nghiên</w:t>
      </w:r>
      <w:r w:rsidR="006A6D6D">
        <w:t xml:space="preserve"> cứu quy hoạch tiếp giáp với </w:t>
      </w:r>
      <w:r>
        <w:t xml:space="preserve">tuyến đường </w:t>
      </w:r>
      <w:r w:rsidR="008F4392">
        <w:t>Quốc lộ</w:t>
      </w:r>
      <w:r w:rsidR="006A6D6D">
        <w:t xml:space="preserve"> 21A</w:t>
      </w:r>
      <w:r w:rsidR="008F4392">
        <w:t>, hạn chế về các đấu nối giao thông trực tiếp.</w:t>
      </w:r>
    </w:p>
    <w:p w:rsidR="008F4392" w:rsidRDefault="008F4392" w:rsidP="00DD454A">
      <w:pPr>
        <w:pStyle w:val="List"/>
      </w:pPr>
      <w:r>
        <w:t xml:space="preserve">- Trong khu vực nghiên cứu quy hoạch </w:t>
      </w:r>
      <w:r w:rsidR="002837B9">
        <w:t>có các khu vực dân cư hiện trạng, đây là tiền đề phát triển các khu ở mới, tuy nhiên cũng cần nghiên cứu kỹ các kết nối nhằm kết nối hài hòa giữa dân cư cũ và mới.</w:t>
      </w:r>
    </w:p>
    <w:p w:rsidR="006A6D6D" w:rsidRDefault="006A6D6D" w:rsidP="00DD454A">
      <w:pPr>
        <w:pStyle w:val="List"/>
      </w:pPr>
      <w:r>
        <w:t>- Khu vực núi đá nằm xen kẹp với khu vực đất bằng vừa là lợi thế vừa là nhược điểm cần khắc phục khi nghiên cứu hệ thống thoát nước mưa, thoát nước núi và các hệ thống hạ tầng khác nhằm mục đích vừa bảo tồn cảnh quan thiên nhiên, vừa khai thác tối đa lợi thế của định hình</w:t>
      </w:r>
    </w:p>
    <w:p w:rsidR="002837B9" w:rsidRPr="00B35405" w:rsidRDefault="002837B9" w:rsidP="00DD454A">
      <w:pPr>
        <w:pStyle w:val="List"/>
      </w:pPr>
      <w:r>
        <w:t xml:space="preserve">- Nghĩa trang nghịa địa trong khu vực khá nhiều, </w:t>
      </w:r>
      <w:r w:rsidR="006807E3">
        <w:t>cần có lộ trình để khoanh vùng, di chuyển theo quy định quản lý nghĩa trang của tỉnh.</w:t>
      </w:r>
    </w:p>
    <w:p w:rsidR="009B67A1" w:rsidRPr="008D2078" w:rsidRDefault="009B67A1" w:rsidP="0024416C">
      <w:pPr>
        <w:pStyle w:val="Heading2"/>
      </w:pPr>
      <w:bookmarkStart w:id="40" w:name="_Toc57704892"/>
      <w:r w:rsidRPr="008D2078">
        <w:lastRenderedPageBreak/>
        <w:t>BỐ CỤC QUY HOẠCH KIẾN TRÚC</w:t>
      </w:r>
      <w:bookmarkEnd w:id="36"/>
      <w:bookmarkEnd w:id="37"/>
      <w:r w:rsidRPr="008D2078">
        <w:t>:</w:t>
      </w:r>
      <w:bookmarkEnd w:id="38"/>
      <w:bookmarkEnd w:id="40"/>
    </w:p>
    <w:p w:rsidR="006A6DD4" w:rsidRPr="0024416C" w:rsidRDefault="006A6DD4" w:rsidP="00E06098">
      <w:pPr>
        <w:pStyle w:val="Heading3"/>
        <w:framePr w:wrap="auto"/>
        <w:spacing w:line="240" w:lineRule="atLeast"/>
        <w:rPr>
          <w:rFonts w:ascii="Times New Roman Bold" w:hAnsi="Times New Roman Bold"/>
          <w:spacing w:val="0"/>
        </w:rPr>
      </w:pPr>
      <w:bookmarkStart w:id="41" w:name="_Toc45533359"/>
      <w:bookmarkStart w:id="42" w:name="_Toc45533525"/>
      <w:bookmarkStart w:id="43" w:name="_Toc45533604"/>
      <w:bookmarkStart w:id="44" w:name="_Toc45533895"/>
      <w:bookmarkStart w:id="45" w:name="_Toc45534799"/>
      <w:bookmarkStart w:id="46" w:name="_Toc45766591"/>
      <w:bookmarkStart w:id="47" w:name="_Toc67319723"/>
      <w:bookmarkStart w:id="48" w:name="_Toc283894871"/>
      <w:bookmarkStart w:id="49" w:name="_Toc289850710"/>
      <w:bookmarkStart w:id="50" w:name="_Toc60689624"/>
      <w:bookmarkStart w:id="51" w:name="_Toc57704893"/>
      <w:r w:rsidRPr="0024416C">
        <w:rPr>
          <w:rFonts w:ascii="Times New Roman Bold" w:hAnsi="Times New Roman Bold"/>
          <w:spacing w:val="0"/>
        </w:rPr>
        <w:t>Nguyên tắc thiết kế:</w:t>
      </w:r>
      <w:bookmarkEnd w:id="41"/>
      <w:bookmarkEnd w:id="42"/>
      <w:bookmarkEnd w:id="43"/>
      <w:bookmarkEnd w:id="44"/>
      <w:bookmarkEnd w:id="45"/>
      <w:bookmarkEnd w:id="46"/>
      <w:bookmarkEnd w:id="47"/>
      <w:bookmarkEnd w:id="48"/>
      <w:bookmarkEnd w:id="49"/>
      <w:bookmarkEnd w:id="50"/>
      <w:bookmarkEnd w:id="51"/>
    </w:p>
    <w:p w:rsidR="000A210E" w:rsidRPr="008D2078" w:rsidRDefault="000A210E" w:rsidP="00DD454A">
      <w:pPr>
        <w:pStyle w:val="List"/>
      </w:pPr>
      <w:r w:rsidRPr="008D2078">
        <w:t>- Tổ chức</w:t>
      </w:r>
      <w:r w:rsidR="002559F7">
        <w:t xml:space="preserve"> khu </w:t>
      </w:r>
      <w:r w:rsidR="00031E73">
        <w:t>đô thị sinh thái, nghỉ dưỡng, thể dục thể thao</w:t>
      </w:r>
      <w:r w:rsidR="002559F7">
        <w:t>,</w:t>
      </w:r>
      <w:r w:rsidRPr="008D2078">
        <w:t xml:space="preserve"> khu dân cư phù hợp các yêu cầu về đất ở, tổ chức môi trường cảnh quan, tổ chức đồng bộ hệ thống các công trình hạ tầng kỹ thuật đảm bảo tiện nghi tối đa cho con người sống trong khu ở mới, hướng theo phát triển quy hoạch </w:t>
      </w:r>
      <w:r w:rsidR="00031E73">
        <w:t xml:space="preserve">chung huyện Kim Bảng </w:t>
      </w:r>
      <w:r w:rsidRPr="008D2078">
        <w:t>được duyệt.</w:t>
      </w:r>
    </w:p>
    <w:p w:rsidR="000A210E" w:rsidRPr="008D2078" w:rsidRDefault="000A210E" w:rsidP="00DD454A">
      <w:pPr>
        <w:pStyle w:val="List"/>
      </w:pPr>
      <w:r w:rsidRPr="008D2078">
        <w:t xml:space="preserve">- Căn cứ vào tình hình hiện trạng của khu vực thiết kế, trên cơ sở các mối quan hệ tổng thể, kết nối hạ tầng với khu vực xung quanh đưa ra </w:t>
      </w:r>
      <w:r>
        <w:t>các</w:t>
      </w:r>
      <w:r w:rsidRPr="008D2078">
        <w:t xml:space="preserve"> phương án để phân tích, lựa chọn phương án tập trung được nhiều ưu điểm đáp ứng được những yêu cầu và mục tiêu đề ra.</w:t>
      </w:r>
    </w:p>
    <w:p w:rsidR="005C3357" w:rsidRDefault="00293A4F" w:rsidP="00656421">
      <w:pPr>
        <w:pStyle w:val="Heading3"/>
        <w:framePr w:wrap="auto"/>
        <w:spacing w:line="276" w:lineRule="auto"/>
      </w:pPr>
      <w:bookmarkStart w:id="52" w:name="_Toc60689625"/>
      <w:bookmarkStart w:id="53" w:name="_Toc57704894"/>
      <w:r w:rsidRPr="0024416C">
        <w:rPr>
          <w:rFonts w:ascii="Times New Roman Bold" w:hAnsi="Times New Roman Bold"/>
          <w:spacing w:val="0"/>
        </w:rPr>
        <w:t>Quy hoạch sử dụng đất</w:t>
      </w:r>
      <w:bookmarkEnd w:id="52"/>
      <w:r w:rsidR="004705B1">
        <w:t>:</w:t>
      </w:r>
      <w:bookmarkEnd w:id="53"/>
    </w:p>
    <w:p w:rsidR="004F68C9" w:rsidRPr="00D46A12" w:rsidRDefault="004F68C9" w:rsidP="00656421">
      <w:pPr>
        <w:spacing w:line="276" w:lineRule="auto"/>
        <w:ind w:firstLine="341"/>
        <w:rPr>
          <w:b/>
          <w:i/>
          <w:spacing w:val="0"/>
        </w:rPr>
      </w:pPr>
      <w:r w:rsidRPr="00D46A12">
        <w:rPr>
          <w:rFonts w:ascii="Times New Roman Bold" w:hAnsi="Times New Roman Bold" w:cs="Arial"/>
          <w:b/>
          <w:bCs/>
          <w:i/>
          <w:spacing w:val="0"/>
        </w:rPr>
        <w:t>2</w:t>
      </w:r>
      <w:r w:rsidRPr="00D46A12">
        <w:rPr>
          <w:b/>
          <w:i/>
          <w:spacing w:val="0"/>
        </w:rPr>
        <w:t xml:space="preserve">.1 Quy hoạch đất dân dụng </w:t>
      </w:r>
    </w:p>
    <w:p w:rsidR="00DD0E5F" w:rsidRPr="00C91BF9" w:rsidRDefault="00DD0E5F" w:rsidP="00DD0E5F">
      <w:pPr>
        <w:spacing w:line="276" w:lineRule="auto"/>
        <w:ind w:firstLine="341"/>
        <w:rPr>
          <w:b/>
          <w:i/>
          <w:color w:val="FF0000"/>
          <w:spacing w:val="0"/>
        </w:rPr>
      </w:pPr>
      <w:r w:rsidRPr="00C91BF9">
        <w:rPr>
          <w:b/>
          <w:i/>
          <w:color w:val="FF0000"/>
          <w:spacing w:val="0"/>
        </w:rPr>
        <w:t xml:space="preserve">a. Đất </w:t>
      </w:r>
      <w:r w:rsidR="002C0144">
        <w:rPr>
          <w:b/>
          <w:i/>
          <w:color w:val="FF0000"/>
          <w:spacing w:val="0"/>
        </w:rPr>
        <w:t>công cộng dịch vụ đô thị</w:t>
      </w:r>
      <w:r w:rsidRPr="00C91BF9">
        <w:rPr>
          <w:b/>
          <w:i/>
          <w:color w:val="FF0000"/>
          <w:spacing w:val="0"/>
        </w:rPr>
        <w:t>:</w:t>
      </w:r>
    </w:p>
    <w:p w:rsidR="00DD0E5F" w:rsidRPr="00DD1380" w:rsidRDefault="00DD0E5F" w:rsidP="00DD0E5F">
      <w:pPr>
        <w:ind w:firstLine="341"/>
        <w:rPr>
          <w:spacing w:val="0"/>
        </w:rPr>
      </w:pPr>
      <w:r w:rsidRPr="00DD1380">
        <w:rPr>
          <w:spacing w:val="0"/>
        </w:rPr>
        <w:t>-</w:t>
      </w:r>
      <w:r w:rsidR="000A6124" w:rsidRPr="00DD1380">
        <w:rPr>
          <w:spacing w:val="0"/>
        </w:rPr>
        <w:t xml:space="preserve"> Tại</w:t>
      </w:r>
      <w:r w:rsidR="00B81923" w:rsidRPr="00DD1380">
        <w:rPr>
          <w:spacing w:val="0"/>
        </w:rPr>
        <w:t xml:space="preserve"> vị trí phía Bắc đường QL.21A cổng làng Do Lễ hi</w:t>
      </w:r>
      <w:r w:rsidR="006C1FE5" w:rsidRPr="00DD1380">
        <w:rPr>
          <w:spacing w:val="0"/>
        </w:rPr>
        <w:t xml:space="preserve">ện trạng với quy mô khoảng </w:t>
      </w:r>
      <w:r w:rsidR="00CF32DC">
        <w:rPr>
          <w:color w:val="FF0000"/>
          <w:spacing w:val="0"/>
        </w:rPr>
        <w:t>0,62ha</w:t>
      </w:r>
      <w:r w:rsidRPr="00DD1380">
        <w:rPr>
          <w:spacing w:val="0"/>
        </w:rPr>
        <w:t xml:space="preserve">. Tại đây bố trình các công trình thương mại dịch vụ với chiều cao từ </w:t>
      </w:r>
      <w:r w:rsidR="003804E7">
        <w:rPr>
          <w:spacing w:val="0"/>
        </w:rPr>
        <w:t>10</w:t>
      </w:r>
      <w:r w:rsidRPr="00DD1380">
        <w:rPr>
          <w:spacing w:val="0"/>
        </w:rPr>
        <w:t xml:space="preserve"> tầng làm điểm nhấn cho khu vực quy hoạch và là nơi diễn ra các hoạt động thương mại dịch vụ, phục vụ nhu cầu trong khu vực và các vùng lân cận</w:t>
      </w:r>
      <w:r w:rsidR="00647B76" w:rsidRPr="00DD1380">
        <w:rPr>
          <w:spacing w:val="0"/>
        </w:rPr>
        <w:t xml:space="preserve"> của đô thị</w:t>
      </w:r>
      <w:r w:rsidRPr="00DD1380">
        <w:rPr>
          <w:spacing w:val="0"/>
        </w:rPr>
        <w:t>.</w:t>
      </w:r>
    </w:p>
    <w:p w:rsidR="00DD1380" w:rsidRPr="00DD1380" w:rsidRDefault="00DD1380" w:rsidP="00DD1380">
      <w:pPr>
        <w:spacing w:line="276" w:lineRule="auto"/>
        <w:ind w:firstLine="341"/>
        <w:rPr>
          <w:b/>
          <w:i/>
          <w:spacing w:val="0"/>
        </w:rPr>
      </w:pPr>
      <w:r w:rsidRPr="00DD1380">
        <w:rPr>
          <w:b/>
          <w:i/>
          <w:spacing w:val="0"/>
        </w:rPr>
        <w:t>b. Đất cây xanh đô thị:</w:t>
      </w:r>
    </w:p>
    <w:p w:rsidR="00DD1380" w:rsidRPr="00701E63" w:rsidRDefault="00DD1380" w:rsidP="00701E63">
      <w:pPr>
        <w:spacing w:line="276" w:lineRule="auto"/>
        <w:ind w:firstLine="341"/>
        <w:rPr>
          <w:spacing w:val="0"/>
        </w:rPr>
      </w:pPr>
      <w:r w:rsidRPr="00D46A12">
        <w:rPr>
          <w:spacing w:val="0"/>
        </w:rPr>
        <w:t xml:space="preserve">Tổng diện tích đất cây xanh đô thị </w:t>
      </w:r>
      <w:r w:rsidR="003804E7">
        <w:rPr>
          <w:spacing w:val="0"/>
        </w:rPr>
        <w:t xml:space="preserve">- TDTT đô thị </w:t>
      </w:r>
      <w:r w:rsidRPr="00D46A12">
        <w:rPr>
          <w:spacing w:val="0"/>
        </w:rPr>
        <w:t xml:space="preserve">trong khu vực khoảng </w:t>
      </w:r>
      <w:r w:rsidR="003804E7">
        <w:rPr>
          <w:color w:val="FF0000"/>
          <w:spacing w:val="0"/>
        </w:rPr>
        <w:t>173,12ha</w:t>
      </w:r>
      <w:r w:rsidRPr="0088479A">
        <w:rPr>
          <w:color w:val="FF0000"/>
          <w:spacing w:val="0"/>
        </w:rPr>
        <w:t xml:space="preserve"> </w:t>
      </w:r>
      <w:r>
        <w:rPr>
          <w:spacing w:val="0"/>
        </w:rPr>
        <w:t>được dự kiến bố trí khu vực đất thể dục thể thao (sân Golf)</w:t>
      </w:r>
      <w:r w:rsidRPr="00D46A12">
        <w:rPr>
          <w:spacing w:val="0"/>
        </w:rPr>
        <w:t>. Tại đây bố trí các hệ thống cây xanh,</w:t>
      </w:r>
      <w:r>
        <w:rPr>
          <w:spacing w:val="0"/>
        </w:rPr>
        <w:t xml:space="preserve"> mặt nước,</w:t>
      </w:r>
      <w:r w:rsidRPr="00D46A12">
        <w:rPr>
          <w:spacing w:val="0"/>
        </w:rPr>
        <w:t xml:space="preserve"> đường dạo</w:t>
      </w:r>
      <w:r w:rsidR="00701E63">
        <w:rPr>
          <w:spacing w:val="0"/>
        </w:rPr>
        <w:t xml:space="preserve"> và các công trình phục vụ sân golf. Đây</w:t>
      </w:r>
      <w:r w:rsidRPr="00D46A12">
        <w:rPr>
          <w:spacing w:val="0"/>
        </w:rPr>
        <w:t xml:space="preserve"> là nơi</w:t>
      </w:r>
      <w:r w:rsidR="00701E63">
        <w:rPr>
          <w:spacing w:val="0"/>
        </w:rPr>
        <w:t xml:space="preserve"> thu hút người chơi golf trong và ngoài khu vực</w:t>
      </w:r>
      <w:r w:rsidRPr="00D46A12">
        <w:rPr>
          <w:spacing w:val="0"/>
        </w:rPr>
        <w:t>, tập thể dục nâng cao sức khỏe, tận hưởng không khí trong lành của thiên nhiên và đây được coi như các lá phổi cho khu vực quy hoạch.</w:t>
      </w:r>
    </w:p>
    <w:p w:rsidR="002559F7" w:rsidRPr="00D46A12" w:rsidRDefault="002A4DB2" w:rsidP="00656421">
      <w:pPr>
        <w:spacing w:line="276" w:lineRule="auto"/>
        <w:ind w:firstLine="341"/>
        <w:rPr>
          <w:b/>
          <w:i/>
          <w:spacing w:val="0"/>
        </w:rPr>
      </w:pPr>
      <w:r>
        <w:rPr>
          <w:b/>
          <w:i/>
          <w:spacing w:val="0"/>
        </w:rPr>
        <w:t>b</w:t>
      </w:r>
      <w:r w:rsidR="002559F7" w:rsidRPr="00D46A12">
        <w:rPr>
          <w:b/>
          <w:i/>
          <w:spacing w:val="0"/>
        </w:rPr>
        <w:t>. Đất</w:t>
      </w:r>
      <w:r w:rsidR="008C6226">
        <w:rPr>
          <w:b/>
          <w:i/>
          <w:spacing w:val="0"/>
        </w:rPr>
        <w:t xml:space="preserve"> đơn vị</w:t>
      </w:r>
      <w:r w:rsidR="002559F7" w:rsidRPr="00D46A12">
        <w:rPr>
          <w:b/>
          <w:i/>
          <w:spacing w:val="0"/>
        </w:rPr>
        <w:t xml:space="preserve"> ở:</w:t>
      </w:r>
    </w:p>
    <w:p w:rsidR="002559F7" w:rsidRPr="008C6226" w:rsidRDefault="008C6226" w:rsidP="00656421">
      <w:pPr>
        <w:spacing w:line="276" w:lineRule="auto"/>
        <w:ind w:firstLine="341"/>
        <w:rPr>
          <w:spacing w:val="0"/>
        </w:rPr>
      </w:pPr>
      <w:r w:rsidRPr="008C6226">
        <w:rPr>
          <w:spacing w:val="0"/>
        </w:rPr>
        <w:t xml:space="preserve">*  </w:t>
      </w:r>
      <w:r w:rsidRPr="00FB4633">
        <w:rPr>
          <w:i/>
          <w:spacing w:val="0"/>
        </w:rPr>
        <w:t>Đất ở</w:t>
      </w:r>
      <w:r w:rsidRPr="008C6226">
        <w:rPr>
          <w:spacing w:val="0"/>
        </w:rPr>
        <w:t xml:space="preserve">: </w:t>
      </w:r>
      <w:r w:rsidR="002559F7" w:rsidRPr="008C6226">
        <w:rPr>
          <w:spacing w:val="0"/>
        </w:rPr>
        <w:t>Đất ở trong khu vực nghiên cứu quy hoạch được định hình phát triển dựa trên các khu vực dân cư hiện hữu và hệ thống giao thông mới thiết lập trong khu vực</w:t>
      </w:r>
      <w:r>
        <w:rPr>
          <w:spacing w:val="0"/>
        </w:rPr>
        <w:t xml:space="preserve"> bao gồm</w:t>
      </w:r>
      <w:r w:rsidR="002559F7" w:rsidRPr="008C6226">
        <w:rPr>
          <w:spacing w:val="0"/>
        </w:rPr>
        <w:t>:</w:t>
      </w:r>
    </w:p>
    <w:p w:rsidR="002559F7" w:rsidRPr="00D46A12" w:rsidRDefault="002559F7" w:rsidP="00656421">
      <w:pPr>
        <w:spacing w:line="276" w:lineRule="auto"/>
        <w:ind w:firstLine="341"/>
        <w:rPr>
          <w:spacing w:val="0"/>
        </w:rPr>
      </w:pPr>
      <w:r w:rsidRPr="00D46A12">
        <w:rPr>
          <w:spacing w:val="0"/>
        </w:rPr>
        <w:t xml:space="preserve">- </w:t>
      </w:r>
      <w:r w:rsidR="00C91BF9">
        <w:rPr>
          <w:spacing w:val="0"/>
        </w:rPr>
        <w:t>D</w:t>
      </w:r>
      <w:r w:rsidR="005C48FC" w:rsidRPr="00D46A12">
        <w:rPr>
          <w:spacing w:val="0"/>
        </w:rPr>
        <w:t>ân cư hiện hữu trong khu vực bao gồm thôn</w:t>
      </w:r>
      <w:r w:rsidR="00C91BF9">
        <w:rPr>
          <w:spacing w:val="0"/>
        </w:rPr>
        <w:t xml:space="preserve"> Do Lễ và thôn Đồng Sơn xã Liên Sơn và một phần dân xã Thi Sơn ở phía Đông </w:t>
      </w:r>
      <w:r w:rsidR="005C48FC" w:rsidRPr="00D46A12">
        <w:rPr>
          <w:spacing w:val="0"/>
        </w:rPr>
        <w:t xml:space="preserve">được định hướng cải tạo chỉnh trang theo hướng phát triển chung của đô thị </w:t>
      </w:r>
      <w:r w:rsidR="00C91BF9">
        <w:rPr>
          <w:spacing w:val="0"/>
        </w:rPr>
        <w:t>Kim Bảng</w:t>
      </w:r>
      <w:r w:rsidR="005C48FC" w:rsidRPr="00D46A12">
        <w:rPr>
          <w:spacing w:val="0"/>
        </w:rPr>
        <w:t xml:space="preserve"> với diện tích khoảng </w:t>
      </w:r>
      <w:r w:rsidR="00C91BF9" w:rsidRPr="00E73F8E">
        <w:rPr>
          <w:color w:val="FF0000"/>
          <w:spacing w:val="0"/>
        </w:rPr>
        <w:t>2</w:t>
      </w:r>
      <w:r w:rsidR="003804E7">
        <w:rPr>
          <w:color w:val="FF0000"/>
          <w:spacing w:val="0"/>
        </w:rPr>
        <w:t>0</w:t>
      </w:r>
      <w:r w:rsidR="005C48FC" w:rsidRPr="00E73F8E">
        <w:rPr>
          <w:color w:val="FF0000"/>
          <w:spacing w:val="0"/>
        </w:rPr>
        <w:t>,</w:t>
      </w:r>
      <w:r w:rsidR="003804E7">
        <w:rPr>
          <w:color w:val="FF0000"/>
          <w:spacing w:val="0"/>
        </w:rPr>
        <w:t>1</w:t>
      </w:r>
      <w:r w:rsidR="00C91BF9" w:rsidRPr="00E73F8E">
        <w:rPr>
          <w:color w:val="FF0000"/>
          <w:spacing w:val="0"/>
        </w:rPr>
        <w:t>0</w:t>
      </w:r>
      <w:r w:rsidR="005C48FC" w:rsidRPr="00E73F8E">
        <w:rPr>
          <w:color w:val="FF0000"/>
          <w:spacing w:val="0"/>
        </w:rPr>
        <w:t xml:space="preserve">ha. </w:t>
      </w:r>
      <w:r w:rsidR="00AB40BB" w:rsidRPr="00D46A12">
        <w:rPr>
          <w:spacing w:val="0"/>
        </w:rPr>
        <w:t>Đường ngõ xóm được cải tạo, mở rộng, kiên cố hóa đảm bảo vệ sinh cho người dân trong khu vực.</w:t>
      </w:r>
    </w:p>
    <w:p w:rsidR="00AB40BB" w:rsidRPr="00D46A12" w:rsidRDefault="00AB40BB" w:rsidP="00656421">
      <w:pPr>
        <w:spacing w:line="276" w:lineRule="auto"/>
        <w:ind w:firstLine="341"/>
        <w:rPr>
          <w:spacing w:val="0"/>
        </w:rPr>
      </w:pPr>
      <w:r w:rsidRPr="00D46A12">
        <w:rPr>
          <w:spacing w:val="0"/>
        </w:rPr>
        <w:t>-</w:t>
      </w:r>
      <w:r w:rsidR="008C6226">
        <w:rPr>
          <w:spacing w:val="0"/>
        </w:rPr>
        <w:t xml:space="preserve"> Các quỹ đất phát triển các khu nhà ở, nhóm nhà ở mới </w:t>
      </w:r>
      <w:r w:rsidRPr="00D46A12">
        <w:rPr>
          <w:spacing w:val="0"/>
        </w:rPr>
        <w:t>được bố trí dọc các trục đường chính trong khu vực nhằm phục vụ nhu cầu về đất ở trong</w:t>
      </w:r>
      <w:r w:rsidR="00C55122">
        <w:rPr>
          <w:spacing w:val="0"/>
        </w:rPr>
        <w:t xml:space="preserve"> khu vực và các khu vực lân cận</w:t>
      </w:r>
      <w:r w:rsidR="003733EC" w:rsidRPr="00D46A12">
        <w:rPr>
          <w:spacing w:val="0"/>
        </w:rPr>
        <w:t xml:space="preserve">. </w:t>
      </w:r>
      <w:r w:rsidR="00C55122">
        <w:rPr>
          <w:spacing w:val="0"/>
        </w:rPr>
        <w:t>D</w:t>
      </w:r>
      <w:r w:rsidR="003733EC" w:rsidRPr="00D46A12">
        <w:rPr>
          <w:spacing w:val="0"/>
        </w:rPr>
        <w:t>ọc tuyến đường QL</w:t>
      </w:r>
      <w:r w:rsidR="00C55122">
        <w:rPr>
          <w:spacing w:val="0"/>
        </w:rPr>
        <w:t>.21A</w:t>
      </w:r>
      <w:r w:rsidR="003733EC" w:rsidRPr="00D46A12">
        <w:rPr>
          <w:spacing w:val="0"/>
        </w:rPr>
        <w:t xml:space="preserve"> đoạn qua </w:t>
      </w:r>
      <w:r w:rsidR="00730926" w:rsidRPr="00D46A12">
        <w:rPr>
          <w:spacing w:val="0"/>
        </w:rPr>
        <w:t>khu vực nghiên cứu quy hoạ</w:t>
      </w:r>
      <w:r w:rsidR="00E73F8E">
        <w:rPr>
          <w:spacing w:val="0"/>
        </w:rPr>
        <w:t>ch được bố trí đường gom để</w:t>
      </w:r>
      <w:r w:rsidR="00730926" w:rsidRPr="00D46A12">
        <w:rPr>
          <w:spacing w:val="0"/>
        </w:rPr>
        <w:t xml:space="preserve"> bố trí đất ở tránh không t</w:t>
      </w:r>
      <w:r w:rsidR="00C55122">
        <w:rPr>
          <w:spacing w:val="0"/>
        </w:rPr>
        <w:t>iếp giáp với</w:t>
      </w:r>
      <w:r w:rsidR="00E70C75">
        <w:rPr>
          <w:spacing w:val="0"/>
        </w:rPr>
        <w:t xml:space="preserve"> đường</w:t>
      </w:r>
      <w:r w:rsidR="00C55122">
        <w:rPr>
          <w:spacing w:val="0"/>
        </w:rPr>
        <w:t xml:space="preserve"> QL.21A</w:t>
      </w:r>
      <w:r w:rsidR="00E70C75">
        <w:rPr>
          <w:spacing w:val="0"/>
        </w:rPr>
        <w:t xml:space="preserve">. Tổng diện tích đất ở mới là </w:t>
      </w:r>
      <w:r w:rsidR="003804E7">
        <w:rPr>
          <w:color w:val="FF0000"/>
          <w:spacing w:val="0"/>
        </w:rPr>
        <w:t>81,68ha</w:t>
      </w:r>
      <w:r w:rsidR="00730926" w:rsidRPr="00D46A12">
        <w:rPr>
          <w:spacing w:val="0"/>
        </w:rPr>
        <w:t>.</w:t>
      </w:r>
    </w:p>
    <w:p w:rsidR="00730926" w:rsidRDefault="00730926" w:rsidP="00656421">
      <w:pPr>
        <w:spacing w:line="276" w:lineRule="auto"/>
        <w:ind w:firstLine="341"/>
        <w:rPr>
          <w:spacing w:val="0"/>
        </w:rPr>
      </w:pPr>
      <w:r w:rsidRPr="00D46A12">
        <w:rPr>
          <w:spacing w:val="0"/>
        </w:rPr>
        <w:lastRenderedPageBreak/>
        <w:t>- Ngoài ra</w:t>
      </w:r>
      <w:r w:rsidR="00D21C3A">
        <w:rPr>
          <w:spacing w:val="0"/>
        </w:rPr>
        <w:t xml:space="preserve">, phía Nam </w:t>
      </w:r>
      <w:r w:rsidR="00E70C75">
        <w:rPr>
          <w:spacing w:val="0"/>
        </w:rPr>
        <w:t>và dọc đường QL21A</w:t>
      </w:r>
      <w:r w:rsidR="00D21C3A">
        <w:rPr>
          <w:spacing w:val="0"/>
        </w:rPr>
        <w:t xml:space="preserve"> thuộc thôn Do Lễ</w:t>
      </w:r>
      <w:r w:rsidR="00E70C75">
        <w:rPr>
          <w:spacing w:val="0"/>
        </w:rPr>
        <w:t xml:space="preserve">, </w:t>
      </w:r>
      <w:r w:rsidRPr="00D46A12">
        <w:rPr>
          <w:spacing w:val="0"/>
        </w:rPr>
        <w:t>bố trí</w:t>
      </w:r>
      <w:r w:rsidR="00D21C3A">
        <w:rPr>
          <w:spacing w:val="0"/>
        </w:rPr>
        <w:t xml:space="preserve"> các</w:t>
      </w:r>
      <w:r w:rsidRPr="00D46A12">
        <w:rPr>
          <w:spacing w:val="0"/>
        </w:rPr>
        <w:t xml:space="preserve"> </w:t>
      </w:r>
      <w:r w:rsidR="00D21C3A">
        <w:rPr>
          <w:spacing w:val="0"/>
        </w:rPr>
        <w:t xml:space="preserve">quỹ đất hỗn hợp </w:t>
      </w:r>
      <w:r w:rsidR="00DC33B2">
        <w:rPr>
          <w:spacing w:val="0"/>
        </w:rPr>
        <w:t xml:space="preserve">với diện tích </w:t>
      </w:r>
      <w:r w:rsidR="00D21C3A" w:rsidRPr="00DC33B2">
        <w:rPr>
          <w:color w:val="FF0000"/>
          <w:spacing w:val="0"/>
        </w:rPr>
        <w:t>1,</w:t>
      </w:r>
      <w:r w:rsidR="003804E7">
        <w:rPr>
          <w:color w:val="FF0000"/>
          <w:spacing w:val="0"/>
        </w:rPr>
        <w:t>88</w:t>
      </w:r>
      <w:r w:rsidR="00384326" w:rsidRPr="00DC33B2">
        <w:rPr>
          <w:color w:val="FF0000"/>
          <w:spacing w:val="0"/>
        </w:rPr>
        <w:t xml:space="preserve">ha </w:t>
      </w:r>
      <w:r w:rsidR="00384326" w:rsidRPr="00D46A12">
        <w:rPr>
          <w:spacing w:val="0"/>
        </w:rPr>
        <w:t>nhằm</w:t>
      </w:r>
      <w:r w:rsidR="00D21C3A">
        <w:rPr>
          <w:spacing w:val="0"/>
        </w:rPr>
        <w:t xml:space="preserve"> tạo ra quỹ đất có chức năng đa dạng, phục vụ nhiều</w:t>
      </w:r>
      <w:r w:rsidR="00DC33B2">
        <w:rPr>
          <w:spacing w:val="0"/>
        </w:rPr>
        <w:t xml:space="preserve"> nhu cầu khác nhau </w:t>
      </w:r>
      <w:r w:rsidR="00384326" w:rsidRPr="00D46A12">
        <w:rPr>
          <w:spacing w:val="0"/>
        </w:rPr>
        <w:t>trong khu vực</w:t>
      </w:r>
      <w:r w:rsidR="00DC33B2">
        <w:rPr>
          <w:spacing w:val="0"/>
        </w:rPr>
        <w:t xml:space="preserve"> như chức năng ở kết hợp với các trung tâm tổ chức sự kiện thương mại</w:t>
      </w:r>
      <w:r w:rsidR="00D21C3A">
        <w:rPr>
          <w:spacing w:val="0"/>
        </w:rPr>
        <w:t xml:space="preserve"> dịch vụ</w:t>
      </w:r>
      <w:r w:rsidR="00384326" w:rsidRPr="00D46A12">
        <w:rPr>
          <w:spacing w:val="0"/>
        </w:rPr>
        <w:t>.</w:t>
      </w:r>
    </w:p>
    <w:p w:rsidR="00FB4633" w:rsidRPr="00FB4633" w:rsidRDefault="00FB4633" w:rsidP="00FB4633">
      <w:pPr>
        <w:ind w:firstLine="341"/>
        <w:rPr>
          <w:spacing w:val="0"/>
        </w:rPr>
      </w:pPr>
      <w:r>
        <w:rPr>
          <w:spacing w:val="0"/>
        </w:rPr>
        <w:t>*</w:t>
      </w:r>
      <w:r w:rsidRPr="00FB4633">
        <w:rPr>
          <w:spacing w:val="0"/>
        </w:rPr>
        <w:t xml:space="preserve"> </w:t>
      </w:r>
      <w:r w:rsidRPr="00FB4633">
        <w:rPr>
          <w:i/>
          <w:spacing w:val="0"/>
        </w:rPr>
        <w:t>Đất trình công cộng đơn vị ở</w:t>
      </w:r>
      <w:r w:rsidRPr="00FB4633">
        <w:rPr>
          <w:spacing w:val="0"/>
        </w:rPr>
        <w:t>:</w:t>
      </w:r>
    </w:p>
    <w:p w:rsidR="0075255B" w:rsidRPr="0075255B" w:rsidRDefault="00FB4633" w:rsidP="0075255B">
      <w:pPr>
        <w:ind w:firstLine="341"/>
        <w:rPr>
          <w:spacing w:val="0"/>
        </w:rPr>
      </w:pPr>
      <w:r w:rsidRPr="00FD2BF0">
        <w:rPr>
          <w:color w:val="FF0000"/>
          <w:spacing w:val="0"/>
        </w:rPr>
        <w:t>-</w:t>
      </w:r>
      <w:r w:rsidR="001A442B">
        <w:rPr>
          <w:color w:val="FF0000"/>
          <w:spacing w:val="0"/>
        </w:rPr>
        <w:t xml:space="preserve"> </w:t>
      </w:r>
      <w:r w:rsidR="001A442B" w:rsidRPr="00F9120D">
        <w:rPr>
          <w:spacing w:val="0"/>
        </w:rPr>
        <w:t xml:space="preserve">Các </w:t>
      </w:r>
      <w:r w:rsidR="00057335" w:rsidRPr="00F9120D">
        <w:rPr>
          <w:spacing w:val="0"/>
        </w:rPr>
        <w:t xml:space="preserve">khu vực đất công cộng và đất dịch vụ đơn vị ở được lựa chọn, bố trí phân tán trong khu vực quy hoạch vừa đảm bảo nhu cầu sử dụng và bán kính phục vụ. </w:t>
      </w:r>
      <w:r w:rsidR="00D637CD">
        <w:rPr>
          <w:spacing w:val="0"/>
        </w:rPr>
        <w:t>Diện tích đất công cộng dịch</w:t>
      </w:r>
      <w:r w:rsidR="00057335" w:rsidRPr="00F9120D">
        <w:rPr>
          <w:spacing w:val="0"/>
        </w:rPr>
        <w:t xml:space="preserve"> </w:t>
      </w:r>
      <w:r w:rsidR="00F9120D" w:rsidRPr="00F9120D">
        <w:rPr>
          <w:spacing w:val="0"/>
        </w:rPr>
        <w:t xml:space="preserve">vụ đơn vị ở với tổng diện tích </w:t>
      </w:r>
      <w:r w:rsidR="00D637CD">
        <w:rPr>
          <w:color w:val="FF0000"/>
          <w:spacing w:val="0"/>
        </w:rPr>
        <w:t>2,</w:t>
      </w:r>
      <w:r w:rsidR="003804E7">
        <w:rPr>
          <w:color w:val="FF0000"/>
          <w:spacing w:val="0"/>
        </w:rPr>
        <w:t>53</w:t>
      </w:r>
      <w:r w:rsidR="00F9120D">
        <w:rPr>
          <w:color w:val="FF0000"/>
          <w:spacing w:val="0"/>
        </w:rPr>
        <w:t xml:space="preserve">ha </w:t>
      </w:r>
      <w:r w:rsidR="00F9120D" w:rsidRPr="00F9120D">
        <w:rPr>
          <w:spacing w:val="0"/>
        </w:rPr>
        <w:t xml:space="preserve">là nơi diễn ra các hoạt động thương mại dịch vụ của đơn vị ở. Diện tích đất công </w:t>
      </w:r>
      <w:r w:rsidR="00D637CD">
        <w:rPr>
          <w:spacing w:val="0"/>
        </w:rPr>
        <w:t>cộng đơn vị ở với diện tích 0,</w:t>
      </w:r>
      <w:r w:rsidR="006F1F8D">
        <w:rPr>
          <w:spacing w:val="0"/>
        </w:rPr>
        <w:t>56</w:t>
      </w:r>
      <w:r w:rsidR="00F9120D">
        <w:rPr>
          <w:color w:val="FF0000"/>
          <w:spacing w:val="0"/>
        </w:rPr>
        <w:t xml:space="preserve">ha. </w:t>
      </w:r>
      <w:r w:rsidR="00F9120D" w:rsidRPr="00F9120D">
        <w:rPr>
          <w:spacing w:val="0"/>
        </w:rPr>
        <w:t>Đây</w:t>
      </w:r>
      <w:r w:rsidR="00806CC1" w:rsidRPr="00F9120D">
        <w:rPr>
          <w:spacing w:val="0"/>
        </w:rPr>
        <w:t xml:space="preserve"> là nơi </w:t>
      </w:r>
      <w:r w:rsidR="00F9120D" w:rsidRPr="00F9120D">
        <w:rPr>
          <w:spacing w:val="0"/>
        </w:rPr>
        <w:t>xây dựng các công trình như</w:t>
      </w:r>
      <w:r w:rsidR="00806CC1" w:rsidRPr="00F9120D">
        <w:rPr>
          <w:spacing w:val="0"/>
        </w:rPr>
        <w:t xml:space="preserve"> văn hóa</w:t>
      </w:r>
      <w:r w:rsidR="00F9120D" w:rsidRPr="00F9120D">
        <w:rPr>
          <w:spacing w:val="0"/>
        </w:rPr>
        <w:t>, nhà sinh hoạt cộng đồng</w:t>
      </w:r>
      <w:r w:rsidR="00806CC1" w:rsidRPr="00F9120D">
        <w:rPr>
          <w:spacing w:val="0"/>
        </w:rPr>
        <w:t xml:space="preserve"> với các công trình phục vụ cho nhu cầu sinh hoạt văn hóa, thể thao của nhân dân trong khu vực.</w:t>
      </w:r>
    </w:p>
    <w:p w:rsidR="00FB4633" w:rsidRPr="00D46A12" w:rsidRDefault="00FB4633" w:rsidP="0016061C">
      <w:pPr>
        <w:ind w:firstLine="341"/>
        <w:rPr>
          <w:spacing w:val="0"/>
        </w:rPr>
      </w:pPr>
      <w:r w:rsidRPr="00D46A12">
        <w:rPr>
          <w:spacing w:val="0"/>
        </w:rPr>
        <w:t xml:space="preserve">- </w:t>
      </w:r>
      <w:r w:rsidR="00FD2BF0">
        <w:rPr>
          <w:spacing w:val="0"/>
        </w:rPr>
        <w:t xml:space="preserve">Công trình trạm y tế xã hiện nay dự kiến vẫn giữ nguyên vị trí và kết hợp cùng với quỹ đất phía Nam dành cho nhà văn hóa là nơi sinh hoạt của cộng đồng dân cư khu vực. Đối diện trạm y tế </w:t>
      </w:r>
      <w:r w:rsidR="00B92B3F">
        <w:rPr>
          <w:spacing w:val="0"/>
        </w:rPr>
        <w:t>hiện trạng và đất văn hóa có bố trí thêm quỹ đất xây dựng trường mầm non nhằm phục vụ nhu cầu khi dân số tăng cao.</w:t>
      </w:r>
      <w:r w:rsidR="0016061C">
        <w:rPr>
          <w:spacing w:val="0"/>
        </w:rPr>
        <w:t xml:space="preserve"> </w:t>
      </w:r>
      <w:r w:rsidR="0075255B">
        <w:rPr>
          <w:spacing w:val="0"/>
        </w:rPr>
        <w:t xml:space="preserve">Các khu vực bố trí đất giáo dục được lựa chọn nhằm đảm bảo diện tích và bán kính phục vụ phù hợp với điều kiện </w:t>
      </w:r>
      <w:r w:rsidR="0016061C">
        <w:rPr>
          <w:spacing w:val="0"/>
        </w:rPr>
        <w:t>đia hình phưc tạp của khu vực.</w:t>
      </w:r>
      <w:r w:rsidR="00B92B3F">
        <w:rPr>
          <w:spacing w:val="0"/>
        </w:rPr>
        <w:t xml:space="preserve"> Đối với khu vực trường mầm non và nhà văn hóa thôn Do Lễ, tiếp tục sử dụng, cải tạo chỉnh trang và mở rộng để đáp ứng nh</w:t>
      </w:r>
      <w:r w:rsidR="00CF67E6">
        <w:rPr>
          <w:spacing w:val="0"/>
        </w:rPr>
        <w:t>u cầu khi dân số tăng. Ngoài ra, khu vực cụm các công trình công cộng này còn bố trí thêm quỹ đất y tế và trường tiểu học. Trường tiểu học hiện trạng nằm gần QL.21 dự kiến sẽ được di chuyển vào khu vực đất giáo dục mới này</w:t>
      </w:r>
      <w:r w:rsidRPr="00D46A12">
        <w:rPr>
          <w:spacing w:val="0"/>
        </w:rPr>
        <w:t>.</w:t>
      </w:r>
      <w:r w:rsidR="00B04788">
        <w:rPr>
          <w:spacing w:val="0"/>
        </w:rPr>
        <w:t xml:space="preserve"> Vị trí đất trường Trung học cơ sở phía Bắc UBND xã được giữ nguyên vị trí</w:t>
      </w:r>
      <w:r w:rsidR="007C69A6">
        <w:rPr>
          <w:spacing w:val="0"/>
        </w:rPr>
        <w:t xml:space="preserve"> và đề xuất mở rộng</w:t>
      </w:r>
      <w:r w:rsidR="00B04788">
        <w:rPr>
          <w:spacing w:val="0"/>
        </w:rPr>
        <w:t xml:space="preserve"> làm nơi học tập cho con em trong xã</w:t>
      </w:r>
      <w:r w:rsidR="00BF499E">
        <w:rPr>
          <w:spacing w:val="0"/>
        </w:rPr>
        <w:t xml:space="preserve"> hiện tại và vẫn đáp ứng được khi dân số tăng</w:t>
      </w:r>
      <w:r w:rsidR="00B04788">
        <w:rPr>
          <w:spacing w:val="0"/>
        </w:rPr>
        <w:t xml:space="preserve">. </w:t>
      </w:r>
      <w:r w:rsidR="002A4DB2">
        <w:rPr>
          <w:spacing w:val="0"/>
        </w:rPr>
        <w:t>Trong đó</w:t>
      </w:r>
      <w:r w:rsidR="00B04788">
        <w:rPr>
          <w:spacing w:val="0"/>
        </w:rPr>
        <w:t xml:space="preserve"> tổng</w:t>
      </w:r>
      <w:r w:rsidR="002A4DB2">
        <w:rPr>
          <w:spacing w:val="0"/>
        </w:rPr>
        <w:t xml:space="preserve"> diện tích trạm y tế khoảng </w:t>
      </w:r>
      <w:r w:rsidR="002A4DB2" w:rsidRPr="00B04788">
        <w:rPr>
          <w:color w:val="FF0000"/>
          <w:spacing w:val="0"/>
        </w:rPr>
        <w:t>0,</w:t>
      </w:r>
      <w:r w:rsidR="00B377DA">
        <w:rPr>
          <w:color w:val="FF0000"/>
          <w:spacing w:val="0"/>
        </w:rPr>
        <w:t>2</w:t>
      </w:r>
      <w:r w:rsidR="006F1F8D">
        <w:rPr>
          <w:color w:val="FF0000"/>
          <w:spacing w:val="0"/>
        </w:rPr>
        <w:t>3</w:t>
      </w:r>
      <w:r w:rsidR="002A4DB2" w:rsidRPr="00B04788">
        <w:rPr>
          <w:color w:val="FF0000"/>
          <w:spacing w:val="0"/>
        </w:rPr>
        <w:t>ha</w:t>
      </w:r>
      <w:r w:rsidR="002A4DB2">
        <w:rPr>
          <w:spacing w:val="0"/>
        </w:rPr>
        <w:t xml:space="preserve">. Còn lại quỹ đất </w:t>
      </w:r>
      <w:r w:rsidR="00B377DA">
        <w:rPr>
          <w:color w:val="FF0000"/>
          <w:spacing w:val="0"/>
        </w:rPr>
        <w:t>3</w:t>
      </w:r>
      <w:r w:rsidR="00B04788">
        <w:rPr>
          <w:color w:val="FF0000"/>
          <w:spacing w:val="0"/>
        </w:rPr>
        <w:t>,</w:t>
      </w:r>
      <w:r w:rsidR="006F1F8D">
        <w:rPr>
          <w:color w:val="FF0000"/>
          <w:spacing w:val="0"/>
        </w:rPr>
        <w:t>2</w:t>
      </w:r>
      <w:r w:rsidR="00B377DA">
        <w:rPr>
          <w:color w:val="FF0000"/>
          <w:spacing w:val="0"/>
        </w:rPr>
        <w:t>9</w:t>
      </w:r>
      <w:r w:rsidR="002A4DB2" w:rsidRPr="00B04788">
        <w:rPr>
          <w:color w:val="FF0000"/>
          <w:spacing w:val="0"/>
        </w:rPr>
        <w:t xml:space="preserve"> ha </w:t>
      </w:r>
      <w:r w:rsidR="002A4DB2">
        <w:rPr>
          <w:spacing w:val="0"/>
        </w:rPr>
        <w:t>được dành cho đất giáo dục để xây dựng trường mầm non</w:t>
      </w:r>
      <w:r w:rsidR="00B04788">
        <w:rPr>
          <w:spacing w:val="0"/>
        </w:rPr>
        <w:t>, trường tiểu học</w:t>
      </w:r>
      <w:r w:rsidR="002A4DB2">
        <w:rPr>
          <w:spacing w:val="0"/>
        </w:rPr>
        <w:t xml:space="preserve"> và trường THCS.</w:t>
      </w:r>
    </w:p>
    <w:p w:rsidR="002A4DB2" w:rsidRPr="00D526CA" w:rsidRDefault="00D526CA" w:rsidP="00D526CA">
      <w:pPr>
        <w:spacing w:line="276" w:lineRule="auto"/>
        <w:ind w:firstLine="341"/>
        <w:rPr>
          <w:i/>
          <w:spacing w:val="0"/>
        </w:rPr>
      </w:pPr>
      <w:r w:rsidRPr="00D526CA">
        <w:rPr>
          <w:i/>
          <w:spacing w:val="0"/>
        </w:rPr>
        <w:t xml:space="preserve">* </w:t>
      </w:r>
      <w:r w:rsidR="002A4DB2" w:rsidRPr="00D526CA">
        <w:rPr>
          <w:i/>
          <w:spacing w:val="0"/>
        </w:rPr>
        <w:t xml:space="preserve">Đất </w:t>
      </w:r>
      <w:r w:rsidR="00235E64" w:rsidRPr="00D526CA">
        <w:rPr>
          <w:i/>
          <w:spacing w:val="0"/>
        </w:rPr>
        <w:t>thể dục thể thao</w:t>
      </w:r>
      <w:r w:rsidR="002A4DB2" w:rsidRPr="00D526CA">
        <w:rPr>
          <w:i/>
          <w:spacing w:val="0"/>
        </w:rPr>
        <w:t>:</w:t>
      </w:r>
    </w:p>
    <w:p w:rsidR="00FB4633" w:rsidRDefault="002A4DB2" w:rsidP="002A4DB2">
      <w:pPr>
        <w:ind w:firstLine="341"/>
        <w:rPr>
          <w:color w:val="FF0000"/>
          <w:spacing w:val="0"/>
        </w:rPr>
      </w:pPr>
      <w:r w:rsidRPr="00633B1C">
        <w:rPr>
          <w:spacing w:val="0"/>
        </w:rPr>
        <w:t xml:space="preserve">- </w:t>
      </w:r>
      <w:r w:rsidR="00633B1C" w:rsidRPr="00633B1C">
        <w:rPr>
          <w:spacing w:val="0"/>
        </w:rPr>
        <w:t>Trong các khu vực chức năng đều bố trí các khu vực sân thể thao cơ bản làm nơi người dân tập luyện thể dục thể thao hàng ngày, nâng cao sức khỏe, nâng cao chất lượng cuộc sống</w:t>
      </w:r>
      <w:r w:rsidR="00235E64" w:rsidRPr="00633B1C">
        <w:rPr>
          <w:spacing w:val="0"/>
        </w:rPr>
        <w:t>.</w:t>
      </w:r>
      <w:r w:rsidR="00633B1C" w:rsidRPr="00633B1C">
        <w:rPr>
          <w:spacing w:val="0"/>
        </w:rPr>
        <w:t xml:space="preserve"> Tổng diện tích đất</w:t>
      </w:r>
      <w:r w:rsidR="00C4565A">
        <w:rPr>
          <w:spacing w:val="0"/>
        </w:rPr>
        <w:t xml:space="preserve"> </w:t>
      </w:r>
      <w:r w:rsidR="00633B1C" w:rsidRPr="00633B1C">
        <w:rPr>
          <w:spacing w:val="0"/>
        </w:rPr>
        <w:t xml:space="preserve">thể dục thể thao đơn vị ở khoảng </w:t>
      </w:r>
      <w:r w:rsidR="006F1F8D">
        <w:rPr>
          <w:color w:val="FF0000"/>
          <w:spacing w:val="0"/>
        </w:rPr>
        <w:t>1,97ha</w:t>
      </w:r>
      <w:r w:rsidR="00653D66">
        <w:rPr>
          <w:color w:val="FF0000"/>
          <w:spacing w:val="0"/>
        </w:rPr>
        <w:t>.</w:t>
      </w:r>
    </w:p>
    <w:p w:rsidR="00653D66" w:rsidRDefault="00653D66" w:rsidP="002A4DB2">
      <w:pPr>
        <w:ind w:firstLine="341"/>
        <w:rPr>
          <w:i/>
          <w:spacing w:val="0"/>
        </w:rPr>
      </w:pPr>
      <w:r w:rsidRPr="00653D66">
        <w:rPr>
          <w:i/>
          <w:spacing w:val="0"/>
        </w:rPr>
        <w:t>* Đất cơ quan:</w:t>
      </w:r>
    </w:p>
    <w:p w:rsidR="00653D66" w:rsidRDefault="00653D66" w:rsidP="002A4DB2">
      <w:pPr>
        <w:ind w:firstLine="341"/>
        <w:rPr>
          <w:spacing w:val="0"/>
        </w:rPr>
      </w:pPr>
      <w:r>
        <w:rPr>
          <w:spacing w:val="0"/>
        </w:rPr>
        <w:t>- Khu vực trụ sở UBND xã Liên Sơn được giữ nguyên vị trí với quy mô khoảng 0.</w:t>
      </w:r>
      <w:r w:rsidR="00B377DA">
        <w:rPr>
          <w:spacing w:val="0"/>
        </w:rPr>
        <w:t>46</w:t>
      </w:r>
      <w:r>
        <w:rPr>
          <w:spacing w:val="0"/>
        </w:rPr>
        <w:t xml:space="preserve">ha. Quanh khu vực này là các công trình công cộng như nhà văn hóa trung tâm, </w:t>
      </w:r>
      <w:r w:rsidR="007C69A6">
        <w:rPr>
          <w:spacing w:val="0"/>
        </w:rPr>
        <w:t>bưu điện, ngân hàng...</w:t>
      </w:r>
    </w:p>
    <w:p w:rsidR="00BF499E" w:rsidRPr="00D526CA" w:rsidRDefault="00BF499E" w:rsidP="00BF499E">
      <w:pPr>
        <w:spacing w:line="276" w:lineRule="auto"/>
        <w:ind w:firstLine="341"/>
        <w:rPr>
          <w:i/>
          <w:spacing w:val="0"/>
        </w:rPr>
      </w:pPr>
      <w:r w:rsidRPr="00D526CA">
        <w:rPr>
          <w:i/>
          <w:spacing w:val="0"/>
        </w:rPr>
        <w:t xml:space="preserve">* </w:t>
      </w:r>
      <w:r>
        <w:rPr>
          <w:i/>
          <w:spacing w:val="0"/>
        </w:rPr>
        <w:t>Đất cây xanh đơn vị ở</w:t>
      </w:r>
      <w:r w:rsidRPr="00D526CA">
        <w:rPr>
          <w:i/>
          <w:spacing w:val="0"/>
        </w:rPr>
        <w:t>:</w:t>
      </w:r>
    </w:p>
    <w:p w:rsidR="006F1F8D" w:rsidRDefault="00BF499E" w:rsidP="006F1F8D">
      <w:pPr>
        <w:ind w:firstLine="341"/>
        <w:rPr>
          <w:spacing w:val="0"/>
        </w:rPr>
      </w:pPr>
      <w:r w:rsidRPr="00633B1C">
        <w:rPr>
          <w:spacing w:val="0"/>
        </w:rPr>
        <w:t>- Trong các khu vực chức năng đều bố trí các khu vực</w:t>
      </w:r>
      <w:r>
        <w:rPr>
          <w:spacing w:val="0"/>
        </w:rPr>
        <w:t xml:space="preserve"> cây xanh, mặt nước</w:t>
      </w:r>
      <w:r w:rsidR="00ED5885">
        <w:rPr>
          <w:spacing w:val="0"/>
        </w:rPr>
        <w:t>. Có thể nói, đây là một trong những khu vực trên địa bàn huyện nói riêng và trên địa bàn tỉnh nói chung bố trí diện tích cây xanh mặt nước khu vực đơn vị ở khá lớn. Với mục tiêu trở thành khu sinh thái nghỉ dưỡng cao cấp, vì vậ</w:t>
      </w:r>
      <w:r w:rsidR="00C4565A">
        <w:rPr>
          <w:spacing w:val="0"/>
        </w:rPr>
        <w:t>y diện tích cây xanh mặt nước được ưu tiên rất nhiều</w:t>
      </w:r>
      <w:r w:rsidRPr="00633B1C">
        <w:rPr>
          <w:spacing w:val="0"/>
        </w:rPr>
        <w:t>.</w:t>
      </w:r>
      <w:r w:rsidR="00C4565A">
        <w:rPr>
          <w:spacing w:val="0"/>
        </w:rPr>
        <w:t xml:space="preserve"> Tổng diện tích đất cây xanh mặt nước</w:t>
      </w:r>
      <w:r w:rsidRPr="00633B1C">
        <w:rPr>
          <w:spacing w:val="0"/>
        </w:rPr>
        <w:t xml:space="preserve"> đơn vị ở </w:t>
      </w:r>
      <w:r w:rsidRPr="00B377DA">
        <w:rPr>
          <w:spacing w:val="0"/>
        </w:rPr>
        <w:t xml:space="preserve">khoảng </w:t>
      </w:r>
      <w:r w:rsidR="006F1F8D">
        <w:rPr>
          <w:color w:val="FF0000"/>
          <w:spacing w:val="0"/>
        </w:rPr>
        <w:t>45,01ha</w:t>
      </w:r>
      <w:r w:rsidRPr="00B377DA">
        <w:rPr>
          <w:spacing w:val="0"/>
        </w:rPr>
        <w:t>.</w:t>
      </w:r>
      <w:r w:rsidR="00C4565A" w:rsidRPr="00B377DA">
        <w:rPr>
          <w:spacing w:val="0"/>
        </w:rPr>
        <w:t xml:space="preserve"> </w:t>
      </w:r>
    </w:p>
    <w:p w:rsidR="00623401" w:rsidRPr="00D526CA" w:rsidRDefault="00D526CA" w:rsidP="006F1F8D">
      <w:pPr>
        <w:ind w:firstLine="341"/>
        <w:rPr>
          <w:i/>
          <w:spacing w:val="0"/>
        </w:rPr>
      </w:pPr>
      <w:r>
        <w:rPr>
          <w:i/>
          <w:spacing w:val="0"/>
        </w:rPr>
        <w:t>*</w:t>
      </w:r>
      <w:r w:rsidR="00623401" w:rsidRPr="00D526CA">
        <w:rPr>
          <w:i/>
          <w:spacing w:val="0"/>
        </w:rPr>
        <w:t xml:space="preserve"> Đất giao thông đơn vị ở:</w:t>
      </w:r>
    </w:p>
    <w:p w:rsidR="00623401" w:rsidRDefault="00623401" w:rsidP="00623401">
      <w:pPr>
        <w:ind w:firstLine="341"/>
        <w:rPr>
          <w:spacing w:val="0"/>
        </w:rPr>
      </w:pPr>
      <w:r w:rsidRPr="00D46A12">
        <w:rPr>
          <w:spacing w:val="0"/>
        </w:rPr>
        <w:lastRenderedPageBreak/>
        <w:t xml:space="preserve">- Bãi đỗ xe được bố trí tại </w:t>
      </w:r>
      <w:r w:rsidR="006F1F8D">
        <w:rPr>
          <w:spacing w:val="0"/>
        </w:rPr>
        <w:t>11</w:t>
      </w:r>
      <w:r w:rsidRPr="00D46A12">
        <w:rPr>
          <w:spacing w:val="0"/>
        </w:rPr>
        <w:t xml:space="preserve"> điểm trọng yếu tr</w:t>
      </w:r>
      <w:r w:rsidR="00A80D36">
        <w:rPr>
          <w:spacing w:val="0"/>
        </w:rPr>
        <w:t xml:space="preserve">ong khu vực với tổng diện tích </w:t>
      </w:r>
      <w:r w:rsidR="00A80D36" w:rsidRPr="006F1F8D">
        <w:rPr>
          <w:color w:val="FF0000"/>
          <w:spacing w:val="0"/>
        </w:rPr>
        <w:t>3</w:t>
      </w:r>
      <w:r w:rsidRPr="006F1F8D">
        <w:rPr>
          <w:color w:val="FF0000"/>
          <w:spacing w:val="0"/>
        </w:rPr>
        <w:t>,</w:t>
      </w:r>
      <w:r w:rsidR="006F1F8D" w:rsidRPr="006F1F8D">
        <w:rPr>
          <w:color w:val="FF0000"/>
          <w:spacing w:val="0"/>
        </w:rPr>
        <w:t>71</w:t>
      </w:r>
      <w:r w:rsidRPr="006F1F8D">
        <w:rPr>
          <w:color w:val="FF0000"/>
          <w:spacing w:val="0"/>
        </w:rPr>
        <w:t xml:space="preserve">ha </w:t>
      </w:r>
      <w:r w:rsidRPr="00D46A12">
        <w:rPr>
          <w:spacing w:val="0"/>
        </w:rPr>
        <w:t>đáp ứng nhu cầu đỗ xe của người dân trong khu vực.</w:t>
      </w:r>
    </w:p>
    <w:p w:rsidR="00623401" w:rsidRPr="00D46A12" w:rsidRDefault="00623401" w:rsidP="00623401">
      <w:pPr>
        <w:ind w:firstLine="341"/>
        <w:rPr>
          <w:spacing w:val="0"/>
        </w:rPr>
      </w:pPr>
      <w:r w:rsidRPr="00D46A12">
        <w:rPr>
          <w:spacing w:val="0"/>
        </w:rPr>
        <w:t xml:space="preserve">- Còn lại hệ thống giao thông nội bộ được bố trí dạng ô bàn cờ với tổng diện tích </w:t>
      </w:r>
      <w:r w:rsidRPr="00B377DA">
        <w:rPr>
          <w:spacing w:val="0"/>
        </w:rPr>
        <w:t xml:space="preserve">khoảng </w:t>
      </w:r>
      <w:r w:rsidR="006F1F8D" w:rsidRPr="006F1F8D">
        <w:rPr>
          <w:color w:val="FF0000"/>
          <w:spacing w:val="0"/>
        </w:rPr>
        <w:t>39,23ha</w:t>
      </w:r>
      <w:r w:rsidRPr="00B377DA">
        <w:rPr>
          <w:spacing w:val="0"/>
        </w:rPr>
        <w:t>.</w:t>
      </w:r>
    </w:p>
    <w:p w:rsidR="00D526CA" w:rsidRPr="00D46A12" w:rsidRDefault="00D526CA" w:rsidP="00D526CA">
      <w:pPr>
        <w:spacing w:line="276" w:lineRule="auto"/>
        <w:ind w:firstLine="341"/>
        <w:rPr>
          <w:b/>
          <w:i/>
          <w:spacing w:val="0"/>
        </w:rPr>
      </w:pPr>
      <w:r>
        <w:rPr>
          <w:b/>
          <w:i/>
          <w:spacing w:val="0"/>
        </w:rPr>
        <w:t>c</w:t>
      </w:r>
      <w:r w:rsidRPr="00D46A12">
        <w:rPr>
          <w:b/>
          <w:i/>
          <w:spacing w:val="0"/>
        </w:rPr>
        <w:t>. Đất</w:t>
      </w:r>
      <w:r>
        <w:rPr>
          <w:b/>
          <w:i/>
          <w:spacing w:val="0"/>
        </w:rPr>
        <w:t xml:space="preserve"> giao thông ngoài đơn vị</w:t>
      </w:r>
      <w:r w:rsidRPr="00D46A12">
        <w:rPr>
          <w:b/>
          <w:i/>
          <w:spacing w:val="0"/>
        </w:rPr>
        <w:t xml:space="preserve"> ở:</w:t>
      </w:r>
    </w:p>
    <w:p w:rsidR="009D11FB" w:rsidRPr="00D526CA" w:rsidRDefault="00D526CA" w:rsidP="00D526CA">
      <w:pPr>
        <w:ind w:firstLine="341"/>
        <w:rPr>
          <w:spacing w:val="0"/>
        </w:rPr>
      </w:pPr>
      <w:r w:rsidRPr="00D46A12">
        <w:rPr>
          <w:spacing w:val="0"/>
        </w:rPr>
        <w:t xml:space="preserve">- </w:t>
      </w:r>
      <w:r>
        <w:rPr>
          <w:spacing w:val="0"/>
        </w:rPr>
        <w:t>Trục giao thông chính</w:t>
      </w:r>
      <w:r w:rsidR="004E2110">
        <w:rPr>
          <w:spacing w:val="0"/>
        </w:rPr>
        <w:t xml:space="preserve"> kết nối từ </w:t>
      </w:r>
      <w:r w:rsidR="00976E40">
        <w:rPr>
          <w:spacing w:val="0"/>
        </w:rPr>
        <w:t xml:space="preserve"> QL.21A</w:t>
      </w:r>
      <w:r>
        <w:rPr>
          <w:spacing w:val="0"/>
        </w:rPr>
        <w:t xml:space="preserve"> đi qua giữa khu đất quy hoạch</w:t>
      </w:r>
      <w:r w:rsidR="00976E40">
        <w:rPr>
          <w:spacing w:val="0"/>
        </w:rPr>
        <w:t xml:space="preserve"> và kết nối lên phía Bắc</w:t>
      </w:r>
      <w:r>
        <w:rPr>
          <w:spacing w:val="0"/>
        </w:rPr>
        <w:t xml:space="preserve"> là trục chính đô thị</w:t>
      </w:r>
      <w:r w:rsidR="004E2110">
        <w:rPr>
          <w:spacing w:val="0"/>
        </w:rPr>
        <w:t xml:space="preserve"> ngoài đơn vị ở</w:t>
      </w:r>
      <w:r>
        <w:rPr>
          <w:spacing w:val="0"/>
        </w:rPr>
        <w:t xml:space="preserve"> với diện tích khoảng </w:t>
      </w:r>
      <w:r w:rsidR="00012109" w:rsidRPr="00B377DA">
        <w:rPr>
          <w:spacing w:val="0"/>
        </w:rPr>
        <w:t>2</w:t>
      </w:r>
      <w:r w:rsidRPr="00B377DA">
        <w:rPr>
          <w:spacing w:val="0"/>
        </w:rPr>
        <w:t>,</w:t>
      </w:r>
      <w:r w:rsidR="006F1F8D">
        <w:rPr>
          <w:spacing w:val="0"/>
        </w:rPr>
        <w:t>7</w:t>
      </w:r>
      <w:r w:rsidR="00012109" w:rsidRPr="00B377DA">
        <w:rPr>
          <w:spacing w:val="0"/>
        </w:rPr>
        <w:t>0</w:t>
      </w:r>
      <w:r w:rsidRPr="00B377DA">
        <w:rPr>
          <w:spacing w:val="0"/>
        </w:rPr>
        <w:t>ha.</w:t>
      </w:r>
    </w:p>
    <w:p w:rsidR="004F68C9" w:rsidRPr="00D46A12" w:rsidRDefault="004F68C9" w:rsidP="004F68C9">
      <w:pPr>
        <w:ind w:firstLine="341"/>
        <w:rPr>
          <w:b/>
          <w:i/>
          <w:spacing w:val="0"/>
        </w:rPr>
      </w:pPr>
      <w:r w:rsidRPr="00D46A12">
        <w:rPr>
          <w:rFonts w:ascii="Times New Roman Bold" w:hAnsi="Times New Roman Bold" w:cs="Arial"/>
          <w:b/>
          <w:bCs/>
          <w:i/>
          <w:spacing w:val="0"/>
        </w:rPr>
        <w:t>2</w:t>
      </w:r>
      <w:r w:rsidRPr="00D46A12">
        <w:rPr>
          <w:b/>
          <w:i/>
          <w:spacing w:val="0"/>
        </w:rPr>
        <w:t xml:space="preserve">.2 Quy hoạch đất ngoài dân dụng </w:t>
      </w:r>
    </w:p>
    <w:p w:rsidR="00E823E6" w:rsidRPr="00D46A12" w:rsidRDefault="00E0468A" w:rsidP="00E823E6">
      <w:pPr>
        <w:ind w:firstLine="341"/>
        <w:rPr>
          <w:b/>
          <w:i/>
          <w:spacing w:val="0"/>
        </w:rPr>
      </w:pPr>
      <w:r w:rsidRPr="00D46A12">
        <w:rPr>
          <w:b/>
          <w:i/>
          <w:spacing w:val="0"/>
        </w:rPr>
        <w:t>a</w:t>
      </w:r>
      <w:r w:rsidR="005F410E">
        <w:rPr>
          <w:b/>
          <w:i/>
          <w:spacing w:val="0"/>
        </w:rPr>
        <w:t>. Đất tôn giáo</w:t>
      </w:r>
      <w:r w:rsidR="00E823E6" w:rsidRPr="00D46A12">
        <w:rPr>
          <w:b/>
          <w:i/>
          <w:spacing w:val="0"/>
        </w:rPr>
        <w:t>:</w:t>
      </w:r>
    </w:p>
    <w:p w:rsidR="003D6335" w:rsidRPr="006D33FC" w:rsidRDefault="00E823E6" w:rsidP="003D6335">
      <w:pPr>
        <w:ind w:firstLine="341"/>
        <w:rPr>
          <w:spacing w:val="0"/>
        </w:rPr>
      </w:pPr>
      <w:r w:rsidRPr="00D46A12">
        <w:rPr>
          <w:spacing w:val="0"/>
        </w:rPr>
        <w:t xml:space="preserve">- Các khu vực đất tôn giáo bao gồm nhà thờ, đình chùa hiện hữu trong khu vực được giữ nguyên hiện trạng, kết hợp cải tạo chỉnh trang cảnh quan </w:t>
      </w:r>
      <w:r w:rsidR="002975C7" w:rsidRPr="00D46A12">
        <w:rPr>
          <w:spacing w:val="0"/>
        </w:rPr>
        <w:t xml:space="preserve">phục vụ nhu cầu tín ngưỡng của bà con trong vùng. Tổng diện tích đất tôn giáo khoảng </w:t>
      </w:r>
      <w:r w:rsidR="002975C7" w:rsidRPr="006F1F8D">
        <w:rPr>
          <w:color w:val="FF0000"/>
          <w:spacing w:val="0"/>
        </w:rPr>
        <w:t>0,</w:t>
      </w:r>
      <w:r w:rsidR="00B377DA" w:rsidRPr="006F1F8D">
        <w:rPr>
          <w:color w:val="FF0000"/>
          <w:spacing w:val="0"/>
        </w:rPr>
        <w:t>48</w:t>
      </w:r>
      <w:r w:rsidR="002975C7" w:rsidRPr="006F1F8D">
        <w:rPr>
          <w:color w:val="FF0000"/>
          <w:spacing w:val="0"/>
        </w:rPr>
        <w:t>ha</w:t>
      </w:r>
      <w:r w:rsidR="002975C7" w:rsidRPr="00D46A12">
        <w:rPr>
          <w:spacing w:val="0"/>
        </w:rPr>
        <w:t>.</w:t>
      </w:r>
    </w:p>
    <w:p w:rsidR="005F410E" w:rsidRPr="006D33FC" w:rsidRDefault="003D6335" w:rsidP="005F410E">
      <w:pPr>
        <w:ind w:firstLine="341"/>
        <w:rPr>
          <w:b/>
          <w:i/>
          <w:spacing w:val="0"/>
        </w:rPr>
      </w:pPr>
      <w:r w:rsidRPr="006D33FC">
        <w:rPr>
          <w:b/>
          <w:i/>
          <w:spacing w:val="0"/>
        </w:rPr>
        <w:t>b</w:t>
      </w:r>
      <w:r w:rsidR="005F410E" w:rsidRPr="006D33FC">
        <w:rPr>
          <w:b/>
          <w:i/>
          <w:spacing w:val="0"/>
        </w:rPr>
        <w:t>. Đất nghĩa trang, nghĩa địa</w:t>
      </w:r>
      <w:r w:rsidR="00DB58DE" w:rsidRPr="006D33FC">
        <w:rPr>
          <w:b/>
          <w:i/>
          <w:spacing w:val="0"/>
        </w:rPr>
        <w:t>, cây xanh cách ly</w:t>
      </w:r>
      <w:r w:rsidR="005F410E" w:rsidRPr="006D33FC">
        <w:rPr>
          <w:b/>
          <w:i/>
          <w:spacing w:val="0"/>
        </w:rPr>
        <w:t>:</w:t>
      </w:r>
    </w:p>
    <w:p w:rsidR="005F410E" w:rsidRPr="006D33FC" w:rsidRDefault="008379BD" w:rsidP="005F410E">
      <w:pPr>
        <w:ind w:firstLine="341"/>
        <w:rPr>
          <w:spacing w:val="0"/>
        </w:rPr>
      </w:pPr>
      <w:r w:rsidRPr="006D33FC">
        <w:rPr>
          <w:spacing w:val="0"/>
        </w:rPr>
        <w:t xml:space="preserve">- Khu vực nghĩa trang nghĩa địa được quy tập, cải tạo, trồng cây xanh và có lộ trình di chuyển về nơi tập trung đúng quy định. Diện tích nghĩa trang, nghĩa địa khoảng </w:t>
      </w:r>
      <w:r w:rsidR="007001BB" w:rsidRPr="006F1F8D">
        <w:rPr>
          <w:color w:val="FF0000"/>
          <w:spacing w:val="0"/>
        </w:rPr>
        <w:t>3</w:t>
      </w:r>
      <w:r w:rsidRPr="006F1F8D">
        <w:rPr>
          <w:color w:val="FF0000"/>
          <w:spacing w:val="0"/>
        </w:rPr>
        <w:t>,</w:t>
      </w:r>
      <w:r w:rsidR="006F1F8D">
        <w:rPr>
          <w:color w:val="FF0000"/>
          <w:spacing w:val="0"/>
        </w:rPr>
        <w:t>29</w:t>
      </w:r>
      <w:r w:rsidRPr="006F1F8D">
        <w:rPr>
          <w:color w:val="FF0000"/>
          <w:spacing w:val="0"/>
        </w:rPr>
        <w:t>ha</w:t>
      </w:r>
      <w:r w:rsidRPr="006D33FC">
        <w:rPr>
          <w:spacing w:val="0"/>
        </w:rPr>
        <w:t>.</w:t>
      </w:r>
    </w:p>
    <w:p w:rsidR="002975C7" w:rsidRDefault="00845C91" w:rsidP="002559F7">
      <w:pPr>
        <w:ind w:firstLine="341"/>
        <w:rPr>
          <w:color w:val="FFC000"/>
          <w:spacing w:val="0"/>
        </w:rPr>
      </w:pPr>
      <w:r w:rsidRPr="006D33FC">
        <w:rPr>
          <w:spacing w:val="0"/>
        </w:rPr>
        <w:t xml:space="preserve">- Tại phía Tây Bắc khu vực quy hoạch bố trí quỹ đất cây xanh cách ly với nghĩa trang hiện trạng </w:t>
      </w:r>
      <w:r>
        <w:rPr>
          <w:spacing w:val="0"/>
        </w:rPr>
        <w:t xml:space="preserve">với diện tích khoảng </w:t>
      </w:r>
      <w:r w:rsidRPr="004D581F">
        <w:rPr>
          <w:color w:val="FF0000"/>
          <w:spacing w:val="0"/>
        </w:rPr>
        <w:t>0,</w:t>
      </w:r>
      <w:r w:rsidR="004D581F" w:rsidRPr="004D581F">
        <w:rPr>
          <w:color w:val="FF0000"/>
          <w:spacing w:val="0"/>
        </w:rPr>
        <w:t>94</w:t>
      </w:r>
      <w:r w:rsidRPr="004D581F">
        <w:rPr>
          <w:color w:val="FF0000"/>
          <w:spacing w:val="0"/>
        </w:rPr>
        <w:t>ha</w:t>
      </w:r>
      <w:r w:rsidRPr="006D33FC">
        <w:rPr>
          <w:spacing w:val="0"/>
        </w:rPr>
        <w:t>.</w:t>
      </w:r>
    </w:p>
    <w:p w:rsidR="00060653" w:rsidRPr="00D46A12" w:rsidRDefault="003D6335" w:rsidP="00060653">
      <w:pPr>
        <w:ind w:firstLine="341"/>
        <w:rPr>
          <w:b/>
          <w:i/>
          <w:spacing w:val="0"/>
        </w:rPr>
      </w:pPr>
      <w:r>
        <w:rPr>
          <w:b/>
          <w:i/>
          <w:spacing w:val="0"/>
        </w:rPr>
        <w:t>c</w:t>
      </w:r>
      <w:r w:rsidR="00060653" w:rsidRPr="00D46A12">
        <w:rPr>
          <w:b/>
          <w:i/>
          <w:spacing w:val="0"/>
        </w:rPr>
        <w:t>. Đất mặt nước</w:t>
      </w:r>
      <w:r>
        <w:rPr>
          <w:b/>
          <w:i/>
          <w:spacing w:val="0"/>
        </w:rPr>
        <w:t>,sông suối, kênh mương</w:t>
      </w:r>
      <w:r w:rsidR="00060653" w:rsidRPr="00D46A12">
        <w:rPr>
          <w:b/>
          <w:i/>
          <w:spacing w:val="0"/>
        </w:rPr>
        <w:t>:</w:t>
      </w:r>
    </w:p>
    <w:p w:rsidR="00060653" w:rsidRDefault="00060653" w:rsidP="00656421">
      <w:pPr>
        <w:ind w:firstLine="341"/>
        <w:rPr>
          <w:spacing w:val="0"/>
        </w:rPr>
      </w:pPr>
      <w:r w:rsidRPr="00D46A12">
        <w:rPr>
          <w:spacing w:val="0"/>
        </w:rPr>
        <w:t xml:space="preserve">- </w:t>
      </w:r>
      <w:r w:rsidR="00BF49D3">
        <w:rPr>
          <w:spacing w:val="0"/>
        </w:rPr>
        <w:t>C</w:t>
      </w:r>
      <w:r w:rsidRPr="00D46A12">
        <w:rPr>
          <w:spacing w:val="0"/>
        </w:rPr>
        <w:t>ác kênh mương</w:t>
      </w:r>
      <w:r w:rsidR="00BF49D3">
        <w:rPr>
          <w:spacing w:val="0"/>
        </w:rPr>
        <w:t xml:space="preserve"> thủy lợi</w:t>
      </w:r>
      <w:r w:rsidRPr="00D46A12">
        <w:rPr>
          <w:spacing w:val="0"/>
        </w:rPr>
        <w:t xml:space="preserve"> hiện trạng được cải tạo chỉnh trang tạo ra các diện tích mặt nước đan xen trong khu vực quy hoạch. Tổng diện tích mặt nước</w:t>
      </w:r>
      <w:r w:rsidR="00BF49D3">
        <w:rPr>
          <w:spacing w:val="0"/>
        </w:rPr>
        <w:t>, kênh, mương thủy lợi</w:t>
      </w:r>
      <w:r w:rsidRPr="00D46A12">
        <w:rPr>
          <w:spacing w:val="0"/>
        </w:rPr>
        <w:t xml:space="preserve"> trong khu vực </w:t>
      </w:r>
      <w:r w:rsidRPr="006D33FC">
        <w:rPr>
          <w:spacing w:val="0"/>
        </w:rPr>
        <w:t xml:space="preserve">khoảng </w:t>
      </w:r>
      <w:r w:rsidR="004D581F" w:rsidRPr="004D581F">
        <w:rPr>
          <w:color w:val="FF0000"/>
          <w:spacing w:val="0"/>
        </w:rPr>
        <w:t>3,66ha</w:t>
      </w:r>
      <w:r w:rsidR="00656421" w:rsidRPr="004D581F">
        <w:rPr>
          <w:color w:val="FF0000"/>
          <w:spacing w:val="0"/>
        </w:rPr>
        <w:t>.</w:t>
      </w:r>
    </w:p>
    <w:p w:rsidR="003D6335" w:rsidRDefault="003D6335" w:rsidP="003D6335">
      <w:pPr>
        <w:ind w:firstLine="341"/>
        <w:rPr>
          <w:b/>
          <w:i/>
          <w:spacing w:val="0"/>
        </w:rPr>
      </w:pPr>
      <w:r>
        <w:rPr>
          <w:b/>
          <w:i/>
          <w:spacing w:val="0"/>
        </w:rPr>
        <w:t>d</w:t>
      </w:r>
      <w:r w:rsidRPr="00D46A12">
        <w:rPr>
          <w:b/>
          <w:i/>
          <w:spacing w:val="0"/>
        </w:rPr>
        <w:t xml:space="preserve">. Đất </w:t>
      </w:r>
      <w:r>
        <w:rPr>
          <w:b/>
          <w:i/>
          <w:spacing w:val="0"/>
        </w:rPr>
        <w:t xml:space="preserve">công trình </w:t>
      </w:r>
      <w:r w:rsidRPr="00D46A12">
        <w:rPr>
          <w:b/>
          <w:i/>
          <w:spacing w:val="0"/>
        </w:rPr>
        <w:t>hạ tầng kỹ thuật:</w:t>
      </w:r>
    </w:p>
    <w:p w:rsidR="003D6335" w:rsidRPr="00916BE1" w:rsidRDefault="003D6335" w:rsidP="00916BE1">
      <w:pPr>
        <w:ind w:firstLine="341"/>
        <w:rPr>
          <w:spacing w:val="0"/>
        </w:rPr>
      </w:pPr>
      <w:r w:rsidRPr="00D46A12">
        <w:rPr>
          <w:spacing w:val="0"/>
        </w:rPr>
        <w:t>- Phía Đông</w:t>
      </w:r>
      <w:r>
        <w:rPr>
          <w:spacing w:val="0"/>
        </w:rPr>
        <w:t xml:space="preserve"> khu vực nghiên cứu quy hoạch giáp với phía Bắc </w:t>
      </w:r>
      <w:r w:rsidRPr="00D46A12">
        <w:rPr>
          <w:spacing w:val="0"/>
        </w:rPr>
        <w:t xml:space="preserve">khu đất ở mới </w:t>
      </w:r>
      <w:r w:rsidR="004D581F" w:rsidRPr="004D581F">
        <w:rPr>
          <w:color w:val="FF0000"/>
          <w:spacing w:val="0"/>
        </w:rPr>
        <w:t>C.</w:t>
      </w:r>
      <w:r w:rsidR="006D33FC" w:rsidRPr="004D581F">
        <w:rPr>
          <w:color w:val="FF0000"/>
          <w:spacing w:val="0"/>
        </w:rPr>
        <w:t>NO</w:t>
      </w:r>
      <w:r w:rsidRPr="004D581F">
        <w:rPr>
          <w:color w:val="FF0000"/>
          <w:spacing w:val="0"/>
        </w:rPr>
        <w:t>-</w:t>
      </w:r>
      <w:r w:rsidR="004D581F" w:rsidRPr="004D581F">
        <w:rPr>
          <w:color w:val="FF0000"/>
          <w:spacing w:val="0"/>
        </w:rPr>
        <w:t>12</w:t>
      </w:r>
      <w:r w:rsidRPr="004D581F">
        <w:rPr>
          <w:color w:val="FF0000"/>
          <w:spacing w:val="0"/>
        </w:rPr>
        <w:t xml:space="preserve"> </w:t>
      </w:r>
      <w:r w:rsidRPr="00D46A12">
        <w:rPr>
          <w:spacing w:val="0"/>
        </w:rPr>
        <w:t xml:space="preserve">bố trí một quỹ đất đầu mối hạ tầng kỹ thuật có diện tích khoảng </w:t>
      </w:r>
      <w:r w:rsidRPr="004D581F">
        <w:rPr>
          <w:color w:val="FF0000"/>
          <w:spacing w:val="0"/>
        </w:rPr>
        <w:t>0,2</w:t>
      </w:r>
      <w:r w:rsidR="004D581F" w:rsidRPr="004D581F">
        <w:rPr>
          <w:color w:val="FF0000"/>
          <w:spacing w:val="0"/>
        </w:rPr>
        <w:t>8</w:t>
      </w:r>
      <w:r w:rsidRPr="004D581F">
        <w:rPr>
          <w:color w:val="FF0000"/>
          <w:spacing w:val="0"/>
        </w:rPr>
        <w:t>ha</w:t>
      </w:r>
      <w:r w:rsidRPr="00D46A12">
        <w:rPr>
          <w:spacing w:val="0"/>
        </w:rPr>
        <w:t>.</w:t>
      </w:r>
      <w:r>
        <w:rPr>
          <w:spacing w:val="0"/>
        </w:rPr>
        <w:t xml:space="preserve"> Và phía Tây Bắc khu bến xe tập trung cũng </w:t>
      </w:r>
      <w:r w:rsidRPr="00D46A12">
        <w:rPr>
          <w:spacing w:val="0"/>
        </w:rPr>
        <w:t xml:space="preserve">bố trí một quỹ đất đầu mối hạ tầng </w:t>
      </w:r>
      <w:r>
        <w:rPr>
          <w:spacing w:val="0"/>
        </w:rPr>
        <w:t xml:space="preserve">kỹ thuật có diện tích khoảng </w:t>
      </w:r>
      <w:r w:rsidR="004D581F">
        <w:rPr>
          <w:color w:val="FF0000"/>
          <w:spacing w:val="0"/>
        </w:rPr>
        <w:t>0,91ha</w:t>
      </w:r>
      <w:r>
        <w:rPr>
          <w:spacing w:val="0"/>
        </w:rPr>
        <w:t>.</w:t>
      </w:r>
      <w:r w:rsidRPr="00D46A12">
        <w:rPr>
          <w:spacing w:val="0"/>
        </w:rPr>
        <w:t xml:space="preserve"> Đây là nơi xây dựng khu thu gom xử lý nước thải cho khu vực quy hoạch. Xung quanh khu vực được trồng cây xanh đảm bảo khoảng cách an t</w:t>
      </w:r>
      <w:r w:rsidR="00916BE1">
        <w:rPr>
          <w:spacing w:val="0"/>
        </w:rPr>
        <w:t>oàn vệ sinh đến khu vực dân cư.</w:t>
      </w:r>
    </w:p>
    <w:p w:rsidR="003D6335" w:rsidRPr="00D46A12" w:rsidRDefault="00916BE1" w:rsidP="003D6335">
      <w:pPr>
        <w:ind w:firstLine="341"/>
        <w:rPr>
          <w:b/>
          <w:i/>
          <w:spacing w:val="0"/>
        </w:rPr>
      </w:pPr>
      <w:r>
        <w:rPr>
          <w:b/>
          <w:i/>
          <w:spacing w:val="0"/>
        </w:rPr>
        <w:t>e. Bến xe</w:t>
      </w:r>
      <w:r w:rsidR="003D6335" w:rsidRPr="00D46A12">
        <w:rPr>
          <w:b/>
          <w:i/>
          <w:spacing w:val="0"/>
        </w:rPr>
        <w:t>:</w:t>
      </w:r>
    </w:p>
    <w:p w:rsidR="0016061C" w:rsidRDefault="0016061C" w:rsidP="0016061C">
      <w:pPr>
        <w:ind w:firstLine="341"/>
        <w:rPr>
          <w:spacing w:val="0"/>
        </w:rPr>
      </w:pPr>
      <w:r>
        <w:rPr>
          <w:spacing w:val="0"/>
        </w:rPr>
        <w:t xml:space="preserve">- Bố trí 01 bến xe của khu vực theo quy hoạch chung ở phía Đông Bắc khu vực thôn Do Lễ là nơi tập hợp, đầu mối và điều phối giao thông của khu vực và các khu vực lân cận. Điện tích bến xe quy hoạch khoảng </w:t>
      </w:r>
      <w:r w:rsidR="004D581F" w:rsidRPr="004D581F">
        <w:rPr>
          <w:color w:val="FF0000"/>
          <w:spacing w:val="0"/>
        </w:rPr>
        <w:t>1,52ha</w:t>
      </w:r>
      <w:r w:rsidRPr="004D581F">
        <w:rPr>
          <w:color w:val="FF0000"/>
          <w:spacing w:val="0"/>
        </w:rPr>
        <w:t>.</w:t>
      </w:r>
    </w:p>
    <w:p w:rsidR="00916BE1" w:rsidRPr="00916BE1" w:rsidRDefault="00916BE1" w:rsidP="00916BE1">
      <w:pPr>
        <w:ind w:firstLine="341"/>
        <w:rPr>
          <w:b/>
          <w:i/>
          <w:spacing w:val="0"/>
        </w:rPr>
      </w:pPr>
      <w:r>
        <w:rPr>
          <w:b/>
          <w:i/>
          <w:spacing w:val="0"/>
        </w:rPr>
        <w:t>e. Đất hành lang đường điện cao thế:</w:t>
      </w:r>
    </w:p>
    <w:p w:rsidR="000D0F73" w:rsidRDefault="003D6335" w:rsidP="00916BE1">
      <w:pPr>
        <w:ind w:firstLine="341"/>
        <w:rPr>
          <w:spacing w:val="0"/>
        </w:rPr>
      </w:pPr>
      <w:r w:rsidRPr="006D33FC">
        <w:rPr>
          <w:spacing w:val="0"/>
        </w:rPr>
        <w:t>- Hành lang đường điện 500Kv quy hoạch đi qua phía Tâ</w:t>
      </w:r>
      <w:r w:rsidR="00916BE1" w:rsidRPr="006D33FC">
        <w:rPr>
          <w:spacing w:val="0"/>
        </w:rPr>
        <w:t xml:space="preserve">y với quy mô </w:t>
      </w:r>
      <w:r w:rsidR="000D0F73">
        <w:rPr>
          <w:spacing w:val="0"/>
        </w:rPr>
        <w:t>2,47ha</w:t>
      </w:r>
    </w:p>
    <w:p w:rsidR="0016061C" w:rsidRPr="006D33FC" w:rsidRDefault="00916BE1" w:rsidP="00916BE1">
      <w:pPr>
        <w:ind w:firstLine="341"/>
        <w:rPr>
          <w:spacing w:val="0"/>
        </w:rPr>
      </w:pPr>
      <w:r w:rsidRPr="006D33FC">
        <w:rPr>
          <w:spacing w:val="0"/>
        </w:rPr>
        <w:t xml:space="preserve"> được đảm bảo cho an toàn hành lang đường điện.</w:t>
      </w:r>
    </w:p>
    <w:p w:rsidR="00060653" w:rsidRPr="00D46A12" w:rsidRDefault="00DB58DE" w:rsidP="00060653">
      <w:pPr>
        <w:ind w:firstLine="341"/>
        <w:rPr>
          <w:b/>
          <w:i/>
          <w:spacing w:val="0"/>
        </w:rPr>
      </w:pPr>
      <w:r>
        <w:rPr>
          <w:b/>
          <w:i/>
          <w:spacing w:val="0"/>
        </w:rPr>
        <w:t>e</w:t>
      </w:r>
      <w:r w:rsidR="00060653" w:rsidRPr="00D46A12">
        <w:rPr>
          <w:b/>
          <w:i/>
          <w:spacing w:val="0"/>
        </w:rPr>
        <w:t xml:space="preserve">. Đất </w:t>
      </w:r>
      <w:r w:rsidR="00BF49D3">
        <w:rPr>
          <w:b/>
          <w:i/>
          <w:spacing w:val="0"/>
        </w:rPr>
        <w:t>giao thông đối ngoại</w:t>
      </w:r>
      <w:r w:rsidR="00060653" w:rsidRPr="00D46A12">
        <w:rPr>
          <w:b/>
          <w:i/>
          <w:spacing w:val="0"/>
        </w:rPr>
        <w:t>:</w:t>
      </w:r>
    </w:p>
    <w:p w:rsidR="00144F74" w:rsidRDefault="00144F74" w:rsidP="00D53611">
      <w:pPr>
        <w:ind w:firstLine="341"/>
        <w:rPr>
          <w:color w:val="FF0000"/>
          <w:spacing w:val="0"/>
        </w:rPr>
      </w:pPr>
    </w:p>
    <w:p w:rsidR="00144F74" w:rsidRDefault="00144F74" w:rsidP="00D53611">
      <w:pPr>
        <w:ind w:firstLine="341"/>
        <w:rPr>
          <w:color w:val="FF0000"/>
          <w:spacing w:val="0"/>
        </w:rPr>
      </w:pPr>
    </w:p>
    <w:p w:rsidR="00144F74" w:rsidRDefault="00144F74" w:rsidP="00D53611">
      <w:pPr>
        <w:ind w:firstLine="341"/>
        <w:rPr>
          <w:color w:val="FF0000"/>
          <w:spacing w:val="0"/>
        </w:rPr>
      </w:pPr>
    </w:p>
    <w:p w:rsidR="00144F74" w:rsidRDefault="00144F74" w:rsidP="00D53611">
      <w:pPr>
        <w:ind w:firstLine="341"/>
        <w:rPr>
          <w:color w:val="FF0000"/>
          <w:spacing w:val="0"/>
        </w:rPr>
      </w:pPr>
    </w:p>
    <w:p w:rsidR="00E07EC1" w:rsidRPr="00916BE1" w:rsidRDefault="00BF49D3" w:rsidP="00D53611">
      <w:pPr>
        <w:ind w:firstLine="341"/>
        <w:rPr>
          <w:color w:val="FF0000"/>
          <w:spacing w:val="0"/>
        </w:rPr>
      </w:pPr>
      <w:r w:rsidRPr="00916BE1">
        <w:rPr>
          <w:color w:val="FF0000"/>
          <w:spacing w:val="0"/>
        </w:rPr>
        <w:lastRenderedPageBreak/>
        <w:t xml:space="preserve">- Tuyến đường </w:t>
      </w:r>
      <w:r w:rsidR="004E2110">
        <w:rPr>
          <w:color w:val="FF0000"/>
          <w:spacing w:val="0"/>
        </w:rPr>
        <w:t>QL.21</w:t>
      </w:r>
      <w:r w:rsidRPr="00916BE1">
        <w:rPr>
          <w:color w:val="FF0000"/>
          <w:spacing w:val="0"/>
        </w:rPr>
        <w:t xml:space="preserve"> là tuyến đường đối ngoại tiếp giáp và đi qua khu vực nghiên cứu quy hoạch</w:t>
      </w:r>
      <w:r w:rsidR="00862B3B" w:rsidRPr="00916BE1">
        <w:rPr>
          <w:color w:val="FF0000"/>
          <w:spacing w:val="0"/>
        </w:rPr>
        <w:t>.</w:t>
      </w:r>
      <w:r w:rsidRPr="00916BE1">
        <w:rPr>
          <w:color w:val="FF0000"/>
          <w:spacing w:val="0"/>
        </w:rPr>
        <w:t xml:space="preserve"> Tổng diện tích đất giao thông đối ngoại </w:t>
      </w:r>
      <w:r w:rsidR="004E0BE6" w:rsidRPr="00916BE1">
        <w:rPr>
          <w:color w:val="FF0000"/>
          <w:spacing w:val="0"/>
        </w:rPr>
        <w:t xml:space="preserve">trong khu vực khoảng </w:t>
      </w:r>
      <w:r w:rsidR="004E2110">
        <w:rPr>
          <w:color w:val="FF0000"/>
          <w:spacing w:val="0"/>
        </w:rPr>
        <w:t>5,</w:t>
      </w:r>
      <w:r w:rsidR="004E0BE6" w:rsidRPr="00916BE1">
        <w:rPr>
          <w:color w:val="FF0000"/>
          <w:spacing w:val="0"/>
        </w:rPr>
        <w:t>8</w:t>
      </w:r>
      <w:r w:rsidR="004E2110">
        <w:rPr>
          <w:color w:val="FF0000"/>
          <w:spacing w:val="0"/>
        </w:rPr>
        <w:t>9</w:t>
      </w:r>
      <w:r w:rsidR="004E0BE6" w:rsidRPr="00916BE1">
        <w:rPr>
          <w:color w:val="FF0000"/>
          <w:spacing w:val="0"/>
        </w:rPr>
        <w:t>ha.</w:t>
      </w:r>
    </w:p>
    <w:p w:rsidR="00F44169" w:rsidRDefault="00F44169" w:rsidP="00656421">
      <w:pPr>
        <w:rPr>
          <w:b/>
          <w:spacing w:val="0"/>
          <w:u w:val="single"/>
        </w:rPr>
      </w:pPr>
    </w:p>
    <w:p w:rsidR="003C42D3" w:rsidRDefault="008E2EE5" w:rsidP="00E07EC1">
      <w:pPr>
        <w:ind w:firstLine="341"/>
        <w:jc w:val="center"/>
        <w:rPr>
          <w:b/>
          <w:spacing w:val="0"/>
          <w:u w:val="single"/>
        </w:rPr>
      </w:pPr>
      <w:r w:rsidRPr="008E2EE5">
        <w:rPr>
          <w:b/>
          <w:spacing w:val="0"/>
          <w:u w:val="single"/>
        </w:rPr>
        <w:t>BẢNG TỔNG HỢP SỬ DỤNG ĐẤT</w:t>
      </w:r>
    </w:p>
    <w:tbl>
      <w:tblPr>
        <w:tblW w:w="9010" w:type="dxa"/>
        <w:jc w:val="center"/>
        <w:tblBorders>
          <w:top w:val="single" w:sz="4" w:space="0" w:color="auto"/>
          <w:left w:val="single" w:sz="4" w:space="0" w:color="auto"/>
          <w:bottom w:val="single" w:sz="4" w:space="0" w:color="auto"/>
          <w:right w:val="single" w:sz="4" w:space="0" w:color="auto"/>
          <w:insideH w:val="dashSmallGap" w:sz="4" w:space="0" w:color="auto"/>
          <w:insideV w:val="dashSmallGap" w:sz="4" w:space="0" w:color="auto"/>
        </w:tblBorders>
        <w:tblLook w:val="04A0" w:firstRow="1" w:lastRow="0" w:firstColumn="1" w:lastColumn="0" w:noHBand="0" w:noVBand="1"/>
      </w:tblPr>
      <w:tblGrid>
        <w:gridCol w:w="1010"/>
        <w:gridCol w:w="5135"/>
        <w:gridCol w:w="1771"/>
        <w:gridCol w:w="1094"/>
      </w:tblGrid>
      <w:tr w:rsidR="00F975AF" w:rsidRPr="00F975AF" w:rsidTr="00144F74">
        <w:trPr>
          <w:cantSplit/>
          <w:trHeight w:val="241"/>
          <w:jc w:val="center"/>
        </w:trPr>
        <w:tc>
          <w:tcPr>
            <w:tcW w:w="0" w:type="auto"/>
            <w:vMerge w:val="restart"/>
            <w:shd w:val="clear" w:color="auto" w:fill="auto"/>
            <w:noWrap/>
            <w:vAlign w:val="center"/>
            <w:hideMark/>
          </w:tcPr>
          <w:p w:rsidR="00F975AF" w:rsidRPr="00F975AF" w:rsidRDefault="00F975AF" w:rsidP="00F975AF">
            <w:pPr>
              <w:spacing w:line="240" w:lineRule="auto"/>
              <w:jc w:val="center"/>
              <w:rPr>
                <w:b/>
                <w:bCs/>
                <w:noProof w:val="0"/>
                <w:spacing w:val="0"/>
                <w:sz w:val="22"/>
                <w:szCs w:val="22"/>
                <w:lang w:val="vi-VN" w:eastAsia="vi-VN"/>
              </w:rPr>
            </w:pPr>
            <w:r w:rsidRPr="00F975AF">
              <w:rPr>
                <w:b/>
                <w:bCs/>
                <w:noProof w:val="0"/>
                <w:spacing w:val="0"/>
                <w:sz w:val="22"/>
                <w:szCs w:val="22"/>
                <w:lang w:val="vi-VN" w:eastAsia="vi-VN"/>
              </w:rPr>
              <w:t>TT</w:t>
            </w:r>
          </w:p>
        </w:tc>
        <w:tc>
          <w:tcPr>
            <w:tcW w:w="0" w:type="auto"/>
            <w:vMerge w:val="restart"/>
            <w:shd w:val="clear" w:color="auto" w:fill="auto"/>
            <w:vAlign w:val="center"/>
            <w:hideMark/>
          </w:tcPr>
          <w:p w:rsidR="00F975AF" w:rsidRPr="00F975AF" w:rsidRDefault="00F975AF" w:rsidP="00F975AF">
            <w:pPr>
              <w:spacing w:line="240" w:lineRule="auto"/>
              <w:jc w:val="center"/>
              <w:rPr>
                <w:b/>
                <w:bCs/>
                <w:noProof w:val="0"/>
                <w:spacing w:val="0"/>
                <w:sz w:val="22"/>
                <w:szCs w:val="22"/>
                <w:lang w:val="vi-VN" w:eastAsia="vi-VN"/>
              </w:rPr>
            </w:pPr>
            <w:r w:rsidRPr="00F975AF">
              <w:rPr>
                <w:b/>
                <w:bCs/>
                <w:noProof w:val="0"/>
                <w:spacing w:val="0"/>
                <w:sz w:val="22"/>
                <w:szCs w:val="22"/>
                <w:lang w:val="vi-VN" w:eastAsia="vi-VN"/>
              </w:rPr>
              <w:t>Chức năng đất</w:t>
            </w:r>
          </w:p>
        </w:tc>
        <w:tc>
          <w:tcPr>
            <w:tcW w:w="0" w:type="auto"/>
            <w:gridSpan w:val="2"/>
            <w:shd w:val="clear" w:color="auto" w:fill="auto"/>
            <w:vAlign w:val="center"/>
            <w:hideMark/>
          </w:tcPr>
          <w:p w:rsidR="00F975AF" w:rsidRPr="00F975AF" w:rsidRDefault="00F975AF" w:rsidP="00F975AF">
            <w:pPr>
              <w:spacing w:line="240" w:lineRule="auto"/>
              <w:jc w:val="center"/>
              <w:rPr>
                <w:b/>
                <w:bCs/>
                <w:noProof w:val="0"/>
                <w:spacing w:val="0"/>
                <w:sz w:val="22"/>
                <w:szCs w:val="22"/>
                <w:lang w:val="vi-VN" w:eastAsia="vi-VN"/>
              </w:rPr>
            </w:pPr>
            <w:r w:rsidRPr="00F975AF">
              <w:rPr>
                <w:b/>
                <w:bCs/>
                <w:noProof w:val="0"/>
                <w:spacing w:val="0"/>
                <w:sz w:val="22"/>
                <w:szCs w:val="22"/>
                <w:lang w:val="vi-VN" w:eastAsia="vi-VN"/>
              </w:rPr>
              <w:t>Toàn khu</w:t>
            </w:r>
          </w:p>
        </w:tc>
      </w:tr>
      <w:tr w:rsidR="00F975AF" w:rsidRPr="00F975AF" w:rsidTr="00144F74">
        <w:trPr>
          <w:cantSplit/>
          <w:trHeight w:val="241"/>
          <w:jc w:val="center"/>
        </w:trPr>
        <w:tc>
          <w:tcPr>
            <w:tcW w:w="0" w:type="auto"/>
            <w:vMerge/>
            <w:vAlign w:val="center"/>
            <w:hideMark/>
          </w:tcPr>
          <w:p w:rsidR="00F975AF" w:rsidRPr="00F975AF" w:rsidRDefault="00F975AF" w:rsidP="00F975AF">
            <w:pPr>
              <w:spacing w:line="240" w:lineRule="auto"/>
              <w:jc w:val="left"/>
              <w:rPr>
                <w:b/>
                <w:bCs/>
                <w:noProof w:val="0"/>
                <w:spacing w:val="0"/>
                <w:sz w:val="22"/>
                <w:szCs w:val="22"/>
                <w:lang w:val="vi-VN" w:eastAsia="vi-VN"/>
              </w:rPr>
            </w:pPr>
          </w:p>
        </w:tc>
        <w:tc>
          <w:tcPr>
            <w:tcW w:w="0" w:type="auto"/>
            <w:vMerge/>
            <w:vAlign w:val="center"/>
            <w:hideMark/>
          </w:tcPr>
          <w:p w:rsidR="00F975AF" w:rsidRPr="00F975AF" w:rsidRDefault="00F975AF" w:rsidP="00F975AF">
            <w:pPr>
              <w:spacing w:line="240" w:lineRule="auto"/>
              <w:jc w:val="left"/>
              <w:rPr>
                <w:b/>
                <w:bCs/>
                <w:noProof w:val="0"/>
                <w:spacing w:val="0"/>
                <w:sz w:val="22"/>
                <w:szCs w:val="22"/>
                <w:lang w:val="vi-VN" w:eastAsia="vi-VN"/>
              </w:rPr>
            </w:pPr>
          </w:p>
        </w:tc>
        <w:tc>
          <w:tcPr>
            <w:tcW w:w="0" w:type="auto"/>
            <w:shd w:val="clear" w:color="auto" w:fill="auto"/>
            <w:vAlign w:val="center"/>
            <w:hideMark/>
          </w:tcPr>
          <w:p w:rsidR="00F975AF" w:rsidRPr="00F975AF" w:rsidRDefault="00F975AF" w:rsidP="00F975AF">
            <w:pPr>
              <w:spacing w:line="240" w:lineRule="auto"/>
              <w:jc w:val="center"/>
              <w:rPr>
                <w:b/>
                <w:bCs/>
                <w:noProof w:val="0"/>
                <w:spacing w:val="0"/>
                <w:sz w:val="22"/>
                <w:szCs w:val="22"/>
                <w:lang w:val="vi-VN" w:eastAsia="vi-VN"/>
              </w:rPr>
            </w:pPr>
            <w:r w:rsidRPr="00F975AF">
              <w:rPr>
                <w:b/>
                <w:bCs/>
                <w:noProof w:val="0"/>
                <w:spacing w:val="0"/>
                <w:sz w:val="22"/>
                <w:szCs w:val="22"/>
                <w:lang w:val="vi-VN" w:eastAsia="vi-VN"/>
              </w:rPr>
              <w:t xml:space="preserve">Diện tích </w:t>
            </w:r>
          </w:p>
        </w:tc>
        <w:tc>
          <w:tcPr>
            <w:tcW w:w="0" w:type="auto"/>
            <w:shd w:val="clear" w:color="auto" w:fill="auto"/>
            <w:noWrap/>
            <w:vAlign w:val="center"/>
            <w:hideMark/>
          </w:tcPr>
          <w:p w:rsidR="00F975AF" w:rsidRPr="00F975AF" w:rsidRDefault="00F975AF" w:rsidP="00F975AF">
            <w:pPr>
              <w:spacing w:line="240" w:lineRule="auto"/>
              <w:jc w:val="center"/>
              <w:rPr>
                <w:b/>
                <w:bCs/>
                <w:noProof w:val="0"/>
                <w:spacing w:val="0"/>
                <w:sz w:val="22"/>
                <w:szCs w:val="22"/>
                <w:lang w:val="vi-VN" w:eastAsia="vi-VN"/>
              </w:rPr>
            </w:pPr>
            <w:r w:rsidRPr="00F975AF">
              <w:rPr>
                <w:b/>
                <w:bCs/>
                <w:noProof w:val="0"/>
                <w:spacing w:val="0"/>
                <w:sz w:val="22"/>
                <w:szCs w:val="22"/>
                <w:lang w:val="vi-VN" w:eastAsia="vi-VN"/>
              </w:rPr>
              <w:t xml:space="preserve">Tỷ lệ </w:t>
            </w:r>
          </w:p>
        </w:tc>
      </w:tr>
      <w:tr w:rsidR="00F975AF" w:rsidRPr="00F975AF" w:rsidTr="00144F74">
        <w:trPr>
          <w:cantSplit/>
          <w:trHeight w:val="241"/>
          <w:jc w:val="center"/>
        </w:trPr>
        <w:tc>
          <w:tcPr>
            <w:tcW w:w="0" w:type="auto"/>
            <w:vMerge/>
            <w:vAlign w:val="center"/>
            <w:hideMark/>
          </w:tcPr>
          <w:p w:rsidR="00F975AF" w:rsidRPr="00F975AF" w:rsidRDefault="00F975AF" w:rsidP="00F975AF">
            <w:pPr>
              <w:spacing w:line="240" w:lineRule="auto"/>
              <w:jc w:val="left"/>
              <w:rPr>
                <w:b/>
                <w:bCs/>
                <w:noProof w:val="0"/>
                <w:spacing w:val="0"/>
                <w:sz w:val="22"/>
                <w:szCs w:val="22"/>
                <w:lang w:val="vi-VN" w:eastAsia="vi-VN"/>
              </w:rPr>
            </w:pPr>
          </w:p>
        </w:tc>
        <w:tc>
          <w:tcPr>
            <w:tcW w:w="0" w:type="auto"/>
            <w:vMerge/>
            <w:vAlign w:val="center"/>
            <w:hideMark/>
          </w:tcPr>
          <w:p w:rsidR="00F975AF" w:rsidRPr="00F975AF" w:rsidRDefault="00F975AF" w:rsidP="00F975AF">
            <w:pPr>
              <w:spacing w:line="240" w:lineRule="auto"/>
              <w:jc w:val="left"/>
              <w:rPr>
                <w:b/>
                <w:bCs/>
                <w:noProof w:val="0"/>
                <w:spacing w:val="0"/>
                <w:sz w:val="22"/>
                <w:szCs w:val="22"/>
                <w:lang w:val="vi-VN" w:eastAsia="vi-VN"/>
              </w:rPr>
            </w:pPr>
          </w:p>
        </w:tc>
        <w:tc>
          <w:tcPr>
            <w:tcW w:w="0" w:type="auto"/>
            <w:shd w:val="clear" w:color="auto" w:fill="auto"/>
            <w:vAlign w:val="center"/>
            <w:hideMark/>
          </w:tcPr>
          <w:p w:rsidR="00F975AF" w:rsidRPr="00F975AF" w:rsidRDefault="00F975AF" w:rsidP="00F975AF">
            <w:pPr>
              <w:spacing w:line="240" w:lineRule="auto"/>
              <w:jc w:val="center"/>
              <w:rPr>
                <w:i/>
                <w:iCs/>
                <w:noProof w:val="0"/>
                <w:spacing w:val="0"/>
                <w:sz w:val="22"/>
                <w:szCs w:val="22"/>
                <w:lang w:val="vi-VN" w:eastAsia="vi-VN"/>
              </w:rPr>
            </w:pPr>
            <w:r w:rsidRPr="00F975AF">
              <w:rPr>
                <w:i/>
                <w:iCs/>
                <w:noProof w:val="0"/>
                <w:spacing w:val="0"/>
                <w:sz w:val="22"/>
                <w:szCs w:val="22"/>
                <w:lang w:val="vi-VN" w:eastAsia="vi-VN"/>
              </w:rPr>
              <w:t>(ha)</w:t>
            </w:r>
          </w:p>
        </w:tc>
        <w:tc>
          <w:tcPr>
            <w:tcW w:w="0" w:type="auto"/>
            <w:shd w:val="clear" w:color="auto" w:fill="auto"/>
            <w:noWrap/>
            <w:vAlign w:val="center"/>
            <w:hideMark/>
          </w:tcPr>
          <w:p w:rsidR="00F975AF" w:rsidRPr="00F975AF" w:rsidRDefault="00F975AF" w:rsidP="00F975AF">
            <w:pPr>
              <w:spacing w:line="240" w:lineRule="auto"/>
              <w:jc w:val="center"/>
              <w:rPr>
                <w:i/>
                <w:iCs/>
                <w:noProof w:val="0"/>
                <w:spacing w:val="0"/>
                <w:sz w:val="22"/>
                <w:szCs w:val="22"/>
                <w:lang w:val="vi-VN" w:eastAsia="vi-VN"/>
              </w:rPr>
            </w:pPr>
            <w:r w:rsidRPr="00F975AF">
              <w:rPr>
                <w:i/>
                <w:iCs/>
                <w:noProof w:val="0"/>
                <w:spacing w:val="0"/>
                <w:sz w:val="22"/>
                <w:szCs w:val="22"/>
                <w:lang w:val="vi-VN" w:eastAsia="vi-VN"/>
              </w:rPr>
              <w:t xml:space="preserve"> (%)</w:t>
            </w:r>
          </w:p>
        </w:tc>
      </w:tr>
      <w:tr w:rsidR="00F975AF" w:rsidRPr="00F975AF" w:rsidTr="00144F74">
        <w:trPr>
          <w:cantSplit/>
          <w:trHeight w:val="241"/>
          <w:jc w:val="center"/>
        </w:trPr>
        <w:tc>
          <w:tcPr>
            <w:tcW w:w="0" w:type="auto"/>
            <w:shd w:val="clear" w:color="000000" w:fill="FABF8F"/>
            <w:noWrap/>
            <w:vAlign w:val="center"/>
            <w:hideMark/>
          </w:tcPr>
          <w:p w:rsidR="00F975AF" w:rsidRPr="00F975AF" w:rsidRDefault="00F975AF" w:rsidP="00F975AF">
            <w:pPr>
              <w:spacing w:line="240" w:lineRule="auto"/>
              <w:jc w:val="center"/>
              <w:rPr>
                <w:b/>
                <w:bCs/>
                <w:noProof w:val="0"/>
                <w:spacing w:val="0"/>
                <w:sz w:val="22"/>
                <w:szCs w:val="22"/>
                <w:lang w:val="vi-VN" w:eastAsia="vi-VN"/>
              </w:rPr>
            </w:pPr>
            <w:r w:rsidRPr="00F975AF">
              <w:rPr>
                <w:b/>
                <w:bCs/>
                <w:noProof w:val="0"/>
                <w:spacing w:val="0"/>
                <w:sz w:val="22"/>
                <w:szCs w:val="22"/>
                <w:lang w:val="vi-VN" w:eastAsia="vi-VN"/>
              </w:rPr>
              <w:t>I</w:t>
            </w:r>
          </w:p>
        </w:tc>
        <w:tc>
          <w:tcPr>
            <w:tcW w:w="0" w:type="auto"/>
            <w:shd w:val="clear" w:color="000000" w:fill="FABF8F"/>
            <w:vAlign w:val="center"/>
            <w:hideMark/>
          </w:tcPr>
          <w:p w:rsidR="00F975AF" w:rsidRPr="00F975AF" w:rsidRDefault="00F975AF" w:rsidP="00F975AF">
            <w:pPr>
              <w:spacing w:line="240" w:lineRule="auto"/>
              <w:jc w:val="left"/>
              <w:rPr>
                <w:b/>
                <w:bCs/>
                <w:noProof w:val="0"/>
                <w:spacing w:val="0"/>
                <w:sz w:val="22"/>
                <w:szCs w:val="22"/>
                <w:lang w:val="vi-VN" w:eastAsia="vi-VN"/>
              </w:rPr>
            </w:pPr>
            <w:r w:rsidRPr="00F975AF">
              <w:rPr>
                <w:b/>
                <w:bCs/>
                <w:noProof w:val="0"/>
                <w:spacing w:val="0"/>
                <w:sz w:val="22"/>
                <w:szCs w:val="22"/>
                <w:lang w:val="vi-VN" w:eastAsia="vi-VN"/>
              </w:rPr>
              <w:t>Đất dân dụng</w:t>
            </w:r>
          </w:p>
        </w:tc>
        <w:tc>
          <w:tcPr>
            <w:tcW w:w="0" w:type="auto"/>
            <w:shd w:val="clear" w:color="000000" w:fill="FABF8F"/>
            <w:noWrap/>
            <w:vAlign w:val="center"/>
            <w:hideMark/>
          </w:tcPr>
          <w:p w:rsidR="00F975AF" w:rsidRPr="00F975AF" w:rsidRDefault="00F975AF" w:rsidP="00F975AF">
            <w:pPr>
              <w:spacing w:line="240" w:lineRule="auto"/>
              <w:jc w:val="right"/>
              <w:rPr>
                <w:b/>
                <w:bCs/>
                <w:noProof w:val="0"/>
                <w:spacing w:val="0"/>
                <w:sz w:val="22"/>
                <w:szCs w:val="22"/>
                <w:lang w:val="vi-VN" w:eastAsia="vi-VN"/>
              </w:rPr>
            </w:pPr>
            <w:r w:rsidRPr="00F975AF">
              <w:rPr>
                <w:b/>
                <w:bCs/>
                <w:noProof w:val="0"/>
                <w:spacing w:val="0"/>
                <w:sz w:val="22"/>
                <w:szCs w:val="22"/>
                <w:lang w:val="vi-VN" w:eastAsia="vi-VN"/>
              </w:rPr>
              <w:t xml:space="preserve">      387,39 </w:t>
            </w:r>
          </w:p>
        </w:tc>
        <w:tc>
          <w:tcPr>
            <w:tcW w:w="0" w:type="auto"/>
            <w:shd w:val="clear" w:color="000000" w:fill="FABF8F"/>
            <w:noWrap/>
            <w:vAlign w:val="center"/>
            <w:hideMark/>
          </w:tcPr>
          <w:p w:rsidR="00F975AF" w:rsidRPr="00F975AF" w:rsidRDefault="00F975AF" w:rsidP="00F975AF">
            <w:pPr>
              <w:spacing w:line="240" w:lineRule="auto"/>
              <w:jc w:val="right"/>
              <w:rPr>
                <w:b/>
                <w:bCs/>
                <w:noProof w:val="0"/>
                <w:spacing w:val="0"/>
                <w:sz w:val="22"/>
                <w:szCs w:val="22"/>
                <w:lang w:val="vi-VN" w:eastAsia="vi-VN"/>
              </w:rPr>
            </w:pPr>
            <w:r w:rsidRPr="00F975AF">
              <w:rPr>
                <w:b/>
                <w:bCs/>
                <w:noProof w:val="0"/>
                <w:spacing w:val="0"/>
                <w:sz w:val="22"/>
                <w:szCs w:val="22"/>
                <w:lang w:val="vi-VN" w:eastAsia="vi-VN"/>
              </w:rPr>
              <w:t>78,19</w:t>
            </w:r>
          </w:p>
        </w:tc>
      </w:tr>
      <w:tr w:rsidR="00F975AF" w:rsidRPr="00F975AF" w:rsidTr="00144F74">
        <w:trPr>
          <w:cantSplit/>
          <w:trHeight w:val="254"/>
          <w:jc w:val="center"/>
        </w:trPr>
        <w:tc>
          <w:tcPr>
            <w:tcW w:w="0" w:type="auto"/>
            <w:shd w:val="clear" w:color="000000" w:fill="FF7979"/>
            <w:noWrap/>
            <w:vAlign w:val="center"/>
            <w:hideMark/>
          </w:tcPr>
          <w:p w:rsidR="00F975AF" w:rsidRPr="00F975AF" w:rsidRDefault="00F975AF" w:rsidP="00F975AF">
            <w:pPr>
              <w:spacing w:line="240" w:lineRule="auto"/>
              <w:jc w:val="center"/>
              <w:rPr>
                <w:b/>
                <w:bCs/>
                <w:noProof w:val="0"/>
                <w:spacing w:val="0"/>
                <w:sz w:val="22"/>
                <w:szCs w:val="22"/>
                <w:lang w:val="vi-VN" w:eastAsia="vi-VN"/>
              </w:rPr>
            </w:pPr>
            <w:r w:rsidRPr="00F975AF">
              <w:rPr>
                <w:b/>
                <w:bCs/>
                <w:noProof w:val="0"/>
                <w:spacing w:val="0"/>
                <w:sz w:val="22"/>
                <w:szCs w:val="22"/>
                <w:lang w:val="vi-VN" w:eastAsia="vi-VN"/>
              </w:rPr>
              <w:t>1</w:t>
            </w:r>
          </w:p>
        </w:tc>
        <w:tc>
          <w:tcPr>
            <w:tcW w:w="0" w:type="auto"/>
            <w:shd w:val="clear" w:color="000000" w:fill="FF7979"/>
            <w:noWrap/>
            <w:vAlign w:val="center"/>
            <w:hideMark/>
          </w:tcPr>
          <w:p w:rsidR="00F975AF" w:rsidRPr="00F975AF" w:rsidRDefault="00F975AF" w:rsidP="00F975AF">
            <w:pPr>
              <w:spacing w:line="240" w:lineRule="auto"/>
              <w:jc w:val="left"/>
              <w:rPr>
                <w:b/>
                <w:bCs/>
                <w:noProof w:val="0"/>
                <w:spacing w:val="0"/>
                <w:sz w:val="22"/>
                <w:szCs w:val="22"/>
                <w:lang w:val="vi-VN" w:eastAsia="vi-VN"/>
              </w:rPr>
            </w:pPr>
            <w:r w:rsidRPr="00F975AF">
              <w:rPr>
                <w:b/>
                <w:bCs/>
                <w:noProof w:val="0"/>
                <w:spacing w:val="0"/>
                <w:sz w:val="22"/>
                <w:szCs w:val="22"/>
                <w:lang w:val="vi-VN" w:eastAsia="vi-VN"/>
              </w:rPr>
              <w:t>Đất công cộng dịch vụ đô thị</w:t>
            </w:r>
          </w:p>
        </w:tc>
        <w:tc>
          <w:tcPr>
            <w:tcW w:w="0" w:type="auto"/>
            <w:shd w:val="clear" w:color="000000" w:fill="FF7979"/>
            <w:noWrap/>
            <w:vAlign w:val="center"/>
            <w:hideMark/>
          </w:tcPr>
          <w:p w:rsidR="00F975AF" w:rsidRPr="00F975AF" w:rsidRDefault="00F975AF" w:rsidP="00F975AF">
            <w:pPr>
              <w:spacing w:line="240" w:lineRule="auto"/>
              <w:jc w:val="right"/>
              <w:rPr>
                <w:b/>
                <w:bCs/>
                <w:noProof w:val="0"/>
                <w:spacing w:val="0"/>
                <w:sz w:val="22"/>
                <w:szCs w:val="22"/>
                <w:lang w:val="vi-VN" w:eastAsia="vi-VN"/>
              </w:rPr>
            </w:pPr>
            <w:r w:rsidRPr="00F975AF">
              <w:rPr>
                <w:b/>
                <w:bCs/>
                <w:noProof w:val="0"/>
                <w:spacing w:val="0"/>
                <w:sz w:val="22"/>
                <w:szCs w:val="22"/>
                <w:lang w:val="vi-VN" w:eastAsia="vi-VN"/>
              </w:rPr>
              <w:t xml:space="preserve">          1,71 </w:t>
            </w:r>
          </w:p>
        </w:tc>
        <w:tc>
          <w:tcPr>
            <w:tcW w:w="0" w:type="auto"/>
            <w:shd w:val="clear" w:color="000000" w:fill="FF7979"/>
            <w:noWrap/>
            <w:vAlign w:val="center"/>
            <w:hideMark/>
          </w:tcPr>
          <w:p w:rsidR="00F975AF" w:rsidRPr="00F975AF" w:rsidRDefault="00F975AF" w:rsidP="00F975AF">
            <w:pPr>
              <w:spacing w:line="240" w:lineRule="auto"/>
              <w:jc w:val="right"/>
              <w:rPr>
                <w:b/>
                <w:bCs/>
                <w:noProof w:val="0"/>
                <w:spacing w:val="0"/>
                <w:sz w:val="22"/>
                <w:szCs w:val="22"/>
                <w:lang w:val="vi-VN" w:eastAsia="vi-VN"/>
              </w:rPr>
            </w:pPr>
            <w:r w:rsidRPr="00F975AF">
              <w:rPr>
                <w:b/>
                <w:bCs/>
                <w:noProof w:val="0"/>
                <w:spacing w:val="0"/>
                <w:sz w:val="22"/>
                <w:szCs w:val="22"/>
                <w:lang w:val="vi-VN" w:eastAsia="vi-VN"/>
              </w:rPr>
              <w:t>0,35</w:t>
            </w:r>
          </w:p>
        </w:tc>
      </w:tr>
      <w:tr w:rsidR="00F975AF" w:rsidRPr="00F975AF" w:rsidTr="00144F74">
        <w:trPr>
          <w:cantSplit/>
          <w:trHeight w:val="241"/>
          <w:jc w:val="center"/>
        </w:trPr>
        <w:tc>
          <w:tcPr>
            <w:tcW w:w="0" w:type="auto"/>
            <w:shd w:val="clear" w:color="000000" w:fill="C4D79B"/>
            <w:noWrap/>
            <w:vAlign w:val="center"/>
            <w:hideMark/>
          </w:tcPr>
          <w:p w:rsidR="00F975AF" w:rsidRPr="00F975AF" w:rsidRDefault="00F975AF" w:rsidP="00F975AF">
            <w:pPr>
              <w:spacing w:line="240" w:lineRule="auto"/>
              <w:jc w:val="center"/>
              <w:rPr>
                <w:b/>
                <w:bCs/>
                <w:noProof w:val="0"/>
                <w:spacing w:val="0"/>
                <w:sz w:val="22"/>
                <w:szCs w:val="22"/>
                <w:lang w:val="vi-VN" w:eastAsia="vi-VN"/>
              </w:rPr>
            </w:pPr>
            <w:r w:rsidRPr="00F975AF">
              <w:rPr>
                <w:b/>
                <w:bCs/>
                <w:noProof w:val="0"/>
                <w:spacing w:val="0"/>
                <w:sz w:val="22"/>
                <w:szCs w:val="22"/>
                <w:lang w:val="vi-VN" w:eastAsia="vi-VN"/>
              </w:rPr>
              <w:t>2</w:t>
            </w:r>
          </w:p>
        </w:tc>
        <w:tc>
          <w:tcPr>
            <w:tcW w:w="0" w:type="auto"/>
            <w:shd w:val="clear" w:color="000000" w:fill="C4D79B"/>
            <w:noWrap/>
            <w:vAlign w:val="center"/>
            <w:hideMark/>
          </w:tcPr>
          <w:p w:rsidR="00F975AF" w:rsidRPr="00F975AF" w:rsidRDefault="00F975AF" w:rsidP="00F975AF">
            <w:pPr>
              <w:spacing w:line="240" w:lineRule="auto"/>
              <w:jc w:val="left"/>
              <w:rPr>
                <w:b/>
                <w:bCs/>
                <w:noProof w:val="0"/>
                <w:spacing w:val="0"/>
                <w:sz w:val="22"/>
                <w:szCs w:val="22"/>
                <w:lang w:val="vi-VN" w:eastAsia="vi-VN"/>
              </w:rPr>
            </w:pPr>
            <w:r w:rsidRPr="00F975AF">
              <w:rPr>
                <w:b/>
                <w:bCs/>
                <w:noProof w:val="0"/>
                <w:spacing w:val="0"/>
                <w:sz w:val="22"/>
                <w:szCs w:val="22"/>
                <w:lang w:val="vi-VN" w:eastAsia="vi-VN"/>
              </w:rPr>
              <w:t>Đất cây xanh - TDTT đô thị</w:t>
            </w:r>
          </w:p>
        </w:tc>
        <w:tc>
          <w:tcPr>
            <w:tcW w:w="0" w:type="auto"/>
            <w:shd w:val="clear" w:color="000000" w:fill="C4D79B"/>
            <w:noWrap/>
            <w:vAlign w:val="center"/>
            <w:hideMark/>
          </w:tcPr>
          <w:p w:rsidR="00F975AF" w:rsidRPr="00F975AF" w:rsidRDefault="00F975AF" w:rsidP="00F975AF">
            <w:pPr>
              <w:spacing w:line="240" w:lineRule="auto"/>
              <w:jc w:val="right"/>
              <w:rPr>
                <w:b/>
                <w:bCs/>
                <w:noProof w:val="0"/>
                <w:spacing w:val="0"/>
                <w:sz w:val="22"/>
                <w:szCs w:val="22"/>
                <w:lang w:val="vi-VN" w:eastAsia="vi-VN"/>
              </w:rPr>
            </w:pPr>
            <w:r w:rsidRPr="00F975AF">
              <w:rPr>
                <w:b/>
                <w:bCs/>
                <w:noProof w:val="0"/>
                <w:spacing w:val="0"/>
                <w:sz w:val="22"/>
                <w:szCs w:val="22"/>
                <w:lang w:val="vi-VN" w:eastAsia="vi-VN"/>
              </w:rPr>
              <w:t xml:space="preserve">      173,12 </w:t>
            </w:r>
          </w:p>
        </w:tc>
        <w:tc>
          <w:tcPr>
            <w:tcW w:w="0" w:type="auto"/>
            <w:shd w:val="clear" w:color="000000" w:fill="C4D79B"/>
            <w:noWrap/>
            <w:vAlign w:val="center"/>
            <w:hideMark/>
          </w:tcPr>
          <w:p w:rsidR="00F975AF" w:rsidRPr="00F975AF" w:rsidRDefault="00F975AF" w:rsidP="00F975AF">
            <w:pPr>
              <w:spacing w:line="240" w:lineRule="auto"/>
              <w:jc w:val="right"/>
              <w:rPr>
                <w:b/>
                <w:bCs/>
                <w:noProof w:val="0"/>
                <w:color w:val="C00000"/>
                <w:spacing w:val="0"/>
                <w:sz w:val="22"/>
                <w:szCs w:val="22"/>
                <w:lang w:val="vi-VN" w:eastAsia="vi-VN"/>
              </w:rPr>
            </w:pPr>
            <w:r w:rsidRPr="00F975AF">
              <w:rPr>
                <w:b/>
                <w:bCs/>
                <w:noProof w:val="0"/>
                <w:color w:val="C00000"/>
                <w:spacing w:val="0"/>
                <w:sz w:val="22"/>
                <w:szCs w:val="22"/>
                <w:lang w:val="vi-VN" w:eastAsia="vi-VN"/>
              </w:rPr>
              <w:t>34,94</w:t>
            </w:r>
          </w:p>
        </w:tc>
      </w:tr>
      <w:tr w:rsidR="00F975AF" w:rsidRPr="00F975AF" w:rsidTr="00144F74">
        <w:trPr>
          <w:cantSplit/>
          <w:trHeight w:val="254"/>
          <w:jc w:val="center"/>
        </w:trPr>
        <w:tc>
          <w:tcPr>
            <w:tcW w:w="0" w:type="auto"/>
            <w:shd w:val="clear" w:color="auto" w:fill="auto"/>
            <w:noWrap/>
            <w:vAlign w:val="center"/>
            <w:hideMark/>
          </w:tcPr>
          <w:p w:rsidR="00F975AF" w:rsidRPr="00F975AF" w:rsidRDefault="00F975AF" w:rsidP="00F975AF">
            <w:pPr>
              <w:spacing w:line="240" w:lineRule="auto"/>
              <w:jc w:val="center"/>
              <w:rPr>
                <w:noProof w:val="0"/>
                <w:spacing w:val="0"/>
                <w:sz w:val="22"/>
                <w:szCs w:val="22"/>
                <w:lang w:val="vi-VN" w:eastAsia="vi-VN"/>
              </w:rPr>
            </w:pPr>
            <w:r w:rsidRPr="00F975AF">
              <w:rPr>
                <w:noProof w:val="0"/>
                <w:spacing w:val="0"/>
                <w:sz w:val="22"/>
                <w:szCs w:val="22"/>
                <w:lang w:val="vi-VN" w:eastAsia="vi-VN"/>
              </w:rPr>
              <w:t>2.1</w:t>
            </w:r>
          </w:p>
        </w:tc>
        <w:tc>
          <w:tcPr>
            <w:tcW w:w="0" w:type="auto"/>
            <w:shd w:val="clear" w:color="auto" w:fill="auto"/>
            <w:noWrap/>
            <w:vAlign w:val="center"/>
            <w:hideMark/>
          </w:tcPr>
          <w:p w:rsidR="00F975AF" w:rsidRPr="00F975AF" w:rsidRDefault="00F975AF" w:rsidP="00F975AF">
            <w:pPr>
              <w:spacing w:line="240" w:lineRule="auto"/>
              <w:jc w:val="left"/>
              <w:rPr>
                <w:noProof w:val="0"/>
                <w:spacing w:val="0"/>
                <w:sz w:val="22"/>
                <w:szCs w:val="22"/>
                <w:lang w:val="vi-VN" w:eastAsia="vi-VN"/>
              </w:rPr>
            </w:pPr>
            <w:r w:rsidRPr="00F975AF">
              <w:rPr>
                <w:noProof w:val="0"/>
                <w:spacing w:val="0"/>
                <w:sz w:val="22"/>
                <w:szCs w:val="22"/>
                <w:lang w:val="vi-VN" w:eastAsia="vi-VN"/>
              </w:rPr>
              <w:t>Đất cây xanh đô thị</w:t>
            </w:r>
          </w:p>
        </w:tc>
        <w:tc>
          <w:tcPr>
            <w:tcW w:w="0" w:type="auto"/>
            <w:shd w:val="clear" w:color="auto" w:fill="auto"/>
            <w:noWrap/>
            <w:vAlign w:val="center"/>
            <w:hideMark/>
          </w:tcPr>
          <w:p w:rsidR="00F975AF" w:rsidRPr="00F975AF" w:rsidRDefault="00F975AF" w:rsidP="00F975AF">
            <w:pPr>
              <w:spacing w:line="240" w:lineRule="auto"/>
              <w:jc w:val="right"/>
              <w:rPr>
                <w:b/>
                <w:bCs/>
                <w:noProof w:val="0"/>
                <w:spacing w:val="0"/>
                <w:sz w:val="22"/>
                <w:szCs w:val="22"/>
                <w:lang w:val="vi-VN" w:eastAsia="vi-VN"/>
              </w:rPr>
            </w:pPr>
            <w:r w:rsidRPr="00F975AF">
              <w:rPr>
                <w:b/>
                <w:bCs/>
                <w:noProof w:val="0"/>
                <w:spacing w:val="0"/>
                <w:sz w:val="22"/>
                <w:szCs w:val="22"/>
                <w:lang w:val="vi-VN" w:eastAsia="vi-VN"/>
              </w:rPr>
              <w:t xml:space="preserve">          9,41 </w:t>
            </w:r>
          </w:p>
        </w:tc>
        <w:tc>
          <w:tcPr>
            <w:tcW w:w="0" w:type="auto"/>
            <w:shd w:val="clear" w:color="auto" w:fill="auto"/>
            <w:noWrap/>
            <w:vAlign w:val="center"/>
            <w:hideMark/>
          </w:tcPr>
          <w:p w:rsidR="00F975AF" w:rsidRPr="00F975AF" w:rsidRDefault="00F975AF" w:rsidP="00F975AF">
            <w:pPr>
              <w:spacing w:line="240" w:lineRule="auto"/>
              <w:jc w:val="right"/>
              <w:rPr>
                <w:noProof w:val="0"/>
                <w:color w:val="C00000"/>
                <w:spacing w:val="0"/>
                <w:sz w:val="22"/>
                <w:szCs w:val="22"/>
                <w:lang w:val="vi-VN" w:eastAsia="vi-VN"/>
              </w:rPr>
            </w:pPr>
            <w:r w:rsidRPr="00F975AF">
              <w:rPr>
                <w:noProof w:val="0"/>
                <w:color w:val="C00000"/>
                <w:spacing w:val="0"/>
                <w:sz w:val="22"/>
                <w:szCs w:val="22"/>
                <w:lang w:val="vi-VN" w:eastAsia="vi-VN"/>
              </w:rPr>
              <w:t>1,90</w:t>
            </w:r>
          </w:p>
        </w:tc>
      </w:tr>
      <w:tr w:rsidR="00F975AF" w:rsidRPr="00F975AF" w:rsidTr="00144F74">
        <w:trPr>
          <w:cantSplit/>
          <w:trHeight w:val="241"/>
          <w:jc w:val="center"/>
        </w:trPr>
        <w:tc>
          <w:tcPr>
            <w:tcW w:w="0" w:type="auto"/>
            <w:shd w:val="clear" w:color="auto" w:fill="auto"/>
            <w:noWrap/>
            <w:vAlign w:val="center"/>
            <w:hideMark/>
          </w:tcPr>
          <w:p w:rsidR="00F975AF" w:rsidRPr="00F975AF" w:rsidRDefault="00F975AF" w:rsidP="00F975AF">
            <w:pPr>
              <w:spacing w:line="240" w:lineRule="auto"/>
              <w:jc w:val="center"/>
              <w:rPr>
                <w:noProof w:val="0"/>
                <w:spacing w:val="0"/>
                <w:sz w:val="22"/>
                <w:szCs w:val="22"/>
                <w:lang w:val="vi-VN" w:eastAsia="vi-VN"/>
              </w:rPr>
            </w:pPr>
            <w:r w:rsidRPr="00F975AF">
              <w:rPr>
                <w:noProof w:val="0"/>
                <w:spacing w:val="0"/>
                <w:sz w:val="22"/>
                <w:szCs w:val="22"/>
                <w:lang w:val="vi-VN" w:eastAsia="vi-VN"/>
              </w:rPr>
              <w:t>2.2</w:t>
            </w:r>
          </w:p>
        </w:tc>
        <w:tc>
          <w:tcPr>
            <w:tcW w:w="0" w:type="auto"/>
            <w:shd w:val="clear" w:color="auto" w:fill="auto"/>
            <w:noWrap/>
            <w:vAlign w:val="center"/>
            <w:hideMark/>
          </w:tcPr>
          <w:p w:rsidR="00F975AF" w:rsidRPr="00F975AF" w:rsidRDefault="00F975AF" w:rsidP="00F975AF">
            <w:pPr>
              <w:spacing w:line="240" w:lineRule="auto"/>
              <w:jc w:val="left"/>
              <w:rPr>
                <w:noProof w:val="0"/>
                <w:spacing w:val="0"/>
                <w:sz w:val="22"/>
                <w:szCs w:val="22"/>
                <w:lang w:val="vi-VN" w:eastAsia="vi-VN"/>
              </w:rPr>
            </w:pPr>
            <w:r w:rsidRPr="00F975AF">
              <w:rPr>
                <w:noProof w:val="0"/>
                <w:spacing w:val="0"/>
                <w:sz w:val="22"/>
                <w:szCs w:val="22"/>
                <w:lang w:val="vi-VN" w:eastAsia="vi-VN"/>
              </w:rPr>
              <w:t>Đất cây xanh TDTT</w:t>
            </w:r>
          </w:p>
        </w:tc>
        <w:tc>
          <w:tcPr>
            <w:tcW w:w="0" w:type="auto"/>
            <w:shd w:val="clear" w:color="auto" w:fill="auto"/>
            <w:noWrap/>
            <w:vAlign w:val="center"/>
            <w:hideMark/>
          </w:tcPr>
          <w:p w:rsidR="00F975AF" w:rsidRPr="00F975AF" w:rsidRDefault="00F975AF" w:rsidP="00F975AF">
            <w:pPr>
              <w:spacing w:line="240" w:lineRule="auto"/>
              <w:jc w:val="right"/>
              <w:rPr>
                <w:b/>
                <w:bCs/>
                <w:noProof w:val="0"/>
                <w:spacing w:val="0"/>
                <w:sz w:val="22"/>
                <w:szCs w:val="22"/>
                <w:lang w:val="vi-VN" w:eastAsia="vi-VN"/>
              </w:rPr>
            </w:pPr>
            <w:r w:rsidRPr="00F975AF">
              <w:rPr>
                <w:b/>
                <w:bCs/>
                <w:noProof w:val="0"/>
                <w:spacing w:val="0"/>
                <w:sz w:val="22"/>
                <w:szCs w:val="22"/>
                <w:lang w:val="vi-VN" w:eastAsia="vi-VN"/>
              </w:rPr>
              <w:t xml:space="preserve">      163,70 </w:t>
            </w:r>
          </w:p>
        </w:tc>
        <w:tc>
          <w:tcPr>
            <w:tcW w:w="0" w:type="auto"/>
            <w:shd w:val="clear" w:color="auto" w:fill="auto"/>
            <w:noWrap/>
            <w:vAlign w:val="center"/>
            <w:hideMark/>
          </w:tcPr>
          <w:p w:rsidR="00F975AF" w:rsidRPr="00F975AF" w:rsidRDefault="00F975AF" w:rsidP="00F975AF">
            <w:pPr>
              <w:spacing w:line="240" w:lineRule="auto"/>
              <w:jc w:val="right"/>
              <w:rPr>
                <w:noProof w:val="0"/>
                <w:spacing w:val="0"/>
                <w:sz w:val="22"/>
                <w:szCs w:val="22"/>
                <w:lang w:val="vi-VN" w:eastAsia="vi-VN"/>
              </w:rPr>
            </w:pPr>
            <w:r w:rsidRPr="00F975AF">
              <w:rPr>
                <w:noProof w:val="0"/>
                <w:spacing w:val="0"/>
                <w:sz w:val="22"/>
                <w:szCs w:val="22"/>
                <w:lang w:val="vi-VN" w:eastAsia="vi-VN"/>
              </w:rPr>
              <w:t>33,04</w:t>
            </w:r>
          </w:p>
        </w:tc>
      </w:tr>
      <w:tr w:rsidR="00F975AF" w:rsidRPr="00F975AF" w:rsidTr="00144F74">
        <w:trPr>
          <w:cantSplit/>
          <w:trHeight w:val="254"/>
          <w:jc w:val="center"/>
        </w:trPr>
        <w:tc>
          <w:tcPr>
            <w:tcW w:w="0" w:type="auto"/>
            <w:shd w:val="clear" w:color="000000" w:fill="8DB4E2"/>
            <w:noWrap/>
            <w:vAlign w:val="center"/>
            <w:hideMark/>
          </w:tcPr>
          <w:p w:rsidR="00F975AF" w:rsidRPr="00F975AF" w:rsidRDefault="00F975AF" w:rsidP="00F975AF">
            <w:pPr>
              <w:spacing w:line="240" w:lineRule="auto"/>
              <w:jc w:val="center"/>
              <w:rPr>
                <w:b/>
                <w:bCs/>
                <w:noProof w:val="0"/>
                <w:spacing w:val="0"/>
                <w:sz w:val="22"/>
                <w:szCs w:val="22"/>
                <w:lang w:val="vi-VN" w:eastAsia="vi-VN"/>
              </w:rPr>
            </w:pPr>
            <w:r w:rsidRPr="00F975AF">
              <w:rPr>
                <w:b/>
                <w:bCs/>
                <w:noProof w:val="0"/>
                <w:spacing w:val="0"/>
                <w:sz w:val="22"/>
                <w:szCs w:val="22"/>
                <w:lang w:val="vi-VN" w:eastAsia="vi-VN"/>
              </w:rPr>
              <w:t>3</w:t>
            </w:r>
          </w:p>
        </w:tc>
        <w:tc>
          <w:tcPr>
            <w:tcW w:w="0" w:type="auto"/>
            <w:shd w:val="clear" w:color="000000" w:fill="8DB4E2"/>
            <w:noWrap/>
            <w:vAlign w:val="center"/>
            <w:hideMark/>
          </w:tcPr>
          <w:p w:rsidR="00F975AF" w:rsidRPr="00F975AF" w:rsidRDefault="00F975AF" w:rsidP="00F975AF">
            <w:pPr>
              <w:spacing w:line="240" w:lineRule="auto"/>
              <w:jc w:val="left"/>
              <w:rPr>
                <w:b/>
                <w:bCs/>
                <w:noProof w:val="0"/>
                <w:spacing w:val="0"/>
                <w:sz w:val="22"/>
                <w:szCs w:val="22"/>
                <w:lang w:val="vi-VN" w:eastAsia="vi-VN"/>
              </w:rPr>
            </w:pPr>
            <w:r w:rsidRPr="00F975AF">
              <w:rPr>
                <w:b/>
                <w:bCs/>
                <w:noProof w:val="0"/>
                <w:spacing w:val="0"/>
                <w:sz w:val="22"/>
                <w:szCs w:val="22"/>
                <w:lang w:val="vi-VN" w:eastAsia="vi-VN"/>
              </w:rPr>
              <w:t>Đất giao thông đô thị</w:t>
            </w:r>
          </w:p>
        </w:tc>
        <w:tc>
          <w:tcPr>
            <w:tcW w:w="0" w:type="auto"/>
            <w:shd w:val="clear" w:color="000000" w:fill="8DB4E2"/>
            <w:noWrap/>
            <w:vAlign w:val="center"/>
            <w:hideMark/>
          </w:tcPr>
          <w:p w:rsidR="00F975AF" w:rsidRPr="00F975AF" w:rsidRDefault="00F975AF" w:rsidP="00F975AF">
            <w:pPr>
              <w:spacing w:line="240" w:lineRule="auto"/>
              <w:jc w:val="right"/>
              <w:rPr>
                <w:b/>
                <w:bCs/>
                <w:noProof w:val="0"/>
                <w:spacing w:val="0"/>
                <w:sz w:val="22"/>
                <w:szCs w:val="22"/>
                <w:lang w:val="vi-VN" w:eastAsia="vi-VN"/>
              </w:rPr>
            </w:pPr>
            <w:r w:rsidRPr="00F975AF">
              <w:rPr>
                <w:b/>
                <w:bCs/>
                <w:noProof w:val="0"/>
                <w:spacing w:val="0"/>
                <w:sz w:val="22"/>
                <w:szCs w:val="22"/>
                <w:lang w:val="vi-VN" w:eastAsia="vi-VN"/>
              </w:rPr>
              <w:t xml:space="preserve">        12,53 </w:t>
            </w:r>
          </w:p>
        </w:tc>
        <w:tc>
          <w:tcPr>
            <w:tcW w:w="0" w:type="auto"/>
            <w:shd w:val="clear" w:color="000000" w:fill="8DB4E2"/>
            <w:noWrap/>
            <w:vAlign w:val="center"/>
            <w:hideMark/>
          </w:tcPr>
          <w:p w:rsidR="00F975AF" w:rsidRPr="00F975AF" w:rsidRDefault="00F975AF" w:rsidP="00F975AF">
            <w:pPr>
              <w:spacing w:line="240" w:lineRule="auto"/>
              <w:jc w:val="right"/>
              <w:rPr>
                <w:b/>
                <w:bCs/>
                <w:noProof w:val="0"/>
                <w:spacing w:val="0"/>
                <w:sz w:val="22"/>
                <w:szCs w:val="22"/>
                <w:lang w:val="vi-VN" w:eastAsia="vi-VN"/>
              </w:rPr>
            </w:pPr>
            <w:r w:rsidRPr="00F975AF">
              <w:rPr>
                <w:b/>
                <w:bCs/>
                <w:noProof w:val="0"/>
                <w:spacing w:val="0"/>
                <w:sz w:val="22"/>
                <w:szCs w:val="22"/>
                <w:lang w:val="vi-VN" w:eastAsia="vi-VN"/>
              </w:rPr>
              <w:t>2,53</w:t>
            </w:r>
          </w:p>
        </w:tc>
      </w:tr>
      <w:tr w:rsidR="00F975AF" w:rsidRPr="00F975AF" w:rsidTr="00144F74">
        <w:trPr>
          <w:cantSplit/>
          <w:trHeight w:val="241"/>
          <w:jc w:val="center"/>
        </w:trPr>
        <w:tc>
          <w:tcPr>
            <w:tcW w:w="0" w:type="auto"/>
            <w:shd w:val="clear" w:color="auto" w:fill="auto"/>
            <w:noWrap/>
            <w:vAlign w:val="center"/>
            <w:hideMark/>
          </w:tcPr>
          <w:p w:rsidR="00F975AF" w:rsidRPr="00F975AF" w:rsidRDefault="00F975AF" w:rsidP="00F975AF">
            <w:pPr>
              <w:spacing w:line="240" w:lineRule="auto"/>
              <w:jc w:val="center"/>
              <w:rPr>
                <w:noProof w:val="0"/>
                <w:spacing w:val="0"/>
                <w:sz w:val="22"/>
                <w:szCs w:val="22"/>
                <w:lang w:val="vi-VN" w:eastAsia="vi-VN"/>
              </w:rPr>
            </w:pPr>
            <w:r w:rsidRPr="00F975AF">
              <w:rPr>
                <w:noProof w:val="0"/>
                <w:spacing w:val="0"/>
                <w:sz w:val="22"/>
                <w:szCs w:val="22"/>
                <w:lang w:val="vi-VN" w:eastAsia="vi-VN"/>
              </w:rPr>
              <w:t>3.1</w:t>
            </w:r>
          </w:p>
        </w:tc>
        <w:tc>
          <w:tcPr>
            <w:tcW w:w="0" w:type="auto"/>
            <w:shd w:val="clear" w:color="auto" w:fill="auto"/>
            <w:noWrap/>
            <w:vAlign w:val="center"/>
            <w:hideMark/>
          </w:tcPr>
          <w:p w:rsidR="00F975AF" w:rsidRPr="00F975AF" w:rsidRDefault="00F975AF" w:rsidP="00F975AF">
            <w:pPr>
              <w:spacing w:line="240" w:lineRule="auto"/>
              <w:jc w:val="left"/>
              <w:rPr>
                <w:noProof w:val="0"/>
                <w:spacing w:val="0"/>
                <w:sz w:val="22"/>
                <w:szCs w:val="22"/>
                <w:lang w:val="vi-VN" w:eastAsia="vi-VN"/>
              </w:rPr>
            </w:pPr>
            <w:r w:rsidRPr="00F975AF">
              <w:rPr>
                <w:noProof w:val="0"/>
                <w:spacing w:val="0"/>
                <w:sz w:val="22"/>
                <w:szCs w:val="22"/>
                <w:lang w:val="vi-VN" w:eastAsia="vi-VN"/>
              </w:rPr>
              <w:t>Đường giao thông</w:t>
            </w:r>
          </w:p>
        </w:tc>
        <w:tc>
          <w:tcPr>
            <w:tcW w:w="0" w:type="auto"/>
            <w:shd w:val="clear" w:color="auto" w:fill="auto"/>
            <w:noWrap/>
            <w:vAlign w:val="center"/>
            <w:hideMark/>
          </w:tcPr>
          <w:p w:rsidR="00F975AF" w:rsidRPr="00F975AF" w:rsidRDefault="00F975AF" w:rsidP="00F975AF">
            <w:pPr>
              <w:spacing w:line="240" w:lineRule="auto"/>
              <w:jc w:val="right"/>
              <w:rPr>
                <w:b/>
                <w:bCs/>
                <w:noProof w:val="0"/>
                <w:spacing w:val="0"/>
                <w:sz w:val="22"/>
                <w:szCs w:val="22"/>
                <w:lang w:val="vi-VN" w:eastAsia="vi-VN"/>
              </w:rPr>
            </w:pPr>
            <w:r w:rsidRPr="00F975AF">
              <w:rPr>
                <w:b/>
                <w:bCs/>
                <w:noProof w:val="0"/>
                <w:spacing w:val="0"/>
                <w:sz w:val="22"/>
                <w:szCs w:val="22"/>
                <w:lang w:val="vi-VN" w:eastAsia="vi-VN"/>
              </w:rPr>
              <w:t xml:space="preserve">        11,01 </w:t>
            </w:r>
          </w:p>
        </w:tc>
        <w:tc>
          <w:tcPr>
            <w:tcW w:w="0" w:type="auto"/>
            <w:shd w:val="clear" w:color="auto" w:fill="auto"/>
            <w:noWrap/>
            <w:vAlign w:val="center"/>
            <w:hideMark/>
          </w:tcPr>
          <w:p w:rsidR="00F975AF" w:rsidRPr="00F975AF" w:rsidRDefault="00F975AF" w:rsidP="00F975AF">
            <w:pPr>
              <w:spacing w:line="240" w:lineRule="auto"/>
              <w:jc w:val="right"/>
              <w:rPr>
                <w:noProof w:val="0"/>
                <w:spacing w:val="0"/>
                <w:sz w:val="22"/>
                <w:szCs w:val="22"/>
                <w:lang w:val="vi-VN" w:eastAsia="vi-VN"/>
              </w:rPr>
            </w:pPr>
            <w:r w:rsidRPr="00F975AF">
              <w:rPr>
                <w:noProof w:val="0"/>
                <w:spacing w:val="0"/>
                <w:sz w:val="22"/>
                <w:szCs w:val="22"/>
                <w:lang w:val="vi-VN" w:eastAsia="vi-VN"/>
              </w:rPr>
              <w:t>2,22</w:t>
            </w:r>
          </w:p>
        </w:tc>
      </w:tr>
      <w:tr w:rsidR="00F975AF" w:rsidRPr="00F975AF" w:rsidTr="00144F74">
        <w:trPr>
          <w:cantSplit/>
          <w:trHeight w:val="241"/>
          <w:jc w:val="center"/>
        </w:trPr>
        <w:tc>
          <w:tcPr>
            <w:tcW w:w="0" w:type="auto"/>
            <w:shd w:val="clear" w:color="auto" w:fill="auto"/>
            <w:noWrap/>
            <w:vAlign w:val="center"/>
            <w:hideMark/>
          </w:tcPr>
          <w:p w:rsidR="00F975AF" w:rsidRPr="00F975AF" w:rsidRDefault="00F975AF" w:rsidP="00F975AF">
            <w:pPr>
              <w:spacing w:line="240" w:lineRule="auto"/>
              <w:jc w:val="center"/>
              <w:rPr>
                <w:noProof w:val="0"/>
                <w:spacing w:val="0"/>
                <w:sz w:val="22"/>
                <w:szCs w:val="22"/>
                <w:lang w:val="vi-VN" w:eastAsia="vi-VN"/>
              </w:rPr>
            </w:pPr>
            <w:r w:rsidRPr="00F975AF">
              <w:rPr>
                <w:noProof w:val="0"/>
                <w:spacing w:val="0"/>
                <w:sz w:val="22"/>
                <w:szCs w:val="22"/>
                <w:lang w:val="vi-VN" w:eastAsia="vi-VN"/>
              </w:rPr>
              <w:t>3.2</w:t>
            </w:r>
          </w:p>
        </w:tc>
        <w:tc>
          <w:tcPr>
            <w:tcW w:w="0" w:type="auto"/>
            <w:shd w:val="clear" w:color="auto" w:fill="auto"/>
            <w:noWrap/>
            <w:vAlign w:val="center"/>
            <w:hideMark/>
          </w:tcPr>
          <w:p w:rsidR="00F975AF" w:rsidRPr="00F975AF" w:rsidRDefault="00F975AF" w:rsidP="00F975AF">
            <w:pPr>
              <w:spacing w:line="240" w:lineRule="auto"/>
              <w:jc w:val="left"/>
              <w:rPr>
                <w:noProof w:val="0"/>
                <w:spacing w:val="0"/>
                <w:sz w:val="22"/>
                <w:szCs w:val="22"/>
                <w:lang w:val="vi-VN" w:eastAsia="vi-VN"/>
              </w:rPr>
            </w:pPr>
            <w:r w:rsidRPr="00F975AF">
              <w:rPr>
                <w:noProof w:val="0"/>
                <w:spacing w:val="0"/>
                <w:sz w:val="22"/>
                <w:szCs w:val="22"/>
                <w:lang w:val="vi-VN" w:eastAsia="vi-VN"/>
              </w:rPr>
              <w:t>Đất bãi đỗ xe</w:t>
            </w:r>
          </w:p>
        </w:tc>
        <w:tc>
          <w:tcPr>
            <w:tcW w:w="0" w:type="auto"/>
            <w:shd w:val="clear" w:color="auto" w:fill="auto"/>
            <w:noWrap/>
            <w:vAlign w:val="center"/>
            <w:hideMark/>
          </w:tcPr>
          <w:p w:rsidR="00F975AF" w:rsidRPr="00F975AF" w:rsidRDefault="00F975AF" w:rsidP="00F975AF">
            <w:pPr>
              <w:spacing w:line="240" w:lineRule="auto"/>
              <w:jc w:val="right"/>
              <w:rPr>
                <w:b/>
                <w:bCs/>
                <w:noProof w:val="0"/>
                <w:spacing w:val="0"/>
                <w:sz w:val="22"/>
                <w:szCs w:val="22"/>
                <w:lang w:val="vi-VN" w:eastAsia="vi-VN"/>
              </w:rPr>
            </w:pPr>
            <w:r w:rsidRPr="00F975AF">
              <w:rPr>
                <w:b/>
                <w:bCs/>
                <w:noProof w:val="0"/>
                <w:spacing w:val="0"/>
                <w:sz w:val="22"/>
                <w:szCs w:val="22"/>
                <w:lang w:val="vi-VN" w:eastAsia="vi-VN"/>
              </w:rPr>
              <w:t xml:space="preserve">          1,52 </w:t>
            </w:r>
          </w:p>
        </w:tc>
        <w:tc>
          <w:tcPr>
            <w:tcW w:w="0" w:type="auto"/>
            <w:shd w:val="clear" w:color="auto" w:fill="auto"/>
            <w:noWrap/>
            <w:vAlign w:val="center"/>
            <w:hideMark/>
          </w:tcPr>
          <w:p w:rsidR="00F975AF" w:rsidRPr="00F975AF" w:rsidRDefault="00F975AF" w:rsidP="00F975AF">
            <w:pPr>
              <w:spacing w:line="240" w:lineRule="auto"/>
              <w:jc w:val="right"/>
              <w:rPr>
                <w:noProof w:val="0"/>
                <w:spacing w:val="0"/>
                <w:sz w:val="22"/>
                <w:szCs w:val="22"/>
                <w:lang w:val="vi-VN" w:eastAsia="vi-VN"/>
              </w:rPr>
            </w:pPr>
            <w:r w:rsidRPr="00F975AF">
              <w:rPr>
                <w:noProof w:val="0"/>
                <w:spacing w:val="0"/>
                <w:sz w:val="22"/>
                <w:szCs w:val="22"/>
                <w:lang w:val="vi-VN" w:eastAsia="vi-VN"/>
              </w:rPr>
              <w:t>0,31</w:t>
            </w:r>
          </w:p>
        </w:tc>
      </w:tr>
      <w:tr w:rsidR="00F975AF" w:rsidRPr="00F975AF" w:rsidTr="00144F74">
        <w:trPr>
          <w:cantSplit/>
          <w:trHeight w:val="254"/>
          <w:jc w:val="center"/>
        </w:trPr>
        <w:tc>
          <w:tcPr>
            <w:tcW w:w="0" w:type="auto"/>
            <w:shd w:val="clear" w:color="000000" w:fill="FFCC66"/>
            <w:noWrap/>
            <w:vAlign w:val="center"/>
            <w:hideMark/>
          </w:tcPr>
          <w:p w:rsidR="00F975AF" w:rsidRPr="00F975AF" w:rsidRDefault="00F975AF" w:rsidP="00F975AF">
            <w:pPr>
              <w:spacing w:line="240" w:lineRule="auto"/>
              <w:jc w:val="center"/>
              <w:rPr>
                <w:b/>
                <w:bCs/>
                <w:noProof w:val="0"/>
                <w:color w:val="FF0000"/>
                <w:spacing w:val="0"/>
                <w:sz w:val="22"/>
                <w:szCs w:val="22"/>
                <w:lang w:val="vi-VN" w:eastAsia="vi-VN"/>
              </w:rPr>
            </w:pPr>
            <w:r w:rsidRPr="00F975AF">
              <w:rPr>
                <w:b/>
                <w:bCs/>
                <w:noProof w:val="0"/>
                <w:color w:val="FF0000"/>
                <w:spacing w:val="0"/>
                <w:sz w:val="22"/>
                <w:szCs w:val="22"/>
                <w:lang w:val="vi-VN" w:eastAsia="vi-VN"/>
              </w:rPr>
              <w:t>4</w:t>
            </w:r>
          </w:p>
        </w:tc>
        <w:tc>
          <w:tcPr>
            <w:tcW w:w="0" w:type="auto"/>
            <w:shd w:val="clear" w:color="000000" w:fill="FFCC66"/>
            <w:noWrap/>
            <w:vAlign w:val="center"/>
            <w:hideMark/>
          </w:tcPr>
          <w:p w:rsidR="00F975AF" w:rsidRPr="00F975AF" w:rsidRDefault="00F975AF" w:rsidP="00F975AF">
            <w:pPr>
              <w:spacing w:line="240" w:lineRule="auto"/>
              <w:jc w:val="left"/>
              <w:rPr>
                <w:b/>
                <w:bCs/>
                <w:noProof w:val="0"/>
                <w:color w:val="FF0000"/>
                <w:spacing w:val="0"/>
                <w:sz w:val="22"/>
                <w:szCs w:val="22"/>
                <w:lang w:val="vi-VN" w:eastAsia="vi-VN"/>
              </w:rPr>
            </w:pPr>
            <w:r w:rsidRPr="00F975AF">
              <w:rPr>
                <w:b/>
                <w:bCs/>
                <w:noProof w:val="0"/>
                <w:color w:val="FF0000"/>
                <w:spacing w:val="0"/>
                <w:sz w:val="22"/>
                <w:szCs w:val="22"/>
                <w:lang w:val="vi-VN" w:eastAsia="vi-VN"/>
              </w:rPr>
              <w:t>Đất đơn vị ở</w:t>
            </w:r>
          </w:p>
        </w:tc>
        <w:tc>
          <w:tcPr>
            <w:tcW w:w="0" w:type="auto"/>
            <w:shd w:val="clear" w:color="000000" w:fill="FFCC66"/>
            <w:noWrap/>
            <w:vAlign w:val="center"/>
            <w:hideMark/>
          </w:tcPr>
          <w:p w:rsidR="00F975AF" w:rsidRPr="00F975AF" w:rsidRDefault="00F975AF" w:rsidP="00F975AF">
            <w:pPr>
              <w:spacing w:line="240" w:lineRule="auto"/>
              <w:jc w:val="right"/>
              <w:rPr>
                <w:b/>
                <w:bCs/>
                <w:noProof w:val="0"/>
                <w:spacing w:val="0"/>
                <w:sz w:val="22"/>
                <w:szCs w:val="22"/>
                <w:lang w:val="vi-VN" w:eastAsia="vi-VN"/>
              </w:rPr>
            </w:pPr>
            <w:r w:rsidRPr="00F975AF">
              <w:rPr>
                <w:b/>
                <w:bCs/>
                <w:noProof w:val="0"/>
                <w:spacing w:val="0"/>
                <w:sz w:val="22"/>
                <w:szCs w:val="22"/>
                <w:lang w:val="vi-VN" w:eastAsia="vi-VN"/>
              </w:rPr>
              <w:t xml:space="preserve">      200,03 </w:t>
            </w:r>
          </w:p>
        </w:tc>
        <w:tc>
          <w:tcPr>
            <w:tcW w:w="0" w:type="auto"/>
            <w:shd w:val="clear" w:color="000000" w:fill="FFCC66"/>
            <w:noWrap/>
            <w:vAlign w:val="center"/>
            <w:hideMark/>
          </w:tcPr>
          <w:p w:rsidR="00F975AF" w:rsidRPr="00F975AF" w:rsidRDefault="00F975AF" w:rsidP="00F975AF">
            <w:pPr>
              <w:spacing w:line="240" w:lineRule="auto"/>
              <w:jc w:val="right"/>
              <w:rPr>
                <w:b/>
                <w:bCs/>
                <w:noProof w:val="0"/>
                <w:color w:val="FF0000"/>
                <w:spacing w:val="0"/>
                <w:sz w:val="22"/>
                <w:szCs w:val="22"/>
                <w:lang w:val="vi-VN" w:eastAsia="vi-VN"/>
              </w:rPr>
            </w:pPr>
            <w:r w:rsidRPr="00F975AF">
              <w:rPr>
                <w:b/>
                <w:bCs/>
                <w:noProof w:val="0"/>
                <w:color w:val="FF0000"/>
                <w:spacing w:val="0"/>
                <w:sz w:val="22"/>
                <w:szCs w:val="22"/>
                <w:lang w:val="vi-VN" w:eastAsia="vi-VN"/>
              </w:rPr>
              <w:t>40,37</w:t>
            </w:r>
          </w:p>
        </w:tc>
      </w:tr>
      <w:tr w:rsidR="00F975AF" w:rsidRPr="00F975AF" w:rsidTr="00144F74">
        <w:trPr>
          <w:cantSplit/>
          <w:trHeight w:val="241"/>
          <w:jc w:val="center"/>
        </w:trPr>
        <w:tc>
          <w:tcPr>
            <w:tcW w:w="0" w:type="auto"/>
            <w:shd w:val="clear" w:color="000000" w:fill="DCE6F1"/>
            <w:noWrap/>
            <w:vAlign w:val="center"/>
            <w:hideMark/>
          </w:tcPr>
          <w:p w:rsidR="00F975AF" w:rsidRPr="00F975AF" w:rsidRDefault="00F975AF" w:rsidP="00F975AF">
            <w:pPr>
              <w:spacing w:line="240" w:lineRule="auto"/>
              <w:jc w:val="center"/>
              <w:rPr>
                <w:b/>
                <w:bCs/>
                <w:noProof w:val="0"/>
                <w:spacing w:val="0"/>
                <w:sz w:val="22"/>
                <w:szCs w:val="22"/>
                <w:lang w:val="vi-VN" w:eastAsia="vi-VN"/>
              </w:rPr>
            </w:pPr>
            <w:r w:rsidRPr="00F975AF">
              <w:rPr>
                <w:b/>
                <w:bCs/>
                <w:noProof w:val="0"/>
                <w:spacing w:val="0"/>
                <w:sz w:val="22"/>
                <w:szCs w:val="22"/>
                <w:lang w:val="vi-VN" w:eastAsia="vi-VN"/>
              </w:rPr>
              <w:t>4.1</w:t>
            </w:r>
          </w:p>
        </w:tc>
        <w:tc>
          <w:tcPr>
            <w:tcW w:w="0" w:type="auto"/>
            <w:shd w:val="clear" w:color="000000" w:fill="DCE6F1"/>
            <w:noWrap/>
            <w:vAlign w:val="center"/>
            <w:hideMark/>
          </w:tcPr>
          <w:p w:rsidR="00F975AF" w:rsidRPr="00F975AF" w:rsidRDefault="00F975AF" w:rsidP="00F975AF">
            <w:pPr>
              <w:spacing w:line="240" w:lineRule="auto"/>
              <w:jc w:val="left"/>
              <w:rPr>
                <w:b/>
                <w:bCs/>
                <w:noProof w:val="0"/>
                <w:spacing w:val="0"/>
                <w:sz w:val="22"/>
                <w:szCs w:val="22"/>
                <w:lang w:val="vi-VN" w:eastAsia="vi-VN"/>
              </w:rPr>
            </w:pPr>
            <w:r w:rsidRPr="00F975AF">
              <w:rPr>
                <w:b/>
                <w:bCs/>
                <w:noProof w:val="0"/>
                <w:spacing w:val="0"/>
                <w:sz w:val="22"/>
                <w:szCs w:val="22"/>
                <w:lang w:val="vi-VN" w:eastAsia="vi-VN"/>
              </w:rPr>
              <w:t>Đất giáo dục</w:t>
            </w:r>
          </w:p>
        </w:tc>
        <w:tc>
          <w:tcPr>
            <w:tcW w:w="0" w:type="auto"/>
            <w:shd w:val="clear" w:color="000000" w:fill="DCE6F1"/>
            <w:noWrap/>
            <w:vAlign w:val="center"/>
            <w:hideMark/>
          </w:tcPr>
          <w:p w:rsidR="00F975AF" w:rsidRPr="00F975AF" w:rsidRDefault="00F975AF" w:rsidP="00F975AF">
            <w:pPr>
              <w:spacing w:line="240" w:lineRule="auto"/>
              <w:jc w:val="right"/>
              <w:rPr>
                <w:b/>
                <w:bCs/>
                <w:noProof w:val="0"/>
                <w:spacing w:val="0"/>
                <w:sz w:val="22"/>
                <w:szCs w:val="22"/>
                <w:lang w:val="vi-VN" w:eastAsia="vi-VN"/>
              </w:rPr>
            </w:pPr>
            <w:r w:rsidRPr="00F975AF">
              <w:rPr>
                <w:b/>
                <w:bCs/>
                <w:noProof w:val="0"/>
                <w:spacing w:val="0"/>
                <w:sz w:val="22"/>
                <w:szCs w:val="22"/>
                <w:lang w:val="vi-VN" w:eastAsia="vi-VN"/>
              </w:rPr>
              <w:t xml:space="preserve">          3,29 </w:t>
            </w:r>
          </w:p>
        </w:tc>
        <w:tc>
          <w:tcPr>
            <w:tcW w:w="0" w:type="auto"/>
            <w:shd w:val="clear" w:color="000000" w:fill="DCE6F1"/>
            <w:noWrap/>
            <w:vAlign w:val="center"/>
            <w:hideMark/>
          </w:tcPr>
          <w:p w:rsidR="00F975AF" w:rsidRPr="00F975AF" w:rsidRDefault="00F975AF" w:rsidP="00F975AF">
            <w:pPr>
              <w:spacing w:line="240" w:lineRule="auto"/>
              <w:jc w:val="right"/>
              <w:rPr>
                <w:b/>
                <w:bCs/>
                <w:noProof w:val="0"/>
                <w:color w:val="C00000"/>
                <w:spacing w:val="0"/>
                <w:sz w:val="22"/>
                <w:szCs w:val="22"/>
                <w:lang w:val="vi-VN" w:eastAsia="vi-VN"/>
              </w:rPr>
            </w:pPr>
            <w:r w:rsidRPr="00F975AF">
              <w:rPr>
                <w:b/>
                <w:bCs/>
                <w:noProof w:val="0"/>
                <w:color w:val="C00000"/>
                <w:spacing w:val="0"/>
                <w:sz w:val="22"/>
                <w:szCs w:val="22"/>
                <w:lang w:val="vi-VN" w:eastAsia="vi-VN"/>
              </w:rPr>
              <w:t>0,66</w:t>
            </w:r>
          </w:p>
        </w:tc>
      </w:tr>
      <w:tr w:rsidR="00F975AF" w:rsidRPr="00F975AF" w:rsidTr="00144F74">
        <w:trPr>
          <w:cantSplit/>
          <w:trHeight w:val="241"/>
          <w:jc w:val="center"/>
        </w:trPr>
        <w:tc>
          <w:tcPr>
            <w:tcW w:w="0" w:type="auto"/>
            <w:shd w:val="clear" w:color="auto" w:fill="auto"/>
            <w:noWrap/>
            <w:vAlign w:val="center"/>
            <w:hideMark/>
          </w:tcPr>
          <w:p w:rsidR="00F975AF" w:rsidRPr="00F975AF" w:rsidRDefault="00F975AF" w:rsidP="00F975AF">
            <w:pPr>
              <w:spacing w:line="240" w:lineRule="auto"/>
              <w:jc w:val="center"/>
              <w:rPr>
                <w:i/>
                <w:iCs/>
                <w:noProof w:val="0"/>
                <w:color w:val="0070C0"/>
                <w:spacing w:val="0"/>
                <w:sz w:val="22"/>
                <w:szCs w:val="22"/>
                <w:lang w:val="vi-VN" w:eastAsia="vi-VN"/>
              </w:rPr>
            </w:pPr>
            <w:r w:rsidRPr="00F975AF">
              <w:rPr>
                <w:i/>
                <w:iCs/>
                <w:noProof w:val="0"/>
                <w:color w:val="0070C0"/>
                <w:spacing w:val="0"/>
                <w:sz w:val="22"/>
                <w:szCs w:val="22"/>
                <w:lang w:val="vi-VN" w:eastAsia="vi-VN"/>
              </w:rPr>
              <w:t>4.1.1</w:t>
            </w:r>
          </w:p>
        </w:tc>
        <w:tc>
          <w:tcPr>
            <w:tcW w:w="0" w:type="auto"/>
            <w:shd w:val="clear" w:color="auto" w:fill="auto"/>
            <w:noWrap/>
            <w:vAlign w:val="center"/>
            <w:hideMark/>
          </w:tcPr>
          <w:p w:rsidR="00F975AF" w:rsidRPr="00F975AF" w:rsidRDefault="00F975AF" w:rsidP="00F975AF">
            <w:pPr>
              <w:spacing w:line="240" w:lineRule="auto"/>
              <w:jc w:val="left"/>
              <w:rPr>
                <w:i/>
                <w:iCs/>
                <w:noProof w:val="0"/>
                <w:color w:val="0070C0"/>
                <w:spacing w:val="0"/>
                <w:sz w:val="22"/>
                <w:szCs w:val="22"/>
                <w:lang w:val="vi-VN" w:eastAsia="vi-VN"/>
              </w:rPr>
            </w:pPr>
            <w:r w:rsidRPr="00F975AF">
              <w:rPr>
                <w:i/>
                <w:iCs/>
                <w:noProof w:val="0"/>
                <w:color w:val="0070C0"/>
                <w:spacing w:val="0"/>
                <w:sz w:val="22"/>
                <w:szCs w:val="22"/>
                <w:lang w:val="vi-VN" w:eastAsia="vi-VN"/>
              </w:rPr>
              <w:t>Trường mầm non</w:t>
            </w:r>
          </w:p>
        </w:tc>
        <w:tc>
          <w:tcPr>
            <w:tcW w:w="0" w:type="auto"/>
            <w:shd w:val="clear" w:color="auto" w:fill="auto"/>
            <w:noWrap/>
            <w:vAlign w:val="center"/>
            <w:hideMark/>
          </w:tcPr>
          <w:p w:rsidR="00F975AF" w:rsidRPr="00F975AF" w:rsidRDefault="00F975AF" w:rsidP="00F975AF">
            <w:pPr>
              <w:spacing w:line="240" w:lineRule="auto"/>
              <w:jc w:val="right"/>
              <w:rPr>
                <w:b/>
                <w:bCs/>
                <w:noProof w:val="0"/>
                <w:spacing w:val="0"/>
                <w:sz w:val="22"/>
                <w:szCs w:val="22"/>
                <w:lang w:val="vi-VN" w:eastAsia="vi-VN"/>
              </w:rPr>
            </w:pPr>
            <w:r w:rsidRPr="00F975AF">
              <w:rPr>
                <w:b/>
                <w:bCs/>
                <w:noProof w:val="0"/>
                <w:spacing w:val="0"/>
                <w:sz w:val="22"/>
                <w:szCs w:val="22"/>
                <w:lang w:val="vi-VN" w:eastAsia="vi-VN"/>
              </w:rPr>
              <w:t xml:space="preserve">          1,37 </w:t>
            </w:r>
          </w:p>
        </w:tc>
        <w:tc>
          <w:tcPr>
            <w:tcW w:w="0" w:type="auto"/>
            <w:shd w:val="clear" w:color="auto" w:fill="auto"/>
            <w:noWrap/>
            <w:vAlign w:val="center"/>
            <w:hideMark/>
          </w:tcPr>
          <w:p w:rsidR="00F975AF" w:rsidRPr="00F975AF" w:rsidRDefault="00F975AF" w:rsidP="00F975AF">
            <w:pPr>
              <w:spacing w:line="240" w:lineRule="auto"/>
              <w:jc w:val="right"/>
              <w:rPr>
                <w:i/>
                <w:iCs/>
                <w:noProof w:val="0"/>
                <w:color w:val="0070C0"/>
                <w:spacing w:val="0"/>
                <w:sz w:val="22"/>
                <w:szCs w:val="22"/>
                <w:lang w:val="vi-VN" w:eastAsia="vi-VN"/>
              </w:rPr>
            </w:pPr>
            <w:r w:rsidRPr="00F975AF">
              <w:rPr>
                <w:i/>
                <w:iCs/>
                <w:noProof w:val="0"/>
                <w:color w:val="0070C0"/>
                <w:spacing w:val="0"/>
                <w:sz w:val="22"/>
                <w:szCs w:val="22"/>
                <w:lang w:val="vi-VN" w:eastAsia="vi-VN"/>
              </w:rPr>
              <w:t> </w:t>
            </w:r>
          </w:p>
        </w:tc>
      </w:tr>
      <w:tr w:rsidR="00F975AF" w:rsidRPr="00F975AF" w:rsidTr="00144F74">
        <w:trPr>
          <w:cantSplit/>
          <w:trHeight w:val="254"/>
          <w:jc w:val="center"/>
        </w:trPr>
        <w:tc>
          <w:tcPr>
            <w:tcW w:w="0" w:type="auto"/>
            <w:shd w:val="clear" w:color="auto" w:fill="auto"/>
            <w:noWrap/>
            <w:vAlign w:val="center"/>
            <w:hideMark/>
          </w:tcPr>
          <w:p w:rsidR="00F975AF" w:rsidRPr="00F975AF" w:rsidRDefault="00F975AF" w:rsidP="00F975AF">
            <w:pPr>
              <w:spacing w:line="240" w:lineRule="auto"/>
              <w:jc w:val="center"/>
              <w:rPr>
                <w:noProof w:val="0"/>
                <w:spacing w:val="0"/>
                <w:sz w:val="22"/>
                <w:szCs w:val="22"/>
                <w:lang w:val="vi-VN" w:eastAsia="vi-VN"/>
              </w:rPr>
            </w:pPr>
            <w:r w:rsidRPr="00F975AF">
              <w:rPr>
                <w:noProof w:val="0"/>
                <w:spacing w:val="0"/>
                <w:sz w:val="22"/>
                <w:szCs w:val="22"/>
                <w:lang w:val="vi-VN" w:eastAsia="vi-VN"/>
              </w:rPr>
              <w:t> </w:t>
            </w:r>
          </w:p>
        </w:tc>
        <w:tc>
          <w:tcPr>
            <w:tcW w:w="0" w:type="auto"/>
            <w:shd w:val="clear" w:color="auto" w:fill="auto"/>
            <w:noWrap/>
            <w:vAlign w:val="center"/>
            <w:hideMark/>
          </w:tcPr>
          <w:p w:rsidR="00F975AF" w:rsidRPr="00F975AF" w:rsidRDefault="00F975AF" w:rsidP="00F975AF">
            <w:pPr>
              <w:spacing w:line="240" w:lineRule="auto"/>
              <w:jc w:val="left"/>
              <w:rPr>
                <w:i/>
                <w:iCs/>
                <w:noProof w:val="0"/>
                <w:color w:val="963634"/>
                <w:spacing w:val="0"/>
                <w:sz w:val="22"/>
                <w:szCs w:val="22"/>
                <w:lang w:val="vi-VN" w:eastAsia="vi-VN"/>
              </w:rPr>
            </w:pPr>
            <w:r w:rsidRPr="00F975AF">
              <w:rPr>
                <w:i/>
                <w:iCs/>
                <w:noProof w:val="0"/>
                <w:color w:val="963634"/>
                <w:spacing w:val="0"/>
                <w:sz w:val="22"/>
                <w:szCs w:val="22"/>
                <w:lang w:val="vi-VN" w:eastAsia="vi-VN"/>
              </w:rPr>
              <w:t>Trường mầm non (mở rộng + mới)</w:t>
            </w:r>
          </w:p>
        </w:tc>
        <w:tc>
          <w:tcPr>
            <w:tcW w:w="0" w:type="auto"/>
            <w:shd w:val="clear" w:color="auto" w:fill="auto"/>
            <w:noWrap/>
            <w:vAlign w:val="center"/>
            <w:hideMark/>
          </w:tcPr>
          <w:p w:rsidR="00F975AF" w:rsidRPr="00F975AF" w:rsidRDefault="00F975AF" w:rsidP="00F975AF">
            <w:pPr>
              <w:spacing w:line="240" w:lineRule="auto"/>
              <w:jc w:val="right"/>
              <w:rPr>
                <w:b/>
                <w:bCs/>
                <w:noProof w:val="0"/>
                <w:spacing w:val="0"/>
                <w:sz w:val="22"/>
                <w:szCs w:val="22"/>
                <w:lang w:val="vi-VN" w:eastAsia="vi-VN"/>
              </w:rPr>
            </w:pPr>
            <w:r w:rsidRPr="00F975AF">
              <w:rPr>
                <w:b/>
                <w:bCs/>
                <w:noProof w:val="0"/>
                <w:spacing w:val="0"/>
                <w:sz w:val="22"/>
                <w:szCs w:val="22"/>
                <w:lang w:val="vi-VN" w:eastAsia="vi-VN"/>
              </w:rPr>
              <w:t xml:space="preserve">          1,37 </w:t>
            </w:r>
          </w:p>
        </w:tc>
        <w:tc>
          <w:tcPr>
            <w:tcW w:w="0" w:type="auto"/>
            <w:shd w:val="clear" w:color="auto" w:fill="auto"/>
            <w:noWrap/>
            <w:vAlign w:val="center"/>
            <w:hideMark/>
          </w:tcPr>
          <w:p w:rsidR="00F975AF" w:rsidRPr="00F975AF" w:rsidRDefault="00F975AF" w:rsidP="00F975AF">
            <w:pPr>
              <w:spacing w:line="240" w:lineRule="auto"/>
              <w:jc w:val="right"/>
              <w:rPr>
                <w:i/>
                <w:iCs/>
                <w:noProof w:val="0"/>
                <w:color w:val="963634"/>
                <w:spacing w:val="0"/>
                <w:sz w:val="22"/>
                <w:szCs w:val="22"/>
                <w:lang w:val="vi-VN" w:eastAsia="vi-VN"/>
              </w:rPr>
            </w:pPr>
            <w:r w:rsidRPr="00F975AF">
              <w:rPr>
                <w:i/>
                <w:iCs/>
                <w:noProof w:val="0"/>
                <w:color w:val="963634"/>
                <w:spacing w:val="0"/>
                <w:sz w:val="22"/>
                <w:szCs w:val="22"/>
                <w:lang w:val="vi-VN" w:eastAsia="vi-VN"/>
              </w:rPr>
              <w:t> </w:t>
            </w:r>
          </w:p>
        </w:tc>
      </w:tr>
      <w:tr w:rsidR="00F975AF" w:rsidRPr="00F975AF" w:rsidTr="00144F74">
        <w:trPr>
          <w:cantSplit/>
          <w:trHeight w:val="241"/>
          <w:jc w:val="center"/>
        </w:trPr>
        <w:tc>
          <w:tcPr>
            <w:tcW w:w="0" w:type="auto"/>
            <w:shd w:val="clear" w:color="auto" w:fill="auto"/>
            <w:noWrap/>
            <w:vAlign w:val="center"/>
            <w:hideMark/>
          </w:tcPr>
          <w:p w:rsidR="00F975AF" w:rsidRPr="00F975AF" w:rsidRDefault="00F975AF" w:rsidP="00F975AF">
            <w:pPr>
              <w:spacing w:line="240" w:lineRule="auto"/>
              <w:jc w:val="center"/>
              <w:rPr>
                <w:noProof w:val="0"/>
                <w:spacing w:val="0"/>
                <w:sz w:val="22"/>
                <w:szCs w:val="22"/>
                <w:lang w:val="vi-VN" w:eastAsia="vi-VN"/>
              </w:rPr>
            </w:pPr>
            <w:r w:rsidRPr="00F975AF">
              <w:rPr>
                <w:noProof w:val="0"/>
                <w:spacing w:val="0"/>
                <w:sz w:val="22"/>
                <w:szCs w:val="22"/>
                <w:lang w:val="vi-VN" w:eastAsia="vi-VN"/>
              </w:rPr>
              <w:t> </w:t>
            </w:r>
          </w:p>
        </w:tc>
        <w:tc>
          <w:tcPr>
            <w:tcW w:w="0" w:type="auto"/>
            <w:shd w:val="clear" w:color="auto" w:fill="auto"/>
            <w:noWrap/>
            <w:vAlign w:val="center"/>
            <w:hideMark/>
          </w:tcPr>
          <w:p w:rsidR="00F975AF" w:rsidRPr="00F975AF" w:rsidRDefault="00F975AF" w:rsidP="00F975AF">
            <w:pPr>
              <w:spacing w:line="240" w:lineRule="auto"/>
              <w:jc w:val="left"/>
              <w:rPr>
                <w:i/>
                <w:iCs/>
                <w:noProof w:val="0"/>
                <w:color w:val="963634"/>
                <w:spacing w:val="0"/>
                <w:sz w:val="22"/>
                <w:szCs w:val="22"/>
                <w:lang w:val="vi-VN" w:eastAsia="vi-VN"/>
              </w:rPr>
            </w:pPr>
            <w:r w:rsidRPr="00F975AF">
              <w:rPr>
                <w:i/>
                <w:iCs/>
                <w:noProof w:val="0"/>
                <w:color w:val="963634"/>
                <w:spacing w:val="0"/>
                <w:sz w:val="22"/>
                <w:szCs w:val="22"/>
                <w:lang w:val="vi-VN" w:eastAsia="vi-VN"/>
              </w:rPr>
              <w:t>Trường mầm non hiện trạng</w:t>
            </w:r>
          </w:p>
        </w:tc>
        <w:tc>
          <w:tcPr>
            <w:tcW w:w="0" w:type="auto"/>
            <w:shd w:val="clear" w:color="auto" w:fill="auto"/>
            <w:noWrap/>
            <w:vAlign w:val="center"/>
            <w:hideMark/>
          </w:tcPr>
          <w:p w:rsidR="00F975AF" w:rsidRPr="00F975AF" w:rsidRDefault="00F975AF" w:rsidP="00F975AF">
            <w:pPr>
              <w:spacing w:line="240" w:lineRule="auto"/>
              <w:jc w:val="right"/>
              <w:rPr>
                <w:b/>
                <w:bCs/>
                <w:noProof w:val="0"/>
                <w:spacing w:val="0"/>
                <w:sz w:val="22"/>
                <w:szCs w:val="22"/>
                <w:lang w:val="vi-VN" w:eastAsia="vi-VN"/>
              </w:rPr>
            </w:pPr>
            <w:r w:rsidRPr="00F975AF">
              <w:rPr>
                <w:b/>
                <w:bCs/>
                <w:noProof w:val="0"/>
                <w:spacing w:val="0"/>
                <w:sz w:val="22"/>
                <w:szCs w:val="22"/>
                <w:lang w:val="vi-VN" w:eastAsia="vi-VN"/>
              </w:rPr>
              <w:t xml:space="preserve">              -   </w:t>
            </w:r>
          </w:p>
        </w:tc>
        <w:tc>
          <w:tcPr>
            <w:tcW w:w="0" w:type="auto"/>
            <w:shd w:val="clear" w:color="auto" w:fill="auto"/>
            <w:noWrap/>
            <w:vAlign w:val="center"/>
            <w:hideMark/>
          </w:tcPr>
          <w:p w:rsidR="00F975AF" w:rsidRPr="00F975AF" w:rsidRDefault="00F975AF" w:rsidP="00F975AF">
            <w:pPr>
              <w:spacing w:line="240" w:lineRule="auto"/>
              <w:jc w:val="right"/>
              <w:rPr>
                <w:i/>
                <w:iCs/>
                <w:noProof w:val="0"/>
                <w:color w:val="963634"/>
                <w:spacing w:val="0"/>
                <w:sz w:val="22"/>
                <w:szCs w:val="22"/>
                <w:lang w:val="vi-VN" w:eastAsia="vi-VN"/>
              </w:rPr>
            </w:pPr>
            <w:r w:rsidRPr="00F975AF">
              <w:rPr>
                <w:i/>
                <w:iCs/>
                <w:noProof w:val="0"/>
                <w:color w:val="963634"/>
                <w:spacing w:val="0"/>
                <w:sz w:val="22"/>
                <w:szCs w:val="22"/>
                <w:lang w:val="vi-VN" w:eastAsia="vi-VN"/>
              </w:rPr>
              <w:t> </w:t>
            </w:r>
          </w:p>
        </w:tc>
      </w:tr>
      <w:tr w:rsidR="00F975AF" w:rsidRPr="00F975AF" w:rsidTr="00144F74">
        <w:trPr>
          <w:cantSplit/>
          <w:trHeight w:val="241"/>
          <w:jc w:val="center"/>
        </w:trPr>
        <w:tc>
          <w:tcPr>
            <w:tcW w:w="0" w:type="auto"/>
            <w:shd w:val="clear" w:color="auto" w:fill="auto"/>
            <w:noWrap/>
            <w:vAlign w:val="center"/>
            <w:hideMark/>
          </w:tcPr>
          <w:p w:rsidR="00F975AF" w:rsidRPr="00F975AF" w:rsidRDefault="00F975AF" w:rsidP="00F975AF">
            <w:pPr>
              <w:spacing w:line="240" w:lineRule="auto"/>
              <w:jc w:val="center"/>
              <w:rPr>
                <w:i/>
                <w:iCs/>
                <w:noProof w:val="0"/>
                <w:color w:val="0070C0"/>
                <w:spacing w:val="0"/>
                <w:sz w:val="22"/>
                <w:szCs w:val="22"/>
                <w:lang w:val="vi-VN" w:eastAsia="vi-VN"/>
              </w:rPr>
            </w:pPr>
            <w:r w:rsidRPr="00F975AF">
              <w:rPr>
                <w:i/>
                <w:iCs/>
                <w:noProof w:val="0"/>
                <w:color w:val="0070C0"/>
                <w:spacing w:val="0"/>
                <w:sz w:val="22"/>
                <w:szCs w:val="22"/>
                <w:lang w:val="vi-VN" w:eastAsia="vi-VN"/>
              </w:rPr>
              <w:t>4.1.2</w:t>
            </w:r>
          </w:p>
        </w:tc>
        <w:tc>
          <w:tcPr>
            <w:tcW w:w="0" w:type="auto"/>
            <w:shd w:val="clear" w:color="auto" w:fill="auto"/>
            <w:noWrap/>
            <w:vAlign w:val="center"/>
            <w:hideMark/>
          </w:tcPr>
          <w:p w:rsidR="00F975AF" w:rsidRPr="00F975AF" w:rsidRDefault="00F975AF" w:rsidP="00F975AF">
            <w:pPr>
              <w:spacing w:line="240" w:lineRule="auto"/>
              <w:jc w:val="left"/>
              <w:rPr>
                <w:i/>
                <w:iCs/>
                <w:noProof w:val="0"/>
                <w:color w:val="0070C0"/>
                <w:spacing w:val="0"/>
                <w:sz w:val="22"/>
                <w:szCs w:val="22"/>
                <w:lang w:val="vi-VN" w:eastAsia="vi-VN"/>
              </w:rPr>
            </w:pPr>
            <w:r w:rsidRPr="00F975AF">
              <w:rPr>
                <w:i/>
                <w:iCs/>
                <w:noProof w:val="0"/>
                <w:color w:val="0070C0"/>
                <w:spacing w:val="0"/>
                <w:sz w:val="22"/>
                <w:szCs w:val="22"/>
                <w:lang w:val="vi-VN" w:eastAsia="vi-VN"/>
              </w:rPr>
              <w:t>Trường tiểu học</w:t>
            </w:r>
          </w:p>
        </w:tc>
        <w:tc>
          <w:tcPr>
            <w:tcW w:w="0" w:type="auto"/>
            <w:shd w:val="clear" w:color="auto" w:fill="auto"/>
            <w:noWrap/>
            <w:vAlign w:val="center"/>
            <w:hideMark/>
          </w:tcPr>
          <w:p w:rsidR="00F975AF" w:rsidRPr="00F975AF" w:rsidRDefault="00F975AF" w:rsidP="00F975AF">
            <w:pPr>
              <w:spacing w:line="240" w:lineRule="auto"/>
              <w:jc w:val="right"/>
              <w:rPr>
                <w:b/>
                <w:bCs/>
                <w:noProof w:val="0"/>
                <w:spacing w:val="0"/>
                <w:sz w:val="22"/>
                <w:szCs w:val="22"/>
                <w:lang w:val="vi-VN" w:eastAsia="vi-VN"/>
              </w:rPr>
            </w:pPr>
            <w:r w:rsidRPr="00F975AF">
              <w:rPr>
                <w:b/>
                <w:bCs/>
                <w:noProof w:val="0"/>
                <w:spacing w:val="0"/>
                <w:sz w:val="22"/>
                <w:szCs w:val="22"/>
                <w:lang w:val="vi-VN" w:eastAsia="vi-VN"/>
              </w:rPr>
              <w:t xml:space="preserve">          1,04 </w:t>
            </w:r>
          </w:p>
        </w:tc>
        <w:tc>
          <w:tcPr>
            <w:tcW w:w="0" w:type="auto"/>
            <w:shd w:val="clear" w:color="auto" w:fill="auto"/>
            <w:noWrap/>
            <w:vAlign w:val="center"/>
            <w:hideMark/>
          </w:tcPr>
          <w:p w:rsidR="00F975AF" w:rsidRPr="00F975AF" w:rsidRDefault="00F975AF" w:rsidP="00F975AF">
            <w:pPr>
              <w:spacing w:line="240" w:lineRule="auto"/>
              <w:jc w:val="right"/>
              <w:rPr>
                <w:i/>
                <w:iCs/>
                <w:noProof w:val="0"/>
                <w:color w:val="0070C0"/>
                <w:spacing w:val="0"/>
                <w:sz w:val="22"/>
                <w:szCs w:val="22"/>
                <w:lang w:val="vi-VN" w:eastAsia="vi-VN"/>
              </w:rPr>
            </w:pPr>
            <w:r w:rsidRPr="00F975AF">
              <w:rPr>
                <w:i/>
                <w:iCs/>
                <w:noProof w:val="0"/>
                <w:color w:val="0070C0"/>
                <w:spacing w:val="0"/>
                <w:sz w:val="22"/>
                <w:szCs w:val="22"/>
                <w:lang w:val="vi-VN" w:eastAsia="vi-VN"/>
              </w:rPr>
              <w:t> </w:t>
            </w:r>
          </w:p>
        </w:tc>
      </w:tr>
      <w:tr w:rsidR="00F975AF" w:rsidRPr="00F975AF" w:rsidTr="00144F74">
        <w:trPr>
          <w:cantSplit/>
          <w:trHeight w:val="254"/>
          <w:jc w:val="center"/>
        </w:trPr>
        <w:tc>
          <w:tcPr>
            <w:tcW w:w="0" w:type="auto"/>
            <w:shd w:val="clear" w:color="auto" w:fill="auto"/>
            <w:noWrap/>
            <w:vAlign w:val="center"/>
            <w:hideMark/>
          </w:tcPr>
          <w:p w:rsidR="00F975AF" w:rsidRPr="00F975AF" w:rsidRDefault="00F975AF" w:rsidP="00F975AF">
            <w:pPr>
              <w:spacing w:line="240" w:lineRule="auto"/>
              <w:jc w:val="center"/>
              <w:rPr>
                <w:noProof w:val="0"/>
                <w:spacing w:val="0"/>
                <w:sz w:val="22"/>
                <w:szCs w:val="22"/>
                <w:lang w:val="vi-VN" w:eastAsia="vi-VN"/>
              </w:rPr>
            </w:pPr>
            <w:r w:rsidRPr="00F975AF">
              <w:rPr>
                <w:noProof w:val="0"/>
                <w:spacing w:val="0"/>
                <w:sz w:val="22"/>
                <w:szCs w:val="22"/>
                <w:lang w:val="vi-VN" w:eastAsia="vi-VN"/>
              </w:rPr>
              <w:t> </w:t>
            </w:r>
          </w:p>
        </w:tc>
        <w:tc>
          <w:tcPr>
            <w:tcW w:w="0" w:type="auto"/>
            <w:shd w:val="clear" w:color="auto" w:fill="auto"/>
            <w:noWrap/>
            <w:vAlign w:val="center"/>
            <w:hideMark/>
          </w:tcPr>
          <w:p w:rsidR="00F975AF" w:rsidRPr="00F975AF" w:rsidRDefault="00F975AF" w:rsidP="00F975AF">
            <w:pPr>
              <w:spacing w:line="240" w:lineRule="auto"/>
              <w:jc w:val="left"/>
              <w:rPr>
                <w:i/>
                <w:iCs/>
                <w:noProof w:val="0"/>
                <w:color w:val="963634"/>
                <w:spacing w:val="0"/>
                <w:sz w:val="22"/>
                <w:szCs w:val="22"/>
                <w:lang w:val="vi-VN" w:eastAsia="vi-VN"/>
              </w:rPr>
            </w:pPr>
            <w:r w:rsidRPr="00F975AF">
              <w:rPr>
                <w:i/>
                <w:iCs/>
                <w:noProof w:val="0"/>
                <w:color w:val="963634"/>
                <w:spacing w:val="0"/>
                <w:sz w:val="22"/>
                <w:szCs w:val="22"/>
                <w:lang w:val="vi-VN" w:eastAsia="vi-VN"/>
              </w:rPr>
              <w:t>Trường tiểu học mới</w:t>
            </w:r>
          </w:p>
        </w:tc>
        <w:tc>
          <w:tcPr>
            <w:tcW w:w="0" w:type="auto"/>
            <w:shd w:val="clear" w:color="auto" w:fill="auto"/>
            <w:noWrap/>
            <w:vAlign w:val="center"/>
            <w:hideMark/>
          </w:tcPr>
          <w:p w:rsidR="00F975AF" w:rsidRPr="00F975AF" w:rsidRDefault="00F975AF" w:rsidP="00F975AF">
            <w:pPr>
              <w:spacing w:line="240" w:lineRule="auto"/>
              <w:jc w:val="right"/>
              <w:rPr>
                <w:b/>
                <w:bCs/>
                <w:noProof w:val="0"/>
                <w:spacing w:val="0"/>
                <w:sz w:val="22"/>
                <w:szCs w:val="22"/>
                <w:lang w:val="vi-VN" w:eastAsia="vi-VN"/>
              </w:rPr>
            </w:pPr>
            <w:r w:rsidRPr="00F975AF">
              <w:rPr>
                <w:b/>
                <w:bCs/>
                <w:noProof w:val="0"/>
                <w:spacing w:val="0"/>
                <w:sz w:val="22"/>
                <w:szCs w:val="22"/>
                <w:lang w:val="vi-VN" w:eastAsia="vi-VN"/>
              </w:rPr>
              <w:t xml:space="preserve">          1,04 </w:t>
            </w:r>
          </w:p>
        </w:tc>
        <w:tc>
          <w:tcPr>
            <w:tcW w:w="0" w:type="auto"/>
            <w:shd w:val="clear" w:color="auto" w:fill="auto"/>
            <w:noWrap/>
            <w:vAlign w:val="center"/>
            <w:hideMark/>
          </w:tcPr>
          <w:p w:rsidR="00F975AF" w:rsidRPr="00F975AF" w:rsidRDefault="00F975AF" w:rsidP="00F975AF">
            <w:pPr>
              <w:spacing w:line="240" w:lineRule="auto"/>
              <w:jc w:val="right"/>
              <w:rPr>
                <w:i/>
                <w:iCs/>
                <w:noProof w:val="0"/>
                <w:color w:val="963634"/>
                <w:spacing w:val="0"/>
                <w:sz w:val="22"/>
                <w:szCs w:val="22"/>
                <w:lang w:val="vi-VN" w:eastAsia="vi-VN"/>
              </w:rPr>
            </w:pPr>
            <w:r w:rsidRPr="00F975AF">
              <w:rPr>
                <w:i/>
                <w:iCs/>
                <w:noProof w:val="0"/>
                <w:color w:val="963634"/>
                <w:spacing w:val="0"/>
                <w:sz w:val="22"/>
                <w:szCs w:val="22"/>
                <w:lang w:val="vi-VN" w:eastAsia="vi-VN"/>
              </w:rPr>
              <w:t> </w:t>
            </w:r>
          </w:p>
        </w:tc>
      </w:tr>
      <w:tr w:rsidR="00F975AF" w:rsidRPr="00F975AF" w:rsidTr="00144F74">
        <w:trPr>
          <w:cantSplit/>
          <w:trHeight w:val="241"/>
          <w:jc w:val="center"/>
        </w:trPr>
        <w:tc>
          <w:tcPr>
            <w:tcW w:w="0" w:type="auto"/>
            <w:shd w:val="clear" w:color="auto" w:fill="auto"/>
            <w:noWrap/>
            <w:vAlign w:val="center"/>
            <w:hideMark/>
          </w:tcPr>
          <w:p w:rsidR="00F975AF" w:rsidRPr="00F975AF" w:rsidRDefault="00F975AF" w:rsidP="00F975AF">
            <w:pPr>
              <w:spacing w:line="240" w:lineRule="auto"/>
              <w:jc w:val="center"/>
              <w:rPr>
                <w:noProof w:val="0"/>
                <w:spacing w:val="0"/>
                <w:sz w:val="22"/>
                <w:szCs w:val="22"/>
                <w:lang w:val="vi-VN" w:eastAsia="vi-VN"/>
              </w:rPr>
            </w:pPr>
            <w:r w:rsidRPr="00F975AF">
              <w:rPr>
                <w:noProof w:val="0"/>
                <w:spacing w:val="0"/>
                <w:sz w:val="22"/>
                <w:szCs w:val="22"/>
                <w:lang w:val="vi-VN" w:eastAsia="vi-VN"/>
              </w:rPr>
              <w:t> </w:t>
            </w:r>
          </w:p>
        </w:tc>
        <w:tc>
          <w:tcPr>
            <w:tcW w:w="0" w:type="auto"/>
            <w:shd w:val="clear" w:color="auto" w:fill="auto"/>
            <w:noWrap/>
            <w:vAlign w:val="center"/>
            <w:hideMark/>
          </w:tcPr>
          <w:p w:rsidR="00F975AF" w:rsidRPr="00F975AF" w:rsidRDefault="00F975AF" w:rsidP="00F975AF">
            <w:pPr>
              <w:spacing w:line="240" w:lineRule="auto"/>
              <w:jc w:val="left"/>
              <w:rPr>
                <w:i/>
                <w:iCs/>
                <w:noProof w:val="0"/>
                <w:color w:val="963634"/>
                <w:spacing w:val="0"/>
                <w:sz w:val="22"/>
                <w:szCs w:val="22"/>
                <w:lang w:val="vi-VN" w:eastAsia="vi-VN"/>
              </w:rPr>
            </w:pPr>
            <w:r w:rsidRPr="00F975AF">
              <w:rPr>
                <w:i/>
                <w:iCs/>
                <w:noProof w:val="0"/>
                <w:color w:val="963634"/>
                <w:spacing w:val="0"/>
                <w:sz w:val="22"/>
                <w:szCs w:val="22"/>
                <w:lang w:val="vi-VN" w:eastAsia="vi-VN"/>
              </w:rPr>
              <w:t>Trường tiểu học hiện trạng</w:t>
            </w:r>
          </w:p>
        </w:tc>
        <w:tc>
          <w:tcPr>
            <w:tcW w:w="0" w:type="auto"/>
            <w:shd w:val="clear" w:color="auto" w:fill="auto"/>
            <w:noWrap/>
            <w:vAlign w:val="center"/>
            <w:hideMark/>
          </w:tcPr>
          <w:p w:rsidR="00F975AF" w:rsidRPr="00F975AF" w:rsidRDefault="00F975AF" w:rsidP="00F975AF">
            <w:pPr>
              <w:spacing w:line="240" w:lineRule="auto"/>
              <w:jc w:val="right"/>
              <w:rPr>
                <w:b/>
                <w:bCs/>
                <w:noProof w:val="0"/>
                <w:spacing w:val="0"/>
                <w:sz w:val="22"/>
                <w:szCs w:val="22"/>
                <w:lang w:val="vi-VN" w:eastAsia="vi-VN"/>
              </w:rPr>
            </w:pPr>
            <w:r w:rsidRPr="00F975AF">
              <w:rPr>
                <w:b/>
                <w:bCs/>
                <w:noProof w:val="0"/>
                <w:spacing w:val="0"/>
                <w:sz w:val="22"/>
                <w:szCs w:val="22"/>
                <w:lang w:val="vi-VN" w:eastAsia="vi-VN"/>
              </w:rPr>
              <w:t xml:space="preserve">              -   </w:t>
            </w:r>
          </w:p>
        </w:tc>
        <w:tc>
          <w:tcPr>
            <w:tcW w:w="0" w:type="auto"/>
            <w:shd w:val="clear" w:color="auto" w:fill="auto"/>
            <w:noWrap/>
            <w:vAlign w:val="center"/>
            <w:hideMark/>
          </w:tcPr>
          <w:p w:rsidR="00F975AF" w:rsidRPr="00F975AF" w:rsidRDefault="00F975AF" w:rsidP="00F975AF">
            <w:pPr>
              <w:spacing w:line="240" w:lineRule="auto"/>
              <w:jc w:val="right"/>
              <w:rPr>
                <w:i/>
                <w:iCs/>
                <w:noProof w:val="0"/>
                <w:color w:val="963634"/>
                <w:spacing w:val="0"/>
                <w:sz w:val="22"/>
                <w:szCs w:val="22"/>
                <w:lang w:val="vi-VN" w:eastAsia="vi-VN"/>
              </w:rPr>
            </w:pPr>
            <w:r w:rsidRPr="00F975AF">
              <w:rPr>
                <w:i/>
                <w:iCs/>
                <w:noProof w:val="0"/>
                <w:color w:val="963634"/>
                <w:spacing w:val="0"/>
                <w:sz w:val="22"/>
                <w:szCs w:val="22"/>
                <w:lang w:val="vi-VN" w:eastAsia="vi-VN"/>
              </w:rPr>
              <w:t> </w:t>
            </w:r>
          </w:p>
        </w:tc>
      </w:tr>
      <w:tr w:rsidR="00F975AF" w:rsidRPr="00F975AF" w:rsidTr="00144F74">
        <w:trPr>
          <w:cantSplit/>
          <w:trHeight w:val="254"/>
          <w:jc w:val="center"/>
        </w:trPr>
        <w:tc>
          <w:tcPr>
            <w:tcW w:w="0" w:type="auto"/>
            <w:shd w:val="clear" w:color="auto" w:fill="auto"/>
            <w:noWrap/>
            <w:vAlign w:val="center"/>
            <w:hideMark/>
          </w:tcPr>
          <w:p w:rsidR="00F975AF" w:rsidRPr="00F975AF" w:rsidRDefault="00F975AF" w:rsidP="00F975AF">
            <w:pPr>
              <w:spacing w:line="240" w:lineRule="auto"/>
              <w:jc w:val="center"/>
              <w:rPr>
                <w:i/>
                <w:iCs/>
                <w:noProof w:val="0"/>
                <w:color w:val="0070C0"/>
                <w:spacing w:val="0"/>
                <w:sz w:val="22"/>
                <w:szCs w:val="22"/>
                <w:lang w:val="vi-VN" w:eastAsia="vi-VN"/>
              </w:rPr>
            </w:pPr>
            <w:r w:rsidRPr="00F975AF">
              <w:rPr>
                <w:i/>
                <w:iCs/>
                <w:noProof w:val="0"/>
                <w:color w:val="0070C0"/>
                <w:spacing w:val="0"/>
                <w:sz w:val="22"/>
                <w:szCs w:val="22"/>
                <w:lang w:val="vi-VN" w:eastAsia="vi-VN"/>
              </w:rPr>
              <w:t>4.1.3</w:t>
            </w:r>
          </w:p>
        </w:tc>
        <w:tc>
          <w:tcPr>
            <w:tcW w:w="0" w:type="auto"/>
            <w:shd w:val="clear" w:color="auto" w:fill="auto"/>
            <w:noWrap/>
            <w:vAlign w:val="center"/>
            <w:hideMark/>
          </w:tcPr>
          <w:p w:rsidR="00F975AF" w:rsidRPr="00F975AF" w:rsidRDefault="00F975AF" w:rsidP="00F975AF">
            <w:pPr>
              <w:spacing w:line="240" w:lineRule="auto"/>
              <w:jc w:val="left"/>
              <w:rPr>
                <w:i/>
                <w:iCs/>
                <w:noProof w:val="0"/>
                <w:color w:val="0070C0"/>
                <w:spacing w:val="0"/>
                <w:sz w:val="22"/>
                <w:szCs w:val="22"/>
                <w:lang w:val="vi-VN" w:eastAsia="vi-VN"/>
              </w:rPr>
            </w:pPr>
            <w:r w:rsidRPr="00F975AF">
              <w:rPr>
                <w:i/>
                <w:iCs/>
                <w:noProof w:val="0"/>
                <w:color w:val="0070C0"/>
                <w:spacing w:val="0"/>
                <w:sz w:val="22"/>
                <w:szCs w:val="22"/>
                <w:lang w:val="vi-VN" w:eastAsia="vi-VN"/>
              </w:rPr>
              <w:t>Trường trung học cơ sở (mở rộng)</w:t>
            </w:r>
          </w:p>
        </w:tc>
        <w:tc>
          <w:tcPr>
            <w:tcW w:w="0" w:type="auto"/>
            <w:shd w:val="clear" w:color="auto" w:fill="auto"/>
            <w:noWrap/>
            <w:vAlign w:val="center"/>
            <w:hideMark/>
          </w:tcPr>
          <w:p w:rsidR="00F975AF" w:rsidRPr="00F975AF" w:rsidRDefault="00F975AF" w:rsidP="00F975AF">
            <w:pPr>
              <w:spacing w:line="240" w:lineRule="auto"/>
              <w:jc w:val="right"/>
              <w:rPr>
                <w:b/>
                <w:bCs/>
                <w:noProof w:val="0"/>
                <w:spacing w:val="0"/>
                <w:sz w:val="22"/>
                <w:szCs w:val="22"/>
                <w:lang w:val="vi-VN" w:eastAsia="vi-VN"/>
              </w:rPr>
            </w:pPr>
            <w:r w:rsidRPr="00F975AF">
              <w:rPr>
                <w:b/>
                <w:bCs/>
                <w:noProof w:val="0"/>
                <w:spacing w:val="0"/>
                <w:sz w:val="22"/>
                <w:szCs w:val="22"/>
                <w:lang w:val="vi-VN" w:eastAsia="vi-VN"/>
              </w:rPr>
              <w:t xml:space="preserve">          0,87 </w:t>
            </w:r>
          </w:p>
        </w:tc>
        <w:tc>
          <w:tcPr>
            <w:tcW w:w="0" w:type="auto"/>
            <w:shd w:val="clear" w:color="auto" w:fill="auto"/>
            <w:noWrap/>
            <w:vAlign w:val="center"/>
            <w:hideMark/>
          </w:tcPr>
          <w:p w:rsidR="00F975AF" w:rsidRPr="00F975AF" w:rsidRDefault="00F975AF" w:rsidP="00F975AF">
            <w:pPr>
              <w:spacing w:line="240" w:lineRule="auto"/>
              <w:jc w:val="right"/>
              <w:rPr>
                <w:i/>
                <w:iCs/>
                <w:noProof w:val="0"/>
                <w:color w:val="0070C0"/>
                <w:spacing w:val="0"/>
                <w:sz w:val="22"/>
                <w:szCs w:val="22"/>
                <w:lang w:val="vi-VN" w:eastAsia="vi-VN"/>
              </w:rPr>
            </w:pPr>
            <w:r w:rsidRPr="00F975AF">
              <w:rPr>
                <w:i/>
                <w:iCs/>
                <w:noProof w:val="0"/>
                <w:color w:val="0070C0"/>
                <w:spacing w:val="0"/>
                <w:sz w:val="22"/>
                <w:szCs w:val="22"/>
                <w:lang w:val="vi-VN" w:eastAsia="vi-VN"/>
              </w:rPr>
              <w:t> </w:t>
            </w:r>
          </w:p>
        </w:tc>
      </w:tr>
      <w:tr w:rsidR="00F975AF" w:rsidRPr="00F975AF" w:rsidTr="00144F74">
        <w:trPr>
          <w:cantSplit/>
          <w:trHeight w:val="241"/>
          <w:jc w:val="center"/>
        </w:trPr>
        <w:tc>
          <w:tcPr>
            <w:tcW w:w="0" w:type="auto"/>
            <w:shd w:val="clear" w:color="auto" w:fill="auto"/>
            <w:noWrap/>
            <w:vAlign w:val="center"/>
            <w:hideMark/>
          </w:tcPr>
          <w:p w:rsidR="00F975AF" w:rsidRPr="00F975AF" w:rsidRDefault="00F975AF" w:rsidP="00F975AF">
            <w:pPr>
              <w:spacing w:line="240" w:lineRule="auto"/>
              <w:jc w:val="center"/>
              <w:rPr>
                <w:i/>
                <w:iCs/>
                <w:noProof w:val="0"/>
                <w:color w:val="0070C0"/>
                <w:spacing w:val="0"/>
                <w:sz w:val="22"/>
                <w:szCs w:val="22"/>
                <w:lang w:val="vi-VN" w:eastAsia="vi-VN"/>
              </w:rPr>
            </w:pPr>
            <w:r w:rsidRPr="00F975AF">
              <w:rPr>
                <w:i/>
                <w:iCs/>
                <w:noProof w:val="0"/>
                <w:color w:val="0070C0"/>
                <w:spacing w:val="0"/>
                <w:sz w:val="22"/>
                <w:szCs w:val="22"/>
                <w:lang w:val="vi-VN" w:eastAsia="vi-VN"/>
              </w:rPr>
              <w:t>4.1.4</w:t>
            </w:r>
          </w:p>
        </w:tc>
        <w:tc>
          <w:tcPr>
            <w:tcW w:w="0" w:type="auto"/>
            <w:shd w:val="clear" w:color="auto" w:fill="auto"/>
            <w:noWrap/>
            <w:vAlign w:val="center"/>
            <w:hideMark/>
          </w:tcPr>
          <w:p w:rsidR="00F975AF" w:rsidRPr="00F975AF" w:rsidRDefault="00F975AF" w:rsidP="00F975AF">
            <w:pPr>
              <w:spacing w:line="240" w:lineRule="auto"/>
              <w:jc w:val="left"/>
              <w:rPr>
                <w:i/>
                <w:iCs/>
                <w:noProof w:val="0"/>
                <w:color w:val="0070C0"/>
                <w:spacing w:val="0"/>
                <w:sz w:val="22"/>
                <w:szCs w:val="22"/>
                <w:lang w:val="vi-VN" w:eastAsia="vi-VN"/>
              </w:rPr>
            </w:pPr>
            <w:r w:rsidRPr="00F975AF">
              <w:rPr>
                <w:i/>
                <w:iCs/>
                <w:noProof w:val="0"/>
                <w:color w:val="0070C0"/>
                <w:spacing w:val="0"/>
                <w:sz w:val="22"/>
                <w:szCs w:val="22"/>
                <w:lang w:val="vi-VN" w:eastAsia="vi-VN"/>
              </w:rPr>
              <w:t>Trường liên cấp</w:t>
            </w:r>
          </w:p>
        </w:tc>
        <w:tc>
          <w:tcPr>
            <w:tcW w:w="0" w:type="auto"/>
            <w:shd w:val="clear" w:color="auto" w:fill="auto"/>
            <w:noWrap/>
            <w:vAlign w:val="center"/>
            <w:hideMark/>
          </w:tcPr>
          <w:p w:rsidR="00F975AF" w:rsidRPr="00F975AF" w:rsidRDefault="00F975AF" w:rsidP="00F975AF">
            <w:pPr>
              <w:spacing w:line="240" w:lineRule="auto"/>
              <w:jc w:val="right"/>
              <w:rPr>
                <w:b/>
                <w:bCs/>
                <w:noProof w:val="0"/>
                <w:spacing w:val="0"/>
                <w:sz w:val="22"/>
                <w:szCs w:val="22"/>
                <w:lang w:val="vi-VN" w:eastAsia="vi-VN"/>
              </w:rPr>
            </w:pPr>
            <w:r w:rsidRPr="00F975AF">
              <w:rPr>
                <w:b/>
                <w:bCs/>
                <w:noProof w:val="0"/>
                <w:spacing w:val="0"/>
                <w:sz w:val="22"/>
                <w:szCs w:val="22"/>
                <w:lang w:val="vi-VN" w:eastAsia="vi-VN"/>
              </w:rPr>
              <w:t xml:space="preserve">              -   </w:t>
            </w:r>
          </w:p>
        </w:tc>
        <w:tc>
          <w:tcPr>
            <w:tcW w:w="0" w:type="auto"/>
            <w:shd w:val="clear" w:color="auto" w:fill="auto"/>
            <w:noWrap/>
            <w:vAlign w:val="center"/>
            <w:hideMark/>
          </w:tcPr>
          <w:p w:rsidR="00F975AF" w:rsidRPr="00F975AF" w:rsidRDefault="00F975AF" w:rsidP="00F975AF">
            <w:pPr>
              <w:spacing w:line="240" w:lineRule="auto"/>
              <w:jc w:val="right"/>
              <w:rPr>
                <w:i/>
                <w:iCs/>
                <w:noProof w:val="0"/>
                <w:color w:val="0070C0"/>
                <w:spacing w:val="0"/>
                <w:sz w:val="22"/>
                <w:szCs w:val="22"/>
                <w:lang w:val="vi-VN" w:eastAsia="vi-VN"/>
              </w:rPr>
            </w:pPr>
            <w:r w:rsidRPr="00F975AF">
              <w:rPr>
                <w:i/>
                <w:iCs/>
                <w:noProof w:val="0"/>
                <w:color w:val="0070C0"/>
                <w:spacing w:val="0"/>
                <w:sz w:val="22"/>
                <w:szCs w:val="22"/>
                <w:lang w:val="vi-VN" w:eastAsia="vi-VN"/>
              </w:rPr>
              <w:t> </w:t>
            </w:r>
          </w:p>
        </w:tc>
      </w:tr>
      <w:tr w:rsidR="00F975AF" w:rsidRPr="00F975AF" w:rsidTr="00144F74">
        <w:trPr>
          <w:cantSplit/>
          <w:trHeight w:val="241"/>
          <w:jc w:val="center"/>
        </w:trPr>
        <w:tc>
          <w:tcPr>
            <w:tcW w:w="0" w:type="auto"/>
            <w:shd w:val="clear" w:color="000000" w:fill="DCE6F1"/>
            <w:noWrap/>
            <w:vAlign w:val="center"/>
            <w:hideMark/>
          </w:tcPr>
          <w:p w:rsidR="00F975AF" w:rsidRPr="00F975AF" w:rsidRDefault="00F975AF" w:rsidP="00F975AF">
            <w:pPr>
              <w:spacing w:line="240" w:lineRule="auto"/>
              <w:jc w:val="center"/>
              <w:rPr>
                <w:b/>
                <w:bCs/>
                <w:noProof w:val="0"/>
                <w:spacing w:val="0"/>
                <w:sz w:val="22"/>
                <w:szCs w:val="22"/>
                <w:lang w:val="vi-VN" w:eastAsia="vi-VN"/>
              </w:rPr>
            </w:pPr>
            <w:r w:rsidRPr="00F975AF">
              <w:rPr>
                <w:b/>
                <w:bCs/>
                <w:noProof w:val="0"/>
                <w:spacing w:val="0"/>
                <w:sz w:val="22"/>
                <w:szCs w:val="22"/>
                <w:lang w:val="vi-VN" w:eastAsia="vi-VN"/>
              </w:rPr>
              <w:t>4.2</w:t>
            </w:r>
          </w:p>
        </w:tc>
        <w:tc>
          <w:tcPr>
            <w:tcW w:w="0" w:type="auto"/>
            <w:shd w:val="clear" w:color="000000" w:fill="DCE6F1"/>
            <w:noWrap/>
            <w:vAlign w:val="center"/>
            <w:hideMark/>
          </w:tcPr>
          <w:p w:rsidR="00F975AF" w:rsidRPr="00F975AF" w:rsidRDefault="00F975AF" w:rsidP="00F975AF">
            <w:pPr>
              <w:spacing w:line="240" w:lineRule="auto"/>
              <w:jc w:val="left"/>
              <w:rPr>
                <w:b/>
                <w:bCs/>
                <w:noProof w:val="0"/>
                <w:spacing w:val="0"/>
                <w:sz w:val="22"/>
                <w:szCs w:val="22"/>
                <w:lang w:val="vi-VN" w:eastAsia="vi-VN"/>
              </w:rPr>
            </w:pPr>
            <w:r w:rsidRPr="00F975AF">
              <w:rPr>
                <w:b/>
                <w:bCs/>
                <w:noProof w:val="0"/>
                <w:spacing w:val="0"/>
                <w:sz w:val="22"/>
                <w:szCs w:val="22"/>
                <w:lang w:val="vi-VN" w:eastAsia="vi-VN"/>
              </w:rPr>
              <w:t>Đất trạm y tế</w:t>
            </w:r>
          </w:p>
        </w:tc>
        <w:tc>
          <w:tcPr>
            <w:tcW w:w="0" w:type="auto"/>
            <w:shd w:val="clear" w:color="000000" w:fill="DCE6F1"/>
            <w:noWrap/>
            <w:vAlign w:val="center"/>
            <w:hideMark/>
          </w:tcPr>
          <w:p w:rsidR="00F975AF" w:rsidRPr="00F975AF" w:rsidRDefault="00F975AF" w:rsidP="00F975AF">
            <w:pPr>
              <w:spacing w:line="240" w:lineRule="auto"/>
              <w:jc w:val="right"/>
              <w:rPr>
                <w:b/>
                <w:bCs/>
                <w:noProof w:val="0"/>
                <w:spacing w:val="0"/>
                <w:sz w:val="22"/>
                <w:szCs w:val="22"/>
                <w:lang w:val="vi-VN" w:eastAsia="vi-VN"/>
              </w:rPr>
            </w:pPr>
            <w:r w:rsidRPr="00F975AF">
              <w:rPr>
                <w:b/>
                <w:bCs/>
                <w:noProof w:val="0"/>
                <w:spacing w:val="0"/>
                <w:sz w:val="22"/>
                <w:szCs w:val="22"/>
                <w:lang w:val="vi-VN" w:eastAsia="vi-VN"/>
              </w:rPr>
              <w:t xml:space="preserve">          0,23 </w:t>
            </w:r>
          </w:p>
        </w:tc>
        <w:tc>
          <w:tcPr>
            <w:tcW w:w="0" w:type="auto"/>
            <w:shd w:val="clear" w:color="000000" w:fill="DCE6F1"/>
            <w:noWrap/>
            <w:vAlign w:val="center"/>
            <w:hideMark/>
          </w:tcPr>
          <w:p w:rsidR="00F975AF" w:rsidRPr="00F975AF" w:rsidRDefault="00F975AF" w:rsidP="00F975AF">
            <w:pPr>
              <w:spacing w:line="240" w:lineRule="auto"/>
              <w:jc w:val="right"/>
              <w:rPr>
                <w:b/>
                <w:bCs/>
                <w:noProof w:val="0"/>
                <w:spacing w:val="0"/>
                <w:sz w:val="22"/>
                <w:szCs w:val="22"/>
                <w:lang w:val="vi-VN" w:eastAsia="vi-VN"/>
              </w:rPr>
            </w:pPr>
            <w:r w:rsidRPr="00F975AF">
              <w:rPr>
                <w:b/>
                <w:bCs/>
                <w:noProof w:val="0"/>
                <w:spacing w:val="0"/>
                <w:sz w:val="22"/>
                <w:szCs w:val="22"/>
                <w:lang w:val="vi-VN" w:eastAsia="vi-VN"/>
              </w:rPr>
              <w:t>0,05</w:t>
            </w:r>
          </w:p>
        </w:tc>
      </w:tr>
      <w:tr w:rsidR="00F975AF" w:rsidRPr="00F975AF" w:rsidTr="00144F74">
        <w:trPr>
          <w:cantSplit/>
          <w:trHeight w:val="254"/>
          <w:jc w:val="center"/>
        </w:trPr>
        <w:tc>
          <w:tcPr>
            <w:tcW w:w="0" w:type="auto"/>
            <w:shd w:val="clear" w:color="000000" w:fill="DCE6F1"/>
            <w:noWrap/>
            <w:vAlign w:val="center"/>
            <w:hideMark/>
          </w:tcPr>
          <w:p w:rsidR="00F975AF" w:rsidRPr="00F975AF" w:rsidRDefault="00F975AF" w:rsidP="00F975AF">
            <w:pPr>
              <w:spacing w:line="240" w:lineRule="auto"/>
              <w:jc w:val="center"/>
              <w:rPr>
                <w:b/>
                <w:bCs/>
                <w:noProof w:val="0"/>
                <w:spacing w:val="0"/>
                <w:sz w:val="22"/>
                <w:szCs w:val="22"/>
                <w:lang w:val="vi-VN" w:eastAsia="vi-VN"/>
              </w:rPr>
            </w:pPr>
            <w:r w:rsidRPr="00F975AF">
              <w:rPr>
                <w:b/>
                <w:bCs/>
                <w:noProof w:val="0"/>
                <w:spacing w:val="0"/>
                <w:sz w:val="22"/>
                <w:szCs w:val="22"/>
                <w:lang w:val="vi-VN" w:eastAsia="vi-VN"/>
              </w:rPr>
              <w:t>4.3</w:t>
            </w:r>
          </w:p>
        </w:tc>
        <w:tc>
          <w:tcPr>
            <w:tcW w:w="0" w:type="auto"/>
            <w:shd w:val="clear" w:color="000000" w:fill="DCE6F1"/>
            <w:noWrap/>
            <w:vAlign w:val="center"/>
            <w:hideMark/>
          </w:tcPr>
          <w:p w:rsidR="00F975AF" w:rsidRPr="00F975AF" w:rsidRDefault="00F975AF" w:rsidP="00F975AF">
            <w:pPr>
              <w:spacing w:line="240" w:lineRule="auto"/>
              <w:jc w:val="left"/>
              <w:rPr>
                <w:b/>
                <w:bCs/>
                <w:noProof w:val="0"/>
                <w:spacing w:val="0"/>
                <w:sz w:val="22"/>
                <w:szCs w:val="22"/>
                <w:lang w:val="vi-VN" w:eastAsia="vi-VN"/>
              </w:rPr>
            </w:pPr>
            <w:r w:rsidRPr="00F975AF">
              <w:rPr>
                <w:b/>
                <w:bCs/>
                <w:noProof w:val="0"/>
                <w:spacing w:val="0"/>
                <w:sz w:val="22"/>
                <w:szCs w:val="22"/>
                <w:lang w:val="vi-VN" w:eastAsia="vi-VN"/>
              </w:rPr>
              <w:t>Đất công cộng - TDTT</w:t>
            </w:r>
          </w:p>
        </w:tc>
        <w:tc>
          <w:tcPr>
            <w:tcW w:w="0" w:type="auto"/>
            <w:shd w:val="clear" w:color="000000" w:fill="DCE6F1"/>
            <w:noWrap/>
            <w:vAlign w:val="center"/>
            <w:hideMark/>
          </w:tcPr>
          <w:p w:rsidR="00F975AF" w:rsidRPr="00F975AF" w:rsidRDefault="00F975AF" w:rsidP="00F975AF">
            <w:pPr>
              <w:spacing w:line="240" w:lineRule="auto"/>
              <w:jc w:val="right"/>
              <w:rPr>
                <w:b/>
                <w:bCs/>
                <w:noProof w:val="0"/>
                <w:spacing w:val="0"/>
                <w:sz w:val="22"/>
                <w:szCs w:val="22"/>
                <w:lang w:val="vi-VN" w:eastAsia="vi-VN"/>
              </w:rPr>
            </w:pPr>
            <w:r w:rsidRPr="00F975AF">
              <w:rPr>
                <w:b/>
                <w:bCs/>
                <w:noProof w:val="0"/>
                <w:spacing w:val="0"/>
                <w:sz w:val="22"/>
                <w:szCs w:val="22"/>
                <w:lang w:val="vi-VN" w:eastAsia="vi-VN"/>
              </w:rPr>
              <w:t xml:space="preserve">          2,53 </w:t>
            </w:r>
          </w:p>
        </w:tc>
        <w:tc>
          <w:tcPr>
            <w:tcW w:w="0" w:type="auto"/>
            <w:shd w:val="clear" w:color="000000" w:fill="DCE6F1"/>
            <w:noWrap/>
            <w:vAlign w:val="center"/>
            <w:hideMark/>
          </w:tcPr>
          <w:p w:rsidR="00F975AF" w:rsidRPr="00F975AF" w:rsidRDefault="00F975AF" w:rsidP="00F975AF">
            <w:pPr>
              <w:spacing w:line="240" w:lineRule="auto"/>
              <w:jc w:val="right"/>
              <w:rPr>
                <w:b/>
                <w:bCs/>
                <w:noProof w:val="0"/>
                <w:spacing w:val="0"/>
                <w:sz w:val="22"/>
                <w:szCs w:val="22"/>
                <w:lang w:val="vi-VN" w:eastAsia="vi-VN"/>
              </w:rPr>
            </w:pPr>
            <w:r w:rsidRPr="00F975AF">
              <w:rPr>
                <w:b/>
                <w:bCs/>
                <w:noProof w:val="0"/>
                <w:spacing w:val="0"/>
                <w:sz w:val="22"/>
                <w:szCs w:val="22"/>
                <w:lang w:val="vi-VN" w:eastAsia="vi-VN"/>
              </w:rPr>
              <w:t>0,51</w:t>
            </w:r>
          </w:p>
        </w:tc>
      </w:tr>
      <w:tr w:rsidR="00F975AF" w:rsidRPr="00F975AF" w:rsidTr="00144F74">
        <w:trPr>
          <w:cantSplit/>
          <w:trHeight w:val="241"/>
          <w:jc w:val="center"/>
        </w:trPr>
        <w:tc>
          <w:tcPr>
            <w:tcW w:w="0" w:type="auto"/>
            <w:shd w:val="clear" w:color="auto" w:fill="auto"/>
            <w:noWrap/>
            <w:vAlign w:val="center"/>
            <w:hideMark/>
          </w:tcPr>
          <w:p w:rsidR="00F975AF" w:rsidRPr="00F975AF" w:rsidRDefault="00F975AF" w:rsidP="00F975AF">
            <w:pPr>
              <w:spacing w:line="240" w:lineRule="auto"/>
              <w:jc w:val="center"/>
              <w:rPr>
                <w:i/>
                <w:iCs/>
                <w:noProof w:val="0"/>
                <w:color w:val="0070C0"/>
                <w:spacing w:val="0"/>
                <w:sz w:val="22"/>
                <w:szCs w:val="22"/>
                <w:lang w:val="vi-VN" w:eastAsia="vi-VN"/>
              </w:rPr>
            </w:pPr>
            <w:r w:rsidRPr="00F975AF">
              <w:rPr>
                <w:i/>
                <w:iCs/>
                <w:noProof w:val="0"/>
                <w:color w:val="0070C0"/>
                <w:spacing w:val="0"/>
                <w:sz w:val="22"/>
                <w:szCs w:val="22"/>
                <w:lang w:val="vi-VN" w:eastAsia="vi-VN"/>
              </w:rPr>
              <w:t>4,3,1</w:t>
            </w:r>
          </w:p>
        </w:tc>
        <w:tc>
          <w:tcPr>
            <w:tcW w:w="0" w:type="auto"/>
            <w:shd w:val="clear" w:color="auto" w:fill="auto"/>
            <w:noWrap/>
            <w:vAlign w:val="center"/>
            <w:hideMark/>
          </w:tcPr>
          <w:p w:rsidR="00F975AF" w:rsidRPr="00F975AF" w:rsidRDefault="00F975AF" w:rsidP="00F975AF">
            <w:pPr>
              <w:spacing w:line="240" w:lineRule="auto"/>
              <w:jc w:val="left"/>
              <w:rPr>
                <w:i/>
                <w:iCs/>
                <w:noProof w:val="0"/>
                <w:color w:val="0070C0"/>
                <w:spacing w:val="0"/>
                <w:sz w:val="22"/>
                <w:szCs w:val="22"/>
                <w:lang w:val="vi-VN" w:eastAsia="vi-VN"/>
              </w:rPr>
            </w:pPr>
            <w:r w:rsidRPr="00F975AF">
              <w:rPr>
                <w:i/>
                <w:iCs/>
                <w:noProof w:val="0"/>
                <w:color w:val="0070C0"/>
                <w:spacing w:val="0"/>
                <w:sz w:val="22"/>
                <w:szCs w:val="22"/>
                <w:lang w:val="vi-VN" w:eastAsia="vi-VN"/>
              </w:rPr>
              <w:t>Đất văn hóa</w:t>
            </w:r>
          </w:p>
        </w:tc>
        <w:tc>
          <w:tcPr>
            <w:tcW w:w="0" w:type="auto"/>
            <w:shd w:val="clear" w:color="auto" w:fill="auto"/>
            <w:noWrap/>
            <w:vAlign w:val="center"/>
            <w:hideMark/>
          </w:tcPr>
          <w:p w:rsidR="00F975AF" w:rsidRPr="00F975AF" w:rsidRDefault="00F975AF" w:rsidP="00F975AF">
            <w:pPr>
              <w:spacing w:line="240" w:lineRule="auto"/>
              <w:jc w:val="right"/>
              <w:rPr>
                <w:b/>
                <w:bCs/>
                <w:noProof w:val="0"/>
                <w:spacing w:val="0"/>
                <w:sz w:val="22"/>
                <w:szCs w:val="22"/>
                <w:lang w:val="vi-VN" w:eastAsia="vi-VN"/>
              </w:rPr>
            </w:pPr>
            <w:r w:rsidRPr="00F975AF">
              <w:rPr>
                <w:b/>
                <w:bCs/>
                <w:noProof w:val="0"/>
                <w:spacing w:val="0"/>
                <w:sz w:val="22"/>
                <w:szCs w:val="22"/>
                <w:lang w:val="vi-VN" w:eastAsia="vi-VN"/>
              </w:rPr>
              <w:t xml:space="preserve">          0,56 </w:t>
            </w:r>
          </w:p>
        </w:tc>
        <w:tc>
          <w:tcPr>
            <w:tcW w:w="0" w:type="auto"/>
            <w:shd w:val="clear" w:color="auto" w:fill="auto"/>
            <w:noWrap/>
            <w:vAlign w:val="center"/>
            <w:hideMark/>
          </w:tcPr>
          <w:p w:rsidR="00F975AF" w:rsidRPr="00F975AF" w:rsidRDefault="00F975AF" w:rsidP="00F975AF">
            <w:pPr>
              <w:spacing w:line="240" w:lineRule="auto"/>
              <w:jc w:val="right"/>
              <w:rPr>
                <w:i/>
                <w:iCs/>
                <w:noProof w:val="0"/>
                <w:color w:val="0070C0"/>
                <w:spacing w:val="0"/>
                <w:sz w:val="22"/>
                <w:szCs w:val="22"/>
                <w:lang w:val="vi-VN" w:eastAsia="vi-VN"/>
              </w:rPr>
            </w:pPr>
            <w:r w:rsidRPr="00F975AF">
              <w:rPr>
                <w:i/>
                <w:iCs/>
                <w:noProof w:val="0"/>
                <w:color w:val="0070C0"/>
                <w:spacing w:val="0"/>
                <w:sz w:val="22"/>
                <w:szCs w:val="22"/>
                <w:lang w:val="vi-VN" w:eastAsia="vi-VN"/>
              </w:rPr>
              <w:t> </w:t>
            </w:r>
          </w:p>
        </w:tc>
      </w:tr>
      <w:tr w:rsidR="00F975AF" w:rsidRPr="00F975AF" w:rsidTr="00144F74">
        <w:trPr>
          <w:cantSplit/>
          <w:trHeight w:val="241"/>
          <w:jc w:val="center"/>
        </w:trPr>
        <w:tc>
          <w:tcPr>
            <w:tcW w:w="0" w:type="auto"/>
            <w:shd w:val="clear" w:color="auto" w:fill="auto"/>
            <w:noWrap/>
            <w:vAlign w:val="center"/>
            <w:hideMark/>
          </w:tcPr>
          <w:p w:rsidR="00F975AF" w:rsidRPr="00F975AF" w:rsidRDefault="00F975AF" w:rsidP="00F975AF">
            <w:pPr>
              <w:spacing w:line="240" w:lineRule="auto"/>
              <w:jc w:val="center"/>
              <w:rPr>
                <w:i/>
                <w:iCs/>
                <w:noProof w:val="0"/>
                <w:color w:val="0070C0"/>
                <w:spacing w:val="0"/>
                <w:sz w:val="22"/>
                <w:szCs w:val="22"/>
                <w:lang w:val="vi-VN" w:eastAsia="vi-VN"/>
              </w:rPr>
            </w:pPr>
            <w:r w:rsidRPr="00F975AF">
              <w:rPr>
                <w:i/>
                <w:iCs/>
                <w:noProof w:val="0"/>
                <w:color w:val="0070C0"/>
                <w:spacing w:val="0"/>
                <w:sz w:val="22"/>
                <w:szCs w:val="22"/>
                <w:lang w:val="vi-VN" w:eastAsia="vi-VN"/>
              </w:rPr>
              <w:t>4.3.2</w:t>
            </w:r>
          </w:p>
        </w:tc>
        <w:tc>
          <w:tcPr>
            <w:tcW w:w="0" w:type="auto"/>
            <w:shd w:val="clear" w:color="auto" w:fill="auto"/>
            <w:noWrap/>
            <w:vAlign w:val="center"/>
            <w:hideMark/>
          </w:tcPr>
          <w:p w:rsidR="00F975AF" w:rsidRPr="00F975AF" w:rsidRDefault="00F975AF" w:rsidP="00F975AF">
            <w:pPr>
              <w:spacing w:line="240" w:lineRule="auto"/>
              <w:jc w:val="left"/>
              <w:rPr>
                <w:i/>
                <w:iCs/>
                <w:noProof w:val="0"/>
                <w:color w:val="0070C0"/>
                <w:spacing w:val="0"/>
                <w:sz w:val="22"/>
                <w:szCs w:val="22"/>
                <w:lang w:val="vi-VN" w:eastAsia="vi-VN"/>
              </w:rPr>
            </w:pPr>
            <w:r w:rsidRPr="00F975AF">
              <w:rPr>
                <w:i/>
                <w:iCs/>
                <w:noProof w:val="0"/>
                <w:color w:val="0070C0"/>
                <w:spacing w:val="0"/>
                <w:sz w:val="22"/>
                <w:szCs w:val="22"/>
                <w:lang w:val="vi-VN" w:eastAsia="vi-VN"/>
              </w:rPr>
              <w:t>Sân tập luyện</w:t>
            </w:r>
          </w:p>
        </w:tc>
        <w:tc>
          <w:tcPr>
            <w:tcW w:w="0" w:type="auto"/>
            <w:shd w:val="clear" w:color="auto" w:fill="auto"/>
            <w:noWrap/>
            <w:vAlign w:val="center"/>
            <w:hideMark/>
          </w:tcPr>
          <w:p w:rsidR="00F975AF" w:rsidRPr="00F975AF" w:rsidRDefault="00F975AF" w:rsidP="00F975AF">
            <w:pPr>
              <w:spacing w:line="240" w:lineRule="auto"/>
              <w:jc w:val="right"/>
              <w:rPr>
                <w:b/>
                <w:bCs/>
                <w:noProof w:val="0"/>
                <w:spacing w:val="0"/>
                <w:sz w:val="22"/>
                <w:szCs w:val="22"/>
                <w:lang w:val="vi-VN" w:eastAsia="vi-VN"/>
              </w:rPr>
            </w:pPr>
            <w:r w:rsidRPr="00F975AF">
              <w:rPr>
                <w:b/>
                <w:bCs/>
                <w:noProof w:val="0"/>
                <w:spacing w:val="0"/>
                <w:sz w:val="22"/>
                <w:szCs w:val="22"/>
                <w:lang w:val="vi-VN" w:eastAsia="vi-VN"/>
              </w:rPr>
              <w:t xml:space="preserve">          1,97 </w:t>
            </w:r>
          </w:p>
        </w:tc>
        <w:tc>
          <w:tcPr>
            <w:tcW w:w="0" w:type="auto"/>
            <w:shd w:val="clear" w:color="auto" w:fill="auto"/>
            <w:noWrap/>
            <w:vAlign w:val="center"/>
            <w:hideMark/>
          </w:tcPr>
          <w:p w:rsidR="00F975AF" w:rsidRPr="00F975AF" w:rsidRDefault="00F975AF" w:rsidP="00F975AF">
            <w:pPr>
              <w:spacing w:line="240" w:lineRule="auto"/>
              <w:jc w:val="right"/>
              <w:rPr>
                <w:i/>
                <w:iCs/>
                <w:noProof w:val="0"/>
                <w:color w:val="0070C0"/>
                <w:spacing w:val="0"/>
                <w:sz w:val="22"/>
                <w:szCs w:val="22"/>
                <w:lang w:val="vi-VN" w:eastAsia="vi-VN"/>
              </w:rPr>
            </w:pPr>
            <w:r w:rsidRPr="00F975AF">
              <w:rPr>
                <w:i/>
                <w:iCs/>
                <w:noProof w:val="0"/>
                <w:color w:val="0070C0"/>
                <w:spacing w:val="0"/>
                <w:sz w:val="22"/>
                <w:szCs w:val="22"/>
                <w:lang w:val="vi-VN" w:eastAsia="vi-VN"/>
              </w:rPr>
              <w:t> </w:t>
            </w:r>
          </w:p>
        </w:tc>
      </w:tr>
      <w:tr w:rsidR="00F975AF" w:rsidRPr="00F975AF" w:rsidTr="00144F74">
        <w:trPr>
          <w:cantSplit/>
          <w:trHeight w:val="254"/>
          <w:jc w:val="center"/>
        </w:trPr>
        <w:tc>
          <w:tcPr>
            <w:tcW w:w="0" w:type="auto"/>
            <w:shd w:val="clear" w:color="000000" w:fill="DCE6F1"/>
            <w:noWrap/>
            <w:vAlign w:val="center"/>
            <w:hideMark/>
          </w:tcPr>
          <w:p w:rsidR="00F975AF" w:rsidRPr="00F975AF" w:rsidRDefault="00F975AF" w:rsidP="00F975AF">
            <w:pPr>
              <w:spacing w:line="240" w:lineRule="auto"/>
              <w:jc w:val="center"/>
              <w:rPr>
                <w:b/>
                <w:bCs/>
                <w:noProof w:val="0"/>
                <w:spacing w:val="0"/>
                <w:sz w:val="22"/>
                <w:szCs w:val="22"/>
                <w:lang w:val="vi-VN" w:eastAsia="vi-VN"/>
              </w:rPr>
            </w:pPr>
            <w:r w:rsidRPr="00F975AF">
              <w:rPr>
                <w:b/>
                <w:bCs/>
                <w:noProof w:val="0"/>
                <w:spacing w:val="0"/>
                <w:sz w:val="22"/>
                <w:szCs w:val="22"/>
                <w:lang w:val="vi-VN" w:eastAsia="vi-VN"/>
              </w:rPr>
              <w:t>4.4</w:t>
            </w:r>
          </w:p>
        </w:tc>
        <w:tc>
          <w:tcPr>
            <w:tcW w:w="0" w:type="auto"/>
            <w:shd w:val="clear" w:color="000000" w:fill="DCE6F1"/>
            <w:noWrap/>
            <w:vAlign w:val="center"/>
            <w:hideMark/>
          </w:tcPr>
          <w:p w:rsidR="00F975AF" w:rsidRPr="00F975AF" w:rsidRDefault="00F975AF" w:rsidP="00F975AF">
            <w:pPr>
              <w:spacing w:line="240" w:lineRule="auto"/>
              <w:jc w:val="left"/>
              <w:rPr>
                <w:b/>
                <w:bCs/>
                <w:noProof w:val="0"/>
                <w:spacing w:val="0"/>
                <w:sz w:val="22"/>
                <w:szCs w:val="22"/>
                <w:lang w:val="vi-VN" w:eastAsia="vi-VN"/>
              </w:rPr>
            </w:pPr>
            <w:r w:rsidRPr="00F975AF">
              <w:rPr>
                <w:b/>
                <w:bCs/>
                <w:noProof w:val="0"/>
                <w:spacing w:val="0"/>
                <w:sz w:val="22"/>
                <w:szCs w:val="22"/>
                <w:lang w:val="vi-VN" w:eastAsia="vi-VN"/>
              </w:rPr>
              <w:t>Đất hỗn hợp, thương mại dịch vụ</w:t>
            </w:r>
          </w:p>
        </w:tc>
        <w:tc>
          <w:tcPr>
            <w:tcW w:w="0" w:type="auto"/>
            <w:shd w:val="clear" w:color="000000" w:fill="DCE6F1"/>
            <w:noWrap/>
            <w:vAlign w:val="center"/>
            <w:hideMark/>
          </w:tcPr>
          <w:p w:rsidR="00F975AF" w:rsidRPr="00F975AF" w:rsidRDefault="00F975AF" w:rsidP="00F975AF">
            <w:pPr>
              <w:spacing w:line="240" w:lineRule="auto"/>
              <w:jc w:val="right"/>
              <w:rPr>
                <w:b/>
                <w:bCs/>
                <w:noProof w:val="0"/>
                <w:spacing w:val="0"/>
                <w:sz w:val="22"/>
                <w:szCs w:val="22"/>
                <w:lang w:val="vi-VN" w:eastAsia="vi-VN"/>
              </w:rPr>
            </w:pPr>
            <w:r w:rsidRPr="00F975AF">
              <w:rPr>
                <w:b/>
                <w:bCs/>
                <w:noProof w:val="0"/>
                <w:spacing w:val="0"/>
                <w:sz w:val="22"/>
                <w:szCs w:val="22"/>
                <w:lang w:val="vi-VN" w:eastAsia="vi-VN"/>
              </w:rPr>
              <w:t xml:space="preserve">          4,24 </w:t>
            </w:r>
          </w:p>
        </w:tc>
        <w:tc>
          <w:tcPr>
            <w:tcW w:w="0" w:type="auto"/>
            <w:shd w:val="clear" w:color="000000" w:fill="DCE6F1"/>
            <w:noWrap/>
            <w:vAlign w:val="center"/>
            <w:hideMark/>
          </w:tcPr>
          <w:p w:rsidR="00F975AF" w:rsidRPr="00F975AF" w:rsidRDefault="00F975AF" w:rsidP="00F975AF">
            <w:pPr>
              <w:spacing w:line="240" w:lineRule="auto"/>
              <w:jc w:val="right"/>
              <w:rPr>
                <w:b/>
                <w:bCs/>
                <w:noProof w:val="0"/>
                <w:color w:val="C00000"/>
                <w:spacing w:val="0"/>
                <w:sz w:val="22"/>
                <w:szCs w:val="22"/>
                <w:lang w:val="vi-VN" w:eastAsia="vi-VN"/>
              </w:rPr>
            </w:pPr>
            <w:r w:rsidRPr="00F975AF">
              <w:rPr>
                <w:b/>
                <w:bCs/>
                <w:noProof w:val="0"/>
                <w:color w:val="C00000"/>
                <w:spacing w:val="0"/>
                <w:sz w:val="22"/>
                <w:szCs w:val="22"/>
                <w:lang w:val="vi-VN" w:eastAsia="vi-VN"/>
              </w:rPr>
              <w:t>0,86</w:t>
            </w:r>
          </w:p>
        </w:tc>
      </w:tr>
      <w:tr w:rsidR="00F975AF" w:rsidRPr="00F975AF" w:rsidTr="00144F74">
        <w:trPr>
          <w:cantSplit/>
          <w:trHeight w:val="241"/>
          <w:jc w:val="center"/>
        </w:trPr>
        <w:tc>
          <w:tcPr>
            <w:tcW w:w="0" w:type="auto"/>
            <w:shd w:val="clear" w:color="000000" w:fill="DCE6F1"/>
            <w:noWrap/>
            <w:vAlign w:val="center"/>
            <w:hideMark/>
          </w:tcPr>
          <w:p w:rsidR="00F975AF" w:rsidRPr="00F975AF" w:rsidRDefault="00F975AF" w:rsidP="00F975AF">
            <w:pPr>
              <w:spacing w:line="240" w:lineRule="auto"/>
              <w:jc w:val="center"/>
              <w:rPr>
                <w:b/>
                <w:bCs/>
                <w:noProof w:val="0"/>
                <w:spacing w:val="0"/>
                <w:sz w:val="22"/>
                <w:szCs w:val="22"/>
                <w:lang w:val="vi-VN" w:eastAsia="vi-VN"/>
              </w:rPr>
            </w:pPr>
            <w:r w:rsidRPr="00F975AF">
              <w:rPr>
                <w:b/>
                <w:bCs/>
                <w:noProof w:val="0"/>
                <w:spacing w:val="0"/>
                <w:sz w:val="22"/>
                <w:szCs w:val="22"/>
                <w:lang w:val="vi-VN" w:eastAsia="vi-VN"/>
              </w:rPr>
              <w:t> </w:t>
            </w:r>
          </w:p>
        </w:tc>
        <w:tc>
          <w:tcPr>
            <w:tcW w:w="0" w:type="auto"/>
            <w:shd w:val="clear" w:color="000000" w:fill="DCE6F1"/>
            <w:noWrap/>
            <w:vAlign w:val="center"/>
            <w:hideMark/>
          </w:tcPr>
          <w:p w:rsidR="00F975AF" w:rsidRPr="00F975AF" w:rsidRDefault="00F975AF" w:rsidP="00F975AF">
            <w:pPr>
              <w:spacing w:line="240" w:lineRule="auto"/>
              <w:jc w:val="left"/>
              <w:rPr>
                <w:i/>
                <w:iCs/>
                <w:noProof w:val="0"/>
                <w:color w:val="C00000"/>
                <w:spacing w:val="0"/>
                <w:sz w:val="22"/>
                <w:szCs w:val="22"/>
                <w:lang w:val="vi-VN" w:eastAsia="vi-VN"/>
              </w:rPr>
            </w:pPr>
            <w:r w:rsidRPr="00F975AF">
              <w:rPr>
                <w:i/>
                <w:iCs/>
                <w:noProof w:val="0"/>
                <w:color w:val="C00000"/>
                <w:spacing w:val="0"/>
                <w:sz w:val="22"/>
                <w:szCs w:val="22"/>
                <w:lang w:val="vi-VN" w:eastAsia="vi-VN"/>
              </w:rPr>
              <w:t>Đất thương mại dịch vụ</w:t>
            </w:r>
          </w:p>
        </w:tc>
        <w:tc>
          <w:tcPr>
            <w:tcW w:w="0" w:type="auto"/>
            <w:shd w:val="clear" w:color="000000" w:fill="DCE6F1"/>
            <w:noWrap/>
            <w:vAlign w:val="center"/>
            <w:hideMark/>
          </w:tcPr>
          <w:p w:rsidR="00F975AF" w:rsidRPr="00F975AF" w:rsidRDefault="00F975AF" w:rsidP="00F975AF">
            <w:pPr>
              <w:spacing w:line="240" w:lineRule="auto"/>
              <w:jc w:val="right"/>
              <w:rPr>
                <w:b/>
                <w:bCs/>
                <w:noProof w:val="0"/>
                <w:spacing w:val="0"/>
                <w:sz w:val="22"/>
                <w:szCs w:val="22"/>
                <w:lang w:val="vi-VN" w:eastAsia="vi-VN"/>
              </w:rPr>
            </w:pPr>
            <w:r w:rsidRPr="00F975AF">
              <w:rPr>
                <w:b/>
                <w:bCs/>
                <w:noProof w:val="0"/>
                <w:spacing w:val="0"/>
                <w:sz w:val="22"/>
                <w:szCs w:val="22"/>
                <w:lang w:val="vi-VN" w:eastAsia="vi-VN"/>
              </w:rPr>
              <w:t xml:space="preserve">          2,36 </w:t>
            </w:r>
          </w:p>
        </w:tc>
        <w:tc>
          <w:tcPr>
            <w:tcW w:w="0" w:type="auto"/>
            <w:shd w:val="clear" w:color="000000" w:fill="DCE6F1"/>
            <w:noWrap/>
            <w:vAlign w:val="center"/>
            <w:hideMark/>
          </w:tcPr>
          <w:p w:rsidR="00F975AF" w:rsidRPr="00F975AF" w:rsidRDefault="00F975AF" w:rsidP="00F975AF">
            <w:pPr>
              <w:spacing w:line="240" w:lineRule="auto"/>
              <w:jc w:val="right"/>
              <w:rPr>
                <w:i/>
                <w:iCs/>
                <w:noProof w:val="0"/>
                <w:color w:val="C00000"/>
                <w:spacing w:val="0"/>
                <w:sz w:val="22"/>
                <w:szCs w:val="22"/>
                <w:lang w:val="vi-VN" w:eastAsia="vi-VN"/>
              </w:rPr>
            </w:pPr>
            <w:r w:rsidRPr="00F975AF">
              <w:rPr>
                <w:i/>
                <w:iCs/>
                <w:noProof w:val="0"/>
                <w:color w:val="C00000"/>
                <w:spacing w:val="0"/>
                <w:sz w:val="22"/>
                <w:szCs w:val="22"/>
                <w:lang w:val="vi-VN" w:eastAsia="vi-VN"/>
              </w:rPr>
              <w:t> </w:t>
            </w:r>
          </w:p>
        </w:tc>
      </w:tr>
      <w:tr w:rsidR="00F975AF" w:rsidRPr="00F975AF" w:rsidTr="00144F74">
        <w:trPr>
          <w:cantSplit/>
          <w:trHeight w:val="241"/>
          <w:jc w:val="center"/>
        </w:trPr>
        <w:tc>
          <w:tcPr>
            <w:tcW w:w="0" w:type="auto"/>
            <w:shd w:val="clear" w:color="000000" w:fill="DCE6F1"/>
            <w:noWrap/>
            <w:vAlign w:val="center"/>
            <w:hideMark/>
          </w:tcPr>
          <w:p w:rsidR="00F975AF" w:rsidRPr="00F975AF" w:rsidRDefault="00F975AF" w:rsidP="00F975AF">
            <w:pPr>
              <w:spacing w:line="240" w:lineRule="auto"/>
              <w:jc w:val="center"/>
              <w:rPr>
                <w:b/>
                <w:bCs/>
                <w:noProof w:val="0"/>
                <w:spacing w:val="0"/>
                <w:sz w:val="22"/>
                <w:szCs w:val="22"/>
                <w:lang w:val="vi-VN" w:eastAsia="vi-VN"/>
              </w:rPr>
            </w:pPr>
            <w:r w:rsidRPr="00F975AF">
              <w:rPr>
                <w:b/>
                <w:bCs/>
                <w:noProof w:val="0"/>
                <w:spacing w:val="0"/>
                <w:sz w:val="22"/>
                <w:szCs w:val="22"/>
                <w:lang w:val="vi-VN" w:eastAsia="vi-VN"/>
              </w:rPr>
              <w:t> </w:t>
            </w:r>
          </w:p>
        </w:tc>
        <w:tc>
          <w:tcPr>
            <w:tcW w:w="0" w:type="auto"/>
            <w:shd w:val="clear" w:color="000000" w:fill="DCE6F1"/>
            <w:noWrap/>
            <w:vAlign w:val="center"/>
            <w:hideMark/>
          </w:tcPr>
          <w:p w:rsidR="00F975AF" w:rsidRPr="00F975AF" w:rsidRDefault="00F975AF" w:rsidP="00F975AF">
            <w:pPr>
              <w:spacing w:line="240" w:lineRule="auto"/>
              <w:jc w:val="left"/>
              <w:rPr>
                <w:i/>
                <w:iCs/>
                <w:noProof w:val="0"/>
                <w:color w:val="C00000"/>
                <w:spacing w:val="0"/>
                <w:sz w:val="22"/>
                <w:szCs w:val="22"/>
                <w:lang w:val="vi-VN" w:eastAsia="vi-VN"/>
              </w:rPr>
            </w:pPr>
            <w:r w:rsidRPr="00F975AF">
              <w:rPr>
                <w:i/>
                <w:iCs/>
                <w:noProof w:val="0"/>
                <w:color w:val="C00000"/>
                <w:spacing w:val="0"/>
                <w:sz w:val="22"/>
                <w:szCs w:val="22"/>
                <w:lang w:val="vi-VN" w:eastAsia="vi-VN"/>
              </w:rPr>
              <w:t>Đất hỗn hợp (TMDV-văn phòng)</w:t>
            </w:r>
          </w:p>
        </w:tc>
        <w:tc>
          <w:tcPr>
            <w:tcW w:w="0" w:type="auto"/>
            <w:shd w:val="clear" w:color="000000" w:fill="DCE6F1"/>
            <w:noWrap/>
            <w:vAlign w:val="center"/>
            <w:hideMark/>
          </w:tcPr>
          <w:p w:rsidR="00F975AF" w:rsidRPr="00F975AF" w:rsidRDefault="00F975AF" w:rsidP="00F975AF">
            <w:pPr>
              <w:spacing w:line="240" w:lineRule="auto"/>
              <w:jc w:val="right"/>
              <w:rPr>
                <w:b/>
                <w:bCs/>
                <w:noProof w:val="0"/>
                <w:spacing w:val="0"/>
                <w:sz w:val="22"/>
                <w:szCs w:val="22"/>
                <w:lang w:val="vi-VN" w:eastAsia="vi-VN"/>
              </w:rPr>
            </w:pPr>
            <w:r w:rsidRPr="00F975AF">
              <w:rPr>
                <w:b/>
                <w:bCs/>
                <w:noProof w:val="0"/>
                <w:spacing w:val="0"/>
                <w:sz w:val="22"/>
                <w:szCs w:val="22"/>
                <w:lang w:val="vi-VN" w:eastAsia="vi-VN"/>
              </w:rPr>
              <w:t xml:space="preserve">          1,88 </w:t>
            </w:r>
          </w:p>
        </w:tc>
        <w:tc>
          <w:tcPr>
            <w:tcW w:w="0" w:type="auto"/>
            <w:shd w:val="clear" w:color="000000" w:fill="DCE6F1"/>
            <w:noWrap/>
            <w:vAlign w:val="center"/>
            <w:hideMark/>
          </w:tcPr>
          <w:p w:rsidR="00F975AF" w:rsidRPr="00F975AF" w:rsidRDefault="00F975AF" w:rsidP="00F975AF">
            <w:pPr>
              <w:spacing w:line="240" w:lineRule="auto"/>
              <w:jc w:val="right"/>
              <w:rPr>
                <w:i/>
                <w:iCs/>
                <w:noProof w:val="0"/>
                <w:color w:val="C00000"/>
                <w:spacing w:val="0"/>
                <w:sz w:val="22"/>
                <w:szCs w:val="22"/>
                <w:lang w:val="vi-VN" w:eastAsia="vi-VN"/>
              </w:rPr>
            </w:pPr>
            <w:r w:rsidRPr="00F975AF">
              <w:rPr>
                <w:i/>
                <w:iCs/>
                <w:noProof w:val="0"/>
                <w:color w:val="C00000"/>
                <w:spacing w:val="0"/>
                <w:sz w:val="22"/>
                <w:szCs w:val="22"/>
                <w:lang w:val="vi-VN" w:eastAsia="vi-VN"/>
              </w:rPr>
              <w:t> </w:t>
            </w:r>
          </w:p>
        </w:tc>
      </w:tr>
      <w:tr w:rsidR="00F975AF" w:rsidRPr="00F975AF" w:rsidTr="00144F74">
        <w:trPr>
          <w:cantSplit/>
          <w:trHeight w:val="254"/>
          <w:jc w:val="center"/>
        </w:trPr>
        <w:tc>
          <w:tcPr>
            <w:tcW w:w="0" w:type="auto"/>
            <w:shd w:val="clear" w:color="000000" w:fill="DCE6F1"/>
            <w:noWrap/>
            <w:vAlign w:val="center"/>
            <w:hideMark/>
          </w:tcPr>
          <w:p w:rsidR="00F975AF" w:rsidRPr="00F975AF" w:rsidRDefault="00F975AF" w:rsidP="00F975AF">
            <w:pPr>
              <w:spacing w:line="240" w:lineRule="auto"/>
              <w:jc w:val="center"/>
              <w:rPr>
                <w:b/>
                <w:bCs/>
                <w:noProof w:val="0"/>
                <w:spacing w:val="0"/>
                <w:sz w:val="22"/>
                <w:szCs w:val="22"/>
                <w:lang w:val="vi-VN" w:eastAsia="vi-VN"/>
              </w:rPr>
            </w:pPr>
            <w:r w:rsidRPr="00F975AF">
              <w:rPr>
                <w:b/>
                <w:bCs/>
                <w:noProof w:val="0"/>
                <w:spacing w:val="0"/>
                <w:sz w:val="22"/>
                <w:szCs w:val="22"/>
                <w:lang w:val="vi-VN" w:eastAsia="vi-VN"/>
              </w:rPr>
              <w:t>4.5</w:t>
            </w:r>
          </w:p>
        </w:tc>
        <w:tc>
          <w:tcPr>
            <w:tcW w:w="0" w:type="auto"/>
            <w:shd w:val="clear" w:color="000000" w:fill="DCE6F1"/>
            <w:noWrap/>
            <w:vAlign w:val="center"/>
            <w:hideMark/>
          </w:tcPr>
          <w:p w:rsidR="00F975AF" w:rsidRPr="00F975AF" w:rsidRDefault="00F975AF" w:rsidP="00F975AF">
            <w:pPr>
              <w:spacing w:line="240" w:lineRule="auto"/>
              <w:jc w:val="left"/>
              <w:rPr>
                <w:b/>
                <w:bCs/>
                <w:noProof w:val="0"/>
                <w:spacing w:val="0"/>
                <w:sz w:val="22"/>
                <w:szCs w:val="22"/>
                <w:lang w:val="vi-VN" w:eastAsia="vi-VN"/>
              </w:rPr>
            </w:pPr>
            <w:r w:rsidRPr="00F975AF">
              <w:rPr>
                <w:b/>
                <w:bCs/>
                <w:noProof w:val="0"/>
                <w:spacing w:val="0"/>
                <w:sz w:val="22"/>
                <w:szCs w:val="22"/>
                <w:lang w:val="vi-VN" w:eastAsia="vi-VN"/>
              </w:rPr>
              <w:t>Đất cây xanh đơn vị ở</w:t>
            </w:r>
          </w:p>
        </w:tc>
        <w:tc>
          <w:tcPr>
            <w:tcW w:w="0" w:type="auto"/>
            <w:shd w:val="clear" w:color="000000" w:fill="DCE6F1"/>
            <w:noWrap/>
            <w:vAlign w:val="center"/>
            <w:hideMark/>
          </w:tcPr>
          <w:p w:rsidR="00F975AF" w:rsidRPr="00F975AF" w:rsidRDefault="00F975AF" w:rsidP="00F975AF">
            <w:pPr>
              <w:spacing w:line="240" w:lineRule="auto"/>
              <w:jc w:val="right"/>
              <w:rPr>
                <w:b/>
                <w:bCs/>
                <w:noProof w:val="0"/>
                <w:spacing w:val="0"/>
                <w:sz w:val="22"/>
                <w:szCs w:val="22"/>
                <w:lang w:val="vi-VN" w:eastAsia="vi-VN"/>
              </w:rPr>
            </w:pPr>
            <w:r w:rsidRPr="00F975AF">
              <w:rPr>
                <w:b/>
                <w:bCs/>
                <w:noProof w:val="0"/>
                <w:spacing w:val="0"/>
                <w:sz w:val="22"/>
                <w:szCs w:val="22"/>
                <w:lang w:val="vi-VN" w:eastAsia="vi-VN"/>
              </w:rPr>
              <w:t xml:space="preserve">        45,01 </w:t>
            </w:r>
          </w:p>
        </w:tc>
        <w:tc>
          <w:tcPr>
            <w:tcW w:w="0" w:type="auto"/>
            <w:shd w:val="clear" w:color="000000" w:fill="DCE6F1"/>
            <w:noWrap/>
            <w:vAlign w:val="center"/>
            <w:hideMark/>
          </w:tcPr>
          <w:p w:rsidR="00F975AF" w:rsidRPr="00F975AF" w:rsidRDefault="00F975AF" w:rsidP="00F975AF">
            <w:pPr>
              <w:spacing w:line="240" w:lineRule="auto"/>
              <w:jc w:val="right"/>
              <w:rPr>
                <w:b/>
                <w:bCs/>
                <w:noProof w:val="0"/>
                <w:color w:val="C00000"/>
                <w:spacing w:val="0"/>
                <w:sz w:val="22"/>
                <w:szCs w:val="22"/>
                <w:lang w:val="vi-VN" w:eastAsia="vi-VN"/>
              </w:rPr>
            </w:pPr>
            <w:r w:rsidRPr="00F975AF">
              <w:rPr>
                <w:b/>
                <w:bCs/>
                <w:noProof w:val="0"/>
                <w:color w:val="C00000"/>
                <w:spacing w:val="0"/>
                <w:sz w:val="22"/>
                <w:szCs w:val="22"/>
                <w:lang w:val="vi-VN" w:eastAsia="vi-VN"/>
              </w:rPr>
              <w:t>9,08</w:t>
            </w:r>
          </w:p>
        </w:tc>
      </w:tr>
      <w:tr w:rsidR="00F975AF" w:rsidRPr="00F975AF" w:rsidTr="00144F74">
        <w:trPr>
          <w:cantSplit/>
          <w:trHeight w:val="241"/>
          <w:jc w:val="center"/>
        </w:trPr>
        <w:tc>
          <w:tcPr>
            <w:tcW w:w="0" w:type="auto"/>
            <w:shd w:val="clear" w:color="000000" w:fill="DCE6F1"/>
            <w:noWrap/>
            <w:vAlign w:val="center"/>
            <w:hideMark/>
          </w:tcPr>
          <w:p w:rsidR="00F975AF" w:rsidRPr="00F975AF" w:rsidRDefault="00F975AF" w:rsidP="00F975AF">
            <w:pPr>
              <w:spacing w:line="240" w:lineRule="auto"/>
              <w:jc w:val="center"/>
              <w:rPr>
                <w:b/>
                <w:bCs/>
                <w:noProof w:val="0"/>
                <w:spacing w:val="0"/>
                <w:sz w:val="22"/>
                <w:szCs w:val="22"/>
                <w:lang w:val="vi-VN" w:eastAsia="vi-VN"/>
              </w:rPr>
            </w:pPr>
            <w:r w:rsidRPr="00F975AF">
              <w:rPr>
                <w:b/>
                <w:bCs/>
                <w:noProof w:val="0"/>
                <w:spacing w:val="0"/>
                <w:sz w:val="22"/>
                <w:szCs w:val="22"/>
                <w:lang w:val="vi-VN" w:eastAsia="vi-VN"/>
              </w:rPr>
              <w:t>4.6</w:t>
            </w:r>
          </w:p>
        </w:tc>
        <w:tc>
          <w:tcPr>
            <w:tcW w:w="0" w:type="auto"/>
            <w:shd w:val="clear" w:color="000000" w:fill="DCE6F1"/>
            <w:noWrap/>
            <w:vAlign w:val="center"/>
            <w:hideMark/>
          </w:tcPr>
          <w:p w:rsidR="00F975AF" w:rsidRPr="00F975AF" w:rsidRDefault="00F975AF" w:rsidP="00F975AF">
            <w:pPr>
              <w:spacing w:line="240" w:lineRule="auto"/>
              <w:jc w:val="left"/>
              <w:rPr>
                <w:b/>
                <w:bCs/>
                <w:noProof w:val="0"/>
                <w:spacing w:val="0"/>
                <w:sz w:val="22"/>
                <w:szCs w:val="22"/>
                <w:lang w:val="vi-VN" w:eastAsia="vi-VN"/>
              </w:rPr>
            </w:pPr>
            <w:r w:rsidRPr="00F975AF">
              <w:rPr>
                <w:b/>
                <w:bCs/>
                <w:noProof w:val="0"/>
                <w:spacing w:val="0"/>
                <w:sz w:val="22"/>
                <w:szCs w:val="22"/>
                <w:lang w:val="vi-VN" w:eastAsia="vi-VN"/>
              </w:rPr>
              <w:t>Đất giao thông đơn vị ở</w:t>
            </w:r>
          </w:p>
        </w:tc>
        <w:tc>
          <w:tcPr>
            <w:tcW w:w="0" w:type="auto"/>
            <w:shd w:val="clear" w:color="000000" w:fill="DCE6F1"/>
            <w:noWrap/>
            <w:vAlign w:val="center"/>
            <w:hideMark/>
          </w:tcPr>
          <w:p w:rsidR="00F975AF" w:rsidRPr="00F975AF" w:rsidRDefault="00F975AF" w:rsidP="00F975AF">
            <w:pPr>
              <w:spacing w:line="240" w:lineRule="auto"/>
              <w:jc w:val="right"/>
              <w:rPr>
                <w:b/>
                <w:bCs/>
                <w:noProof w:val="0"/>
                <w:spacing w:val="0"/>
                <w:sz w:val="22"/>
                <w:szCs w:val="22"/>
                <w:lang w:val="vi-VN" w:eastAsia="vi-VN"/>
              </w:rPr>
            </w:pPr>
            <w:r w:rsidRPr="00F975AF">
              <w:rPr>
                <w:b/>
                <w:bCs/>
                <w:noProof w:val="0"/>
                <w:spacing w:val="0"/>
                <w:sz w:val="22"/>
                <w:szCs w:val="22"/>
                <w:lang w:val="vi-VN" w:eastAsia="vi-VN"/>
              </w:rPr>
              <w:t xml:space="preserve">        42,94 </w:t>
            </w:r>
          </w:p>
        </w:tc>
        <w:tc>
          <w:tcPr>
            <w:tcW w:w="0" w:type="auto"/>
            <w:shd w:val="clear" w:color="000000" w:fill="DCE6F1"/>
            <w:noWrap/>
            <w:vAlign w:val="center"/>
            <w:hideMark/>
          </w:tcPr>
          <w:p w:rsidR="00F975AF" w:rsidRPr="00F975AF" w:rsidRDefault="00F975AF" w:rsidP="00F975AF">
            <w:pPr>
              <w:spacing w:line="240" w:lineRule="auto"/>
              <w:jc w:val="right"/>
              <w:rPr>
                <w:b/>
                <w:bCs/>
                <w:noProof w:val="0"/>
                <w:color w:val="C00000"/>
                <w:spacing w:val="0"/>
                <w:sz w:val="22"/>
                <w:szCs w:val="22"/>
                <w:lang w:val="vi-VN" w:eastAsia="vi-VN"/>
              </w:rPr>
            </w:pPr>
            <w:r w:rsidRPr="00F975AF">
              <w:rPr>
                <w:b/>
                <w:bCs/>
                <w:noProof w:val="0"/>
                <w:color w:val="C00000"/>
                <w:spacing w:val="0"/>
                <w:sz w:val="22"/>
                <w:szCs w:val="22"/>
                <w:lang w:val="vi-VN" w:eastAsia="vi-VN"/>
              </w:rPr>
              <w:t>8,67</w:t>
            </w:r>
          </w:p>
        </w:tc>
      </w:tr>
      <w:tr w:rsidR="00F975AF" w:rsidRPr="00F975AF" w:rsidTr="00144F74">
        <w:trPr>
          <w:cantSplit/>
          <w:trHeight w:val="254"/>
          <w:jc w:val="center"/>
        </w:trPr>
        <w:tc>
          <w:tcPr>
            <w:tcW w:w="0" w:type="auto"/>
            <w:shd w:val="clear" w:color="000000" w:fill="DCE6F1"/>
            <w:noWrap/>
            <w:vAlign w:val="center"/>
            <w:hideMark/>
          </w:tcPr>
          <w:p w:rsidR="00F975AF" w:rsidRPr="00F975AF" w:rsidRDefault="00F975AF" w:rsidP="00F975AF">
            <w:pPr>
              <w:spacing w:line="240" w:lineRule="auto"/>
              <w:jc w:val="center"/>
              <w:rPr>
                <w:noProof w:val="0"/>
                <w:spacing w:val="0"/>
                <w:sz w:val="22"/>
                <w:szCs w:val="22"/>
                <w:lang w:val="vi-VN" w:eastAsia="vi-VN"/>
              </w:rPr>
            </w:pPr>
            <w:r w:rsidRPr="00F975AF">
              <w:rPr>
                <w:noProof w:val="0"/>
                <w:spacing w:val="0"/>
                <w:sz w:val="22"/>
                <w:szCs w:val="22"/>
                <w:lang w:val="vi-VN" w:eastAsia="vi-VN"/>
              </w:rPr>
              <w:t> </w:t>
            </w:r>
          </w:p>
        </w:tc>
        <w:tc>
          <w:tcPr>
            <w:tcW w:w="0" w:type="auto"/>
            <w:shd w:val="clear" w:color="auto" w:fill="auto"/>
            <w:noWrap/>
            <w:vAlign w:val="center"/>
            <w:hideMark/>
          </w:tcPr>
          <w:p w:rsidR="00F975AF" w:rsidRPr="00F975AF" w:rsidRDefault="00F975AF" w:rsidP="00F975AF">
            <w:pPr>
              <w:spacing w:line="240" w:lineRule="auto"/>
              <w:jc w:val="left"/>
              <w:rPr>
                <w:noProof w:val="0"/>
                <w:color w:val="538DD5"/>
                <w:spacing w:val="0"/>
                <w:sz w:val="22"/>
                <w:szCs w:val="22"/>
                <w:lang w:val="vi-VN" w:eastAsia="vi-VN"/>
              </w:rPr>
            </w:pPr>
            <w:r w:rsidRPr="00F975AF">
              <w:rPr>
                <w:noProof w:val="0"/>
                <w:color w:val="538DD5"/>
                <w:spacing w:val="0"/>
                <w:sz w:val="22"/>
                <w:szCs w:val="22"/>
                <w:lang w:val="vi-VN" w:eastAsia="vi-VN"/>
              </w:rPr>
              <w:t>Đường giao thông</w:t>
            </w:r>
          </w:p>
        </w:tc>
        <w:tc>
          <w:tcPr>
            <w:tcW w:w="0" w:type="auto"/>
            <w:shd w:val="clear" w:color="auto" w:fill="auto"/>
            <w:noWrap/>
            <w:vAlign w:val="center"/>
            <w:hideMark/>
          </w:tcPr>
          <w:p w:rsidR="00F975AF" w:rsidRPr="00F975AF" w:rsidRDefault="00F975AF" w:rsidP="00F975AF">
            <w:pPr>
              <w:spacing w:line="240" w:lineRule="auto"/>
              <w:jc w:val="right"/>
              <w:rPr>
                <w:b/>
                <w:bCs/>
                <w:noProof w:val="0"/>
                <w:spacing w:val="0"/>
                <w:sz w:val="22"/>
                <w:szCs w:val="22"/>
                <w:lang w:val="vi-VN" w:eastAsia="vi-VN"/>
              </w:rPr>
            </w:pPr>
            <w:r w:rsidRPr="00F975AF">
              <w:rPr>
                <w:b/>
                <w:bCs/>
                <w:noProof w:val="0"/>
                <w:spacing w:val="0"/>
                <w:sz w:val="22"/>
                <w:szCs w:val="22"/>
                <w:lang w:val="vi-VN" w:eastAsia="vi-VN"/>
              </w:rPr>
              <w:t xml:space="preserve">        39,23 </w:t>
            </w:r>
          </w:p>
        </w:tc>
        <w:tc>
          <w:tcPr>
            <w:tcW w:w="0" w:type="auto"/>
            <w:shd w:val="clear" w:color="auto" w:fill="auto"/>
            <w:noWrap/>
            <w:vAlign w:val="center"/>
            <w:hideMark/>
          </w:tcPr>
          <w:p w:rsidR="00F975AF" w:rsidRPr="00F975AF" w:rsidRDefault="00F975AF" w:rsidP="00F975AF">
            <w:pPr>
              <w:spacing w:line="240" w:lineRule="auto"/>
              <w:jc w:val="right"/>
              <w:rPr>
                <w:b/>
                <w:bCs/>
                <w:noProof w:val="0"/>
                <w:color w:val="C00000"/>
                <w:spacing w:val="0"/>
                <w:sz w:val="22"/>
                <w:szCs w:val="22"/>
                <w:lang w:val="vi-VN" w:eastAsia="vi-VN"/>
              </w:rPr>
            </w:pPr>
            <w:r w:rsidRPr="00F975AF">
              <w:rPr>
                <w:b/>
                <w:bCs/>
                <w:noProof w:val="0"/>
                <w:color w:val="C00000"/>
                <w:spacing w:val="0"/>
                <w:sz w:val="22"/>
                <w:szCs w:val="22"/>
                <w:lang w:val="vi-VN" w:eastAsia="vi-VN"/>
              </w:rPr>
              <w:t> </w:t>
            </w:r>
          </w:p>
        </w:tc>
      </w:tr>
      <w:tr w:rsidR="00F975AF" w:rsidRPr="00F975AF" w:rsidTr="00144F74">
        <w:trPr>
          <w:cantSplit/>
          <w:trHeight w:val="241"/>
          <w:jc w:val="center"/>
        </w:trPr>
        <w:tc>
          <w:tcPr>
            <w:tcW w:w="0" w:type="auto"/>
            <w:shd w:val="clear" w:color="000000" w:fill="DCE6F1"/>
            <w:noWrap/>
            <w:vAlign w:val="center"/>
            <w:hideMark/>
          </w:tcPr>
          <w:p w:rsidR="00F975AF" w:rsidRPr="00F975AF" w:rsidRDefault="00F975AF" w:rsidP="00F975AF">
            <w:pPr>
              <w:spacing w:line="240" w:lineRule="auto"/>
              <w:jc w:val="center"/>
              <w:rPr>
                <w:noProof w:val="0"/>
                <w:spacing w:val="0"/>
                <w:sz w:val="22"/>
                <w:szCs w:val="22"/>
                <w:lang w:val="vi-VN" w:eastAsia="vi-VN"/>
              </w:rPr>
            </w:pPr>
            <w:r w:rsidRPr="00F975AF">
              <w:rPr>
                <w:noProof w:val="0"/>
                <w:spacing w:val="0"/>
                <w:sz w:val="22"/>
                <w:szCs w:val="22"/>
                <w:lang w:val="vi-VN" w:eastAsia="vi-VN"/>
              </w:rPr>
              <w:t> </w:t>
            </w:r>
          </w:p>
        </w:tc>
        <w:tc>
          <w:tcPr>
            <w:tcW w:w="0" w:type="auto"/>
            <w:shd w:val="clear" w:color="auto" w:fill="auto"/>
            <w:noWrap/>
            <w:vAlign w:val="center"/>
            <w:hideMark/>
          </w:tcPr>
          <w:p w:rsidR="00F975AF" w:rsidRPr="00F975AF" w:rsidRDefault="00F975AF" w:rsidP="00F975AF">
            <w:pPr>
              <w:spacing w:line="240" w:lineRule="auto"/>
              <w:jc w:val="left"/>
              <w:rPr>
                <w:noProof w:val="0"/>
                <w:color w:val="538DD5"/>
                <w:spacing w:val="0"/>
                <w:sz w:val="22"/>
                <w:szCs w:val="22"/>
                <w:lang w:val="vi-VN" w:eastAsia="vi-VN"/>
              </w:rPr>
            </w:pPr>
            <w:r w:rsidRPr="00F975AF">
              <w:rPr>
                <w:noProof w:val="0"/>
                <w:color w:val="538DD5"/>
                <w:spacing w:val="0"/>
                <w:sz w:val="22"/>
                <w:szCs w:val="22"/>
                <w:lang w:val="vi-VN" w:eastAsia="vi-VN"/>
              </w:rPr>
              <w:t>Đất bãi đỗ xe đơn vị ở</w:t>
            </w:r>
          </w:p>
        </w:tc>
        <w:tc>
          <w:tcPr>
            <w:tcW w:w="0" w:type="auto"/>
            <w:shd w:val="clear" w:color="auto" w:fill="auto"/>
            <w:noWrap/>
            <w:vAlign w:val="center"/>
            <w:hideMark/>
          </w:tcPr>
          <w:p w:rsidR="00F975AF" w:rsidRPr="00F975AF" w:rsidRDefault="00F975AF" w:rsidP="00F975AF">
            <w:pPr>
              <w:spacing w:line="240" w:lineRule="auto"/>
              <w:jc w:val="right"/>
              <w:rPr>
                <w:b/>
                <w:bCs/>
                <w:noProof w:val="0"/>
                <w:spacing w:val="0"/>
                <w:sz w:val="22"/>
                <w:szCs w:val="22"/>
                <w:lang w:val="vi-VN" w:eastAsia="vi-VN"/>
              </w:rPr>
            </w:pPr>
            <w:r w:rsidRPr="00F975AF">
              <w:rPr>
                <w:b/>
                <w:bCs/>
                <w:noProof w:val="0"/>
                <w:spacing w:val="0"/>
                <w:sz w:val="22"/>
                <w:szCs w:val="22"/>
                <w:lang w:val="vi-VN" w:eastAsia="vi-VN"/>
              </w:rPr>
              <w:t xml:space="preserve">          3,71 </w:t>
            </w:r>
          </w:p>
        </w:tc>
        <w:tc>
          <w:tcPr>
            <w:tcW w:w="0" w:type="auto"/>
            <w:shd w:val="clear" w:color="auto" w:fill="auto"/>
            <w:noWrap/>
            <w:vAlign w:val="center"/>
            <w:hideMark/>
          </w:tcPr>
          <w:p w:rsidR="00F975AF" w:rsidRPr="00F975AF" w:rsidRDefault="00F975AF" w:rsidP="00F975AF">
            <w:pPr>
              <w:spacing w:line="240" w:lineRule="auto"/>
              <w:jc w:val="right"/>
              <w:rPr>
                <w:b/>
                <w:bCs/>
                <w:noProof w:val="0"/>
                <w:color w:val="C00000"/>
                <w:spacing w:val="0"/>
                <w:sz w:val="22"/>
                <w:szCs w:val="22"/>
                <w:lang w:val="vi-VN" w:eastAsia="vi-VN"/>
              </w:rPr>
            </w:pPr>
            <w:r w:rsidRPr="00F975AF">
              <w:rPr>
                <w:b/>
                <w:bCs/>
                <w:noProof w:val="0"/>
                <w:color w:val="C00000"/>
                <w:spacing w:val="0"/>
                <w:sz w:val="22"/>
                <w:szCs w:val="22"/>
                <w:lang w:val="vi-VN" w:eastAsia="vi-VN"/>
              </w:rPr>
              <w:t> </w:t>
            </w:r>
          </w:p>
        </w:tc>
      </w:tr>
      <w:tr w:rsidR="00F975AF" w:rsidRPr="00F975AF" w:rsidTr="00144F74">
        <w:trPr>
          <w:cantSplit/>
          <w:trHeight w:val="241"/>
          <w:jc w:val="center"/>
        </w:trPr>
        <w:tc>
          <w:tcPr>
            <w:tcW w:w="0" w:type="auto"/>
            <w:shd w:val="clear" w:color="000000" w:fill="DCE6F1"/>
            <w:noWrap/>
            <w:vAlign w:val="center"/>
            <w:hideMark/>
          </w:tcPr>
          <w:p w:rsidR="00F975AF" w:rsidRPr="00F975AF" w:rsidRDefault="00F975AF" w:rsidP="00F975AF">
            <w:pPr>
              <w:spacing w:line="240" w:lineRule="auto"/>
              <w:jc w:val="center"/>
              <w:rPr>
                <w:b/>
                <w:bCs/>
                <w:noProof w:val="0"/>
                <w:spacing w:val="0"/>
                <w:sz w:val="22"/>
                <w:szCs w:val="22"/>
                <w:lang w:val="vi-VN" w:eastAsia="vi-VN"/>
              </w:rPr>
            </w:pPr>
            <w:r w:rsidRPr="00F975AF">
              <w:rPr>
                <w:b/>
                <w:bCs/>
                <w:noProof w:val="0"/>
                <w:spacing w:val="0"/>
                <w:sz w:val="22"/>
                <w:szCs w:val="22"/>
                <w:lang w:val="vi-VN" w:eastAsia="vi-VN"/>
              </w:rPr>
              <w:t>4.7</w:t>
            </w:r>
          </w:p>
        </w:tc>
        <w:tc>
          <w:tcPr>
            <w:tcW w:w="0" w:type="auto"/>
            <w:shd w:val="clear" w:color="000000" w:fill="DCE6F1"/>
            <w:noWrap/>
            <w:vAlign w:val="center"/>
            <w:hideMark/>
          </w:tcPr>
          <w:p w:rsidR="00F975AF" w:rsidRPr="00F975AF" w:rsidRDefault="00F975AF" w:rsidP="00F975AF">
            <w:pPr>
              <w:spacing w:line="240" w:lineRule="auto"/>
              <w:jc w:val="left"/>
              <w:rPr>
                <w:b/>
                <w:bCs/>
                <w:noProof w:val="0"/>
                <w:spacing w:val="0"/>
                <w:sz w:val="22"/>
                <w:szCs w:val="22"/>
                <w:lang w:val="vi-VN" w:eastAsia="vi-VN"/>
              </w:rPr>
            </w:pPr>
            <w:r w:rsidRPr="00F975AF">
              <w:rPr>
                <w:b/>
                <w:bCs/>
                <w:noProof w:val="0"/>
                <w:spacing w:val="0"/>
                <w:sz w:val="22"/>
                <w:szCs w:val="22"/>
                <w:lang w:val="vi-VN" w:eastAsia="vi-VN"/>
              </w:rPr>
              <w:t>Đất nhóm ở</w:t>
            </w:r>
          </w:p>
        </w:tc>
        <w:tc>
          <w:tcPr>
            <w:tcW w:w="0" w:type="auto"/>
            <w:shd w:val="clear" w:color="000000" w:fill="DCE6F1"/>
            <w:noWrap/>
            <w:vAlign w:val="center"/>
            <w:hideMark/>
          </w:tcPr>
          <w:p w:rsidR="00F975AF" w:rsidRPr="00F975AF" w:rsidRDefault="00F975AF" w:rsidP="00F975AF">
            <w:pPr>
              <w:spacing w:line="240" w:lineRule="auto"/>
              <w:jc w:val="right"/>
              <w:rPr>
                <w:b/>
                <w:bCs/>
                <w:noProof w:val="0"/>
                <w:spacing w:val="0"/>
                <w:sz w:val="22"/>
                <w:szCs w:val="22"/>
                <w:lang w:val="vi-VN" w:eastAsia="vi-VN"/>
              </w:rPr>
            </w:pPr>
            <w:r w:rsidRPr="00F975AF">
              <w:rPr>
                <w:b/>
                <w:bCs/>
                <w:noProof w:val="0"/>
                <w:spacing w:val="0"/>
                <w:sz w:val="22"/>
                <w:szCs w:val="22"/>
                <w:lang w:val="vi-VN" w:eastAsia="vi-VN"/>
              </w:rPr>
              <w:t xml:space="preserve">      101,79 </w:t>
            </w:r>
          </w:p>
        </w:tc>
        <w:tc>
          <w:tcPr>
            <w:tcW w:w="0" w:type="auto"/>
            <w:shd w:val="clear" w:color="000000" w:fill="DCE6F1"/>
            <w:noWrap/>
            <w:vAlign w:val="center"/>
            <w:hideMark/>
          </w:tcPr>
          <w:p w:rsidR="00F975AF" w:rsidRPr="00F975AF" w:rsidRDefault="00F975AF" w:rsidP="00F975AF">
            <w:pPr>
              <w:spacing w:line="240" w:lineRule="auto"/>
              <w:jc w:val="right"/>
              <w:rPr>
                <w:b/>
                <w:bCs/>
                <w:noProof w:val="0"/>
                <w:color w:val="C00000"/>
                <w:spacing w:val="0"/>
                <w:sz w:val="22"/>
                <w:szCs w:val="22"/>
                <w:lang w:val="vi-VN" w:eastAsia="vi-VN"/>
              </w:rPr>
            </w:pPr>
            <w:r w:rsidRPr="00F975AF">
              <w:rPr>
                <w:b/>
                <w:bCs/>
                <w:noProof w:val="0"/>
                <w:color w:val="C00000"/>
                <w:spacing w:val="0"/>
                <w:sz w:val="22"/>
                <w:szCs w:val="22"/>
                <w:lang w:val="vi-VN" w:eastAsia="vi-VN"/>
              </w:rPr>
              <w:t>20,54</w:t>
            </w:r>
          </w:p>
        </w:tc>
      </w:tr>
      <w:tr w:rsidR="00F975AF" w:rsidRPr="00F975AF" w:rsidTr="00144F74">
        <w:trPr>
          <w:cantSplit/>
          <w:trHeight w:val="254"/>
          <w:jc w:val="center"/>
        </w:trPr>
        <w:tc>
          <w:tcPr>
            <w:tcW w:w="0" w:type="auto"/>
            <w:shd w:val="clear" w:color="auto" w:fill="auto"/>
            <w:noWrap/>
            <w:vAlign w:val="center"/>
            <w:hideMark/>
          </w:tcPr>
          <w:p w:rsidR="00F975AF" w:rsidRPr="00F975AF" w:rsidRDefault="00F975AF" w:rsidP="00F975AF">
            <w:pPr>
              <w:spacing w:line="240" w:lineRule="auto"/>
              <w:jc w:val="center"/>
              <w:rPr>
                <w:i/>
                <w:iCs/>
                <w:noProof w:val="0"/>
                <w:color w:val="0070C0"/>
                <w:spacing w:val="0"/>
                <w:sz w:val="22"/>
                <w:szCs w:val="22"/>
                <w:lang w:val="vi-VN" w:eastAsia="vi-VN"/>
              </w:rPr>
            </w:pPr>
            <w:r w:rsidRPr="00F975AF">
              <w:rPr>
                <w:i/>
                <w:iCs/>
                <w:noProof w:val="0"/>
                <w:color w:val="0070C0"/>
                <w:spacing w:val="0"/>
                <w:sz w:val="22"/>
                <w:szCs w:val="22"/>
                <w:lang w:val="vi-VN" w:eastAsia="vi-VN"/>
              </w:rPr>
              <w:t>4.7.1</w:t>
            </w:r>
          </w:p>
        </w:tc>
        <w:tc>
          <w:tcPr>
            <w:tcW w:w="0" w:type="auto"/>
            <w:shd w:val="clear" w:color="auto" w:fill="auto"/>
            <w:noWrap/>
            <w:vAlign w:val="center"/>
            <w:hideMark/>
          </w:tcPr>
          <w:p w:rsidR="00F975AF" w:rsidRPr="00F975AF" w:rsidRDefault="00F975AF" w:rsidP="00F975AF">
            <w:pPr>
              <w:spacing w:line="240" w:lineRule="auto"/>
              <w:jc w:val="left"/>
              <w:rPr>
                <w:i/>
                <w:iCs/>
                <w:noProof w:val="0"/>
                <w:color w:val="0070C0"/>
                <w:spacing w:val="0"/>
                <w:sz w:val="22"/>
                <w:szCs w:val="22"/>
                <w:lang w:val="vi-VN" w:eastAsia="vi-VN"/>
              </w:rPr>
            </w:pPr>
            <w:r w:rsidRPr="00F975AF">
              <w:rPr>
                <w:i/>
                <w:iCs/>
                <w:noProof w:val="0"/>
                <w:color w:val="0070C0"/>
                <w:spacing w:val="0"/>
                <w:sz w:val="22"/>
                <w:szCs w:val="22"/>
                <w:lang w:val="vi-VN" w:eastAsia="vi-VN"/>
              </w:rPr>
              <w:t>Đất nhóm ở hiện trạng</w:t>
            </w:r>
          </w:p>
        </w:tc>
        <w:tc>
          <w:tcPr>
            <w:tcW w:w="0" w:type="auto"/>
            <w:shd w:val="clear" w:color="auto" w:fill="auto"/>
            <w:noWrap/>
            <w:vAlign w:val="center"/>
            <w:hideMark/>
          </w:tcPr>
          <w:p w:rsidR="00F975AF" w:rsidRPr="00F975AF" w:rsidRDefault="00F975AF" w:rsidP="00F975AF">
            <w:pPr>
              <w:spacing w:line="240" w:lineRule="auto"/>
              <w:jc w:val="right"/>
              <w:rPr>
                <w:b/>
                <w:bCs/>
                <w:noProof w:val="0"/>
                <w:spacing w:val="0"/>
                <w:sz w:val="22"/>
                <w:szCs w:val="22"/>
                <w:lang w:val="vi-VN" w:eastAsia="vi-VN"/>
              </w:rPr>
            </w:pPr>
            <w:r w:rsidRPr="00F975AF">
              <w:rPr>
                <w:b/>
                <w:bCs/>
                <w:noProof w:val="0"/>
                <w:spacing w:val="0"/>
                <w:sz w:val="22"/>
                <w:szCs w:val="22"/>
                <w:lang w:val="vi-VN" w:eastAsia="vi-VN"/>
              </w:rPr>
              <w:t xml:space="preserve">        20,10 </w:t>
            </w:r>
          </w:p>
        </w:tc>
        <w:tc>
          <w:tcPr>
            <w:tcW w:w="0" w:type="auto"/>
            <w:shd w:val="clear" w:color="auto" w:fill="auto"/>
            <w:noWrap/>
            <w:vAlign w:val="center"/>
            <w:hideMark/>
          </w:tcPr>
          <w:p w:rsidR="00F975AF" w:rsidRPr="00F975AF" w:rsidRDefault="00F975AF" w:rsidP="00F975AF">
            <w:pPr>
              <w:spacing w:line="240" w:lineRule="auto"/>
              <w:jc w:val="right"/>
              <w:rPr>
                <w:i/>
                <w:iCs/>
                <w:noProof w:val="0"/>
                <w:color w:val="0070C0"/>
                <w:spacing w:val="0"/>
                <w:sz w:val="22"/>
                <w:szCs w:val="22"/>
                <w:lang w:val="vi-VN" w:eastAsia="vi-VN"/>
              </w:rPr>
            </w:pPr>
            <w:r w:rsidRPr="00F975AF">
              <w:rPr>
                <w:i/>
                <w:iCs/>
                <w:noProof w:val="0"/>
                <w:color w:val="0070C0"/>
                <w:spacing w:val="0"/>
                <w:sz w:val="22"/>
                <w:szCs w:val="22"/>
                <w:lang w:val="vi-VN" w:eastAsia="vi-VN"/>
              </w:rPr>
              <w:t>4,06</w:t>
            </w:r>
          </w:p>
        </w:tc>
      </w:tr>
      <w:tr w:rsidR="00F975AF" w:rsidRPr="00F975AF" w:rsidTr="00144F74">
        <w:trPr>
          <w:cantSplit/>
          <w:trHeight w:val="241"/>
          <w:jc w:val="center"/>
        </w:trPr>
        <w:tc>
          <w:tcPr>
            <w:tcW w:w="0" w:type="auto"/>
            <w:shd w:val="clear" w:color="auto" w:fill="auto"/>
            <w:noWrap/>
            <w:vAlign w:val="center"/>
            <w:hideMark/>
          </w:tcPr>
          <w:p w:rsidR="00F975AF" w:rsidRPr="00F975AF" w:rsidRDefault="00F975AF" w:rsidP="00F975AF">
            <w:pPr>
              <w:spacing w:line="240" w:lineRule="auto"/>
              <w:jc w:val="center"/>
              <w:rPr>
                <w:i/>
                <w:iCs/>
                <w:noProof w:val="0"/>
                <w:color w:val="0070C0"/>
                <w:spacing w:val="0"/>
                <w:sz w:val="22"/>
                <w:szCs w:val="22"/>
                <w:lang w:val="vi-VN" w:eastAsia="vi-VN"/>
              </w:rPr>
            </w:pPr>
            <w:r w:rsidRPr="00F975AF">
              <w:rPr>
                <w:i/>
                <w:iCs/>
                <w:noProof w:val="0"/>
                <w:color w:val="0070C0"/>
                <w:spacing w:val="0"/>
                <w:sz w:val="22"/>
                <w:szCs w:val="22"/>
                <w:lang w:val="vi-VN" w:eastAsia="vi-VN"/>
              </w:rPr>
              <w:t>4.7.2</w:t>
            </w:r>
          </w:p>
        </w:tc>
        <w:tc>
          <w:tcPr>
            <w:tcW w:w="0" w:type="auto"/>
            <w:shd w:val="clear" w:color="auto" w:fill="auto"/>
            <w:noWrap/>
            <w:vAlign w:val="center"/>
            <w:hideMark/>
          </w:tcPr>
          <w:p w:rsidR="00F975AF" w:rsidRPr="00F975AF" w:rsidRDefault="00F975AF" w:rsidP="00F975AF">
            <w:pPr>
              <w:spacing w:line="240" w:lineRule="auto"/>
              <w:jc w:val="left"/>
              <w:rPr>
                <w:i/>
                <w:iCs/>
                <w:noProof w:val="0"/>
                <w:color w:val="0070C0"/>
                <w:spacing w:val="0"/>
                <w:sz w:val="22"/>
                <w:szCs w:val="22"/>
                <w:lang w:val="vi-VN" w:eastAsia="vi-VN"/>
              </w:rPr>
            </w:pPr>
            <w:r w:rsidRPr="00F975AF">
              <w:rPr>
                <w:i/>
                <w:iCs/>
                <w:noProof w:val="0"/>
                <w:color w:val="0070C0"/>
                <w:spacing w:val="0"/>
                <w:sz w:val="22"/>
                <w:szCs w:val="22"/>
                <w:lang w:val="vi-VN" w:eastAsia="vi-VN"/>
              </w:rPr>
              <w:t>Đất nhóm ở mới</w:t>
            </w:r>
          </w:p>
        </w:tc>
        <w:tc>
          <w:tcPr>
            <w:tcW w:w="0" w:type="auto"/>
            <w:shd w:val="clear" w:color="auto" w:fill="auto"/>
            <w:noWrap/>
            <w:vAlign w:val="center"/>
            <w:hideMark/>
          </w:tcPr>
          <w:p w:rsidR="00F975AF" w:rsidRPr="00F975AF" w:rsidRDefault="00F975AF" w:rsidP="00F975AF">
            <w:pPr>
              <w:spacing w:line="240" w:lineRule="auto"/>
              <w:jc w:val="right"/>
              <w:rPr>
                <w:b/>
                <w:bCs/>
                <w:noProof w:val="0"/>
                <w:spacing w:val="0"/>
                <w:sz w:val="22"/>
                <w:szCs w:val="22"/>
                <w:lang w:val="vi-VN" w:eastAsia="vi-VN"/>
              </w:rPr>
            </w:pPr>
            <w:r w:rsidRPr="00F975AF">
              <w:rPr>
                <w:b/>
                <w:bCs/>
                <w:noProof w:val="0"/>
                <w:spacing w:val="0"/>
                <w:sz w:val="22"/>
                <w:szCs w:val="22"/>
                <w:lang w:val="vi-VN" w:eastAsia="vi-VN"/>
              </w:rPr>
              <w:t xml:space="preserve">        81,68 </w:t>
            </w:r>
          </w:p>
        </w:tc>
        <w:tc>
          <w:tcPr>
            <w:tcW w:w="0" w:type="auto"/>
            <w:shd w:val="clear" w:color="auto" w:fill="auto"/>
            <w:noWrap/>
            <w:vAlign w:val="center"/>
            <w:hideMark/>
          </w:tcPr>
          <w:p w:rsidR="00F975AF" w:rsidRPr="00F975AF" w:rsidRDefault="00F975AF" w:rsidP="00F975AF">
            <w:pPr>
              <w:spacing w:line="240" w:lineRule="auto"/>
              <w:jc w:val="right"/>
              <w:rPr>
                <w:i/>
                <w:iCs/>
                <w:noProof w:val="0"/>
                <w:color w:val="C00000"/>
                <w:spacing w:val="0"/>
                <w:sz w:val="22"/>
                <w:szCs w:val="22"/>
                <w:lang w:val="vi-VN" w:eastAsia="vi-VN"/>
              </w:rPr>
            </w:pPr>
            <w:r w:rsidRPr="00F975AF">
              <w:rPr>
                <w:i/>
                <w:iCs/>
                <w:noProof w:val="0"/>
                <w:color w:val="C00000"/>
                <w:spacing w:val="0"/>
                <w:sz w:val="22"/>
                <w:szCs w:val="22"/>
                <w:lang w:val="vi-VN" w:eastAsia="vi-VN"/>
              </w:rPr>
              <w:t>16,49</w:t>
            </w:r>
          </w:p>
        </w:tc>
      </w:tr>
      <w:tr w:rsidR="00F975AF" w:rsidRPr="00F975AF" w:rsidTr="00144F74">
        <w:trPr>
          <w:cantSplit/>
          <w:trHeight w:val="241"/>
          <w:jc w:val="center"/>
        </w:trPr>
        <w:tc>
          <w:tcPr>
            <w:tcW w:w="0" w:type="auto"/>
            <w:shd w:val="clear" w:color="auto" w:fill="auto"/>
            <w:noWrap/>
            <w:vAlign w:val="center"/>
            <w:hideMark/>
          </w:tcPr>
          <w:p w:rsidR="00F975AF" w:rsidRPr="00F975AF" w:rsidRDefault="00F975AF" w:rsidP="00F975AF">
            <w:pPr>
              <w:spacing w:line="240" w:lineRule="auto"/>
              <w:jc w:val="center"/>
              <w:rPr>
                <w:noProof w:val="0"/>
                <w:color w:val="963634"/>
                <w:spacing w:val="0"/>
                <w:sz w:val="22"/>
                <w:szCs w:val="22"/>
                <w:lang w:val="vi-VN" w:eastAsia="vi-VN"/>
              </w:rPr>
            </w:pPr>
            <w:r w:rsidRPr="00F975AF">
              <w:rPr>
                <w:noProof w:val="0"/>
                <w:color w:val="963634"/>
                <w:spacing w:val="0"/>
                <w:sz w:val="22"/>
                <w:szCs w:val="22"/>
                <w:lang w:val="vi-VN" w:eastAsia="vi-VN"/>
              </w:rPr>
              <w:t> </w:t>
            </w:r>
          </w:p>
        </w:tc>
        <w:tc>
          <w:tcPr>
            <w:tcW w:w="0" w:type="auto"/>
            <w:shd w:val="clear" w:color="auto" w:fill="auto"/>
            <w:noWrap/>
            <w:vAlign w:val="center"/>
            <w:hideMark/>
          </w:tcPr>
          <w:p w:rsidR="00F975AF" w:rsidRPr="00F975AF" w:rsidRDefault="00F975AF" w:rsidP="00F975AF">
            <w:pPr>
              <w:spacing w:line="240" w:lineRule="auto"/>
              <w:jc w:val="left"/>
              <w:rPr>
                <w:i/>
                <w:iCs/>
                <w:noProof w:val="0"/>
                <w:color w:val="963634"/>
                <w:spacing w:val="0"/>
                <w:sz w:val="22"/>
                <w:szCs w:val="22"/>
                <w:lang w:val="vi-VN" w:eastAsia="vi-VN"/>
              </w:rPr>
            </w:pPr>
            <w:r w:rsidRPr="00F975AF">
              <w:rPr>
                <w:i/>
                <w:iCs/>
                <w:noProof w:val="0"/>
                <w:color w:val="963634"/>
                <w:spacing w:val="0"/>
                <w:sz w:val="22"/>
                <w:szCs w:val="22"/>
                <w:lang w:val="vi-VN" w:eastAsia="vi-VN"/>
              </w:rPr>
              <w:t>Đất nhóm ở thấp tầng</w:t>
            </w:r>
          </w:p>
        </w:tc>
        <w:tc>
          <w:tcPr>
            <w:tcW w:w="0" w:type="auto"/>
            <w:shd w:val="clear" w:color="auto" w:fill="auto"/>
            <w:noWrap/>
            <w:vAlign w:val="center"/>
            <w:hideMark/>
          </w:tcPr>
          <w:p w:rsidR="00F975AF" w:rsidRPr="00F975AF" w:rsidRDefault="00F975AF" w:rsidP="00F975AF">
            <w:pPr>
              <w:spacing w:line="240" w:lineRule="auto"/>
              <w:jc w:val="right"/>
              <w:rPr>
                <w:b/>
                <w:bCs/>
                <w:noProof w:val="0"/>
                <w:spacing w:val="0"/>
                <w:sz w:val="22"/>
                <w:szCs w:val="22"/>
                <w:lang w:val="vi-VN" w:eastAsia="vi-VN"/>
              </w:rPr>
            </w:pPr>
            <w:r w:rsidRPr="00F975AF">
              <w:rPr>
                <w:b/>
                <w:bCs/>
                <w:noProof w:val="0"/>
                <w:spacing w:val="0"/>
                <w:sz w:val="22"/>
                <w:szCs w:val="22"/>
                <w:lang w:val="vi-VN" w:eastAsia="vi-VN"/>
              </w:rPr>
              <w:t xml:space="preserve">        81,68 </w:t>
            </w:r>
          </w:p>
        </w:tc>
        <w:tc>
          <w:tcPr>
            <w:tcW w:w="0" w:type="auto"/>
            <w:shd w:val="clear" w:color="auto" w:fill="auto"/>
            <w:noWrap/>
            <w:vAlign w:val="center"/>
            <w:hideMark/>
          </w:tcPr>
          <w:p w:rsidR="00F975AF" w:rsidRPr="00F975AF" w:rsidRDefault="00F975AF" w:rsidP="00F975AF">
            <w:pPr>
              <w:spacing w:line="240" w:lineRule="auto"/>
              <w:jc w:val="right"/>
              <w:rPr>
                <w:i/>
                <w:iCs/>
                <w:noProof w:val="0"/>
                <w:color w:val="963634"/>
                <w:spacing w:val="0"/>
                <w:sz w:val="22"/>
                <w:szCs w:val="22"/>
                <w:lang w:val="vi-VN" w:eastAsia="vi-VN"/>
              </w:rPr>
            </w:pPr>
            <w:r w:rsidRPr="00F975AF">
              <w:rPr>
                <w:i/>
                <w:iCs/>
                <w:noProof w:val="0"/>
                <w:color w:val="963634"/>
                <w:spacing w:val="0"/>
                <w:sz w:val="22"/>
                <w:szCs w:val="22"/>
                <w:lang w:val="vi-VN" w:eastAsia="vi-VN"/>
              </w:rPr>
              <w:t> </w:t>
            </w:r>
          </w:p>
        </w:tc>
      </w:tr>
      <w:tr w:rsidR="00F975AF" w:rsidRPr="00F975AF" w:rsidTr="00144F74">
        <w:trPr>
          <w:cantSplit/>
          <w:trHeight w:val="254"/>
          <w:jc w:val="center"/>
        </w:trPr>
        <w:tc>
          <w:tcPr>
            <w:tcW w:w="0" w:type="auto"/>
            <w:shd w:val="clear" w:color="000000" w:fill="BFBFBF"/>
            <w:noWrap/>
            <w:vAlign w:val="center"/>
            <w:hideMark/>
          </w:tcPr>
          <w:p w:rsidR="00F975AF" w:rsidRPr="00F975AF" w:rsidRDefault="00F975AF" w:rsidP="00F975AF">
            <w:pPr>
              <w:spacing w:line="240" w:lineRule="auto"/>
              <w:jc w:val="center"/>
              <w:rPr>
                <w:b/>
                <w:bCs/>
                <w:noProof w:val="0"/>
                <w:spacing w:val="0"/>
                <w:sz w:val="22"/>
                <w:szCs w:val="22"/>
                <w:lang w:val="vi-VN" w:eastAsia="vi-VN"/>
              </w:rPr>
            </w:pPr>
            <w:r w:rsidRPr="00F975AF">
              <w:rPr>
                <w:b/>
                <w:bCs/>
                <w:noProof w:val="0"/>
                <w:spacing w:val="0"/>
                <w:sz w:val="22"/>
                <w:szCs w:val="22"/>
                <w:lang w:val="vi-VN" w:eastAsia="vi-VN"/>
              </w:rPr>
              <w:t>II</w:t>
            </w:r>
          </w:p>
        </w:tc>
        <w:tc>
          <w:tcPr>
            <w:tcW w:w="0" w:type="auto"/>
            <w:shd w:val="clear" w:color="000000" w:fill="BFBFBF"/>
            <w:noWrap/>
            <w:vAlign w:val="center"/>
            <w:hideMark/>
          </w:tcPr>
          <w:p w:rsidR="00F975AF" w:rsidRPr="00F975AF" w:rsidRDefault="00F975AF" w:rsidP="00F975AF">
            <w:pPr>
              <w:spacing w:line="240" w:lineRule="auto"/>
              <w:jc w:val="left"/>
              <w:rPr>
                <w:b/>
                <w:bCs/>
                <w:noProof w:val="0"/>
                <w:spacing w:val="0"/>
                <w:sz w:val="22"/>
                <w:szCs w:val="22"/>
                <w:lang w:val="vi-VN" w:eastAsia="vi-VN"/>
              </w:rPr>
            </w:pPr>
            <w:r w:rsidRPr="00F975AF">
              <w:rPr>
                <w:b/>
                <w:bCs/>
                <w:noProof w:val="0"/>
                <w:spacing w:val="0"/>
                <w:sz w:val="22"/>
                <w:szCs w:val="22"/>
                <w:lang w:val="vi-VN" w:eastAsia="vi-VN"/>
              </w:rPr>
              <w:t>Đất ngoài dân dụng</w:t>
            </w:r>
          </w:p>
        </w:tc>
        <w:tc>
          <w:tcPr>
            <w:tcW w:w="0" w:type="auto"/>
            <w:shd w:val="clear" w:color="000000" w:fill="BFBFBF"/>
            <w:noWrap/>
            <w:vAlign w:val="center"/>
            <w:hideMark/>
          </w:tcPr>
          <w:p w:rsidR="00F975AF" w:rsidRPr="00F975AF" w:rsidRDefault="00F975AF" w:rsidP="00F975AF">
            <w:pPr>
              <w:spacing w:line="240" w:lineRule="auto"/>
              <w:jc w:val="right"/>
              <w:rPr>
                <w:b/>
                <w:bCs/>
                <w:noProof w:val="0"/>
                <w:spacing w:val="0"/>
                <w:sz w:val="22"/>
                <w:szCs w:val="22"/>
                <w:lang w:val="vi-VN" w:eastAsia="vi-VN"/>
              </w:rPr>
            </w:pPr>
            <w:r w:rsidRPr="00F975AF">
              <w:rPr>
                <w:b/>
                <w:bCs/>
                <w:noProof w:val="0"/>
                <w:spacing w:val="0"/>
                <w:sz w:val="22"/>
                <w:szCs w:val="22"/>
                <w:lang w:val="vi-VN" w:eastAsia="vi-VN"/>
              </w:rPr>
              <w:t xml:space="preserve">        19,78 </w:t>
            </w:r>
          </w:p>
        </w:tc>
        <w:tc>
          <w:tcPr>
            <w:tcW w:w="0" w:type="auto"/>
            <w:shd w:val="clear" w:color="000000" w:fill="BFBFBF"/>
            <w:noWrap/>
            <w:vAlign w:val="center"/>
            <w:hideMark/>
          </w:tcPr>
          <w:p w:rsidR="00F975AF" w:rsidRPr="00F975AF" w:rsidRDefault="00F975AF" w:rsidP="00F975AF">
            <w:pPr>
              <w:spacing w:line="240" w:lineRule="auto"/>
              <w:jc w:val="right"/>
              <w:rPr>
                <w:b/>
                <w:bCs/>
                <w:noProof w:val="0"/>
                <w:spacing w:val="0"/>
                <w:sz w:val="22"/>
                <w:szCs w:val="22"/>
                <w:lang w:val="vi-VN" w:eastAsia="vi-VN"/>
              </w:rPr>
            </w:pPr>
            <w:r w:rsidRPr="00F975AF">
              <w:rPr>
                <w:b/>
                <w:bCs/>
                <w:noProof w:val="0"/>
                <w:spacing w:val="0"/>
                <w:sz w:val="22"/>
                <w:szCs w:val="22"/>
                <w:lang w:val="vi-VN" w:eastAsia="vi-VN"/>
              </w:rPr>
              <w:t>3,99</w:t>
            </w:r>
          </w:p>
        </w:tc>
      </w:tr>
      <w:tr w:rsidR="00F975AF" w:rsidRPr="00F975AF" w:rsidTr="00144F74">
        <w:trPr>
          <w:cantSplit/>
          <w:trHeight w:val="241"/>
          <w:jc w:val="center"/>
        </w:trPr>
        <w:tc>
          <w:tcPr>
            <w:tcW w:w="0" w:type="auto"/>
            <w:shd w:val="clear" w:color="auto" w:fill="auto"/>
            <w:noWrap/>
            <w:vAlign w:val="center"/>
            <w:hideMark/>
          </w:tcPr>
          <w:p w:rsidR="00F975AF" w:rsidRPr="00F975AF" w:rsidRDefault="00F975AF" w:rsidP="00F975AF">
            <w:pPr>
              <w:spacing w:line="240" w:lineRule="auto"/>
              <w:jc w:val="center"/>
              <w:rPr>
                <w:noProof w:val="0"/>
                <w:spacing w:val="0"/>
                <w:sz w:val="22"/>
                <w:szCs w:val="22"/>
                <w:lang w:val="vi-VN" w:eastAsia="vi-VN"/>
              </w:rPr>
            </w:pPr>
            <w:r w:rsidRPr="00F975AF">
              <w:rPr>
                <w:noProof w:val="0"/>
                <w:spacing w:val="0"/>
                <w:sz w:val="22"/>
                <w:szCs w:val="22"/>
                <w:lang w:val="vi-VN" w:eastAsia="vi-VN"/>
              </w:rPr>
              <w:t>1</w:t>
            </w:r>
          </w:p>
        </w:tc>
        <w:tc>
          <w:tcPr>
            <w:tcW w:w="0" w:type="auto"/>
            <w:shd w:val="clear" w:color="auto" w:fill="auto"/>
            <w:noWrap/>
            <w:vAlign w:val="center"/>
            <w:hideMark/>
          </w:tcPr>
          <w:p w:rsidR="00F975AF" w:rsidRPr="00F975AF" w:rsidRDefault="00F975AF" w:rsidP="00F975AF">
            <w:pPr>
              <w:spacing w:line="240" w:lineRule="auto"/>
              <w:jc w:val="left"/>
              <w:rPr>
                <w:noProof w:val="0"/>
                <w:color w:val="000000"/>
                <w:spacing w:val="0"/>
                <w:sz w:val="22"/>
                <w:szCs w:val="22"/>
                <w:lang w:val="vi-VN" w:eastAsia="vi-VN"/>
              </w:rPr>
            </w:pPr>
            <w:r w:rsidRPr="00F975AF">
              <w:rPr>
                <w:noProof w:val="0"/>
                <w:color w:val="000000"/>
                <w:spacing w:val="0"/>
                <w:sz w:val="22"/>
                <w:szCs w:val="22"/>
                <w:lang w:val="vi-VN" w:eastAsia="vi-VN"/>
              </w:rPr>
              <w:t>Đất cơ quan</w:t>
            </w:r>
          </w:p>
        </w:tc>
        <w:tc>
          <w:tcPr>
            <w:tcW w:w="0" w:type="auto"/>
            <w:shd w:val="clear" w:color="auto" w:fill="auto"/>
            <w:noWrap/>
            <w:vAlign w:val="center"/>
            <w:hideMark/>
          </w:tcPr>
          <w:p w:rsidR="00F975AF" w:rsidRPr="00F975AF" w:rsidRDefault="00F975AF" w:rsidP="00F975AF">
            <w:pPr>
              <w:spacing w:line="240" w:lineRule="auto"/>
              <w:jc w:val="right"/>
              <w:rPr>
                <w:b/>
                <w:bCs/>
                <w:noProof w:val="0"/>
                <w:spacing w:val="0"/>
                <w:sz w:val="22"/>
                <w:szCs w:val="22"/>
                <w:lang w:val="vi-VN" w:eastAsia="vi-VN"/>
              </w:rPr>
            </w:pPr>
            <w:r w:rsidRPr="00F975AF">
              <w:rPr>
                <w:b/>
                <w:bCs/>
                <w:noProof w:val="0"/>
                <w:spacing w:val="0"/>
                <w:sz w:val="22"/>
                <w:szCs w:val="22"/>
                <w:lang w:val="vi-VN" w:eastAsia="vi-VN"/>
              </w:rPr>
              <w:t xml:space="preserve">          0,46 </w:t>
            </w:r>
          </w:p>
        </w:tc>
        <w:tc>
          <w:tcPr>
            <w:tcW w:w="0" w:type="auto"/>
            <w:shd w:val="clear" w:color="auto" w:fill="auto"/>
            <w:noWrap/>
            <w:vAlign w:val="center"/>
            <w:hideMark/>
          </w:tcPr>
          <w:p w:rsidR="00F975AF" w:rsidRPr="00F975AF" w:rsidRDefault="00F975AF" w:rsidP="00F975AF">
            <w:pPr>
              <w:spacing w:line="240" w:lineRule="auto"/>
              <w:jc w:val="right"/>
              <w:rPr>
                <w:noProof w:val="0"/>
                <w:spacing w:val="0"/>
                <w:sz w:val="22"/>
                <w:szCs w:val="22"/>
                <w:lang w:val="vi-VN" w:eastAsia="vi-VN"/>
              </w:rPr>
            </w:pPr>
            <w:r w:rsidRPr="00F975AF">
              <w:rPr>
                <w:noProof w:val="0"/>
                <w:spacing w:val="0"/>
                <w:sz w:val="22"/>
                <w:szCs w:val="22"/>
                <w:lang w:val="vi-VN" w:eastAsia="vi-VN"/>
              </w:rPr>
              <w:t>0,09</w:t>
            </w:r>
          </w:p>
        </w:tc>
      </w:tr>
      <w:tr w:rsidR="00F975AF" w:rsidRPr="00F975AF" w:rsidTr="00144F74">
        <w:trPr>
          <w:cantSplit/>
          <w:trHeight w:val="241"/>
          <w:jc w:val="center"/>
        </w:trPr>
        <w:tc>
          <w:tcPr>
            <w:tcW w:w="0" w:type="auto"/>
            <w:shd w:val="clear" w:color="auto" w:fill="auto"/>
            <w:noWrap/>
            <w:vAlign w:val="center"/>
            <w:hideMark/>
          </w:tcPr>
          <w:p w:rsidR="00F975AF" w:rsidRPr="00F975AF" w:rsidRDefault="00F975AF" w:rsidP="00F975AF">
            <w:pPr>
              <w:spacing w:line="240" w:lineRule="auto"/>
              <w:jc w:val="center"/>
              <w:rPr>
                <w:noProof w:val="0"/>
                <w:spacing w:val="0"/>
                <w:sz w:val="22"/>
                <w:szCs w:val="22"/>
                <w:lang w:val="vi-VN" w:eastAsia="vi-VN"/>
              </w:rPr>
            </w:pPr>
            <w:r w:rsidRPr="00F975AF">
              <w:rPr>
                <w:noProof w:val="0"/>
                <w:spacing w:val="0"/>
                <w:sz w:val="22"/>
                <w:szCs w:val="22"/>
                <w:lang w:val="vi-VN" w:eastAsia="vi-VN"/>
              </w:rPr>
              <w:t>2</w:t>
            </w:r>
          </w:p>
        </w:tc>
        <w:tc>
          <w:tcPr>
            <w:tcW w:w="0" w:type="auto"/>
            <w:shd w:val="clear" w:color="auto" w:fill="auto"/>
            <w:noWrap/>
            <w:vAlign w:val="center"/>
            <w:hideMark/>
          </w:tcPr>
          <w:p w:rsidR="00F975AF" w:rsidRPr="00F975AF" w:rsidRDefault="00F975AF" w:rsidP="00F975AF">
            <w:pPr>
              <w:spacing w:line="240" w:lineRule="auto"/>
              <w:jc w:val="left"/>
              <w:rPr>
                <w:noProof w:val="0"/>
                <w:spacing w:val="0"/>
                <w:sz w:val="22"/>
                <w:szCs w:val="22"/>
                <w:lang w:val="vi-VN" w:eastAsia="vi-VN"/>
              </w:rPr>
            </w:pPr>
            <w:r w:rsidRPr="00F975AF">
              <w:rPr>
                <w:noProof w:val="0"/>
                <w:spacing w:val="0"/>
                <w:sz w:val="22"/>
                <w:szCs w:val="22"/>
                <w:lang w:val="vi-VN" w:eastAsia="vi-VN"/>
              </w:rPr>
              <w:t>Đất nghĩa trang</w:t>
            </w:r>
          </w:p>
        </w:tc>
        <w:tc>
          <w:tcPr>
            <w:tcW w:w="0" w:type="auto"/>
            <w:shd w:val="clear" w:color="auto" w:fill="auto"/>
            <w:noWrap/>
            <w:vAlign w:val="center"/>
            <w:hideMark/>
          </w:tcPr>
          <w:p w:rsidR="00F975AF" w:rsidRPr="00F975AF" w:rsidRDefault="00F975AF" w:rsidP="00F975AF">
            <w:pPr>
              <w:spacing w:line="240" w:lineRule="auto"/>
              <w:jc w:val="right"/>
              <w:rPr>
                <w:b/>
                <w:bCs/>
                <w:noProof w:val="0"/>
                <w:spacing w:val="0"/>
                <w:sz w:val="22"/>
                <w:szCs w:val="22"/>
                <w:lang w:val="vi-VN" w:eastAsia="vi-VN"/>
              </w:rPr>
            </w:pPr>
            <w:r w:rsidRPr="00F975AF">
              <w:rPr>
                <w:b/>
                <w:bCs/>
                <w:noProof w:val="0"/>
                <w:spacing w:val="0"/>
                <w:sz w:val="22"/>
                <w:szCs w:val="22"/>
                <w:lang w:val="vi-VN" w:eastAsia="vi-VN"/>
              </w:rPr>
              <w:t xml:space="preserve">          3,29 </w:t>
            </w:r>
          </w:p>
        </w:tc>
        <w:tc>
          <w:tcPr>
            <w:tcW w:w="0" w:type="auto"/>
            <w:shd w:val="clear" w:color="auto" w:fill="auto"/>
            <w:noWrap/>
            <w:vAlign w:val="center"/>
            <w:hideMark/>
          </w:tcPr>
          <w:p w:rsidR="00F975AF" w:rsidRPr="00F975AF" w:rsidRDefault="00F975AF" w:rsidP="00F975AF">
            <w:pPr>
              <w:spacing w:line="240" w:lineRule="auto"/>
              <w:jc w:val="right"/>
              <w:rPr>
                <w:noProof w:val="0"/>
                <w:color w:val="C00000"/>
                <w:spacing w:val="0"/>
                <w:sz w:val="22"/>
                <w:szCs w:val="22"/>
                <w:lang w:val="vi-VN" w:eastAsia="vi-VN"/>
              </w:rPr>
            </w:pPr>
            <w:r w:rsidRPr="00F975AF">
              <w:rPr>
                <w:noProof w:val="0"/>
                <w:color w:val="C00000"/>
                <w:spacing w:val="0"/>
                <w:sz w:val="22"/>
                <w:szCs w:val="22"/>
                <w:lang w:val="vi-VN" w:eastAsia="vi-VN"/>
              </w:rPr>
              <w:t>0,66</w:t>
            </w:r>
          </w:p>
        </w:tc>
      </w:tr>
      <w:tr w:rsidR="00F975AF" w:rsidRPr="00F975AF" w:rsidTr="00144F74">
        <w:trPr>
          <w:cantSplit/>
          <w:trHeight w:val="254"/>
          <w:jc w:val="center"/>
        </w:trPr>
        <w:tc>
          <w:tcPr>
            <w:tcW w:w="0" w:type="auto"/>
            <w:shd w:val="clear" w:color="auto" w:fill="auto"/>
            <w:noWrap/>
            <w:vAlign w:val="center"/>
            <w:hideMark/>
          </w:tcPr>
          <w:p w:rsidR="00F975AF" w:rsidRPr="00F975AF" w:rsidRDefault="00F975AF" w:rsidP="00F975AF">
            <w:pPr>
              <w:spacing w:line="240" w:lineRule="auto"/>
              <w:jc w:val="center"/>
              <w:rPr>
                <w:noProof w:val="0"/>
                <w:spacing w:val="0"/>
                <w:sz w:val="22"/>
                <w:szCs w:val="22"/>
                <w:lang w:val="vi-VN" w:eastAsia="vi-VN"/>
              </w:rPr>
            </w:pPr>
            <w:r w:rsidRPr="00F975AF">
              <w:rPr>
                <w:noProof w:val="0"/>
                <w:spacing w:val="0"/>
                <w:sz w:val="22"/>
                <w:szCs w:val="22"/>
                <w:lang w:val="vi-VN" w:eastAsia="vi-VN"/>
              </w:rPr>
              <w:t>3</w:t>
            </w:r>
          </w:p>
        </w:tc>
        <w:tc>
          <w:tcPr>
            <w:tcW w:w="0" w:type="auto"/>
            <w:shd w:val="clear" w:color="auto" w:fill="auto"/>
            <w:noWrap/>
            <w:vAlign w:val="center"/>
            <w:hideMark/>
          </w:tcPr>
          <w:p w:rsidR="00F975AF" w:rsidRPr="00F975AF" w:rsidRDefault="00F975AF" w:rsidP="00F975AF">
            <w:pPr>
              <w:spacing w:line="240" w:lineRule="auto"/>
              <w:jc w:val="left"/>
              <w:rPr>
                <w:noProof w:val="0"/>
                <w:color w:val="000000"/>
                <w:spacing w:val="0"/>
                <w:sz w:val="22"/>
                <w:szCs w:val="22"/>
                <w:lang w:val="vi-VN" w:eastAsia="vi-VN"/>
              </w:rPr>
            </w:pPr>
            <w:r w:rsidRPr="00F975AF">
              <w:rPr>
                <w:noProof w:val="0"/>
                <w:color w:val="000000"/>
                <w:spacing w:val="0"/>
                <w:sz w:val="22"/>
                <w:szCs w:val="22"/>
                <w:lang w:val="vi-VN" w:eastAsia="vi-VN"/>
              </w:rPr>
              <w:t>Đất di tích, tôn giáo, tín ngưỡng</w:t>
            </w:r>
          </w:p>
        </w:tc>
        <w:tc>
          <w:tcPr>
            <w:tcW w:w="0" w:type="auto"/>
            <w:shd w:val="clear" w:color="auto" w:fill="auto"/>
            <w:noWrap/>
            <w:vAlign w:val="center"/>
            <w:hideMark/>
          </w:tcPr>
          <w:p w:rsidR="00F975AF" w:rsidRPr="00F975AF" w:rsidRDefault="00F975AF" w:rsidP="00F975AF">
            <w:pPr>
              <w:spacing w:line="240" w:lineRule="auto"/>
              <w:jc w:val="right"/>
              <w:rPr>
                <w:b/>
                <w:bCs/>
                <w:noProof w:val="0"/>
                <w:spacing w:val="0"/>
                <w:sz w:val="22"/>
                <w:szCs w:val="22"/>
                <w:lang w:val="vi-VN" w:eastAsia="vi-VN"/>
              </w:rPr>
            </w:pPr>
            <w:r w:rsidRPr="00F975AF">
              <w:rPr>
                <w:b/>
                <w:bCs/>
                <w:noProof w:val="0"/>
                <w:spacing w:val="0"/>
                <w:sz w:val="22"/>
                <w:szCs w:val="22"/>
                <w:lang w:val="vi-VN" w:eastAsia="vi-VN"/>
              </w:rPr>
              <w:t xml:space="preserve">          0,48 </w:t>
            </w:r>
          </w:p>
        </w:tc>
        <w:tc>
          <w:tcPr>
            <w:tcW w:w="0" w:type="auto"/>
            <w:shd w:val="clear" w:color="auto" w:fill="auto"/>
            <w:noWrap/>
            <w:vAlign w:val="center"/>
            <w:hideMark/>
          </w:tcPr>
          <w:p w:rsidR="00F975AF" w:rsidRPr="00F975AF" w:rsidRDefault="00F975AF" w:rsidP="00F975AF">
            <w:pPr>
              <w:spacing w:line="240" w:lineRule="auto"/>
              <w:jc w:val="right"/>
              <w:rPr>
                <w:noProof w:val="0"/>
                <w:spacing w:val="0"/>
                <w:sz w:val="22"/>
                <w:szCs w:val="22"/>
                <w:lang w:val="vi-VN" w:eastAsia="vi-VN"/>
              </w:rPr>
            </w:pPr>
            <w:r w:rsidRPr="00F975AF">
              <w:rPr>
                <w:noProof w:val="0"/>
                <w:spacing w:val="0"/>
                <w:sz w:val="22"/>
                <w:szCs w:val="22"/>
                <w:lang w:val="vi-VN" w:eastAsia="vi-VN"/>
              </w:rPr>
              <w:t>0,10</w:t>
            </w:r>
          </w:p>
        </w:tc>
      </w:tr>
      <w:tr w:rsidR="00F975AF" w:rsidRPr="00F975AF" w:rsidTr="00144F74">
        <w:trPr>
          <w:cantSplit/>
          <w:trHeight w:val="241"/>
          <w:jc w:val="center"/>
        </w:trPr>
        <w:tc>
          <w:tcPr>
            <w:tcW w:w="0" w:type="auto"/>
            <w:shd w:val="clear" w:color="auto" w:fill="auto"/>
            <w:noWrap/>
            <w:vAlign w:val="center"/>
            <w:hideMark/>
          </w:tcPr>
          <w:p w:rsidR="00F975AF" w:rsidRPr="00F975AF" w:rsidRDefault="00F975AF" w:rsidP="00F975AF">
            <w:pPr>
              <w:spacing w:line="240" w:lineRule="auto"/>
              <w:jc w:val="center"/>
              <w:rPr>
                <w:noProof w:val="0"/>
                <w:spacing w:val="0"/>
                <w:sz w:val="22"/>
                <w:szCs w:val="22"/>
                <w:lang w:val="vi-VN" w:eastAsia="vi-VN"/>
              </w:rPr>
            </w:pPr>
            <w:r w:rsidRPr="00F975AF">
              <w:rPr>
                <w:noProof w:val="0"/>
                <w:spacing w:val="0"/>
                <w:sz w:val="22"/>
                <w:szCs w:val="22"/>
                <w:lang w:val="vi-VN" w:eastAsia="vi-VN"/>
              </w:rPr>
              <w:t>4</w:t>
            </w:r>
          </w:p>
        </w:tc>
        <w:tc>
          <w:tcPr>
            <w:tcW w:w="0" w:type="auto"/>
            <w:shd w:val="clear" w:color="auto" w:fill="auto"/>
            <w:noWrap/>
            <w:vAlign w:val="center"/>
            <w:hideMark/>
          </w:tcPr>
          <w:p w:rsidR="00F975AF" w:rsidRPr="00F975AF" w:rsidRDefault="00F975AF" w:rsidP="00F975AF">
            <w:pPr>
              <w:spacing w:line="240" w:lineRule="auto"/>
              <w:jc w:val="left"/>
              <w:rPr>
                <w:noProof w:val="0"/>
                <w:spacing w:val="0"/>
                <w:sz w:val="22"/>
                <w:szCs w:val="22"/>
                <w:lang w:val="vi-VN" w:eastAsia="vi-VN"/>
              </w:rPr>
            </w:pPr>
            <w:r w:rsidRPr="00F975AF">
              <w:rPr>
                <w:noProof w:val="0"/>
                <w:spacing w:val="0"/>
                <w:sz w:val="22"/>
                <w:szCs w:val="22"/>
                <w:lang w:val="vi-VN" w:eastAsia="vi-VN"/>
              </w:rPr>
              <w:t>Đất đầu mối hạ tầng kỹ thuật</w:t>
            </w:r>
          </w:p>
        </w:tc>
        <w:tc>
          <w:tcPr>
            <w:tcW w:w="0" w:type="auto"/>
            <w:shd w:val="clear" w:color="auto" w:fill="auto"/>
            <w:noWrap/>
            <w:vAlign w:val="center"/>
            <w:hideMark/>
          </w:tcPr>
          <w:p w:rsidR="00F975AF" w:rsidRPr="00F975AF" w:rsidRDefault="00F975AF" w:rsidP="00F975AF">
            <w:pPr>
              <w:spacing w:line="240" w:lineRule="auto"/>
              <w:jc w:val="right"/>
              <w:rPr>
                <w:b/>
                <w:bCs/>
                <w:noProof w:val="0"/>
                <w:spacing w:val="0"/>
                <w:sz w:val="22"/>
                <w:szCs w:val="22"/>
                <w:lang w:val="vi-VN" w:eastAsia="vi-VN"/>
              </w:rPr>
            </w:pPr>
            <w:r w:rsidRPr="00F975AF">
              <w:rPr>
                <w:b/>
                <w:bCs/>
                <w:noProof w:val="0"/>
                <w:spacing w:val="0"/>
                <w:sz w:val="22"/>
                <w:szCs w:val="22"/>
                <w:lang w:val="vi-VN" w:eastAsia="vi-VN"/>
              </w:rPr>
              <w:t xml:space="preserve">          1,28 </w:t>
            </w:r>
          </w:p>
        </w:tc>
        <w:tc>
          <w:tcPr>
            <w:tcW w:w="0" w:type="auto"/>
            <w:shd w:val="clear" w:color="auto" w:fill="auto"/>
            <w:noWrap/>
            <w:vAlign w:val="center"/>
            <w:hideMark/>
          </w:tcPr>
          <w:p w:rsidR="00F975AF" w:rsidRPr="00F975AF" w:rsidRDefault="00F975AF" w:rsidP="00F975AF">
            <w:pPr>
              <w:spacing w:line="240" w:lineRule="auto"/>
              <w:jc w:val="right"/>
              <w:rPr>
                <w:noProof w:val="0"/>
                <w:color w:val="C00000"/>
                <w:spacing w:val="0"/>
                <w:sz w:val="22"/>
                <w:szCs w:val="22"/>
                <w:lang w:val="vi-VN" w:eastAsia="vi-VN"/>
              </w:rPr>
            </w:pPr>
            <w:r w:rsidRPr="00F975AF">
              <w:rPr>
                <w:noProof w:val="0"/>
                <w:color w:val="C00000"/>
                <w:spacing w:val="0"/>
                <w:sz w:val="22"/>
                <w:szCs w:val="22"/>
                <w:lang w:val="vi-VN" w:eastAsia="vi-VN"/>
              </w:rPr>
              <w:t>0,26</w:t>
            </w:r>
          </w:p>
        </w:tc>
      </w:tr>
      <w:tr w:rsidR="00F975AF" w:rsidRPr="00F975AF" w:rsidTr="00144F74">
        <w:trPr>
          <w:cantSplit/>
          <w:trHeight w:val="241"/>
          <w:jc w:val="center"/>
        </w:trPr>
        <w:tc>
          <w:tcPr>
            <w:tcW w:w="0" w:type="auto"/>
            <w:shd w:val="clear" w:color="auto" w:fill="auto"/>
            <w:noWrap/>
            <w:vAlign w:val="center"/>
            <w:hideMark/>
          </w:tcPr>
          <w:p w:rsidR="00F975AF" w:rsidRPr="00F975AF" w:rsidRDefault="00F975AF" w:rsidP="00F975AF">
            <w:pPr>
              <w:spacing w:line="240" w:lineRule="auto"/>
              <w:jc w:val="center"/>
              <w:rPr>
                <w:noProof w:val="0"/>
                <w:spacing w:val="0"/>
                <w:sz w:val="22"/>
                <w:szCs w:val="22"/>
                <w:lang w:val="vi-VN" w:eastAsia="vi-VN"/>
              </w:rPr>
            </w:pPr>
            <w:r w:rsidRPr="00F975AF">
              <w:rPr>
                <w:noProof w:val="0"/>
                <w:spacing w:val="0"/>
                <w:sz w:val="22"/>
                <w:szCs w:val="22"/>
                <w:lang w:val="vi-VN" w:eastAsia="vi-VN"/>
              </w:rPr>
              <w:t>5</w:t>
            </w:r>
          </w:p>
        </w:tc>
        <w:tc>
          <w:tcPr>
            <w:tcW w:w="0" w:type="auto"/>
            <w:shd w:val="clear" w:color="auto" w:fill="auto"/>
            <w:noWrap/>
            <w:vAlign w:val="center"/>
            <w:hideMark/>
          </w:tcPr>
          <w:p w:rsidR="00F975AF" w:rsidRPr="00F975AF" w:rsidRDefault="00F975AF" w:rsidP="00F975AF">
            <w:pPr>
              <w:spacing w:line="240" w:lineRule="auto"/>
              <w:jc w:val="left"/>
              <w:rPr>
                <w:noProof w:val="0"/>
                <w:spacing w:val="0"/>
                <w:sz w:val="22"/>
                <w:szCs w:val="22"/>
                <w:lang w:val="vi-VN" w:eastAsia="vi-VN"/>
              </w:rPr>
            </w:pPr>
            <w:r w:rsidRPr="00F975AF">
              <w:rPr>
                <w:noProof w:val="0"/>
                <w:spacing w:val="0"/>
                <w:sz w:val="22"/>
                <w:szCs w:val="22"/>
                <w:lang w:val="vi-VN" w:eastAsia="vi-VN"/>
              </w:rPr>
              <w:t>Đất cây xanh cách ly</w:t>
            </w:r>
          </w:p>
        </w:tc>
        <w:tc>
          <w:tcPr>
            <w:tcW w:w="0" w:type="auto"/>
            <w:shd w:val="clear" w:color="auto" w:fill="auto"/>
            <w:noWrap/>
            <w:vAlign w:val="center"/>
            <w:hideMark/>
          </w:tcPr>
          <w:p w:rsidR="00F975AF" w:rsidRPr="00F975AF" w:rsidRDefault="00F975AF" w:rsidP="00F975AF">
            <w:pPr>
              <w:spacing w:line="240" w:lineRule="auto"/>
              <w:jc w:val="right"/>
              <w:rPr>
                <w:b/>
                <w:bCs/>
                <w:noProof w:val="0"/>
                <w:spacing w:val="0"/>
                <w:sz w:val="22"/>
                <w:szCs w:val="22"/>
                <w:lang w:val="vi-VN" w:eastAsia="vi-VN"/>
              </w:rPr>
            </w:pPr>
            <w:r w:rsidRPr="00F975AF">
              <w:rPr>
                <w:b/>
                <w:bCs/>
                <w:noProof w:val="0"/>
                <w:spacing w:val="0"/>
                <w:sz w:val="22"/>
                <w:szCs w:val="22"/>
                <w:lang w:val="vi-VN" w:eastAsia="vi-VN"/>
              </w:rPr>
              <w:t xml:space="preserve">          2,13 </w:t>
            </w:r>
          </w:p>
        </w:tc>
        <w:tc>
          <w:tcPr>
            <w:tcW w:w="0" w:type="auto"/>
            <w:shd w:val="clear" w:color="auto" w:fill="auto"/>
            <w:noWrap/>
            <w:vAlign w:val="center"/>
            <w:hideMark/>
          </w:tcPr>
          <w:p w:rsidR="00F975AF" w:rsidRPr="00F975AF" w:rsidRDefault="00F975AF" w:rsidP="00F975AF">
            <w:pPr>
              <w:spacing w:line="240" w:lineRule="auto"/>
              <w:jc w:val="right"/>
              <w:rPr>
                <w:noProof w:val="0"/>
                <w:color w:val="C00000"/>
                <w:spacing w:val="0"/>
                <w:sz w:val="22"/>
                <w:szCs w:val="22"/>
                <w:lang w:val="vi-VN" w:eastAsia="vi-VN"/>
              </w:rPr>
            </w:pPr>
            <w:r w:rsidRPr="00F975AF">
              <w:rPr>
                <w:noProof w:val="0"/>
                <w:color w:val="C00000"/>
                <w:spacing w:val="0"/>
                <w:sz w:val="22"/>
                <w:szCs w:val="22"/>
                <w:lang w:val="vi-VN" w:eastAsia="vi-VN"/>
              </w:rPr>
              <w:t>0,43</w:t>
            </w:r>
          </w:p>
        </w:tc>
      </w:tr>
      <w:tr w:rsidR="00F975AF" w:rsidRPr="00F975AF" w:rsidTr="00144F74">
        <w:trPr>
          <w:cantSplit/>
          <w:trHeight w:val="254"/>
          <w:jc w:val="center"/>
        </w:trPr>
        <w:tc>
          <w:tcPr>
            <w:tcW w:w="0" w:type="auto"/>
            <w:shd w:val="clear" w:color="auto" w:fill="auto"/>
            <w:noWrap/>
            <w:vAlign w:val="center"/>
            <w:hideMark/>
          </w:tcPr>
          <w:p w:rsidR="00F975AF" w:rsidRPr="00F975AF" w:rsidRDefault="00F975AF" w:rsidP="00F975AF">
            <w:pPr>
              <w:spacing w:line="240" w:lineRule="auto"/>
              <w:jc w:val="center"/>
              <w:rPr>
                <w:noProof w:val="0"/>
                <w:spacing w:val="0"/>
                <w:sz w:val="22"/>
                <w:szCs w:val="22"/>
                <w:lang w:val="vi-VN" w:eastAsia="vi-VN"/>
              </w:rPr>
            </w:pPr>
            <w:r w:rsidRPr="00F975AF">
              <w:rPr>
                <w:noProof w:val="0"/>
                <w:spacing w:val="0"/>
                <w:sz w:val="22"/>
                <w:szCs w:val="22"/>
                <w:lang w:val="vi-VN" w:eastAsia="vi-VN"/>
              </w:rPr>
              <w:t>6</w:t>
            </w:r>
          </w:p>
        </w:tc>
        <w:tc>
          <w:tcPr>
            <w:tcW w:w="0" w:type="auto"/>
            <w:shd w:val="clear" w:color="auto" w:fill="auto"/>
            <w:noWrap/>
            <w:vAlign w:val="center"/>
            <w:hideMark/>
          </w:tcPr>
          <w:p w:rsidR="00F975AF" w:rsidRPr="00F975AF" w:rsidRDefault="00F975AF" w:rsidP="00F975AF">
            <w:pPr>
              <w:spacing w:line="240" w:lineRule="auto"/>
              <w:jc w:val="left"/>
              <w:rPr>
                <w:noProof w:val="0"/>
                <w:spacing w:val="0"/>
                <w:sz w:val="22"/>
                <w:szCs w:val="22"/>
                <w:lang w:val="vi-VN" w:eastAsia="vi-VN"/>
              </w:rPr>
            </w:pPr>
            <w:r w:rsidRPr="00F975AF">
              <w:rPr>
                <w:noProof w:val="0"/>
                <w:spacing w:val="0"/>
                <w:sz w:val="22"/>
                <w:szCs w:val="22"/>
                <w:lang w:val="vi-VN" w:eastAsia="vi-VN"/>
              </w:rPr>
              <w:t>Đấ hành lang đường điện</w:t>
            </w:r>
          </w:p>
        </w:tc>
        <w:tc>
          <w:tcPr>
            <w:tcW w:w="0" w:type="auto"/>
            <w:shd w:val="clear" w:color="auto" w:fill="auto"/>
            <w:noWrap/>
            <w:vAlign w:val="center"/>
            <w:hideMark/>
          </w:tcPr>
          <w:p w:rsidR="00F975AF" w:rsidRPr="00F975AF" w:rsidRDefault="00F975AF" w:rsidP="00F975AF">
            <w:pPr>
              <w:spacing w:line="240" w:lineRule="auto"/>
              <w:jc w:val="right"/>
              <w:rPr>
                <w:b/>
                <w:bCs/>
                <w:noProof w:val="0"/>
                <w:spacing w:val="0"/>
                <w:sz w:val="22"/>
                <w:szCs w:val="22"/>
                <w:lang w:val="vi-VN" w:eastAsia="vi-VN"/>
              </w:rPr>
            </w:pPr>
            <w:r w:rsidRPr="00F975AF">
              <w:rPr>
                <w:b/>
                <w:bCs/>
                <w:noProof w:val="0"/>
                <w:spacing w:val="0"/>
                <w:sz w:val="22"/>
                <w:szCs w:val="22"/>
                <w:lang w:val="vi-VN" w:eastAsia="vi-VN"/>
              </w:rPr>
              <w:t xml:space="preserve">          2,47 </w:t>
            </w:r>
          </w:p>
        </w:tc>
        <w:tc>
          <w:tcPr>
            <w:tcW w:w="0" w:type="auto"/>
            <w:shd w:val="clear" w:color="auto" w:fill="auto"/>
            <w:noWrap/>
            <w:vAlign w:val="center"/>
            <w:hideMark/>
          </w:tcPr>
          <w:p w:rsidR="00F975AF" w:rsidRPr="00F975AF" w:rsidRDefault="00F975AF" w:rsidP="00F975AF">
            <w:pPr>
              <w:spacing w:line="240" w:lineRule="auto"/>
              <w:jc w:val="right"/>
              <w:rPr>
                <w:noProof w:val="0"/>
                <w:spacing w:val="0"/>
                <w:sz w:val="22"/>
                <w:szCs w:val="22"/>
                <w:lang w:val="vi-VN" w:eastAsia="vi-VN"/>
              </w:rPr>
            </w:pPr>
            <w:r w:rsidRPr="00F975AF">
              <w:rPr>
                <w:noProof w:val="0"/>
                <w:spacing w:val="0"/>
                <w:sz w:val="22"/>
                <w:szCs w:val="22"/>
                <w:lang w:val="vi-VN" w:eastAsia="vi-VN"/>
              </w:rPr>
              <w:t>0,50</w:t>
            </w:r>
          </w:p>
        </w:tc>
      </w:tr>
      <w:tr w:rsidR="00F975AF" w:rsidRPr="00F975AF" w:rsidTr="00144F74">
        <w:trPr>
          <w:cantSplit/>
          <w:trHeight w:val="241"/>
          <w:jc w:val="center"/>
        </w:trPr>
        <w:tc>
          <w:tcPr>
            <w:tcW w:w="0" w:type="auto"/>
            <w:shd w:val="clear" w:color="auto" w:fill="auto"/>
            <w:noWrap/>
            <w:vAlign w:val="center"/>
            <w:hideMark/>
          </w:tcPr>
          <w:p w:rsidR="00F975AF" w:rsidRPr="00F975AF" w:rsidRDefault="00F975AF" w:rsidP="00F975AF">
            <w:pPr>
              <w:spacing w:line="240" w:lineRule="auto"/>
              <w:jc w:val="center"/>
              <w:rPr>
                <w:noProof w:val="0"/>
                <w:spacing w:val="0"/>
                <w:sz w:val="22"/>
                <w:szCs w:val="22"/>
                <w:lang w:val="vi-VN" w:eastAsia="vi-VN"/>
              </w:rPr>
            </w:pPr>
            <w:r w:rsidRPr="00F975AF">
              <w:rPr>
                <w:noProof w:val="0"/>
                <w:spacing w:val="0"/>
                <w:sz w:val="22"/>
                <w:szCs w:val="22"/>
                <w:lang w:val="vi-VN" w:eastAsia="vi-VN"/>
              </w:rPr>
              <w:t>7</w:t>
            </w:r>
          </w:p>
        </w:tc>
        <w:tc>
          <w:tcPr>
            <w:tcW w:w="0" w:type="auto"/>
            <w:shd w:val="clear" w:color="auto" w:fill="auto"/>
            <w:noWrap/>
            <w:vAlign w:val="center"/>
            <w:hideMark/>
          </w:tcPr>
          <w:p w:rsidR="00F975AF" w:rsidRPr="00F975AF" w:rsidRDefault="00F975AF" w:rsidP="00F975AF">
            <w:pPr>
              <w:spacing w:line="240" w:lineRule="auto"/>
              <w:jc w:val="left"/>
              <w:rPr>
                <w:noProof w:val="0"/>
                <w:spacing w:val="0"/>
                <w:sz w:val="22"/>
                <w:szCs w:val="22"/>
                <w:lang w:val="vi-VN" w:eastAsia="vi-VN"/>
              </w:rPr>
            </w:pPr>
            <w:r w:rsidRPr="00F975AF">
              <w:rPr>
                <w:noProof w:val="0"/>
                <w:spacing w:val="0"/>
                <w:sz w:val="22"/>
                <w:szCs w:val="22"/>
                <w:lang w:val="vi-VN" w:eastAsia="vi-VN"/>
              </w:rPr>
              <w:t>Đất an ninh- quốc phòng</w:t>
            </w:r>
          </w:p>
        </w:tc>
        <w:tc>
          <w:tcPr>
            <w:tcW w:w="0" w:type="auto"/>
            <w:shd w:val="clear" w:color="auto" w:fill="auto"/>
            <w:noWrap/>
            <w:vAlign w:val="center"/>
            <w:hideMark/>
          </w:tcPr>
          <w:p w:rsidR="00F975AF" w:rsidRPr="00F975AF" w:rsidRDefault="00F975AF" w:rsidP="00F975AF">
            <w:pPr>
              <w:spacing w:line="240" w:lineRule="auto"/>
              <w:jc w:val="right"/>
              <w:rPr>
                <w:b/>
                <w:bCs/>
                <w:noProof w:val="0"/>
                <w:spacing w:val="0"/>
                <w:sz w:val="22"/>
                <w:szCs w:val="22"/>
                <w:lang w:val="vi-VN" w:eastAsia="vi-VN"/>
              </w:rPr>
            </w:pPr>
            <w:r w:rsidRPr="00F975AF">
              <w:rPr>
                <w:b/>
                <w:bCs/>
                <w:noProof w:val="0"/>
                <w:spacing w:val="0"/>
                <w:sz w:val="22"/>
                <w:szCs w:val="22"/>
                <w:lang w:val="vi-VN" w:eastAsia="vi-VN"/>
              </w:rPr>
              <w:t xml:space="preserve">          9,67 </w:t>
            </w:r>
          </w:p>
        </w:tc>
        <w:tc>
          <w:tcPr>
            <w:tcW w:w="0" w:type="auto"/>
            <w:shd w:val="clear" w:color="auto" w:fill="auto"/>
            <w:noWrap/>
            <w:vAlign w:val="center"/>
            <w:hideMark/>
          </w:tcPr>
          <w:p w:rsidR="00F975AF" w:rsidRPr="00F975AF" w:rsidRDefault="00F975AF" w:rsidP="00F975AF">
            <w:pPr>
              <w:spacing w:line="240" w:lineRule="auto"/>
              <w:jc w:val="right"/>
              <w:rPr>
                <w:noProof w:val="0"/>
                <w:spacing w:val="0"/>
                <w:sz w:val="22"/>
                <w:szCs w:val="22"/>
                <w:lang w:val="vi-VN" w:eastAsia="vi-VN"/>
              </w:rPr>
            </w:pPr>
            <w:r w:rsidRPr="00F975AF">
              <w:rPr>
                <w:noProof w:val="0"/>
                <w:spacing w:val="0"/>
                <w:sz w:val="22"/>
                <w:szCs w:val="22"/>
                <w:lang w:val="vi-VN" w:eastAsia="vi-VN"/>
              </w:rPr>
              <w:t>1,95</w:t>
            </w:r>
          </w:p>
        </w:tc>
      </w:tr>
      <w:tr w:rsidR="00F975AF" w:rsidRPr="00F975AF" w:rsidTr="00144F74">
        <w:trPr>
          <w:cantSplit/>
          <w:trHeight w:val="254"/>
          <w:jc w:val="center"/>
        </w:trPr>
        <w:tc>
          <w:tcPr>
            <w:tcW w:w="0" w:type="auto"/>
            <w:shd w:val="clear" w:color="000000" w:fill="C4D79B"/>
            <w:noWrap/>
            <w:vAlign w:val="center"/>
            <w:hideMark/>
          </w:tcPr>
          <w:p w:rsidR="00F975AF" w:rsidRPr="00F975AF" w:rsidRDefault="00F975AF" w:rsidP="00F975AF">
            <w:pPr>
              <w:spacing w:line="240" w:lineRule="auto"/>
              <w:jc w:val="center"/>
              <w:rPr>
                <w:b/>
                <w:bCs/>
                <w:noProof w:val="0"/>
                <w:spacing w:val="0"/>
                <w:sz w:val="22"/>
                <w:szCs w:val="22"/>
                <w:lang w:val="vi-VN" w:eastAsia="vi-VN"/>
              </w:rPr>
            </w:pPr>
            <w:r w:rsidRPr="00F975AF">
              <w:rPr>
                <w:b/>
                <w:bCs/>
                <w:noProof w:val="0"/>
                <w:spacing w:val="0"/>
                <w:sz w:val="22"/>
                <w:szCs w:val="22"/>
                <w:lang w:val="vi-VN" w:eastAsia="vi-VN"/>
              </w:rPr>
              <w:t>III</w:t>
            </w:r>
          </w:p>
        </w:tc>
        <w:tc>
          <w:tcPr>
            <w:tcW w:w="0" w:type="auto"/>
            <w:shd w:val="clear" w:color="000000" w:fill="C4D79B"/>
            <w:noWrap/>
            <w:vAlign w:val="center"/>
            <w:hideMark/>
          </w:tcPr>
          <w:p w:rsidR="00F975AF" w:rsidRPr="00F975AF" w:rsidRDefault="00F975AF" w:rsidP="00F975AF">
            <w:pPr>
              <w:spacing w:line="240" w:lineRule="auto"/>
              <w:jc w:val="left"/>
              <w:rPr>
                <w:b/>
                <w:bCs/>
                <w:noProof w:val="0"/>
                <w:spacing w:val="0"/>
                <w:sz w:val="22"/>
                <w:szCs w:val="22"/>
                <w:lang w:val="vi-VN" w:eastAsia="vi-VN"/>
              </w:rPr>
            </w:pPr>
            <w:r w:rsidRPr="00F975AF">
              <w:rPr>
                <w:b/>
                <w:bCs/>
                <w:noProof w:val="0"/>
                <w:spacing w:val="0"/>
                <w:sz w:val="22"/>
                <w:szCs w:val="22"/>
                <w:lang w:val="vi-VN" w:eastAsia="vi-VN"/>
              </w:rPr>
              <w:t>Đất khác</w:t>
            </w:r>
          </w:p>
        </w:tc>
        <w:tc>
          <w:tcPr>
            <w:tcW w:w="0" w:type="auto"/>
            <w:shd w:val="clear" w:color="000000" w:fill="C4D79B"/>
            <w:noWrap/>
            <w:vAlign w:val="center"/>
            <w:hideMark/>
          </w:tcPr>
          <w:p w:rsidR="00F975AF" w:rsidRPr="00F975AF" w:rsidRDefault="00F975AF" w:rsidP="00F975AF">
            <w:pPr>
              <w:spacing w:line="240" w:lineRule="auto"/>
              <w:jc w:val="right"/>
              <w:rPr>
                <w:b/>
                <w:bCs/>
                <w:noProof w:val="0"/>
                <w:spacing w:val="0"/>
                <w:sz w:val="22"/>
                <w:szCs w:val="22"/>
                <w:lang w:val="vi-VN" w:eastAsia="vi-VN"/>
              </w:rPr>
            </w:pPr>
            <w:r w:rsidRPr="00F975AF">
              <w:rPr>
                <w:b/>
                <w:bCs/>
                <w:noProof w:val="0"/>
                <w:spacing w:val="0"/>
                <w:sz w:val="22"/>
                <w:szCs w:val="22"/>
                <w:lang w:val="vi-VN" w:eastAsia="vi-VN"/>
              </w:rPr>
              <w:t xml:space="preserve">        88,26 </w:t>
            </w:r>
          </w:p>
        </w:tc>
        <w:tc>
          <w:tcPr>
            <w:tcW w:w="0" w:type="auto"/>
            <w:shd w:val="clear" w:color="000000" w:fill="C4D79B"/>
            <w:noWrap/>
            <w:vAlign w:val="center"/>
            <w:hideMark/>
          </w:tcPr>
          <w:p w:rsidR="00F975AF" w:rsidRPr="00F975AF" w:rsidRDefault="00F975AF" w:rsidP="00F975AF">
            <w:pPr>
              <w:spacing w:line="240" w:lineRule="auto"/>
              <w:jc w:val="right"/>
              <w:rPr>
                <w:b/>
                <w:bCs/>
                <w:noProof w:val="0"/>
                <w:spacing w:val="0"/>
                <w:sz w:val="22"/>
                <w:szCs w:val="22"/>
                <w:lang w:val="vi-VN" w:eastAsia="vi-VN"/>
              </w:rPr>
            </w:pPr>
            <w:r w:rsidRPr="00F975AF">
              <w:rPr>
                <w:b/>
                <w:bCs/>
                <w:noProof w:val="0"/>
                <w:spacing w:val="0"/>
                <w:sz w:val="22"/>
                <w:szCs w:val="22"/>
                <w:lang w:val="vi-VN" w:eastAsia="vi-VN"/>
              </w:rPr>
              <w:t>17,82</w:t>
            </w:r>
          </w:p>
        </w:tc>
      </w:tr>
      <w:tr w:rsidR="00F975AF" w:rsidRPr="00F975AF" w:rsidTr="00144F74">
        <w:trPr>
          <w:cantSplit/>
          <w:trHeight w:val="241"/>
          <w:jc w:val="center"/>
        </w:trPr>
        <w:tc>
          <w:tcPr>
            <w:tcW w:w="0" w:type="auto"/>
            <w:shd w:val="clear" w:color="auto" w:fill="auto"/>
            <w:noWrap/>
            <w:vAlign w:val="center"/>
            <w:hideMark/>
          </w:tcPr>
          <w:p w:rsidR="00F975AF" w:rsidRPr="00F975AF" w:rsidRDefault="00F975AF" w:rsidP="00F975AF">
            <w:pPr>
              <w:spacing w:line="240" w:lineRule="auto"/>
              <w:jc w:val="center"/>
              <w:rPr>
                <w:noProof w:val="0"/>
                <w:spacing w:val="0"/>
                <w:sz w:val="22"/>
                <w:szCs w:val="22"/>
                <w:lang w:val="vi-VN" w:eastAsia="vi-VN"/>
              </w:rPr>
            </w:pPr>
            <w:r w:rsidRPr="00F975AF">
              <w:rPr>
                <w:noProof w:val="0"/>
                <w:spacing w:val="0"/>
                <w:sz w:val="22"/>
                <w:szCs w:val="22"/>
                <w:lang w:val="vi-VN" w:eastAsia="vi-VN"/>
              </w:rPr>
              <w:t>1</w:t>
            </w:r>
          </w:p>
        </w:tc>
        <w:tc>
          <w:tcPr>
            <w:tcW w:w="0" w:type="auto"/>
            <w:shd w:val="clear" w:color="auto" w:fill="auto"/>
            <w:noWrap/>
            <w:vAlign w:val="center"/>
            <w:hideMark/>
          </w:tcPr>
          <w:p w:rsidR="00F975AF" w:rsidRPr="00F975AF" w:rsidRDefault="00F975AF" w:rsidP="00F975AF">
            <w:pPr>
              <w:spacing w:line="240" w:lineRule="auto"/>
              <w:jc w:val="left"/>
              <w:rPr>
                <w:noProof w:val="0"/>
                <w:spacing w:val="0"/>
                <w:sz w:val="22"/>
                <w:szCs w:val="22"/>
                <w:lang w:val="vi-VN" w:eastAsia="vi-VN"/>
              </w:rPr>
            </w:pPr>
            <w:r w:rsidRPr="00F975AF">
              <w:rPr>
                <w:noProof w:val="0"/>
                <w:spacing w:val="0"/>
                <w:sz w:val="22"/>
                <w:szCs w:val="22"/>
                <w:lang w:val="vi-VN" w:eastAsia="vi-VN"/>
              </w:rPr>
              <w:t>Kênh mương thuỷ lợi</w:t>
            </w:r>
          </w:p>
        </w:tc>
        <w:tc>
          <w:tcPr>
            <w:tcW w:w="0" w:type="auto"/>
            <w:shd w:val="clear" w:color="auto" w:fill="auto"/>
            <w:noWrap/>
            <w:vAlign w:val="center"/>
            <w:hideMark/>
          </w:tcPr>
          <w:p w:rsidR="00F975AF" w:rsidRPr="00F975AF" w:rsidRDefault="00F975AF" w:rsidP="00F975AF">
            <w:pPr>
              <w:spacing w:line="240" w:lineRule="auto"/>
              <w:jc w:val="right"/>
              <w:rPr>
                <w:b/>
                <w:bCs/>
                <w:noProof w:val="0"/>
                <w:spacing w:val="0"/>
                <w:sz w:val="22"/>
                <w:szCs w:val="22"/>
                <w:lang w:val="vi-VN" w:eastAsia="vi-VN"/>
              </w:rPr>
            </w:pPr>
            <w:r w:rsidRPr="00F975AF">
              <w:rPr>
                <w:b/>
                <w:bCs/>
                <w:noProof w:val="0"/>
                <w:spacing w:val="0"/>
                <w:sz w:val="22"/>
                <w:szCs w:val="22"/>
                <w:lang w:val="vi-VN" w:eastAsia="vi-VN"/>
              </w:rPr>
              <w:t xml:space="preserve">          3,66 </w:t>
            </w:r>
          </w:p>
        </w:tc>
        <w:tc>
          <w:tcPr>
            <w:tcW w:w="0" w:type="auto"/>
            <w:shd w:val="clear" w:color="auto" w:fill="auto"/>
            <w:noWrap/>
            <w:vAlign w:val="center"/>
            <w:hideMark/>
          </w:tcPr>
          <w:p w:rsidR="00F975AF" w:rsidRPr="00F975AF" w:rsidRDefault="00F975AF" w:rsidP="00F975AF">
            <w:pPr>
              <w:spacing w:line="240" w:lineRule="auto"/>
              <w:jc w:val="right"/>
              <w:rPr>
                <w:noProof w:val="0"/>
                <w:spacing w:val="0"/>
                <w:sz w:val="22"/>
                <w:szCs w:val="22"/>
                <w:lang w:val="vi-VN" w:eastAsia="vi-VN"/>
              </w:rPr>
            </w:pPr>
            <w:r w:rsidRPr="00F975AF">
              <w:rPr>
                <w:noProof w:val="0"/>
                <w:spacing w:val="0"/>
                <w:sz w:val="22"/>
                <w:szCs w:val="22"/>
                <w:lang w:val="vi-VN" w:eastAsia="vi-VN"/>
              </w:rPr>
              <w:t>0,74</w:t>
            </w:r>
          </w:p>
        </w:tc>
      </w:tr>
      <w:tr w:rsidR="00F975AF" w:rsidRPr="00F975AF" w:rsidTr="00144F74">
        <w:trPr>
          <w:cantSplit/>
          <w:trHeight w:val="241"/>
          <w:jc w:val="center"/>
        </w:trPr>
        <w:tc>
          <w:tcPr>
            <w:tcW w:w="0" w:type="auto"/>
            <w:shd w:val="clear" w:color="auto" w:fill="auto"/>
            <w:noWrap/>
            <w:vAlign w:val="center"/>
            <w:hideMark/>
          </w:tcPr>
          <w:p w:rsidR="00F975AF" w:rsidRPr="00F975AF" w:rsidRDefault="00F975AF" w:rsidP="00F975AF">
            <w:pPr>
              <w:spacing w:line="240" w:lineRule="auto"/>
              <w:jc w:val="center"/>
              <w:rPr>
                <w:noProof w:val="0"/>
                <w:spacing w:val="0"/>
                <w:sz w:val="22"/>
                <w:szCs w:val="22"/>
                <w:lang w:val="vi-VN" w:eastAsia="vi-VN"/>
              </w:rPr>
            </w:pPr>
            <w:r w:rsidRPr="00F975AF">
              <w:rPr>
                <w:noProof w:val="0"/>
                <w:spacing w:val="0"/>
                <w:sz w:val="22"/>
                <w:szCs w:val="22"/>
                <w:lang w:val="vi-VN" w:eastAsia="vi-VN"/>
              </w:rPr>
              <w:t>2</w:t>
            </w:r>
          </w:p>
        </w:tc>
        <w:tc>
          <w:tcPr>
            <w:tcW w:w="0" w:type="auto"/>
            <w:shd w:val="clear" w:color="auto" w:fill="auto"/>
            <w:noWrap/>
            <w:vAlign w:val="center"/>
            <w:hideMark/>
          </w:tcPr>
          <w:p w:rsidR="00F975AF" w:rsidRPr="00F975AF" w:rsidRDefault="00F975AF" w:rsidP="00F975AF">
            <w:pPr>
              <w:spacing w:line="240" w:lineRule="auto"/>
              <w:jc w:val="left"/>
              <w:rPr>
                <w:noProof w:val="0"/>
                <w:spacing w:val="0"/>
                <w:sz w:val="22"/>
                <w:szCs w:val="22"/>
                <w:lang w:val="vi-VN" w:eastAsia="vi-VN"/>
              </w:rPr>
            </w:pPr>
            <w:r w:rsidRPr="00F975AF">
              <w:rPr>
                <w:noProof w:val="0"/>
                <w:spacing w:val="0"/>
                <w:sz w:val="22"/>
                <w:szCs w:val="22"/>
                <w:lang w:val="vi-VN" w:eastAsia="vi-VN"/>
              </w:rPr>
              <w:t xml:space="preserve">Đất lâm nghiệp </w:t>
            </w:r>
          </w:p>
        </w:tc>
        <w:tc>
          <w:tcPr>
            <w:tcW w:w="0" w:type="auto"/>
            <w:shd w:val="clear" w:color="auto" w:fill="auto"/>
            <w:noWrap/>
            <w:vAlign w:val="center"/>
            <w:hideMark/>
          </w:tcPr>
          <w:p w:rsidR="00F975AF" w:rsidRPr="00F975AF" w:rsidRDefault="00F975AF" w:rsidP="00F975AF">
            <w:pPr>
              <w:spacing w:line="240" w:lineRule="auto"/>
              <w:jc w:val="right"/>
              <w:rPr>
                <w:b/>
                <w:bCs/>
                <w:noProof w:val="0"/>
                <w:spacing w:val="0"/>
                <w:sz w:val="22"/>
                <w:szCs w:val="22"/>
                <w:lang w:val="vi-VN" w:eastAsia="vi-VN"/>
              </w:rPr>
            </w:pPr>
            <w:r w:rsidRPr="00F975AF">
              <w:rPr>
                <w:b/>
                <w:bCs/>
                <w:noProof w:val="0"/>
                <w:spacing w:val="0"/>
                <w:sz w:val="22"/>
                <w:szCs w:val="22"/>
                <w:lang w:val="vi-VN" w:eastAsia="vi-VN"/>
              </w:rPr>
              <w:t xml:space="preserve">        84,61 </w:t>
            </w:r>
          </w:p>
        </w:tc>
        <w:tc>
          <w:tcPr>
            <w:tcW w:w="0" w:type="auto"/>
            <w:shd w:val="clear" w:color="auto" w:fill="auto"/>
            <w:noWrap/>
            <w:vAlign w:val="center"/>
            <w:hideMark/>
          </w:tcPr>
          <w:p w:rsidR="00F975AF" w:rsidRPr="00F975AF" w:rsidRDefault="00F975AF" w:rsidP="00F975AF">
            <w:pPr>
              <w:spacing w:line="240" w:lineRule="auto"/>
              <w:jc w:val="right"/>
              <w:rPr>
                <w:noProof w:val="0"/>
                <w:spacing w:val="0"/>
                <w:sz w:val="22"/>
                <w:szCs w:val="22"/>
                <w:lang w:val="vi-VN" w:eastAsia="vi-VN"/>
              </w:rPr>
            </w:pPr>
            <w:r w:rsidRPr="00F975AF">
              <w:rPr>
                <w:noProof w:val="0"/>
                <w:spacing w:val="0"/>
                <w:sz w:val="22"/>
                <w:szCs w:val="22"/>
                <w:lang w:val="vi-VN" w:eastAsia="vi-VN"/>
              </w:rPr>
              <w:t>17,08</w:t>
            </w:r>
          </w:p>
        </w:tc>
      </w:tr>
      <w:tr w:rsidR="00F975AF" w:rsidRPr="00F975AF" w:rsidTr="00144F74">
        <w:trPr>
          <w:cantSplit/>
          <w:trHeight w:val="241"/>
          <w:jc w:val="center"/>
        </w:trPr>
        <w:tc>
          <w:tcPr>
            <w:tcW w:w="0" w:type="auto"/>
            <w:gridSpan w:val="2"/>
            <w:shd w:val="clear" w:color="auto" w:fill="auto"/>
            <w:noWrap/>
            <w:vAlign w:val="center"/>
            <w:hideMark/>
          </w:tcPr>
          <w:p w:rsidR="00F975AF" w:rsidRPr="00F975AF" w:rsidRDefault="00F975AF" w:rsidP="00F975AF">
            <w:pPr>
              <w:spacing w:line="240" w:lineRule="auto"/>
              <w:jc w:val="center"/>
              <w:rPr>
                <w:b/>
                <w:bCs/>
                <w:noProof w:val="0"/>
                <w:spacing w:val="0"/>
                <w:sz w:val="22"/>
                <w:szCs w:val="22"/>
                <w:lang w:val="vi-VN" w:eastAsia="vi-VN"/>
              </w:rPr>
            </w:pPr>
            <w:r w:rsidRPr="00F975AF">
              <w:rPr>
                <w:b/>
                <w:bCs/>
                <w:noProof w:val="0"/>
                <w:spacing w:val="0"/>
                <w:sz w:val="22"/>
                <w:szCs w:val="22"/>
                <w:lang w:val="vi-VN" w:eastAsia="vi-VN"/>
              </w:rPr>
              <w:t>Tổng cộng</w:t>
            </w:r>
          </w:p>
        </w:tc>
        <w:tc>
          <w:tcPr>
            <w:tcW w:w="0" w:type="auto"/>
            <w:shd w:val="clear" w:color="auto" w:fill="auto"/>
            <w:noWrap/>
            <w:vAlign w:val="center"/>
            <w:hideMark/>
          </w:tcPr>
          <w:p w:rsidR="00F975AF" w:rsidRPr="00F975AF" w:rsidRDefault="00F975AF" w:rsidP="00F975AF">
            <w:pPr>
              <w:spacing w:line="240" w:lineRule="auto"/>
              <w:jc w:val="right"/>
              <w:rPr>
                <w:b/>
                <w:bCs/>
                <w:noProof w:val="0"/>
                <w:spacing w:val="0"/>
                <w:sz w:val="22"/>
                <w:szCs w:val="22"/>
                <w:lang w:val="vi-VN" w:eastAsia="vi-VN"/>
              </w:rPr>
            </w:pPr>
            <w:r w:rsidRPr="00F975AF">
              <w:rPr>
                <w:b/>
                <w:bCs/>
                <w:noProof w:val="0"/>
                <w:spacing w:val="0"/>
                <w:sz w:val="22"/>
                <w:szCs w:val="22"/>
                <w:lang w:val="vi-VN" w:eastAsia="vi-VN"/>
              </w:rPr>
              <w:t xml:space="preserve">      495,43 </w:t>
            </w:r>
          </w:p>
        </w:tc>
        <w:tc>
          <w:tcPr>
            <w:tcW w:w="0" w:type="auto"/>
            <w:shd w:val="clear" w:color="auto" w:fill="auto"/>
            <w:noWrap/>
            <w:vAlign w:val="center"/>
            <w:hideMark/>
          </w:tcPr>
          <w:p w:rsidR="00F975AF" w:rsidRPr="00F975AF" w:rsidRDefault="00F975AF" w:rsidP="00F975AF">
            <w:pPr>
              <w:spacing w:line="240" w:lineRule="auto"/>
              <w:jc w:val="right"/>
              <w:rPr>
                <w:b/>
                <w:bCs/>
                <w:noProof w:val="0"/>
                <w:spacing w:val="0"/>
                <w:sz w:val="22"/>
                <w:szCs w:val="22"/>
                <w:lang w:val="vi-VN" w:eastAsia="vi-VN"/>
              </w:rPr>
            </w:pPr>
            <w:r w:rsidRPr="00F975AF">
              <w:rPr>
                <w:b/>
                <w:bCs/>
                <w:noProof w:val="0"/>
                <w:spacing w:val="0"/>
                <w:sz w:val="22"/>
                <w:szCs w:val="22"/>
                <w:lang w:val="vi-VN" w:eastAsia="vi-VN"/>
              </w:rPr>
              <w:t>100</w:t>
            </w:r>
          </w:p>
        </w:tc>
      </w:tr>
    </w:tbl>
    <w:p w:rsidR="000D0F73" w:rsidRDefault="000D0F73" w:rsidP="00E07EC1">
      <w:pPr>
        <w:ind w:firstLine="341"/>
        <w:jc w:val="center"/>
        <w:rPr>
          <w:b/>
          <w:spacing w:val="0"/>
          <w:u w:val="single"/>
        </w:rPr>
      </w:pPr>
    </w:p>
    <w:p w:rsidR="008F7EDB" w:rsidRPr="009F7DA9" w:rsidRDefault="008F7EDB" w:rsidP="0024416C">
      <w:pPr>
        <w:pStyle w:val="Heading2"/>
      </w:pPr>
      <w:bookmarkStart w:id="54" w:name="_Toc57704895"/>
      <w:bookmarkStart w:id="55" w:name="_Toc283894875"/>
      <w:bookmarkStart w:id="56" w:name="_Toc289850712"/>
      <w:bookmarkStart w:id="57" w:name="_Toc60689628"/>
      <w:r w:rsidRPr="009F7DA9">
        <w:t>TỔ CHỨC KHÔNG GIAN KIẾN TRÚC CẢNH QUAN:</w:t>
      </w:r>
      <w:bookmarkEnd w:id="54"/>
    </w:p>
    <w:p w:rsidR="008F7EDB" w:rsidRPr="0024416C" w:rsidRDefault="008F7EDB" w:rsidP="00E06098">
      <w:pPr>
        <w:pStyle w:val="Heading3"/>
        <w:framePr w:wrap="auto"/>
        <w:spacing w:line="240" w:lineRule="atLeast"/>
        <w:rPr>
          <w:rFonts w:ascii="Times New Roman Bold" w:hAnsi="Times New Roman Bold"/>
          <w:spacing w:val="0"/>
        </w:rPr>
      </w:pPr>
      <w:bookmarkStart w:id="58" w:name="_Toc57704896"/>
      <w:r w:rsidRPr="0024416C">
        <w:rPr>
          <w:rFonts w:ascii="Times New Roman Bold" w:hAnsi="Times New Roman Bold"/>
          <w:spacing w:val="0"/>
        </w:rPr>
        <w:t>Tổng quan</w:t>
      </w:r>
      <w:r w:rsidR="00E93435">
        <w:rPr>
          <w:rFonts w:ascii="Times New Roman Bold" w:hAnsi="Times New Roman Bold"/>
          <w:spacing w:val="0"/>
        </w:rPr>
        <w:t xml:space="preserve"> bố cục các khu vực chức năng</w:t>
      </w:r>
      <w:r w:rsidRPr="0024416C">
        <w:rPr>
          <w:rFonts w:ascii="Times New Roman Bold" w:hAnsi="Times New Roman Bold"/>
          <w:spacing w:val="0"/>
        </w:rPr>
        <w:t>:</w:t>
      </w:r>
      <w:bookmarkEnd w:id="58"/>
    </w:p>
    <w:p w:rsidR="00C037CC" w:rsidRDefault="00E93435" w:rsidP="00C037CC">
      <w:pPr>
        <w:pStyle w:val="List"/>
      </w:pPr>
      <w:r w:rsidRPr="00E93435">
        <w:t xml:space="preserve">Khu chức năng cấp đơn vị ở: Khu vực nghiên cứu có quy mô tương đương </w:t>
      </w:r>
      <w:r w:rsidR="00816E92">
        <w:t>0</w:t>
      </w:r>
      <w:r w:rsidR="00C75735">
        <w:t>1</w:t>
      </w:r>
      <w:r w:rsidRPr="00E93435">
        <w:t xml:space="preserve"> đơn vị ở, các khu chức năng của đơn vị ở được bố trí đảm bảo bán kính phục </w:t>
      </w:r>
      <w:r w:rsidR="00B1442C">
        <w:t>vụ trong đơn vị ở</w:t>
      </w:r>
      <w:r w:rsidRPr="00E93435">
        <w:t>, bao gồm các khu đất giáo dục, y tế, trung tâm văn hóa – thể thao, các khu cây xa</w:t>
      </w:r>
      <w:r w:rsidR="00C037CC">
        <w:t>nh thể dục thể thao, công viên…</w:t>
      </w:r>
    </w:p>
    <w:p w:rsidR="00C037CC" w:rsidRDefault="00C037CC" w:rsidP="00C037CC">
      <w:pPr>
        <w:pStyle w:val="List"/>
      </w:pPr>
      <w:r>
        <w:t xml:space="preserve">Khu vực nghiên cứu quy hoạch nằm trong khu vực có địa hình đa dạng, cảnh vật, cảnh quan phong phú từ khu vực núi cao, khu đồng bằng cho đến </w:t>
      </w:r>
      <w:r w:rsidR="00E47BF7">
        <w:t xml:space="preserve">cảnh vật trên bến dưới thuyền của sông Đáy uốn lượn bao trọn không gian phía Bắc. Từ đó việc bố trí các khu chức năng cũng dựa trên những lợi thế và </w:t>
      </w:r>
      <w:r w:rsidR="00F57904">
        <w:t>những đặc điểm đặc trưng của từng khu vực.</w:t>
      </w:r>
    </w:p>
    <w:p w:rsidR="00C35CA0" w:rsidRPr="00E93435" w:rsidRDefault="00C35CA0" w:rsidP="00E93435">
      <w:pPr>
        <w:pStyle w:val="List"/>
      </w:pPr>
      <w:r>
        <w:t>Toàn bộ khu vực nghiên cứu lập quy hoạch được chia làm các khu vực chức năng b</w:t>
      </w:r>
      <w:r w:rsidR="00430135">
        <w:t>ao gồm</w:t>
      </w:r>
      <w:r w:rsidR="00F57904">
        <w:t>:</w:t>
      </w:r>
      <w:r w:rsidR="00430135">
        <w:t xml:space="preserve"> khu vực cây xanh đô thị lớn bố trí sân golf</w:t>
      </w:r>
      <w:r w:rsidR="00F57904">
        <w:t xml:space="preserve"> ở phía Tây Nam, nằm ở khu vực núi cao;</w:t>
      </w:r>
      <w:r w:rsidR="00430135">
        <w:t xml:space="preserve"> khu vực đô thị sinh thái, nghỉ dưỡng, giải trí</w:t>
      </w:r>
      <w:r w:rsidR="00F57904">
        <w:t xml:space="preserve"> được bố trí kế tiếp ở khu vực có địa hình đồng bằng</w:t>
      </w:r>
      <w:r w:rsidR="00DE26E2">
        <w:t xml:space="preserve">; khu đô thị, khu dân cư mới được phát triển kết nối cùng </w:t>
      </w:r>
      <w:r w:rsidR="00430135">
        <w:t>khu dân cư hiện hữu được nâng cấp cải tạo chỉnh trang. Cùng với đó là các chức năng hạ tầng xã hội, hạ tầng kỹ thuật đi kèm.</w:t>
      </w:r>
    </w:p>
    <w:p w:rsidR="00E93435" w:rsidRPr="00E93435" w:rsidRDefault="00E93435" w:rsidP="00E93435">
      <w:pPr>
        <w:pStyle w:val="List"/>
      </w:pPr>
      <w:r w:rsidRPr="00E93435">
        <w:t>Khu dịch vụ</w:t>
      </w:r>
      <w:r w:rsidR="001460C3">
        <w:t>, thương mại và khu vực đất hỗn hợp</w:t>
      </w:r>
      <w:r w:rsidRPr="00E93435">
        <w:t xml:space="preserve"> được nghiên cứu, bố trí tại khu vực có lợi thế về giao thông, tiếp giáp với trục đường chính là tuyến tránh quốc lộ </w:t>
      </w:r>
      <w:r w:rsidR="001460C3">
        <w:t>21A và trục chính của khu vực</w:t>
      </w:r>
      <w:r w:rsidRPr="00E93435">
        <w:t>, dễ dàng tiếp cận với các khu chức năng trong đô thị và trong đơn vị ở cũng như các khu vực lân cận.</w:t>
      </w:r>
    </w:p>
    <w:p w:rsidR="00CC5AFC" w:rsidRPr="0024416C" w:rsidRDefault="00E93435" w:rsidP="00CC5AFC">
      <w:pPr>
        <w:pStyle w:val="Heading3"/>
        <w:framePr w:wrap="auto"/>
        <w:spacing w:line="240" w:lineRule="atLeast"/>
        <w:rPr>
          <w:rFonts w:ascii="Times New Roman Bold" w:hAnsi="Times New Roman Bold"/>
          <w:spacing w:val="0"/>
        </w:rPr>
      </w:pPr>
      <w:r>
        <w:rPr>
          <w:rFonts w:ascii="Times New Roman Bold" w:hAnsi="Times New Roman Bold"/>
          <w:spacing w:val="0"/>
        </w:rPr>
        <w:t xml:space="preserve"> </w:t>
      </w:r>
      <w:bookmarkStart w:id="59" w:name="_Toc57704897"/>
      <w:r>
        <w:rPr>
          <w:rFonts w:ascii="Times New Roman Bold" w:hAnsi="Times New Roman Bold"/>
          <w:spacing w:val="0"/>
        </w:rPr>
        <w:t>Bố cục hệ thống không gian mở và các trục không gian chính</w:t>
      </w:r>
      <w:r w:rsidR="00CC5AFC" w:rsidRPr="0024416C">
        <w:rPr>
          <w:rFonts w:ascii="Times New Roman Bold" w:hAnsi="Times New Roman Bold"/>
          <w:spacing w:val="0"/>
        </w:rPr>
        <w:t>:</w:t>
      </w:r>
      <w:bookmarkEnd w:id="59"/>
    </w:p>
    <w:p w:rsidR="00B0050B" w:rsidRDefault="00E93435" w:rsidP="00B0050B">
      <w:pPr>
        <w:pStyle w:val="List"/>
      </w:pPr>
      <w:r w:rsidRPr="00E93435">
        <w:t>-</w:t>
      </w:r>
      <w:r w:rsidR="00F34636">
        <w:t xml:space="preserve"> Lấy bối cảnh sông Đáy uốn lượn phía Bắc kết hợp với địa hình núi cao phía Nam, </w:t>
      </w:r>
      <w:r w:rsidR="00D6572B">
        <w:t>nằm xen kẽ là khu vực bình địa</w:t>
      </w:r>
      <w:r w:rsidR="00034886">
        <w:t xml:space="preserve"> để có thể bố cục hệ thống không gian </w:t>
      </w:r>
      <w:r w:rsidR="00AD7F1E">
        <w:t>mở và các trục không gian chính trong khu vực.</w:t>
      </w:r>
      <w:r w:rsidR="005954B3">
        <w:t xml:space="preserve"> Tuyến đường QL.21A được dự kiến mở rộng với quy mô 30m cùng với hệ thống cây xanh và đường gom nhằm đảm bảo yêu cầu, quy định về các vị trí điểm đấu nối trên đường quốc lộ, đồng thời  tạo nên sự thông thoáng cho tầm nhìn và hướng tiếp cận vào các khu chức năng trong khu vực quy hoạch.</w:t>
      </w:r>
    </w:p>
    <w:p w:rsidR="00FE063F" w:rsidRDefault="00CC6A79" w:rsidP="00E93435">
      <w:pPr>
        <w:pStyle w:val="List"/>
      </w:pPr>
      <w:r>
        <w:t>- Phía Bắc đường QL.21A thuộc thôn Do Lễ nằm tiếp giáp với sông Đáy</w:t>
      </w:r>
      <w:r w:rsidR="007C1394">
        <w:t xml:space="preserve"> có khu vực dân cư hiện hữu dày đặc </w:t>
      </w:r>
      <w:r w:rsidR="001516DD">
        <w:t>nằm sát sông Đáy.</w:t>
      </w:r>
      <w:r w:rsidR="00FE063F">
        <w:t xml:space="preserve"> Đây là tiền đề để phát triển khu vực dân cư mới với các chức năng ở và hạ tầng xã hội, hạ tầng kỹ thuật đầy đủ, tiện nghi đồng bộ. Khu vực này được kết nối</w:t>
      </w:r>
      <w:r w:rsidR="00244FCC">
        <w:t xml:space="preserve"> từ khu vực sinh thái, nghỉ dưỡng phía Nam qua đường QL.21A</w:t>
      </w:r>
      <w:r w:rsidR="00FE063F">
        <w:t xml:space="preserve"> lên p</w:t>
      </w:r>
      <w:r w:rsidR="00875AF1">
        <w:t>hía Bắc, qua sông Đáy bằng hệ thống cầu vượt sô</w:t>
      </w:r>
      <w:r w:rsidR="00244FCC">
        <w:t>ng. Dọc tuyến đường dẫn lên cầu từ đường QL.21A bố trí dải cây xanh cảnh quan tạo không gian thoáng và mở tầm nhìn vào các khu chức năng phía trong.</w:t>
      </w:r>
      <w:r w:rsidR="006E2F0F">
        <w:t xml:space="preserve"> Tại khu vực này được bố trí chủ yếu là chức năng ở mới trên cơ sở phát triển từ khu vực dân cư hiện hữu. Các công trình như trường mầm non, trường tiểu học, nhà văn hóa, trạm y tế được bố trí đầy đủ, đảm bảo phục vụ cho nhân dân trong khu vực</w:t>
      </w:r>
      <w:r w:rsidR="00A763F3">
        <w:t xml:space="preserve">. Điểm nhấn của khu vực này là điểm công trình công cộng đô thị nằm </w:t>
      </w:r>
      <w:r w:rsidR="00A763F3">
        <w:lastRenderedPageBreak/>
        <w:t>tiếp giáp với đường gom của đường QL.21A. Tại đây bố trí công trình có tính chất thương mại dịch vụ, kiến trúc hiện đại với chiều cao khoảng 1</w:t>
      </w:r>
      <w:r w:rsidR="00144F74">
        <w:t>0</w:t>
      </w:r>
      <w:r w:rsidR="00A763F3">
        <w:t xml:space="preserve"> tầng.</w:t>
      </w:r>
    </w:p>
    <w:p w:rsidR="00F34636" w:rsidRDefault="00FE063F" w:rsidP="00E93435">
      <w:pPr>
        <w:pStyle w:val="List"/>
      </w:pPr>
      <w:r>
        <w:t xml:space="preserve">- </w:t>
      </w:r>
      <w:r w:rsidR="001516DD">
        <w:t xml:space="preserve"> Đối diện</w:t>
      </w:r>
      <w:r w:rsidR="007C1394">
        <w:t xml:space="preserve"> phía</w:t>
      </w:r>
      <w:r w:rsidR="00AD7F1E">
        <w:t xml:space="preserve"> Đông</w:t>
      </w:r>
      <w:r w:rsidR="007C1394">
        <w:t xml:space="preserve"> Bắc sông Đáy</w:t>
      </w:r>
      <w:r w:rsidR="001516DD">
        <w:t xml:space="preserve"> là</w:t>
      </w:r>
      <w:r w:rsidR="007C1394">
        <w:t xml:space="preserve"> điểm du lịch tâm linh Chùa</w:t>
      </w:r>
      <w:r w:rsidR="00CC6A79">
        <w:t xml:space="preserve"> </w:t>
      </w:r>
      <w:r w:rsidR="007C1394">
        <w:t xml:space="preserve">Bà Đanh được mệnh danh là Bảo Sơn Tự với </w:t>
      </w:r>
      <w:r w:rsidR="001516DD">
        <w:t xml:space="preserve">vẻ đẹp yên bình, thanh tịnh, có cảnh quan sơn thủy hữu tình. Để tạo ra trục cảnh quan với không gian mở, </w:t>
      </w:r>
      <w:r w:rsidR="00AD7F1E">
        <w:t>lựa chọn</w:t>
      </w:r>
      <w:r w:rsidR="00AD62EB">
        <w:t xml:space="preserve"> khu vực</w:t>
      </w:r>
      <w:r w:rsidR="00AD7F1E">
        <w:t xml:space="preserve"> eo nước sông Đáy lượn qua chân núi </w:t>
      </w:r>
      <w:r w:rsidR="00AD62EB">
        <w:t xml:space="preserve">giữa thôn Do Lễ và thôn Đồng Sơn làm điểm mở vào khu vực phía Tây Nam. </w:t>
      </w:r>
      <w:r>
        <w:t>Dòng nước được luân chuyển dọc theo tuyến đường hiện trạng và dãy núi đưa vào các khu chức năng</w:t>
      </w:r>
      <w:r w:rsidR="00FA3770">
        <w:t xml:space="preserve"> phía Nam đường QL.21A và</w:t>
      </w:r>
      <w:r>
        <w:t xml:space="preserve"> phía Bắc </w:t>
      </w:r>
      <w:r w:rsidR="00FA3770">
        <w:t>khu v</w:t>
      </w:r>
      <w:r w:rsidR="00C12840">
        <w:t xml:space="preserve">ực đồi Hoa Sen. Tại khu vực này các </w:t>
      </w:r>
      <w:r w:rsidR="00FA3770">
        <w:t xml:space="preserve">loại hình nhà ở </w:t>
      </w:r>
      <w:r w:rsidR="00C12840">
        <w:t xml:space="preserve">được bố trí khá đa dạng với các kiểu nhà liên kế, nhà biệt thự đơn lập, song lập bố trí theo từng khu vực cụ thể. </w:t>
      </w:r>
      <w:r w:rsidR="00C25277">
        <w:t>Hệ thống mặt nước được thiết kế khéo léo để có thể len lỏi đi vào đến từng căn hộ, tạo ra cảnh đẹp cũng như tăng cường vi khí hậu, nâng cao mức sống cho người dân đến ở.</w:t>
      </w:r>
      <w:r w:rsidR="009129D1">
        <w:t xml:space="preserve"> Phía Bắc giáp với đường QL.21A bố trí các quỹ đất hỗn hợp để tạo sự đa dạng cho công trình trong khu vực. Tại đây có thể bố trí các công trình thương mại liên kế hay các </w:t>
      </w:r>
      <w:r w:rsidR="003040E1">
        <w:t>công trình dịch vụ với chiều cao công trình khoảng từ 10</w:t>
      </w:r>
      <w:r w:rsidR="00144F74">
        <w:t xml:space="preserve">  </w:t>
      </w:r>
      <w:r w:rsidR="003040E1">
        <w:t>tầng tạo điểm nhấn cho khu vực</w:t>
      </w:r>
    </w:p>
    <w:p w:rsidR="00C25277" w:rsidRDefault="00C25277" w:rsidP="00E93435">
      <w:pPr>
        <w:pStyle w:val="List"/>
      </w:pPr>
      <w:r>
        <w:t>- Phía bên trong</w:t>
      </w:r>
      <w:r w:rsidR="003040E1">
        <w:t>, phía Nam</w:t>
      </w:r>
      <w:r>
        <w:t xml:space="preserve"> là </w:t>
      </w:r>
      <w:r w:rsidR="00546396">
        <w:t>khu vực đồi Hoa Sen, được coi là trái tim của khu vực, là điểm nhấn cả về cảnh quan cũng như về mức</w:t>
      </w:r>
      <w:r w:rsidR="00055004">
        <w:t xml:space="preserve"> độ</w:t>
      </w:r>
      <w:r w:rsidR="00546396">
        <w:t xml:space="preserve"> đáng sống</w:t>
      </w:r>
      <w:r w:rsidR="00055004">
        <w:t>. Tại đây, bố trí loại hình kiến trúc biệt thự trên đồi với diện tích mỗi lô đất khá lớn, mật độ xây dựng thấp. Xen kẽ là hệ thống cây xanh tự nhiên trên đồi tạo cảm giác yên bình cho người đến sống. Hệ thống giao thông dẫn lên đỉnh núi kết nối với công trình dịch vụ được đặt trên vị trí cao nhất của đồi tạo điểm nhấn. Đây là khu vực</w:t>
      </w:r>
      <w:r w:rsidR="000E4762">
        <w:t xml:space="preserve"> nghỉ dưỡng,thư giãn và</w:t>
      </w:r>
      <w:r w:rsidR="00055004">
        <w:t xml:space="preserve"> được kỳ vọng là nơi đáng sống nhất trong khu vực cũng như khu vực lân cận.</w:t>
      </w:r>
    </w:p>
    <w:p w:rsidR="000E4762" w:rsidRDefault="000E4762" w:rsidP="00E93435">
      <w:pPr>
        <w:pStyle w:val="List"/>
      </w:pPr>
      <w:r>
        <w:t xml:space="preserve">- Kề cận phía Nam là khu vực núi được dự kiến làm khu vực cây xanh đô thị, thể dục thể thao với quy mô để có thể bố trí một sân golf tiêu chuẩn, đáp ứng nhu cầu không chỉ trong tỉnh, trong nước mà kể cả </w:t>
      </w:r>
      <w:r w:rsidR="005D084D">
        <w:t>phục vụ khách nước ngoài.</w:t>
      </w:r>
    </w:p>
    <w:p w:rsidR="007F702F" w:rsidRDefault="007F702F" w:rsidP="00E93435">
      <w:pPr>
        <w:pStyle w:val="List"/>
      </w:pPr>
      <w:r>
        <w:t xml:space="preserve">- Đối với khu vực phía Đông thuộc thôn Đồng Sơn và một phần diện tích xã Thi Sơn, hệ thống không gian cảnh quan </w:t>
      </w:r>
      <w:r w:rsidR="00ED24BD">
        <w:t>được chia làm 2 khu vực cơ bản: Khu vực phía Bắc là dân cư hiện hữu cải tạo chỉnh trang kết hợp với khu dân cư mới dọc đường QL.21A và khu vực biệt thự nghỉ dưỡng ở phía Nam.</w:t>
      </w:r>
      <w:r w:rsidR="00E52D00">
        <w:t xml:space="preserve"> Hệ thống mặt nước được dẫn động từ sông Đáy qua đường QL.21A (đoạn qua cầu Đồng Sơn) đưa và các khu chức năng phía Nam</w:t>
      </w:r>
    </w:p>
    <w:p w:rsidR="006A0867" w:rsidRDefault="00ED24BD" w:rsidP="006A0867">
      <w:pPr>
        <w:pStyle w:val="List"/>
      </w:pPr>
      <w:r>
        <w:t>+ Đối với khu vực phía Bắc</w:t>
      </w:r>
      <w:r w:rsidR="003040E1">
        <w:t>, kiến trúc chủ đạo là các mẫu nhà liên kế</w:t>
      </w:r>
      <w:r w:rsidR="00E93435" w:rsidRPr="00E93435">
        <w:t xml:space="preserve"> đảm bảo thống nhất về hình thức kiến trúc, cảnh quan đô thị. Cải tạo chỉnh trang các khu dân cư hiện trạng trên mặt tuyến phố để đảm bảo cảnh qua</w:t>
      </w:r>
      <w:r w:rsidR="006A0867">
        <w:t xml:space="preserve">n chung trên tuyến trục chính. </w:t>
      </w:r>
      <w:r w:rsidR="00E93435" w:rsidRPr="00E93435">
        <w:t>Không gian mở gồm hệ thống các công trình phục vụ công cộng (</w:t>
      </w:r>
      <w:r w:rsidR="003040E1">
        <w:t xml:space="preserve">trụ sở Ủy ban, </w:t>
      </w:r>
      <w:r w:rsidR="00E93435" w:rsidRPr="00E93435">
        <w:t>nhà văn hóa</w:t>
      </w:r>
      <w:r w:rsidR="00E52D00">
        <w:t xml:space="preserve"> trung tâm</w:t>
      </w:r>
      <w:r w:rsidR="00E93435" w:rsidRPr="00E93435">
        <w:t>, trường học,</w:t>
      </w:r>
      <w:r w:rsidR="00E52D00">
        <w:t xml:space="preserve"> bưu điện xã,</w:t>
      </w:r>
      <w:r w:rsidR="00E93435" w:rsidRPr="00E93435">
        <w:t xml:space="preserve"> cây xanh tập trung…) được bố trí </w:t>
      </w:r>
      <w:r w:rsidR="00E93435" w:rsidRPr="00204DC0">
        <w:rPr>
          <w:rFonts w:hint="eastAsia"/>
        </w:rPr>
        <w:t>đ</w:t>
      </w:r>
      <w:r w:rsidR="00E93435" w:rsidRPr="00204DC0">
        <w:t xml:space="preserve">ảm bảo cho các </w:t>
      </w:r>
      <w:r w:rsidR="00E93435" w:rsidRPr="00204DC0">
        <w:rPr>
          <w:rFonts w:hint="eastAsia"/>
        </w:rPr>
        <w:t>đ</w:t>
      </w:r>
      <w:r w:rsidR="00E93435" w:rsidRPr="00204DC0">
        <w:t>ối t</w:t>
      </w:r>
      <w:r w:rsidR="00E93435" w:rsidRPr="00204DC0">
        <w:rPr>
          <w:rFonts w:hint="eastAsia"/>
        </w:rPr>
        <w:t>ư</w:t>
      </w:r>
      <w:r w:rsidR="00E93435" w:rsidRPr="00204DC0">
        <w:t>ợng dân c</w:t>
      </w:r>
      <w:r w:rsidR="00E93435" w:rsidRPr="00204DC0">
        <w:rPr>
          <w:rFonts w:hint="eastAsia"/>
        </w:rPr>
        <w:t>ư</w:t>
      </w:r>
      <w:r w:rsidR="00E93435" w:rsidRPr="00204DC0">
        <w:t xml:space="preserve"> trong khu ở (</w:t>
      </w:r>
      <w:r w:rsidR="00E93435" w:rsidRPr="00204DC0">
        <w:rPr>
          <w:rFonts w:hint="eastAsia"/>
        </w:rPr>
        <w:t>đ</w:t>
      </w:r>
      <w:r w:rsidR="00E93435" w:rsidRPr="00204DC0">
        <w:t>ặc biệt là ng</w:t>
      </w:r>
      <w:r w:rsidR="00E93435" w:rsidRPr="00204DC0">
        <w:rPr>
          <w:rFonts w:hint="eastAsia"/>
        </w:rPr>
        <w:t>ư</w:t>
      </w:r>
      <w:r w:rsidR="00E93435" w:rsidRPr="00204DC0">
        <w:t xml:space="preserve">ời cao tuổi và trẻ em) </w:t>
      </w:r>
      <w:r w:rsidR="00E93435" w:rsidRPr="00204DC0">
        <w:rPr>
          <w:rFonts w:hint="eastAsia"/>
        </w:rPr>
        <w:t>đư</w:t>
      </w:r>
      <w:r w:rsidR="00E93435" w:rsidRPr="00204DC0">
        <w:t xml:space="preserve">ợc tiếp cận sử dụng </w:t>
      </w:r>
      <w:r w:rsidR="00E93435" w:rsidRPr="00204DC0">
        <w:rPr>
          <w:rFonts w:hint="eastAsia"/>
        </w:rPr>
        <w:t>d</w:t>
      </w:r>
      <w:r w:rsidR="00E93435" w:rsidRPr="00204DC0">
        <w:t>ễ dàng</w:t>
      </w:r>
      <w:r w:rsidR="00E93435" w:rsidRPr="00E93435">
        <w:t>. Trục không gian cây xanh kết hợp mặt</w:t>
      </w:r>
      <w:r w:rsidR="006A0867">
        <w:t xml:space="preserve"> nước nhân tạo, kết nối từ sông Đáy dọc theo phía Đông của khu vực để kết nối xuống khu vực biệt thự nghỉ dưỡng ở phía Nam.</w:t>
      </w:r>
    </w:p>
    <w:p w:rsidR="00E93435" w:rsidRPr="00E93435" w:rsidRDefault="006A0867" w:rsidP="00E93435">
      <w:pPr>
        <w:pStyle w:val="List"/>
      </w:pPr>
      <w:r>
        <w:t xml:space="preserve">+ Đối với khu vực Biệt thự nghỉ dưỡng phía Nam được kết nối với khu vực phía Bắc và đường QL.21A ở phía Đông </w:t>
      </w:r>
      <w:r w:rsidR="005F5FF3">
        <w:t xml:space="preserve">thông qua hai trục đường đôi quy mô </w:t>
      </w:r>
      <w:r w:rsidR="005F5FF3">
        <w:lastRenderedPageBreak/>
        <w:t>30,0m và 35,0m</w:t>
      </w:r>
      <w:r w:rsidR="00E93435" w:rsidRPr="00E93435">
        <w:t>.</w:t>
      </w:r>
      <w:r w:rsidR="005F5FF3">
        <w:t xml:space="preserve"> Các công trình ở theo hình thức biệt thự nghỉ dưỡng được nghiên cứu bố trí quanh khu vực hồ nhân tạo và bám dọc triền núi trong khu vực. </w:t>
      </w:r>
      <w:r w:rsidR="00314B45">
        <w:t>Đan xen</w:t>
      </w:r>
      <w:r w:rsidR="005F5FF3">
        <w:t xml:space="preserve"> trong khu vực là các khu chức năng công cộng như </w:t>
      </w:r>
      <w:r w:rsidR="00314B45">
        <w:t>bãi đỗ xe, công trình dịch vụ, công cộng phục vụ dân cư đến sinh sống.</w:t>
      </w:r>
    </w:p>
    <w:p w:rsidR="004C4811" w:rsidRPr="00E93435" w:rsidRDefault="00E93435" w:rsidP="00E06098">
      <w:pPr>
        <w:pStyle w:val="Heading3"/>
        <w:framePr w:wrap="auto"/>
        <w:spacing w:line="240" w:lineRule="atLeast"/>
        <w:rPr>
          <w:rFonts w:ascii="Times New Roman Bold" w:hAnsi="Times New Roman Bold"/>
          <w:spacing w:val="0"/>
        </w:rPr>
      </w:pPr>
      <w:bookmarkStart w:id="60" w:name="_Toc57704898"/>
      <w:r>
        <w:rPr>
          <w:rFonts w:ascii="Times New Roman Bold" w:hAnsi="Times New Roman Bold"/>
          <w:spacing w:val="0"/>
        </w:rPr>
        <w:t>Các khu dân cư</w:t>
      </w:r>
      <w:r w:rsidR="004C4811" w:rsidRPr="00E93435">
        <w:rPr>
          <w:rFonts w:ascii="Times New Roman Bold" w:hAnsi="Times New Roman Bold"/>
          <w:spacing w:val="0"/>
        </w:rPr>
        <w:t>:</w:t>
      </w:r>
      <w:bookmarkEnd w:id="60"/>
    </w:p>
    <w:p w:rsidR="00E93435" w:rsidRPr="00E93435" w:rsidRDefault="00053351" w:rsidP="00E93435">
      <w:pPr>
        <w:pStyle w:val="List"/>
      </w:pPr>
      <w:r w:rsidRPr="00E93435">
        <w:t xml:space="preserve">- </w:t>
      </w:r>
      <w:r w:rsidR="00E93435" w:rsidRPr="00E93435">
        <w:t>Khu vực dân cư hiện hữu: Cải tạo hoàn thiện các khu dân cư hiện hữu theo hướng tôn trọng cấu trúc làng xóm hiện hữu, kết nối hiệu quả với các khu dân cư mới và các khu vực xung quanh. Kết nối với hệ thống giao thông toàn khu vực. Phát triển quỹ đất ở mới và bổ sung một số quỹ đất công cộng của làng xóm tại những vị trí xen kẹp giữa tuyến đường giao thông với khu dân cư cũ, kết hợp không gian cây xanh, cảnh quan tự nhiên.</w:t>
      </w:r>
    </w:p>
    <w:p w:rsidR="00E93435" w:rsidRPr="00E93435" w:rsidRDefault="00E93435" w:rsidP="00E93435">
      <w:pPr>
        <w:pStyle w:val="List"/>
      </w:pPr>
      <w:r w:rsidRPr="00E93435">
        <w:t xml:space="preserve">- Khu vực dân cư mới: Phát triển các khu dân cư mới theo hướng hiện đại, tiện nghi, đáp ứng đa dạng nhu cầu về nhà ở và môi trường sống xanh; đáp ứng đầy đủ các công trình công cộng, dịch vụ phục vụ đơn vị ở. </w:t>
      </w:r>
      <w:r w:rsidRPr="00210D4F">
        <w:t>Bố trí quy đất tái định cư xen kẽ với làng xóm hiện trạng. Khu vực làng xóm hiện tr</w:t>
      </w:r>
      <w:r w:rsidRPr="00E93435">
        <w:t>ạ</w:t>
      </w:r>
      <w:r w:rsidRPr="00210D4F">
        <w:t xml:space="preserve">ng sẽ được cải tạo chỉnh trang - hòa nhập chung với </w:t>
      </w:r>
      <w:r w:rsidRPr="00E93435">
        <w:t>cảnh quan đô thị mới</w:t>
      </w:r>
      <w:r w:rsidRPr="00210D4F">
        <w:t xml:space="preserve">. </w:t>
      </w:r>
    </w:p>
    <w:p w:rsidR="00293A4F" w:rsidRPr="008D2078" w:rsidRDefault="00597C63" w:rsidP="00514BA0">
      <w:pPr>
        <w:pStyle w:val="Heading2"/>
        <w:spacing w:line="276" w:lineRule="auto"/>
      </w:pPr>
      <w:bookmarkStart w:id="61" w:name="_Toc57704899"/>
      <w:r w:rsidRPr="008D2078">
        <w:t xml:space="preserve">QUY HOẠCH MẠNG LƯỚI </w:t>
      </w:r>
      <w:r w:rsidR="00293A4F" w:rsidRPr="008D2078">
        <w:t>HẠ TẦNG KỸ THUẬT:</w:t>
      </w:r>
      <w:bookmarkEnd w:id="55"/>
      <w:bookmarkEnd w:id="56"/>
      <w:bookmarkEnd w:id="57"/>
      <w:bookmarkEnd w:id="61"/>
      <w:r w:rsidR="00711313">
        <w:t xml:space="preserve">  </w:t>
      </w:r>
    </w:p>
    <w:p w:rsidR="00671FD2" w:rsidRPr="0024416C" w:rsidRDefault="00671FD2" w:rsidP="00514BA0">
      <w:pPr>
        <w:pStyle w:val="Heading3"/>
        <w:framePr w:wrap="auto"/>
        <w:spacing w:line="276" w:lineRule="auto"/>
        <w:rPr>
          <w:rFonts w:ascii="Times New Roman Bold" w:hAnsi="Times New Roman Bold"/>
          <w:spacing w:val="0"/>
        </w:rPr>
      </w:pPr>
      <w:bookmarkStart w:id="62" w:name="_Toc60689629"/>
      <w:bookmarkStart w:id="63" w:name="_Toc57704900"/>
      <w:bookmarkStart w:id="64" w:name="_Toc60689631"/>
      <w:r w:rsidRPr="0024416C">
        <w:rPr>
          <w:rFonts w:ascii="Times New Roman Bold" w:hAnsi="Times New Roman Bold"/>
          <w:spacing w:val="0"/>
        </w:rPr>
        <w:t>Quy hoạch san nền:</w:t>
      </w:r>
      <w:bookmarkEnd w:id="62"/>
      <w:bookmarkEnd w:id="63"/>
    </w:p>
    <w:p w:rsidR="001729BD" w:rsidRPr="00D25C29" w:rsidRDefault="00081C00" w:rsidP="00CC68EA">
      <w:pPr>
        <w:pStyle w:val="ListBullet"/>
      </w:pPr>
      <w:r w:rsidRPr="00D25C29">
        <w:t>a</w:t>
      </w:r>
      <w:r w:rsidR="00715969" w:rsidRPr="00D25C29">
        <w:t xml:space="preserve">. </w:t>
      </w:r>
      <w:r w:rsidR="001729BD" w:rsidRPr="00D25C29">
        <w:t>Cơ sở thiết kế:</w:t>
      </w:r>
    </w:p>
    <w:p w:rsidR="001729BD" w:rsidRPr="00D25C29" w:rsidRDefault="00F844E4" w:rsidP="00514BA0">
      <w:pPr>
        <w:spacing w:line="276" w:lineRule="auto"/>
        <w:ind w:firstLine="567"/>
        <w:rPr>
          <w:spacing w:val="0"/>
        </w:rPr>
      </w:pPr>
      <w:r w:rsidRPr="00D25C29">
        <w:rPr>
          <w:spacing w:val="0"/>
        </w:rPr>
        <w:t xml:space="preserve">- </w:t>
      </w:r>
      <w:r w:rsidR="001729BD" w:rsidRPr="00D25C29">
        <w:rPr>
          <w:spacing w:val="0"/>
        </w:rPr>
        <w:t>Bản đồ nền địa hình khu vực lập quy hoạch tỷ lệ 1/2000.</w:t>
      </w:r>
    </w:p>
    <w:p w:rsidR="001729BD" w:rsidRDefault="00F844E4" w:rsidP="00514BA0">
      <w:pPr>
        <w:spacing w:line="276" w:lineRule="auto"/>
        <w:ind w:firstLine="567"/>
        <w:rPr>
          <w:spacing w:val="0"/>
        </w:rPr>
      </w:pPr>
      <w:r w:rsidRPr="00D25C29">
        <w:rPr>
          <w:spacing w:val="0"/>
        </w:rPr>
        <w:t xml:space="preserve">- </w:t>
      </w:r>
      <w:r w:rsidR="001729BD" w:rsidRPr="00D25C29">
        <w:rPr>
          <w:spacing w:val="0"/>
        </w:rPr>
        <w:t>Các dự án quy hoạch chi tiết đã duyệt và triển khai trên địa bàn.</w:t>
      </w:r>
    </w:p>
    <w:p w:rsidR="000A235C" w:rsidRPr="00D25C29" w:rsidRDefault="000A235C" w:rsidP="00514BA0">
      <w:pPr>
        <w:spacing w:line="276" w:lineRule="auto"/>
        <w:ind w:firstLine="567"/>
        <w:rPr>
          <w:spacing w:val="0"/>
        </w:rPr>
      </w:pPr>
      <w:r>
        <w:rPr>
          <w:spacing w:val="0"/>
        </w:rPr>
        <w:t>- Theo văn bản số 46/2016/QĐ-UBND về quản lý cao độ xây dựng trên địa bàn tỉnh Hà Nam.</w:t>
      </w:r>
    </w:p>
    <w:p w:rsidR="001729BD" w:rsidRPr="00D25C29" w:rsidRDefault="00F844E4" w:rsidP="00514BA0">
      <w:pPr>
        <w:spacing w:line="276" w:lineRule="auto"/>
        <w:ind w:firstLine="567"/>
        <w:rPr>
          <w:spacing w:val="0"/>
        </w:rPr>
      </w:pPr>
      <w:r w:rsidRPr="00D25C29">
        <w:rPr>
          <w:spacing w:val="0"/>
        </w:rPr>
        <w:t xml:space="preserve">- </w:t>
      </w:r>
      <w:r w:rsidR="001729BD" w:rsidRPr="00D25C29">
        <w:rPr>
          <w:spacing w:val="0"/>
        </w:rPr>
        <w:t>Bản đồ định hướng phát triển không gian và giao thông trong khu vực nghiên cứu.</w:t>
      </w:r>
    </w:p>
    <w:p w:rsidR="001729BD" w:rsidRPr="00D25C29" w:rsidRDefault="00F844E4" w:rsidP="00514BA0">
      <w:pPr>
        <w:spacing w:line="276" w:lineRule="auto"/>
        <w:ind w:firstLine="567"/>
        <w:rPr>
          <w:spacing w:val="0"/>
        </w:rPr>
      </w:pPr>
      <w:r w:rsidRPr="00D25C29">
        <w:rPr>
          <w:spacing w:val="0"/>
        </w:rPr>
        <w:t xml:space="preserve">- </w:t>
      </w:r>
      <w:r w:rsidR="001729BD" w:rsidRPr="00D25C29">
        <w:rPr>
          <w:spacing w:val="0"/>
        </w:rPr>
        <w:t>Các quy chuẩn, tiêu chuẩn thiết kế hiện hành có liên quan.</w:t>
      </w:r>
    </w:p>
    <w:p w:rsidR="001729BD" w:rsidRPr="00D25C29" w:rsidRDefault="00F844E4" w:rsidP="00514BA0">
      <w:pPr>
        <w:spacing w:line="276" w:lineRule="auto"/>
        <w:ind w:firstLine="567"/>
        <w:rPr>
          <w:spacing w:val="0"/>
        </w:rPr>
      </w:pPr>
      <w:r w:rsidRPr="00D25C29">
        <w:rPr>
          <w:spacing w:val="0"/>
        </w:rPr>
        <w:t xml:space="preserve">- </w:t>
      </w:r>
      <w:r w:rsidR="001729BD" w:rsidRPr="00D25C29">
        <w:rPr>
          <w:spacing w:val="0"/>
        </w:rPr>
        <w:t>Quy chuẩn ngành, tiêu chuẩn thoát nước mưa.</w:t>
      </w:r>
    </w:p>
    <w:p w:rsidR="001268CF" w:rsidRPr="00D25C29" w:rsidRDefault="00F844E4" w:rsidP="00514BA0">
      <w:pPr>
        <w:spacing w:line="276" w:lineRule="auto"/>
        <w:ind w:firstLine="567"/>
        <w:rPr>
          <w:spacing w:val="0"/>
        </w:rPr>
      </w:pPr>
      <w:r w:rsidRPr="00D25C29">
        <w:rPr>
          <w:spacing w:val="0"/>
        </w:rPr>
        <w:t xml:space="preserve">- </w:t>
      </w:r>
      <w:r w:rsidR="001729BD" w:rsidRPr="00D25C29">
        <w:rPr>
          <w:spacing w:val="0"/>
        </w:rPr>
        <w:t>Các tài liệu dự án có liên quan.</w:t>
      </w:r>
    </w:p>
    <w:p w:rsidR="001729BD" w:rsidRPr="00D25C29" w:rsidRDefault="00081C00" w:rsidP="00CC68EA">
      <w:pPr>
        <w:pStyle w:val="ListBullet"/>
      </w:pPr>
      <w:r w:rsidRPr="00D25C29">
        <w:t>b</w:t>
      </w:r>
      <w:r w:rsidR="001268CF" w:rsidRPr="00D25C29">
        <w:t>.</w:t>
      </w:r>
      <w:r w:rsidR="001729BD" w:rsidRPr="00D25C29">
        <w:t xml:space="preserve"> Quy hoạch cao độ nền:</w:t>
      </w:r>
    </w:p>
    <w:p w:rsidR="001729BD" w:rsidRPr="00D25C29" w:rsidRDefault="001729BD" w:rsidP="00047DF5">
      <w:pPr>
        <w:spacing w:line="276" w:lineRule="auto"/>
        <w:ind w:firstLine="567"/>
        <w:rPr>
          <w:spacing w:val="0"/>
        </w:rPr>
      </w:pPr>
      <w:r w:rsidRPr="00D25C29">
        <w:rPr>
          <w:spacing w:val="0"/>
        </w:rPr>
        <w:t>Nguyên tắ</w:t>
      </w:r>
      <w:r w:rsidR="00146F63" w:rsidRPr="00D25C29">
        <w:rPr>
          <w:spacing w:val="0"/>
        </w:rPr>
        <w:t>c thiết kế cao độ san nền:</w:t>
      </w:r>
    </w:p>
    <w:p w:rsidR="001729BD" w:rsidRPr="00D25C29" w:rsidRDefault="001729BD" w:rsidP="00047DF5">
      <w:pPr>
        <w:spacing w:line="276" w:lineRule="auto"/>
        <w:ind w:firstLine="567"/>
        <w:rPr>
          <w:spacing w:val="0"/>
        </w:rPr>
      </w:pPr>
      <w:r w:rsidRPr="00D25C29">
        <w:rPr>
          <w:spacing w:val="0"/>
        </w:rPr>
        <w:t>- Phù hợp với tổ chức hệ thống thoát nước mưa, hệ thống tiêu thuỷ lợi và hệ thống công trình bảo vệ khu đất khỏi ngập lụt.</w:t>
      </w:r>
    </w:p>
    <w:p w:rsidR="001729BD" w:rsidRPr="00D25C29" w:rsidRDefault="001729BD" w:rsidP="00047DF5">
      <w:pPr>
        <w:spacing w:line="276" w:lineRule="auto"/>
        <w:ind w:firstLine="567"/>
        <w:rPr>
          <w:spacing w:val="0"/>
        </w:rPr>
      </w:pPr>
      <w:r w:rsidRPr="00D25C29">
        <w:rPr>
          <w:spacing w:val="0"/>
        </w:rPr>
        <w:t>- Đảm bảo độ dốc đường theo tiêu chuẩn.</w:t>
      </w:r>
    </w:p>
    <w:p w:rsidR="001729BD" w:rsidRPr="00D25C29" w:rsidRDefault="001729BD" w:rsidP="00047DF5">
      <w:pPr>
        <w:spacing w:line="276" w:lineRule="auto"/>
        <w:ind w:firstLine="567"/>
        <w:rPr>
          <w:spacing w:val="0"/>
        </w:rPr>
      </w:pPr>
      <w:r w:rsidRPr="00D25C29">
        <w:rPr>
          <w:spacing w:val="0"/>
        </w:rPr>
        <w:t>- Tận dụng đến mức cao nhất địa hình tự nhiên, giữ được lớp đất màu, cây xanh hiện có, hạn chế khối lượng đào đắp và hạn chế chiều cao đất đắp.</w:t>
      </w:r>
    </w:p>
    <w:p w:rsidR="001729BD" w:rsidRPr="00D25C29" w:rsidRDefault="001729BD" w:rsidP="00047DF5">
      <w:pPr>
        <w:spacing w:line="276" w:lineRule="auto"/>
        <w:ind w:firstLine="567"/>
        <w:rPr>
          <w:spacing w:val="0"/>
        </w:rPr>
      </w:pPr>
      <w:r w:rsidRPr="00D25C29">
        <w:rPr>
          <w:spacing w:val="0"/>
        </w:rPr>
        <w:t>- Không làm xấu hơn các điều kiện địa chất công trình, điều kiện địa chất thủy</w:t>
      </w:r>
      <w:r w:rsidR="008E13C4" w:rsidRPr="00D25C29">
        <w:rPr>
          <w:spacing w:val="0"/>
        </w:rPr>
        <w:t xml:space="preserve"> </w:t>
      </w:r>
      <w:r w:rsidRPr="00D25C29">
        <w:rPr>
          <w:spacing w:val="0"/>
        </w:rPr>
        <w:t>văn.</w:t>
      </w:r>
    </w:p>
    <w:p w:rsidR="001729BD" w:rsidRPr="00D25C29" w:rsidRDefault="009424C8" w:rsidP="00047DF5">
      <w:pPr>
        <w:spacing w:line="276" w:lineRule="auto"/>
        <w:ind w:firstLine="567"/>
        <w:rPr>
          <w:spacing w:val="0"/>
        </w:rPr>
      </w:pPr>
      <w:r>
        <w:rPr>
          <w:spacing w:val="0"/>
        </w:rPr>
        <w:lastRenderedPageBreak/>
        <w:t xml:space="preserve">- Đối với những khu dân cư </w:t>
      </w:r>
      <w:r w:rsidR="001729BD" w:rsidRPr="00D25C29">
        <w:rPr>
          <w:spacing w:val="0"/>
        </w:rPr>
        <w:t>hiện có, những khu vực đã có mật độ xây dựng tương đối cao, có cốt nền tương đối ổn định, công tác quy hoạch chiều cao phải phù hợp với hiện trạng xây dựng.</w:t>
      </w:r>
    </w:p>
    <w:p w:rsidR="001729BD" w:rsidRPr="00D25C29" w:rsidRDefault="009424C8" w:rsidP="00047DF5">
      <w:pPr>
        <w:spacing w:line="276" w:lineRule="auto"/>
        <w:ind w:firstLine="567"/>
        <w:rPr>
          <w:spacing w:val="0"/>
        </w:rPr>
      </w:pPr>
      <w:r>
        <w:rPr>
          <w:spacing w:val="0"/>
        </w:rPr>
        <w:t xml:space="preserve">- Bờ sông, bờ hồ trong khu vực </w:t>
      </w:r>
      <w:r w:rsidR="001729BD" w:rsidRPr="00D25C29">
        <w:rPr>
          <w:spacing w:val="0"/>
        </w:rPr>
        <w:t xml:space="preserve">cần được bảo vệ, gia cố để sóng, nước mưa, không gây </w:t>
      </w:r>
      <w:r w:rsidR="00512D0C" w:rsidRPr="00D25C29">
        <w:rPr>
          <w:spacing w:val="0"/>
        </w:rPr>
        <w:t xml:space="preserve"> sạt </w:t>
      </w:r>
      <w:r w:rsidR="001729BD" w:rsidRPr="00D25C29">
        <w:rPr>
          <w:spacing w:val="0"/>
        </w:rPr>
        <w:t>lở.</w:t>
      </w:r>
    </w:p>
    <w:p w:rsidR="00DF08C4" w:rsidRPr="00D25C29" w:rsidRDefault="00DF08C4" w:rsidP="00047DF5">
      <w:pPr>
        <w:spacing w:line="276" w:lineRule="auto"/>
        <w:ind w:firstLine="567"/>
        <w:rPr>
          <w:spacing w:val="0"/>
        </w:rPr>
      </w:pPr>
      <w:r w:rsidRPr="00D25C29">
        <w:rPr>
          <w:spacing w:val="0"/>
        </w:rPr>
        <w:t xml:space="preserve">Quy hoạch san nền </w:t>
      </w:r>
      <w:r w:rsidR="00512D0C" w:rsidRPr="00D25C29">
        <w:rPr>
          <w:spacing w:val="0"/>
        </w:rPr>
        <w:t>k</w:t>
      </w:r>
      <w:r w:rsidR="008D440E" w:rsidRPr="00D25C29">
        <w:rPr>
          <w:spacing w:val="0"/>
        </w:rPr>
        <w:t>hu vực:</w:t>
      </w:r>
    </w:p>
    <w:p w:rsidR="00DF08C4" w:rsidRPr="00D25C29" w:rsidRDefault="00DF08C4" w:rsidP="00047DF5">
      <w:pPr>
        <w:spacing w:line="276" w:lineRule="auto"/>
        <w:ind w:firstLine="567"/>
        <w:rPr>
          <w:spacing w:val="0"/>
        </w:rPr>
      </w:pPr>
      <w:r w:rsidRPr="00D25C29">
        <w:rPr>
          <w:spacing w:val="0"/>
        </w:rPr>
        <w:t xml:space="preserve">+ Độ dốc toàn khu hướng dốc chính từ </w:t>
      </w:r>
      <w:r w:rsidR="008D440E" w:rsidRPr="00D25C29">
        <w:rPr>
          <w:spacing w:val="0"/>
        </w:rPr>
        <w:t>Nam</w:t>
      </w:r>
      <w:r w:rsidR="0083106C">
        <w:rPr>
          <w:spacing w:val="0"/>
        </w:rPr>
        <w:t xml:space="preserve"> lên Bắc</w:t>
      </w:r>
      <w:r w:rsidR="00AB009E">
        <w:rPr>
          <w:spacing w:val="0"/>
        </w:rPr>
        <w:t>,</w:t>
      </w:r>
      <w:r w:rsidR="0083106C">
        <w:rPr>
          <w:spacing w:val="0"/>
        </w:rPr>
        <w:t xml:space="preserve"> hướng thoát nước ra các khu vực hồ cảnh quan rồi thoát ra sông Đáy ở phía Bắc</w:t>
      </w:r>
      <w:r w:rsidR="008D440E" w:rsidRPr="00D25C29">
        <w:rPr>
          <w:spacing w:val="0"/>
        </w:rPr>
        <w:t>.</w:t>
      </w:r>
    </w:p>
    <w:p w:rsidR="009D16BD" w:rsidRPr="00D25C29" w:rsidRDefault="00AB009E" w:rsidP="00047DF5">
      <w:pPr>
        <w:spacing w:line="276" w:lineRule="auto"/>
        <w:ind w:firstLine="567"/>
        <w:rPr>
          <w:spacing w:val="0"/>
        </w:rPr>
      </w:pPr>
      <w:r>
        <w:rPr>
          <w:spacing w:val="0"/>
        </w:rPr>
        <w:t>+ Cao độ tim đường giao thông</w:t>
      </w:r>
      <w:r w:rsidR="00305072" w:rsidRPr="00D25C29">
        <w:rPr>
          <w:spacing w:val="0"/>
        </w:rPr>
        <w:t xml:space="preserve"> k</w:t>
      </w:r>
      <w:r w:rsidR="008E13C4" w:rsidRPr="00D25C29">
        <w:rPr>
          <w:spacing w:val="0"/>
        </w:rPr>
        <w:t xml:space="preserve">hoảng từ </w:t>
      </w:r>
      <w:r>
        <w:rPr>
          <w:spacing w:val="0"/>
        </w:rPr>
        <w:t>+</w:t>
      </w:r>
      <w:r w:rsidR="0083106C">
        <w:rPr>
          <w:spacing w:val="0"/>
        </w:rPr>
        <w:t>4</w:t>
      </w:r>
      <w:r w:rsidR="008E13C4" w:rsidRPr="00D25C29">
        <w:rPr>
          <w:spacing w:val="0"/>
        </w:rPr>
        <w:t>.</w:t>
      </w:r>
      <w:r w:rsidR="00CD5EA8">
        <w:rPr>
          <w:spacing w:val="0"/>
        </w:rPr>
        <w:t>5</w:t>
      </w:r>
      <w:r w:rsidR="00E6385D" w:rsidRPr="00D25C29">
        <w:rPr>
          <w:spacing w:val="0"/>
        </w:rPr>
        <w:t>m</w:t>
      </w:r>
      <w:r w:rsidR="00E6385D" w:rsidRPr="00D25C29">
        <w:rPr>
          <w:rFonts w:ascii="Calibri" w:hAnsi="Calibri" w:cs="Calibri"/>
          <w:spacing w:val="0"/>
        </w:rPr>
        <w:t>÷</w:t>
      </w:r>
      <w:r>
        <w:rPr>
          <w:rFonts w:ascii="Calibri" w:hAnsi="Calibri" w:cs="Calibri"/>
          <w:spacing w:val="0"/>
        </w:rPr>
        <w:t xml:space="preserve"> +</w:t>
      </w:r>
      <w:r w:rsidR="0083106C">
        <w:rPr>
          <w:spacing w:val="0"/>
        </w:rPr>
        <w:t>44</w:t>
      </w:r>
      <w:r w:rsidR="008E13C4" w:rsidRPr="00D25C29">
        <w:rPr>
          <w:spacing w:val="0"/>
        </w:rPr>
        <w:t>.</w:t>
      </w:r>
      <w:r w:rsidR="0083106C">
        <w:rPr>
          <w:spacing w:val="0"/>
        </w:rPr>
        <w:t>8</w:t>
      </w:r>
      <w:r w:rsidR="00512D0C" w:rsidRPr="00D25C29">
        <w:rPr>
          <w:spacing w:val="0"/>
        </w:rPr>
        <w:t>m;</w:t>
      </w:r>
      <w:r w:rsidR="0083106C">
        <w:rPr>
          <w:spacing w:val="0"/>
        </w:rPr>
        <w:t xml:space="preserve"> Cao </w:t>
      </w:r>
      <w:r w:rsidR="002F2A54">
        <w:rPr>
          <w:spacing w:val="0"/>
        </w:rPr>
        <w:t>đốan nền cao hơn cao độ tim đường tại các vị trí tương ứng 0,1m</w:t>
      </w:r>
    </w:p>
    <w:p w:rsidR="00146F63" w:rsidRPr="00D25C29" w:rsidRDefault="00081C00" w:rsidP="00047DF5">
      <w:pPr>
        <w:pStyle w:val="ListBullet"/>
        <w:spacing w:line="276" w:lineRule="auto"/>
      </w:pPr>
      <w:r w:rsidRPr="00D25C29">
        <w:t>c</w:t>
      </w:r>
      <w:r w:rsidR="001268CF" w:rsidRPr="00D25C29">
        <w:t>.</w:t>
      </w:r>
      <w:r w:rsidR="00146F63" w:rsidRPr="00D25C29">
        <w:t xml:space="preserve"> </w:t>
      </w:r>
      <w:r w:rsidR="001729BD" w:rsidRPr="00D25C29">
        <w:t>Giải pháp thiết kế</w:t>
      </w:r>
      <w:r w:rsidR="00146F63" w:rsidRPr="00D25C29">
        <w:t xml:space="preserve"> cao độ san nền:</w:t>
      </w:r>
    </w:p>
    <w:p w:rsidR="00305072" w:rsidRPr="00D25C29" w:rsidRDefault="001729BD" w:rsidP="00047DF5">
      <w:pPr>
        <w:spacing w:line="276" w:lineRule="auto"/>
        <w:ind w:firstLine="567"/>
        <w:rPr>
          <w:spacing w:val="0"/>
        </w:rPr>
      </w:pPr>
      <w:r w:rsidRPr="00D25C29">
        <w:rPr>
          <w:spacing w:val="0"/>
        </w:rPr>
        <w:t xml:space="preserve">- Xác định cao độ khống chế nền xây dựng trên cơ sở sau: Theo đồ án “QHC </w:t>
      </w:r>
      <w:r w:rsidR="002F2A54">
        <w:rPr>
          <w:spacing w:val="0"/>
        </w:rPr>
        <w:t xml:space="preserve">đô thị Kim Bảng </w:t>
      </w:r>
      <w:r w:rsidRPr="00D25C29">
        <w:rPr>
          <w:spacing w:val="0"/>
        </w:rPr>
        <w:t>đến năm</w:t>
      </w:r>
      <w:r w:rsidR="00305072" w:rsidRPr="00D25C29">
        <w:rPr>
          <w:spacing w:val="0"/>
        </w:rPr>
        <w:t xml:space="preserve"> 20</w:t>
      </w:r>
      <w:r w:rsidR="002F2A54">
        <w:rPr>
          <w:spacing w:val="0"/>
        </w:rPr>
        <w:t>30,</w:t>
      </w:r>
      <w:r w:rsidR="00305072" w:rsidRPr="00D25C29">
        <w:rPr>
          <w:spacing w:val="0"/>
        </w:rPr>
        <w:t xml:space="preserve"> tầm nhìn đến năm 20</w:t>
      </w:r>
      <w:r w:rsidR="002F2A54">
        <w:rPr>
          <w:spacing w:val="0"/>
        </w:rPr>
        <w:t>50”</w:t>
      </w:r>
      <w:r w:rsidR="00305072" w:rsidRPr="00D25C29">
        <w:rPr>
          <w:spacing w:val="0"/>
        </w:rPr>
        <w:t xml:space="preserve"> và </w:t>
      </w:r>
      <w:r w:rsidR="000A235C">
        <w:rPr>
          <w:spacing w:val="0"/>
        </w:rPr>
        <w:t>hiện trạng tuyến đường QL.21A và các tuyến đường trong khu vực</w:t>
      </w:r>
      <w:r w:rsidR="00305072" w:rsidRPr="00D25C29">
        <w:rPr>
          <w:spacing w:val="0"/>
        </w:rPr>
        <w:t xml:space="preserve">. </w:t>
      </w:r>
    </w:p>
    <w:p w:rsidR="001729BD" w:rsidRPr="00D25C29" w:rsidRDefault="00305072" w:rsidP="00047DF5">
      <w:pPr>
        <w:spacing w:line="276" w:lineRule="auto"/>
        <w:ind w:firstLine="567"/>
        <w:rPr>
          <w:spacing w:val="0"/>
        </w:rPr>
      </w:pPr>
      <w:r w:rsidRPr="00D25C29">
        <w:rPr>
          <w:spacing w:val="0"/>
        </w:rPr>
        <w:t>- C</w:t>
      </w:r>
      <w:r w:rsidR="001729BD" w:rsidRPr="00D25C29">
        <w:rPr>
          <w:spacing w:val="0"/>
        </w:rPr>
        <w:t xml:space="preserve">ao độ nền khống chế cho khu vực xây dựng dân dụng Hxd </w:t>
      </w:r>
      <w:r w:rsidR="001729BD" w:rsidRPr="00D25C29">
        <w:rPr>
          <w:rFonts w:ascii="Symbol" w:eastAsia="Symbol" w:hAnsi="Symbol"/>
          <w:spacing w:val="0"/>
        </w:rPr>
        <w:t></w:t>
      </w:r>
      <w:r w:rsidR="001729BD" w:rsidRPr="00D25C29">
        <w:rPr>
          <w:spacing w:val="0"/>
        </w:rPr>
        <w:t xml:space="preserve"> 3,0m.</w:t>
      </w:r>
    </w:p>
    <w:p w:rsidR="001729BD" w:rsidRPr="00D25C29" w:rsidRDefault="001729BD" w:rsidP="00047DF5">
      <w:pPr>
        <w:spacing w:line="276" w:lineRule="auto"/>
        <w:ind w:firstLine="567"/>
        <w:rPr>
          <w:spacing w:val="0"/>
        </w:rPr>
      </w:pPr>
      <w:r w:rsidRPr="00D25C29">
        <w:rPr>
          <w:spacing w:val="0"/>
        </w:rPr>
        <w:t>- Dựa theo các cơ sở xác định trên lựa chọn cao độ khống chế sau:</w:t>
      </w:r>
    </w:p>
    <w:p w:rsidR="001729BD" w:rsidRPr="00D25C29" w:rsidRDefault="001729BD" w:rsidP="00047DF5">
      <w:pPr>
        <w:spacing w:line="276" w:lineRule="auto"/>
        <w:ind w:firstLine="567"/>
        <w:rPr>
          <w:spacing w:val="0"/>
        </w:rPr>
      </w:pPr>
      <w:bookmarkStart w:id="65" w:name="page46"/>
      <w:bookmarkEnd w:id="65"/>
      <w:r w:rsidRPr="00D25C29">
        <w:rPr>
          <w:spacing w:val="0"/>
        </w:rPr>
        <w:t>+ Cao độ nền kh</w:t>
      </w:r>
      <w:r w:rsidR="00305072" w:rsidRPr="00D25C29">
        <w:rPr>
          <w:spacing w:val="0"/>
        </w:rPr>
        <w:t xml:space="preserve">ống chế thấp nhất là Hmin = </w:t>
      </w:r>
      <w:r w:rsidR="00CD5EA8">
        <w:rPr>
          <w:spacing w:val="0"/>
        </w:rPr>
        <w:t>4</w:t>
      </w:r>
      <w:r w:rsidR="00305072" w:rsidRPr="00D25C29">
        <w:rPr>
          <w:spacing w:val="0"/>
        </w:rPr>
        <w:t>.</w:t>
      </w:r>
      <w:r w:rsidR="00CD5EA8">
        <w:rPr>
          <w:spacing w:val="0"/>
        </w:rPr>
        <w:t>5</w:t>
      </w:r>
      <w:r w:rsidRPr="00D25C29">
        <w:rPr>
          <w:spacing w:val="0"/>
        </w:rPr>
        <w:t>m (tại những vị trí</w:t>
      </w:r>
      <w:r w:rsidR="00CD5EA8">
        <w:rPr>
          <w:spacing w:val="0"/>
        </w:rPr>
        <w:t xml:space="preserve"> giáp dân cư hiện trạng</w:t>
      </w:r>
      <w:r w:rsidRPr="00D25C29">
        <w:rPr>
          <w:spacing w:val="0"/>
        </w:rPr>
        <w:t>).</w:t>
      </w:r>
    </w:p>
    <w:p w:rsidR="001729BD" w:rsidRPr="00D25C29" w:rsidRDefault="001729BD" w:rsidP="00047DF5">
      <w:pPr>
        <w:spacing w:line="276" w:lineRule="auto"/>
        <w:ind w:firstLine="567"/>
        <w:rPr>
          <w:spacing w:val="0"/>
        </w:rPr>
      </w:pPr>
      <w:r w:rsidRPr="00D25C29">
        <w:rPr>
          <w:spacing w:val="0"/>
        </w:rPr>
        <w:t>+ San nền theo phương pháp đường đồng mức thiết kế.</w:t>
      </w:r>
    </w:p>
    <w:p w:rsidR="001729BD" w:rsidRPr="00D25C29" w:rsidRDefault="001729BD" w:rsidP="00047DF5">
      <w:pPr>
        <w:spacing w:line="276" w:lineRule="auto"/>
        <w:ind w:firstLine="567"/>
        <w:rPr>
          <w:spacing w:val="0"/>
        </w:rPr>
      </w:pPr>
      <w:r w:rsidRPr="00D25C29">
        <w:rPr>
          <w:spacing w:val="0"/>
        </w:rPr>
        <w:t>- Tại những vị trí ao hồ trong quy hoạch, để đảm bảo giữ nước tại hồ, thành hồ và đáy hồ cần gia cố vật liệu vô cơ hoặc tạo thêm lớp đất sét để giữ mực nước ổn định tại hồ.</w:t>
      </w:r>
    </w:p>
    <w:p w:rsidR="001729BD" w:rsidRPr="00D25C29" w:rsidRDefault="001729BD" w:rsidP="00047DF5">
      <w:pPr>
        <w:spacing w:line="276" w:lineRule="auto"/>
        <w:ind w:firstLine="567"/>
        <w:rPr>
          <w:spacing w:val="0"/>
        </w:rPr>
      </w:pPr>
      <w:r w:rsidRPr="00D25C29">
        <w:rPr>
          <w:spacing w:val="0"/>
        </w:rPr>
        <w:t xml:space="preserve">- Khu vực phát triển </w:t>
      </w:r>
      <w:r w:rsidR="00C81213">
        <w:rPr>
          <w:spacing w:val="0"/>
        </w:rPr>
        <w:t>k</w:t>
      </w:r>
      <w:r w:rsidR="00305072" w:rsidRPr="00D25C29">
        <w:rPr>
          <w:spacing w:val="0"/>
        </w:rPr>
        <w:t xml:space="preserve">hu ở </w:t>
      </w:r>
      <w:r w:rsidRPr="00D25C29">
        <w:rPr>
          <w:spacing w:val="0"/>
        </w:rPr>
        <w:t>mới có cao độ tự nhiên tương đối thấp, khi xây dựng cần tôn nền đảm bảo thoát nước cho khu vực và có biện pháp đấu nối hợp lý</w:t>
      </w:r>
      <w:r w:rsidR="00C81213">
        <w:rPr>
          <w:spacing w:val="0"/>
        </w:rPr>
        <w:t xml:space="preserve"> giữa các khu dân cư hiện trạng và khu quy hoạch </w:t>
      </w:r>
      <w:r w:rsidRPr="00D25C29">
        <w:rPr>
          <w:spacing w:val="0"/>
        </w:rPr>
        <w:t>mới.</w:t>
      </w:r>
    </w:p>
    <w:p w:rsidR="001729BD" w:rsidRPr="00D25C29" w:rsidRDefault="001729BD" w:rsidP="00047DF5">
      <w:pPr>
        <w:spacing w:line="276" w:lineRule="auto"/>
        <w:ind w:firstLine="567"/>
        <w:rPr>
          <w:spacing w:val="0"/>
        </w:rPr>
      </w:pPr>
      <w:r w:rsidRPr="00D25C29">
        <w:rPr>
          <w:spacing w:val="0"/>
        </w:rPr>
        <w:t>- Giải pháp san nền: San nền tạo hướng dốc ra các tuyến đường giao thông xung quanh các lô đất đảm bảo thoát nước tự chảy, độ dốc đường đô thị theo đúng tiêu chuẩn hiện hành. Cụ thể như sau:</w:t>
      </w:r>
    </w:p>
    <w:p w:rsidR="001729BD" w:rsidRPr="00D25C29" w:rsidRDefault="001729BD" w:rsidP="00047DF5">
      <w:pPr>
        <w:spacing w:line="276" w:lineRule="auto"/>
        <w:ind w:firstLine="567"/>
        <w:rPr>
          <w:spacing w:val="0"/>
        </w:rPr>
      </w:pPr>
      <w:r w:rsidRPr="00D25C29">
        <w:rPr>
          <w:spacing w:val="0"/>
        </w:rPr>
        <w:t>+ Khu vực dân cư hiện hữu: Giữ nguyên hiện trạng. Những khu vực có cao độ nền nhỏ hơn cao độ khống chế, từng bước cải tạo đảm bảo theo cao độ khống chế chung của khu vực để đảm bảo tiện nghi đô thị cho những khu vực làng xóm đô thị hóa này. Giải pháp cải tạo sẽ được thực hiện thông qua công tác cấp phép sửa chữa và xây dựng công trình. Khi cấp phép xây dựng, cải tạo công trình sẽ quy định cao độ nền xây dựng công trình lớn hơn cao độ khống chế tối thiểu của khu vực đó, nhưng không làm ảnh hưởng đến việc thoát nước chung của khu vực xung quanh. Khi các hộ dân cơ bản đã tôn nền đạt cao độ yêu cầu sẽ tổ chức tôn nền đường của khu vực đó.</w:t>
      </w:r>
    </w:p>
    <w:p w:rsidR="001729BD" w:rsidRPr="00D25C29" w:rsidRDefault="001729BD" w:rsidP="00047DF5">
      <w:pPr>
        <w:spacing w:line="276" w:lineRule="auto"/>
        <w:ind w:firstLine="567"/>
        <w:rPr>
          <w:spacing w:val="0"/>
        </w:rPr>
      </w:pPr>
      <w:r w:rsidRPr="00D25C29">
        <w:rPr>
          <w:spacing w:val="0"/>
        </w:rPr>
        <w:lastRenderedPageBreak/>
        <w:t xml:space="preserve">+ Khu vực phát triển đô thị mới tôn nền với cao độ khống chế </w:t>
      </w:r>
      <w:r w:rsidR="008C6AAE" w:rsidRPr="00D25C29">
        <w:rPr>
          <w:spacing w:val="0"/>
        </w:rPr>
        <w:t xml:space="preserve">từ </w:t>
      </w:r>
      <w:r w:rsidRPr="00D25C29">
        <w:rPr>
          <w:spacing w:val="0"/>
        </w:rPr>
        <w:t xml:space="preserve"> </w:t>
      </w:r>
      <w:r w:rsidR="00026C15" w:rsidRPr="00D25C29">
        <w:rPr>
          <w:rFonts w:ascii="Symbol" w:eastAsia="Symbol" w:hAnsi="Symbol"/>
          <w:spacing w:val="0"/>
        </w:rPr>
        <w:t></w:t>
      </w:r>
      <w:r w:rsidR="00026C15" w:rsidRPr="00D25C29">
        <w:rPr>
          <w:spacing w:val="0"/>
        </w:rPr>
        <w:t xml:space="preserve"> </w:t>
      </w:r>
      <w:r w:rsidR="008C6AAE" w:rsidRPr="00D25C29">
        <w:rPr>
          <w:spacing w:val="0"/>
        </w:rPr>
        <w:t>+</w:t>
      </w:r>
      <w:r w:rsidR="007A1FC4">
        <w:rPr>
          <w:spacing w:val="0"/>
        </w:rPr>
        <w:t>4</w:t>
      </w:r>
      <w:r w:rsidR="008C6AAE" w:rsidRPr="00D25C29">
        <w:rPr>
          <w:spacing w:val="0"/>
        </w:rPr>
        <w:t>.</w:t>
      </w:r>
      <w:r w:rsidR="007A1FC4">
        <w:rPr>
          <w:spacing w:val="0"/>
        </w:rPr>
        <w:t>5</w:t>
      </w:r>
      <w:r w:rsidRPr="00D25C29">
        <w:rPr>
          <w:spacing w:val="0"/>
        </w:rPr>
        <w:t>m, những khu vực có cao độ nền lớn hơn cao độ khống chế chúng ta chỉ cần san gạt cục bộ tạo hướng dốc thuận lợi cho việc thoát nước mặt.</w:t>
      </w:r>
    </w:p>
    <w:p w:rsidR="00671FD2" w:rsidRPr="00AB009E" w:rsidRDefault="00671FD2" w:rsidP="00047DF5">
      <w:pPr>
        <w:pStyle w:val="Heading3"/>
        <w:framePr w:wrap="auto"/>
        <w:spacing w:line="276" w:lineRule="auto"/>
        <w:rPr>
          <w:spacing w:val="0"/>
        </w:rPr>
      </w:pPr>
      <w:bookmarkStart w:id="66" w:name="_Toc60689630"/>
      <w:bookmarkStart w:id="67" w:name="_Toc57704901"/>
      <w:r w:rsidRPr="00AB009E">
        <w:rPr>
          <w:spacing w:val="0"/>
        </w:rPr>
        <w:t>Quy hoạch giao thông.</w:t>
      </w:r>
      <w:bookmarkEnd w:id="66"/>
      <w:bookmarkEnd w:id="67"/>
    </w:p>
    <w:p w:rsidR="00CC34EE" w:rsidRPr="00AB009E" w:rsidRDefault="002375B8" w:rsidP="00047DF5">
      <w:pPr>
        <w:pStyle w:val="ListBullet"/>
        <w:spacing w:line="276" w:lineRule="auto"/>
      </w:pPr>
      <w:r w:rsidRPr="00AB009E">
        <w:t>a</w:t>
      </w:r>
      <w:r w:rsidR="00715969" w:rsidRPr="00AB009E">
        <w:t>.</w:t>
      </w:r>
      <w:r w:rsidR="00CC34EE" w:rsidRPr="00AB009E">
        <w:t xml:space="preserve"> Cơ sở thiết kế:</w:t>
      </w:r>
    </w:p>
    <w:p w:rsidR="00CC34EE" w:rsidRPr="00512D0C" w:rsidRDefault="00CC34EE" w:rsidP="00047DF5">
      <w:pPr>
        <w:spacing w:line="276" w:lineRule="auto"/>
        <w:ind w:firstLine="567"/>
        <w:rPr>
          <w:spacing w:val="0"/>
        </w:rPr>
      </w:pPr>
      <w:r w:rsidRPr="00512D0C">
        <w:rPr>
          <w:spacing w:val="0"/>
        </w:rPr>
        <w:t>- Quy hoạch xây dựng vùng tỉnh Hà Nam đến năm 2030 và định hướng đến năm 2050.</w:t>
      </w:r>
    </w:p>
    <w:p w:rsidR="00CC34EE" w:rsidRPr="00512D0C" w:rsidRDefault="00CC34EE" w:rsidP="00047DF5">
      <w:pPr>
        <w:spacing w:line="276" w:lineRule="auto"/>
        <w:ind w:firstLine="567"/>
        <w:rPr>
          <w:spacing w:val="0"/>
        </w:rPr>
      </w:pPr>
      <w:r w:rsidRPr="00512D0C">
        <w:rPr>
          <w:spacing w:val="0"/>
        </w:rPr>
        <w:t>- Điều chỉnh, bổ sung quy hoạch phát triển GTVT tỉnh Hà Nam giai đoạn 2007-2015 và định hướng đến năm 2025.</w:t>
      </w:r>
    </w:p>
    <w:p w:rsidR="00CC34EE" w:rsidRPr="00512D0C" w:rsidRDefault="00CC34EE" w:rsidP="00047DF5">
      <w:pPr>
        <w:spacing w:line="276" w:lineRule="auto"/>
        <w:ind w:firstLine="567"/>
        <w:rPr>
          <w:spacing w:val="0"/>
        </w:rPr>
      </w:pPr>
      <w:r w:rsidRPr="00512D0C">
        <w:rPr>
          <w:spacing w:val="0"/>
        </w:rPr>
        <w:t xml:space="preserve">- Quy hoạch chung xây dựng đô thị </w:t>
      </w:r>
      <w:r w:rsidR="007A1FC4">
        <w:rPr>
          <w:spacing w:val="0"/>
        </w:rPr>
        <w:t>Kim Bảng đến năm 2020 tầm nhìn đến năm 205</w:t>
      </w:r>
      <w:r w:rsidRPr="00512D0C">
        <w:rPr>
          <w:spacing w:val="0"/>
        </w:rPr>
        <w:t>0.</w:t>
      </w:r>
    </w:p>
    <w:p w:rsidR="00CC34EE" w:rsidRPr="00512D0C" w:rsidRDefault="00CC34EE" w:rsidP="00047DF5">
      <w:pPr>
        <w:spacing w:line="276" w:lineRule="auto"/>
        <w:ind w:firstLine="567"/>
        <w:rPr>
          <w:spacing w:val="0"/>
        </w:rPr>
      </w:pPr>
      <w:r w:rsidRPr="00512D0C">
        <w:rPr>
          <w:spacing w:val="0"/>
        </w:rPr>
        <w:t>- Các quy hoạch, dự án giao thông đã, đang triển khai trên địa bàn nghiên cứu.</w:t>
      </w:r>
    </w:p>
    <w:p w:rsidR="00CC34EE" w:rsidRPr="00512D0C" w:rsidRDefault="00CC34EE" w:rsidP="00047DF5">
      <w:pPr>
        <w:spacing w:line="276" w:lineRule="auto"/>
        <w:ind w:firstLine="567"/>
        <w:rPr>
          <w:spacing w:val="0"/>
        </w:rPr>
      </w:pPr>
      <w:r w:rsidRPr="00512D0C">
        <w:rPr>
          <w:spacing w:val="0"/>
        </w:rPr>
        <w:t>- Các quy chuẩn, tiêu chuẩn thiết kế hiện hành có liên quan.</w:t>
      </w:r>
    </w:p>
    <w:p w:rsidR="00CC34EE" w:rsidRPr="00512D0C" w:rsidRDefault="002375B8" w:rsidP="00047DF5">
      <w:pPr>
        <w:pStyle w:val="ListBullet"/>
        <w:spacing w:line="276" w:lineRule="auto"/>
      </w:pPr>
      <w:r w:rsidRPr="00512D0C">
        <w:t>b</w:t>
      </w:r>
      <w:r w:rsidR="00C81213">
        <w:t>.</w:t>
      </w:r>
      <w:r w:rsidR="00CC34EE" w:rsidRPr="00512D0C">
        <w:t xml:space="preserve"> Nguyên tắc thiết kế:</w:t>
      </w:r>
    </w:p>
    <w:p w:rsidR="00CC34EE" w:rsidRPr="00512D0C" w:rsidRDefault="00CC34EE" w:rsidP="00047DF5">
      <w:pPr>
        <w:spacing w:line="276" w:lineRule="auto"/>
        <w:ind w:firstLine="567"/>
        <w:rPr>
          <w:spacing w:val="0"/>
        </w:rPr>
      </w:pPr>
      <w:r w:rsidRPr="00512D0C">
        <w:rPr>
          <w:spacing w:val="0"/>
        </w:rPr>
        <w:t>- Thiết kế, quy hoạch mạng lưới giao thông trên cơ sở tận dụng tối đa đường hiện trạng.</w:t>
      </w:r>
    </w:p>
    <w:p w:rsidR="00CC34EE" w:rsidRPr="00512D0C" w:rsidRDefault="00CC34EE" w:rsidP="00047DF5">
      <w:pPr>
        <w:spacing w:line="276" w:lineRule="auto"/>
        <w:ind w:firstLine="567"/>
        <w:rPr>
          <w:spacing w:val="0"/>
        </w:rPr>
      </w:pPr>
      <w:r w:rsidRPr="00512D0C">
        <w:rPr>
          <w:spacing w:val="0"/>
        </w:rPr>
        <w:t>- Cập nhật các đồ án quy hoạch như quy hoạch chung, các khu tái định cư, các dự án đã và đang triển khai</w:t>
      </w:r>
      <w:r w:rsidR="007A1FC4">
        <w:rPr>
          <w:spacing w:val="0"/>
        </w:rPr>
        <w:t>..</w:t>
      </w:r>
      <w:r w:rsidRPr="00512D0C">
        <w:rPr>
          <w:spacing w:val="0"/>
        </w:rPr>
        <w:t>.</w:t>
      </w:r>
    </w:p>
    <w:p w:rsidR="0050173A" w:rsidRPr="00512D0C" w:rsidRDefault="00CC34EE" w:rsidP="00047DF5">
      <w:pPr>
        <w:spacing w:line="276" w:lineRule="auto"/>
        <w:ind w:firstLine="567"/>
        <w:rPr>
          <w:spacing w:val="0"/>
        </w:rPr>
      </w:pPr>
      <w:r w:rsidRPr="00512D0C">
        <w:rPr>
          <w:spacing w:val="0"/>
        </w:rPr>
        <w:t>- Điều chỉnh, bổ sung các chỉ tiêu kỹ thuật về giao thông phù hợp với các chức năng sử dụng đất và sự phát triển của khu vực nghiên cứu.</w:t>
      </w:r>
    </w:p>
    <w:p w:rsidR="00CC34EE" w:rsidRDefault="002375B8" w:rsidP="00047DF5">
      <w:pPr>
        <w:pStyle w:val="ListBullet"/>
        <w:spacing w:line="276" w:lineRule="auto"/>
      </w:pPr>
      <w:r>
        <w:t>c</w:t>
      </w:r>
      <w:r w:rsidR="00C81213">
        <w:t>.</w:t>
      </w:r>
      <w:r w:rsidR="00CC34EE" w:rsidRPr="00CC34EE">
        <w:t xml:space="preserve"> Giao thông đối ngoại</w:t>
      </w:r>
      <w:r w:rsidR="00CC34EE">
        <w:t>:</w:t>
      </w:r>
    </w:p>
    <w:p w:rsidR="006735A7" w:rsidRPr="006735A7" w:rsidRDefault="006735A7" w:rsidP="00047DF5">
      <w:pPr>
        <w:spacing w:line="276" w:lineRule="auto"/>
        <w:ind w:firstLine="567"/>
        <w:rPr>
          <w:spacing w:val="0"/>
          <w:lang w:val="en-US"/>
        </w:rPr>
      </w:pPr>
      <w:r w:rsidRPr="006735A7">
        <w:rPr>
          <w:spacing w:val="0"/>
        </w:rPr>
        <w:t>Mạng lưới giao thông đối ngoại gồm các đường trục chính đô thị</w:t>
      </w:r>
      <w:r w:rsidRPr="006735A7">
        <w:rPr>
          <w:spacing w:val="0"/>
          <w:lang w:val="en-US"/>
        </w:rPr>
        <w:t xml:space="preserve">, </w:t>
      </w:r>
      <w:r w:rsidRPr="006735A7">
        <w:rPr>
          <w:spacing w:val="0"/>
        </w:rPr>
        <w:t>đ</w:t>
      </w:r>
      <w:r w:rsidRPr="006735A7">
        <w:rPr>
          <w:spacing w:val="0"/>
          <w:lang w:val="en-US"/>
        </w:rPr>
        <w:t>ường liên khu vực tuân thủ</w:t>
      </w:r>
      <w:r w:rsidR="007A1FC4">
        <w:rPr>
          <w:spacing w:val="0"/>
          <w:lang w:val="en-US"/>
        </w:rPr>
        <w:t xml:space="preserve"> Quy hoạch chung đô thị Kim Bảng</w:t>
      </w:r>
      <w:r w:rsidRPr="006735A7">
        <w:rPr>
          <w:spacing w:val="0"/>
          <w:lang w:val="en-US"/>
        </w:rPr>
        <w:t>:</w:t>
      </w:r>
    </w:p>
    <w:p w:rsidR="006735A7" w:rsidRPr="00EF2A22" w:rsidRDefault="006735A7" w:rsidP="00047DF5">
      <w:pPr>
        <w:spacing w:line="276" w:lineRule="auto"/>
        <w:ind w:firstLine="567"/>
        <w:rPr>
          <w:spacing w:val="0"/>
          <w:lang w:val="en-US"/>
        </w:rPr>
      </w:pPr>
      <w:r w:rsidRPr="00EF2A22">
        <w:rPr>
          <w:spacing w:val="0"/>
        </w:rPr>
        <w:t xml:space="preserve">- </w:t>
      </w:r>
      <w:r w:rsidR="007A1FC4">
        <w:rPr>
          <w:spacing w:val="0"/>
          <w:lang w:val="en-US"/>
        </w:rPr>
        <w:t>Đường quốc lộ 21A</w:t>
      </w:r>
      <w:r w:rsidRPr="00EF2A22">
        <w:rPr>
          <w:spacing w:val="0"/>
          <w:lang w:val="en-US"/>
        </w:rPr>
        <w:t xml:space="preserve">: </w:t>
      </w:r>
      <w:r w:rsidR="008B1393">
        <w:rPr>
          <w:spacing w:val="0"/>
        </w:rPr>
        <w:t>Mặt cắt 3A–3A</w:t>
      </w:r>
      <w:r w:rsidRPr="00EF2A22">
        <w:rPr>
          <w:spacing w:val="0"/>
        </w:rPr>
        <w:t xml:space="preserve"> lộ giới </w:t>
      </w:r>
      <w:r w:rsidR="008B1393">
        <w:rPr>
          <w:spacing w:val="0"/>
          <w:lang w:val="en-US"/>
        </w:rPr>
        <w:t>30</w:t>
      </w:r>
      <w:r w:rsidRPr="00EF2A22">
        <w:rPr>
          <w:spacing w:val="0"/>
          <w:lang w:val="en-US"/>
        </w:rPr>
        <w:t>,</w:t>
      </w:r>
      <w:r w:rsidRPr="00EF2A22">
        <w:rPr>
          <w:spacing w:val="0"/>
        </w:rPr>
        <w:t xml:space="preserve">0m: </w:t>
      </w:r>
      <w:r w:rsidR="00CF1312">
        <w:rPr>
          <w:spacing w:val="0"/>
          <w:lang w:val="en-US"/>
        </w:rPr>
        <w:t>3</w:t>
      </w:r>
      <w:r w:rsidRPr="00EF2A22">
        <w:rPr>
          <w:spacing w:val="0"/>
        </w:rPr>
        <w:t xml:space="preserve">,0m </w:t>
      </w:r>
      <w:r w:rsidRPr="00EF2A22">
        <w:rPr>
          <w:spacing w:val="0"/>
          <w:lang w:val="en-US"/>
        </w:rPr>
        <w:t xml:space="preserve">hè </w:t>
      </w:r>
      <w:r w:rsidRPr="00EF2A22">
        <w:rPr>
          <w:spacing w:val="0"/>
        </w:rPr>
        <w:t xml:space="preserve">+ </w:t>
      </w:r>
      <w:r w:rsidR="00CF1312">
        <w:rPr>
          <w:spacing w:val="0"/>
          <w:lang w:val="en-US"/>
        </w:rPr>
        <w:t>10</w:t>
      </w:r>
      <w:r w:rsidRPr="00EF2A22">
        <w:rPr>
          <w:spacing w:val="0"/>
          <w:lang w:val="en-US"/>
        </w:rPr>
        <w:t>,5</w:t>
      </w:r>
      <w:r w:rsidRPr="00EF2A22">
        <w:rPr>
          <w:spacing w:val="0"/>
        </w:rPr>
        <w:t xml:space="preserve">m </w:t>
      </w:r>
      <w:r w:rsidRPr="00EF2A22">
        <w:rPr>
          <w:spacing w:val="0"/>
          <w:lang w:val="en-US"/>
        </w:rPr>
        <w:t xml:space="preserve">lòng đường </w:t>
      </w:r>
      <w:r w:rsidR="00CF1312">
        <w:rPr>
          <w:spacing w:val="0"/>
        </w:rPr>
        <w:t>+</w:t>
      </w:r>
      <w:r w:rsidR="00CF1312">
        <w:rPr>
          <w:spacing w:val="0"/>
          <w:lang w:val="en-US"/>
        </w:rPr>
        <w:t xml:space="preserve"> 3</w:t>
      </w:r>
      <w:r w:rsidRPr="00EF2A22">
        <w:rPr>
          <w:spacing w:val="0"/>
          <w:lang w:val="en-US"/>
        </w:rPr>
        <w:t>,0m phân cách giữa +1</w:t>
      </w:r>
      <w:r w:rsidR="00CF1312">
        <w:rPr>
          <w:spacing w:val="0"/>
          <w:lang w:val="en-US"/>
        </w:rPr>
        <w:t>0,5m lòng đường+ 3</w:t>
      </w:r>
      <w:r w:rsidRPr="00EF2A22">
        <w:rPr>
          <w:spacing w:val="0"/>
        </w:rPr>
        <w:t>,0m</w:t>
      </w:r>
      <w:r w:rsidRPr="00EF2A22">
        <w:rPr>
          <w:spacing w:val="0"/>
          <w:lang w:val="en-US"/>
        </w:rPr>
        <w:t xml:space="preserve"> hè.</w:t>
      </w:r>
    </w:p>
    <w:p w:rsidR="006735A7" w:rsidRPr="006735A7" w:rsidRDefault="006735A7" w:rsidP="00010F7E">
      <w:pPr>
        <w:spacing w:line="240" w:lineRule="auto"/>
        <w:ind w:firstLine="567"/>
        <w:rPr>
          <w:spacing w:val="0"/>
          <w:lang w:val="en-US"/>
        </w:rPr>
      </w:pPr>
      <w:r w:rsidRPr="006735A7">
        <w:rPr>
          <w:spacing w:val="0"/>
        </w:rPr>
        <w:t xml:space="preserve">- </w:t>
      </w:r>
      <w:r w:rsidR="00CF1312">
        <w:rPr>
          <w:spacing w:val="0"/>
          <w:lang w:val="en-US"/>
        </w:rPr>
        <w:t>Đường kết nối đường QL. 21A lên phía bắc, qua sông</w:t>
      </w:r>
      <w:r w:rsidRPr="006735A7">
        <w:rPr>
          <w:spacing w:val="0"/>
          <w:lang w:val="en-US"/>
        </w:rPr>
        <w:t xml:space="preserve"> </w:t>
      </w:r>
      <w:r w:rsidRPr="006735A7">
        <w:rPr>
          <w:spacing w:val="0"/>
        </w:rPr>
        <w:t xml:space="preserve">Mặt cắt </w:t>
      </w:r>
      <w:r w:rsidR="00CF1312">
        <w:rPr>
          <w:spacing w:val="0"/>
        </w:rPr>
        <w:t>4A</w:t>
      </w:r>
      <w:r w:rsidRPr="006735A7">
        <w:rPr>
          <w:spacing w:val="0"/>
        </w:rPr>
        <w:t>–</w:t>
      </w:r>
      <w:r w:rsidR="00CF1312">
        <w:rPr>
          <w:spacing w:val="0"/>
        </w:rPr>
        <w:t>4A</w:t>
      </w:r>
      <w:r w:rsidRPr="006735A7">
        <w:rPr>
          <w:spacing w:val="0"/>
        </w:rPr>
        <w:t xml:space="preserve"> lộ giới </w:t>
      </w:r>
      <w:r w:rsidR="00316EFF">
        <w:rPr>
          <w:spacing w:val="0"/>
          <w:lang w:val="en-US"/>
        </w:rPr>
        <w:t>27</w:t>
      </w:r>
      <w:r w:rsidRPr="006735A7">
        <w:rPr>
          <w:spacing w:val="0"/>
          <w:lang w:val="en-US"/>
        </w:rPr>
        <w:t>,</w:t>
      </w:r>
      <w:r w:rsidRPr="006735A7">
        <w:rPr>
          <w:spacing w:val="0"/>
        </w:rPr>
        <w:t xml:space="preserve">0m: </w:t>
      </w:r>
      <w:r w:rsidR="00316EFF">
        <w:rPr>
          <w:spacing w:val="0"/>
          <w:lang w:val="en-US"/>
        </w:rPr>
        <w:t>5</w:t>
      </w:r>
      <w:r w:rsidRPr="006735A7">
        <w:rPr>
          <w:spacing w:val="0"/>
        </w:rPr>
        <w:t xml:space="preserve">,0m </w:t>
      </w:r>
      <w:r w:rsidRPr="006735A7">
        <w:rPr>
          <w:spacing w:val="0"/>
          <w:lang w:val="en-US"/>
        </w:rPr>
        <w:t xml:space="preserve">hè </w:t>
      </w:r>
      <w:r w:rsidRPr="006735A7">
        <w:rPr>
          <w:spacing w:val="0"/>
        </w:rPr>
        <w:t xml:space="preserve">+ </w:t>
      </w:r>
      <w:r w:rsidR="00316EFF">
        <w:rPr>
          <w:spacing w:val="0"/>
        </w:rPr>
        <w:t>7</w:t>
      </w:r>
      <w:r w:rsidRPr="006735A7">
        <w:rPr>
          <w:spacing w:val="0"/>
          <w:lang w:val="en-US"/>
        </w:rPr>
        <w:t>,5</w:t>
      </w:r>
      <w:r w:rsidRPr="006735A7">
        <w:rPr>
          <w:spacing w:val="0"/>
        </w:rPr>
        <w:t xml:space="preserve">m </w:t>
      </w:r>
      <w:r w:rsidR="00316EFF">
        <w:rPr>
          <w:spacing w:val="0"/>
          <w:lang w:val="en-US"/>
        </w:rPr>
        <w:t>lòng đường</w:t>
      </w:r>
      <w:r w:rsidRPr="006735A7">
        <w:rPr>
          <w:spacing w:val="0"/>
          <w:lang w:val="en-US"/>
        </w:rPr>
        <w:t xml:space="preserve"> + </w:t>
      </w:r>
      <w:r w:rsidR="00316EFF">
        <w:rPr>
          <w:spacing w:val="0"/>
          <w:lang w:val="en-US"/>
        </w:rPr>
        <w:t>2</w:t>
      </w:r>
      <w:r w:rsidRPr="006735A7">
        <w:rPr>
          <w:spacing w:val="0"/>
          <w:lang w:val="en-US"/>
        </w:rPr>
        <w:t>,0m phân cách giữa +</w:t>
      </w:r>
      <w:r w:rsidR="00316EFF">
        <w:rPr>
          <w:spacing w:val="0"/>
          <w:lang w:val="en-US"/>
        </w:rPr>
        <w:t>7,</w:t>
      </w:r>
      <w:r w:rsidRPr="006735A7">
        <w:rPr>
          <w:spacing w:val="0"/>
          <w:lang w:val="en-US"/>
        </w:rPr>
        <w:t xml:space="preserve">5m lòng đường </w:t>
      </w:r>
      <w:r w:rsidR="00316EFF">
        <w:rPr>
          <w:spacing w:val="0"/>
          <w:lang w:val="en-US"/>
        </w:rPr>
        <w:t>+ 5</w:t>
      </w:r>
      <w:r w:rsidRPr="006735A7">
        <w:rPr>
          <w:spacing w:val="0"/>
        </w:rPr>
        <w:t>,0m</w:t>
      </w:r>
      <w:r w:rsidRPr="006735A7">
        <w:rPr>
          <w:spacing w:val="0"/>
          <w:lang w:val="en-US"/>
        </w:rPr>
        <w:t xml:space="preserve"> hè. </w:t>
      </w:r>
    </w:p>
    <w:p w:rsidR="00CC34EE" w:rsidRDefault="002375B8" w:rsidP="00010F7E">
      <w:pPr>
        <w:pStyle w:val="ListBullet"/>
        <w:spacing w:line="240" w:lineRule="auto"/>
      </w:pPr>
      <w:r>
        <w:t>d</w:t>
      </w:r>
      <w:r w:rsidR="006735A7">
        <w:t>.</w:t>
      </w:r>
      <w:r w:rsidR="00CC34EE" w:rsidRPr="00CC34EE">
        <w:t xml:space="preserve"> Giao thông đối nội</w:t>
      </w:r>
      <w:r w:rsidR="00CC34EE">
        <w:t>:</w:t>
      </w:r>
    </w:p>
    <w:p w:rsidR="003976E7" w:rsidRPr="0024416C" w:rsidRDefault="00FD0453" w:rsidP="00010F7E">
      <w:pPr>
        <w:spacing w:line="240" w:lineRule="auto"/>
        <w:ind w:firstLine="567"/>
        <w:rPr>
          <w:spacing w:val="0"/>
        </w:rPr>
      </w:pPr>
      <w:r w:rsidRPr="0024416C">
        <w:rPr>
          <w:spacing w:val="0"/>
        </w:rPr>
        <w:t>-</w:t>
      </w:r>
      <w:r w:rsidR="003976E7" w:rsidRPr="0024416C">
        <w:rPr>
          <w:spacing w:val="0"/>
        </w:rPr>
        <w:t xml:space="preserve"> Trên cơ sở mạng lưới giao thông </w:t>
      </w:r>
      <w:r w:rsidR="000F26FC">
        <w:rPr>
          <w:spacing w:val="0"/>
        </w:rPr>
        <w:t>đối ngoại kết hợp với phương án quy hoạch sử dụng đất</w:t>
      </w:r>
      <w:r w:rsidR="003976E7" w:rsidRPr="0024416C">
        <w:rPr>
          <w:spacing w:val="0"/>
        </w:rPr>
        <w:t>, tổ chức giao thông đối nội theo mạng lưới ô bàn cờ kết hợp đường nội</w:t>
      </w:r>
      <w:r w:rsidR="00065C10" w:rsidRPr="0024416C">
        <w:rPr>
          <w:spacing w:val="0"/>
        </w:rPr>
        <w:t xml:space="preserve"> bộ</w:t>
      </w:r>
      <w:r w:rsidR="000F26FC">
        <w:rPr>
          <w:spacing w:val="0"/>
        </w:rPr>
        <w:t xml:space="preserve"> với</w:t>
      </w:r>
      <w:r w:rsidR="00065C10" w:rsidRPr="0024416C">
        <w:rPr>
          <w:spacing w:val="0"/>
        </w:rPr>
        <w:t xml:space="preserve"> đường cảnh quan</w:t>
      </w:r>
      <w:r w:rsidR="003976E7" w:rsidRPr="0024416C">
        <w:rPr>
          <w:spacing w:val="0"/>
        </w:rPr>
        <w:t xml:space="preserve"> đảm bảo an toàn giao thông, tính độc lập của từng cụm công trình, khả năng kiên kết các khu chức năng chính trong đô thị. Tuân thủ quy mô hướng</w:t>
      </w:r>
      <w:r w:rsidR="003D0CD7" w:rsidRPr="0024416C">
        <w:rPr>
          <w:spacing w:val="0"/>
        </w:rPr>
        <w:t xml:space="preserve"> tuyến theo</w:t>
      </w:r>
      <w:r w:rsidR="000F26FC">
        <w:rPr>
          <w:spacing w:val="0"/>
        </w:rPr>
        <w:t xml:space="preserve"> quy hoạch chung</w:t>
      </w:r>
      <w:r w:rsidR="003D0CD7" w:rsidRPr="0024416C">
        <w:rPr>
          <w:spacing w:val="0"/>
        </w:rPr>
        <w:t xml:space="preserve"> đô thị </w:t>
      </w:r>
      <w:r w:rsidR="00AC6E7C">
        <w:rPr>
          <w:spacing w:val="0"/>
        </w:rPr>
        <w:t>Kim Bảng</w:t>
      </w:r>
      <w:r w:rsidR="003D0CD7" w:rsidRPr="0024416C">
        <w:rPr>
          <w:spacing w:val="0"/>
        </w:rPr>
        <w:t xml:space="preserve"> đã được phê duyệt</w:t>
      </w:r>
      <w:r w:rsidR="000F26FC">
        <w:rPr>
          <w:spacing w:val="0"/>
        </w:rPr>
        <w:t>,</w:t>
      </w:r>
      <w:r w:rsidR="003D0CD7" w:rsidRPr="0024416C">
        <w:rPr>
          <w:spacing w:val="0"/>
        </w:rPr>
        <w:t xml:space="preserve"> chấp thuận.</w:t>
      </w:r>
    </w:p>
    <w:p w:rsidR="00AC6E7C" w:rsidRPr="006735A7" w:rsidRDefault="003976E7" w:rsidP="00AC6E7C">
      <w:pPr>
        <w:spacing w:line="240" w:lineRule="auto"/>
        <w:ind w:firstLine="567"/>
        <w:rPr>
          <w:spacing w:val="0"/>
          <w:lang w:val="en-US"/>
        </w:rPr>
      </w:pPr>
      <w:r w:rsidRPr="0024416C">
        <w:rPr>
          <w:spacing w:val="0"/>
        </w:rPr>
        <w:t xml:space="preserve">- Mạng lưới đường chính khu ở được kết nối với đường chính khu vực tạo nên mạng lưới ô bàn cờ. Mạng lưới đường khu vực được thiết kế song song và </w:t>
      </w:r>
      <w:r w:rsidRPr="0024416C">
        <w:rPr>
          <w:spacing w:val="0"/>
        </w:rPr>
        <w:lastRenderedPageBreak/>
        <w:t>vuông góc với với trục giao thông chính đô thị. Đường chính trong các khu dân cư hiện trạng sẽ được kết nối với mạng đ</w:t>
      </w:r>
      <w:r w:rsidR="000F26FC">
        <w:rPr>
          <w:spacing w:val="0"/>
        </w:rPr>
        <w:t>ường khu vực theo quy hoạch mới.</w:t>
      </w:r>
    </w:p>
    <w:p w:rsidR="003976E7" w:rsidRPr="006735A7" w:rsidRDefault="006735A7" w:rsidP="00010F7E">
      <w:pPr>
        <w:spacing w:line="240" w:lineRule="auto"/>
        <w:ind w:firstLine="567"/>
        <w:rPr>
          <w:spacing w:val="0"/>
          <w:lang w:val="en-US"/>
        </w:rPr>
      </w:pPr>
      <w:r w:rsidRPr="006735A7">
        <w:rPr>
          <w:spacing w:val="0"/>
          <w:lang w:val="en-US"/>
        </w:rPr>
        <w:t>- Các đường nhóm nhà ở có q</w:t>
      </w:r>
      <w:r w:rsidRPr="006735A7">
        <w:rPr>
          <w:spacing w:val="0"/>
        </w:rPr>
        <w:t xml:space="preserve">uy mô mặt cắt </w:t>
      </w:r>
      <w:r w:rsidRPr="006735A7">
        <w:rPr>
          <w:spacing w:val="0"/>
          <w:lang w:val="en-US"/>
        </w:rPr>
        <w:t>7</w:t>
      </w:r>
      <w:r w:rsidRPr="006735A7">
        <w:rPr>
          <w:spacing w:val="0"/>
        </w:rPr>
        <w:t>,5m đến 1</w:t>
      </w:r>
      <w:r w:rsidRPr="006735A7">
        <w:rPr>
          <w:spacing w:val="0"/>
          <w:lang w:val="en-US"/>
        </w:rPr>
        <w:t>5</w:t>
      </w:r>
      <w:r w:rsidRPr="006735A7">
        <w:rPr>
          <w:spacing w:val="0"/>
        </w:rPr>
        <w:t>,5m</w:t>
      </w:r>
      <w:r w:rsidRPr="006735A7">
        <w:rPr>
          <w:spacing w:val="0"/>
          <w:lang w:val="en-US"/>
        </w:rPr>
        <w:t>.</w:t>
      </w:r>
    </w:p>
    <w:p w:rsidR="00C540A7" w:rsidRDefault="00C540A7" w:rsidP="00010F7E">
      <w:pPr>
        <w:pStyle w:val="ListBullet"/>
        <w:spacing w:line="240" w:lineRule="auto"/>
      </w:pPr>
      <w:r w:rsidRPr="0024416C">
        <w:t>e</w:t>
      </w:r>
      <w:r w:rsidR="000F26FC">
        <w:t>.</w:t>
      </w:r>
      <w:r w:rsidRPr="0024416C">
        <w:t xml:space="preserve"> </w:t>
      </w:r>
      <w:r w:rsidR="00CC68EA">
        <w:t>Chỉ giới xây dựng</w:t>
      </w:r>
      <w:r w:rsidRPr="0024416C">
        <w:t>:</w:t>
      </w:r>
    </w:p>
    <w:p w:rsidR="00CC68EA" w:rsidRPr="002C6B60" w:rsidRDefault="00CC68EA" w:rsidP="00010F7E">
      <w:pPr>
        <w:spacing w:line="240" w:lineRule="auto"/>
        <w:ind w:firstLine="567"/>
        <w:rPr>
          <w:spacing w:val="0"/>
          <w:lang w:val="en-US"/>
        </w:rPr>
      </w:pPr>
      <w:r w:rsidRPr="002C6B60">
        <w:rPr>
          <w:spacing w:val="0"/>
          <w:lang w:val="en-US"/>
        </w:rPr>
        <w:t>- Đối với</w:t>
      </w:r>
      <w:r w:rsidR="00F15636" w:rsidRPr="002C6B60">
        <w:rPr>
          <w:spacing w:val="0"/>
          <w:lang w:val="en-US"/>
        </w:rPr>
        <w:t xml:space="preserve"> dọc</w:t>
      </w:r>
      <w:r w:rsidRPr="002C6B60">
        <w:rPr>
          <w:spacing w:val="0"/>
          <w:lang w:val="en-US"/>
        </w:rPr>
        <w:t xml:space="preserve"> trục đường quốc lộ </w:t>
      </w:r>
      <w:r w:rsidR="00F15636" w:rsidRPr="002C6B60">
        <w:rPr>
          <w:spacing w:val="0"/>
          <w:lang w:val="en-US"/>
        </w:rPr>
        <w:t>21A</w:t>
      </w:r>
      <w:r w:rsidRPr="002C6B60">
        <w:rPr>
          <w:spacing w:val="0"/>
          <w:lang w:val="en-US"/>
        </w:rPr>
        <w:t xml:space="preserve">: chỉ giới xây dựng cụ thể cho công trình cao tầng được xác định trong đồ án quy hoạch chi tiết, quy hoạch tổng mặt bằng của từng lô đất, khoảng lùi trung bình </w:t>
      </w:r>
      <w:r w:rsidR="00F15636" w:rsidRPr="002C6B60">
        <w:rPr>
          <w:spacing w:val="0"/>
          <w:lang w:val="en-US"/>
        </w:rPr>
        <w:t>1</w:t>
      </w:r>
      <w:r w:rsidRPr="002C6B60">
        <w:rPr>
          <w:spacing w:val="0"/>
          <w:lang w:val="en-US"/>
        </w:rPr>
        <w:t>0m.</w:t>
      </w:r>
    </w:p>
    <w:p w:rsidR="00CC68EA" w:rsidRPr="002C6B60" w:rsidRDefault="00CC68EA" w:rsidP="00010F7E">
      <w:pPr>
        <w:spacing w:line="240" w:lineRule="auto"/>
        <w:ind w:firstLine="567"/>
        <w:rPr>
          <w:spacing w:val="0"/>
          <w:lang w:val="en-US"/>
        </w:rPr>
      </w:pPr>
      <w:r w:rsidRPr="002C6B60">
        <w:rPr>
          <w:spacing w:val="0"/>
          <w:lang w:val="en-US"/>
        </w:rPr>
        <w:t>- Đối với</w:t>
      </w:r>
      <w:r w:rsidR="002C6B60" w:rsidRPr="002C6B60">
        <w:rPr>
          <w:spacing w:val="0"/>
          <w:lang w:val="en-US"/>
        </w:rPr>
        <w:t xml:space="preserve"> các</w:t>
      </w:r>
      <w:r w:rsidRPr="002C6B60">
        <w:rPr>
          <w:spacing w:val="0"/>
          <w:lang w:val="en-US"/>
        </w:rPr>
        <w:t xml:space="preserve"> trục đường</w:t>
      </w:r>
      <w:r w:rsidR="002C6B60" w:rsidRPr="002C6B60">
        <w:rPr>
          <w:spacing w:val="0"/>
          <w:lang w:val="en-US"/>
        </w:rPr>
        <w:t xml:space="preserve"> chính trong khu vực</w:t>
      </w:r>
      <w:r w:rsidRPr="002C6B60">
        <w:rPr>
          <w:spacing w:val="0"/>
          <w:lang w:val="en-US"/>
        </w:rPr>
        <w:t xml:space="preserve">: Đối với công trình cao tầng, khoảng lùi tối thiểu </w:t>
      </w:r>
      <w:r w:rsidR="002C6B60" w:rsidRPr="002C6B60">
        <w:rPr>
          <w:spacing w:val="0"/>
          <w:lang w:val="en-US"/>
        </w:rPr>
        <w:t>10</w:t>
      </w:r>
      <w:r w:rsidRPr="002C6B60">
        <w:rPr>
          <w:spacing w:val="0"/>
          <w:lang w:val="en-US"/>
        </w:rPr>
        <w:t xml:space="preserve">,0m; đối với công trình thấp tầng, khoảng lùi tối thiểu </w:t>
      </w:r>
      <w:r w:rsidR="002C6B60" w:rsidRPr="002C6B60">
        <w:rPr>
          <w:spacing w:val="0"/>
          <w:lang w:val="en-US"/>
        </w:rPr>
        <w:t>5</w:t>
      </w:r>
      <w:r w:rsidRPr="002C6B60">
        <w:rPr>
          <w:spacing w:val="0"/>
          <w:lang w:val="en-US"/>
        </w:rPr>
        <w:t>,0m.</w:t>
      </w:r>
    </w:p>
    <w:p w:rsidR="00CC68EA" w:rsidRPr="002C6B60" w:rsidRDefault="00EF2A22" w:rsidP="00010F7E">
      <w:pPr>
        <w:pStyle w:val="ListBullet"/>
        <w:spacing w:line="240" w:lineRule="auto"/>
      </w:pPr>
      <w:r w:rsidRPr="002C6B60">
        <w:t>f</w:t>
      </w:r>
      <w:r w:rsidR="00CC68EA" w:rsidRPr="002C6B60">
        <w:t>. Bãi đỗ xe:</w:t>
      </w:r>
    </w:p>
    <w:p w:rsidR="00CC68EA" w:rsidRPr="00CC68EA" w:rsidRDefault="00CC68EA" w:rsidP="00010F7E">
      <w:pPr>
        <w:spacing w:line="240" w:lineRule="auto"/>
        <w:ind w:firstLine="567"/>
        <w:rPr>
          <w:spacing w:val="0"/>
          <w:lang w:val="en-US"/>
        </w:rPr>
      </w:pPr>
      <w:r w:rsidRPr="00CC68EA">
        <w:rPr>
          <w:spacing w:val="0"/>
        </w:rPr>
        <w:t xml:space="preserve">- Hệ thống các bãi đỗ xe: Trong khu </w:t>
      </w:r>
      <w:r w:rsidRPr="00CC68EA">
        <w:rPr>
          <w:spacing w:val="0"/>
          <w:lang w:val="en-US"/>
        </w:rPr>
        <w:t>vực quy hoạch bố trí</w:t>
      </w:r>
      <w:r w:rsidRPr="00CC68EA">
        <w:rPr>
          <w:spacing w:val="0"/>
        </w:rPr>
        <w:t xml:space="preserve"> </w:t>
      </w:r>
      <w:r w:rsidR="00F15636">
        <w:rPr>
          <w:spacing w:val="0"/>
          <w:lang w:val="en-US"/>
        </w:rPr>
        <w:t>8</w:t>
      </w:r>
      <w:r w:rsidRPr="00CC68EA">
        <w:rPr>
          <w:spacing w:val="0"/>
        </w:rPr>
        <w:t xml:space="preserve"> bãi đỗ xe tập trung </w:t>
      </w:r>
      <w:r w:rsidRPr="00CC68EA">
        <w:rPr>
          <w:spacing w:val="0"/>
          <w:lang w:val="en-US"/>
        </w:rPr>
        <w:t>phân bổ đều trong các nhóm nhà ở, khu công viên cây xanh, các công trình công cộng, dịch vụ..</w:t>
      </w:r>
      <w:r w:rsidRPr="00CC68EA">
        <w:rPr>
          <w:spacing w:val="0"/>
        </w:rPr>
        <w:t>.</w:t>
      </w:r>
      <w:r w:rsidR="00F15636">
        <w:rPr>
          <w:spacing w:val="0"/>
        </w:rPr>
        <w:t xml:space="preserve"> Ngoài ra còn có 1 bến xe cấp đô thị ở phía Bắc khu vực.</w:t>
      </w:r>
    </w:p>
    <w:p w:rsidR="00CC68EA" w:rsidRPr="0024416C" w:rsidRDefault="00EF2A22" w:rsidP="00010F7E">
      <w:pPr>
        <w:pStyle w:val="ListBullet"/>
        <w:spacing w:line="240" w:lineRule="auto"/>
      </w:pPr>
      <w:r>
        <w:t>g</w:t>
      </w:r>
      <w:r w:rsidR="00CC68EA">
        <w:t>.</w:t>
      </w:r>
      <w:r w:rsidR="007C03F4">
        <w:t xml:space="preserve"> Nút giao thông đô thị</w:t>
      </w:r>
      <w:r w:rsidR="00CC68EA" w:rsidRPr="0024416C">
        <w:t>:</w:t>
      </w:r>
    </w:p>
    <w:p w:rsidR="00CC68EA" w:rsidRPr="00CC3B30" w:rsidRDefault="00CC68EA" w:rsidP="00010F7E">
      <w:pPr>
        <w:spacing w:line="240" w:lineRule="auto"/>
        <w:ind w:firstLine="567"/>
        <w:rPr>
          <w:spacing w:val="-4"/>
          <w:lang w:val="en-US"/>
        </w:rPr>
      </w:pPr>
      <w:r w:rsidRPr="00CC3B30">
        <w:rPr>
          <w:spacing w:val="-4"/>
          <w:lang w:val="en-US"/>
        </w:rPr>
        <w:t>Tổ chức 0</w:t>
      </w:r>
      <w:r w:rsidR="009E3E4A">
        <w:rPr>
          <w:spacing w:val="-4"/>
          <w:lang w:val="en-US"/>
        </w:rPr>
        <w:t>4</w:t>
      </w:r>
      <w:r w:rsidRPr="00CC3B30">
        <w:rPr>
          <w:spacing w:val="-4"/>
          <w:lang w:val="en-US"/>
        </w:rPr>
        <w:t xml:space="preserve"> nút giao chính cùng mức trong phạm vi nghiên cứu quy hoạch:</w:t>
      </w:r>
    </w:p>
    <w:p w:rsidR="00CC68EA" w:rsidRPr="00606411" w:rsidRDefault="00CC68EA" w:rsidP="00010F7E">
      <w:pPr>
        <w:spacing w:line="240" w:lineRule="auto"/>
        <w:ind w:firstLine="567"/>
        <w:rPr>
          <w:lang w:val="en-US"/>
        </w:rPr>
      </w:pPr>
      <w:r w:rsidRPr="00606411">
        <w:rPr>
          <w:lang w:val="en-US"/>
        </w:rPr>
        <w:t xml:space="preserve">- </w:t>
      </w:r>
      <w:r w:rsidR="009E3E4A">
        <w:rPr>
          <w:lang w:val="en-US"/>
        </w:rPr>
        <w:t>03 n</w:t>
      </w:r>
      <w:r w:rsidR="009E3E4A">
        <w:rPr>
          <w:spacing w:val="-2"/>
          <w:lang w:val="en-US"/>
        </w:rPr>
        <w:t>út giao kết nối đường quốc lộ 21A</w:t>
      </w:r>
      <w:r w:rsidRPr="00606411">
        <w:rPr>
          <w:spacing w:val="-2"/>
          <w:lang w:val="en-US"/>
        </w:rPr>
        <w:t xml:space="preserve"> với</w:t>
      </w:r>
      <w:r w:rsidR="008820D7">
        <w:rPr>
          <w:spacing w:val="-2"/>
          <w:lang w:val="en-US"/>
        </w:rPr>
        <w:t xml:space="preserve"> các tuyến đường trục chính trong khu vực</w:t>
      </w:r>
      <w:r w:rsidRPr="00606411">
        <w:rPr>
          <w:spacing w:val="-2"/>
          <w:lang w:val="en-US"/>
        </w:rPr>
        <w:t>, bố trí đảo giao thông kết hợp với đèn tín hiệu giao thông, biển báo và vạch sơn kẻ đường.</w:t>
      </w:r>
    </w:p>
    <w:p w:rsidR="00CC68EA" w:rsidRDefault="00CC68EA" w:rsidP="00047DF5">
      <w:pPr>
        <w:spacing w:line="276" w:lineRule="auto"/>
        <w:ind w:firstLine="567"/>
        <w:rPr>
          <w:lang w:val="en-US"/>
        </w:rPr>
      </w:pPr>
      <w:r w:rsidRPr="00606411">
        <w:rPr>
          <w:lang w:val="en-US"/>
        </w:rPr>
        <w:t xml:space="preserve">- </w:t>
      </w:r>
      <w:r w:rsidR="008820D7">
        <w:rPr>
          <w:spacing w:val="-4"/>
          <w:lang w:val="en-US"/>
        </w:rPr>
        <w:t>Đảo giao thông ngã 5</w:t>
      </w:r>
      <w:r w:rsidRPr="00CC3B30">
        <w:rPr>
          <w:spacing w:val="-4"/>
          <w:lang w:val="en-US"/>
        </w:rPr>
        <w:t xml:space="preserve"> giao cắt giữa trục đường </w:t>
      </w:r>
      <w:r w:rsidR="008820D7">
        <w:rPr>
          <w:spacing w:val="-4"/>
          <w:lang w:val="en-US"/>
        </w:rPr>
        <w:t>30</w:t>
      </w:r>
      <w:r w:rsidRPr="00CC3B30">
        <w:rPr>
          <w:spacing w:val="-4"/>
          <w:lang w:val="en-US"/>
        </w:rPr>
        <w:t xml:space="preserve">m với đường </w:t>
      </w:r>
      <w:r w:rsidR="008820D7">
        <w:rPr>
          <w:spacing w:val="-4"/>
          <w:lang w:val="en-US"/>
        </w:rPr>
        <w:t>35,0m ở khu vực phía Tây</w:t>
      </w:r>
      <w:r w:rsidRPr="00CC3B30">
        <w:rPr>
          <w:spacing w:val="-4"/>
          <w:lang w:val="en-US"/>
        </w:rPr>
        <w:t xml:space="preserve"> bố trí đèn tín hiệu giao thông kết hợp biển báo và vạch sơn kẻ đường.</w:t>
      </w:r>
      <w:r w:rsidRPr="00154BFA">
        <w:rPr>
          <w:lang w:val="en-US"/>
        </w:rPr>
        <w:t xml:space="preserve"> </w:t>
      </w:r>
    </w:p>
    <w:tbl>
      <w:tblPr>
        <w:tblW w:w="8744" w:type="dxa"/>
        <w:tblLook w:val="04A0" w:firstRow="1" w:lastRow="0" w:firstColumn="1" w:lastColumn="0" w:noHBand="0" w:noVBand="1"/>
      </w:tblPr>
      <w:tblGrid>
        <w:gridCol w:w="630"/>
        <w:gridCol w:w="1208"/>
        <w:gridCol w:w="5083"/>
        <w:gridCol w:w="1823"/>
      </w:tblGrid>
      <w:tr w:rsidR="008B1393" w:rsidRPr="008B1393" w:rsidTr="008B1393">
        <w:trPr>
          <w:trHeight w:val="435"/>
        </w:trPr>
        <w:tc>
          <w:tcPr>
            <w:tcW w:w="8744"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1393" w:rsidRPr="008B1393" w:rsidRDefault="008B1393" w:rsidP="008B1393">
            <w:pPr>
              <w:spacing w:line="240" w:lineRule="auto"/>
              <w:jc w:val="center"/>
              <w:rPr>
                <w:b/>
                <w:bCs/>
                <w:noProof w:val="0"/>
                <w:color w:val="000000"/>
                <w:spacing w:val="0"/>
                <w:sz w:val="26"/>
                <w:szCs w:val="26"/>
                <w:lang w:val="en-US"/>
              </w:rPr>
            </w:pPr>
            <w:r w:rsidRPr="008B1393">
              <w:rPr>
                <w:b/>
                <w:bCs/>
                <w:noProof w:val="0"/>
                <w:color w:val="000000"/>
                <w:spacing w:val="0"/>
                <w:sz w:val="26"/>
                <w:szCs w:val="26"/>
                <w:lang w:val="en-US"/>
              </w:rPr>
              <w:t>BẢNG THỐNG KÊ MẶT CẮT ĐƯỜNG GIAO THÔNG</w:t>
            </w:r>
          </w:p>
        </w:tc>
      </w:tr>
      <w:tr w:rsidR="008B1393" w:rsidRPr="008B1393" w:rsidTr="008B1393">
        <w:trPr>
          <w:trHeight w:val="54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8B1393" w:rsidRPr="008B1393" w:rsidRDefault="008B1393" w:rsidP="008B1393">
            <w:pPr>
              <w:spacing w:line="240" w:lineRule="auto"/>
              <w:jc w:val="center"/>
              <w:rPr>
                <w:b/>
                <w:bCs/>
                <w:noProof w:val="0"/>
                <w:color w:val="000000"/>
                <w:spacing w:val="0"/>
                <w:sz w:val="26"/>
                <w:szCs w:val="26"/>
                <w:lang w:val="en-US"/>
              </w:rPr>
            </w:pPr>
            <w:r>
              <w:rPr>
                <w:b/>
                <w:bCs/>
                <w:noProof w:val="0"/>
                <w:color w:val="000000"/>
                <w:spacing w:val="0"/>
                <w:sz w:val="26"/>
                <w:szCs w:val="26"/>
                <w:lang w:val="en-US"/>
              </w:rPr>
              <w:t>Stt</w:t>
            </w:r>
          </w:p>
        </w:tc>
        <w:tc>
          <w:tcPr>
            <w:tcW w:w="1208" w:type="dxa"/>
            <w:tcBorders>
              <w:top w:val="nil"/>
              <w:left w:val="nil"/>
              <w:bottom w:val="single" w:sz="4" w:space="0" w:color="auto"/>
              <w:right w:val="single" w:sz="4" w:space="0" w:color="auto"/>
            </w:tcBorders>
            <w:shd w:val="clear" w:color="auto" w:fill="auto"/>
            <w:noWrap/>
            <w:vAlign w:val="center"/>
            <w:hideMark/>
          </w:tcPr>
          <w:p w:rsidR="008B1393" w:rsidRPr="008B1393" w:rsidRDefault="008B1393" w:rsidP="008B1393">
            <w:pPr>
              <w:spacing w:line="240" w:lineRule="auto"/>
              <w:jc w:val="center"/>
              <w:rPr>
                <w:b/>
                <w:bCs/>
                <w:noProof w:val="0"/>
                <w:color w:val="000000"/>
                <w:spacing w:val="0"/>
                <w:sz w:val="26"/>
                <w:szCs w:val="26"/>
                <w:lang w:val="en-US"/>
              </w:rPr>
            </w:pPr>
            <w:r>
              <w:rPr>
                <w:b/>
                <w:bCs/>
                <w:noProof w:val="0"/>
                <w:color w:val="000000"/>
                <w:spacing w:val="0"/>
                <w:sz w:val="26"/>
                <w:szCs w:val="26"/>
                <w:lang w:val="en-US"/>
              </w:rPr>
              <w:t>Mặt cắt</w:t>
            </w:r>
          </w:p>
        </w:tc>
        <w:tc>
          <w:tcPr>
            <w:tcW w:w="5083" w:type="dxa"/>
            <w:tcBorders>
              <w:top w:val="nil"/>
              <w:left w:val="nil"/>
              <w:bottom w:val="single" w:sz="4" w:space="0" w:color="auto"/>
              <w:right w:val="single" w:sz="4" w:space="0" w:color="auto"/>
            </w:tcBorders>
            <w:shd w:val="clear" w:color="auto" w:fill="auto"/>
            <w:noWrap/>
            <w:vAlign w:val="center"/>
            <w:hideMark/>
          </w:tcPr>
          <w:p w:rsidR="008B1393" w:rsidRPr="008B1393" w:rsidRDefault="008B1393" w:rsidP="008B1393">
            <w:pPr>
              <w:spacing w:line="240" w:lineRule="auto"/>
              <w:jc w:val="center"/>
              <w:rPr>
                <w:b/>
                <w:bCs/>
                <w:noProof w:val="0"/>
                <w:color w:val="000000"/>
                <w:spacing w:val="0"/>
                <w:sz w:val="26"/>
                <w:szCs w:val="26"/>
                <w:lang w:val="en-US"/>
              </w:rPr>
            </w:pPr>
            <w:r>
              <w:rPr>
                <w:b/>
                <w:bCs/>
                <w:noProof w:val="0"/>
                <w:color w:val="000000"/>
                <w:spacing w:val="0"/>
                <w:sz w:val="26"/>
                <w:szCs w:val="26"/>
                <w:lang w:val="en-US"/>
              </w:rPr>
              <w:t>Kích thước(m)</w:t>
            </w:r>
          </w:p>
        </w:tc>
        <w:tc>
          <w:tcPr>
            <w:tcW w:w="1823" w:type="dxa"/>
            <w:tcBorders>
              <w:top w:val="nil"/>
              <w:left w:val="nil"/>
              <w:bottom w:val="single" w:sz="4" w:space="0" w:color="auto"/>
              <w:right w:val="single" w:sz="4" w:space="0" w:color="auto"/>
            </w:tcBorders>
            <w:shd w:val="clear" w:color="auto" w:fill="auto"/>
            <w:noWrap/>
            <w:vAlign w:val="center"/>
            <w:hideMark/>
          </w:tcPr>
          <w:p w:rsidR="008B1393" w:rsidRPr="008B1393" w:rsidRDefault="008B1393" w:rsidP="008B1393">
            <w:pPr>
              <w:spacing w:line="240" w:lineRule="auto"/>
              <w:jc w:val="center"/>
              <w:rPr>
                <w:b/>
                <w:bCs/>
                <w:noProof w:val="0"/>
                <w:color w:val="000000"/>
                <w:spacing w:val="0"/>
                <w:sz w:val="26"/>
                <w:szCs w:val="26"/>
                <w:lang w:val="en-US"/>
              </w:rPr>
            </w:pPr>
            <w:r>
              <w:rPr>
                <w:b/>
                <w:bCs/>
                <w:noProof w:val="0"/>
                <w:color w:val="000000"/>
                <w:spacing w:val="0"/>
                <w:sz w:val="26"/>
                <w:szCs w:val="26"/>
                <w:lang w:val="en-US"/>
              </w:rPr>
              <w:t>Chiều dài (m)</w:t>
            </w:r>
          </w:p>
        </w:tc>
      </w:tr>
      <w:tr w:rsidR="008B1393" w:rsidRPr="008B1393" w:rsidTr="008B1393">
        <w:trPr>
          <w:trHeight w:val="375"/>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8B1393" w:rsidRPr="008B1393" w:rsidRDefault="008B1393" w:rsidP="008B1393">
            <w:pPr>
              <w:spacing w:line="240" w:lineRule="auto"/>
              <w:jc w:val="center"/>
              <w:rPr>
                <w:noProof w:val="0"/>
                <w:color w:val="000000"/>
                <w:spacing w:val="0"/>
                <w:sz w:val="26"/>
                <w:szCs w:val="26"/>
                <w:lang w:val="en-US"/>
              </w:rPr>
            </w:pPr>
            <w:r w:rsidRPr="008B1393">
              <w:rPr>
                <w:noProof w:val="0"/>
                <w:color w:val="000000"/>
                <w:spacing w:val="0"/>
                <w:sz w:val="26"/>
                <w:szCs w:val="26"/>
                <w:lang w:val="en-US"/>
              </w:rPr>
              <w:t>1</w:t>
            </w:r>
          </w:p>
        </w:tc>
        <w:tc>
          <w:tcPr>
            <w:tcW w:w="1208" w:type="dxa"/>
            <w:tcBorders>
              <w:top w:val="nil"/>
              <w:left w:val="nil"/>
              <w:bottom w:val="single" w:sz="4" w:space="0" w:color="auto"/>
              <w:right w:val="single" w:sz="4" w:space="0" w:color="auto"/>
            </w:tcBorders>
            <w:shd w:val="clear" w:color="auto" w:fill="auto"/>
            <w:noWrap/>
            <w:vAlign w:val="center"/>
            <w:hideMark/>
          </w:tcPr>
          <w:p w:rsidR="008B1393" w:rsidRPr="008B1393" w:rsidRDefault="008B1393" w:rsidP="008B1393">
            <w:pPr>
              <w:spacing w:line="240" w:lineRule="auto"/>
              <w:jc w:val="center"/>
              <w:rPr>
                <w:noProof w:val="0"/>
                <w:color w:val="000000"/>
                <w:spacing w:val="0"/>
                <w:sz w:val="26"/>
                <w:szCs w:val="26"/>
                <w:lang w:val="en-US"/>
              </w:rPr>
            </w:pPr>
            <w:r w:rsidRPr="008B1393">
              <w:rPr>
                <w:noProof w:val="0"/>
                <w:color w:val="000000"/>
                <w:spacing w:val="0"/>
                <w:sz w:val="26"/>
                <w:szCs w:val="26"/>
                <w:lang w:val="en-US"/>
              </w:rPr>
              <w:t>1-1</w:t>
            </w:r>
          </w:p>
        </w:tc>
        <w:tc>
          <w:tcPr>
            <w:tcW w:w="5083" w:type="dxa"/>
            <w:tcBorders>
              <w:top w:val="nil"/>
              <w:left w:val="nil"/>
              <w:bottom w:val="single" w:sz="4" w:space="0" w:color="auto"/>
              <w:right w:val="single" w:sz="4" w:space="0" w:color="auto"/>
            </w:tcBorders>
            <w:shd w:val="clear" w:color="auto" w:fill="auto"/>
            <w:noWrap/>
            <w:vAlign w:val="center"/>
            <w:hideMark/>
          </w:tcPr>
          <w:p w:rsidR="008B1393" w:rsidRPr="008B1393" w:rsidRDefault="008B1393" w:rsidP="008B1393">
            <w:pPr>
              <w:spacing w:line="240" w:lineRule="auto"/>
              <w:jc w:val="center"/>
              <w:rPr>
                <w:noProof w:val="0"/>
                <w:color w:val="000000"/>
                <w:spacing w:val="0"/>
                <w:sz w:val="26"/>
                <w:szCs w:val="26"/>
                <w:lang w:val="en-US"/>
              </w:rPr>
            </w:pPr>
            <w:r w:rsidRPr="008B1393">
              <w:rPr>
                <w:noProof w:val="0"/>
                <w:color w:val="000000"/>
                <w:spacing w:val="0"/>
                <w:sz w:val="26"/>
                <w:szCs w:val="26"/>
                <w:lang w:val="en-US"/>
              </w:rPr>
              <w:t>H3+L7,5+H5+L7,5+PC2+L7,5+H5=37,5m</w:t>
            </w:r>
          </w:p>
        </w:tc>
        <w:tc>
          <w:tcPr>
            <w:tcW w:w="1823" w:type="dxa"/>
            <w:tcBorders>
              <w:top w:val="nil"/>
              <w:left w:val="nil"/>
              <w:bottom w:val="single" w:sz="4" w:space="0" w:color="auto"/>
              <w:right w:val="single" w:sz="4" w:space="0" w:color="auto"/>
            </w:tcBorders>
            <w:shd w:val="clear" w:color="auto" w:fill="auto"/>
            <w:noWrap/>
            <w:vAlign w:val="center"/>
            <w:hideMark/>
          </w:tcPr>
          <w:p w:rsidR="008B1393" w:rsidRPr="008B1393" w:rsidRDefault="008B1393" w:rsidP="008B1393">
            <w:pPr>
              <w:spacing w:line="240" w:lineRule="auto"/>
              <w:jc w:val="right"/>
              <w:rPr>
                <w:noProof w:val="0"/>
                <w:color w:val="000000"/>
                <w:spacing w:val="0"/>
                <w:sz w:val="26"/>
                <w:szCs w:val="26"/>
                <w:lang w:val="en-US"/>
              </w:rPr>
            </w:pPr>
            <w:r w:rsidRPr="008B1393">
              <w:rPr>
                <w:noProof w:val="0"/>
                <w:color w:val="000000"/>
                <w:spacing w:val="0"/>
                <w:sz w:val="26"/>
                <w:szCs w:val="26"/>
                <w:lang w:val="en-US"/>
              </w:rPr>
              <w:t>195</w:t>
            </w:r>
          </w:p>
        </w:tc>
      </w:tr>
      <w:tr w:rsidR="008B1393" w:rsidRPr="008B1393" w:rsidTr="008B1393">
        <w:trPr>
          <w:trHeight w:val="375"/>
        </w:trPr>
        <w:tc>
          <w:tcPr>
            <w:tcW w:w="63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1393" w:rsidRPr="008B1393" w:rsidRDefault="008B1393" w:rsidP="008B1393">
            <w:pPr>
              <w:spacing w:line="240" w:lineRule="auto"/>
              <w:jc w:val="center"/>
              <w:rPr>
                <w:noProof w:val="0"/>
                <w:color w:val="000000"/>
                <w:spacing w:val="0"/>
                <w:sz w:val="26"/>
                <w:szCs w:val="26"/>
                <w:lang w:val="en-US"/>
              </w:rPr>
            </w:pPr>
            <w:r w:rsidRPr="008B1393">
              <w:rPr>
                <w:noProof w:val="0"/>
                <w:color w:val="000000"/>
                <w:spacing w:val="0"/>
                <w:sz w:val="26"/>
                <w:szCs w:val="26"/>
                <w:lang w:val="en-US"/>
              </w:rPr>
              <w:t>2</w:t>
            </w:r>
          </w:p>
        </w:tc>
        <w:tc>
          <w:tcPr>
            <w:tcW w:w="12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1393" w:rsidRPr="008B1393" w:rsidRDefault="008B1393" w:rsidP="008B1393">
            <w:pPr>
              <w:spacing w:line="240" w:lineRule="auto"/>
              <w:jc w:val="center"/>
              <w:rPr>
                <w:noProof w:val="0"/>
                <w:color w:val="000000"/>
                <w:spacing w:val="0"/>
                <w:sz w:val="26"/>
                <w:szCs w:val="26"/>
                <w:lang w:val="en-US"/>
              </w:rPr>
            </w:pPr>
            <w:r w:rsidRPr="008B1393">
              <w:rPr>
                <w:noProof w:val="0"/>
                <w:color w:val="000000"/>
                <w:spacing w:val="0"/>
                <w:sz w:val="26"/>
                <w:szCs w:val="26"/>
                <w:lang w:val="en-US"/>
              </w:rPr>
              <w:t>2-2</w:t>
            </w:r>
          </w:p>
        </w:tc>
        <w:tc>
          <w:tcPr>
            <w:tcW w:w="5083" w:type="dxa"/>
            <w:tcBorders>
              <w:top w:val="nil"/>
              <w:left w:val="nil"/>
              <w:bottom w:val="single" w:sz="4" w:space="0" w:color="auto"/>
              <w:right w:val="single" w:sz="4" w:space="0" w:color="auto"/>
            </w:tcBorders>
            <w:shd w:val="clear" w:color="auto" w:fill="auto"/>
            <w:noWrap/>
            <w:vAlign w:val="center"/>
            <w:hideMark/>
          </w:tcPr>
          <w:p w:rsidR="008B1393" w:rsidRPr="008B1393" w:rsidRDefault="008B1393" w:rsidP="008B1393">
            <w:pPr>
              <w:spacing w:line="240" w:lineRule="auto"/>
              <w:jc w:val="center"/>
              <w:rPr>
                <w:noProof w:val="0"/>
                <w:color w:val="000000"/>
                <w:spacing w:val="0"/>
                <w:sz w:val="26"/>
                <w:szCs w:val="26"/>
                <w:lang w:val="en-US"/>
              </w:rPr>
            </w:pPr>
            <w:r w:rsidRPr="008B1393">
              <w:rPr>
                <w:noProof w:val="0"/>
                <w:color w:val="000000"/>
                <w:spacing w:val="0"/>
                <w:sz w:val="26"/>
                <w:szCs w:val="26"/>
                <w:lang w:val="en-US"/>
              </w:rPr>
              <w:t>H5+L7,5+PC11+L7,5+H5=36m</w:t>
            </w:r>
          </w:p>
        </w:tc>
        <w:tc>
          <w:tcPr>
            <w:tcW w:w="1823" w:type="dxa"/>
            <w:tcBorders>
              <w:top w:val="nil"/>
              <w:left w:val="nil"/>
              <w:bottom w:val="single" w:sz="4" w:space="0" w:color="auto"/>
              <w:right w:val="single" w:sz="4" w:space="0" w:color="auto"/>
            </w:tcBorders>
            <w:shd w:val="clear" w:color="auto" w:fill="auto"/>
            <w:noWrap/>
            <w:vAlign w:val="center"/>
            <w:hideMark/>
          </w:tcPr>
          <w:p w:rsidR="008B1393" w:rsidRPr="008B1393" w:rsidRDefault="008B1393" w:rsidP="008B1393">
            <w:pPr>
              <w:spacing w:line="240" w:lineRule="auto"/>
              <w:jc w:val="right"/>
              <w:rPr>
                <w:noProof w:val="0"/>
                <w:color w:val="000000"/>
                <w:spacing w:val="0"/>
                <w:sz w:val="26"/>
                <w:szCs w:val="26"/>
                <w:lang w:val="en-US"/>
              </w:rPr>
            </w:pPr>
            <w:r w:rsidRPr="008B1393">
              <w:rPr>
                <w:noProof w:val="0"/>
                <w:color w:val="000000"/>
                <w:spacing w:val="0"/>
                <w:sz w:val="26"/>
                <w:szCs w:val="26"/>
                <w:lang w:val="en-US"/>
              </w:rPr>
              <w:t>1214</w:t>
            </w:r>
          </w:p>
        </w:tc>
      </w:tr>
      <w:tr w:rsidR="008B1393" w:rsidRPr="008B1393" w:rsidTr="008B1393">
        <w:trPr>
          <w:trHeight w:val="375"/>
        </w:trPr>
        <w:tc>
          <w:tcPr>
            <w:tcW w:w="630" w:type="dxa"/>
            <w:vMerge/>
            <w:tcBorders>
              <w:top w:val="nil"/>
              <w:left w:val="single" w:sz="4" w:space="0" w:color="auto"/>
              <w:bottom w:val="single" w:sz="4" w:space="0" w:color="000000"/>
              <w:right w:val="single" w:sz="4" w:space="0" w:color="auto"/>
            </w:tcBorders>
            <w:vAlign w:val="center"/>
            <w:hideMark/>
          </w:tcPr>
          <w:p w:rsidR="008B1393" w:rsidRPr="008B1393" w:rsidRDefault="008B1393" w:rsidP="008B1393">
            <w:pPr>
              <w:spacing w:line="240" w:lineRule="auto"/>
              <w:jc w:val="left"/>
              <w:rPr>
                <w:noProof w:val="0"/>
                <w:color w:val="000000"/>
                <w:spacing w:val="0"/>
                <w:sz w:val="26"/>
                <w:szCs w:val="26"/>
                <w:lang w:val="en-US"/>
              </w:rPr>
            </w:pPr>
          </w:p>
        </w:tc>
        <w:tc>
          <w:tcPr>
            <w:tcW w:w="1208" w:type="dxa"/>
            <w:vMerge/>
            <w:tcBorders>
              <w:top w:val="nil"/>
              <w:left w:val="single" w:sz="4" w:space="0" w:color="auto"/>
              <w:bottom w:val="single" w:sz="4" w:space="0" w:color="000000"/>
              <w:right w:val="single" w:sz="4" w:space="0" w:color="auto"/>
            </w:tcBorders>
            <w:vAlign w:val="center"/>
            <w:hideMark/>
          </w:tcPr>
          <w:p w:rsidR="008B1393" w:rsidRPr="008B1393" w:rsidRDefault="008B1393" w:rsidP="008B1393">
            <w:pPr>
              <w:spacing w:line="240" w:lineRule="auto"/>
              <w:jc w:val="left"/>
              <w:rPr>
                <w:noProof w:val="0"/>
                <w:color w:val="000000"/>
                <w:spacing w:val="0"/>
                <w:sz w:val="26"/>
                <w:szCs w:val="26"/>
                <w:lang w:val="en-US"/>
              </w:rPr>
            </w:pPr>
          </w:p>
        </w:tc>
        <w:tc>
          <w:tcPr>
            <w:tcW w:w="5083" w:type="dxa"/>
            <w:tcBorders>
              <w:top w:val="nil"/>
              <w:left w:val="nil"/>
              <w:bottom w:val="single" w:sz="4" w:space="0" w:color="auto"/>
              <w:right w:val="single" w:sz="4" w:space="0" w:color="auto"/>
            </w:tcBorders>
            <w:shd w:val="clear" w:color="auto" w:fill="auto"/>
            <w:noWrap/>
            <w:vAlign w:val="center"/>
            <w:hideMark/>
          </w:tcPr>
          <w:p w:rsidR="008B1393" w:rsidRPr="008B1393" w:rsidRDefault="008B1393" w:rsidP="008B1393">
            <w:pPr>
              <w:spacing w:line="240" w:lineRule="auto"/>
              <w:jc w:val="center"/>
              <w:rPr>
                <w:noProof w:val="0"/>
                <w:color w:val="000000"/>
                <w:spacing w:val="0"/>
                <w:sz w:val="26"/>
                <w:szCs w:val="26"/>
                <w:lang w:val="en-US"/>
              </w:rPr>
            </w:pPr>
            <w:r w:rsidRPr="008B1393">
              <w:rPr>
                <w:noProof w:val="0"/>
                <w:color w:val="000000"/>
                <w:spacing w:val="0"/>
                <w:sz w:val="26"/>
                <w:szCs w:val="26"/>
                <w:lang w:val="en-US"/>
              </w:rPr>
              <w:t>H3+L7,5+PC11+L7,5+H3=32m</w:t>
            </w:r>
          </w:p>
        </w:tc>
        <w:tc>
          <w:tcPr>
            <w:tcW w:w="1823" w:type="dxa"/>
            <w:tcBorders>
              <w:top w:val="nil"/>
              <w:left w:val="nil"/>
              <w:bottom w:val="single" w:sz="4" w:space="0" w:color="auto"/>
              <w:right w:val="single" w:sz="4" w:space="0" w:color="auto"/>
            </w:tcBorders>
            <w:shd w:val="clear" w:color="auto" w:fill="auto"/>
            <w:noWrap/>
            <w:vAlign w:val="center"/>
            <w:hideMark/>
          </w:tcPr>
          <w:p w:rsidR="008B1393" w:rsidRPr="008B1393" w:rsidRDefault="008B1393" w:rsidP="008B1393">
            <w:pPr>
              <w:spacing w:line="240" w:lineRule="auto"/>
              <w:jc w:val="right"/>
              <w:rPr>
                <w:noProof w:val="0"/>
                <w:color w:val="000000"/>
                <w:spacing w:val="0"/>
                <w:sz w:val="26"/>
                <w:szCs w:val="26"/>
                <w:lang w:val="en-US"/>
              </w:rPr>
            </w:pPr>
            <w:r w:rsidRPr="008B1393">
              <w:rPr>
                <w:noProof w:val="0"/>
                <w:color w:val="000000"/>
                <w:spacing w:val="0"/>
                <w:sz w:val="26"/>
                <w:szCs w:val="26"/>
                <w:lang w:val="en-US"/>
              </w:rPr>
              <w:t>233</w:t>
            </w:r>
          </w:p>
        </w:tc>
      </w:tr>
      <w:tr w:rsidR="008B1393" w:rsidRPr="008B1393" w:rsidTr="008B1393">
        <w:trPr>
          <w:trHeight w:val="375"/>
        </w:trPr>
        <w:tc>
          <w:tcPr>
            <w:tcW w:w="63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1393" w:rsidRPr="008B1393" w:rsidRDefault="008B1393" w:rsidP="008B1393">
            <w:pPr>
              <w:spacing w:line="240" w:lineRule="auto"/>
              <w:jc w:val="center"/>
              <w:rPr>
                <w:noProof w:val="0"/>
                <w:color w:val="000000"/>
                <w:spacing w:val="0"/>
                <w:sz w:val="26"/>
                <w:szCs w:val="26"/>
                <w:lang w:val="en-US"/>
              </w:rPr>
            </w:pPr>
            <w:r w:rsidRPr="008B1393">
              <w:rPr>
                <w:noProof w:val="0"/>
                <w:color w:val="000000"/>
                <w:spacing w:val="0"/>
                <w:sz w:val="26"/>
                <w:szCs w:val="26"/>
                <w:lang w:val="en-US"/>
              </w:rPr>
              <w:t>3</w:t>
            </w:r>
          </w:p>
        </w:tc>
        <w:tc>
          <w:tcPr>
            <w:tcW w:w="1208" w:type="dxa"/>
            <w:tcBorders>
              <w:top w:val="nil"/>
              <w:left w:val="nil"/>
              <w:bottom w:val="single" w:sz="4" w:space="0" w:color="auto"/>
              <w:right w:val="single" w:sz="4" w:space="0" w:color="auto"/>
            </w:tcBorders>
            <w:shd w:val="clear" w:color="auto" w:fill="auto"/>
            <w:noWrap/>
            <w:vAlign w:val="center"/>
            <w:hideMark/>
          </w:tcPr>
          <w:p w:rsidR="008B1393" w:rsidRPr="008B1393" w:rsidRDefault="008B1393" w:rsidP="008B1393">
            <w:pPr>
              <w:spacing w:line="240" w:lineRule="auto"/>
              <w:jc w:val="center"/>
              <w:rPr>
                <w:noProof w:val="0"/>
                <w:color w:val="000000"/>
                <w:spacing w:val="0"/>
                <w:sz w:val="26"/>
                <w:szCs w:val="26"/>
                <w:lang w:val="en-US"/>
              </w:rPr>
            </w:pPr>
            <w:r w:rsidRPr="008B1393">
              <w:rPr>
                <w:noProof w:val="0"/>
                <w:color w:val="000000"/>
                <w:spacing w:val="0"/>
                <w:sz w:val="26"/>
                <w:szCs w:val="26"/>
                <w:lang w:val="en-US"/>
              </w:rPr>
              <w:t>3A-3A</w:t>
            </w:r>
          </w:p>
        </w:tc>
        <w:tc>
          <w:tcPr>
            <w:tcW w:w="5083" w:type="dxa"/>
            <w:tcBorders>
              <w:top w:val="nil"/>
              <w:left w:val="nil"/>
              <w:bottom w:val="single" w:sz="4" w:space="0" w:color="auto"/>
              <w:right w:val="single" w:sz="4" w:space="0" w:color="auto"/>
            </w:tcBorders>
            <w:shd w:val="clear" w:color="auto" w:fill="auto"/>
            <w:noWrap/>
            <w:vAlign w:val="center"/>
            <w:hideMark/>
          </w:tcPr>
          <w:p w:rsidR="008B1393" w:rsidRPr="008B1393" w:rsidRDefault="008B1393" w:rsidP="008B1393">
            <w:pPr>
              <w:spacing w:line="240" w:lineRule="auto"/>
              <w:jc w:val="center"/>
              <w:rPr>
                <w:noProof w:val="0"/>
                <w:color w:val="000000"/>
                <w:spacing w:val="0"/>
                <w:sz w:val="26"/>
                <w:szCs w:val="26"/>
                <w:lang w:val="en-US"/>
              </w:rPr>
            </w:pPr>
            <w:r w:rsidRPr="008B1393">
              <w:rPr>
                <w:noProof w:val="0"/>
                <w:color w:val="000000"/>
                <w:spacing w:val="0"/>
                <w:sz w:val="26"/>
                <w:szCs w:val="26"/>
                <w:lang w:val="en-US"/>
              </w:rPr>
              <w:t>H3+L10,5+PC3+L10,5+H3=30m</w:t>
            </w:r>
          </w:p>
        </w:tc>
        <w:tc>
          <w:tcPr>
            <w:tcW w:w="1823" w:type="dxa"/>
            <w:tcBorders>
              <w:top w:val="nil"/>
              <w:left w:val="nil"/>
              <w:bottom w:val="single" w:sz="4" w:space="0" w:color="auto"/>
              <w:right w:val="single" w:sz="4" w:space="0" w:color="auto"/>
            </w:tcBorders>
            <w:shd w:val="clear" w:color="auto" w:fill="auto"/>
            <w:noWrap/>
            <w:vAlign w:val="center"/>
            <w:hideMark/>
          </w:tcPr>
          <w:p w:rsidR="008B1393" w:rsidRPr="008B1393" w:rsidRDefault="008B1393" w:rsidP="008B1393">
            <w:pPr>
              <w:spacing w:line="240" w:lineRule="auto"/>
              <w:jc w:val="right"/>
              <w:rPr>
                <w:noProof w:val="0"/>
                <w:color w:val="000000"/>
                <w:spacing w:val="0"/>
                <w:sz w:val="26"/>
                <w:szCs w:val="26"/>
                <w:lang w:val="en-US"/>
              </w:rPr>
            </w:pPr>
            <w:r w:rsidRPr="008B1393">
              <w:rPr>
                <w:noProof w:val="0"/>
                <w:color w:val="000000"/>
                <w:spacing w:val="0"/>
                <w:sz w:val="26"/>
                <w:szCs w:val="26"/>
                <w:lang w:val="en-US"/>
              </w:rPr>
              <w:t>1618</w:t>
            </w:r>
          </w:p>
        </w:tc>
      </w:tr>
      <w:tr w:rsidR="008B1393" w:rsidRPr="008B1393" w:rsidTr="008B1393">
        <w:trPr>
          <w:trHeight w:val="375"/>
        </w:trPr>
        <w:tc>
          <w:tcPr>
            <w:tcW w:w="630" w:type="dxa"/>
            <w:vMerge/>
            <w:tcBorders>
              <w:top w:val="nil"/>
              <w:left w:val="single" w:sz="4" w:space="0" w:color="auto"/>
              <w:bottom w:val="single" w:sz="4" w:space="0" w:color="000000"/>
              <w:right w:val="single" w:sz="4" w:space="0" w:color="auto"/>
            </w:tcBorders>
            <w:vAlign w:val="center"/>
            <w:hideMark/>
          </w:tcPr>
          <w:p w:rsidR="008B1393" w:rsidRPr="008B1393" w:rsidRDefault="008B1393" w:rsidP="008B1393">
            <w:pPr>
              <w:spacing w:line="240" w:lineRule="auto"/>
              <w:jc w:val="left"/>
              <w:rPr>
                <w:noProof w:val="0"/>
                <w:color w:val="000000"/>
                <w:spacing w:val="0"/>
                <w:sz w:val="26"/>
                <w:szCs w:val="26"/>
                <w:lang w:val="en-US"/>
              </w:rPr>
            </w:pPr>
          </w:p>
        </w:tc>
        <w:tc>
          <w:tcPr>
            <w:tcW w:w="1208" w:type="dxa"/>
            <w:tcBorders>
              <w:top w:val="nil"/>
              <w:left w:val="nil"/>
              <w:bottom w:val="single" w:sz="4" w:space="0" w:color="auto"/>
              <w:right w:val="single" w:sz="4" w:space="0" w:color="auto"/>
            </w:tcBorders>
            <w:shd w:val="clear" w:color="auto" w:fill="auto"/>
            <w:noWrap/>
            <w:vAlign w:val="center"/>
            <w:hideMark/>
          </w:tcPr>
          <w:p w:rsidR="008B1393" w:rsidRPr="008B1393" w:rsidRDefault="008B1393" w:rsidP="008B1393">
            <w:pPr>
              <w:spacing w:line="240" w:lineRule="auto"/>
              <w:jc w:val="center"/>
              <w:rPr>
                <w:noProof w:val="0"/>
                <w:color w:val="000000"/>
                <w:spacing w:val="0"/>
                <w:sz w:val="26"/>
                <w:szCs w:val="26"/>
                <w:lang w:val="en-US"/>
              </w:rPr>
            </w:pPr>
            <w:r w:rsidRPr="008B1393">
              <w:rPr>
                <w:noProof w:val="0"/>
                <w:color w:val="000000"/>
                <w:spacing w:val="0"/>
                <w:sz w:val="26"/>
                <w:szCs w:val="26"/>
                <w:lang w:val="en-US"/>
              </w:rPr>
              <w:t>3B-3B</w:t>
            </w:r>
          </w:p>
        </w:tc>
        <w:tc>
          <w:tcPr>
            <w:tcW w:w="5083" w:type="dxa"/>
            <w:tcBorders>
              <w:top w:val="nil"/>
              <w:left w:val="nil"/>
              <w:bottom w:val="single" w:sz="4" w:space="0" w:color="auto"/>
              <w:right w:val="single" w:sz="4" w:space="0" w:color="auto"/>
            </w:tcBorders>
            <w:shd w:val="clear" w:color="auto" w:fill="auto"/>
            <w:noWrap/>
            <w:vAlign w:val="center"/>
            <w:hideMark/>
          </w:tcPr>
          <w:p w:rsidR="008B1393" w:rsidRPr="008B1393" w:rsidRDefault="008B1393" w:rsidP="008B1393">
            <w:pPr>
              <w:spacing w:line="240" w:lineRule="auto"/>
              <w:jc w:val="center"/>
              <w:rPr>
                <w:noProof w:val="0"/>
                <w:color w:val="000000"/>
                <w:spacing w:val="0"/>
                <w:sz w:val="26"/>
                <w:szCs w:val="26"/>
                <w:lang w:val="en-US"/>
              </w:rPr>
            </w:pPr>
            <w:r w:rsidRPr="008B1393">
              <w:rPr>
                <w:noProof w:val="0"/>
                <w:color w:val="000000"/>
                <w:spacing w:val="0"/>
                <w:sz w:val="26"/>
                <w:szCs w:val="26"/>
                <w:lang w:val="en-US"/>
              </w:rPr>
              <w:t>H5+L7,5+PC5+L7,5+H5=30m</w:t>
            </w:r>
          </w:p>
        </w:tc>
        <w:tc>
          <w:tcPr>
            <w:tcW w:w="1823" w:type="dxa"/>
            <w:tcBorders>
              <w:top w:val="nil"/>
              <w:left w:val="nil"/>
              <w:bottom w:val="single" w:sz="4" w:space="0" w:color="auto"/>
              <w:right w:val="single" w:sz="4" w:space="0" w:color="auto"/>
            </w:tcBorders>
            <w:shd w:val="clear" w:color="auto" w:fill="auto"/>
            <w:noWrap/>
            <w:vAlign w:val="center"/>
            <w:hideMark/>
          </w:tcPr>
          <w:p w:rsidR="008B1393" w:rsidRPr="008B1393" w:rsidRDefault="008B1393" w:rsidP="008B1393">
            <w:pPr>
              <w:spacing w:line="240" w:lineRule="auto"/>
              <w:jc w:val="right"/>
              <w:rPr>
                <w:noProof w:val="0"/>
                <w:color w:val="000000"/>
                <w:spacing w:val="0"/>
                <w:sz w:val="26"/>
                <w:szCs w:val="26"/>
                <w:lang w:val="en-US"/>
              </w:rPr>
            </w:pPr>
            <w:r w:rsidRPr="008B1393">
              <w:rPr>
                <w:noProof w:val="0"/>
                <w:color w:val="000000"/>
                <w:spacing w:val="0"/>
                <w:sz w:val="26"/>
                <w:szCs w:val="26"/>
                <w:lang w:val="en-US"/>
              </w:rPr>
              <w:t>972</w:t>
            </w:r>
          </w:p>
        </w:tc>
      </w:tr>
      <w:tr w:rsidR="008B1393" w:rsidRPr="008B1393" w:rsidTr="008B1393">
        <w:trPr>
          <w:trHeight w:val="375"/>
        </w:trPr>
        <w:tc>
          <w:tcPr>
            <w:tcW w:w="63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1393" w:rsidRPr="008B1393" w:rsidRDefault="008B1393" w:rsidP="008B1393">
            <w:pPr>
              <w:spacing w:line="240" w:lineRule="auto"/>
              <w:jc w:val="center"/>
              <w:rPr>
                <w:noProof w:val="0"/>
                <w:color w:val="000000"/>
                <w:spacing w:val="0"/>
                <w:sz w:val="26"/>
                <w:szCs w:val="26"/>
                <w:lang w:val="en-US"/>
              </w:rPr>
            </w:pPr>
            <w:r w:rsidRPr="008B1393">
              <w:rPr>
                <w:noProof w:val="0"/>
                <w:color w:val="000000"/>
                <w:spacing w:val="0"/>
                <w:sz w:val="26"/>
                <w:szCs w:val="26"/>
                <w:lang w:val="en-US"/>
              </w:rPr>
              <w:t>4</w:t>
            </w:r>
          </w:p>
        </w:tc>
        <w:tc>
          <w:tcPr>
            <w:tcW w:w="1208" w:type="dxa"/>
            <w:tcBorders>
              <w:top w:val="nil"/>
              <w:left w:val="nil"/>
              <w:bottom w:val="single" w:sz="4" w:space="0" w:color="auto"/>
              <w:right w:val="single" w:sz="4" w:space="0" w:color="auto"/>
            </w:tcBorders>
            <w:shd w:val="clear" w:color="auto" w:fill="auto"/>
            <w:noWrap/>
            <w:vAlign w:val="center"/>
            <w:hideMark/>
          </w:tcPr>
          <w:p w:rsidR="008B1393" w:rsidRPr="008B1393" w:rsidRDefault="008B1393" w:rsidP="008B1393">
            <w:pPr>
              <w:spacing w:line="240" w:lineRule="auto"/>
              <w:jc w:val="center"/>
              <w:rPr>
                <w:noProof w:val="0"/>
                <w:color w:val="000000"/>
                <w:spacing w:val="0"/>
                <w:sz w:val="26"/>
                <w:szCs w:val="26"/>
                <w:lang w:val="en-US"/>
              </w:rPr>
            </w:pPr>
            <w:r w:rsidRPr="008B1393">
              <w:rPr>
                <w:noProof w:val="0"/>
                <w:color w:val="000000"/>
                <w:spacing w:val="0"/>
                <w:sz w:val="26"/>
                <w:szCs w:val="26"/>
                <w:lang w:val="en-US"/>
              </w:rPr>
              <w:t>4A-4A</w:t>
            </w:r>
          </w:p>
        </w:tc>
        <w:tc>
          <w:tcPr>
            <w:tcW w:w="5083" w:type="dxa"/>
            <w:tcBorders>
              <w:top w:val="nil"/>
              <w:left w:val="nil"/>
              <w:bottom w:val="single" w:sz="4" w:space="0" w:color="auto"/>
              <w:right w:val="single" w:sz="4" w:space="0" w:color="auto"/>
            </w:tcBorders>
            <w:shd w:val="clear" w:color="auto" w:fill="auto"/>
            <w:noWrap/>
            <w:vAlign w:val="center"/>
            <w:hideMark/>
          </w:tcPr>
          <w:p w:rsidR="008B1393" w:rsidRPr="008B1393" w:rsidRDefault="008B1393" w:rsidP="008B1393">
            <w:pPr>
              <w:spacing w:line="240" w:lineRule="auto"/>
              <w:jc w:val="center"/>
              <w:rPr>
                <w:noProof w:val="0"/>
                <w:color w:val="000000"/>
                <w:spacing w:val="0"/>
                <w:sz w:val="26"/>
                <w:szCs w:val="26"/>
                <w:lang w:val="en-US"/>
              </w:rPr>
            </w:pPr>
            <w:r w:rsidRPr="008B1393">
              <w:rPr>
                <w:noProof w:val="0"/>
                <w:color w:val="000000"/>
                <w:spacing w:val="0"/>
                <w:sz w:val="26"/>
                <w:szCs w:val="26"/>
                <w:lang w:val="en-US"/>
              </w:rPr>
              <w:t>H5+L7,5+PC2+L7,5+H5=27m</w:t>
            </w:r>
          </w:p>
        </w:tc>
        <w:tc>
          <w:tcPr>
            <w:tcW w:w="1823" w:type="dxa"/>
            <w:tcBorders>
              <w:top w:val="nil"/>
              <w:left w:val="nil"/>
              <w:bottom w:val="single" w:sz="4" w:space="0" w:color="auto"/>
              <w:right w:val="single" w:sz="4" w:space="0" w:color="auto"/>
            </w:tcBorders>
            <w:shd w:val="clear" w:color="auto" w:fill="auto"/>
            <w:noWrap/>
            <w:vAlign w:val="center"/>
            <w:hideMark/>
          </w:tcPr>
          <w:p w:rsidR="008B1393" w:rsidRPr="008B1393" w:rsidRDefault="008B1393" w:rsidP="008B1393">
            <w:pPr>
              <w:spacing w:line="240" w:lineRule="auto"/>
              <w:jc w:val="right"/>
              <w:rPr>
                <w:noProof w:val="0"/>
                <w:color w:val="000000"/>
                <w:spacing w:val="0"/>
                <w:sz w:val="26"/>
                <w:szCs w:val="26"/>
                <w:lang w:val="en-US"/>
              </w:rPr>
            </w:pPr>
            <w:r w:rsidRPr="008B1393">
              <w:rPr>
                <w:noProof w:val="0"/>
                <w:color w:val="000000"/>
                <w:spacing w:val="0"/>
                <w:sz w:val="26"/>
                <w:szCs w:val="26"/>
                <w:lang w:val="en-US"/>
              </w:rPr>
              <w:t>1907</w:t>
            </w:r>
          </w:p>
        </w:tc>
      </w:tr>
      <w:tr w:rsidR="008B1393" w:rsidRPr="008B1393" w:rsidTr="008B1393">
        <w:trPr>
          <w:trHeight w:val="375"/>
        </w:trPr>
        <w:tc>
          <w:tcPr>
            <w:tcW w:w="630" w:type="dxa"/>
            <w:vMerge/>
            <w:tcBorders>
              <w:top w:val="nil"/>
              <w:left w:val="single" w:sz="4" w:space="0" w:color="auto"/>
              <w:bottom w:val="single" w:sz="4" w:space="0" w:color="000000"/>
              <w:right w:val="single" w:sz="4" w:space="0" w:color="auto"/>
            </w:tcBorders>
            <w:vAlign w:val="center"/>
            <w:hideMark/>
          </w:tcPr>
          <w:p w:rsidR="008B1393" w:rsidRPr="008B1393" w:rsidRDefault="008B1393" w:rsidP="008B1393">
            <w:pPr>
              <w:spacing w:line="240" w:lineRule="auto"/>
              <w:jc w:val="left"/>
              <w:rPr>
                <w:noProof w:val="0"/>
                <w:color w:val="000000"/>
                <w:spacing w:val="0"/>
                <w:sz w:val="26"/>
                <w:szCs w:val="26"/>
                <w:lang w:val="en-US"/>
              </w:rPr>
            </w:pPr>
          </w:p>
        </w:tc>
        <w:tc>
          <w:tcPr>
            <w:tcW w:w="1208" w:type="dxa"/>
            <w:tcBorders>
              <w:top w:val="nil"/>
              <w:left w:val="nil"/>
              <w:bottom w:val="single" w:sz="4" w:space="0" w:color="auto"/>
              <w:right w:val="single" w:sz="4" w:space="0" w:color="auto"/>
            </w:tcBorders>
            <w:shd w:val="clear" w:color="auto" w:fill="auto"/>
            <w:noWrap/>
            <w:vAlign w:val="center"/>
            <w:hideMark/>
          </w:tcPr>
          <w:p w:rsidR="008B1393" w:rsidRPr="008B1393" w:rsidRDefault="008B1393" w:rsidP="008B1393">
            <w:pPr>
              <w:spacing w:line="240" w:lineRule="auto"/>
              <w:jc w:val="center"/>
              <w:rPr>
                <w:noProof w:val="0"/>
                <w:color w:val="000000"/>
                <w:spacing w:val="0"/>
                <w:sz w:val="26"/>
                <w:szCs w:val="26"/>
                <w:lang w:val="en-US"/>
              </w:rPr>
            </w:pPr>
            <w:r w:rsidRPr="008B1393">
              <w:rPr>
                <w:noProof w:val="0"/>
                <w:color w:val="000000"/>
                <w:spacing w:val="0"/>
                <w:sz w:val="26"/>
                <w:szCs w:val="26"/>
                <w:lang w:val="en-US"/>
              </w:rPr>
              <w:t>4B-4B</w:t>
            </w:r>
          </w:p>
        </w:tc>
        <w:tc>
          <w:tcPr>
            <w:tcW w:w="5083" w:type="dxa"/>
            <w:tcBorders>
              <w:top w:val="nil"/>
              <w:left w:val="nil"/>
              <w:bottom w:val="single" w:sz="4" w:space="0" w:color="auto"/>
              <w:right w:val="single" w:sz="4" w:space="0" w:color="auto"/>
            </w:tcBorders>
            <w:shd w:val="clear" w:color="auto" w:fill="auto"/>
            <w:noWrap/>
            <w:vAlign w:val="center"/>
            <w:hideMark/>
          </w:tcPr>
          <w:p w:rsidR="008B1393" w:rsidRPr="008B1393" w:rsidRDefault="008B1393" w:rsidP="008B1393">
            <w:pPr>
              <w:spacing w:line="240" w:lineRule="auto"/>
              <w:jc w:val="center"/>
              <w:rPr>
                <w:noProof w:val="0"/>
                <w:color w:val="000000"/>
                <w:spacing w:val="0"/>
                <w:sz w:val="26"/>
                <w:szCs w:val="26"/>
                <w:lang w:val="en-US"/>
              </w:rPr>
            </w:pPr>
            <w:r w:rsidRPr="008B1393">
              <w:rPr>
                <w:noProof w:val="0"/>
                <w:color w:val="000000"/>
                <w:spacing w:val="0"/>
                <w:sz w:val="26"/>
                <w:szCs w:val="26"/>
                <w:lang w:val="en-US"/>
              </w:rPr>
              <w:t>H6+L15+H6=27m</w:t>
            </w:r>
          </w:p>
        </w:tc>
        <w:tc>
          <w:tcPr>
            <w:tcW w:w="1823" w:type="dxa"/>
            <w:tcBorders>
              <w:top w:val="nil"/>
              <w:left w:val="nil"/>
              <w:bottom w:val="single" w:sz="4" w:space="0" w:color="auto"/>
              <w:right w:val="single" w:sz="4" w:space="0" w:color="auto"/>
            </w:tcBorders>
            <w:shd w:val="clear" w:color="auto" w:fill="auto"/>
            <w:noWrap/>
            <w:vAlign w:val="center"/>
            <w:hideMark/>
          </w:tcPr>
          <w:p w:rsidR="008B1393" w:rsidRPr="008B1393" w:rsidRDefault="008B1393" w:rsidP="008B1393">
            <w:pPr>
              <w:spacing w:line="240" w:lineRule="auto"/>
              <w:jc w:val="right"/>
              <w:rPr>
                <w:noProof w:val="0"/>
                <w:color w:val="000000"/>
                <w:spacing w:val="0"/>
                <w:sz w:val="26"/>
                <w:szCs w:val="26"/>
                <w:lang w:val="en-US"/>
              </w:rPr>
            </w:pPr>
            <w:r w:rsidRPr="008B1393">
              <w:rPr>
                <w:noProof w:val="0"/>
                <w:color w:val="000000"/>
                <w:spacing w:val="0"/>
                <w:sz w:val="26"/>
                <w:szCs w:val="26"/>
                <w:lang w:val="en-US"/>
              </w:rPr>
              <w:t>817</w:t>
            </w:r>
          </w:p>
        </w:tc>
      </w:tr>
      <w:tr w:rsidR="008B1393" w:rsidRPr="008B1393" w:rsidTr="008B1393">
        <w:trPr>
          <w:trHeight w:val="375"/>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8B1393" w:rsidRPr="008B1393" w:rsidRDefault="008B1393" w:rsidP="008B1393">
            <w:pPr>
              <w:spacing w:line="240" w:lineRule="auto"/>
              <w:jc w:val="center"/>
              <w:rPr>
                <w:noProof w:val="0"/>
                <w:color w:val="000000"/>
                <w:spacing w:val="0"/>
                <w:sz w:val="26"/>
                <w:szCs w:val="26"/>
                <w:lang w:val="en-US"/>
              </w:rPr>
            </w:pPr>
            <w:r w:rsidRPr="008B1393">
              <w:rPr>
                <w:noProof w:val="0"/>
                <w:color w:val="000000"/>
                <w:spacing w:val="0"/>
                <w:sz w:val="26"/>
                <w:szCs w:val="26"/>
                <w:lang w:val="en-US"/>
              </w:rPr>
              <w:t>5</w:t>
            </w:r>
          </w:p>
        </w:tc>
        <w:tc>
          <w:tcPr>
            <w:tcW w:w="1208" w:type="dxa"/>
            <w:tcBorders>
              <w:top w:val="nil"/>
              <w:left w:val="nil"/>
              <w:bottom w:val="single" w:sz="4" w:space="0" w:color="auto"/>
              <w:right w:val="single" w:sz="4" w:space="0" w:color="auto"/>
            </w:tcBorders>
            <w:shd w:val="clear" w:color="auto" w:fill="auto"/>
            <w:noWrap/>
            <w:vAlign w:val="center"/>
            <w:hideMark/>
          </w:tcPr>
          <w:p w:rsidR="008B1393" w:rsidRPr="008B1393" w:rsidRDefault="008B1393" w:rsidP="008B1393">
            <w:pPr>
              <w:spacing w:line="240" w:lineRule="auto"/>
              <w:jc w:val="center"/>
              <w:rPr>
                <w:noProof w:val="0"/>
                <w:color w:val="000000"/>
                <w:spacing w:val="0"/>
                <w:sz w:val="26"/>
                <w:szCs w:val="26"/>
                <w:lang w:val="en-US"/>
              </w:rPr>
            </w:pPr>
            <w:r w:rsidRPr="008B1393">
              <w:rPr>
                <w:noProof w:val="0"/>
                <w:color w:val="000000"/>
                <w:spacing w:val="0"/>
                <w:sz w:val="26"/>
                <w:szCs w:val="26"/>
                <w:lang w:val="en-US"/>
              </w:rPr>
              <w:t>5-5</w:t>
            </w:r>
          </w:p>
        </w:tc>
        <w:tc>
          <w:tcPr>
            <w:tcW w:w="5083" w:type="dxa"/>
            <w:tcBorders>
              <w:top w:val="nil"/>
              <w:left w:val="nil"/>
              <w:bottom w:val="single" w:sz="4" w:space="0" w:color="auto"/>
              <w:right w:val="single" w:sz="4" w:space="0" w:color="auto"/>
            </w:tcBorders>
            <w:shd w:val="clear" w:color="auto" w:fill="auto"/>
            <w:noWrap/>
            <w:vAlign w:val="center"/>
            <w:hideMark/>
          </w:tcPr>
          <w:p w:rsidR="008B1393" w:rsidRPr="008B1393" w:rsidRDefault="008B1393" w:rsidP="008B1393">
            <w:pPr>
              <w:spacing w:line="240" w:lineRule="auto"/>
              <w:jc w:val="center"/>
              <w:rPr>
                <w:noProof w:val="0"/>
                <w:color w:val="000000"/>
                <w:spacing w:val="0"/>
                <w:sz w:val="26"/>
                <w:szCs w:val="26"/>
                <w:lang w:val="en-US"/>
              </w:rPr>
            </w:pPr>
            <w:r w:rsidRPr="008B1393">
              <w:rPr>
                <w:noProof w:val="0"/>
                <w:color w:val="000000"/>
                <w:spacing w:val="0"/>
                <w:sz w:val="26"/>
                <w:szCs w:val="26"/>
                <w:lang w:val="en-US"/>
              </w:rPr>
              <w:t>H5+L10,5+H5=20,5m</w:t>
            </w:r>
          </w:p>
        </w:tc>
        <w:tc>
          <w:tcPr>
            <w:tcW w:w="1823" w:type="dxa"/>
            <w:tcBorders>
              <w:top w:val="nil"/>
              <w:left w:val="nil"/>
              <w:bottom w:val="single" w:sz="4" w:space="0" w:color="auto"/>
              <w:right w:val="single" w:sz="4" w:space="0" w:color="auto"/>
            </w:tcBorders>
            <w:shd w:val="clear" w:color="auto" w:fill="auto"/>
            <w:noWrap/>
            <w:vAlign w:val="center"/>
            <w:hideMark/>
          </w:tcPr>
          <w:p w:rsidR="008B1393" w:rsidRPr="008B1393" w:rsidRDefault="008B1393" w:rsidP="008B1393">
            <w:pPr>
              <w:spacing w:line="240" w:lineRule="auto"/>
              <w:jc w:val="right"/>
              <w:rPr>
                <w:noProof w:val="0"/>
                <w:color w:val="000000"/>
                <w:spacing w:val="0"/>
                <w:sz w:val="26"/>
                <w:szCs w:val="26"/>
                <w:lang w:val="en-US"/>
              </w:rPr>
            </w:pPr>
            <w:r w:rsidRPr="008B1393">
              <w:rPr>
                <w:noProof w:val="0"/>
                <w:color w:val="000000"/>
                <w:spacing w:val="0"/>
                <w:sz w:val="26"/>
                <w:szCs w:val="26"/>
                <w:lang w:val="en-US"/>
              </w:rPr>
              <w:t>1439</w:t>
            </w:r>
          </w:p>
        </w:tc>
      </w:tr>
      <w:tr w:rsidR="008B1393" w:rsidRPr="008B1393" w:rsidTr="008B1393">
        <w:trPr>
          <w:trHeight w:val="375"/>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8B1393" w:rsidRPr="008B1393" w:rsidRDefault="008B1393" w:rsidP="008B1393">
            <w:pPr>
              <w:spacing w:line="240" w:lineRule="auto"/>
              <w:jc w:val="center"/>
              <w:rPr>
                <w:noProof w:val="0"/>
                <w:color w:val="000000"/>
                <w:spacing w:val="0"/>
                <w:sz w:val="26"/>
                <w:szCs w:val="26"/>
                <w:lang w:val="en-US"/>
              </w:rPr>
            </w:pPr>
            <w:r w:rsidRPr="008B1393">
              <w:rPr>
                <w:noProof w:val="0"/>
                <w:color w:val="000000"/>
                <w:spacing w:val="0"/>
                <w:sz w:val="26"/>
                <w:szCs w:val="26"/>
                <w:lang w:val="en-US"/>
              </w:rPr>
              <w:t>6</w:t>
            </w:r>
          </w:p>
        </w:tc>
        <w:tc>
          <w:tcPr>
            <w:tcW w:w="1208" w:type="dxa"/>
            <w:tcBorders>
              <w:top w:val="nil"/>
              <w:left w:val="nil"/>
              <w:bottom w:val="single" w:sz="4" w:space="0" w:color="auto"/>
              <w:right w:val="single" w:sz="4" w:space="0" w:color="auto"/>
            </w:tcBorders>
            <w:shd w:val="clear" w:color="auto" w:fill="auto"/>
            <w:noWrap/>
            <w:vAlign w:val="center"/>
            <w:hideMark/>
          </w:tcPr>
          <w:p w:rsidR="008B1393" w:rsidRPr="008B1393" w:rsidRDefault="008B1393" w:rsidP="008B1393">
            <w:pPr>
              <w:spacing w:line="240" w:lineRule="auto"/>
              <w:jc w:val="center"/>
              <w:rPr>
                <w:noProof w:val="0"/>
                <w:color w:val="000000"/>
                <w:spacing w:val="0"/>
                <w:sz w:val="26"/>
                <w:szCs w:val="26"/>
                <w:lang w:val="en-US"/>
              </w:rPr>
            </w:pPr>
            <w:r w:rsidRPr="008B1393">
              <w:rPr>
                <w:noProof w:val="0"/>
                <w:color w:val="000000"/>
                <w:spacing w:val="0"/>
                <w:sz w:val="26"/>
                <w:szCs w:val="26"/>
                <w:lang w:val="en-US"/>
              </w:rPr>
              <w:t>6-6</w:t>
            </w:r>
          </w:p>
        </w:tc>
        <w:tc>
          <w:tcPr>
            <w:tcW w:w="5083" w:type="dxa"/>
            <w:tcBorders>
              <w:top w:val="nil"/>
              <w:left w:val="nil"/>
              <w:bottom w:val="single" w:sz="4" w:space="0" w:color="auto"/>
              <w:right w:val="single" w:sz="4" w:space="0" w:color="auto"/>
            </w:tcBorders>
            <w:shd w:val="clear" w:color="auto" w:fill="auto"/>
            <w:noWrap/>
            <w:vAlign w:val="center"/>
            <w:hideMark/>
          </w:tcPr>
          <w:p w:rsidR="008B1393" w:rsidRPr="008B1393" w:rsidRDefault="008B1393" w:rsidP="008B1393">
            <w:pPr>
              <w:spacing w:line="240" w:lineRule="auto"/>
              <w:jc w:val="center"/>
              <w:rPr>
                <w:noProof w:val="0"/>
                <w:color w:val="000000"/>
                <w:spacing w:val="0"/>
                <w:sz w:val="26"/>
                <w:szCs w:val="26"/>
                <w:lang w:val="en-US"/>
              </w:rPr>
            </w:pPr>
            <w:r w:rsidRPr="008B1393">
              <w:rPr>
                <w:noProof w:val="0"/>
                <w:color w:val="000000"/>
                <w:spacing w:val="0"/>
                <w:sz w:val="26"/>
                <w:szCs w:val="26"/>
                <w:lang w:val="en-US"/>
              </w:rPr>
              <w:t>H3+L10,5+H3=16,5m</w:t>
            </w:r>
          </w:p>
        </w:tc>
        <w:tc>
          <w:tcPr>
            <w:tcW w:w="1823" w:type="dxa"/>
            <w:tcBorders>
              <w:top w:val="nil"/>
              <w:left w:val="nil"/>
              <w:bottom w:val="single" w:sz="4" w:space="0" w:color="auto"/>
              <w:right w:val="single" w:sz="4" w:space="0" w:color="auto"/>
            </w:tcBorders>
            <w:shd w:val="clear" w:color="auto" w:fill="auto"/>
            <w:noWrap/>
            <w:vAlign w:val="center"/>
            <w:hideMark/>
          </w:tcPr>
          <w:p w:rsidR="008B1393" w:rsidRPr="008B1393" w:rsidRDefault="008B1393" w:rsidP="008B1393">
            <w:pPr>
              <w:spacing w:line="240" w:lineRule="auto"/>
              <w:jc w:val="right"/>
              <w:rPr>
                <w:noProof w:val="0"/>
                <w:color w:val="000000"/>
                <w:spacing w:val="0"/>
                <w:sz w:val="26"/>
                <w:szCs w:val="26"/>
                <w:lang w:val="en-US"/>
              </w:rPr>
            </w:pPr>
            <w:r w:rsidRPr="008B1393">
              <w:rPr>
                <w:noProof w:val="0"/>
                <w:color w:val="000000"/>
                <w:spacing w:val="0"/>
                <w:sz w:val="26"/>
                <w:szCs w:val="26"/>
                <w:lang w:val="en-US"/>
              </w:rPr>
              <w:t>1209</w:t>
            </w:r>
          </w:p>
        </w:tc>
      </w:tr>
      <w:tr w:rsidR="008B1393" w:rsidRPr="008B1393" w:rsidTr="008B1393">
        <w:trPr>
          <w:trHeight w:val="375"/>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8B1393" w:rsidRPr="008B1393" w:rsidRDefault="008B1393" w:rsidP="008B1393">
            <w:pPr>
              <w:spacing w:line="240" w:lineRule="auto"/>
              <w:jc w:val="center"/>
              <w:rPr>
                <w:noProof w:val="0"/>
                <w:color w:val="000000"/>
                <w:spacing w:val="0"/>
                <w:sz w:val="26"/>
                <w:szCs w:val="26"/>
                <w:lang w:val="en-US"/>
              </w:rPr>
            </w:pPr>
            <w:r w:rsidRPr="008B1393">
              <w:rPr>
                <w:noProof w:val="0"/>
                <w:color w:val="000000"/>
                <w:spacing w:val="0"/>
                <w:sz w:val="26"/>
                <w:szCs w:val="26"/>
                <w:lang w:val="en-US"/>
              </w:rPr>
              <w:t>7</w:t>
            </w:r>
          </w:p>
        </w:tc>
        <w:tc>
          <w:tcPr>
            <w:tcW w:w="1208" w:type="dxa"/>
            <w:tcBorders>
              <w:top w:val="nil"/>
              <w:left w:val="nil"/>
              <w:bottom w:val="single" w:sz="4" w:space="0" w:color="auto"/>
              <w:right w:val="single" w:sz="4" w:space="0" w:color="auto"/>
            </w:tcBorders>
            <w:shd w:val="clear" w:color="auto" w:fill="auto"/>
            <w:noWrap/>
            <w:vAlign w:val="center"/>
            <w:hideMark/>
          </w:tcPr>
          <w:p w:rsidR="008B1393" w:rsidRPr="008B1393" w:rsidRDefault="008B1393" w:rsidP="008B1393">
            <w:pPr>
              <w:spacing w:line="240" w:lineRule="auto"/>
              <w:jc w:val="center"/>
              <w:rPr>
                <w:noProof w:val="0"/>
                <w:color w:val="000000"/>
                <w:spacing w:val="0"/>
                <w:sz w:val="26"/>
                <w:szCs w:val="26"/>
                <w:lang w:val="en-US"/>
              </w:rPr>
            </w:pPr>
            <w:r w:rsidRPr="008B1393">
              <w:rPr>
                <w:noProof w:val="0"/>
                <w:color w:val="000000"/>
                <w:spacing w:val="0"/>
                <w:sz w:val="26"/>
                <w:szCs w:val="26"/>
                <w:lang w:val="en-US"/>
              </w:rPr>
              <w:t>7-7</w:t>
            </w:r>
          </w:p>
        </w:tc>
        <w:tc>
          <w:tcPr>
            <w:tcW w:w="5083" w:type="dxa"/>
            <w:tcBorders>
              <w:top w:val="nil"/>
              <w:left w:val="nil"/>
              <w:bottom w:val="single" w:sz="4" w:space="0" w:color="auto"/>
              <w:right w:val="single" w:sz="4" w:space="0" w:color="auto"/>
            </w:tcBorders>
            <w:shd w:val="clear" w:color="auto" w:fill="auto"/>
            <w:noWrap/>
            <w:vAlign w:val="center"/>
            <w:hideMark/>
          </w:tcPr>
          <w:p w:rsidR="008B1393" w:rsidRPr="008B1393" w:rsidRDefault="008B1393" w:rsidP="008B1393">
            <w:pPr>
              <w:spacing w:line="240" w:lineRule="auto"/>
              <w:jc w:val="center"/>
              <w:rPr>
                <w:noProof w:val="0"/>
                <w:color w:val="000000"/>
                <w:spacing w:val="0"/>
                <w:sz w:val="26"/>
                <w:szCs w:val="26"/>
                <w:lang w:val="en-US"/>
              </w:rPr>
            </w:pPr>
            <w:r w:rsidRPr="008B1393">
              <w:rPr>
                <w:noProof w:val="0"/>
                <w:color w:val="000000"/>
                <w:spacing w:val="0"/>
                <w:sz w:val="26"/>
                <w:szCs w:val="26"/>
                <w:lang w:val="en-US"/>
              </w:rPr>
              <w:t>H3+L7,5+H3=13,5m</w:t>
            </w:r>
          </w:p>
        </w:tc>
        <w:tc>
          <w:tcPr>
            <w:tcW w:w="1823" w:type="dxa"/>
            <w:tcBorders>
              <w:top w:val="nil"/>
              <w:left w:val="nil"/>
              <w:bottom w:val="single" w:sz="4" w:space="0" w:color="auto"/>
              <w:right w:val="single" w:sz="4" w:space="0" w:color="auto"/>
            </w:tcBorders>
            <w:shd w:val="clear" w:color="auto" w:fill="auto"/>
            <w:noWrap/>
            <w:vAlign w:val="center"/>
            <w:hideMark/>
          </w:tcPr>
          <w:p w:rsidR="008B1393" w:rsidRPr="008B1393" w:rsidRDefault="008B1393" w:rsidP="008B1393">
            <w:pPr>
              <w:spacing w:line="240" w:lineRule="auto"/>
              <w:jc w:val="right"/>
              <w:rPr>
                <w:noProof w:val="0"/>
                <w:color w:val="000000"/>
                <w:spacing w:val="0"/>
                <w:sz w:val="26"/>
                <w:szCs w:val="26"/>
                <w:lang w:val="en-US"/>
              </w:rPr>
            </w:pPr>
            <w:r w:rsidRPr="008B1393">
              <w:rPr>
                <w:noProof w:val="0"/>
                <w:color w:val="000000"/>
                <w:spacing w:val="0"/>
                <w:sz w:val="26"/>
                <w:szCs w:val="26"/>
                <w:lang w:val="en-US"/>
              </w:rPr>
              <w:t>14664</w:t>
            </w:r>
          </w:p>
        </w:tc>
      </w:tr>
      <w:tr w:rsidR="008B1393" w:rsidRPr="008B1393" w:rsidTr="008B1393">
        <w:trPr>
          <w:trHeight w:val="375"/>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8B1393" w:rsidRPr="008B1393" w:rsidRDefault="008B1393" w:rsidP="008B1393">
            <w:pPr>
              <w:spacing w:line="240" w:lineRule="auto"/>
              <w:jc w:val="center"/>
              <w:rPr>
                <w:noProof w:val="0"/>
                <w:color w:val="000000"/>
                <w:spacing w:val="0"/>
                <w:sz w:val="26"/>
                <w:szCs w:val="26"/>
                <w:lang w:val="en-US"/>
              </w:rPr>
            </w:pPr>
            <w:r w:rsidRPr="008B1393">
              <w:rPr>
                <w:noProof w:val="0"/>
                <w:color w:val="000000"/>
                <w:spacing w:val="0"/>
                <w:sz w:val="26"/>
                <w:szCs w:val="26"/>
                <w:lang w:val="en-US"/>
              </w:rPr>
              <w:t>8</w:t>
            </w:r>
          </w:p>
        </w:tc>
        <w:tc>
          <w:tcPr>
            <w:tcW w:w="1208" w:type="dxa"/>
            <w:tcBorders>
              <w:top w:val="nil"/>
              <w:left w:val="nil"/>
              <w:bottom w:val="single" w:sz="4" w:space="0" w:color="auto"/>
              <w:right w:val="single" w:sz="4" w:space="0" w:color="auto"/>
            </w:tcBorders>
            <w:shd w:val="clear" w:color="auto" w:fill="auto"/>
            <w:noWrap/>
            <w:vAlign w:val="center"/>
            <w:hideMark/>
          </w:tcPr>
          <w:p w:rsidR="008B1393" w:rsidRPr="008B1393" w:rsidRDefault="008B1393" w:rsidP="008B1393">
            <w:pPr>
              <w:spacing w:line="240" w:lineRule="auto"/>
              <w:jc w:val="center"/>
              <w:rPr>
                <w:noProof w:val="0"/>
                <w:color w:val="000000"/>
                <w:spacing w:val="0"/>
                <w:sz w:val="26"/>
                <w:szCs w:val="26"/>
                <w:lang w:val="en-US"/>
              </w:rPr>
            </w:pPr>
            <w:r w:rsidRPr="008B1393">
              <w:rPr>
                <w:noProof w:val="0"/>
                <w:color w:val="000000"/>
                <w:spacing w:val="0"/>
                <w:sz w:val="26"/>
                <w:szCs w:val="26"/>
                <w:lang w:val="en-US"/>
              </w:rPr>
              <w:t>8-8</w:t>
            </w:r>
          </w:p>
        </w:tc>
        <w:tc>
          <w:tcPr>
            <w:tcW w:w="5083" w:type="dxa"/>
            <w:tcBorders>
              <w:top w:val="nil"/>
              <w:left w:val="nil"/>
              <w:bottom w:val="single" w:sz="4" w:space="0" w:color="auto"/>
              <w:right w:val="single" w:sz="4" w:space="0" w:color="auto"/>
            </w:tcBorders>
            <w:shd w:val="clear" w:color="auto" w:fill="auto"/>
            <w:noWrap/>
            <w:vAlign w:val="center"/>
            <w:hideMark/>
          </w:tcPr>
          <w:p w:rsidR="008B1393" w:rsidRPr="008B1393" w:rsidRDefault="008B1393" w:rsidP="008B1393">
            <w:pPr>
              <w:spacing w:line="240" w:lineRule="auto"/>
              <w:jc w:val="center"/>
              <w:rPr>
                <w:noProof w:val="0"/>
                <w:color w:val="000000"/>
                <w:spacing w:val="0"/>
                <w:sz w:val="26"/>
                <w:szCs w:val="26"/>
                <w:lang w:val="en-US"/>
              </w:rPr>
            </w:pPr>
            <w:r w:rsidRPr="008B1393">
              <w:rPr>
                <w:noProof w:val="0"/>
                <w:color w:val="000000"/>
                <w:spacing w:val="0"/>
                <w:sz w:val="26"/>
                <w:szCs w:val="26"/>
                <w:lang w:val="en-US"/>
              </w:rPr>
              <w:t>H3+L6+H3=12m</w:t>
            </w:r>
          </w:p>
        </w:tc>
        <w:tc>
          <w:tcPr>
            <w:tcW w:w="1823" w:type="dxa"/>
            <w:tcBorders>
              <w:top w:val="nil"/>
              <w:left w:val="nil"/>
              <w:bottom w:val="single" w:sz="4" w:space="0" w:color="auto"/>
              <w:right w:val="single" w:sz="4" w:space="0" w:color="auto"/>
            </w:tcBorders>
            <w:shd w:val="clear" w:color="auto" w:fill="auto"/>
            <w:noWrap/>
            <w:vAlign w:val="center"/>
            <w:hideMark/>
          </w:tcPr>
          <w:p w:rsidR="008B1393" w:rsidRPr="008B1393" w:rsidRDefault="008B1393" w:rsidP="008B1393">
            <w:pPr>
              <w:spacing w:line="240" w:lineRule="auto"/>
              <w:jc w:val="right"/>
              <w:rPr>
                <w:noProof w:val="0"/>
                <w:color w:val="000000"/>
                <w:spacing w:val="0"/>
                <w:sz w:val="26"/>
                <w:szCs w:val="26"/>
                <w:lang w:val="en-US"/>
              </w:rPr>
            </w:pPr>
            <w:r w:rsidRPr="008B1393">
              <w:rPr>
                <w:noProof w:val="0"/>
                <w:color w:val="000000"/>
                <w:spacing w:val="0"/>
                <w:sz w:val="26"/>
                <w:szCs w:val="26"/>
                <w:lang w:val="en-US"/>
              </w:rPr>
              <w:t>501</w:t>
            </w:r>
          </w:p>
        </w:tc>
      </w:tr>
      <w:tr w:rsidR="008B1393" w:rsidRPr="008B1393" w:rsidTr="008B1393">
        <w:trPr>
          <w:trHeight w:val="375"/>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8B1393" w:rsidRPr="008B1393" w:rsidRDefault="008B1393" w:rsidP="008B1393">
            <w:pPr>
              <w:spacing w:line="240" w:lineRule="auto"/>
              <w:jc w:val="center"/>
              <w:rPr>
                <w:noProof w:val="0"/>
                <w:color w:val="000000"/>
                <w:spacing w:val="0"/>
                <w:sz w:val="26"/>
                <w:szCs w:val="26"/>
                <w:lang w:val="en-US"/>
              </w:rPr>
            </w:pPr>
            <w:r w:rsidRPr="008B1393">
              <w:rPr>
                <w:noProof w:val="0"/>
                <w:color w:val="000000"/>
                <w:spacing w:val="0"/>
                <w:sz w:val="26"/>
                <w:szCs w:val="26"/>
                <w:lang w:val="en-US"/>
              </w:rPr>
              <w:t>9</w:t>
            </w:r>
          </w:p>
        </w:tc>
        <w:tc>
          <w:tcPr>
            <w:tcW w:w="1208" w:type="dxa"/>
            <w:tcBorders>
              <w:top w:val="nil"/>
              <w:left w:val="nil"/>
              <w:bottom w:val="single" w:sz="4" w:space="0" w:color="auto"/>
              <w:right w:val="single" w:sz="4" w:space="0" w:color="auto"/>
            </w:tcBorders>
            <w:shd w:val="clear" w:color="auto" w:fill="auto"/>
            <w:noWrap/>
            <w:vAlign w:val="center"/>
            <w:hideMark/>
          </w:tcPr>
          <w:p w:rsidR="008B1393" w:rsidRPr="008B1393" w:rsidRDefault="008B1393" w:rsidP="008B1393">
            <w:pPr>
              <w:spacing w:line="240" w:lineRule="auto"/>
              <w:jc w:val="center"/>
              <w:rPr>
                <w:noProof w:val="0"/>
                <w:color w:val="000000"/>
                <w:spacing w:val="0"/>
                <w:sz w:val="26"/>
                <w:szCs w:val="26"/>
                <w:lang w:val="en-US"/>
              </w:rPr>
            </w:pPr>
            <w:r w:rsidRPr="008B1393">
              <w:rPr>
                <w:noProof w:val="0"/>
                <w:color w:val="000000"/>
                <w:spacing w:val="0"/>
                <w:sz w:val="26"/>
                <w:szCs w:val="26"/>
                <w:lang w:val="en-US"/>
              </w:rPr>
              <w:t>9-9</w:t>
            </w:r>
          </w:p>
        </w:tc>
        <w:tc>
          <w:tcPr>
            <w:tcW w:w="5083" w:type="dxa"/>
            <w:tcBorders>
              <w:top w:val="nil"/>
              <w:left w:val="nil"/>
              <w:bottom w:val="single" w:sz="4" w:space="0" w:color="auto"/>
              <w:right w:val="single" w:sz="4" w:space="0" w:color="auto"/>
            </w:tcBorders>
            <w:shd w:val="clear" w:color="auto" w:fill="auto"/>
            <w:noWrap/>
            <w:vAlign w:val="center"/>
            <w:hideMark/>
          </w:tcPr>
          <w:p w:rsidR="008B1393" w:rsidRPr="008B1393" w:rsidRDefault="008B1393" w:rsidP="008B1393">
            <w:pPr>
              <w:spacing w:line="240" w:lineRule="auto"/>
              <w:jc w:val="center"/>
              <w:rPr>
                <w:noProof w:val="0"/>
                <w:color w:val="000000"/>
                <w:spacing w:val="0"/>
                <w:sz w:val="26"/>
                <w:szCs w:val="26"/>
                <w:lang w:val="en-US"/>
              </w:rPr>
            </w:pPr>
            <w:r w:rsidRPr="008B1393">
              <w:rPr>
                <w:noProof w:val="0"/>
                <w:color w:val="000000"/>
                <w:spacing w:val="0"/>
                <w:sz w:val="26"/>
                <w:szCs w:val="26"/>
                <w:lang w:val="en-US"/>
              </w:rPr>
              <w:t>H2+L(7-7,5)+H2=11m-11,5m</w:t>
            </w:r>
          </w:p>
        </w:tc>
        <w:tc>
          <w:tcPr>
            <w:tcW w:w="1823" w:type="dxa"/>
            <w:tcBorders>
              <w:top w:val="nil"/>
              <w:left w:val="nil"/>
              <w:bottom w:val="single" w:sz="4" w:space="0" w:color="auto"/>
              <w:right w:val="single" w:sz="4" w:space="0" w:color="auto"/>
            </w:tcBorders>
            <w:shd w:val="clear" w:color="auto" w:fill="auto"/>
            <w:noWrap/>
            <w:vAlign w:val="center"/>
            <w:hideMark/>
          </w:tcPr>
          <w:p w:rsidR="008B1393" w:rsidRPr="008B1393" w:rsidRDefault="008B1393" w:rsidP="008B1393">
            <w:pPr>
              <w:spacing w:line="240" w:lineRule="auto"/>
              <w:jc w:val="right"/>
              <w:rPr>
                <w:noProof w:val="0"/>
                <w:color w:val="000000"/>
                <w:spacing w:val="0"/>
                <w:sz w:val="26"/>
                <w:szCs w:val="26"/>
                <w:lang w:val="en-US"/>
              </w:rPr>
            </w:pPr>
            <w:r w:rsidRPr="008B1393">
              <w:rPr>
                <w:noProof w:val="0"/>
                <w:color w:val="000000"/>
                <w:spacing w:val="0"/>
                <w:sz w:val="26"/>
                <w:szCs w:val="26"/>
                <w:lang w:val="en-US"/>
              </w:rPr>
              <w:t>3777</w:t>
            </w:r>
          </w:p>
        </w:tc>
      </w:tr>
      <w:tr w:rsidR="008B1393" w:rsidRPr="008B1393" w:rsidTr="008B1393">
        <w:trPr>
          <w:trHeight w:val="375"/>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8B1393" w:rsidRPr="008B1393" w:rsidRDefault="008B1393" w:rsidP="008B1393">
            <w:pPr>
              <w:spacing w:line="240" w:lineRule="auto"/>
              <w:jc w:val="center"/>
              <w:rPr>
                <w:noProof w:val="0"/>
                <w:color w:val="000000"/>
                <w:spacing w:val="0"/>
                <w:sz w:val="26"/>
                <w:szCs w:val="26"/>
                <w:lang w:val="en-US"/>
              </w:rPr>
            </w:pPr>
            <w:r w:rsidRPr="008B1393">
              <w:rPr>
                <w:noProof w:val="0"/>
                <w:color w:val="000000"/>
                <w:spacing w:val="0"/>
                <w:sz w:val="26"/>
                <w:szCs w:val="26"/>
                <w:lang w:val="en-US"/>
              </w:rPr>
              <w:t>10</w:t>
            </w:r>
          </w:p>
        </w:tc>
        <w:tc>
          <w:tcPr>
            <w:tcW w:w="1208" w:type="dxa"/>
            <w:tcBorders>
              <w:top w:val="nil"/>
              <w:left w:val="nil"/>
              <w:bottom w:val="single" w:sz="4" w:space="0" w:color="auto"/>
              <w:right w:val="single" w:sz="4" w:space="0" w:color="auto"/>
            </w:tcBorders>
            <w:shd w:val="clear" w:color="auto" w:fill="auto"/>
            <w:noWrap/>
            <w:vAlign w:val="center"/>
            <w:hideMark/>
          </w:tcPr>
          <w:p w:rsidR="008B1393" w:rsidRPr="008B1393" w:rsidRDefault="008B1393" w:rsidP="008B1393">
            <w:pPr>
              <w:spacing w:line="240" w:lineRule="auto"/>
              <w:jc w:val="center"/>
              <w:rPr>
                <w:noProof w:val="0"/>
                <w:color w:val="000000"/>
                <w:spacing w:val="0"/>
                <w:sz w:val="26"/>
                <w:szCs w:val="26"/>
                <w:lang w:val="en-US"/>
              </w:rPr>
            </w:pPr>
            <w:r w:rsidRPr="008B1393">
              <w:rPr>
                <w:noProof w:val="0"/>
                <w:color w:val="000000"/>
                <w:spacing w:val="0"/>
                <w:sz w:val="26"/>
                <w:szCs w:val="26"/>
                <w:lang w:val="en-US"/>
              </w:rPr>
              <w:t>10-10</w:t>
            </w:r>
          </w:p>
        </w:tc>
        <w:tc>
          <w:tcPr>
            <w:tcW w:w="5083" w:type="dxa"/>
            <w:tcBorders>
              <w:top w:val="nil"/>
              <w:left w:val="nil"/>
              <w:bottom w:val="single" w:sz="4" w:space="0" w:color="auto"/>
              <w:right w:val="single" w:sz="4" w:space="0" w:color="auto"/>
            </w:tcBorders>
            <w:shd w:val="clear" w:color="auto" w:fill="auto"/>
            <w:noWrap/>
            <w:vAlign w:val="center"/>
            <w:hideMark/>
          </w:tcPr>
          <w:p w:rsidR="008B1393" w:rsidRPr="008B1393" w:rsidRDefault="008B1393" w:rsidP="008B1393">
            <w:pPr>
              <w:spacing w:line="240" w:lineRule="auto"/>
              <w:jc w:val="center"/>
              <w:rPr>
                <w:noProof w:val="0"/>
                <w:color w:val="000000"/>
                <w:spacing w:val="0"/>
                <w:sz w:val="26"/>
                <w:szCs w:val="26"/>
                <w:lang w:val="en-US"/>
              </w:rPr>
            </w:pPr>
            <w:r w:rsidRPr="008B1393">
              <w:rPr>
                <w:noProof w:val="0"/>
                <w:color w:val="000000"/>
                <w:spacing w:val="0"/>
                <w:sz w:val="26"/>
                <w:szCs w:val="26"/>
                <w:lang w:val="en-US"/>
              </w:rPr>
              <w:t>H2+L3,5+H2=7,5m</w:t>
            </w:r>
          </w:p>
        </w:tc>
        <w:tc>
          <w:tcPr>
            <w:tcW w:w="1823" w:type="dxa"/>
            <w:tcBorders>
              <w:top w:val="nil"/>
              <w:left w:val="nil"/>
              <w:bottom w:val="single" w:sz="4" w:space="0" w:color="auto"/>
              <w:right w:val="single" w:sz="4" w:space="0" w:color="auto"/>
            </w:tcBorders>
            <w:shd w:val="clear" w:color="auto" w:fill="auto"/>
            <w:noWrap/>
            <w:vAlign w:val="center"/>
            <w:hideMark/>
          </w:tcPr>
          <w:p w:rsidR="008B1393" w:rsidRPr="008B1393" w:rsidRDefault="008B1393" w:rsidP="008B1393">
            <w:pPr>
              <w:spacing w:line="240" w:lineRule="auto"/>
              <w:jc w:val="right"/>
              <w:rPr>
                <w:noProof w:val="0"/>
                <w:color w:val="000000"/>
                <w:spacing w:val="0"/>
                <w:sz w:val="26"/>
                <w:szCs w:val="26"/>
                <w:lang w:val="en-US"/>
              </w:rPr>
            </w:pPr>
            <w:r w:rsidRPr="008B1393">
              <w:rPr>
                <w:noProof w:val="0"/>
                <w:color w:val="000000"/>
                <w:spacing w:val="0"/>
                <w:sz w:val="26"/>
                <w:szCs w:val="26"/>
                <w:lang w:val="en-US"/>
              </w:rPr>
              <w:t>184</w:t>
            </w:r>
          </w:p>
        </w:tc>
      </w:tr>
    </w:tbl>
    <w:p w:rsidR="007C03F4" w:rsidRDefault="007C03F4" w:rsidP="00CC68EA">
      <w:pPr>
        <w:ind w:firstLine="567"/>
        <w:rPr>
          <w:lang w:val="en-US"/>
        </w:rPr>
      </w:pPr>
    </w:p>
    <w:p w:rsidR="0087177E" w:rsidRPr="0024416C" w:rsidRDefault="0087177E" w:rsidP="00E06098">
      <w:pPr>
        <w:pStyle w:val="Heading3"/>
        <w:framePr w:wrap="auto"/>
        <w:spacing w:line="240" w:lineRule="atLeast"/>
        <w:rPr>
          <w:spacing w:val="0"/>
        </w:rPr>
      </w:pPr>
      <w:bookmarkStart w:id="68" w:name="_Toc57704902"/>
      <w:r w:rsidRPr="0024416C">
        <w:rPr>
          <w:spacing w:val="0"/>
        </w:rPr>
        <w:t>Quy hoạch thoát nước</w:t>
      </w:r>
      <w:r w:rsidR="00FD08EA" w:rsidRPr="0024416C">
        <w:rPr>
          <w:spacing w:val="0"/>
        </w:rPr>
        <w:t xml:space="preserve"> mưa</w:t>
      </w:r>
      <w:r w:rsidRPr="0024416C">
        <w:rPr>
          <w:spacing w:val="0"/>
        </w:rPr>
        <w:t>:</w:t>
      </w:r>
      <w:bookmarkEnd w:id="64"/>
      <w:bookmarkEnd w:id="68"/>
    </w:p>
    <w:p w:rsidR="00A53130" w:rsidRPr="00656B06" w:rsidRDefault="00A53130" w:rsidP="00047DF5">
      <w:pPr>
        <w:pStyle w:val="ListBullet"/>
        <w:spacing w:line="276" w:lineRule="auto"/>
      </w:pPr>
      <w:r w:rsidRPr="00656B06">
        <w:t>a. Giải pháp thoát nước mưa toàn khu:</w:t>
      </w:r>
    </w:p>
    <w:p w:rsidR="006373F3" w:rsidRPr="001A65F9" w:rsidRDefault="006373F3" w:rsidP="00047DF5">
      <w:pPr>
        <w:spacing w:line="276" w:lineRule="auto"/>
        <w:ind w:firstLine="567"/>
        <w:rPr>
          <w:color w:val="FF0000"/>
          <w:spacing w:val="0"/>
        </w:rPr>
      </w:pPr>
      <w:r w:rsidRPr="001A65F9">
        <w:rPr>
          <w:color w:val="FF0000"/>
          <w:spacing w:val="0"/>
        </w:rPr>
        <w:lastRenderedPageBreak/>
        <w:t>- Khu vực lập quy hoạch được chia làm 3 lưu vực chính:</w:t>
      </w:r>
    </w:p>
    <w:p w:rsidR="006373F3" w:rsidRPr="001A65F9" w:rsidRDefault="006373F3" w:rsidP="00047DF5">
      <w:pPr>
        <w:spacing w:line="276" w:lineRule="auto"/>
        <w:ind w:firstLine="567"/>
        <w:rPr>
          <w:color w:val="FF0000"/>
          <w:spacing w:val="0"/>
        </w:rPr>
      </w:pPr>
      <w:r w:rsidRPr="001A65F9">
        <w:rPr>
          <w:color w:val="FF0000"/>
          <w:spacing w:val="0"/>
        </w:rPr>
        <w:t>+ Lưu vực 1 (</w:t>
      </w:r>
      <w:r w:rsidRPr="001A65F9">
        <w:rPr>
          <w:i/>
          <w:iCs/>
          <w:color w:val="FF0000"/>
          <w:spacing w:val="0"/>
        </w:rPr>
        <w:t>phía Bắc đường QL21</w:t>
      </w:r>
      <w:r w:rsidRPr="001A65F9">
        <w:rPr>
          <w:color w:val="FF0000"/>
          <w:spacing w:val="0"/>
        </w:rPr>
        <w:t>): Hướng thoát từ Bắc xuống Nam và</w:t>
      </w:r>
      <w:r w:rsidRPr="001A65F9">
        <w:rPr>
          <w:color w:val="FF0000"/>
          <w:spacing w:val="0"/>
        </w:rPr>
        <w:br/>
        <w:t>từ Tây sang Đông, nước mưa được thu gom vào cống chính phía Bắc đường</w:t>
      </w:r>
      <w:r w:rsidRPr="001A65F9">
        <w:rPr>
          <w:color w:val="FF0000"/>
          <w:spacing w:val="0"/>
        </w:rPr>
        <w:br/>
        <w:t>QL21 rồi thoát về sông Đáy.</w:t>
      </w:r>
    </w:p>
    <w:p w:rsidR="006373F3" w:rsidRPr="001A65F9" w:rsidRDefault="006373F3" w:rsidP="00047DF5">
      <w:pPr>
        <w:spacing w:line="276" w:lineRule="auto"/>
        <w:ind w:firstLine="567"/>
        <w:rPr>
          <w:color w:val="FF0000"/>
          <w:spacing w:val="0"/>
        </w:rPr>
      </w:pPr>
      <w:r w:rsidRPr="001A65F9">
        <w:rPr>
          <w:color w:val="FF0000"/>
          <w:spacing w:val="0"/>
        </w:rPr>
        <w:t>+ Lưu vực 2 (</w:t>
      </w:r>
      <w:r w:rsidRPr="001A65F9">
        <w:rPr>
          <w:i/>
          <w:iCs/>
          <w:color w:val="FF0000"/>
          <w:spacing w:val="0"/>
        </w:rPr>
        <w:t>phía Tây Nam đường QL21</w:t>
      </w:r>
      <w:r w:rsidRPr="001A65F9">
        <w:rPr>
          <w:color w:val="FF0000"/>
          <w:spacing w:val="0"/>
        </w:rPr>
        <w:t>): Hướng thoát từ phía Tây Nam</w:t>
      </w:r>
      <w:r w:rsidRPr="001A65F9">
        <w:rPr>
          <w:color w:val="FF0000"/>
          <w:spacing w:val="0"/>
        </w:rPr>
        <w:br/>
        <w:t>lên phía Đông Bắc, thoát vào hệ thống mặt nước cảnh quan trong khu vực rồi</w:t>
      </w:r>
      <w:r w:rsidRPr="001A65F9">
        <w:rPr>
          <w:color w:val="FF0000"/>
          <w:spacing w:val="0"/>
        </w:rPr>
        <w:br/>
        <w:t>thoát ra sông Đáy qua trạm bơm tại thôn Do Lễ được cải tạo và nâng công suất</w:t>
      </w:r>
      <w:r w:rsidRPr="001A65F9">
        <w:rPr>
          <w:color w:val="FF0000"/>
          <w:spacing w:val="0"/>
        </w:rPr>
        <w:br/>
        <w:t>đảm bảo không gây ngập úng cho khu vực.</w:t>
      </w:r>
    </w:p>
    <w:p w:rsidR="00602847" w:rsidRPr="001A65F9" w:rsidRDefault="006373F3" w:rsidP="00047DF5">
      <w:pPr>
        <w:spacing w:line="276" w:lineRule="auto"/>
        <w:ind w:firstLine="567"/>
        <w:rPr>
          <w:color w:val="FF0000"/>
          <w:spacing w:val="0"/>
        </w:rPr>
      </w:pPr>
      <w:r w:rsidRPr="001A65F9">
        <w:rPr>
          <w:color w:val="FF0000"/>
          <w:spacing w:val="0"/>
        </w:rPr>
        <w:t>+ Lưu vực 3 (</w:t>
      </w:r>
      <w:r w:rsidRPr="001A65F9">
        <w:rPr>
          <w:i/>
          <w:iCs/>
          <w:color w:val="FF0000"/>
          <w:spacing w:val="0"/>
        </w:rPr>
        <w:t>phía Đông Nam đường QL21</w:t>
      </w:r>
      <w:r w:rsidRPr="001A65F9">
        <w:rPr>
          <w:color w:val="FF0000"/>
          <w:spacing w:val="0"/>
        </w:rPr>
        <w:t>): Nước mưa từ các dãy núi</w:t>
      </w:r>
      <w:r w:rsidRPr="001A65F9">
        <w:rPr>
          <w:color w:val="FF0000"/>
          <w:spacing w:val="0"/>
        </w:rPr>
        <w:br/>
        <w:t>phía Tây, Nam và khu vực phía Bắc được thu gom vào hệ thống mặt nước bố trí</w:t>
      </w:r>
      <w:r w:rsidRPr="001A65F9">
        <w:rPr>
          <w:color w:val="FF0000"/>
          <w:spacing w:val="0"/>
        </w:rPr>
        <w:br/>
        <w:t>dưới chân núi và mặt nước cảnh quan trong khu, nước mưa được dẫn vào hệ</w:t>
      </w:r>
      <w:r w:rsidRPr="001A65F9">
        <w:rPr>
          <w:color w:val="FF0000"/>
          <w:spacing w:val="0"/>
        </w:rPr>
        <w:br/>
        <w:t>thống kênh nước phía Tây đường QL21 rồi thoát ra sông Đáy tại khu vực cầu</w:t>
      </w:r>
      <w:r w:rsidRPr="001A65F9">
        <w:rPr>
          <w:color w:val="FF0000"/>
          <w:spacing w:val="0"/>
        </w:rPr>
        <w:br/>
        <w:t>Đồng Sơn. Trạm bơm Đồng Sơn được di chuyển về khu đất hạ tầng kỹ thuật</w:t>
      </w:r>
      <w:r w:rsidRPr="001A65F9">
        <w:rPr>
          <w:color w:val="FF0000"/>
          <w:spacing w:val="0"/>
        </w:rPr>
        <w:br/>
        <w:t xml:space="preserve">nhằm đáp ứng yêu cầu thoát nước cũng như đóng vai trò điều tiết nước của khu. </w:t>
      </w:r>
    </w:p>
    <w:p w:rsidR="00647E8F" w:rsidRPr="00656B06" w:rsidRDefault="00A53130" w:rsidP="00047DF5">
      <w:pPr>
        <w:pStyle w:val="ListBullet"/>
        <w:spacing w:line="276" w:lineRule="auto"/>
      </w:pPr>
      <w:r w:rsidRPr="00656B06">
        <w:t>c</w:t>
      </w:r>
      <w:r w:rsidR="00CA79C3" w:rsidRPr="00656B06">
        <w:t>.</w:t>
      </w:r>
      <w:r w:rsidR="00647E8F" w:rsidRPr="00656B06">
        <w:t xml:space="preserve">  Mạng lưới thoát nước mưa:</w:t>
      </w:r>
    </w:p>
    <w:p w:rsidR="00E6292E" w:rsidRPr="00656B06" w:rsidRDefault="00E6292E" w:rsidP="00E6292E">
      <w:pPr>
        <w:spacing w:line="240" w:lineRule="atLeast"/>
        <w:ind w:firstLine="567"/>
        <w:rPr>
          <w:spacing w:val="0"/>
        </w:rPr>
      </w:pPr>
      <w:r w:rsidRPr="00656B06">
        <w:rPr>
          <w:spacing w:val="0"/>
        </w:rPr>
        <w:t>- Hệ thống cống thoát nước mưa trong của dự án thiết kế riêng hoàn toàn với hệ thống thoát nước thải, theo nguyên tắc chế độ tự chảy, dốc dốc tối thiểu imin=1/d;</w:t>
      </w:r>
    </w:p>
    <w:p w:rsidR="00E6292E" w:rsidRPr="00656B06" w:rsidRDefault="00E6292E" w:rsidP="00E6292E">
      <w:pPr>
        <w:spacing w:line="240" w:lineRule="atLeast"/>
        <w:ind w:firstLine="567"/>
        <w:rPr>
          <w:spacing w:val="0"/>
        </w:rPr>
      </w:pPr>
      <w:r w:rsidRPr="00656B06">
        <w:rPr>
          <w:spacing w:val="0"/>
        </w:rPr>
        <w:t>- Hố ga, giếng thăm bố trí đảm bảo đúng kỹ thuật, tiêu chuẩn quy định.</w:t>
      </w:r>
    </w:p>
    <w:p w:rsidR="00CF2E6E" w:rsidRDefault="0001433D" w:rsidP="00FD47D2">
      <w:pPr>
        <w:spacing w:line="240" w:lineRule="atLeast"/>
        <w:ind w:firstLine="567"/>
        <w:rPr>
          <w:spacing w:val="0"/>
        </w:rPr>
      </w:pPr>
      <w:r w:rsidRPr="00656B06">
        <w:rPr>
          <w:spacing w:val="0"/>
        </w:rPr>
        <w:t>- Sử dụng hệ thống cống BTCT chịu lực</w:t>
      </w:r>
      <w:r w:rsidR="00070467">
        <w:rPr>
          <w:spacing w:val="0"/>
        </w:rPr>
        <w:t xml:space="preserve"> và rãnh xây</w:t>
      </w:r>
      <w:r w:rsidRPr="00656B06">
        <w:rPr>
          <w:spacing w:val="0"/>
        </w:rPr>
        <w:t>.</w:t>
      </w:r>
    </w:p>
    <w:p w:rsidR="008B3DA0" w:rsidRDefault="008B3DA0" w:rsidP="008B3DA0">
      <w:pPr>
        <w:spacing w:line="240" w:lineRule="atLeast"/>
        <w:ind w:firstLine="567"/>
        <w:jc w:val="center"/>
        <w:rPr>
          <w:b/>
          <w:bCs/>
          <w:noProof w:val="0"/>
          <w:color w:val="000000"/>
          <w:spacing w:val="0"/>
          <w:sz w:val="24"/>
          <w:szCs w:val="24"/>
          <w:lang w:val="en-US"/>
        </w:rPr>
      </w:pPr>
      <w:r>
        <w:rPr>
          <w:b/>
          <w:bCs/>
          <w:noProof w:val="0"/>
          <w:color w:val="000000"/>
          <w:spacing w:val="0"/>
          <w:sz w:val="24"/>
          <w:szCs w:val="24"/>
          <w:lang w:val="en-US"/>
        </w:rPr>
        <w:t>BẢNG THỐNG KÊ KHỐI LƯỢNG VẬT TƯ THOÁT NƯỚC MƯA</w:t>
      </w:r>
    </w:p>
    <w:tbl>
      <w:tblPr>
        <w:tblW w:w="8884" w:type="dxa"/>
        <w:tblBorders>
          <w:top w:val="single" w:sz="4" w:space="0" w:color="auto"/>
          <w:left w:val="single" w:sz="4" w:space="0" w:color="auto"/>
          <w:bottom w:val="single" w:sz="4" w:space="0" w:color="auto"/>
          <w:right w:val="single" w:sz="4" w:space="0" w:color="auto"/>
          <w:insideH w:val="dashSmallGap" w:sz="4" w:space="0" w:color="auto"/>
          <w:insideV w:val="single" w:sz="4" w:space="0" w:color="auto"/>
        </w:tblBorders>
        <w:tblLook w:val="04A0" w:firstRow="1" w:lastRow="0" w:firstColumn="1" w:lastColumn="0" w:noHBand="0" w:noVBand="1"/>
      </w:tblPr>
      <w:tblGrid>
        <w:gridCol w:w="632"/>
        <w:gridCol w:w="4892"/>
        <w:gridCol w:w="2240"/>
        <w:gridCol w:w="1120"/>
      </w:tblGrid>
      <w:tr w:rsidR="00070467" w:rsidRPr="00070467" w:rsidTr="008D68D3">
        <w:trPr>
          <w:trHeight w:val="439"/>
        </w:trPr>
        <w:tc>
          <w:tcPr>
            <w:tcW w:w="632" w:type="dxa"/>
            <w:shd w:val="clear" w:color="auto" w:fill="auto"/>
            <w:noWrap/>
            <w:vAlign w:val="center"/>
            <w:hideMark/>
          </w:tcPr>
          <w:p w:rsidR="00070467" w:rsidRPr="00070467" w:rsidRDefault="00070467" w:rsidP="00070467">
            <w:pPr>
              <w:spacing w:line="240" w:lineRule="auto"/>
              <w:jc w:val="center"/>
              <w:rPr>
                <w:b/>
                <w:noProof w:val="0"/>
                <w:color w:val="000000"/>
                <w:spacing w:val="0"/>
                <w:sz w:val="22"/>
                <w:szCs w:val="22"/>
                <w:lang w:val="en-US"/>
              </w:rPr>
            </w:pPr>
            <w:r w:rsidRPr="00070467">
              <w:rPr>
                <w:b/>
                <w:noProof w:val="0"/>
                <w:color w:val="000000"/>
                <w:spacing w:val="0"/>
                <w:sz w:val="22"/>
                <w:szCs w:val="22"/>
                <w:lang w:val="en-US"/>
              </w:rPr>
              <w:t>STT</w:t>
            </w:r>
          </w:p>
        </w:tc>
        <w:tc>
          <w:tcPr>
            <w:tcW w:w="4892" w:type="dxa"/>
            <w:shd w:val="clear" w:color="auto" w:fill="auto"/>
            <w:noWrap/>
            <w:vAlign w:val="center"/>
            <w:hideMark/>
          </w:tcPr>
          <w:p w:rsidR="00070467" w:rsidRPr="00070467" w:rsidRDefault="00070467" w:rsidP="00070467">
            <w:pPr>
              <w:spacing w:line="240" w:lineRule="auto"/>
              <w:jc w:val="center"/>
              <w:rPr>
                <w:b/>
                <w:noProof w:val="0"/>
                <w:color w:val="000000"/>
                <w:spacing w:val="0"/>
                <w:sz w:val="22"/>
                <w:szCs w:val="22"/>
                <w:lang w:val="en-US"/>
              </w:rPr>
            </w:pPr>
            <w:r w:rsidRPr="00070467">
              <w:rPr>
                <w:b/>
                <w:noProof w:val="0"/>
                <w:color w:val="000000"/>
                <w:spacing w:val="0"/>
                <w:sz w:val="22"/>
                <w:szCs w:val="22"/>
                <w:lang w:val="en-US"/>
              </w:rPr>
              <w:t>TÊN VẬT TƯ</w:t>
            </w:r>
          </w:p>
        </w:tc>
        <w:tc>
          <w:tcPr>
            <w:tcW w:w="2240" w:type="dxa"/>
            <w:shd w:val="clear" w:color="auto" w:fill="auto"/>
            <w:noWrap/>
            <w:vAlign w:val="center"/>
            <w:hideMark/>
          </w:tcPr>
          <w:p w:rsidR="00070467" w:rsidRPr="00070467" w:rsidRDefault="00070467" w:rsidP="00070467">
            <w:pPr>
              <w:spacing w:line="240" w:lineRule="auto"/>
              <w:jc w:val="center"/>
              <w:rPr>
                <w:b/>
                <w:noProof w:val="0"/>
                <w:color w:val="000000"/>
                <w:spacing w:val="0"/>
                <w:sz w:val="22"/>
                <w:szCs w:val="22"/>
                <w:lang w:val="en-US"/>
              </w:rPr>
            </w:pPr>
            <w:r w:rsidRPr="00070467">
              <w:rPr>
                <w:b/>
                <w:noProof w:val="0"/>
                <w:color w:val="000000"/>
                <w:spacing w:val="0"/>
                <w:sz w:val="22"/>
                <w:szCs w:val="22"/>
                <w:lang w:val="en-US"/>
              </w:rPr>
              <w:t xml:space="preserve">KHỐI LƯỢNG </w:t>
            </w:r>
          </w:p>
        </w:tc>
        <w:tc>
          <w:tcPr>
            <w:tcW w:w="1120" w:type="dxa"/>
            <w:shd w:val="clear" w:color="auto" w:fill="auto"/>
            <w:noWrap/>
            <w:vAlign w:val="center"/>
            <w:hideMark/>
          </w:tcPr>
          <w:p w:rsidR="00070467" w:rsidRPr="00070467" w:rsidRDefault="00070467" w:rsidP="00070467">
            <w:pPr>
              <w:spacing w:line="240" w:lineRule="auto"/>
              <w:jc w:val="center"/>
              <w:rPr>
                <w:b/>
                <w:noProof w:val="0"/>
                <w:color w:val="000000"/>
                <w:spacing w:val="0"/>
                <w:sz w:val="22"/>
                <w:szCs w:val="22"/>
                <w:lang w:val="en-US"/>
              </w:rPr>
            </w:pPr>
            <w:r w:rsidRPr="00070467">
              <w:rPr>
                <w:b/>
                <w:noProof w:val="0"/>
                <w:color w:val="000000"/>
                <w:spacing w:val="0"/>
                <w:sz w:val="22"/>
                <w:szCs w:val="22"/>
                <w:lang w:val="en-US"/>
              </w:rPr>
              <w:t xml:space="preserve">ĐƠN VỊ </w:t>
            </w:r>
          </w:p>
        </w:tc>
      </w:tr>
      <w:tr w:rsidR="00070467" w:rsidRPr="00070467" w:rsidTr="008D68D3">
        <w:trPr>
          <w:trHeight w:val="439"/>
        </w:trPr>
        <w:tc>
          <w:tcPr>
            <w:tcW w:w="632" w:type="dxa"/>
            <w:shd w:val="clear" w:color="auto" w:fill="auto"/>
            <w:noWrap/>
            <w:vAlign w:val="center"/>
            <w:hideMark/>
          </w:tcPr>
          <w:p w:rsidR="00070467" w:rsidRPr="00070467" w:rsidRDefault="00070467" w:rsidP="008D68D3">
            <w:pPr>
              <w:spacing w:line="240" w:lineRule="auto"/>
              <w:jc w:val="center"/>
              <w:rPr>
                <w:noProof w:val="0"/>
                <w:color w:val="000000"/>
                <w:spacing w:val="0"/>
                <w:sz w:val="22"/>
                <w:szCs w:val="22"/>
                <w:lang w:val="en-US"/>
              </w:rPr>
            </w:pPr>
            <w:r w:rsidRPr="00070467">
              <w:rPr>
                <w:noProof w:val="0"/>
                <w:color w:val="000000"/>
                <w:spacing w:val="0"/>
                <w:sz w:val="22"/>
                <w:szCs w:val="22"/>
                <w:lang w:val="en-US"/>
              </w:rPr>
              <w:t>1</w:t>
            </w:r>
          </w:p>
        </w:tc>
        <w:tc>
          <w:tcPr>
            <w:tcW w:w="4892" w:type="dxa"/>
            <w:shd w:val="clear" w:color="auto" w:fill="auto"/>
            <w:noWrap/>
            <w:vAlign w:val="center"/>
            <w:hideMark/>
          </w:tcPr>
          <w:p w:rsidR="00070467" w:rsidRPr="00070467" w:rsidRDefault="00477295" w:rsidP="00070467">
            <w:pPr>
              <w:spacing w:line="240" w:lineRule="auto"/>
              <w:jc w:val="left"/>
              <w:rPr>
                <w:noProof w:val="0"/>
                <w:color w:val="000000"/>
                <w:spacing w:val="0"/>
                <w:sz w:val="22"/>
                <w:szCs w:val="22"/>
                <w:lang w:val="en-US"/>
              </w:rPr>
            </w:pPr>
            <w:r>
              <w:rPr>
                <w:noProof w:val="0"/>
                <w:color w:val="000000"/>
                <w:spacing w:val="0"/>
                <w:sz w:val="22"/>
                <w:szCs w:val="22"/>
                <w:lang w:val="en-US"/>
              </w:rPr>
              <w:t>RÃNH XÂY B8</w:t>
            </w:r>
            <w:r w:rsidR="00070467" w:rsidRPr="00070467">
              <w:rPr>
                <w:noProof w:val="0"/>
                <w:color w:val="000000"/>
                <w:spacing w:val="0"/>
                <w:sz w:val="22"/>
                <w:szCs w:val="22"/>
                <w:lang w:val="en-US"/>
              </w:rPr>
              <w:t>00</w:t>
            </w:r>
          </w:p>
        </w:tc>
        <w:tc>
          <w:tcPr>
            <w:tcW w:w="2240" w:type="dxa"/>
            <w:shd w:val="clear" w:color="auto" w:fill="auto"/>
            <w:noWrap/>
            <w:vAlign w:val="center"/>
            <w:hideMark/>
          </w:tcPr>
          <w:p w:rsidR="00070467" w:rsidRPr="00070467" w:rsidRDefault="00477295" w:rsidP="008D68D3">
            <w:pPr>
              <w:spacing w:line="240" w:lineRule="auto"/>
              <w:jc w:val="right"/>
              <w:rPr>
                <w:noProof w:val="0"/>
                <w:color w:val="000000"/>
                <w:spacing w:val="0"/>
                <w:sz w:val="22"/>
                <w:szCs w:val="22"/>
                <w:lang w:val="en-US"/>
              </w:rPr>
            </w:pPr>
            <w:r>
              <w:rPr>
                <w:noProof w:val="0"/>
                <w:color w:val="000000"/>
                <w:spacing w:val="0"/>
                <w:sz w:val="22"/>
                <w:szCs w:val="22"/>
                <w:lang w:val="en-US"/>
              </w:rPr>
              <w:t>2602</w:t>
            </w:r>
          </w:p>
        </w:tc>
        <w:tc>
          <w:tcPr>
            <w:tcW w:w="1120" w:type="dxa"/>
            <w:shd w:val="clear" w:color="auto" w:fill="auto"/>
            <w:noWrap/>
            <w:vAlign w:val="center"/>
            <w:hideMark/>
          </w:tcPr>
          <w:p w:rsidR="00070467" w:rsidRPr="00070467" w:rsidRDefault="00070467" w:rsidP="008D68D3">
            <w:pPr>
              <w:spacing w:line="240" w:lineRule="auto"/>
              <w:jc w:val="right"/>
              <w:rPr>
                <w:noProof w:val="0"/>
                <w:color w:val="000000"/>
                <w:spacing w:val="0"/>
                <w:sz w:val="22"/>
                <w:szCs w:val="22"/>
                <w:lang w:val="en-US"/>
              </w:rPr>
            </w:pPr>
            <w:r w:rsidRPr="00070467">
              <w:rPr>
                <w:noProof w:val="0"/>
                <w:color w:val="000000"/>
                <w:spacing w:val="0"/>
                <w:sz w:val="22"/>
                <w:szCs w:val="22"/>
                <w:lang w:val="en-US"/>
              </w:rPr>
              <w:t>m</w:t>
            </w:r>
          </w:p>
        </w:tc>
      </w:tr>
      <w:tr w:rsidR="00070467" w:rsidRPr="00070467" w:rsidTr="008D68D3">
        <w:trPr>
          <w:trHeight w:val="439"/>
        </w:trPr>
        <w:tc>
          <w:tcPr>
            <w:tcW w:w="632" w:type="dxa"/>
            <w:shd w:val="clear" w:color="auto" w:fill="auto"/>
            <w:noWrap/>
            <w:vAlign w:val="center"/>
            <w:hideMark/>
          </w:tcPr>
          <w:p w:rsidR="00070467" w:rsidRPr="00070467" w:rsidRDefault="00070467" w:rsidP="008D68D3">
            <w:pPr>
              <w:spacing w:line="240" w:lineRule="auto"/>
              <w:jc w:val="center"/>
              <w:rPr>
                <w:noProof w:val="0"/>
                <w:color w:val="000000"/>
                <w:spacing w:val="0"/>
                <w:sz w:val="22"/>
                <w:szCs w:val="22"/>
                <w:lang w:val="en-US"/>
              </w:rPr>
            </w:pPr>
            <w:r w:rsidRPr="00070467">
              <w:rPr>
                <w:noProof w:val="0"/>
                <w:color w:val="000000"/>
                <w:spacing w:val="0"/>
                <w:sz w:val="22"/>
                <w:szCs w:val="22"/>
                <w:lang w:val="en-US"/>
              </w:rPr>
              <w:t>2</w:t>
            </w:r>
          </w:p>
        </w:tc>
        <w:tc>
          <w:tcPr>
            <w:tcW w:w="4892" w:type="dxa"/>
            <w:shd w:val="clear" w:color="auto" w:fill="auto"/>
            <w:noWrap/>
            <w:vAlign w:val="center"/>
            <w:hideMark/>
          </w:tcPr>
          <w:p w:rsidR="00070467" w:rsidRPr="00070467" w:rsidRDefault="00070467" w:rsidP="00070467">
            <w:pPr>
              <w:spacing w:line="240" w:lineRule="auto"/>
              <w:jc w:val="left"/>
              <w:rPr>
                <w:noProof w:val="0"/>
                <w:color w:val="000000"/>
                <w:spacing w:val="0"/>
                <w:sz w:val="22"/>
                <w:szCs w:val="22"/>
                <w:lang w:val="en-US"/>
              </w:rPr>
            </w:pPr>
            <w:r w:rsidRPr="00070467">
              <w:rPr>
                <w:noProof w:val="0"/>
                <w:color w:val="000000"/>
                <w:spacing w:val="0"/>
                <w:sz w:val="22"/>
                <w:szCs w:val="22"/>
                <w:lang w:val="en-US"/>
              </w:rPr>
              <w:t>CỐNG BTCT D600</w:t>
            </w:r>
          </w:p>
        </w:tc>
        <w:tc>
          <w:tcPr>
            <w:tcW w:w="2240" w:type="dxa"/>
            <w:shd w:val="clear" w:color="auto" w:fill="auto"/>
            <w:noWrap/>
            <w:vAlign w:val="center"/>
            <w:hideMark/>
          </w:tcPr>
          <w:p w:rsidR="00070467" w:rsidRPr="00070467" w:rsidRDefault="00070467" w:rsidP="00477295">
            <w:pPr>
              <w:spacing w:line="240" w:lineRule="auto"/>
              <w:jc w:val="right"/>
              <w:rPr>
                <w:noProof w:val="0"/>
                <w:color w:val="000000"/>
                <w:spacing w:val="0"/>
                <w:sz w:val="22"/>
                <w:szCs w:val="22"/>
                <w:lang w:val="en-US"/>
              </w:rPr>
            </w:pPr>
            <w:r w:rsidRPr="00070467">
              <w:rPr>
                <w:noProof w:val="0"/>
                <w:color w:val="000000"/>
                <w:spacing w:val="0"/>
                <w:sz w:val="22"/>
                <w:szCs w:val="22"/>
                <w:lang w:val="en-US"/>
              </w:rPr>
              <w:t>6</w:t>
            </w:r>
            <w:r w:rsidR="00477295">
              <w:rPr>
                <w:noProof w:val="0"/>
                <w:color w:val="000000"/>
                <w:spacing w:val="0"/>
                <w:sz w:val="22"/>
                <w:szCs w:val="22"/>
                <w:lang w:val="en-US"/>
              </w:rPr>
              <w:t>993</w:t>
            </w:r>
          </w:p>
        </w:tc>
        <w:tc>
          <w:tcPr>
            <w:tcW w:w="1120" w:type="dxa"/>
            <w:shd w:val="clear" w:color="auto" w:fill="auto"/>
            <w:noWrap/>
            <w:vAlign w:val="center"/>
            <w:hideMark/>
          </w:tcPr>
          <w:p w:rsidR="00070467" w:rsidRPr="00070467" w:rsidRDefault="00070467" w:rsidP="008D68D3">
            <w:pPr>
              <w:spacing w:line="240" w:lineRule="auto"/>
              <w:jc w:val="right"/>
              <w:rPr>
                <w:noProof w:val="0"/>
                <w:color w:val="000000"/>
                <w:spacing w:val="0"/>
                <w:sz w:val="22"/>
                <w:szCs w:val="22"/>
                <w:lang w:val="en-US"/>
              </w:rPr>
            </w:pPr>
            <w:r w:rsidRPr="00070467">
              <w:rPr>
                <w:noProof w:val="0"/>
                <w:color w:val="000000"/>
                <w:spacing w:val="0"/>
                <w:sz w:val="22"/>
                <w:szCs w:val="22"/>
                <w:lang w:val="en-US"/>
              </w:rPr>
              <w:t>m</w:t>
            </w:r>
          </w:p>
        </w:tc>
      </w:tr>
      <w:tr w:rsidR="00070467" w:rsidRPr="00070467" w:rsidTr="008D68D3">
        <w:trPr>
          <w:trHeight w:val="439"/>
        </w:trPr>
        <w:tc>
          <w:tcPr>
            <w:tcW w:w="632" w:type="dxa"/>
            <w:shd w:val="clear" w:color="auto" w:fill="auto"/>
            <w:noWrap/>
            <w:vAlign w:val="center"/>
            <w:hideMark/>
          </w:tcPr>
          <w:p w:rsidR="00070467" w:rsidRPr="00070467" w:rsidRDefault="00070467" w:rsidP="008D68D3">
            <w:pPr>
              <w:spacing w:line="240" w:lineRule="auto"/>
              <w:jc w:val="center"/>
              <w:rPr>
                <w:noProof w:val="0"/>
                <w:color w:val="000000"/>
                <w:spacing w:val="0"/>
                <w:sz w:val="22"/>
                <w:szCs w:val="22"/>
                <w:lang w:val="en-US"/>
              </w:rPr>
            </w:pPr>
            <w:r w:rsidRPr="00070467">
              <w:rPr>
                <w:noProof w:val="0"/>
                <w:color w:val="000000"/>
                <w:spacing w:val="0"/>
                <w:sz w:val="22"/>
                <w:szCs w:val="22"/>
                <w:lang w:val="en-US"/>
              </w:rPr>
              <w:t>3</w:t>
            </w:r>
          </w:p>
        </w:tc>
        <w:tc>
          <w:tcPr>
            <w:tcW w:w="4892" w:type="dxa"/>
            <w:shd w:val="clear" w:color="auto" w:fill="auto"/>
            <w:noWrap/>
            <w:vAlign w:val="center"/>
            <w:hideMark/>
          </w:tcPr>
          <w:p w:rsidR="00070467" w:rsidRPr="00070467" w:rsidRDefault="00070467" w:rsidP="00070467">
            <w:pPr>
              <w:spacing w:line="240" w:lineRule="auto"/>
              <w:jc w:val="left"/>
              <w:rPr>
                <w:noProof w:val="0"/>
                <w:color w:val="000000"/>
                <w:spacing w:val="0"/>
                <w:sz w:val="22"/>
                <w:szCs w:val="22"/>
                <w:lang w:val="en-US"/>
              </w:rPr>
            </w:pPr>
            <w:r w:rsidRPr="00070467">
              <w:rPr>
                <w:noProof w:val="0"/>
                <w:color w:val="000000"/>
                <w:spacing w:val="0"/>
                <w:sz w:val="22"/>
                <w:szCs w:val="22"/>
                <w:lang w:val="en-US"/>
              </w:rPr>
              <w:t>CỐNG BTCT D800</w:t>
            </w:r>
          </w:p>
        </w:tc>
        <w:tc>
          <w:tcPr>
            <w:tcW w:w="2240" w:type="dxa"/>
            <w:shd w:val="clear" w:color="auto" w:fill="auto"/>
            <w:noWrap/>
            <w:vAlign w:val="center"/>
            <w:hideMark/>
          </w:tcPr>
          <w:p w:rsidR="00070467" w:rsidRPr="00070467" w:rsidRDefault="00477295" w:rsidP="008D68D3">
            <w:pPr>
              <w:spacing w:line="240" w:lineRule="auto"/>
              <w:jc w:val="right"/>
              <w:rPr>
                <w:noProof w:val="0"/>
                <w:color w:val="000000"/>
                <w:spacing w:val="0"/>
                <w:sz w:val="22"/>
                <w:szCs w:val="22"/>
                <w:lang w:val="en-US"/>
              </w:rPr>
            </w:pPr>
            <w:r>
              <w:rPr>
                <w:noProof w:val="0"/>
                <w:color w:val="000000"/>
                <w:spacing w:val="0"/>
                <w:sz w:val="22"/>
                <w:szCs w:val="22"/>
                <w:lang w:val="en-US"/>
              </w:rPr>
              <w:t>8279</w:t>
            </w:r>
          </w:p>
        </w:tc>
        <w:tc>
          <w:tcPr>
            <w:tcW w:w="1120" w:type="dxa"/>
            <w:shd w:val="clear" w:color="auto" w:fill="auto"/>
            <w:noWrap/>
            <w:vAlign w:val="center"/>
            <w:hideMark/>
          </w:tcPr>
          <w:p w:rsidR="00070467" w:rsidRPr="00070467" w:rsidRDefault="00070467" w:rsidP="008D68D3">
            <w:pPr>
              <w:spacing w:line="240" w:lineRule="auto"/>
              <w:jc w:val="right"/>
              <w:rPr>
                <w:noProof w:val="0"/>
                <w:color w:val="000000"/>
                <w:spacing w:val="0"/>
                <w:sz w:val="22"/>
                <w:szCs w:val="22"/>
                <w:lang w:val="en-US"/>
              </w:rPr>
            </w:pPr>
            <w:r w:rsidRPr="00070467">
              <w:rPr>
                <w:noProof w:val="0"/>
                <w:color w:val="000000"/>
                <w:spacing w:val="0"/>
                <w:sz w:val="22"/>
                <w:szCs w:val="22"/>
                <w:lang w:val="en-US"/>
              </w:rPr>
              <w:t>m</w:t>
            </w:r>
          </w:p>
        </w:tc>
      </w:tr>
      <w:tr w:rsidR="00070467" w:rsidRPr="00070467" w:rsidTr="008D68D3">
        <w:trPr>
          <w:trHeight w:val="439"/>
        </w:trPr>
        <w:tc>
          <w:tcPr>
            <w:tcW w:w="632" w:type="dxa"/>
            <w:shd w:val="clear" w:color="auto" w:fill="auto"/>
            <w:noWrap/>
            <w:vAlign w:val="center"/>
            <w:hideMark/>
          </w:tcPr>
          <w:p w:rsidR="00070467" w:rsidRPr="00070467" w:rsidRDefault="00070467" w:rsidP="008D68D3">
            <w:pPr>
              <w:spacing w:line="240" w:lineRule="auto"/>
              <w:jc w:val="center"/>
              <w:rPr>
                <w:noProof w:val="0"/>
                <w:color w:val="000000"/>
                <w:spacing w:val="0"/>
                <w:sz w:val="22"/>
                <w:szCs w:val="22"/>
                <w:lang w:val="en-US"/>
              </w:rPr>
            </w:pPr>
            <w:r w:rsidRPr="00070467">
              <w:rPr>
                <w:noProof w:val="0"/>
                <w:color w:val="000000"/>
                <w:spacing w:val="0"/>
                <w:sz w:val="22"/>
                <w:szCs w:val="22"/>
                <w:lang w:val="en-US"/>
              </w:rPr>
              <w:t>4</w:t>
            </w:r>
          </w:p>
        </w:tc>
        <w:tc>
          <w:tcPr>
            <w:tcW w:w="4892" w:type="dxa"/>
            <w:shd w:val="clear" w:color="auto" w:fill="auto"/>
            <w:noWrap/>
            <w:vAlign w:val="center"/>
            <w:hideMark/>
          </w:tcPr>
          <w:p w:rsidR="00070467" w:rsidRPr="00070467" w:rsidRDefault="00070467" w:rsidP="00070467">
            <w:pPr>
              <w:spacing w:line="240" w:lineRule="auto"/>
              <w:jc w:val="left"/>
              <w:rPr>
                <w:noProof w:val="0"/>
                <w:color w:val="000000"/>
                <w:spacing w:val="0"/>
                <w:sz w:val="22"/>
                <w:szCs w:val="22"/>
                <w:lang w:val="en-US"/>
              </w:rPr>
            </w:pPr>
            <w:r w:rsidRPr="00070467">
              <w:rPr>
                <w:noProof w:val="0"/>
                <w:color w:val="000000"/>
                <w:spacing w:val="0"/>
                <w:sz w:val="22"/>
                <w:szCs w:val="22"/>
                <w:lang w:val="en-US"/>
              </w:rPr>
              <w:t>CỐNG BTCT D1000</w:t>
            </w:r>
          </w:p>
        </w:tc>
        <w:tc>
          <w:tcPr>
            <w:tcW w:w="2240" w:type="dxa"/>
            <w:shd w:val="clear" w:color="auto" w:fill="auto"/>
            <w:noWrap/>
            <w:vAlign w:val="center"/>
            <w:hideMark/>
          </w:tcPr>
          <w:p w:rsidR="00070467" w:rsidRPr="00070467" w:rsidRDefault="00477295" w:rsidP="008D68D3">
            <w:pPr>
              <w:spacing w:line="240" w:lineRule="auto"/>
              <w:jc w:val="right"/>
              <w:rPr>
                <w:noProof w:val="0"/>
                <w:color w:val="000000"/>
                <w:spacing w:val="0"/>
                <w:sz w:val="22"/>
                <w:szCs w:val="22"/>
                <w:lang w:val="en-US"/>
              </w:rPr>
            </w:pPr>
            <w:r>
              <w:rPr>
                <w:noProof w:val="0"/>
                <w:color w:val="000000"/>
                <w:spacing w:val="0"/>
                <w:sz w:val="22"/>
                <w:szCs w:val="22"/>
                <w:lang w:val="en-US"/>
              </w:rPr>
              <w:t>2881</w:t>
            </w:r>
          </w:p>
        </w:tc>
        <w:tc>
          <w:tcPr>
            <w:tcW w:w="1120" w:type="dxa"/>
            <w:shd w:val="clear" w:color="auto" w:fill="auto"/>
            <w:noWrap/>
            <w:vAlign w:val="center"/>
            <w:hideMark/>
          </w:tcPr>
          <w:p w:rsidR="00070467" w:rsidRPr="00070467" w:rsidRDefault="00070467" w:rsidP="008D68D3">
            <w:pPr>
              <w:spacing w:line="240" w:lineRule="auto"/>
              <w:jc w:val="right"/>
              <w:rPr>
                <w:noProof w:val="0"/>
                <w:color w:val="000000"/>
                <w:spacing w:val="0"/>
                <w:sz w:val="22"/>
                <w:szCs w:val="22"/>
                <w:lang w:val="en-US"/>
              </w:rPr>
            </w:pPr>
            <w:r w:rsidRPr="00070467">
              <w:rPr>
                <w:noProof w:val="0"/>
                <w:color w:val="000000"/>
                <w:spacing w:val="0"/>
                <w:sz w:val="22"/>
                <w:szCs w:val="22"/>
                <w:lang w:val="en-US"/>
              </w:rPr>
              <w:t>m</w:t>
            </w:r>
          </w:p>
        </w:tc>
      </w:tr>
      <w:tr w:rsidR="00070467" w:rsidRPr="00070467" w:rsidTr="008D68D3">
        <w:trPr>
          <w:trHeight w:val="439"/>
        </w:trPr>
        <w:tc>
          <w:tcPr>
            <w:tcW w:w="632" w:type="dxa"/>
            <w:shd w:val="clear" w:color="auto" w:fill="auto"/>
            <w:noWrap/>
            <w:vAlign w:val="center"/>
            <w:hideMark/>
          </w:tcPr>
          <w:p w:rsidR="00070467" w:rsidRPr="00070467" w:rsidRDefault="00070467" w:rsidP="008D68D3">
            <w:pPr>
              <w:spacing w:line="240" w:lineRule="auto"/>
              <w:jc w:val="center"/>
              <w:rPr>
                <w:noProof w:val="0"/>
                <w:color w:val="000000"/>
                <w:spacing w:val="0"/>
                <w:sz w:val="22"/>
                <w:szCs w:val="22"/>
                <w:lang w:val="en-US"/>
              </w:rPr>
            </w:pPr>
            <w:r w:rsidRPr="00070467">
              <w:rPr>
                <w:noProof w:val="0"/>
                <w:color w:val="000000"/>
                <w:spacing w:val="0"/>
                <w:sz w:val="22"/>
                <w:szCs w:val="22"/>
                <w:lang w:val="en-US"/>
              </w:rPr>
              <w:t>5</w:t>
            </w:r>
          </w:p>
        </w:tc>
        <w:tc>
          <w:tcPr>
            <w:tcW w:w="4892" w:type="dxa"/>
            <w:shd w:val="clear" w:color="auto" w:fill="auto"/>
            <w:noWrap/>
            <w:vAlign w:val="center"/>
            <w:hideMark/>
          </w:tcPr>
          <w:p w:rsidR="00070467" w:rsidRPr="00070467" w:rsidRDefault="00070467" w:rsidP="00070467">
            <w:pPr>
              <w:spacing w:line="240" w:lineRule="auto"/>
              <w:jc w:val="left"/>
              <w:rPr>
                <w:noProof w:val="0"/>
                <w:color w:val="000000"/>
                <w:spacing w:val="0"/>
                <w:sz w:val="22"/>
                <w:szCs w:val="22"/>
                <w:lang w:val="en-US"/>
              </w:rPr>
            </w:pPr>
            <w:r w:rsidRPr="00070467">
              <w:rPr>
                <w:noProof w:val="0"/>
                <w:color w:val="000000"/>
                <w:spacing w:val="0"/>
                <w:sz w:val="22"/>
                <w:szCs w:val="22"/>
                <w:lang w:val="en-US"/>
              </w:rPr>
              <w:t>CỐNG BTCT D1200</w:t>
            </w:r>
          </w:p>
        </w:tc>
        <w:tc>
          <w:tcPr>
            <w:tcW w:w="2240" w:type="dxa"/>
            <w:shd w:val="clear" w:color="auto" w:fill="auto"/>
            <w:noWrap/>
            <w:vAlign w:val="center"/>
            <w:hideMark/>
          </w:tcPr>
          <w:p w:rsidR="00070467" w:rsidRPr="00070467" w:rsidRDefault="00477295" w:rsidP="008D68D3">
            <w:pPr>
              <w:spacing w:line="240" w:lineRule="auto"/>
              <w:jc w:val="right"/>
              <w:rPr>
                <w:noProof w:val="0"/>
                <w:color w:val="000000"/>
                <w:spacing w:val="0"/>
                <w:sz w:val="22"/>
                <w:szCs w:val="22"/>
                <w:lang w:val="en-US"/>
              </w:rPr>
            </w:pPr>
            <w:r>
              <w:rPr>
                <w:noProof w:val="0"/>
                <w:color w:val="000000"/>
                <w:spacing w:val="0"/>
                <w:sz w:val="22"/>
                <w:szCs w:val="22"/>
                <w:lang w:val="en-US"/>
              </w:rPr>
              <w:t>9</w:t>
            </w:r>
            <w:r w:rsidR="00070467" w:rsidRPr="00070467">
              <w:rPr>
                <w:noProof w:val="0"/>
                <w:color w:val="000000"/>
                <w:spacing w:val="0"/>
                <w:sz w:val="22"/>
                <w:szCs w:val="22"/>
                <w:lang w:val="en-US"/>
              </w:rPr>
              <w:t>88</w:t>
            </w:r>
          </w:p>
        </w:tc>
        <w:tc>
          <w:tcPr>
            <w:tcW w:w="1120" w:type="dxa"/>
            <w:shd w:val="clear" w:color="auto" w:fill="auto"/>
            <w:noWrap/>
            <w:vAlign w:val="center"/>
            <w:hideMark/>
          </w:tcPr>
          <w:p w:rsidR="00070467" w:rsidRPr="00070467" w:rsidRDefault="00070467" w:rsidP="008D68D3">
            <w:pPr>
              <w:spacing w:line="240" w:lineRule="auto"/>
              <w:jc w:val="right"/>
              <w:rPr>
                <w:noProof w:val="0"/>
                <w:color w:val="000000"/>
                <w:spacing w:val="0"/>
                <w:sz w:val="22"/>
                <w:szCs w:val="22"/>
                <w:lang w:val="en-US"/>
              </w:rPr>
            </w:pPr>
            <w:r w:rsidRPr="00070467">
              <w:rPr>
                <w:noProof w:val="0"/>
                <w:color w:val="000000"/>
                <w:spacing w:val="0"/>
                <w:sz w:val="22"/>
                <w:szCs w:val="22"/>
                <w:lang w:val="en-US"/>
              </w:rPr>
              <w:t>m</w:t>
            </w:r>
          </w:p>
        </w:tc>
      </w:tr>
      <w:tr w:rsidR="00070467" w:rsidRPr="00070467" w:rsidTr="008D68D3">
        <w:trPr>
          <w:trHeight w:val="439"/>
        </w:trPr>
        <w:tc>
          <w:tcPr>
            <w:tcW w:w="632" w:type="dxa"/>
            <w:shd w:val="clear" w:color="auto" w:fill="auto"/>
            <w:noWrap/>
            <w:vAlign w:val="center"/>
            <w:hideMark/>
          </w:tcPr>
          <w:p w:rsidR="00070467" w:rsidRPr="00070467" w:rsidRDefault="00070467" w:rsidP="008D68D3">
            <w:pPr>
              <w:spacing w:line="240" w:lineRule="auto"/>
              <w:jc w:val="center"/>
              <w:rPr>
                <w:noProof w:val="0"/>
                <w:color w:val="000000"/>
                <w:spacing w:val="0"/>
                <w:sz w:val="22"/>
                <w:szCs w:val="22"/>
                <w:lang w:val="en-US"/>
              </w:rPr>
            </w:pPr>
            <w:r w:rsidRPr="00070467">
              <w:rPr>
                <w:noProof w:val="0"/>
                <w:color w:val="000000"/>
                <w:spacing w:val="0"/>
                <w:sz w:val="22"/>
                <w:szCs w:val="22"/>
                <w:lang w:val="en-US"/>
              </w:rPr>
              <w:t>6</w:t>
            </w:r>
          </w:p>
        </w:tc>
        <w:tc>
          <w:tcPr>
            <w:tcW w:w="4892" w:type="dxa"/>
            <w:shd w:val="clear" w:color="auto" w:fill="auto"/>
            <w:noWrap/>
            <w:vAlign w:val="center"/>
            <w:hideMark/>
          </w:tcPr>
          <w:p w:rsidR="00070467" w:rsidRPr="00070467" w:rsidRDefault="00070467" w:rsidP="00070467">
            <w:pPr>
              <w:spacing w:line="240" w:lineRule="auto"/>
              <w:jc w:val="left"/>
              <w:rPr>
                <w:noProof w:val="0"/>
                <w:color w:val="000000"/>
                <w:spacing w:val="0"/>
                <w:sz w:val="22"/>
                <w:szCs w:val="22"/>
                <w:lang w:val="en-US"/>
              </w:rPr>
            </w:pPr>
            <w:r w:rsidRPr="00070467">
              <w:rPr>
                <w:noProof w:val="0"/>
                <w:color w:val="000000"/>
                <w:spacing w:val="0"/>
                <w:sz w:val="22"/>
                <w:szCs w:val="22"/>
                <w:lang w:val="en-US"/>
              </w:rPr>
              <w:t>CỐNG BTCT D1500</w:t>
            </w:r>
          </w:p>
        </w:tc>
        <w:tc>
          <w:tcPr>
            <w:tcW w:w="2240" w:type="dxa"/>
            <w:shd w:val="clear" w:color="auto" w:fill="auto"/>
            <w:noWrap/>
            <w:vAlign w:val="center"/>
            <w:hideMark/>
          </w:tcPr>
          <w:p w:rsidR="00070467" w:rsidRPr="00070467" w:rsidRDefault="00676C1A" w:rsidP="008D68D3">
            <w:pPr>
              <w:spacing w:line="240" w:lineRule="auto"/>
              <w:jc w:val="right"/>
              <w:rPr>
                <w:noProof w:val="0"/>
                <w:color w:val="000000"/>
                <w:spacing w:val="0"/>
                <w:sz w:val="22"/>
                <w:szCs w:val="22"/>
                <w:lang w:val="en-US"/>
              </w:rPr>
            </w:pPr>
            <w:r>
              <w:rPr>
                <w:noProof w:val="0"/>
                <w:color w:val="000000"/>
                <w:spacing w:val="0"/>
                <w:sz w:val="22"/>
                <w:szCs w:val="22"/>
                <w:lang w:val="en-US"/>
              </w:rPr>
              <w:t>751</w:t>
            </w:r>
          </w:p>
        </w:tc>
        <w:tc>
          <w:tcPr>
            <w:tcW w:w="1120" w:type="dxa"/>
            <w:shd w:val="clear" w:color="auto" w:fill="auto"/>
            <w:noWrap/>
            <w:vAlign w:val="center"/>
            <w:hideMark/>
          </w:tcPr>
          <w:p w:rsidR="00070467" w:rsidRPr="00070467" w:rsidRDefault="00070467" w:rsidP="008D68D3">
            <w:pPr>
              <w:spacing w:line="240" w:lineRule="auto"/>
              <w:jc w:val="right"/>
              <w:rPr>
                <w:noProof w:val="0"/>
                <w:color w:val="000000"/>
                <w:spacing w:val="0"/>
                <w:sz w:val="22"/>
                <w:szCs w:val="22"/>
                <w:lang w:val="en-US"/>
              </w:rPr>
            </w:pPr>
            <w:r w:rsidRPr="00070467">
              <w:rPr>
                <w:noProof w:val="0"/>
                <w:color w:val="000000"/>
                <w:spacing w:val="0"/>
                <w:sz w:val="22"/>
                <w:szCs w:val="22"/>
                <w:lang w:val="en-US"/>
              </w:rPr>
              <w:t>m</w:t>
            </w:r>
          </w:p>
        </w:tc>
      </w:tr>
      <w:tr w:rsidR="00070467" w:rsidRPr="00070467" w:rsidTr="008D68D3">
        <w:trPr>
          <w:trHeight w:val="439"/>
        </w:trPr>
        <w:tc>
          <w:tcPr>
            <w:tcW w:w="632" w:type="dxa"/>
            <w:shd w:val="clear" w:color="auto" w:fill="auto"/>
            <w:noWrap/>
            <w:vAlign w:val="center"/>
            <w:hideMark/>
          </w:tcPr>
          <w:p w:rsidR="00070467" w:rsidRPr="00070467" w:rsidRDefault="00070467" w:rsidP="008D68D3">
            <w:pPr>
              <w:spacing w:line="240" w:lineRule="auto"/>
              <w:jc w:val="center"/>
              <w:rPr>
                <w:noProof w:val="0"/>
                <w:color w:val="000000"/>
                <w:spacing w:val="0"/>
                <w:sz w:val="22"/>
                <w:szCs w:val="22"/>
                <w:lang w:val="en-US"/>
              </w:rPr>
            </w:pPr>
            <w:r w:rsidRPr="00070467">
              <w:rPr>
                <w:noProof w:val="0"/>
                <w:color w:val="000000"/>
                <w:spacing w:val="0"/>
                <w:sz w:val="22"/>
                <w:szCs w:val="22"/>
                <w:lang w:val="en-US"/>
              </w:rPr>
              <w:t>7</w:t>
            </w:r>
          </w:p>
        </w:tc>
        <w:tc>
          <w:tcPr>
            <w:tcW w:w="4892" w:type="dxa"/>
            <w:shd w:val="clear" w:color="auto" w:fill="auto"/>
            <w:noWrap/>
            <w:vAlign w:val="center"/>
            <w:hideMark/>
          </w:tcPr>
          <w:p w:rsidR="00070467" w:rsidRPr="00070467" w:rsidRDefault="00070467" w:rsidP="00070467">
            <w:pPr>
              <w:spacing w:line="240" w:lineRule="auto"/>
              <w:jc w:val="left"/>
              <w:rPr>
                <w:noProof w:val="0"/>
                <w:color w:val="000000"/>
                <w:spacing w:val="0"/>
                <w:sz w:val="22"/>
                <w:szCs w:val="22"/>
                <w:lang w:val="en-US"/>
              </w:rPr>
            </w:pPr>
            <w:r w:rsidRPr="00070467">
              <w:rPr>
                <w:noProof w:val="0"/>
                <w:color w:val="000000"/>
                <w:spacing w:val="0"/>
                <w:sz w:val="22"/>
                <w:szCs w:val="22"/>
                <w:lang w:val="en-US"/>
              </w:rPr>
              <w:t>CỐNG BTC</w:t>
            </w:r>
            <w:r w:rsidR="00676C1A">
              <w:rPr>
                <w:noProof w:val="0"/>
                <w:color w:val="000000"/>
                <w:spacing w:val="0"/>
                <w:sz w:val="22"/>
                <w:szCs w:val="22"/>
                <w:lang w:val="en-US"/>
              </w:rPr>
              <w:t>T D20</w:t>
            </w:r>
            <w:r w:rsidRPr="00070467">
              <w:rPr>
                <w:noProof w:val="0"/>
                <w:color w:val="000000"/>
                <w:spacing w:val="0"/>
                <w:sz w:val="22"/>
                <w:szCs w:val="22"/>
                <w:lang w:val="en-US"/>
              </w:rPr>
              <w:t>00</w:t>
            </w:r>
          </w:p>
        </w:tc>
        <w:tc>
          <w:tcPr>
            <w:tcW w:w="2240" w:type="dxa"/>
            <w:shd w:val="clear" w:color="auto" w:fill="auto"/>
            <w:noWrap/>
            <w:vAlign w:val="center"/>
            <w:hideMark/>
          </w:tcPr>
          <w:p w:rsidR="00070467" w:rsidRPr="00070467" w:rsidRDefault="00676C1A" w:rsidP="008D68D3">
            <w:pPr>
              <w:spacing w:line="240" w:lineRule="auto"/>
              <w:jc w:val="right"/>
              <w:rPr>
                <w:noProof w:val="0"/>
                <w:color w:val="000000"/>
                <w:spacing w:val="0"/>
                <w:sz w:val="22"/>
                <w:szCs w:val="22"/>
                <w:lang w:val="en-US"/>
              </w:rPr>
            </w:pPr>
            <w:r>
              <w:rPr>
                <w:noProof w:val="0"/>
                <w:color w:val="000000"/>
                <w:spacing w:val="0"/>
                <w:sz w:val="22"/>
                <w:szCs w:val="22"/>
                <w:lang w:val="en-US"/>
              </w:rPr>
              <w:t>50</w:t>
            </w:r>
          </w:p>
        </w:tc>
        <w:tc>
          <w:tcPr>
            <w:tcW w:w="1120" w:type="dxa"/>
            <w:shd w:val="clear" w:color="auto" w:fill="auto"/>
            <w:noWrap/>
            <w:vAlign w:val="center"/>
            <w:hideMark/>
          </w:tcPr>
          <w:p w:rsidR="00070467" w:rsidRPr="00070467" w:rsidRDefault="00070467" w:rsidP="008D68D3">
            <w:pPr>
              <w:spacing w:line="240" w:lineRule="auto"/>
              <w:jc w:val="right"/>
              <w:rPr>
                <w:noProof w:val="0"/>
                <w:color w:val="000000"/>
                <w:spacing w:val="0"/>
                <w:sz w:val="22"/>
                <w:szCs w:val="22"/>
                <w:lang w:val="en-US"/>
              </w:rPr>
            </w:pPr>
            <w:r w:rsidRPr="00070467">
              <w:rPr>
                <w:noProof w:val="0"/>
                <w:color w:val="000000"/>
                <w:spacing w:val="0"/>
                <w:sz w:val="22"/>
                <w:szCs w:val="22"/>
                <w:lang w:val="en-US"/>
              </w:rPr>
              <w:t>m</w:t>
            </w:r>
          </w:p>
        </w:tc>
      </w:tr>
      <w:tr w:rsidR="00070467" w:rsidRPr="00070467" w:rsidTr="008D68D3">
        <w:trPr>
          <w:trHeight w:val="439"/>
        </w:trPr>
        <w:tc>
          <w:tcPr>
            <w:tcW w:w="632" w:type="dxa"/>
            <w:shd w:val="clear" w:color="auto" w:fill="auto"/>
            <w:noWrap/>
            <w:vAlign w:val="center"/>
            <w:hideMark/>
          </w:tcPr>
          <w:p w:rsidR="00070467" w:rsidRPr="00070467" w:rsidRDefault="00070467" w:rsidP="008D68D3">
            <w:pPr>
              <w:spacing w:line="240" w:lineRule="auto"/>
              <w:jc w:val="center"/>
              <w:rPr>
                <w:noProof w:val="0"/>
                <w:color w:val="000000"/>
                <w:spacing w:val="0"/>
                <w:sz w:val="22"/>
                <w:szCs w:val="22"/>
                <w:lang w:val="en-US"/>
              </w:rPr>
            </w:pPr>
            <w:r w:rsidRPr="00070467">
              <w:rPr>
                <w:noProof w:val="0"/>
                <w:color w:val="000000"/>
                <w:spacing w:val="0"/>
                <w:sz w:val="22"/>
                <w:szCs w:val="22"/>
                <w:lang w:val="en-US"/>
              </w:rPr>
              <w:t>8</w:t>
            </w:r>
          </w:p>
        </w:tc>
        <w:tc>
          <w:tcPr>
            <w:tcW w:w="4892" w:type="dxa"/>
            <w:shd w:val="clear" w:color="auto" w:fill="auto"/>
            <w:noWrap/>
            <w:vAlign w:val="center"/>
            <w:hideMark/>
          </w:tcPr>
          <w:p w:rsidR="00070467" w:rsidRPr="00070467" w:rsidRDefault="00B4748F" w:rsidP="00070467">
            <w:pPr>
              <w:spacing w:line="240" w:lineRule="auto"/>
              <w:jc w:val="left"/>
              <w:rPr>
                <w:noProof w:val="0"/>
                <w:color w:val="000000"/>
                <w:spacing w:val="0"/>
                <w:sz w:val="22"/>
                <w:szCs w:val="22"/>
                <w:lang w:val="en-US"/>
              </w:rPr>
            </w:pPr>
            <w:r>
              <w:rPr>
                <w:noProof w:val="0"/>
                <w:color w:val="000000"/>
                <w:spacing w:val="0"/>
                <w:sz w:val="22"/>
                <w:szCs w:val="22"/>
                <w:lang w:val="en-US"/>
              </w:rPr>
              <w:t>CỐNG BTCT D25</w:t>
            </w:r>
            <w:r w:rsidR="00070467" w:rsidRPr="00070467">
              <w:rPr>
                <w:noProof w:val="0"/>
                <w:color w:val="000000"/>
                <w:spacing w:val="0"/>
                <w:sz w:val="22"/>
                <w:szCs w:val="22"/>
                <w:lang w:val="en-US"/>
              </w:rPr>
              <w:t>00</w:t>
            </w:r>
          </w:p>
        </w:tc>
        <w:tc>
          <w:tcPr>
            <w:tcW w:w="2240" w:type="dxa"/>
            <w:shd w:val="clear" w:color="auto" w:fill="auto"/>
            <w:noWrap/>
            <w:vAlign w:val="center"/>
            <w:hideMark/>
          </w:tcPr>
          <w:p w:rsidR="00070467" w:rsidRPr="00070467" w:rsidRDefault="00B4748F" w:rsidP="008D68D3">
            <w:pPr>
              <w:spacing w:line="240" w:lineRule="auto"/>
              <w:jc w:val="right"/>
              <w:rPr>
                <w:noProof w:val="0"/>
                <w:color w:val="000000"/>
                <w:spacing w:val="0"/>
                <w:sz w:val="22"/>
                <w:szCs w:val="22"/>
                <w:lang w:val="en-US"/>
              </w:rPr>
            </w:pPr>
            <w:r>
              <w:rPr>
                <w:noProof w:val="0"/>
                <w:color w:val="000000"/>
                <w:spacing w:val="0"/>
                <w:sz w:val="22"/>
                <w:szCs w:val="22"/>
                <w:lang w:val="en-US"/>
              </w:rPr>
              <w:t>620</w:t>
            </w:r>
          </w:p>
        </w:tc>
        <w:tc>
          <w:tcPr>
            <w:tcW w:w="1120" w:type="dxa"/>
            <w:shd w:val="clear" w:color="auto" w:fill="auto"/>
            <w:noWrap/>
            <w:vAlign w:val="center"/>
            <w:hideMark/>
          </w:tcPr>
          <w:p w:rsidR="00070467" w:rsidRPr="00070467" w:rsidRDefault="00070467" w:rsidP="008D68D3">
            <w:pPr>
              <w:spacing w:line="240" w:lineRule="auto"/>
              <w:jc w:val="right"/>
              <w:rPr>
                <w:noProof w:val="0"/>
                <w:color w:val="000000"/>
                <w:spacing w:val="0"/>
                <w:sz w:val="22"/>
                <w:szCs w:val="22"/>
                <w:lang w:val="en-US"/>
              </w:rPr>
            </w:pPr>
            <w:r w:rsidRPr="00070467">
              <w:rPr>
                <w:noProof w:val="0"/>
                <w:color w:val="000000"/>
                <w:spacing w:val="0"/>
                <w:sz w:val="22"/>
                <w:szCs w:val="22"/>
                <w:lang w:val="en-US"/>
              </w:rPr>
              <w:t>m</w:t>
            </w:r>
          </w:p>
        </w:tc>
      </w:tr>
      <w:tr w:rsidR="00070467" w:rsidRPr="00070467" w:rsidTr="008D68D3">
        <w:trPr>
          <w:trHeight w:val="439"/>
        </w:trPr>
        <w:tc>
          <w:tcPr>
            <w:tcW w:w="632" w:type="dxa"/>
            <w:shd w:val="clear" w:color="auto" w:fill="auto"/>
            <w:noWrap/>
            <w:vAlign w:val="center"/>
            <w:hideMark/>
          </w:tcPr>
          <w:p w:rsidR="00070467" w:rsidRPr="00070467" w:rsidRDefault="00070467" w:rsidP="008D68D3">
            <w:pPr>
              <w:spacing w:line="240" w:lineRule="auto"/>
              <w:jc w:val="center"/>
              <w:rPr>
                <w:noProof w:val="0"/>
                <w:color w:val="000000"/>
                <w:spacing w:val="0"/>
                <w:sz w:val="22"/>
                <w:szCs w:val="22"/>
                <w:lang w:val="en-US"/>
              </w:rPr>
            </w:pPr>
            <w:r w:rsidRPr="00070467">
              <w:rPr>
                <w:noProof w:val="0"/>
                <w:color w:val="000000"/>
                <w:spacing w:val="0"/>
                <w:sz w:val="22"/>
                <w:szCs w:val="22"/>
                <w:lang w:val="en-US"/>
              </w:rPr>
              <w:t>9</w:t>
            </w:r>
          </w:p>
        </w:tc>
        <w:tc>
          <w:tcPr>
            <w:tcW w:w="4892" w:type="dxa"/>
            <w:shd w:val="clear" w:color="auto" w:fill="auto"/>
            <w:noWrap/>
            <w:vAlign w:val="center"/>
            <w:hideMark/>
          </w:tcPr>
          <w:p w:rsidR="00070467" w:rsidRPr="00070467" w:rsidRDefault="00B4748F" w:rsidP="00070467">
            <w:pPr>
              <w:spacing w:line="240" w:lineRule="auto"/>
              <w:jc w:val="left"/>
              <w:rPr>
                <w:noProof w:val="0"/>
                <w:color w:val="000000"/>
                <w:spacing w:val="0"/>
                <w:sz w:val="22"/>
                <w:szCs w:val="22"/>
                <w:lang w:val="en-US"/>
              </w:rPr>
            </w:pPr>
            <w:r w:rsidRPr="00070467">
              <w:rPr>
                <w:noProof w:val="0"/>
                <w:color w:val="000000"/>
                <w:spacing w:val="0"/>
                <w:sz w:val="22"/>
                <w:szCs w:val="22"/>
                <w:lang w:val="en-US"/>
              </w:rPr>
              <w:t>CỐNG HỘP BXH=2000x2000</w:t>
            </w:r>
          </w:p>
        </w:tc>
        <w:tc>
          <w:tcPr>
            <w:tcW w:w="2240" w:type="dxa"/>
            <w:shd w:val="clear" w:color="auto" w:fill="auto"/>
            <w:noWrap/>
            <w:vAlign w:val="center"/>
            <w:hideMark/>
          </w:tcPr>
          <w:p w:rsidR="00070467" w:rsidRPr="00070467" w:rsidRDefault="00B4748F" w:rsidP="008D68D3">
            <w:pPr>
              <w:spacing w:line="240" w:lineRule="auto"/>
              <w:jc w:val="right"/>
              <w:rPr>
                <w:noProof w:val="0"/>
                <w:color w:val="000000"/>
                <w:spacing w:val="0"/>
                <w:sz w:val="22"/>
                <w:szCs w:val="22"/>
                <w:lang w:val="en-US"/>
              </w:rPr>
            </w:pPr>
            <w:r>
              <w:rPr>
                <w:noProof w:val="0"/>
                <w:color w:val="000000"/>
                <w:spacing w:val="0"/>
                <w:sz w:val="22"/>
                <w:szCs w:val="22"/>
                <w:lang w:val="en-US"/>
              </w:rPr>
              <w:t>1</w:t>
            </w:r>
            <w:r w:rsidR="00070467" w:rsidRPr="00070467">
              <w:rPr>
                <w:noProof w:val="0"/>
                <w:color w:val="000000"/>
                <w:spacing w:val="0"/>
                <w:sz w:val="22"/>
                <w:szCs w:val="22"/>
                <w:lang w:val="en-US"/>
              </w:rPr>
              <w:t>20</w:t>
            </w:r>
          </w:p>
        </w:tc>
        <w:tc>
          <w:tcPr>
            <w:tcW w:w="1120" w:type="dxa"/>
            <w:shd w:val="clear" w:color="auto" w:fill="auto"/>
            <w:noWrap/>
            <w:vAlign w:val="center"/>
            <w:hideMark/>
          </w:tcPr>
          <w:p w:rsidR="00070467" w:rsidRPr="00070467" w:rsidRDefault="00070467" w:rsidP="008D68D3">
            <w:pPr>
              <w:spacing w:line="240" w:lineRule="auto"/>
              <w:jc w:val="right"/>
              <w:rPr>
                <w:noProof w:val="0"/>
                <w:color w:val="000000"/>
                <w:spacing w:val="0"/>
                <w:sz w:val="22"/>
                <w:szCs w:val="22"/>
                <w:lang w:val="en-US"/>
              </w:rPr>
            </w:pPr>
            <w:r w:rsidRPr="00070467">
              <w:rPr>
                <w:noProof w:val="0"/>
                <w:color w:val="000000"/>
                <w:spacing w:val="0"/>
                <w:sz w:val="22"/>
                <w:szCs w:val="22"/>
                <w:lang w:val="en-US"/>
              </w:rPr>
              <w:t>m</w:t>
            </w:r>
          </w:p>
        </w:tc>
      </w:tr>
      <w:tr w:rsidR="00070467" w:rsidRPr="00070467" w:rsidTr="008D68D3">
        <w:trPr>
          <w:trHeight w:val="439"/>
        </w:trPr>
        <w:tc>
          <w:tcPr>
            <w:tcW w:w="632" w:type="dxa"/>
            <w:shd w:val="clear" w:color="auto" w:fill="auto"/>
            <w:noWrap/>
            <w:vAlign w:val="center"/>
            <w:hideMark/>
          </w:tcPr>
          <w:p w:rsidR="00070467" w:rsidRPr="00070467" w:rsidRDefault="00070467" w:rsidP="008D68D3">
            <w:pPr>
              <w:spacing w:line="240" w:lineRule="auto"/>
              <w:jc w:val="center"/>
              <w:rPr>
                <w:noProof w:val="0"/>
                <w:color w:val="000000"/>
                <w:spacing w:val="0"/>
                <w:sz w:val="22"/>
                <w:szCs w:val="22"/>
                <w:lang w:val="en-US"/>
              </w:rPr>
            </w:pPr>
            <w:r w:rsidRPr="00070467">
              <w:rPr>
                <w:noProof w:val="0"/>
                <w:color w:val="000000"/>
                <w:spacing w:val="0"/>
                <w:sz w:val="22"/>
                <w:szCs w:val="22"/>
                <w:lang w:val="en-US"/>
              </w:rPr>
              <w:t>10</w:t>
            </w:r>
          </w:p>
        </w:tc>
        <w:tc>
          <w:tcPr>
            <w:tcW w:w="4892" w:type="dxa"/>
            <w:shd w:val="clear" w:color="auto" w:fill="auto"/>
            <w:noWrap/>
            <w:vAlign w:val="center"/>
            <w:hideMark/>
          </w:tcPr>
          <w:p w:rsidR="00070467" w:rsidRPr="00070467" w:rsidRDefault="00B4748F" w:rsidP="00070467">
            <w:pPr>
              <w:spacing w:line="240" w:lineRule="auto"/>
              <w:jc w:val="left"/>
              <w:rPr>
                <w:noProof w:val="0"/>
                <w:color w:val="000000"/>
                <w:spacing w:val="0"/>
                <w:sz w:val="22"/>
                <w:szCs w:val="22"/>
                <w:lang w:val="en-US"/>
              </w:rPr>
            </w:pPr>
            <w:r>
              <w:rPr>
                <w:noProof w:val="0"/>
                <w:color w:val="000000"/>
                <w:spacing w:val="0"/>
                <w:sz w:val="22"/>
                <w:szCs w:val="22"/>
                <w:lang w:val="en-US"/>
              </w:rPr>
              <w:t>CỐNG HỘP BXH=2000x25</w:t>
            </w:r>
            <w:r w:rsidR="00070467" w:rsidRPr="00070467">
              <w:rPr>
                <w:noProof w:val="0"/>
                <w:color w:val="000000"/>
                <w:spacing w:val="0"/>
                <w:sz w:val="22"/>
                <w:szCs w:val="22"/>
                <w:lang w:val="en-US"/>
              </w:rPr>
              <w:t>00</w:t>
            </w:r>
          </w:p>
        </w:tc>
        <w:tc>
          <w:tcPr>
            <w:tcW w:w="2240" w:type="dxa"/>
            <w:shd w:val="clear" w:color="auto" w:fill="auto"/>
            <w:noWrap/>
            <w:vAlign w:val="center"/>
            <w:hideMark/>
          </w:tcPr>
          <w:p w:rsidR="00070467" w:rsidRPr="00070467" w:rsidRDefault="00B4748F" w:rsidP="008D68D3">
            <w:pPr>
              <w:spacing w:line="240" w:lineRule="auto"/>
              <w:jc w:val="right"/>
              <w:rPr>
                <w:noProof w:val="0"/>
                <w:color w:val="000000"/>
                <w:spacing w:val="0"/>
                <w:sz w:val="22"/>
                <w:szCs w:val="22"/>
                <w:lang w:val="en-US"/>
              </w:rPr>
            </w:pPr>
            <w:r>
              <w:rPr>
                <w:noProof w:val="0"/>
                <w:color w:val="000000"/>
                <w:spacing w:val="0"/>
                <w:sz w:val="22"/>
                <w:szCs w:val="22"/>
                <w:lang w:val="en-US"/>
              </w:rPr>
              <w:t>774</w:t>
            </w:r>
          </w:p>
        </w:tc>
        <w:tc>
          <w:tcPr>
            <w:tcW w:w="1120" w:type="dxa"/>
            <w:shd w:val="clear" w:color="auto" w:fill="auto"/>
            <w:noWrap/>
            <w:vAlign w:val="center"/>
            <w:hideMark/>
          </w:tcPr>
          <w:p w:rsidR="00070467" w:rsidRPr="00070467" w:rsidRDefault="00070467" w:rsidP="008D68D3">
            <w:pPr>
              <w:spacing w:line="240" w:lineRule="auto"/>
              <w:jc w:val="right"/>
              <w:rPr>
                <w:noProof w:val="0"/>
                <w:color w:val="000000"/>
                <w:spacing w:val="0"/>
                <w:sz w:val="22"/>
                <w:szCs w:val="22"/>
                <w:lang w:val="en-US"/>
              </w:rPr>
            </w:pPr>
            <w:r w:rsidRPr="00070467">
              <w:rPr>
                <w:noProof w:val="0"/>
                <w:color w:val="000000"/>
                <w:spacing w:val="0"/>
                <w:sz w:val="22"/>
                <w:szCs w:val="22"/>
                <w:lang w:val="en-US"/>
              </w:rPr>
              <w:t>m</w:t>
            </w:r>
          </w:p>
        </w:tc>
      </w:tr>
    </w:tbl>
    <w:p w:rsidR="00602847" w:rsidRPr="0024416C" w:rsidRDefault="00602847" w:rsidP="00E06098">
      <w:pPr>
        <w:pStyle w:val="Heading3"/>
        <w:framePr w:wrap="auto"/>
        <w:spacing w:line="240" w:lineRule="atLeast"/>
        <w:rPr>
          <w:spacing w:val="0"/>
        </w:rPr>
      </w:pPr>
      <w:bookmarkStart w:id="69" w:name="_Toc57704903"/>
      <w:r w:rsidRPr="0024416C">
        <w:rPr>
          <w:spacing w:val="0"/>
        </w:rPr>
        <w:t>Quy hoạch thoát nước thải:</w:t>
      </w:r>
      <w:bookmarkEnd w:id="69"/>
    </w:p>
    <w:p w:rsidR="00602847" w:rsidRPr="00E54C1D" w:rsidRDefault="00AF7DBF" w:rsidP="008D571A">
      <w:pPr>
        <w:pStyle w:val="List3"/>
        <w:rPr>
          <w:color w:val="000000" w:themeColor="text1"/>
        </w:rPr>
      </w:pPr>
      <w:r w:rsidRPr="00E54C1D">
        <w:rPr>
          <w:color w:val="000000" w:themeColor="text1"/>
        </w:rPr>
        <w:t xml:space="preserve">- </w:t>
      </w:r>
      <w:r w:rsidR="008D571A" w:rsidRPr="00E54C1D">
        <w:rPr>
          <w:color w:val="000000" w:themeColor="text1"/>
        </w:rPr>
        <w:t>Hệ thống thoát nước mưa và nước thải được thiết kế riêng hoàn toàn.</w:t>
      </w:r>
    </w:p>
    <w:p w:rsidR="008D571A" w:rsidRPr="00E54C1D" w:rsidRDefault="008D571A" w:rsidP="008D571A">
      <w:pPr>
        <w:pStyle w:val="List3"/>
        <w:rPr>
          <w:color w:val="000000" w:themeColor="text1"/>
        </w:rPr>
      </w:pPr>
      <w:r w:rsidRPr="00E54C1D">
        <w:rPr>
          <w:color w:val="000000" w:themeColor="text1"/>
        </w:rPr>
        <w:t xml:space="preserve">- Hướng thoát nước thải từ Đông – Tây, từ Nam – Bắc được thu gom, xử lý trong trạm xử lý nước thải tập trung phía Tây – Bắc </w:t>
      </w:r>
      <w:r w:rsidR="00657E26" w:rsidRPr="00E54C1D">
        <w:rPr>
          <w:color w:val="000000" w:themeColor="text1"/>
        </w:rPr>
        <w:t>của khu vực, chất lượng nước thải sau xử lý đạt tiêu chuẩn trước khi thoát ra môi trường.</w:t>
      </w:r>
    </w:p>
    <w:p w:rsidR="00657E26" w:rsidRPr="00E54C1D" w:rsidRDefault="00657E26" w:rsidP="008D571A">
      <w:pPr>
        <w:pStyle w:val="List3"/>
        <w:rPr>
          <w:color w:val="000000" w:themeColor="text1"/>
        </w:rPr>
      </w:pPr>
      <w:r w:rsidRPr="00E54C1D">
        <w:rPr>
          <w:color w:val="000000" w:themeColor="text1"/>
        </w:rPr>
        <w:lastRenderedPageBreak/>
        <w:t xml:space="preserve">- Thiết kế trạm bơm nước thải tập trung và trạm bơm nước thải chuyển bậc cục bộ: Bố trí các trạm bơm tại khu vực có quỹ đất hạ tầng kỹ thuật và cây xanh cảnh quan để đảm bảo độ sâu chôn cống phù hợp; Khu vực phía Đông – Nam </w:t>
      </w:r>
      <w:r w:rsidR="00142A0F" w:rsidRPr="00E54C1D">
        <w:rPr>
          <w:color w:val="000000" w:themeColor="text1"/>
        </w:rPr>
        <w:t>bố trí trạm bơm nước thải tập trung có công suất dự kiến 670m3/ngđ, nước thải được bơm về trạm xử lý nước thải phía Tây – Bắc bằng hệ thống cống áp lực HDPE theo quy hoạch chung được phê duyệt.</w:t>
      </w:r>
    </w:p>
    <w:p w:rsidR="00F605CB" w:rsidRPr="00E54C1D" w:rsidRDefault="003969E6" w:rsidP="00EC4039">
      <w:pPr>
        <w:pStyle w:val="List3"/>
        <w:rPr>
          <w:color w:val="000000" w:themeColor="text1"/>
        </w:rPr>
      </w:pPr>
      <w:r w:rsidRPr="00E54C1D">
        <w:rPr>
          <w:color w:val="000000" w:themeColor="text1"/>
        </w:rPr>
        <w:t>- Hệ thống cống thoát nước thải sử dụng cống HDPE kích thước D315 dọc các tuyến đường để thu gom, vận chuyển nước thải sinh hoạt về trạm bơm chuyển bậc và trạm xử lý nước thải tập trung.</w:t>
      </w:r>
    </w:p>
    <w:p w:rsidR="00E54C1D" w:rsidRDefault="003969E6" w:rsidP="00E54C1D">
      <w:pPr>
        <w:pStyle w:val="List3"/>
        <w:rPr>
          <w:color w:val="000000" w:themeColor="text1"/>
        </w:rPr>
      </w:pPr>
      <w:r w:rsidRPr="00E54C1D">
        <w:rPr>
          <w:color w:val="000000" w:themeColor="text1"/>
        </w:rPr>
        <w:t xml:space="preserve">- Độ dốc cống </w:t>
      </w:r>
      <w:r w:rsidR="00E54C1D" w:rsidRPr="00E54C1D">
        <w:rPr>
          <w:color w:val="000000" w:themeColor="text1"/>
        </w:rPr>
        <w:t>được thiết kế đảm bảo theo nguyên tắc tự chảy imin&gt;=1/D.</w:t>
      </w:r>
    </w:p>
    <w:p w:rsidR="007846B5" w:rsidRDefault="007846B5" w:rsidP="007846B5">
      <w:pPr>
        <w:spacing w:line="240" w:lineRule="atLeast"/>
        <w:ind w:firstLine="567"/>
        <w:jc w:val="center"/>
        <w:rPr>
          <w:b/>
          <w:bCs/>
          <w:noProof w:val="0"/>
          <w:color w:val="000000"/>
          <w:spacing w:val="0"/>
          <w:sz w:val="24"/>
          <w:szCs w:val="24"/>
          <w:lang w:val="en-US"/>
        </w:rPr>
      </w:pPr>
      <w:r>
        <w:rPr>
          <w:b/>
          <w:bCs/>
          <w:noProof w:val="0"/>
          <w:color w:val="000000"/>
          <w:spacing w:val="0"/>
          <w:sz w:val="24"/>
          <w:szCs w:val="24"/>
          <w:lang w:val="en-US"/>
        </w:rPr>
        <w:t>BẢNG THỐNG KÊ KHỐI LƯỢNG VẬT TƯ THOÁT NƯỚC THẢI</w:t>
      </w:r>
    </w:p>
    <w:tbl>
      <w:tblPr>
        <w:tblW w:w="8884" w:type="dxa"/>
        <w:tblBorders>
          <w:top w:val="single" w:sz="4" w:space="0" w:color="auto"/>
          <w:left w:val="single" w:sz="4" w:space="0" w:color="auto"/>
          <w:bottom w:val="single" w:sz="4" w:space="0" w:color="auto"/>
          <w:right w:val="single" w:sz="4" w:space="0" w:color="auto"/>
          <w:insideH w:val="dashSmallGap" w:sz="4" w:space="0" w:color="auto"/>
          <w:insideV w:val="single" w:sz="4" w:space="0" w:color="auto"/>
        </w:tblBorders>
        <w:tblLook w:val="04A0" w:firstRow="1" w:lastRow="0" w:firstColumn="1" w:lastColumn="0" w:noHBand="0" w:noVBand="1"/>
      </w:tblPr>
      <w:tblGrid>
        <w:gridCol w:w="632"/>
        <w:gridCol w:w="4892"/>
        <w:gridCol w:w="2240"/>
        <w:gridCol w:w="1120"/>
      </w:tblGrid>
      <w:tr w:rsidR="007846B5" w:rsidRPr="00070467" w:rsidTr="0014649F">
        <w:trPr>
          <w:trHeight w:val="439"/>
        </w:trPr>
        <w:tc>
          <w:tcPr>
            <w:tcW w:w="632" w:type="dxa"/>
            <w:shd w:val="clear" w:color="auto" w:fill="auto"/>
            <w:noWrap/>
            <w:vAlign w:val="center"/>
            <w:hideMark/>
          </w:tcPr>
          <w:p w:rsidR="007846B5" w:rsidRPr="00070467" w:rsidRDefault="007846B5" w:rsidP="0014649F">
            <w:pPr>
              <w:spacing w:line="240" w:lineRule="auto"/>
              <w:jc w:val="center"/>
              <w:rPr>
                <w:b/>
                <w:noProof w:val="0"/>
                <w:color w:val="000000"/>
                <w:spacing w:val="0"/>
                <w:sz w:val="22"/>
                <w:szCs w:val="22"/>
                <w:lang w:val="en-US"/>
              </w:rPr>
            </w:pPr>
            <w:r w:rsidRPr="00070467">
              <w:rPr>
                <w:b/>
                <w:noProof w:val="0"/>
                <w:color w:val="000000"/>
                <w:spacing w:val="0"/>
                <w:sz w:val="22"/>
                <w:szCs w:val="22"/>
                <w:lang w:val="en-US"/>
              </w:rPr>
              <w:t>STT</w:t>
            </w:r>
          </w:p>
        </w:tc>
        <w:tc>
          <w:tcPr>
            <w:tcW w:w="4892" w:type="dxa"/>
            <w:shd w:val="clear" w:color="auto" w:fill="auto"/>
            <w:noWrap/>
            <w:vAlign w:val="center"/>
            <w:hideMark/>
          </w:tcPr>
          <w:p w:rsidR="007846B5" w:rsidRPr="00070467" w:rsidRDefault="007846B5" w:rsidP="0014649F">
            <w:pPr>
              <w:spacing w:line="240" w:lineRule="auto"/>
              <w:jc w:val="center"/>
              <w:rPr>
                <w:b/>
                <w:noProof w:val="0"/>
                <w:color w:val="000000"/>
                <w:spacing w:val="0"/>
                <w:sz w:val="22"/>
                <w:szCs w:val="22"/>
                <w:lang w:val="en-US"/>
              </w:rPr>
            </w:pPr>
            <w:r w:rsidRPr="00070467">
              <w:rPr>
                <w:b/>
                <w:noProof w:val="0"/>
                <w:color w:val="000000"/>
                <w:spacing w:val="0"/>
                <w:sz w:val="22"/>
                <w:szCs w:val="22"/>
                <w:lang w:val="en-US"/>
              </w:rPr>
              <w:t>TÊN VẬT TƯ</w:t>
            </w:r>
          </w:p>
        </w:tc>
        <w:tc>
          <w:tcPr>
            <w:tcW w:w="2240" w:type="dxa"/>
            <w:shd w:val="clear" w:color="auto" w:fill="auto"/>
            <w:noWrap/>
            <w:vAlign w:val="center"/>
            <w:hideMark/>
          </w:tcPr>
          <w:p w:rsidR="007846B5" w:rsidRPr="00070467" w:rsidRDefault="007846B5" w:rsidP="0014649F">
            <w:pPr>
              <w:spacing w:line="240" w:lineRule="auto"/>
              <w:jc w:val="center"/>
              <w:rPr>
                <w:b/>
                <w:noProof w:val="0"/>
                <w:color w:val="000000"/>
                <w:spacing w:val="0"/>
                <w:sz w:val="22"/>
                <w:szCs w:val="22"/>
                <w:lang w:val="en-US"/>
              </w:rPr>
            </w:pPr>
            <w:r w:rsidRPr="00070467">
              <w:rPr>
                <w:b/>
                <w:noProof w:val="0"/>
                <w:color w:val="000000"/>
                <w:spacing w:val="0"/>
                <w:sz w:val="22"/>
                <w:szCs w:val="22"/>
                <w:lang w:val="en-US"/>
              </w:rPr>
              <w:t xml:space="preserve">KHỐI LƯỢNG </w:t>
            </w:r>
          </w:p>
        </w:tc>
        <w:tc>
          <w:tcPr>
            <w:tcW w:w="1120" w:type="dxa"/>
            <w:shd w:val="clear" w:color="auto" w:fill="auto"/>
            <w:noWrap/>
            <w:vAlign w:val="center"/>
            <w:hideMark/>
          </w:tcPr>
          <w:p w:rsidR="007846B5" w:rsidRPr="00070467" w:rsidRDefault="007846B5" w:rsidP="0014649F">
            <w:pPr>
              <w:spacing w:line="240" w:lineRule="auto"/>
              <w:jc w:val="center"/>
              <w:rPr>
                <w:b/>
                <w:noProof w:val="0"/>
                <w:color w:val="000000"/>
                <w:spacing w:val="0"/>
                <w:sz w:val="22"/>
                <w:szCs w:val="22"/>
                <w:lang w:val="en-US"/>
              </w:rPr>
            </w:pPr>
            <w:r w:rsidRPr="00070467">
              <w:rPr>
                <w:b/>
                <w:noProof w:val="0"/>
                <w:color w:val="000000"/>
                <w:spacing w:val="0"/>
                <w:sz w:val="22"/>
                <w:szCs w:val="22"/>
                <w:lang w:val="en-US"/>
              </w:rPr>
              <w:t xml:space="preserve">ĐƠN VỊ </w:t>
            </w:r>
          </w:p>
        </w:tc>
      </w:tr>
      <w:tr w:rsidR="007846B5" w:rsidRPr="00070467" w:rsidTr="0014649F">
        <w:trPr>
          <w:trHeight w:val="439"/>
        </w:trPr>
        <w:tc>
          <w:tcPr>
            <w:tcW w:w="632" w:type="dxa"/>
            <w:shd w:val="clear" w:color="auto" w:fill="auto"/>
            <w:noWrap/>
            <w:vAlign w:val="center"/>
            <w:hideMark/>
          </w:tcPr>
          <w:p w:rsidR="007846B5" w:rsidRPr="00070467" w:rsidRDefault="007846B5" w:rsidP="0014649F">
            <w:pPr>
              <w:spacing w:line="240" w:lineRule="auto"/>
              <w:jc w:val="center"/>
              <w:rPr>
                <w:noProof w:val="0"/>
                <w:color w:val="000000"/>
                <w:spacing w:val="0"/>
                <w:sz w:val="22"/>
                <w:szCs w:val="22"/>
                <w:lang w:val="en-US"/>
              </w:rPr>
            </w:pPr>
            <w:r w:rsidRPr="00070467">
              <w:rPr>
                <w:noProof w:val="0"/>
                <w:color w:val="000000"/>
                <w:spacing w:val="0"/>
                <w:sz w:val="22"/>
                <w:szCs w:val="22"/>
                <w:lang w:val="en-US"/>
              </w:rPr>
              <w:t>1</w:t>
            </w:r>
          </w:p>
        </w:tc>
        <w:tc>
          <w:tcPr>
            <w:tcW w:w="4892" w:type="dxa"/>
            <w:shd w:val="clear" w:color="auto" w:fill="auto"/>
            <w:noWrap/>
            <w:vAlign w:val="center"/>
            <w:hideMark/>
          </w:tcPr>
          <w:p w:rsidR="007846B5" w:rsidRPr="00070467" w:rsidRDefault="00D7743E" w:rsidP="0014649F">
            <w:pPr>
              <w:spacing w:line="240" w:lineRule="auto"/>
              <w:jc w:val="left"/>
              <w:rPr>
                <w:noProof w:val="0"/>
                <w:color w:val="000000"/>
                <w:spacing w:val="0"/>
                <w:sz w:val="22"/>
                <w:szCs w:val="22"/>
                <w:lang w:val="en-US"/>
              </w:rPr>
            </w:pPr>
            <w:r>
              <w:rPr>
                <w:noProof w:val="0"/>
                <w:color w:val="000000"/>
                <w:spacing w:val="0"/>
                <w:sz w:val="22"/>
                <w:szCs w:val="22"/>
                <w:lang w:val="en-US"/>
              </w:rPr>
              <w:t>CỐNG HDPE D315</w:t>
            </w:r>
          </w:p>
        </w:tc>
        <w:tc>
          <w:tcPr>
            <w:tcW w:w="2240" w:type="dxa"/>
            <w:shd w:val="clear" w:color="auto" w:fill="auto"/>
            <w:noWrap/>
            <w:vAlign w:val="center"/>
            <w:hideMark/>
          </w:tcPr>
          <w:p w:rsidR="007846B5" w:rsidRPr="00070467" w:rsidRDefault="00FA3FCF" w:rsidP="0014649F">
            <w:pPr>
              <w:spacing w:line="240" w:lineRule="auto"/>
              <w:jc w:val="right"/>
              <w:rPr>
                <w:noProof w:val="0"/>
                <w:color w:val="000000"/>
                <w:spacing w:val="0"/>
                <w:sz w:val="22"/>
                <w:szCs w:val="22"/>
                <w:lang w:val="en-US"/>
              </w:rPr>
            </w:pPr>
            <w:r>
              <w:rPr>
                <w:noProof w:val="0"/>
                <w:color w:val="000000"/>
                <w:spacing w:val="0"/>
                <w:sz w:val="22"/>
                <w:szCs w:val="22"/>
                <w:lang w:val="en-US"/>
              </w:rPr>
              <w:t>23690</w:t>
            </w:r>
          </w:p>
        </w:tc>
        <w:tc>
          <w:tcPr>
            <w:tcW w:w="1120" w:type="dxa"/>
            <w:shd w:val="clear" w:color="auto" w:fill="auto"/>
            <w:noWrap/>
            <w:vAlign w:val="center"/>
            <w:hideMark/>
          </w:tcPr>
          <w:p w:rsidR="007846B5" w:rsidRPr="00070467" w:rsidRDefault="007846B5" w:rsidP="0014649F">
            <w:pPr>
              <w:spacing w:line="240" w:lineRule="auto"/>
              <w:jc w:val="right"/>
              <w:rPr>
                <w:noProof w:val="0"/>
                <w:color w:val="000000"/>
                <w:spacing w:val="0"/>
                <w:sz w:val="22"/>
                <w:szCs w:val="22"/>
                <w:lang w:val="en-US"/>
              </w:rPr>
            </w:pPr>
            <w:r w:rsidRPr="00070467">
              <w:rPr>
                <w:noProof w:val="0"/>
                <w:color w:val="000000"/>
                <w:spacing w:val="0"/>
                <w:sz w:val="22"/>
                <w:szCs w:val="22"/>
                <w:lang w:val="en-US"/>
              </w:rPr>
              <w:t>m</w:t>
            </w:r>
          </w:p>
        </w:tc>
      </w:tr>
      <w:tr w:rsidR="007846B5" w:rsidRPr="00070467" w:rsidTr="0014649F">
        <w:trPr>
          <w:trHeight w:val="439"/>
        </w:trPr>
        <w:tc>
          <w:tcPr>
            <w:tcW w:w="632" w:type="dxa"/>
            <w:shd w:val="clear" w:color="auto" w:fill="auto"/>
            <w:noWrap/>
            <w:vAlign w:val="center"/>
            <w:hideMark/>
          </w:tcPr>
          <w:p w:rsidR="007846B5" w:rsidRPr="00070467" w:rsidRDefault="007846B5" w:rsidP="0014649F">
            <w:pPr>
              <w:spacing w:line="240" w:lineRule="auto"/>
              <w:jc w:val="center"/>
              <w:rPr>
                <w:noProof w:val="0"/>
                <w:color w:val="000000"/>
                <w:spacing w:val="0"/>
                <w:sz w:val="22"/>
                <w:szCs w:val="22"/>
                <w:lang w:val="en-US"/>
              </w:rPr>
            </w:pPr>
            <w:r w:rsidRPr="00070467">
              <w:rPr>
                <w:noProof w:val="0"/>
                <w:color w:val="000000"/>
                <w:spacing w:val="0"/>
                <w:sz w:val="22"/>
                <w:szCs w:val="22"/>
                <w:lang w:val="en-US"/>
              </w:rPr>
              <w:t>2</w:t>
            </w:r>
          </w:p>
        </w:tc>
        <w:tc>
          <w:tcPr>
            <w:tcW w:w="4892" w:type="dxa"/>
            <w:shd w:val="clear" w:color="auto" w:fill="auto"/>
            <w:noWrap/>
            <w:vAlign w:val="center"/>
            <w:hideMark/>
          </w:tcPr>
          <w:p w:rsidR="007846B5" w:rsidRPr="00070467" w:rsidRDefault="00D35728" w:rsidP="0014649F">
            <w:pPr>
              <w:spacing w:line="240" w:lineRule="auto"/>
              <w:jc w:val="left"/>
              <w:rPr>
                <w:noProof w:val="0"/>
                <w:color w:val="000000"/>
                <w:spacing w:val="0"/>
                <w:sz w:val="22"/>
                <w:szCs w:val="22"/>
                <w:lang w:val="en-US"/>
              </w:rPr>
            </w:pPr>
            <w:r>
              <w:rPr>
                <w:noProof w:val="0"/>
                <w:color w:val="000000"/>
                <w:spacing w:val="0"/>
                <w:sz w:val="22"/>
                <w:szCs w:val="22"/>
                <w:lang w:val="en-US"/>
              </w:rPr>
              <w:t>TRẠM BƠM CHUYỂN BẬC</w:t>
            </w:r>
          </w:p>
        </w:tc>
        <w:tc>
          <w:tcPr>
            <w:tcW w:w="2240" w:type="dxa"/>
            <w:shd w:val="clear" w:color="auto" w:fill="auto"/>
            <w:noWrap/>
            <w:vAlign w:val="center"/>
            <w:hideMark/>
          </w:tcPr>
          <w:p w:rsidR="007846B5" w:rsidRPr="00070467" w:rsidRDefault="00D35728" w:rsidP="0014649F">
            <w:pPr>
              <w:spacing w:line="240" w:lineRule="auto"/>
              <w:jc w:val="right"/>
              <w:rPr>
                <w:noProof w:val="0"/>
                <w:color w:val="000000"/>
                <w:spacing w:val="0"/>
                <w:sz w:val="22"/>
                <w:szCs w:val="22"/>
                <w:lang w:val="en-US"/>
              </w:rPr>
            </w:pPr>
            <w:r>
              <w:rPr>
                <w:noProof w:val="0"/>
                <w:color w:val="000000"/>
                <w:spacing w:val="0"/>
                <w:sz w:val="22"/>
                <w:szCs w:val="22"/>
                <w:lang w:val="en-US"/>
              </w:rPr>
              <w:t>4</w:t>
            </w:r>
          </w:p>
        </w:tc>
        <w:tc>
          <w:tcPr>
            <w:tcW w:w="1120" w:type="dxa"/>
            <w:shd w:val="clear" w:color="auto" w:fill="auto"/>
            <w:noWrap/>
            <w:vAlign w:val="center"/>
            <w:hideMark/>
          </w:tcPr>
          <w:p w:rsidR="007846B5" w:rsidRPr="00070467" w:rsidRDefault="00D35728" w:rsidP="0014649F">
            <w:pPr>
              <w:spacing w:line="240" w:lineRule="auto"/>
              <w:jc w:val="right"/>
              <w:rPr>
                <w:noProof w:val="0"/>
                <w:color w:val="000000"/>
                <w:spacing w:val="0"/>
                <w:sz w:val="22"/>
                <w:szCs w:val="22"/>
                <w:lang w:val="en-US"/>
              </w:rPr>
            </w:pPr>
            <w:r>
              <w:rPr>
                <w:noProof w:val="0"/>
                <w:color w:val="000000"/>
                <w:spacing w:val="0"/>
                <w:sz w:val="22"/>
                <w:szCs w:val="22"/>
                <w:lang w:val="en-US"/>
              </w:rPr>
              <w:t>cái</w:t>
            </w:r>
          </w:p>
        </w:tc>
      </w:tr>
      <w:tr w:rsidR="007846B5" w:rsidRPr="00070467" w:rsidTr="0014649F">
        <w:trPr>
          <w:trHeight w:val="439"/>
        </w:trPr>
        <w:tc>
          <w:tcPr>
            <w:tcW w:w="632" w:type="dxa"/>
            <w:shd w:val="clear" w:color="auto" w:fill="auto"/>
            <w:noWrap/>
            <w:vAlign w:val="center"/>
            <w:hideMark/>
          </w:tcPr>
          <w:p w:rsidR="007846B5" w:rsidRPr="00070467" w:rsidRDefault="007846B5" w:rsidP="0014649F">
            <w:pPr>
              <w:spacing w:line="240" w:lineRule="auto"/>
              <w:jc w:val="center"/>
              <w:rPr>
                <w:noProof w:val="0"/>
                <w:color w:val="000000"/>
                <w:spacing w:val="0"/>
                <w:sz w:val="22"/>
                <w:szCs w:val="22"/>
                <w:lang w:val="en-US"/>
              </w:rPr>
            </w:pPr>
            <w:r w:rsidRPr="00070467">
              <w:rPr>
                <w:noProof w:val="0"/>
                <w:color w:val="000000"/>
                <w:spacing w:val="0"/>
                <w:sz w:val="22"/>
                <w:szCs w:val="22"/>
                <w:lang w:val="en-US"/>
              </w:rPr>
              <w:t>3</w:t>
            </w:r>
          </w:p>
        </w:tc>
        <w:tc>
          <w:tcPr>
            <w:tcW w:w="4892" w:type="dxa"/>
            <w:shd w:val="clear" w:color="auto" w:fill="auto"/>
            <w:noWrap/>
            <w:vAlign w:val="center"/>
            <w:hideMark/>
          </w:tcPr>
          <w:p w:rsidR="007846B5" w:rsidRPr="00070467" w:rsidRDefault="00D35728" w:rsidP="0014649F">
            <w:pPr>
              <w:spacing w:line="240" w:lineRule="auto"/>
              <w:jc w:val="left"/>
              <w:rPr>
                <w:noProof w:val="0"/>
                <w:color w:val="000000"/>
                <w:spacing w:val="0"/>
                <w:sz w:val="22"/>
                <w:szCs w:val="22"/>
                <w:lang w:val="en-US"/>
              </w:rPr>
            </w:pPr>
            <w:r>
              <w:rPr>
                <w:noProof w:val="0"/>
                <w:color w:val="000000"/>
                <w:spacing w:val="0"/>
                <w:sz w:val="22"/>
                <w:szCs w:val="22"/>
                <w:lang w:val="en-US"/>
              </w:rPr>
              <w:t>TRẠM XỬ LÝ NƯỚC THẢI TẬP TRUNG</w:t>
            </w:r>
          </w:p>
        </w:tc>
        <w:tc>
          <w:tcPr>
            <w:tcW w:w="2240" w:type="dxa"/>
            <w:shd w:val="clear" w:color="auto" w:fill="auto"/>
            <w:noWrap/>
            <w:vAlign w:val="center"/>
            <w:hideMark/>
          </w:tcPr>
          <w:p w:rsidR="007846B5" w:rsidRPr="00070467" w:rsidRDefault="00D35728" w:rsidP="0014649F">
            <w:pPr>
              <w:spacing w:line="240" w:lineRule="auto"/>
              <w:jc w:val="right"/>
              <w:rPr>
                <w:noProof w:val="0"/>
                <w:color w:val="000000"/>
                <w:spacing w:val="0"/>
                <w:sz w:val="22"/>
                <w:szCs w:val="22"/>
                <w:lang w:val="en-US"/>
              </w:rPr>
            </w:pPr>
            <w:r>
              <w:rPr>
                <w:noProof w:val="0"/>
                <w:color w:val="000000"/>
                <w:spacing w:val="0"/>
                <w:sz w:val="22"/>
                <w:szCs w:val="22"/>
                <w:lang w:val="en-US"/>
              </w:rPr>
              <w:t>1</w:t>
            </w:r>
          </w:p>
        </w:tc>
        <w:tc>
          <w:tcPr>
            <w:tcW w:w="1120" w:type="dxa"/>
            <w:shd w:val="clear" w:color="auto" w:fill="auto"/>
            <w:noWrap/>
            <w:vAlign w:val="center"/>
            <w:hideMark/>
          </w:tcPr>
          <w:p w:rsidR="007846B5" w:rsidRPr="00070467" w:rsidRDefault="00D35728" w:rsidP="0014649F">
            <w:pPr>
              <w:spacing w:line="240" w:lineRule="auto"/>
              <w:jc w:val="right"/>
              <w:rPr>
                <w:noProof w:val="0"/>
                <w:color w:val="000000"/>
                <w:spacing w:val="0"/>
                <w:sz w:val="22"/>
                <w:szCs w:val="22"/>
                <w:lang w:val="en-US"/>
              </w:rPr>
            </w:pPr>
            <w:r>
              <w:rPr>
                <w:noProof w:val="0"/>
                <w:color w:val="000000"/>
                <w:spacing w:val="0"/>
                <w:sz w:val="22"/>
                <w:szCs w:val="22"/>
                <w:lang w:val="en-US"/>
              </w:rPr>
              <w:t>cái</w:t>
            </w:r>
          </w:p>
        </w:tc>
      </w:tr>
    </w:tbl>
    <w:p w:rsidR="00602847" w:rsidRPr="0024416C" w:rsidRDefault="00602847" w:rsidP="00E06098">
      <w:pPr>
        <w:pStyle w:val="Heading3"/>
        <w:framePr w:wrap="auto"/>
        <w:spacing w:line="240" w:lineRule="atLeast"/>
        <w:rPr>
          <w:spacing w:val="0"/>
        </w:rPr>
      </w:pPr>
      <w:bookmarkStart w:id="70" w:name="_Toc57704904"/>
      <w:r w:rsidRPr="0024416C">
        <w:rPr>
          <w:spacing w:val="0"/>
        </w:rPr>
        <w:t>Quy hoạch cấp điện:</w:t>
      </w:r>
      <w:bookmarkEnd w:id="70"/>
    </w:p>
    <w:p w:rsidR="004C388A" w:rsidRPr="004C388A" w:rsidRDefault="004C388A" w:rsidP="004C388A">
      <w:pPr>
        <w:ind w:firstLine="567"/>
        <w:rPr>
          <w:iCs/>
          <w:spacing w:val="0"/>
          <w:lang w:val="nb-NO"/>
        </w:rPr>
      </w:pPr>
      <w:r w:rsidRPr="004C388A">
        <w:rPr>
          <w:iCs/>
          <w:spacing w:val="0"/>
          <w:lang w:val="nb-NO"/>
        </w:rPr>
        <w:t xml:space="preserve">- Nguồn điện: Lấy từ đường dây </w:t>
      </w:r>
      <w:r w:rsidR="00E72060">
        <w:rPr>
          <w:iCs/>
          <w:spacing w:val="0"/>
          <w:lang w:val="nb-NO"/>
        </w:rPr>
        <w:t>22</w:t>
      </w:r>
      <w:r w:rsidRPr="004C388A">
        <w:rPr>
          <w:iCs/>
          <w:spacing w:val="0"/>
          <w:lang w:val="nb-NO"/>
        </w:rPr>
        <w:t>kV</w:t>
      </w:r>
      <w:r w:rsidR="00E72060">
        <w:rPr>
          <w:iCs/>
          <w:spacing w:val="0"/>
          <w:lang w:val="nb-NO"/>
        </w:rPr>
        <w:t xml:space="preserve"> di chuyển và q</w:t>
      </w:r>
      <w:r w:rsidR="002F0382">
        <w:rPr>
          <w:iCs/>
          <w:spacing w:val="0"/>
          <w:lang w:val="nb-NO"/>
        </w:rPr>
        <w:t>uy hoạch mới. Hệ thống điện được bố trí đi ngầm.</w:t>
      </w:r>
    </w:p>
    <w:p w:rsidR="004C388A" w:rsidRDefault="004C388A" w:rsidP="00EC4039">
      <w:pPr>
        <w:pStyle w:val="List3"/>
      </w:pPr>
      <w:r>
        <w:t xml:space="preserve">- Khu dân </w:t>
      </w:r>
      <w:r w:rsidR="002F0382">
        <w:t xml:space="preserve">cư hiện trạng được cấp điện bởi các </w:t>
      </w:r>
      <w:r>
        <w:t>trạm biến áp hiện trạng.</w:t>
      </w:r>
    </w:p>
    <w:p w:rsidR="002F0382" w:rsidRDefault="002F0382" w:rsidP="00EC4039">
      <w:pPr>
        <w:pStyle w:val="List3"/>
      </w:pPr>
      <w:r>
        <w:t>- Quy hoạch các trạm biến áp đặt tại các khu cây xanh của dự án để cấp điện cho sinh hoạt và chiếu sáng.</w:t>
      </w:r>
    </w:p>
    <w:p w:rsidR="002F0382" w:rsidRPr="004C388A" w:rsidRDefault="002F0382" w:rsidP="00EC4039">
      <w:pPr>
        <w:pStyle w:val="List3"/>
      </w:pPr>
      <w:r>
        <w:t>- Đối với khu đất thương mại, dịch vụ, giáo dục, y tế quy hoạch đường dây 22Kv dọc các trục giao thông để cấp cho các trạm riêng của từng khu.</w:t>
      </w:r>
    </w:p>
    <w:p w:rsidR="004C388A" w:rsidRPr="004C388A" w:rsidRDefault="004C388A" w:rsidP="004C388A">
      <w:pPr>
        <w:ind w:firstLine="567"/>
        <w:rPr>
          <w:iCs/>
          <w:spacing w:val="0"/>
          <w:lang w:val="nb-NO"/>
        </w:rPr>
      </w:pPr>
      <w:r w:rsidRPr="004C388A">
        <w:rPr>
          <w:iCs/>
          <w:spacing w:val="0"/>
          <w:lang w:val="nb-NO"/>
        </w:rPr>
        <w:t>- Hệ thống chiếu sáng</w:t>
      </w:r>
    </w:p>
    <w:p w:rsidR="004C388A" w:rsidRPr="004C388A" w:rsidRDefault="004C388A" w:rsidP="004C388A">
      <w:pPr>
        <w:ind w:firstLine="567"/>
        <w:rPr>
          <w:iCs/>
          <w:spacing w:val="0"/>
          <w:lang w:val="nb-NO"/>
        </w:rPr>
      </w:pPr>
      <w:r w:rsidRPr="004C388A">
        <w:rPr>
          <w:iCs/>
          <w:spacing w:val="0"/>
          <w:lang w:val="nb-NO"/>
        </w:rPr>
        <w:t xml:space="preserve">+ Cáp điện chiếu sáng được đặt ngầm trên hè, lấy từ lộ hạ thế của các TBA xây dựng mới. </w:t>
      </w:r>
    </w:p>
    <w:p w:rsidR="00016E72" w:rsidRPr="00EB0791" w:rsidRDefault="004C388A" w:rsidP="00EB0791">
      <w:pPr>
        <w:ind w:firstLine="567"/>
        <w:rPr>
          <w:iCs/>
          <w:spacing w:val="0"/>
          <w:lang w:val="nb-NO"/>
        </w:rPr>
      </w:pPr>
      <w:r w:rsidRPr="004C388A">
        <w:rPr>
          <w:iCs/>
          <w:spacing w:val="0"/>
          <w:lang w:val="nb-NO"/>
        </w:rPr>
        <w:t xml:space="preserve">+ </w:t>
      </w:r>
      <w:r w:rsidRPr="004C388A">
        <w:rPr>
          <w:iCs/>
          <w:spacing w:val="0"/>
          <w:lang w:val="en-US"/>
        </w:rPr>
        <w:t xml:space="preserve">Đèn chiếu sáng sử dụng đèn Led tiết kiệm năng lượng. Các khu sân chơi, công viên bố trí thêm hệ thống chiếu sáng trang trí. </w:t>
      </w:r>
    </w:p>
    <w:p w:rsidR="00602847" w:rsidRPr="00E13C0C" w:rsidRDefault="00602847" w:rsidP="00E06098">
      <w:pPr>
        <w:pStyle w:val="Heading3"/>
        <w:framePr w:wrap="auto"/>
        <w:spacing w:line="240" w:lineRule="atLeast"/>
        <w:rPr>
          <w:color w:val="FF0000"/>
          <w:spacing w:val="0"/>
        </w:rPr>
      </w:pPr>
      <w:bookmarkStart w:id="71" w:name="_Toc57704905"/>
      <w:r w:rsidRPr="00E13C0C">
        <w:rPr>
          <w:color w:val="FF0000"/>
          <w:spacing w:val="0"/>
        </w:rPr>
        <w:t>Quy hoạch cấp nước:</w:t>
      </w:r>
      <w:bookmarkEnd w:id="71"/>
    </w:p>
    <w:p w:rsidR="00602847" w:rsidRDefault="00602847" w:rsidP="00EC4039">
      <w:pPr>
        <w:pStyle w:val="List3"/>
      </w:pPr>
      <w:r w:rsidRPr="002E6CCF">
        <w:t>-</w:t>
      </w:r>
      <w:r w:rsidR="000D1617" w:rsidRPr="002E6CCF">
        <w:t xml:space="preserve"> </w:t>
      </w:r>
      <w:r w:rsidRPr="002E6CCF">
        <w:t>Nguồn nước</w:t>
      </w:r>
      <w:r w:rsidR="00EB0791">
        <w:t xml:space="preserve"> lấy từ nhà máy nước liên vùng sông Hồng công suất </w:t>
      </w:r>
      <w:r w:rsidR="00CE0253">
        <w:t>Q: 100.000 m</w:t>
      </w:r>
      <w:r w:rsidR="00CE0253">
        <w:rPr>
          <w:vertAlign w:val="superscript"/>
        </w:rPr>
        <w:t>3</w:t>
      </w:r>
      <w:r w:rsidR="00CE0253">
        <w:t>/ngđ</w:t>
      </w:r>
      <w:r w:rsidR="00AB2F20" w:rsidRPr="002E6CCF">
        <w:t>.</w:t>
      </w:r>
    </w:p>
    <w:p w:rsidR="00CE0253" w:rsidRDefault="00CE0253" w:rsidP="00EC4039">
      <w:pPr>
        <w:pStyle w:val="List3"/>
      </w:pPr>
      <w:r>
        <w:t xml:space="preserve">- Hệ thống cấp nước trong khu vực quy hoạch là hệ thống cấp nước xây dựng hoàn toàn mới, bao gồm các tuyến </w:t>
      </w:r>
      <w:r w:rsidR="003B50A9">
        <w:t xml:space="preserve">ống D110, D160, D200, D250 chạy theo các tuyến đường quy hoạch tạo thành các mạng vòng cấp nước thống nhất trong toàn khu vực. Các công trình tại điểm cao độ lớn như trên đồi cần </w:t>
      </w:r>
      <w:r w:rsidR="00EE435D">
        <w:t>giải quyết cấp nước thông qua trạm bơm tăng áp và bể chứa cục bộ.</w:t>
      </w:r>
    </w:p>
    <w:p w:rsidR="000A5F32" w:rsidRDefault="00EE435D" w:rsidP="00BE726E">
      <w:pPr>
        <w:pStyle w:val="List3"/>
      </w:pPr>
      <w:r>
        <w:t xml:space="preserve">- Tại các trục đường quy hoạch rộng có thiết kế hào kỹ thuật, </w:t>
      </w:r>
      <w:r w:rsidR="00BE726E">
        <w:t>tuyến ống cấp nước được đi chung với hệ thống hạ tầng kỹ thuật khác.</w:t>
      </w:r>
    </w:p>
    <w:p w:rsidR="000A5F32" w:rsidRPr="000A5F32" w:rsidRDefault="000A5F32" w:rsidP="000A5F32">
      <w:pPr>
        <w:ind w:firstLine="567"/>
        <w:rPr>
          <w:spacing w:val="0"/>
          <w:lang w:val="nb-NO"/>
        </w:rPr>
      </w:pPr>
      <w:r w:rsidRPr="000A5F32">
        <w:rPr>
          <w:spacing w:val="0"/>
          <w:lang w:val="nb-NO"/>
        </w:rPr>
        <w:lastRenderedPageBreak/>
        <w:t>- Các trụ chữa cháy lấy nước từ mạng lưới truyền dẫn và phân phối (&gt;100mm) được bố trí trên đường phố đảm bảo khoảng cách 150m/trụ.</w:t>
      </w:r>
      <w:r w:rsidR="00BE726E">
        <w:rPr>
          <w:spacing w:val="0"/>
          <w:lang w:val="nb-NO"/>
        </w:rPr>
        <w:t xml:space="preserve"> Nguồn nước cứu hỏa có thể bổ sung bằng nước trong các vị trí hồ</w:t>
      </w:r>
    </w:p>
    <w:p w:rsidR="003752B5" w:rsidRDefault="003752B5" w:rsidP="003752B5">
      <w:pPr>
        <w:spacing w:line="240" w:lineRule="atLeast"/>
        <w:ind w:firstLine="567"/>
        <w:jc w:val="center"/>
        <w:rPr>
          <w:b/>
          <w:bCs/>
          <w:noProof w:val="0"/>
          <w:color w:val="000000"/>
          <w:spacing w:val="0"/>
          <w:sz w:val="24"/>
          <w:szCs w:val="24"/>
          <w:lang w:val="en-US"/>
        </w:rPr>
      </w:pPr>
      <w:r>
        <w:rPr>
          <w:b/>
          <w:bCs/>
          <w:noProof w:val="0"/>
          <w:color w:val="000000"/>
          <w:spacing w:val="0"/>
          <w:sz w:val="24"/>
          <w:szCs w:val="24"/>
          <w:lang w:val="en-US"/>
        </w:rPr>
        <w:t>BẢNG THỐNG KÊ KHỐI LƯỢNG VẬT TƯ CẤP NƯỚC</w:t>
      </w:r>
    </w:p>
    <w:tbl>
      <w:tblPr>
        <w:tblW w:w="9068" w:type="dxa"/>
        <w:tblLook w:val="04A0" w:firstRow="1" w:lastRow="0" w:firstColumn="1" w:lastColumn="0" w:noHBand="0" w:noVBand="1"/>
      </w:tblPr>
      <w:tblGrid>
        <w:gridCol w:w="708"/>
        <w:gridCol w:w="4674"/>
        <w:gridCol w:w="1276"/>
        <w:gridCol w:w="2410"/>
      </w:tblGrid>
      <w:tr w:rsidR="00BE726E" w:rsidRPr="00BE726E" w:rsidTr="003F4AE8">
        <w:trPr>
          <w:trHeight w:val="330"/>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726E" w:rsidRPr="00BE726E" w:rsidRDefault="00BE726E" w:rsidP="00BE726E">
            <w:pPr>
              <w:spacing w:line="240" w:lineRule="auto"/>
              <w:jc w:val="center"/>
              <w:rPr>
                <w:b/>
                <w:bCs/>
                <w:noProof w:val="0"/>
                <w:color w:val="000000"/>
                <w:spacing w:val="0"/>
                <w:sz w:val="24"/>
                <w:szCs w:val="24"/>
                <w:lang w:val="en-US"/>
              </w:rPr>
            </w:pPr>
            <w:r w:rsidRPr="00BE726E">
              <w:rPr>
                <w:b/>
                <w:bCs/>
                <w:noProof w:val="0"/>
                <w:color w:val="000000"/>
                <w:spacing w:val="0"/>
                <w:sz w:val="24"/>
                <w:szCs w:val="24"/>
                <w:lang w:val="en-US"/>
              </w:rPr>
              <w:t>STT</w:t>
            </w:r>
          </w:p>
        </w:tc>
        <w:tc>
          <w:tcPr>
            <w:tcW w:w="4674" w:type="dxa"/>
            <w:tcBorders>
              <w:top w:val="single" w:sz="4" w:space="0" w:color="auto"/>
              <w:left w:val="nil"/>
              <w:bottom w:val="single" w:sz="4" w:space="0" w:color="auto"/>
              <w:right w:val="single" w:sz="4" w:space="0" w:color="auto"/>
            </w:tcBorders>
            <w:shd w:val="clear" w:color="auto" w:fill="auto"/>
            <w:noWrap/>
            <w:vAlign w:val="center"/>
            <w:hideMark/>
          </w:tcPr>
          <w:p w:rsidR="00BE726E" w:rsidRPr="00BE726E" w:rsidRDefault="00BE726E" w:rsidP="00BE726E">
            <w:pPr>
              <w:spacing w:line="240" w:lineRule="auto"/>
              <w:jc w:val="center"/>
              <w:rPr>
                <w:b/>
                <w:bCs/>
                <w:noProof w:val="0"/>
                <w:color w:val="000000"/>
                <w:spacing w:val="0"/>
                <w:sz w:val="24"/>
                <w:szCs w:val="24"/>
                <w:lang w:val="en-US"/>
              </w:rPr>
            </w:pPr>
            <w:r w:rsidRPr="00BE726E">
              <w:rPr>
                <w:b/>
                <w:bCs/>
                <w:noProof w:val="0"/>
                <w:color w:val="000000"/>
                <w:spacing w:val="0"/>
                <w:sz w:val="24"/>
                <w:szCs w:val="24"/>
                <w:lang w:val="en-US"/>
              </w:rPr>
              <w:t>DANH MỤC VẬT TƯ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E726E" w:rsidRPr="00BE726E" w:rsidRDefault="00BE726E" w:rsidP="00BE726E">
            <w:pPr>
              <w:spacing w:line="240" w:lineRule="auto"/>
              <w:jc w:val="center"/>
              <w:rPr>
                <w:b/>
                <w:bCs/>
                <w:noProof w:val="0"/>
                <w:color w:val="000000"/>
                <w:spacing w:val="0"/>
                <w:sz w:val="24"/>
                <w:szCs w:val="24"/>
                <w:lang w:val="en-US"/>
              </w:rPr>
            </w:pPr>
            <w:r w:rsidRPr="00BE726E">
              <w:rPr>
                <w:b/>
                <w:bCs/>
                <w:noProof w:val="0"/>
                <w:color w:val="000000"/>
                <w:spacing w:val="0"/>
                <w:sz w:val="24"/>
                <w:szCs w:val="24"/>
                <w:lang w:val="en-US"/>
              </w:rPr>
              <w:t>ĐƠN VỊ</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BE726E" w:rsidRPr="00BE726E" w:rsidRDefault="00BE726E" w:rsidP="00BE726E">
            <w:pPr>
              <w:spacing w:line="240" w:lineRule="auto"/>
              <w:jc w:val="center"/>
              <w:rPr>
                <w:b/>
                <w:bCs/>
                <w:noProof w:val="0"/>
                <w:color w:val="000000"/>
                <w:spacing w:val="0"/>
                <w:sz w:val="24"/>
                <w:szCs w:val="24"/>
                <w:lang w:val="en-US"/>
              </w:rPr>
            </w:pPr>
            <w:r w:rsidRPr="00BE726E">
              <w:rPr>
                <w:b/>
                <w:bCs/>
                <w:noProof w:val="0"/>
                <w:color w:val="000000"/>
                <w:spacing w:val="0"/>
                <w:sz w:val="24"/>
                <w:szCs w:val="24"/>
                <w:lang w:val="en-US"/>
              </w:rPr>
              <w:t>KHỐI LƯỢNG</w:t>
            </w:r>
          </w:p>
        </w:tc>
      </w:tr>
      <w:tr w:rsidR="00BE726E" w:rsidRPr="00BE726E" w:rsidTr="003F4AE8">
        <w:trPr>
          <w:trHeight w:val="33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BE726E" w:rsidRPr="00BE726E" w:rsidRDefault="00BE726E" w:rsidP="00BE726E">
            <w:pPr>
              <w:spacing w:line="240" w:lineRule="auto"/>
              <w:jc w:val="center"/>
              <w:rPr>
                <w:b/>
                <w:bCs/>
                <w:noProof w:val="0"/>
                <w:color w:val="000000"/>
                <w:spacing w:val="0"/>
                <w:sz w:val="24"/>
                <w:szCs w:val="24"/>
                <w:lang w:val="en-US"/>
              </w:rPr>
            </w:pPr>
            <w:r w:rsidRPr="00BE726E">
              <w:rPr>
                <w:b/>
                <w:bCs/>
                <w:noProof w:val="0"/>
                <w:color w:val="000000"/>
                <w:spacing w:val="0"/>
                <w:sz w:val="24"/>
                <w:szCs w:val="24"/>
                <w:lang w:val="en-US"/>
              </w:rPr>
              <w:t>1</w:t>
            </w:r>
          </w:p>
        </w:tc>
        <w:tc>
          <w:tcPr>
            <w:tcW w:w="4674" w:type="dxa"/>
            <w:tcBorders>
              <w:top w:val="nil"/>
              <w:left w:val="nil"/>
              <w:bottom w:val="single" w:sz="4" w:space="0" w:color="auto"/>
              <w:right w:val="single" w:sz="4" w:space="0" w:color="auto"/>
            </w:tcBorders>
            <w:shd w:val="clear" w:color="auto" w:fill="auto"/>
            <w:noWrap/>
            <w:vAlign w:val="center"/>
            <w:hideMark/>
          </w:tcPr>
          <w:p w:rsidR="00BE726E" w:rsidRPr="00BE726E" w:rsidRDefault="00BE726E" w:rsidP="00BE726E">
            <w:pPr>
              <w:spacing w:line="240" w:lineRule="auto"/>
              <w:jc w:val="center"/>
              <w:rPr>
                <w:noProof w:val="0"/>
                <w:color w:val="000000"/>
                <w:spacing w:val="0"/>
                <w:sz w:val="24"/>
                <w:szCs w:val="24"/>
                <w:lang w:val="en-US"/>
              </w:rPr>
            </w:pPr>
            <w:r w:rsidRPr="00BE726E">
              <w:rPr>
                <w:noProof w:val="0"/>
                <w:color w:val="000000"/>
                <w:spacing w:val="0"/>
                <w:sz w:val="24"/>
                <w:szCs w:val="24"/>
                <w:lang w:val="en-US"/>
              </w:rPr>
              <w:t>ỐNG HDPE D250</w:t>
            </w:r>
          </w:p>
        </w:tc>
        <w:tc>
          <w:tcPr>
            <w:tcW w:w="1276" w:type="dxa"/>
            <w:tcBorders>
              <w:top w:val="nil"/>
              <w:left w:val="nil"/>
              <w:bottom w:val="single" w:sz="4" w:space="0" w:color="auto"/>
              <w:right w:val="single" w:sz="4" w:space="0" w:color="auto"/>
            </w:tcBorders>
            <w:shd w:val="clear" w:color="auto" w:fill="auto"/>
            <w:noWrap/>
            <w:vAlign w:val="center"/>
            <w:hideMark/>
          </w:tcPr>
          <w:p w:rsidR="00BE726E" w:rsidRPr="00BE726E" w:rsidRDefault="00BE726E" w:rsidP="00BE726E">
            <w:pPr>
              <w:spacing w:line="240" w:lineRule="auto"/>
              <w:jc w:val="center"/>
              <w:rPr>
                <w:noProof w:val="0"/>
                <w:color w:val="000000"/>
                <w:spacing w:val="0"/>
                <w:sz w:val="24"/>
                <w:szCs w:val="24"/>
                <w:lang w:val="en-US"/>
              </w:rPr>
            </w:pPr>
            <w:r w:rsidRPr="00BE726E">
              <w:rPr>
                <w:noProof w:val="0"/>
                <w:color w:val="000000"/>
                <w:spacing w:val="0"/>
                <w:sz w:val="24"/>
                <w:szCs w:val="24"/>
                <w:lang w:val="en-US"/>
              </w:rPr>
              <w:t>M</w:t>
            </w:r>
          </w:p>
        </w:tc>
        <w:tc>
          <w:tcPr>
            <w:tcW w:w="2410" w:type="dxa"/>
            <w:tcBorders>
              <w:top w:val="nil"/>
              <w:left w:val="nil"/>
              <w:bottom w:val="single" w:sz="4" w:space="0" w:color="auto"/>
              <w:right w:val="single" w:sz="4" w:space="0" w:color="auto"/>
            </w:tcBorders>
            <w:shd w:val="clear" w:color="auto" w:fill="auto"/>
            <w:noWrap/>
            <w:vAlign w:val="center"/>
            <w:hideMark/>
          </w:tcPr>
          <w:p w:rsidR="00BE726E" w:rsidRPr="00BE726E" w:rsidRDefault="00BE726E" w:rsidP="00BE726E">
            <w:pPr>
              <w:spacing w:line="240" w:lineRule="auto"/>
              <w:jc w:val="right"/>
              <w:rPr>
                <w:noProof w:val="0"/>
                <w:color w:val="000000"/>
                <w:spacing w:val="0"/>
                <w:sz w:val="24"/>
                <w:szCs w:val="24"/>
                <w:lang w:val="en-US"/>
              </w:rPr>
            </w:pPr>
            <w:r w:rsidRPr="00BE726E">
              <w:rPr>
                <w:noProof w:val="0"/>
                <w:color w:val="000000"/>
                <w:spacing w:val="0"/>
                <w:sz w:val="24"/>
                <w:szCs w:val="24"/>
                <w:lang w:val="en-US"/>
              </w:rPr>
              <w:t>1806</w:t>
            </w:r>
          </w:p>
        </w:tc>
      </w:tr>
      <w:tr w:rsidR="00BE726E" w:rsidRPr="00BE726E" w:rsidTr="003F4AE8">
        <w:trPr>
          <w:trHeight w:val="33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BE726E" w:rsidRPr="00BE726E" w:rsidRDefault="00BE726E" w:rsidP="00BE726E">
            <w:pPr>
              <w:spacing w:line="240" w:lineRule="auto"/>
              <w:jc w:val="center"/>
              <w:rPr>
                <w:b/>
                <w:bCs/>
                <w:noProof w:val="0"/>
                <w:color w:val="000000"/>
                <w:spacing w:val="0"/>
                <w:sz w:val="24"/>
                <w:szCs w:val="24"/>
                <w:lang w:val="en-US"/>
              </w:rPr>
            </w:pPr>
            <w:r w:rsidRPr="00BE726E">
              <w:rPr>
                <w:b/>
                <w:bCs/>
                <w:noProof w:val="0"/>
                <w:color w:val="000000"/>
                <w:spacing w:val="0"/>
                <w:sz w:val="24"/>
                <w:szCs w:val="24"/>
                <w:lang w:val="en-US"/>
              </w:rPr>
              <w:t>2</w:t>
            </w:r>
          </w:p>
        </w:tc>
        <w:tc>
          <w:tcPr>
            <w:tcW w:w="4674" w:type="dxa"/>
            <w:tcBorders>
              <w:top w:val="nil"/>
              <w:left w:val="nil"/>
              <w:bottom w:val="single" w:sz="4" w:space="0" w:color="auto"/>
              <w:right w:val="single" w:sz="4" w:space="0" w:color="auto"/>
            </w:tcBorders>
            <w:shd w:val="clear" w:color="auto" w:fill="auto"/>
            <w:noWrap/>
            <w:vAlign w:val="center"/>
            <w:hideMark/>
          </w:tcPr>
          <w:p w:rsidR="00BE726E" w:rsidRPr="00BE726E" w:rsidRDefault="00BE726E" w:rsidP="00BE726E">
            <w:pPr>
              <w:spacing w:line="240" w:lineRule="auto"/>
              <w:jc w:val="center"/>
              <w:rPr>
                <w:noProof w:val="0"/>
                <w:color w:val="000000"/>
                <w:spacing w:val="0"/>
                <w:sz w:val="24"/>
                <w:szCs w:val="24"/>
                <w:lang w:val="en-US"/>
              </w:rPr>
            </w:pPr>
            <w:r w:rsidRPr="00BE726E">
              <w:rPr>
                <w:noProof w:val="0"/>
                <w:color w:val="000000"/>
                <w:spacing w:val="0"/>
                <w:sz w:val="24"/>
                <w:szCs w:val="24"/>
                <w:lang w:val="en-US"/>
              </w:rPr>
              <w:t>ỐNG HDPE D200</w:t>
            </w:r>
          </w:p>
        </w:tc>
        <w:tc>
          <w:tcPr>
            <w:tcW w:w="1276" w:type="dxa"/>
            <w:tcBorders>
              <w:top w:val="nil"/>
              <w:left w:val="nil"/>
              <w:bottom w:val="single" w:sz="4" w:space="0" w:color="auto"/>
              <w:right w:val="single" w:sz="4" w:space="0" w:color="auto"/>
            </w:tcBorders>
            <w:shd w:val="clear" w:color="auto" w:fill="auto"/>
            <w:noWrap/>
            <w:vAlign w:val="center"/>
            <w:hideMark/>
          </w:tcPr>
          <w:p w:rsidR="00BE726E" w:rsidRPr="00BE726E" w:rsidRDefault="00BE726E" w:rsidP="00BE726E">
            <w:pPr>
              <w:spacing w:line="240" w:lineRule="auto"/>
              <w:jc w:val="center"/>
              <w:rPr>
                <w:noProof w:val="0"/>
                <w:color w:val="000000"/>
                <w:spacing w:val="0"/>
                <w:sz w:val="24"/>
                <w:szCs w:val="24"/>
                <w:lang w:val="en-US"/>
              </w:rPr>
            </w:pPr>
            <w:r w:rsidRPr="00BE726E">
              <w:rPr>
                <w:noProof w:val="0"/>
                <w:color w:val="000000"/>
                <w:spacing w:val="0"/>
                <w:sz w:val="24"/>
                <w:szCs w:val="24"/>
                <w:lang w:val="en-US"/>
              </w:rPr>
              <w:t>M</w:t>
            </w:r>
          </w:p>
        </w:tc>
        <w:tc>
          <w:tcPr>
            <w:tcW w:w="2410" w:type="dxa"/>
            <w:tcBorders>
              <w:top w:val="nil"/>
              <w:left w:val="nil"/>
              <w:bottom w:val="single" w:sz="4" w:space="0" w:color="auto"/>
              <w:right w:val="single" w:sz="4" w:space="0" w:color="auto"/>
            </w:tcBorders>
            <w:shd w:val="clear" w:color="auto" w:fill="auto"/>
            <w:noWrap/>
            <w:vAlign w:val="center"/>
            <w:hideMark/>
          </w:tcPr>
          <w:p w:rsidR="00BE726E" w:rsidRPr="00BE726E" w:rsidRDefault="00BC3CC3" w:rsidP="00BE726E">
            <w:pPr>
              <w:spacing w:line="240" w:lineRule="auto"/>
              <w:jc w:val="right"/>
              <w:rPr>
                <w:noProof w:val="0"/>
                <w:color w:val="000000"/>
                <w:spacing w:val="0"/>
                <w:sz w:val="24"/>
                <w:szCs w:val="24"/>
                <w:lang w:val="en-US"/>
              </w:rPr>
            </w:pPr>
            <w:r>
              <w:rPr>
                <w:noProof w:val="0"/>
                <w:color w:val="000000"/>
                <w:spacing w:val="0"/>
                <w:sz w:val="24"/>
                <w:szCs w:val="24"/>
                <w:lang w:val="en-US"/>
              </w:rPr>
              <w:t>2391</w:t>
            </w:r>
          </w:p>
        </w:tc>
      </w:tr>
      <w:tr w:rsidR="00BE726E" w:rsidRPr="00BE726E" w:rsidTr="003F4AE8">
        <w:trPr>
          <w:trHeight w:val="33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BE726E" w:rsidRPr="00BE726E" w:rsidRDefault="00BE726E" w:rsidP="00BE726E">
            <w:pPr>
              <w:spacing w:line="240" w:lineRule="auto"/>
              <w:jc w:val="center"/>
              <w:rPr>
                <w:b/>
                <w:bCs/>
                <w:noProof w:val="0"/>
                <w:color w:val="000000"/>
                <w:spacing w:val="0"/>
                <w:sz w:val="24"/>
                <w:szCs w:val="24"/>
                <w:lang w:val="en-US"/>
              </w:rPr>
            </w:pPr>
            <w:r w:rsidRPr="00BE726E">
              <w:rPr>
                <w:b/>
                <w:bCs/>
                <w:noProof w:val="0"/>
                <w:color w:val="000000"/>
                <w:spacing w:val="0"/>
                <w:sz w:val="24"/>
                <w:szCs w:val="24"/>
                <w:lang w:val="en-US"/>
              </w:rPr>
              <w:t>3</w:t>
            </w:r>
          </w:p>
        </w:tc>
        <w:tc>
          <w:tcPr>
            <w:tcW w:w="4674" w:type="dxa"/>
            <w:tcBorders>
              <w:top w:val="nil"/>
              <w:left w:val="nil"/>
              <w:bottom w:val="single" w:sz="4" w:space="0" w:color="auto"/>
              <w:right w:val="single" w:sz="4" w:space="0" w:color="auto"/>
            </w:tcBorders>
            <w:shd w:val="clear" w:color="auto" w:fill="auto"/>
            <w:noWrap/>
            <w:vAlign w:val="center"/>
            <w:hideMark/>
          </w:tcPr>
          <w:p w:rsidR="00BE726E" w:rsidRPr="00BE726E" w:rsidRDefault="00BE726E" w:rsidP="00BE726E">
            <w:pPr>
              <w:spacing w:line="240" w:lineRule="auto"/>
              <w:jc w:val="center"/>
              <w:rPr>
                <w:noProof w:val="0"/>
                <w:color w:val="000000"/>
                <w:spacing w:val="0"/>
                <w:sz w:val="24"/>
                <w:szCs w:val="24"/>
                <w:lang w:val="en-US"/>
              </w:rPr>
            </w:pPr>
            <w:r w:rsidRPr="00BE726E">
              <w:rPr>
                <w:noProof w:val="0"/>
                <w:color w:val="000000"/>
                <w:spacing w:val="0"/>
                <w:sz w:val="24"/>
                <w:szCs w:val="24"/>
                <w:lang w:val="en-US"/>
              </w:rPr>
              <w:t>ỐNG HDPE D160</w:t>
            </w:r>
          </w:p>
        </w:tc>
        <w:tc>
          <w:tcPr>
            <w:tcW w:w="1276" w:type="dxa"/>
            <w:tcBorders>
              <w:top w:val="nil"/>
              <w:left w:val="nil"/>
              <w:bottom w:val="single" w:sz="4" w:space="0" w:color="auto"/>
              <w:right w:val="single" w:sz="4" w:space="0" w:color="auto"/>
            </w:tcBorders>
            <w:shd w:val="clear" w:color="auto" w:fill="auto"/>
            <w:noWrap/>
            <w:vAlign w:val="center"/>
            <w:hideMark/>
          </w:tcPr>
          <w:p w:rsidR="00BE726E" w:rsidRPr="00BE726E" w:rsidRDefault="00BE726E" w:rsidP="00BE726E">
            <w:pPr>
              <w:spacing w:line="240" w:lineRule="auto"/>
              <w:jc w:val="center"/>
              <w:rPr>
                <w:noProof w:val="0"/>
                <w:color w:val="000000"/>
                <w:spacing w:val="0"/>
                <w:sz w:val="24"/>
                <w:szCs w:val="24"/>
                <w:lang w:val="en-US"/>
              </w:rPr>
            </w:pPr>
            <w:r w:rsidRPr="00BE726E">
              <w:rPr>
                <w:noProof w:val="0"/>
                <w:color w:val="000000"/>
                <w:spacing w:val="0"/>
                <w:sz w:val="24"/>
                <w:szCs w:val="24"/>
                <w:lang w:val="en-US"/>
              </w:rPr>
              <w:t>M</w:t>
            </w:r>
          </w:p>
        </w:tc>
        <w:tc>
          <w:tcPr>
            <w:tcW w:w="2410" w:type="dxa"/>
            <w:tcBorders>
              <w:top w:val="nil"/>
              <w:left w:val="nil"/>
              <w:bottom w:val="single" w:sz="4" w:space="0" w:color="auto"/>
              <w:right w:val="single" w:sz="4" w:space="0" w:color="auto"/>
            </w:tcBorders>
            <w:shd w:val="clear" w:color="auto" w:fill="auto"/>
            <w:noWrap/>
            <w:vAlign w:val="center"/>
            <w:hideMark/>
          </w:tcPr>
          <w:p w:rsidR="00BE726E" w:rsidRPr="00BE726E" w:rsidRDefault="00BC3CC3" w:rsidP="00BE726E">
            <w:pPr>
              <w:spacing w:line="240" w:lineRule="auto"/>
              <w:jc w:val="right"/>
              <w:rPr>
                <w:noProof w:val="0"/>
                <w:color w:val="000000"/>
                <w:spacing w:val="0"/>
                <w:sz w:val="24"/>
                <w:szCs w:val="24"/>
                <w:lang w:val="en-US"/>
              </w:rPr>
            </w:pPr>
            <w:r>
              <w:rPr>
                <w:noProof w:val="0"/>
                <w:color w:val="000000"/>
                <w:spacing w:val="0"/>
                <w:sz w:val="24"/>
                <w:szCs w:val="24"/>
                <w:lang w:val="en-US"/>
              </w:rPr>
              <w:t>10490</w:t>
            </w:r>
          </w:p>
        </w:tc>
      </w:tr>
      <w:tr w:rsidR="00BE726E" w:rsidRPr="00BE726E" w:rsidTr="003F4AE8">
        <w:trPr>
          <w:trHeight w:val="33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BE726E" w:rsidRPr="00BE726E" w:rsidRDefault="00BE726E" w:rsidP="00BE726E">
            <w:pPr>
              <w:spacing w:line="240" w:lineRule="auto"/>
              <w:jc w:val="center"/>
              <w:rPr>
                <w:b/>
                <w:bCs/>
                <w:noProof w:val="0"/>
                <w:color w:val="000000"/>
                <w:spacing w:val="0"/>
                <w:sz w:val="24"/>
                <w:szCs w:val="24"/>
                <w:lang w:val="en-US"/>
              </w:rPr>
            </w:pPr>
            <w:r w:rsidRPr="00BE726E">
              <w:rPr>
                <w:b/>
                <w:bCs/>
                <w:noProof w:val="0"/>
                <w:color w:val="000000"/>
                <w:spacing w:val="0"/>
                <w:sz w:val="24"/>
                <w:szCs w:val="24"/>
                <w:lang w:val="en-US"/>
              </w:rPr>
              <w:t>4</w:t>
            </w:r>
          </w:p>
        </w:tc>
        <w:tc>
          <w:tcPr>
            <w:tcW w:w="4674" w:type="dxa"/>
            <w:tcBorders>
              <w:top w:val="nil"/>
              <w:left w:val="nil"/>
              <w:bottom w:val="single" w:sz="4" w:space="0" w:color="auto"/>
              <w:right w:val="single" w:sz="4" w:space="0" w:color="auto"/>
            </w:tcBorders>
            <w:shd w:val="clear" w:color="auto" w:fill="auto"/>
            <w:noWrap/>
            <w:vAlign w:val="center"/>
            <w:hideMark/>
          </w:tcPr>
          <w:p w:rsidR="00BE726E" w:rsidRPr="00BE726E" w:rsidRDefault="00BE726E" w:rsidP="00BE726E">
            <w:pPr>
              <w:spacing w:line="240" w:lineRule="auto"/>
              <w:jc w:val="center"/>
              <w:rPr>
                <w:noProof w:val="0"/>
                <w:color w:val="000000"/>
                <w:spacing w:val="0"/>
                <w:sz w:val="24"/>
                <w:szCs w:val="24"/>
                <w:lang w:val="en-US"/>
              </w:rPr>
            </w:pPr>
            <w:r w:rsidRPr="00BE726E">
              <w:rPr>
                <w:noProof w:val="0"/>
                <w:color w:val="000000"/>
                <w:spacing w:val="0"/>
                <w:sz w:val="24"/>
                <w:szCs w:val="24"/>
                <w:lang w:val="en-US"/>
              </w:rPr>
              <w:t>ỐNG HDPE D110</w:t>
            </w:r>
          </w:p>
        </w:tc>
        <w:tc>
          <w:tcPr>
            <w:tcW w:w="1276" w:type="dxa"/>
            <w:tcBorders>
              <w:top w:val="nil"/>
              <w:left w:val="nil"/>
              <w:bottom w:val="single" w:sz="4" w:space="0" w:color="auto"/>
              <w:right w:val="single" w:sz="4" w:space="0" w:color="auto"/>
            </w:tcBorders>
            <w:shd w:val="clear" w:color="auto" w:fill="auto"/>
            <w:noWrap/>
            <w:vAlign w:val="center"/>
            <w:hideMark/>
          </w:tcPr>
          <w:p w:rsidR="00BE726E" w:rsidRPr="00BE726E" w:rsidRDefault="00BE726E" w:rsidP="00BE726E">
            <w:pPr>
              <w:spacing w:line="240" w:lineRule="auto"/>
              <w:jc w:val="center"/>
              <w:rPr>
                <w:noProof w:val="0"/>
                <w:color w:val="000000"/>
                <w:spacing w:val="0"/>
                <w:sz w:val="24"/>
                <w:szCs w:val="24"/>
                <w:lang w:val="en-US"/>
              </w:rPr>
            </w:pPr>
            <w:r w:rsidRPr="00BE726E">
              <w:rPr>
                <w:noProof w:val="0"/>
                <w:color w:val="000000"/>
                <w:spacing w:val="0"/>
                <w:sz w:val="24"/>
                <w:szCs w:val="24"/>
                <w:lang w:val="en-US"/>
              </w:rPr>
              <w:t>M</w:t>
            </w:r>
          </w:p>
        </w:tc>
        <w:tc>
          <w:tcPr>
            <w:tcW w:w="2410" w:type="dxa"/>
            <w:tcBorders>
              <w:top w:val="nil"/>
              <w:left w:val="nil"/>
              <w:bottom w:val="single" w:sz="4" w:space="0" w:color="auto"/>
              <w:right w:val="single" w:sz="4" w:space="0" w:color="auto"/>
            </w:tcBorders>
            <w:shd w:val="clear" w:color="auto" w:fill="auto"/>
            <w:noWrap/>
            <w:vAlign w:val="center"/>
            <w:hideMark/>
          </w:tcPr>
          <w:p w:rsidR="00BE726E" w:rsidRPr="00BE726E" w:rsidRDefault="00BC3CC3" w:rsidP="00BE726E">
            <w:pPr>
              <w:spacing w:line="240" w:lineRule="auto"/>
              <w:jc w:val="right"/>
              <w:rPr>
                <w:noProof w:val="0"/>
                <w:color w:val="000000"/>
                <w:spacing w:val="0"/>
                <w:sz w:val="24"/>
                <w:szCs w:val="24"/>
                <w:lang w:val="en-US"/>
              </w:rPr>
            </w:pPr>
            <w:r>
              <w:rPr>
                <w:noProof w:val="0"/>
                <w:color w:val="000000"/>
                <w:spacing w:val="0"/>
                <w:sz w:val="24"/>
                <w:szCs w:val="24"/>
                <w:lang w:val="en-US"/>
              </w:rPr>
              <w:t>4809</w:t>
            </w:r>
          </w:p>
        </w:tc>
      </w:tr>
      <w:tr w:rsidR="00BE726E" w:rsidRPr="00BE726E" w:rsidTr="003F4AE8">
        <w:trPr>
          <w:trHeight w:val="33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BE726E" w:rsidRPr="00BE726E" w:rsidRDefault="00BE726E" w:rsidP="00BE726E">
            <w:pPr>
              <w:spacing w:line="240" w:lineRule="auto"/>
              <w:jc w:val="center"/>
              <w:rPr>
                <w:b/>
                <w:bCs/>
                <w:noProof w:val="0"/>
                <w:color w:val="000000"/>
                <w:spacing w:val="0"/>
                <w:sz w:val="24"/>
                <w:szCs w:val="24"/>
                <w:lang w:val="en-US"/>
              </w:rPr>
            </w:pPr>
            <w:r w:rsidRPr="00BE726E">
              <w:rPr>
                <w:b/>
                <w:bCs/>
                <w:noProof w:val="0"/>
                <w:color w:val="000000"/>
                <w:spacing w:val="0"/>
                <w:sz w:val="24"/>
                <w:szCs w:val="24"/>
                <w:lang w:val="en-US"/>
              </w:rPr>
              <w:t>5</w:t>
            </w:r>
          </w:p>
        </w:tc>
        <w:tc>
          <w:tcPr>
            <w:tcW w:w="4674" w:type="dxa"/>
            <w:tcBorders>
              <w:top w:val="nil"/>
              <w:left w:val="nil"/>
              <w:bottom w:val="single" w:sz="4" w:space="0" w:color="auto"/>
              <w:right w:val="single" w:sz="4" w:space="0" w:color="auto"/>
            </w:tcBorders>
            <w:shd w:val="clear" w:color="auto" w:fill="auto"/>
            <w:noWrap/>
            <w:vAlign w:val="bottom"/>
            <w:hideMark/>
          </w:tcPr>
          <w:p w:rsidR="00BE726E" w:rsidRPr="00BE726E" w:rsidRDefault="00BE726E" w:rsidP="00BE726E">
            <w:pPr>
              <w:spacing w:line="240" w:lineRule="auto"/>
              <w:jc w:val="center"/>
              <w:rPr>
                <w:noProof w:val="0"/>
                <w:color w:val="000000"/>
                <w:spacing w:val="0"/>
                <w:sz w:val="24"/>
                <w:szCs w:val="24"/>
                <w:lang w:val="en-US"/>
              </w:rPr>
            </w:pPr>
            <w:r w:rsidRPr="00BE726E">
              <w:rPr>
                <w:noProof w:val="0"/>
                <w:color w:val="000000"/>
                <w:spacing w:val="0"/>
                <w:sz w:val="24"/>
                <w:szCs w:val="24"/>
                <w:lang w:val="en-US"/>
              </w:rPr>
              <w:t>TRỤ CỨU HỎA</w:t>
            </w:r>
          </w:p>
        </w:tc>
        <w:tc>
          <w:tcPr>
            <w:tcW w:w="1276" w:type="dxa"/>
            <w:tcBorders>
              <w:top w:val="nil"/>
              <w:left w:val="nil"/>
              <w:bottom w:val="single" w:sz="4" w:space="0" w:color="auto"/>
              <w:right w:val="single" w:sz="4" w:space="0" w:color="auto"/>
            </w:tcBorders>
            <w:shd w:val="clear" w:color="auto" w:fill="auto"/>
            <w:noWrap/>
            <w:vAlign w:val="bottom"/>
            <w:hideMark/>
          </w:tcPr>
          <w:p w:rsidR="00BE726E" w:rsidRPr="00BE726E" w:rsidRDefault="00BE726E" w:rsidP="00BE726E">
            <w:pPr>
              <w:spacing w:line="240" w:lineRule="auto"/>
              <w:jc w:val="center"/>
              <w:rPr>
                <w:noProof w:val="0"/>
                <w:color w:val="000000"/>
                <w:spacing w:val="0"/>
                <w:sz w:val="24"/>
                <w:szCs w:val="24"/>
                <w:lang w:val="en-US"/>
              </w:rPr>
            </w:pPr>
            <w:r w:rsidRPr="00BE726E">
              <w:rPr>
                <w:noProof w:val="0"/>
                <w:color w:val="000000"/>
                <w:spacing w:val="0"/>
                <w:sz w:val="24"/>
                <w:szCs w:val="24"/>
                <w:lang w:val="en-US"/>
              </w:rPr>
              <w:t xml:space="preserve">CÁI </w:t>
            </w:r>
          </w:p>
        </w:tc>
        <w:tc>
          <w:tcPr>
            <w:tcW w:w="2410" w:type="dxa"/>
            <w:tcBorders>
              <w:top w:val="nil"/>
              <w:left w:val="nil"/>
              <w:bottom w:val="single" w:sz="4" w:space="0" w:color="auto"/>
              <w:right w:val="single" w:sz="4" w:space="0" w:color="auto"/>
            </w:tcBorders>
            <w:shd w:val="clear" w:color="auto" w:fill="auto"/>
            <w:noWrap/>
            <w:vAlign w:val="bottom"/>
            <w:hideMark/>
          </w:tcPr>
          <w:p w:rsidR="00BC3CC3" w:rsidRPr="00BE726E" w:rsidRDefault="00BC3CC3" w:rsidP="00BC3CC3">
            <w:pPr>
              <w:spacing w:line="240" w:lineRule="auto"/>
              <w:jc w:val="right"/>
              <w:rPr>
                <w:noProof w:val="0"/>
                <w:color w:val="000000"/>
                <w:spacing w:val="0"/>
                <w:sz w:val="24"/>
                <w:szCs w:val="24"/>
                <w:lang w:val="en-US"/>
              </w:rPr>
            </w:pPr>
            <w:r>
              <w:rPr>
                <w:noProof w:val="0"/>
                <w:color w:val="000000"/>
                <w:spacing w:val="0"/>
                <w:sz w:val="24"/>
                <w:szCs w:val="24"/>
                <w:lang w:val="en-US"/>
              </w:rPr>
              <w:t>84</w:t>
            </w:r>
          </w:p>
        </w:tc>
      </w:tr>
    </w:tbl>
    <w:p w:rsidR="00602847" w:rsidRPr="00444ED3" w:rsidRDefault="00602847" w:rsidP="00E06098">
      <w:pPr>
        <w:pStyle w:val="Heading3"/>
        <w:framePr w:wrap="auto"/>
        <w:spacing w:line="240" w:lineRule="atLeast"/>
        <w:rPr>
          <w:spacing w:val="0"/>
        </w:rPr>
      </w:pPr>
      <w:bookmarkStart w:id="72" w:name="_Toc57704906"/>
      <w:r w:rsidRPr="00444ED3">
        <w:rPr>
          <w:spacing w:val="0"/>
        </w:rPr>
        <w:t xml:space="preserve">Quy hoạch </w:t>
      </w:r>
      <w:r w:rsidR="00444ED3" w:rsidRPr="00444ED3">
        <w:rPr>
          <w:spacing w:val="0"/>
        </w:rPr>
        <w:t>hệ thống thông tin liên lạc</w:t>
      </w:r>
      <w:r w:rsidRPr="00444ED3">
        <w:rPr>
          <w:spacing w:val="0"/>
        </w:rPr>
        <w:t>:</w:t>
      </w:r>
      <w:bookmarkEnd w:id="72"/>
    </w:p>
    <w:p w:rsidR="00F15543" w:rsidRDefault="00F15543" w:rsidP="00444ED3">
      <w:pPr>
        <w:tabs>
          <w:tab w:val="left" w:pos="2835"/>
        </w:tabs>
        <w:spacing w:before="120"/>
        <w:ind w:firstLine="546"/>
        <w:rPr>
          <w:spacing w:val="0"/>
        </w:rPr>
      </w:pPr>
      <w:r>
        <w:rPr>
          <w:spacing w:val="0"/>
        </w:rPr>
        <w:t>- Nguồn  thông tin liên lạc dự kiến được lấy từ trạm viễn thông khu vực.</w:t>
      </w:r>
      <w:bookmarkStart w:id="73" w:name="_GoBack"/>
      <w:bookmarkEnd w:id="73"/>
    </w:p>
    <w:p w:rsidR="00444ED3" w:rsidRDefault="00444ED3" w:rsidP="00444ED3">
      <w:pPr>
        <w:tabs>
          <w:tab w:val="left" w:pos="2835"/>
        </w:tabs>
        <w:spacing w:before="120"/>
        <w:ind w:firstLine="546"/>
        <w:rPr>
          <w:spacing w:val="0"/>
        </w:rPr>
      </w:pPr>
      <w:r w:rsidRPr="00444ED3">
        <w:rPr>
          <w:spacing w:val="0"/>
        </w:rPr>
        <w:t xml:space="preserve">- </w:t>
      </w:r>
      <w:r>
        <w:rPr>
          <w:spacing w:val="0"/>
        </w:rPr>
        <w:t>Hệ thống thông tin liên lạc trong dự án được các tuyến ống HDPE để luồn cáp thông tin, cáp dịch vụ, cáp quang...</w:t>
      </w:r>
    </w:p>
    <w:p w:rsidR="00444ED3" w:rsidRDefault="00444ED3" w:rsidP="00444ED3">
      <w:pPr>
        <w:tabs>
          <w:tab w:val="left" w:pos="2835"/>
        </w:tabs>
        <w:spacing w:before="120"/>
        <w:ind w:firstLine="546"/>
        <w:rPr>
          <w:spacing w:val="0"/>
        </w:rPr>
      </w:pPr>
      <w:r>
        <w:rPr>
          <w:spacing w:val="0"/>
        </w:rPr>
        <w:t>- Các ga, hào kỹ thuật (bể cáp) được bố trí khi tuyến hào chia nhánh và khi chiều dài tuyến quá dài</w:t>
      </w:r>
      <w:r w:rsidR="00755F00">
        <w:rPr>
          <w:spacing w:val="0"/>
        </w:rPr>
        <w:t>. Đó cũng là vị trí để luồn các loại cáp thông tin, cáp dịch vụ... và là vị trí phân chia, đấu nối các tuyến thông tin liên lạc.</w:t>
      </w:r>
    </w:p>
    <w:p w:rsidR="00755F00" w:rsidRDefault="00755F00" w:rsidP="00444ED3">
      <w:pPr>
        <w:tabs>
          <w:tab w:val="left" w:pos="2835"/>
        </w:tabs>
        <w:spacing w:before="120"/>
        <w:ind w:firstLine="546"/>
        <w:rPr>
          <w:spacing w:val="0"/>
        </w:rPr>
      </w:pPr>
      <w:r>
        <w:rPr>
          <w:spacing w:val="0"/>
        </w:rPr>
        <w:t>- Ga kỹ thuật có kết cấu bằng bê tông cốt thép hoặc xây gạch.</w:t>
      </w:r>
    </w:p>
    <w:tbl>
      <w:tblPr>
        <w:tblW w:w="8671" w:type="dxa"/>
        <w:tblLook w:val="04A0" w:firstRow="1" w:lastRow="0" w:firstColumn="1" w:lastColumn="0" w:noHBand="0" w:noVBand="1"/>
      </w:tblPr>
      <w:tblGrid>
        <w:gridCol w:w="4957"/>
        <w:gridCol w:w="2847"/>
        <w:gridCol w:w="867"/>
      </w:tblGrid>
      <w:tr w:rsidR="00755F00" w:rsidRPr="00755F00" w:rsidTr="00755F00">
        <w:trPr>
          <w:trHeight w:val="480"/>
        </w:trPr>
        <w:tc>
          <w:tcPr>
            <w:tcW w:w="8671" w:type="dxa"/>
            <w:gridSpan w:val="3"/>
            <w:tcBorders>
              <w:bottom w:val="single" w:sz="4" w:space="0" w:color="auto"/>
            </w:tcBorders>
            <w:shd w:val="clear" w:color="auto" w:fill="auto"/>
            <w:noWrap/>
            <w:vAlign w:val="center"/>
            <w:hideMark/>
          </w:tcPr>
          <w:p w:rsidR="00755F00" w:rsidRPr="00755F00" w:rsidRDefault="00755F00" w:rsidP="00755F00">
            <w:pPr>
              <w:spacing w:line="240" w:lineRule="auto"/>
              <w:jc w:val="center"/>
              <w:rPr>
                <w:b/>
                <w:bCs/>
                <w:noProof w:val="0"/>
                <w:color w:val="000000"/>
                <w:spacing w:val="0"/>
                <w:sz w:val="20"/>
                <w:szCs w:val="20"/>
                <w:lang w:val="en-US"/>
              </w:rPr>
            </w:pPr>
            <w:r w:rsidRPr="00755F00">
              <w:rPr>
                <w:b/>
                <w:bCs/>
                <w:noProof w:val="0"/>
                <w:color w:val="000000"/>
                <w:spacing w:val="0"/>
                <w:sz w:val="20"/>
                <w:szCs w:val="20"/>
                <w:lang w:val="en-US"/>
              </w:rPr>
              <w:t>BẢNG TỔNG HỢP KHỐI LƯỢNG THÔNG TIN LIÊN LẠC</w:t>
            </w:r>
          </w:p>
        </w:tc>
      </w:tr>
      <w:tr w:rsidR="00755F00" w:rsidRPr="00755F00" w:rsidTr="00755F00">
        <w:trPr>
          <w:trHeight w:val="330"/>
        </w:trPr>
        <w:tc>
          <w:tcPr>
            <w:tcW w:w="4957" w:type="dxa"/>
            <w:tcBorders>
              <w:top w:val="single" w:sz="4" w:space="0" w:color="auto"/>
              <w:left w:val="single" w:sz="4" w:space="0" w:color="auto"/>
              <w:bottom w:val="dashSmallGap" w:sz="4" w:space="0" w:color="auto"/>
              <w:right w:val="single" w:sz="4" w:space="0" w:color="auto"/>
            </w:tcBorders>
            <w:shd w:val="clear" w:color="auto" w:fill="auto"/>
            <w:noWrap/>
            <w:vAlign w:val="center"/>
            <w:hideMark/>
          </w:tcPr>
          <w:p w:rsidR="00755F00" w:rsidRPr="00755F00" w:rsidRDefault="00755F00" w:rsidP="00755F00">
            <w:pPr>
              <w:spacing w:line="240" w:lineRule="auto"/>
              <w:jc w:val="center"/>
              <w:rPr>
                <w:b/>
                <w:bCs/>
                <w:noProof w:val="0"/>
                <w:color w:val="000000"/>
                <w:spacing w:val="0"/>
                <w:sz w:val="20"/>
                <w:szCs w:val="20"/>
                <w:lang w:val="en-US"/>
              </w:rPr>
            </w:pPr>
            <w:r w:rsidRPr="00755F00">
              <w:rPr>
                <w:b/>
                <w:bCs/>
                <w:noProof w:val="0"/>
                <w:color w:val="000000"/>
                <w:spacing w:val="0"/>
                <w:sz w:val="20"/>
                <w:szCs w:val="20"/>
                <w:lang w:val="en-US"/>
              </w:rPr>
              <w:t>TÊN VẬT TƯ</w:t>
            </w:r>
          </w:p>
        </w:tc>
        <w:tc>
          <w:tcPr>
            <w:tcW w:w="2847" w:type="dxa"/>
            <w:tcBorders>
              <w:top w:val="single" w:sz="4" w:space="0" w:color="auto"/>
              <w:left w:val="nil"/>
              <w:bottom w:val="dashSmallGap" w:sz="4" w:space="0" w:color="auto"/>
              <w:right w:val="single" w:sz="4" w:space="0" w:color="auto"/>
            </w:tcBorders>
            <w:shd w:val="clear" w:color="auto" w:fill="auto"/>
            <w:vAlign w:val="center"/>
            <w:hideMark/>
          </w:tcPr>
          <w:p w:rsidR="00755F00" w:rsidRPr="00755F00" w:rsidRDefault="00755F00" w:rsidP="00755F00">
            <w:pPr>
              <w:spacing w:line="240" w:lineRule="auto"/>
              <w:jc w:val="center"/>
              <w:rPr>
                <w:b/>
                <w:bCs/>
                <w:noProof w:val="0"/>
                <w:color w:val="000000"/>
                <w:spacing w:val="0"/>
                <w:sz w:val="20"/>
                <w:szCs w:val="20"/>
                <w:lang w:val="en-US"/>
              </w:rPr>
            </w:pPr>
            <w:r w:rsidRPr="00755F00">
              <w:rPr>
                <w:b/>
                <w:bCs/>
                <w:noProof w:val="0"/>
                <w:color w:val="000000"/>
                <w:spacing w:val="0"/>
                <w:sz w:val="20"/>
                <w:szCs w:val="20"/>
                <w:lang w:val="en-US"/>
              </w:rPr>
              <w:t xml:space="preserve">KHỐI LƯỢNG </w:t>
            </w:r>
          </w:p>
        </w:tc>
        <w:tc>
          <w:tcPr>
            <w:tcW w:w="867" w:type="dxa"/>
            <w:tcBorders>
              <w:top w:val="single" w:sz="4" w:space="0" w:color="auto"/>
              <w:left w:val="nil"/>
              <w:bottom w:val="dashSmallGap" w:sz="4" w:space="0" w:color="auto"/>
              <w:right w:val="single" w:sz="4" w:space="0" w:color="auto"/>
            </w:tcBorders>
            <w:shd w:val="clear" w:color="auto" w:fill="auto"/>
            <w:noWrap/>
            <w:vAlign w:val="center"/>
            <w:hideMark/>
          </w:tcPr>
          <w:p w:rsidR="00755F00" w:rsidRPr="00755F00" w:rsidRDefault="00755F00" w:rsidP="00755F00">
            <w:pPr>
              <w:spacing w:line="240" w:lineRule="auto"/>
              <w:jc w:val="center"/>
              <w:rPr>
                <w:b/>
                <w:bCs/>
                <w:noProof w:val="0"/>
                <w:color w:val="000000"/>
                <w:spacing w:val="0"/>
                <w:sz w:val="20"/>
                <w:szCs w:val="20"/>
                <w:lang w:val="en-US"/>
              </w:rPr>
            </w:pPr>
            <w:r w:rsidRPr="00755F00">
              <w:rPr>
                <w:b/>
                <w:bCs/>
                <w:noProof w:val="0"/>
                <w:color w:val="000000"/>
                <w:spacing w:val="0"/>
                <w:sz w:val="20"/>
                <w:szCs w:val="20"/>
                <w:lang w:val="en-US"/>
              </w:rPr>
              <w:t>ĐƠN VỊ</w:t>
            </w:r>
          </w:p>
        </w:tc>
      </w:tr>
      <w:tr w:rsidR="00755F00" w:rsidRPr="00755F00" w:rsidTr="00755F00">
        <w:trPr>
          <w:trHeight w:val="300"/>
        </w:trPr>
        <w:tc>
          <w:tcPr>
            <w:tcW w:w="8671" w:type="dxa"/>
            <w:gridSpan w:val="3"/>
            <w:tcBorders>
              <w:top w:val="dashSmallGap" w:sz="4" w:space="0" w:color="auto"/>
              <w:left w:val="single" w:sz="4" w:space="0" w:color="auto"/>
              <w:bottom w:val="dashSmallGap" w:sz="4" w:space="0" w:color="auto"/>
              <w:right w:val="single" w:sz="4" w:space="0" w:color="auto"/>
            </w:tcBorders>
            <w:shd w:val="clear" w:color="auto" w:fill="auto"/>
            <w:noWrap/>
            <w:vAlign w:val="bottom"/>
            <w:hideMark/>
          </w:tcPr>
          <w:p w:rsidR="00755F00" w:rsidRPr="00755F00" w:rsidRDefault="00755F00" w:rsidP="00755F00">
            <w:pPr>
              <w:spacing w:line="240" w:lineRule="auto"/>
              <w:jc w:val="left"/>
              <w:rPr>
                <w:b/>
                <w:bCs/>
                <w:i/>
                <w:iCs/>
                <w:noProof w:val="0"/>
                <w:color w:val="000000"/>
                <w:spacing w:val="0"/>
                <w:sz w:val="22"/>
                <w:szCs w:val="22"/>
                <w:lang w:val="en-US"/>
              </w:rPr>
            </w:pPr>
            <w:r w:rsidRPr="00755F00">
              <w:rPr>
                <w:b/>
                <w:bCs/>
                <w:i/>
                <w:iCs/>
                <w:noProof w:val="0"/>
                <w:color w:val="000000"/>
                <w:spacing w:val="0"/>
                <w:sz w:val="22"/>
                <w:szCs w:val="22"/>
                <w:lang w:val="en-US"/>
              </w:rPr>
              <w:t>MẠNG LƯỚI ĐƯỜNG ỐNG</w:t>
            </w:r>
          </w:p>
        </w:tc>
      </w:tr>
      <w:tr w:rsidR="00755F00" w:rsidRPr="00755F00" w:rsidTr="00755F00">
        <w:trPr>
          <w:trHeight w:val="300"/>
        </w:trPr>
        <w:tc>
          <w:tcPr>
            <w:tcW w:w="4957" w:type="dxa"/>
            <w:tcBorders>
              <w:top w:val="dashSmallGap" w:sz="4" w:space="0" w:color="auto"/>
              <w:left w:val="single" w:sz="4" w:space="0" w:color="auto"/>
              <w:bottom w:val="dashSmallGap" w:sz="4" w:space="0" w:color="auto"/>
              <w:right w:val="single" w:sz="4" w:space="0" w:color="auto"/>
            </w:tcBorders>
            <w:shd w:val="clear" w:color="auto" w:fill="auto"/>
            <w:noWrap/>
            <w:vAlign w:val="bottom"/>
            <w:hideMark/>
          </w:tcPr>
          <w:p w:rsidR="00755F00" w:rsidRPr="00755F00" w:rsidRDefault="00D943A1" w:rsidP="00D943A1">
            <w:pPr>
              <w:spacing w:line="240" w:lineRule="auto"/>
              <w:jc w:val="left"/>
              <w:rPr>
                <w:noProof w:val="0"/>
                <w:color w:val="000000"/>
                <w:spacing w:val="0"/>
                <w:sz w:val="22"/>
                <w:szCs w:val="22"/>
                <w:lang w:val="en-US"/>
              </w:rPr>
            </w:pPr>
            <w:r>
              <w:rPr>
                <w:noProof w:val="0"/>
                <w:color w:val="000000"/>
                <w:spacing w:val="0"/>
                <w:sz w:val="22"/>
                <w:szCs w:val="22"/>
                <w:lang w:val="en-US"/>
              </w:rPr>
              <w:t>ỐNG LUỒN CÁP TTLL</w:t>
            </w:r>
          </w:p>
        </w:tc>
        <w:tc>
          <w:tcPr>
            <w:tcW w:w="2847" w:type="dxa"/>
            <w:tcBorders>
              <w:top w:val="dashSmallGap" w:sz="4" w:space="0" w:color="auto"/>
              <w:left w:val="nil"/>
              <w:bottom w:val="dashSmallGap" w:sz="4" w:space="0" w:color="auto"/>
              <w:right w:val="single" w:sz="4" w:space="0" w:color="auto"/>
            </w:tcBorders>
            <w:shd w:val="clear" w:color="auto" w:fill="auto"/>
            <w:noWrap/>
            <w:vAlign w:val="center"/>
            <w:hideMark/>
          </w:tcPr>
          <w:p w:rsidR="00755F00" w:rsidRPr="00755F00" w:rsidRDefault="00F15543" w:rsidP="007B138A">
            <w:pPr>
              <w:spacing w:line="240" w:lineRule="auto"/>
              <w:jc w:val="center"/>
              <w:rPr>
                <w:noProof w:val="0"/>
                <w:color w:val="000000"/>
                <w:spacing w:val="0"/>
                <w:sz w:val="22"/>
                <w:szCs w:val="22"/>
                <w:lang w:val="en-US"/>
              </w:rPr>
            </w:pPr>
            <w:r>
              <w:rPr>
                <w:noProof w:val="0"/>
                <w:color w:val="000000"/>
                <w:spacing w:val="0"/>
                <w:sz w:val="22"/>
                <w:szCs w:val="22"/>
                <w:lang w:val="en-US"/>
              </w:rPr>
              <w:t>19818</w:t>
            </w:r>
          </w:p>
        </w:tc>
        <w:tc>
          <w:tcPr>
            <w:tcW w:w="867" w:type="dxa"/>
            <w:tcBorders>
              <w:top w:val="dashSmallGap" w:sz="4" w:space="0" w:color="auto"/>
              <w:left w:val="nil"/>
              <w:bottom w:val="dashSmallGap" w:sz="4" w:space="0" w:color="auto"/>
              <w:right w:val="single" w:sz="4" w:space="0" w:color="auto"/>
            </w:tcBorders>
            <w:shd w:val="clear" w:color="auto" w:fill="auto"/>
            <w:noWrap/>
            <w:vAlign w:val="center"/>
            <w:hideMark/>
          </w:tcPr>
          <w:p w:rsidR="00755F00" w:rsidRPr="00755F00" w:rsidRDefault="00755F00" w:rsidP="00755F00">
            <w:pPr>
              <w:spacing w:line="240" w:lineRule="auto"/>
              <w:jc w:val="center"/>
              <w:rPr>
                <w:noProof w:val="0"/>
                <w:color w:val="000000"/>
                <w:spacing w:val="0"/>
                <w:sz w:val="22"/>
                <w:szCs w:val="22"/>
                <w:lang w:val="en-US"/>
              </w:rPr>
            </w:pPr>
            <w:r w:rsidRPr="00755F00">
              <w:rPr>
                <w:noProof w:val="0"/>
                <w:color w:val="000000"/>
                <w:spacing w:val="0"/>
                <w:sz w:val="22"/>
                <w:szCs w:val="22"/>
                <w:lang w:val="en-US"/>
              </w:rPr>
              <w:t>M</w:t>
            </w:r>
          </w:p>
        </w:tc>
      </w:tr>
      <w:tr w:rsidR="00755F00" w:rsidRPr="00755F00" w:rsidTr="00D943A1">
        <w:trPr>
          <w:trHeight w:val="300"/>
        </w:trPr>
        <w:tc>
          <w:tcPr>
            <w:tcW w:w="4957" w:type="dxa"/>
            <w:tcBorders>
              <w:top w:val="dashSmallGap" w:sz="4" w:space="0" w:color="auto"/>
              <w:left w:val="single" w:sz="4" w:space="0" w:color="auto"/>
              <w:bottom w:val="dashSmallGap" w:sz="4" w:space="0" w:color="auto"/>
              <w:right w:val="single" w:sz="4" w:space="0" w:color="auto"/>
            </w:tcBorders>
            <w:shd w:val="clear" w:color="auto" w:fill="auto"/>
            <w:noWrap/>
            <w:vAlign w:val="bottom"/>
            <w:hideMark/>
          </w:tcPr>
          <w:p w:rsidR="00755F00" w:rsidRPr="00755F00" w:rsidRDefault="00755F00" w:rsidP="00755F00">
            <w:pPr>
              <w:spacing w:line="240" w:lineRule="auto"/>
              <w:jc w:val="left"/>
              <w:rPr>
                <w:noProof w:val="0"/>
                <w:color w:val="000000"/>
                <w:spacing w:val="0"/>
                <w:sz w:val="22"/>
                <w:szCs w:val="22"/>
                <w:lang w:val="en-US"/>
              </w:rPr>
            </w:pPr>
            <w:r w:rsidRPr="00755F00">
              <w:rPr>
                <w:noProof w:val="0"/>
                <w:color w:val="000000"/>
                <w:spacing w:val="0"/>
                <w:sz w:val="22"/>
                <w:szCs w:val="22"/>
                <w:lang w:val="en-US"/>
              </w:rPr>
              <w:t>HỐ GA</w:t>
            </w:r>
          </w:p>
        </w:tc>
        <w:tc>
          <w:tcPr>
            <w:tcW w:w="2847" w:type="dxa"/>
            <w:tcBorders>
              <w:top w:val="dashSmallGap" w:sz="4" w:space="0" w:color="auto"/>
              <w:left w:val="nil"/>
              <w:bottom w:val="dashSmallGap" w:sz="4" w:space="0" w:color="auto"/>
              <w:right w:val="single" w:sz="4" w:space="0" w:color="auto"/>
            </w:tcBorders>
            <w:shd w:val="clear" w:color="auto" w:fill="auto"/>
            <w:noWrap/>
            <w:vAlign w:val="center"/>
            <w:hideMark/>
          </w:tcPr>
          <w:p w:rsidR="00755F00" w:rsidRPr="00755F00" w:rsidRDefault="00F15543" w:rsidP="00755F00">
            <w:pPr>
              <w:spacing w:line="240" w:lineRule="auto"/>
              <w:jc w:val="center"/>
              <w:rPr>
                <w:noProof w:val="0"/>
                <w:color w:val="000000"/>
                <w:spacing w:val="0"/>
                <w:sz w:val="22"/>
                <w:szCs w:val="22"/>
                <w:lang w:val="en-US"/>
              </w:rPr>
            </w:pPr>
            <w:r>
              <w:rPr>
                <w:noProof w:val="0"/>
                <w:color w:val="000000"/>
                <w:spacing w:val="0"/>
                <w:sz w:val="22"/>
                <w:szCs w:val="22"/>
                <w:lang w:val="en-US"/>
              </w:rPr>
              <w:t>112</w:t>
            </w:r>
          </w:p>
        </w:tc>
        <w:tc>
          <w:tcPr>
            <w:tcW w:w="867" w:type="dxa"/>
            <w:tcBorders>
              <w:top w:val="dashSmallGap" w:sz="4" w:space="0" w:color="auto"/>
              <w:left w:val="nil"/>
              <w:bottom w:val="dashSmallGap" w:sz="4" w:space="0" w:color="auto"/>
              <w:right w:val="single" w:sz="4" w:space="0" w:color="auto"/>
            </w:tcBorders>
            <w:shd w:val="clear" w:color="auto" w:fill="auto"/>
            <w:noWrap/>
            <w:vAlign w:val="center"/>
            <w:hideMark/>
          </w:tcPr>
          <w:p w:rsidR="00755F00" w:rsidRPr="00755F00" w:rsidRDefault="00755F00" w:rsidP="00755F00">
            <w:pPr>
              <w:spacing w:line="240" w:lineRule="auto"/>
              <w:jc w:val="center"/>
              <w:rPr>
                <w:noProof w:val="0"/>
                <w:color w:val="000000"/>
                <w:spacing w:val="0"/>
                <w:sz w:val="22"/>
                <w:szCs w:val="22"/>
                <w:lang w:val="en-US"/>
              </w:rPr>
            </w:pPr>
            <w:r w:rsidRPr="00755F00">
              <w:rPr>
                <w:noProof w:val="0"/>
                <w:color w:val="000000"/>
                <w:spacing w:val="0"/>
                <w:sz w:val="22"/>
                <w:szCs w:val="22"/>
                <w:lang w:val="en-US"/>
              </w:rPr>
              <w:t>CÁI</w:t>
            </w:r>
          </w:p>
        </w:tc>
      </w:tr>
      <w:tr w:rsidR="00D943A1" w:rsidRPr="00755F00" w:rsidTr="00755F00">
        <w:trPr>
          <w:trHeight w:val="300"/>
        </w:trPr>
        <w:tc>
          <w:tcPr>
            <w:tcW w:w="4957" w:type="dxa"/>
            <w:tcBorders>
              <w:top w:val="dashSmallGap" w:sz="4" w:space="0" w:color="auto"/>
              <w:left w:val="single" w:sz="4" w:space="0" w:color="auto"/>
              <w:bottom w:val="single" w:sz="4" w:space="0" w:color="auto"/>
              <w:right w:val="single" w:sz="4" w:space="0" w:color="auto"/>
            </w:tcBorders>
            <w:shd w:val="clear" w:color="auto" w:fill="auto"/>
            <w:noWrap/>
            <w:vAlign w:val="bottom"/>
          </w:tcPr>
          <w:p w:rsidR="00D943A1" w:rsidRPr="00755F00" w:rsidRDefault="00D943A1" w:rsidP="00755F00">
            <w:pPr>
              <w:spacing w:line="240" w:lineRule="auto"/>
              <w:jc w:val="left"/>
              <w:rPr>
                <w:noProof w:val="0"/>
                <w:color w:val="000000"/>
                <w:spacing w:val="0"/>
                <w:sz w:val="22"/>
                <w:szCs w:val="22"/>
                <w:lang w:val="en-US"/>
              </w:rPr>
            </w:pPr>
            <w:r>
              <w:rPr>
                <w:noProof w:val="0"/>
                <w:color w:val="000000"/>
                <w:spacing w:val="0"/>
                <w:sz w:val="22"/>
                <w:szCs w:val="22"/>
                <w:lang w:val="en-US"/>
              </w:rPr>
              <w:t>TRẠM BTS</w:t>
            </w:r>
          </w:p>
        </w:tc>
        <w:tc>
          <w:tcPr>
            <w:tcW w:w="2847" w:type="dxa"/>
            <w:tcBorders>
              <w:top w:val="dashSmallGap" w:sz="4" w:space="0" w:color="auto"/>
              <w:left w:val="nil"/>
              <w:bottom w:val="single" w:sz="4" w:space="0" w:color="auto"/>
              <w:right w:val="single" w:sz="4" w:space="0" w:color="auto"/>
            </w:tcBorders>
            <w:shd w:val="clear" w:color="auto" w:fill="auto"/>
            <w:noWrap/>
            <w:vAlign w:val="center"/>
          </w:tcPr>
          <w:p w:rsidR="00D943A1" w:rsidRPr="00755F00" w:rsidRDefault="00477130" w:rsidP="00755F00">
            <w:pPr>
              <w:spacing w:line="240" w:lineRule="auto"/>
              <w:jc w:val="center"/>
              <w:rPr>
                <w:noProof w:val="0"/>
                <w:color w:val="000000"/>
                <w:spacing w:val="0"/>
                <w:sz w:val="22"/>
                <w:szCs w:val="22"/>
                <w:lang w:val="en-US"/>
              </w:rPr>
            </w:pPr>
            <w:r>
              <w:rPr>
                <w:noProof w:val="0"/>
                <w:color w:val="000000"/>
                <w:spacing w:val="0"/>
                <w:sz w:val="22"/>
                <w:szCs w:val="22"/>
                <w:lang w:val="en-US"/>
              </w:rPr>
              <w:t>2</w:t>
            </w:r>
          </w:p>
        </w:tc>
        <w:tc>
          <w:tcPr>
            <w:tcW w:w="867" w:type="dxa"/>
            <w:tcBorders>
              <w:top w:val="dashSmallGap" w:sz="4" w:space="0" w:color="auto"/>
              <w:left w:val="nil"/>
              <w:bottom w:val="single" w:sz="4" w:space="0" w:color="auto"/>
              <w:right w:val="single" w:sz="4" w:space="0" w:color="auto"/>
            </w:tcBorders>
            <w:shd w:val="clear" w:color="auto" w:fill="auto"/>
            <w:noWrap/>
            <w:vAlign w:val="center"/>
          </w:tcPr>
          <w:p w:rsidR="00D943A1" w:rsidRPr="00755F00" w:rsidRDefault="00D943A1" w:rsidP="00755F00">
            <w:pPr>
              <w:spacing w:line="240" w:lineRule="auto"/>
              <w:jc w:val="center"/>
              <w:rPr>
                <w:noProof w:val="0"/>
                <w:color w:val="000000"/>
                <w:spacing w:val="0"/>
                <w:sz w:val="22"/>
                <w:szCs w:val="22"/>
                <w:lang w:val="en-US"/>
              </w:rPr>
            </w:pPr>
            <w:r>
              <w:rPr>
                <w:noProof w:val="0"/>
                <w:color w:val="000000"/>
                <w:spacing w:val="0"/>
                <w:sz w:val="22"/>
                <w:szCs w:val="22"/>
                <w:lang w:val="en-US"/>
              </w:rPr>
              <w:t>Trạm</w:t>
            </w:r>
          </w:p>
        </w:tc>
      </w:tr>
    </w:tbl>
    <w:p w:rsidR="00444ED3" w:rsidRPr="00322918" w:rsidRDefault="00322918" w:rsidP="00444ED3">
      <w:pPr>
        <w:pStyle w:val="Heading3"/>
        <w:framePr w:wrap="auto"/>
        <w:spacing w:line="240" w:lineRule="atLeast"/>
        <w:rPr>
          <w:rFonts w:ascii="Times New Roman Bold" w:hAnsi="Times New Roman Bold"/>
          <w:spacing w:val="0"/>
        </w:rPr>
      </w:pPr>
      <w:r>
        <w:rPr>
          <w:rFonts w:ascii="Times New Roman Bold" w:hAnsi="Times New Roman Bold"/>
          <w:spacing w:val="0"/>
        </w:rPr>
        <w:t xml:space="preserve"> </w:t>
      </w:r>
      <w:bookmarkStart w:id="74" w:name="_Toc57704907"/>
      <w:r>
        <w:rPr>
          <w:rFonts w:ascii="Times New Roman Bold" w:hAnsi="Times New Roman Bold"/>
          <w:spacing w:val="0"/>
        </w:rPr>
        <w:t>Quản lý chất thải rắn và nghĩa trang</w:t>
      </w:r>
      <w:r w:rsidR="00444ED3" w:rsidRPr="00322918">
        <w:rPr>
          <w:rFonts w:ascii="Times New Roman Bold" w:hAnsi="Times New Roman Bold"/>
          <w:spacing w:val="0"/>
        </w:rPr>
        <w:t>:</w:t>
      </w:r>
      <w:bookmarkEnd w:id="74"/>
    </w:p>
    <w:p w:rsidR="00322918" w:rsidRPr="00322918" w:rsidRDefault="00322918" w:rsidP="00322918">
      <w:pPr>
        <w:ind w:firstLine="567"/>
        <w:rPr>
          <w:spacing w:val="0"/>
          <w:lang w:val="nb-NO"/>
        </w:rPr>
      </w:pPr>
      <w:r w:rsidRPr="00322918">
        <w:rPr>
          <w:spacing w:val="0"/>
          <w:lang w:val="nb-NO"/>
        </w:rPr>
        <w:t>- Tổ chức thu gom rác tại khu vực công cộng bằng các thùng đựng rác riêng. Trong các khu dân cư mới và cũ, bố trí các điểm tập kết chất thải rắn, bán kính phục vụ từ 200m÷300m, thu gom hàng ngày và được vận chuyển đến khu xử lý chất thải tập trung của thành phố Phủ Lý.</w:t>
      </w:r>
    </w:p>
    <w:p w:rsidR="00322918" w:rsidRPr="00322918" w:rsidRDefault="00322918" w:rsidP="00322918">
      <w:pPr>
        <w:ind w:firstLine="567"/>
        <w:rPr>
          <w:spacing w:val="0"/>
          <w:lang w:val="nb-NO"/>
        </w:rPr>
      </w:pPr>
      <w:r w:rsidRPr="00322918">
        <w:rPr>
          <w:spacing w:val="0"/>
          <w:lang w:val="nb-NO"/>
        </w:rPr>
        <w:t xml:space="preserve">- Phân loại CTR nguy hại tại nguồn và thu gom về các điểm tập kết tập trung trước khi đưa về các khu xử lý CTR nguy hại. </w:t>
      </w:r>
    </w:p>
    <w:p w:rsidR="00322918" w:rsidRPr="00322918" w:rsidRDefault="00322918" w:rsidP="00D943A1">
      <w:pPr>
        <w:ind w:firstLine="567"/>
        <w:rPr>
          <w:spacing w:val="0"/>
          <w:lang w:val="nb-NO"/>
        </w:rPr>
      </w:pPr>
      <w:r w:rsidRPr="00322918">
        <w:rPr>
          <w:spacing w:val="0"/>
          <w:lang w:val="nb-NO"/>
        </w:rPr>
        <w:t>- Đóng cửa 02 khu nghĩa trang hiện có trong khu vực, trồng cây xanh cách ly. Di chuyển toàn bộ các mộ nhỏ lẻ về</w:t>
      </w:r>
      <w:r w:rsidR="00D943A1">
        <w:rPr>
          <w:spacing w:val="0"/>
          <w:lang w:val="nb-NO"/>
        </w:rPr>
        <w:t xml:space="preserve"> khu vực</w:t>
      </w:r>
      <w:r w:rsidRPr="00322918">
        <w:rPr>
          <w:spacing w:val="0"/>
          <w:lang w:val="nb-NO"/>
        </w:rPr>
        <w:t xml:space="preserve"> nghĩa trang</w:t>
      </w:r>
      <w:r>
        <w:rPr>
          <w:spacing w:val="0"/>
          <w:lang w:val="nb-NO"/>
        </w:rPr>
        <w:t xml:space="preserve"> tập trung của</w:t>
      </w:r>
      <w:r w:rsidR="00D943A1">
        <w:rPr>
          <w:spacing w:val="0"/>
          <w:lang w:val="nb-NO"/>
        </w:rPr>
        <w:t xml:space="preserve"> xã</w:t>
      </w:r>
      <w:r>
        <w:rPr>
          <w:spacing w:val="0"/>
          <w:lang w:val="nb-NO"/>
        </w:rPr>
        <w:t>.</w:t>
      </w:r>
    </w:p>
    <w:p w:rsidR="00E267AF" w:rsidRPr="008D2078" w:rsidRDefault="004A6969" w:rsidP="00E267AF">
      <w:pPr>
        <w:pStyle w:val="Heading2"/>
        <w:spacing w:line="276" w:lineRule="auto"/>
      </w:pPr>
      <w:bookmarkStart w:id="75" w:name="_Toc57704908"/>
      <w:r>
        <w:t>THIẾT KẾ ĐÔ THỊ</w:t>
      </w:r>
      <w:r w:rsidR="00E267AF" w:rsidRPr="008D2078">
        <w:t>:</w:t>
      </w:r>
      <w:bookmarkEnd w:id="75"/>
      <w:r w:rsidR="00E267AF">
        <w:t xml:space="preserve">  </w:t>
      </w:r>
    </w:p>
    <w:p w:rsidR="00D10565" w:rsidRDefault="007D2A36" w:rsidP="007D2A36">
      <w:pPr>
        <w:pStyle w:val="Heading3"/>
        <w:framePr w:wrap="auto"/>
        <w:spacing w:line="240" w:lineRule="atLeast"/>
        <w:rPr>
          <w:spacing w:val="0"/>
          <w:lang w:eastAsia="vi-VN"/>
        </w:rPr>
      </w:pPr>
      <w:bookmarkStart w:id="76" w:name="_Toc57704909"/>
      <w:r>
        <w:rPr>
          <w:spacing w:val="0"/>
          <w:lang w:eastAsia="vi-VN"/>
        </w:rPr>
        <w:t>Mục tiêu và nhiệm vụ:</w:t>
      </w:r>
      <w:bookmarkEnd w:id="76"/>
    </w:p>
    <w:p w:rsidR="00C46906" w:rsidRPr="004A697B" w:rsidRDefault="004A697B" w:rsidP="004A697B">
      <w:pPr>
        <w:pStyle w:val="Heading2"/>
        <w:numPr>
          <w:ilvl w:val="0"/>
          <w:numId w:val="0"/>
        </w:numPr>
        <w:spacing w:before="0" w:after="0"/>
        <w:ind w:left="993" w:hanging="567"/>
        <w:rPr>
          <w:sz w:val="28"/>
          <w:lang w:val="sv-SE"/>
        </w:rPr>
      </w:pPr>
      <w:bookmarkStart w:id="77" w:name="_Toc286101679"/>
      <w:bookmarkStart w:id="78" w:name="_Toc57704910"/>
      <w:r>
        <w:rPr>
          <w:lang w:val="sv-SE"/>
        </w:rPr>
        <w:t>a.</w:t>
      </w:r>
      <w:r w:rsidR="00C46906" w:rsidRPr="008D45F5">
        <w:rPr>
          <w:lang w:val="sv-SE"/>
        </w:rPr>
        <w:t xml:space="preserve"> Mục tiêu:</w:t>
      </w:r>
      <w:bookmarkEnd w:id="77"/>
      <w:bookmarkEnd w:id="78"/>
      <w:r w:rsidR="00C46906" w:rsidRPr="008D45F5">
        <w:rPr>
          <w:lang w:val="sv-SE"/>
        </w:rPr>
        <w:t xml:space="preserve"> </w:t>
      </w:r>
    </w:p>
    <w:p w:rsidR="00C46906" w:rsidRPr="004A697B" w:rsidRDefault="00C46906" w:rsidP="004A697B">
      <w:pPr>
        <w:tabs>
          <w:tab w:val="left" w:pos="2835"/>
        </w:tabs>
        <w:spacing w:before="120"/>
        <w:ind w:firstLine="546"/>
        <w:rPr>
          <w:spacing w:val="0"/>
          <w:lang w:eastAsia="vi-VN"/>
        </w:rPr>
      </w:pPr>
      <w:r w:rsidRPr="004A697B">
        <w:rPr>
          <w:spacing w:val="0"/>
          <w:lang w:eastAsia="vi-VN"/>
        </w:rPr>
        <w:t>Tạo dựng hình ảnh về một không gian đô thị có chất lượng cao, hài hòa với cảnh quan thiên nhiên hiện hữu trên địa bàn, phù hợp với văn hóa, lối sống của cư dân địa phương.</w:t>
      </w:r>
    </w:p>
    <w:p w:rsidR="00C46906" w:rsidRPr="004A697B" w:rsidRDefault="00C46906" w:rsidP="004A697B">
      <w:pPr>
        <w:tabs>
          <w:tab w:val="left" w:pos="2835"/>
        </w:tabs>
        <w:spacing w:before="120"/>
        <w:ind w:firstLine="546"/>
        <w:rPr>
          <w:spacing w:val="0"/>
          <w:lang w:eastAsia="vi-VN"/>
        </w:rPr>
      </w:pPr>
      <w:r w:rsidRPr="004A697B">
        <w:rPr>
          <w:spacing w:val="0"/>
          <w:lang w:eastAsia="vi-VN"/>
        </w:rPr>
        <w:lastRenderedPageBreak/>
        <w:t>Xây dựng một không gian hiện đại được đầu tư đồng bộ nhằm thoả mãn các điều kiện về môi trường xanh, sạch, đẹp, không gây tổn hại lớn tới cảnh quan thiên nhiên.</w:t>
      </w:r>
    </w:p>
    <w:p w:rsidR="00C46906" w:rsidRPr="004A697B" w:rsidRDefault="00C46906" w:rsidP="004A697B">
      <w:pPr>
        <w:tabs>
          <w:tab w:val="left" w:pos="2835"/>
        </w:tabs>
        <w:spacing w:before="120"/>
        <w:ind w:firstLine="546"/>
        <w:rPr>
          <w:spacing w:val="0"/>
          <w:lang w:eastAsia="vi-VN"/>
        </w:rPr>
      </w:pPr>
      <w:r w:rsidRPr="004A697B">
        <w:rPr>
          <w:spacing w:val="0"/>
          <w:lang w:eastAsia="vi-VN"/>
        </w:rPr>
        <w:t>Đề xuất ra các quy tắc thiết kế mang tính khống chế và chỉ đạo làm căn cứ cho các bước nghiên cứu triển khai thiết kế công trình.</w:t>
      </w:r>
    </w:p>
    <w:p w:rsidR="00C46906" w:rsidRPr="004A697B" w:rsidRDefault="00C46906" w:rsidP="004A697B">
      <w:pPr>
        <w:tabs>
          <w:tab w:val="left" w:pos="2835"/>
        </w:tabs>
        <w:spacing w:before="120"/>
        <w:ind w:firstLine="546"/>
        <w:rPr>
          <w:spacing w:val="0"/>
          <w:lang w:eastAsia="vi-VN"/>
        </w:rPr>
      </w:pPr>
      <w:r w:rsidRPr="004A697B">
        <w:rPr>
          <w:spacing w:val="0"/>
          <w:lang w:eastAsia="vi-VN"/>
        </w:rPr>
        <w:t>Đề xuất các quy định về quản lý kiến trúc cảnh quan khu đô thị.</w:t>
      </w:r>
    </w:p>
    <w:p w:rsidR="00C46906" w:rsidRPr="004A697B" w:rsidRDefault="00364136" w:rsidP="00364136">
      <w:pPr>
        <w:pStyle w:val="Heading2"/>
        <w:numPr>
          <w:ilvl w:val="0"/>
          <w:numId w:val="0"/>
        </w:numPr>
        <w:spacing w:before="0" w:after="0"/>
        <w:ind w:left="993" w:hanging="567"/>
        <w:rPr>
          <w:sz w:val="28"/>
        </w:rPr>
      </w:pPr>
      <w:bookmarkStart w:id="79" w:name="_Toc255804582"/>
      <w:bookmarkStart w:id="80" w:name="_Toc286101680"/>
      <w:bookmarkStart w:id="81" w:name="_Toc57704911"/>
      <w:r>
        <w:rPr>
          <w:sz w:val="28"/>
        </w:rPr>
        <w:t>b.</w:t>
      </w:r>
      <w:r w:rsidR="00C46906" w:rsidRPr="004A697B">
        <w:rPr>
          <w:sz w:val="28"/>
        </w:rPr>
        <w:t xml:space="preserve"> Nhiệm vụ:</w:t>
      </w:r>
      <w:bookmarkEnd w:id="79"/>
      <w:bookmarkEnd w:id="80"/>
      <w:bookmarkEnd w:id="81"/>
    </w:p>
    <w:p w:rsidR="00C46906" w:rsidRPr="00C94926" w:rsidRDefault="00C46906" w:rsidP="00C94926">
      <w:pPr>
        <w:tabs>
          <w:tab w:val="left" w:pos="2835"/>
        </w:tabs>
        <w:spacing w:before="120"/>
        <w:ind w:firstLine="546"/>
        <w:rPr>
          <w:spacing w:val="0"/>
          <w:lang w:eastAsia="vi-VN"/>
        </w:rPr>
      </w:pPr>
      <w:r w:rsidRPr="00C94926">
        <w:rPr>
          <w:spacing w:val="0"/>
          <w:lang w:eastAsia="vi-VN"/>
        </w:rPr>
        <w:t>Xác định ranh giới các khu vực kiểm soát phát triển, các không gian chính, công trình chủ đạo, các điểm nhìn quan trọng, các điểm nhấn chủ yếu trong không gian.</w:t>
      </w:r>
    </w:p>
    <w:p w:rsidR="00C46906" w:rsidRPr="00C94926" w:rsidRDefault="00C46906" w:rsidP="00C94926">
      <w:pPr>
        <w:tabs>
          <w:tab w:val="left" w:pos="2835"/>
        </w:tabs>
        <w:spacing w:before="120"/>
        <w:ind w:firstLine="546"/>
        <w:rPr>
          <w:spacing w:val="0"/>
          <w:lang w:eastAsia="vi-VN"/>
        </w:rPr>
      </w:pPr>
      <w:r w:rsidRPr="00C94926">
        <w:rPr>
          <w:spacing w:val="0"/>
          <w:lang w:eastAsia="vi-VN"/>
        </w:rPr>
        <w:t>Xác định hình khối, mầu sắc, phong cảnh kiến trúc, khoảng lùi, tầng cao đối với các công trình.</w:t>
      </w:r>
    </w:p>
    <w:p w:rsidR="00C46906" w:rsidRPr="00C94926" w:rsidRDefault="00C46906" w:rsidP="00C94926">
      <w:pPr>
        <w:tabs>
          <w:tab w:val="left" w:pos="2835"/>
        </w:tabs>
        <w:spacing w:before="120"/>
        <w:ind w:firstLine="546"/>
        <w:rPr>
          <w:spacing w:val="0"/>
          <w:lang w:eastAsia="vi-VN"/>
        </w:rPr>
      </w:pPr>
      <w:r w:rsidRPr="00C94926">
        <w:rPr>
          <w:spacing w:val="0"/>
          <w:lang w:eastAsia="vi-VN"/>
        </w:rPr>
        <w:t>Đề xuất giải pháp tổ chức không gian công cộng tại khu vực tập trung nhiều cơ quan công trình cộng cộng.</w:t>
      </w:r>
    </w:p>
    <w:p w:rsidR="00C46906" w:rsidRPr="00C94926" w:rsidRDefault="00C46906" w:rsidP="00C94926">
      <w:pPr>
        <w:tabs>
          <w:tab w:val="left" w:pos="2835"/>
        </w:tabs>
        <w:spacing w:before="120"/>
        <w:ind w:firstLine="546"/>
        <w:rPr>
          <w:spacing w:val="0"/>
          <w:lang w:eastAsia="vi-VN"/>
        </w:rPr>
      </w:pPr>
      <w:r w:rsidRPr="00C94926">
        <w:rPr>
          <w:spacing w:val="0"/>
          <w:lang w:eastAsia="vi-VN"/>
        </w:rPr>
        <w:t>Đề xuất và xác định hình thức kiến trúc cho các tiện ích đô thị như bãi đỗ xe, mái che, lan can, biển báo, ghế đá, bồn hoa...</w:t>
      </w:r>
    </w:p>
    <w:p w:rsidR="00C46906" w:rsidRDefault="00C46906" w:rsidP="00C94926">
      <w:pPr>
        <w:tabs>
          <w:tab w:val="left" w:pos="2835"/>
        </w:tabs>
        <w:spacing w:before="120"/>
        <w:ind w:firstLine="546"/>
        <w:rPr>
          <w:spacing w:val="0"/>
          <w:lang w:eastAsia="vi-VN"/>
        </w:rPr>
      </w:pPr>
      <w:r w:rsidRPr="00C94926">
        <w:rPr>
          <w:spacing w:val="0"/>
          <w:lang w:eastAsia="vi-VN"/>
        </w:rPr>
        <w:t>Tổ chức hệ thống cây xanh: cây xanh đường phố, cây xanh trang trí.</w:t>
      </w:r>
    </w:p>
    <w:p w:rsidR="00D530F3" w:rsidRPr="00C94926" w:rsidRDefault="00D4576A" w:rsidP="00D4576A">
      <w:pPr>
        <w:pStyle w:val="Heading3"/>
        <w:framePr w:wrap="auto"/>
        <w:numPr>
          <w:ilvl w:val="0"/>
          <w:numId w:val="0"/>
        </w:numPr>
        <w:spacing w:line="240" w:lineRule="atLeast"/>
        <w:ind w:left="453" w:hanging="112"/>
        <w:rPr>
          <w:spacing w:val="0"/>
        </w:rPr>
      </w:pPr>
      <w:bookmarkStart w:id="82" w:name="_Toc57704912"/>
      <w:r>
        <w:rPr>
          <w:spacing w:val="0"/>
        </w:rPr>
        <w:t>3. Phân vùng cảnh quan chủ đạo:</w:t>
      </w:r>
      <w:bookmarkEnd w:id="82"/>
    </w:p>
    <w:p w:rsidR="00C46906" w:rsidRPr="00D4576A" w:rsidRDefault="00C46906" w:rsidP="00D4576A">
      <w:pPr>
        <w:tabs>
          <w:tab w:val="left" w:pos="2835"/>
        </w:tabs>
        <w:spacing w:before="120"/>
        <w:ind w:firstLine="546"/>
        <w:rPr>
          <w:spacing w:val="0"/>
          <w:lang w:eastAsia="vi-VN"/>
        </w:rPr>
      </w:pPr>
      <w:r w:rsidRPr="00D4576A">
        <w:rPr>
          <w:spacing w:val="0"/>
          <w:lang w:eastAsia="vi-VN"/>
        </w:rPr>
        <w:t>Đề xuất các giải pháp kỹ thuật: Đèn đường, vòi nước, bãi đỗ xe, nhà vệ sinh, nắp cống hố ga, họng cứu hoả, thùng rác.</w:t>
      </w:r>
    </w:p>
    <w:p w:rsidR="00C46906" w:rsidRPr="00D4576A" w:rsidRDefault="00C46906" w:rsidP="00D4576A">
      <w:pPr>
        <w:tabs>
          <w:tab w:val="left" w:pos="2835"/>
        </w:tabs>
        <w:spacing w:before="120"/>
        <w:ind w:firstLine="546"/>
        <w:rPr>
          <w:spacing w:val="0"/>
          <w:lang w:eastAsia="vi-VN"/>
        </w:rPr>
      </w:pPr>
      <w:r w:rsidRPr="00D4576A">
        <w:rPr>
          <w:spacing w:val="0"/>
          <w:lang w:eastAsia="vi-VN"/>
        </w:rPr>
        <w:t>Toàn bộ khu vực nghiên cứu bao gồm</w:t>
      </w:r>
      <w:r w:rsidR="005C4A75">
        <w:rPr>
          <w:spacing w:val="0"/>
          <w:lang w:eastAsia="vi-VN"/>
        </w:rPr>
        <w:t xml:space="preserve"> các</w:t>
      </w:r>
      <w:r w:rsidRPr="00D4576A">
        <w:rPr>
          <w:spacing w:val="0"/>
          <w:lang w:eastAsia="vi-VN"/>
        </w:rPr>
        <w:t xml:space="preserve"> vùng cảnh quan chính: </w:t>
      </w:r>
      <w:r w:rsidR="00176239">
        <w:rPr>
          <w:spacing w:val="0"/>
          <w:lang w:eastAsia="vi-VN"/>
        </w:rPr>
        <w:t>v</w:t>
      </w:r>
      <w:r w:rsidRPr="00D4576A">
        <w:rPr>
          <w:spacing w:val="0"/>
          <w:lang w:eastAsia="vi-VN"/>
        </w:rPr>
        <w:t xml:space="preserve">ùng cảnh quan đô thị, </w:t>
      </w:r>
      <w:r w:rsidR="00176239">
        <w:rPr>
          <w:spacing w:val="0"/>
          <w:lang w:eastAsia="vi-VN"/>
        </w:rPr>
        <w:t>v</w:t>
      </w:r>
      <w:r w:rsidRPr="00D4576A">
        <w:rPr>
          <w:spacing w:val="0"/>
          <w:lang w:eastAsia="vi-VN"/>
        </w:rPr>
        <w:t>ùng cảnh quan dịch vụ thương mại cửa</w:t>
      </w:r>
      <w:r w:rsidR="005C4A75">
        <w:rPr>
          <w:spacing w:val="0"/>
          <w:lang w:eastAsia="vi-VN"/>
        </w:rPr>
        <w:t xml:space="preserve">, </w:t>
      </w:r>
      <w:r w:rsidR="00176239">
        <w:rPr>
          <w:spacing w:val="0"/>
          <w:lang w:eastAsia="vi-VN"/>
        </w:rPr>
        <w:t>v</w:t>
      </w:r>
      <w:r w:rsidRPr="00D4576A">
        <w:rPr>
          <w:spacing w:val="0"/>
          <w:lang w:eastAsia="vi-VN"/>
        </w:rPr>
        <w:t xml:space="preserve">ùng cảnh quan khu vực </w:t>
      </w:r>
      <w:r w:rsidR="005C4A75">
        <w:rPr>
          <w:spacing w:val="0"/>
          <w:lang w:eastAsia="vi-VN"/>
        </w:rPr>
        <w:t>cây xanh</w:t>
      </w:r>
      <w:r w:rsidRPr="00D4576A">
        <w:rPr>
          <w:spacing w:val="0"/>
          <w:lang w:eastAsia="vi-VN"/>
        </w:rPr>
        <w:t>.</w:t>
      </w:r>
    </w:p>
    <w:p w:rsidR="00C46906" w:rsidRPr="004A697B" w:rsidRDefault="00C46906" w:rsidP="005C4A75">
      <w:pPr>
        <w:pStyle w:val="Heading2"/>
        <w:numPr>
          <w:ilvl w:val="0"/>
          <w:numId w:val="26"/>
        </w:numPr>
        <w:spacing w:before="0" w:after="0"/>
        <w:rPr>
          <w:sz w:val="28"/>
          <w:lang w:val="pt-BR"/>
        </w:rPr>
      </w:pPr>
      <w:bookmarkStart w:id="83" w:name="_Toc286101683"/>
      <w:bookmarkStart w:id="84" w:name="_Toc57704913"/>
      <w:r w:rsidRPr="004A697B">
        <w:rPr>
          <w:sz w:val="28"/>
          <w:lang w:val="pt-BR"/>
        </w:rPr>
        <w:t>Vùng cảnh quan đô thị:</w:t>
      </w:r>
      <w:bookmarkEnd w:id="83"/>
      <w:bookmarkEnd w:id="84"/>
    </w:p>
    <w:p w:rsidR="00C46906" w:rsidRPr="004A697B" w:rsidRDefault="00C46906" w:rsidP="00C46906">
      <w:pPr>
        <w:spacing w:before="60" w:after="60"/>
        <w:ind w:firstLine="360"/>
        <w:rPr>
          <w:spacing w:val="0"/>
          <w:lang w:val="pt-BR"/>
        </w:rPr>
      </w:pPr>
      <w:r w:rsidRPr="004A697B">
        <w:rPr>
          <w:spacing w:val="0"/>
          <w:lang w:val="pt-BR"/>
        </w:rPr>
        <w:t>Tổ chức không gian kiến trúc và cảnh quan chính trong khu đô thị được xác định theo các không gian trọng điểm sau:</w:t>
      </w:r>
    </w:p>
    <w:p w:rsidR="00C46906" w:rsidRPr="004A697B" w:rsidRDefault="00C46906" w:rsidP="00C46906">
      <w:pPr>
        <w:pStyle w:val="Footer"/>
        <w:framePr w:wrap="auto"/>
        <w:numPr>
          <w:ilvl w:val="0"/>
          <w:numId w:val="22"/>
        </w:numPr>
        <w:tabs>
          <w:tab w:val="clear" w:pos="4320"/>
          <w:tab w:val="clear" w:pos="8640"/>
        </w:tabs>
        <w:spacing w:before="60" w:after="60" w:line="240" w:lineRule="auto"/>
        <w:ind w:left="720"/>
        <w:rPr>
          <w:spacing w:val="0"/>
          <w:lang w:val="pt-BR"/>
        </w:rPr>
      </w:pPr>
      <w:r w:rsidRPr="004A697B">
        <w:rPr>
          <w:spacing w:val="0"/>
          <w:lang w:val="pt-BR"/>
        </w:rPr>
        <w:t>Không gian ở: gồm các loại hình nhà ở sau:</w:t>
      </w:r>
    </w:p>
    <w:p w:rsidR="00C46906" w:rsidRPr="004A697B" w:rsidRDefault="00C46906" w:rsidP="00C46906">
      <w:pPr>
        <w:spacing w:before="60" w:after="60"/>
        <w:ind w:firstLine="360"/>
        <w:rPr>
          <w:spacing w:val="0"/>
          <w:lang w:val="pt-BR"/>
        </w:rPr>
      </w:pPr>
      <w:r w:rsidRPr="004A697B">
        <w:rPr>
          <w:spacing w:val="0"/>
          <w:lang w:val="pt-BR"/>
        </w:rPr>
        <w:tab/>
        <w:t>+ Nhà ở hiện trạng cải tạo.</w:t>
      </w:r>
    </w:p>
    <w:p w:rsidR="00C46906" w:rsidRPr="004A697B" w:rsidRDefault="00C46906" w:rsidP="00C46906">
      <w:pPr>
        <w:spacing w:before="60" w:after="60"/>
        <w:ind w:firstLine="360"/>
        <w:rPr>
          <w:spacing w:val="0"/>
          <w:lang w:val="pt-BR"/>
        </w:rPr>
      </w:pPr>
      <w:r w:rsidRPr="004A697B">
        <w:rPr>
          <w:spacing w:val="0"/>
          <w:lang w:val="pt-BR"/>
        </w:rPr>
        <w:tab/>
        <w:t>+ Nhà ở liền kế ghép hộ.</w:t>
      </w:r>
    </w:p>
    <w:p w:rsidR="00C46906" w:rsidRPr="004A697B" w:rsidRDefault="006A1FA6" w:rsidP="00C46906">
      <w:pPr>
        <w:spacing w:before="60" w:after="60"/>
        <w:ind w:firstLine="360"/>
        <w:rPr>
          <w:spacing w:val="0"/>
          <w:lang w:val="pt-BR"/>
        </w:rPr>
      </w:pPr>
      <w:r>
        <w:rPr>
          <w:spacing w:val="0"/>
          <w:lang w:val="pt-BR"/>
        </w:rPr>
        <w:tab/>
        <w:t>+ Nhà ở biệt thự, nhà vườn, biệt thự trên đồi</w:t>
      </w:r>
    </w:p>
    <w:p w:rsidR="00C46906" w:rsidRPr="004A697B" w:rsidRDefault="00C46906" w:rsidP="00C46906">
      <w:pPr>
        <w:pStyle w:val="Footer"/>
        <w:framePr w:wrap="auto"/>
        <w:numPr>
          <w:ilvl w:val="0"/>
          <w:numId w:val="22"/>
        </w:numPr>
        <w:tabs>
          <w:tab w:val="clear" w:pos="4320"/>
          <w:tab w:val="clear" w:pos="8640"/>
        </w:tabs>
        <w:spacing w:before="60" w:after="60" w:line="240" w:lineRule="auto"/>
        <w:ind w:left="720"/>
        <w:rPr>
          <w:spacing w:val="0"/>
        </w:rPr>
      </w:pPr>
      <w:r w:rsidRPr="004A697B">
        <w:rPr>
          <w:spacing w:val="0"/>
        </w:rPr>
        <w:t xml:space="preserve">Không gian công cộng: </w:t>
      </w:r>
    </w:p>
    <w:p w:rsidR="00C46906" w:rsidRPr="004A697B" w:rsidRDefault="00C46906" w:rsidP="00C46906">
      <w:pPr>
        <w:spacing w:before="60" w:after="60"/>
        <w:ind w:firstLine="360"/>
        <w:rPr>
          <w:spacing w:val="0"/>
        </w:rPr>
      </w:pPr>
      <w:r w:rsidRPr="004A697B">
        <w:rPr>
          <w:spacing w:val="0"/>
        </w:rPr>
        <w:tab/>
        <w:t>+ Khu cây xanh, vườn hoa đô thị và trong lõi khu nhà ở.</w:t>
      </w:r>
    </w:p>
    <w:p w:rsidR="00C46906" w:rsidRPr="004A697B" w:rsidRDefault="00C46906" w:rsidP="00C46906">
      <w:pPr>
        <w:spacing w:before="60" w:after="60"/>
        <w:ind w:firstLine="360"/>
        <w:rPr>
          <w:spacing w:val="0"/>
        </w:rPr>
      </w:pPr>
      <w:r w:rsidRPr="004A697B">
        <w:rPr>
          <w:spacing w:val="0"/>
        </w:rPr>
        <w:tab/>
        <w:t>+ Trung tâm thương mại dịch vụ, văn phòng.</w:t>
      </w:r>
    </w:p>
    <w:p w:rsidR="00C46906" w:rsidRPr="004A697B" w:rsidRDefault="00C46906" w:rsidP="00C46906">
      <w:pPr>
        <w:spacing w:before="60" w:after="60"/>
        <w:ind w:firstLine="360"/>
        <w:rPr>
          <w:spacing w:val="0"/>
          <w:lang w:val="pt-BR"/>
        </w:rPr>
      </w:pPr>
      <w:r w:rsidRPr="004A697B">
        <w:rPr>
          <w:spacing w:val="0"/>
        </w:rPr>
        <w:tab/>
      </w:r>
      <w:r w:rsidRPr="004A697B">
        <w:rPr>
          <w:spacing w:val="0"/>
          <w:lang w:val="pt-BR"/>
        </w:rPr>
        <w:t>+ Khu trục đi bộ.</w:t>
      </w:r>
    </w:p>
    <w:p w:rsidR="00C46906" w:rsidRPr="004A697B" w:rsidRDefault="00C46906" w:rsidP="00C46906">
      <w:pPr>
        <w:pStyle w:val="Footer"/>
        <w:framePr w:wrap="auto"/>
        <w:numPr>
          <w:ilvl w:val="0"/>
          <w:numId w:val="22"/>
        </w:numPr>
        <w:tabs>
          <w:tab w:val="clear" w:pos="4320"/>
          <w:tab w:val="clear" w:pos="8640"/>
        </w:tabs>
        <w:spacing w:before="60" w:after="60" w:line="240" w:lineRule="auto"/>
        <w:ind w:left="720"/>
        <w:rPr>
          <w:spacing w:val="0"/>
          <w:lang w:val="pt-BR"/>
        </w:rPr>
      </w:pPr>
      <w:r w:rsidRPr="004A697B">
        <w:rPr>
          <w:spacing w:val="0"/>
          <w:lang w:val="pt-BR"/>
        </w:rPr>
        <w:t>Trục không gian chính và tuyến không gian chủ đạo.</w:t>
      </w:r>
    </w:p>
    <w:p w:rsidR="00C46906" w:rsidRPr="004A697B" w:rsidRDefault="00C46906" w:rsidP="00C46906">
      <w:pPr>
        <w:pStyle w:val="Footer"/>
        <w:framePr w:wrap="auto"/>
        <w:numPr>
          <w:ilvl w:val="0"/>
          <w:numId w:val="22"/>
        </w:numPr>
        <w:tabs>
          <w:tab w:val="clear" w:pos="4320"/>
          <w:tab w:val="clear" w:pos="8640"/>
        </w:tabs>
        <w:spacing w:before="60" w:after="60" w:line="240" w:lineRule="auto"/>
        <w:ind w:left="720"/>
        <w:rPr>
          <w:spacing w:val="0"/>
          <w:lang w:val="pt-BR"/>
        </w:rPr>
      </w:pPr>
      <w:r w:rsidRPr="004A697B">
        <w:rPr>
          <w:spacing w:val="0"/>
          <w:lang w:val="pt-BR"/>
        </w:rPr>
        <w:t>Khu vực cửa ngõ vào đô thị.</w:t>
      </w:r>
    </w:p>
    <w:p w:rsidR="00C46906" w:rsidRDefault="00C46906" w:rsidP="00C46906">
      <w:pPr>
        <w:pStyle w:val="Footer"/>
        <w:framePr w:wrap="auto"/>
        <w:numPr>
          <w:ilvl w:val="0"/>
          <w:numId w:val="22"/>
        </w:numPr>
        <w:tabs>
          <w:tab w:val="clear" w:pos="4320"/>
          <w:tab w:val="clear" w:pos="8640"/>
        </w:tabs>
        <w:spacing w:before="60" w:after="60" w:line="240" w:lineRule="auto"/>
        <w:ind w:left="720"/>
        <w:rPr>
          <w:spacing w:val="0"/>
          <w:lang w:val="pt-BR"/>
        </w:rPr>
      </w:pPr>
      <w:r w:rsidRPr="004A697B">
        <w:rPr>
          <w:spacing w:val="0"/>
          <w:lang w:val="pt-BR"/>
        </w:rPr>
        <w:t>Tuy</w:t>
      </w:r>
      <w:r w:rsidR="006A1FA6">
        <w:rPr>
          <w:spacing w:val="0"/>
          <w:lang w:val="pt-BR"/>
        </w:rPr>
        <w:t>ến cảnh quan thiên nhiên đồi Hoa Sen</w:t>
      </w:r>
      <w:r w:rsidRPr="004A697B">
        <w:rPr>
          <w:spacing w:val="0"/>
          <w:lang w:val="pt-BR"/>
        </w:rPr>
        <w:t>.</w:t>
      </w:r>
    </w:p>
    <w:p w:rsidR="00C46906" w:rsidRPr="004A697B" w:rsidRDefault="00C46906" w:rsidP="00176239">
      <w:pPr>
        <w:pStyle w:val="Heading2"/>
        <w:numPr>
          <w:ilvl w:val="0"/>
          <w:numId w:val="26"/>
        </w:numPr>
        <w:spacing w:before="0" w:after="0"/>
        <w:rPr>
          <w:sz w:val="28"/>
          <w:lang w:val="pt-BR"/>
        </w:rPr>
      </w:pPr>
      <w:bookmarkStart w:id="85" w:name="_Toc286101684"/>
      <w:bookmarkStart w:id="86" w:name="_Toc57704914"/>
      <w:r w:rsidRPr="004A697B">
        <w:rPr>
          <w:sz w:val="28"/>
          <w:lang w:val="pt-BR"/>
        </w:rPr>
        <w:lastRenderedPageBreak/>
        <w:t>Vùng không gian dịch vụ thương mại:</w:t>
      </w:r>
      <w:bookmarkEnd w:id="85"/>
      <w:bookmarkEnd w:id="86"/>
    </w:p>
    <w:p w:rsidR="00C46906" w:rsidRPr="004A697B" w:rsidRDefault="00C46906" w:rsidP="00C46906">
      <w:pPr>
        <w:spacing w:before="60" w:after="60"/>
        <w:ind w:firstLine="360"/>
        <w:rPr>
          <w:spacing w:val="0"/>
          <w:lang w:val="pt-BR"/>
        </w:rPr>
      </w:pPr>
      <w:r w:rsidRPr="004A697B">
        <w:rPr>
          <w:spacing w:val="0"/>
          <w:lang w:val="pt-BR"/>
        </w:rPr>
        <w:t xml:space="preserve">Tổ chức không gian kiến trúc và cảnh quan chính trong khu dịch vụ thương mại cơ bản xác định theo các khu vực trọng điểm sau: </w:t>
      </w:r>
    </w:p>
    <w:p w:rsidR="00C46906" w:rsidRPr="004A697B" w:rsidRDefault="00C46906" w:rsidP="00C46906">
      <w:pPr>
        <w:pStyle w:val="Footer"/>
        <w:framePr w:wrap="auto"/>
        <w:numPr>
          <w:ilvl w:val="0"/>
          <w:numId w:val="22"/>
        </w:numPr>
        <w:tabs>
          <w:tab w:val="clear" w:pos="4320"/>
          <w:tab w:val="clear" w:pos="8640"/>
        </w:tabs>
        <w:spacing w:before="60" w:after="60" w:line="240" w:lineRule="auto"/>
        <w:ind w:left="720"/>
        <w:rPr>
          <w:spacing w:val="0"/>
          <w:lang w:val="nb-NO"/>
        </w:rPr>
      </w:pPr>
      <w:r w:rsidRPr="004A697B">
        <w:rPr>
          <w:spacing w:val="0"/>
          <w:lang w:val="nb-NO"/>
        </w:rPr>
        <w:t>Khu trung tâm thương mại và dịch vụ đô thị.</w:t>
      </w:r>
    </w:p>
    <w:p w:rsidR="00C46906" w:rsidRPr="004A697B" w:rsidRDefault="00C46906" w:rsidP="00C46906">
      <w:pPr>
        <w:pStyle w:val="Footer"/>
        <w:framePr w:wrap="auto"/>
        <w:numPr>
          <w:ilvl w:val="0"/>
          <w:numId w:val="22"/>
        </w:numPr>
        <w:tabs>
          <w:tab w:val="clear" w:pos="4320"/>
          <w:tab w:val="clear" w:pos="8640"/>
        </w:tabs>
        <w:spacing w:before="60" w:after="60" w:line="240" w:lineRule="auto"/>
        <w:ind w:left="720"/>
        <w:rPr>
          <w:spacing w:val="0"/>
        </w:rPr>
      </w:pPr>
      <w:r w:rsidRPr="004A697B">
        <w:rPr>
          <w:spacing w:val="0"/>
        </w:rPr>
        <w:t>Khu quảng trường giao thông.</w:t>
      </w:r>
    </w:p>
    <w:p w:rsidR="00C46906" w:rsidRPr="004A697B" w:rsidRDefault="00C46906" w:rsidP="00C46906">
      <w:pPr>
        <w:pStyle w:val="Footer"/>
        <w:framePr w:wrap="auto"/>
        <w:numPr>
          <w:ilvl w:val="0"/>
          <w:numId w:val="22"/>
        </w:numPr>
        <w:tabs>
          <w:tab w:val="clear" w:pos="4320"/>
          <w:tab w:val="clear" w:pos="8640"/>
        </w:tabs>
        <w:spacing w:before="60" w:after="60" w:line="240" w:lineRule="auto"/>
        <w:ind w:left="720"/>
        <w:rPr>
          <w:spacing w:val="0"/>
        </w:rPr>
      </w:pPr>
      <w:r w:rsidRPr="004A697B">
        <w:rPr>
          <w:spacing w:val="0"/>
        </w:rPr>
        <w:t>Trục không gian chính và tuyến không gian chủ đạo.</w:t>
      </w:r>
    </w:p>
    <w:p w:rsidR="00C46906" w:rsidRPr="004A697B" w:rsidRDefault="00C46906" w:rsidP="00C46906">
      <w:pPr>
        <w:pStyle w:val="Footer"/>
        <w:framePr w:wrap="auto"/>
        <w:numPr>
          <w:ilvl w:val="0"/>
          <w:numId w:val="22"/>
        </w:numPr>
        <w:tabs>
          <w:tab w:val="clear" w:pos="4320"/>
          <w:tab w:val="clear" w:pos="8640"/>
        </w:tabs>
        <w:spacing w:before="60" w:after="60" w:line="240" w:lineRule="auto"/>
        <w:ind w:left="720"/>
        <w:rPr>
          <w:spacing w:val="0"/>
        </w:rPr>
      </w:pPr>
      <w:r w:rsidRPr="004A697B">
        <w:rPr>
          <w:spacing w:val="0"/>
        </w:rPr>
        <w:t xml:space="preserve">Khu vực cửa ngõ vào </w:t>
      </w:r>
      <w:r w:rsidR="00176239">
        <w:rPr>
          <w:spacing w:val="0"/>
        </w:rPr>
        <w:t>khu vực</w:t>
      </w:r>
    </w:p>
    <w:p w:rsidR="00C46906" w:rsidRPr="004A697B" w:rsidRDefault="00C46906" w:rsidP="00176239">
      <w:pPr>
        <w:pStyle w:val="Heading2"/>
        <w:numPr>
          <w:ilvl w:val="0"/>
          <w:numId w:val="26"/>
        </w:numPr>
        <w:spacing w:before="0" w:after="0"/>
        <w:rPr>
          <w:sz w:val="28"/>
          <w:lang w:val="pt-BR"/>
        </w:rPr>
      </w:pPr>
      <w:bookmarkStart w:id="87" w:name="_Toc286101685"/>
      <w:bookmarkStart w:id="88" w:name="_Toc57704915"/>
      <w:r w:rsidRPr="004A697B">
        <w:rPr>
          <w:sz w:val="28"/>
          <w:lang w:val="pt-BR"/>
        </w:rPr>
        <w:t xml:space="preserve">Vùng cảnh quan </w:t>
      </w:r>
      <w:r w:rsidR="00176239">
        <w:rPr>
          <w:sz w:val="28"/>
          <w:lang w:val="pt-BR"/>
        </w:rPr>
        <w:t>khu vực cây xanh</w:t>
      </w:r>
      <w:r w:rsidR="00EE4110">
        <w:rPr>
          <w:sz w:val="28"/>
          <w:lang w:val="pt-BR"/>
        </w:rPr>
        <w:t>, hệ thống không gian mở</w:t>
      </w:r>
      <w:r w:rsidRPr="004A697B">
        <w:rPr>
          <w:sz w:val="28"/>
          <w:lang w:val="pt-BR"/>
        </w:rPr>
        <w:t>:</w:t>
      </w:r>
      <w:bookmarkEnd w:id="87"/>
      <w:bookmarkEnd w:id="88"/>
      <w:r w:rsidRPr="004A697B">
        <w:rPr>
          <w:sz w:val="28"/>
          <w:lang w:val="pt-BR"/>
        </w:rPr>
        <w:t xml:space="preserve"> </w:t>
      </w:r>
    </w:p>
    <w:p w:rsidR="00C46906" w:rsidRPr="00EE4110" w:rsidRDefault="00C46906" w:rsidP="00EE4110">
      <w:pPr>
        <w:spacing w:before="60" w:after="60"/>
        <w:ind w:firstLine="360"/>
        <w:rPr>
          <w:spacing w:val="0"/>
          <w:lang w:val="de-DE"/>
        </w:rPr>
      </w:pPr>
      <w:r w:rsidRPr="004A697B">
        <w:rPr>
          <w:spacing w:val="0"/>
          <w:lang w:val="pt-BR"/>
        </w:rPr>
        <w:t xml:space="preserve">Là vùng cảnh quan sinh thái </w:t>
      </w:r>
      <w:r w:rsidR="00176239">
        <w:rPr>
          <w:spacing w:val="0"/>
          <w:lang w:val="pt-BR"/>
        </w:rPr>
        <w:t>với sự hệ thống cây xanh và mặt nước</w:t>
      </w:r>
      <w:r w:rsidRPr="004A697B">
        <w:rPr>
          <w:spacing w:val="0"/>
          <w:lang w:val="pt-BR"/>
        </w:rPr>
        <w:t xml:space="preserve"> trong khu vực quy hoạch và lân cận cần được duy trì phát triển. </w:t>
      </w:r>
      <w:r w:rsidR="00EE4110" w:rsidRPr="004A697B">
        <w:rPr>
          <w:spacing w:val="0"/>
          <w:lang w:val="de-DE"/>
        </w:rPr>
        <w:t>Hệ thống liên hoàn quảng trường, dải cây xanh, vườn hoa, công viên cây xanh và côn</w:t>
      </w:r>
      <w:r w:rsidR="0034765B">
        <w:rPr>
          <w:spacing w:val="0"/>
          <w:lang w:val="de-DE"/>
        </w:rPr>
        <w:t>g viên trung tâm sẽ tăng cường</w:t>
      </w:r>
      <w:r w:rsidR="00EE4110" w:rsidRPr="004A697B">
        <w:rPr>
          <w:spacing w:val="0"/>
          <w:lang w:val="de-DE"/>
        </w:rPr>
        <w:t xml:space="preserve"> nối kết  không gian giữa khu vực xây dựng với vùng mặt nước tự nhiên. Các quảng  trường  nước sẽ là điểm kết quan trọng và là điểm</w:t>
      </w:r>
      <w:r w:rsidR="00EE4110">
        <w:rPr>
          <w:spacing w:val="0"/>
          <w:lang w:val="de-DE"/>
        </w:rPr>
        <w:t xml:space="preserve"> giao lưu của cộng đồng dân cư.</w:t>
      </w:r>
    </w:p>
    <w:p w:rsidR="00C46906" w:rsidRPr="004A697B" w:rsidRDefault="00C46906" w:rsidP="00C46906">
      <w:pPr>
        <w:spacing w:before="60" w:after="60"/>
        <w:ind w:firstLine="360"/>
        <w:rPr>
          <w:b/>
          <w:i/>
          <w:spacing w:val="0"/>
          <w:lang w:val="pt-BR"/>
        </w:rPr>
      </w:pPr>
      <w:r w:rsidRPr="004A697B">
        <w:rPr>
          <w:b/>
          <w:i/>
          <w:spacing w:val="0"/>
          <w:lang w:val="pt-BR"/>
        </w:rPr>
        <w:t xml:space="preserve">Tầm nhìn: </w:t>
      </w:r>
    </w:p>
    <w:p w:rsidR="005F5FFD" w:rsidRPr="004A697B" w:rsidRDefault="00C46906" w:rsidP="00412ED4">
      <w:pPr>
        <w:spacing w:before="60" w:after="60"/>
        <w:ind w:firstLine="360"/>
        <w:rPr>
          <w:i/>
          <w:spacing w:val="0"/>
          <w:lang w:val="pt-BR"/>
        </w:rPr>
      </w:pPr>
      <w:r w:rsidRPr="004A697B">
        <w:rPr>
          <w:i/>
          <w:spacing w:val="0"/>
          <w:lang w:val="pt-BR"/>
        </w:rPr>
        <w:t>Xây dựng một khu đô thị mới có môi trường sống chất lượng cao, hài hòa với cảnh quan sinh thái, phù hợp với văn hóa, lối sống của cư dân địa phương.</w:t>
      </w:r>
    </w:p>
    <w:p w:rsidR="00EE4110" w:rsidRPr="005F5FFD" w:rsidRDefault="00EE4110" w:rsidP="005F5FFD">
      <w:pPr>
        <w:pStyle w:val="Heading3"/>
        <w:framePr w:wrap="auto"/>
        <w:numPr>
          <w:ilvl w:val="0"/>
          <w:numId w:val="0"/>
        </w:numPr>
        <w:spacing w:line="240" w:lineRule="atLeast"/>
        <w:ind w:left="453" w:hanging="112"/>
        <w:rPr>
          <w:spacing w:val="0"/>
        </w:rPr>
      </w:pPr>
      <w:bookmarkStart w:id="89" w:name="_Toc57704916"/>
      <w:r>
        <w:rPr>
          <w:spacing w:val="0"/>
        </w:rPr>
        <w:t>4.  Các nguyên tắc và giải pháp thiết kế đô thị:</w:t>
      </w:r>
      <w:bookmarkEnd w:id="89"/>
    </w:p>
    <w:p w:rsidR="00C46906" w:rsidRPr="004A697B" w:rsidRDefault="0034765B" w:rsidP="0034765B">
      <w:pPr>
        <w:pStyle w:val="Heading2"/>
        <w:numPr>
          <w:ilvl w:val="0"/>
          <w:numId w:val="0"/>
        </w:numPr>
        <w:spacing w:before="0" w:after="0"/>
        <w:ind w:left="993" w:hanging="567"/>
        <w:rPr>
          <w:sz w:val="28"/>
          <w:lang w:val="de-DE"/>
        </w:rPr>
      </w:pPr>
      <w:bookmarkStart w:id="90" w:name="_Toc57704917"/>
      <w:r>
        <w:rPr>
          <w:lang w:val="de-DE"/>
        </w:rPr>
        <w:t xml:space="preserve">a. </w:t>
      </w:r>
      <w:r w:rsidR="00C46906" w:rsidRPr="004A697B">
        <w:rPr>
          <w:sz w:val="28"/>
          <w:lang w:val="de-DE"/>
        </w:rPr>
        <w:t>Nguyên tắc thiết kế chung:</w:t>
      </w:r>
      <w:bookmarkEnd w:id="90"/>
    </w:p>
    <w:p w:rsidR="00C46906" w:rsidRPr="004A697B" w:rsidRDefault="00C46906" w:rsidP="00C46906">
      <w:pPr>
        <w:pStyle w:val="Footer"/>
        <w:framePr w:wrap="auto"/>
        <w:numPr>
          <w:ilvl w:val="0"/>
          <w:numId w:val="22"/>
        </w:numPr>
        <w:tabs>
          <w:tab w:val="clear" w:pos="4320"/>
          <w:tab w:val="clear" w:pos="8640"/>
        </w:tabs>
        <w:spacing w:before="60" w:after="60" w:line="240" w:lineRule="auto"/>
        <w:ind w:left="720"/>
        <w:rPr>
          <w:spacing w:val="0"/>
          <w:lang w:val="de-DE"/>
        </w:rPr>
      </w:pPr>
      <w:r w:rsidRPr="004A697B">
        <w:rPr>
          <w:spacing w:val="0"/>
          <w:lang w:val="de-DE"/>
        </w:rPr>
        <w:t>Đảm bảo tính liên tục và liên kết của hệ thống</w:t>
      </w:r>
    </w:p>
    <w:p w:rsidR="00C46906" w:rsidRPr="004A697B" w:rsidRDefault="00C46906" w:rsidP="00C46906">
      <w:pPr>
        <w:pStyle w:val="Footer"/>
        <w:framePr w:wrap="auto"/>
        <w:numPr>
          <w:ilvl w:val="0"/>
          <w:numId w:val="22"/>
        </w:numPr>
        <w:tabs>
          <w:tab w:val="clear" w:pos="4320"/>
          <w:tab w:val="clear" w:pos="8640"/>
        </w:tabs>
        <w:spacing w:before="60" w:after="60" w:line="240" w:lineRule="auto"/>
        <w:ind w:left="720"/>
        <w:rPr>
          <w:spacing w:val="0"/>
        </w:rPr>
      </w:pPr>
      <w:r w:rsidRPr="004A697B">
        <w:rPr>
          <w:spacing w:val="0"/>
        </w:rPr>
        <w:t>Khai thác cảnh quan tự nhiên</w:t>
      </w:r>
    </w:p>
    <w:p w:rsidR="00C46906" w:rsidRPr="004A697B" w:rsidRDefault="00C46906" w:rsidP="00C46906">
      <w:pPr>
        <w:pStyle w:val="Footer"/>
        <w:framePr w:wrap="auto"/>
        <w:numPr>
          <w:ilvl w:val="0"/>
          <w:numId w:val="22"/>
        </w:numPr>
        <w:tabs>
          <w:tab w:val="clear" w:pos="4320"/>
          <w:tab w:val="clear" w:pos="8640"/>
        </w:tabs>
        <w:spacing w:before="60" w:after="60" w:line="240" w:lineRule="auto"/>
        <w:ind w:left="720"/>
        <w:rPr>
          <w:spacing w:val="0"/>
          <w:lang w:val="pt-BR"/>
        </w:rPr>
      </w:pPr>
      <w:r w:rsidRPr="004A697B">
        <w:rPr>
          <w:spacing w:val="0"/>
          <w:lang w:val="pt-BR"/>
        </w:rPr>
        <w:t>Đa dạng các mô hình trục cây, cây xanh, vườn, công viên.</w:t>
      </w:r>
    </w:p>
    <w:p w:rsidR="00C46906" w:rsidRPr="004A697B" w:rsidRDefault="00C46906" w:rsidP="00C46906">
      <w:pPr>
        <w:pStyle w:val="Footer"/>
        <w:framePr w:wrap="auto"/>
        <w:numPr>
          <w:ilvl w:val="0"/>
          <w:numId w:val="22"/>
        </w:numPr>
        <w:tabs>
          <w:tab w:val="clear" w:pos="4320"/>
          <w:tab w:val="clear" w:pos="8640"/>
        </w:tabs>
        <w:spacing w:before="60" w:after="60" w:line="240" w:lineRule="auto"/>
        <w:ind w:left="720"/>
        <w:rPr>
          <w:spacing w:val="0"/>
          <w:lang w:val="pt-BR"/>
        </w:rPr>
      </w:pPr>
      <w:r w:rsidRPr="004A697B">
        <w:rPr>
          <w:spacing w:val="0"/>
          <w:lang w:val="pt-BR"/>
        </w:rPr>
        <w:t>Khuyến khích thành  phần đại chúng được tiếp cận dễ dàng.</w:t>
      </w:r>
    </w:p>
    <w:p w:rsidR="00C46906" w:rsidRPr="0034765B" w:rsidRDefault="0034765B" w:rsidP="0034765B">
      <w:pPr>
        <w:pStyle w:val="Heading2"/>
        <w:numPr>
          <w:ilvl w:val="0"/>
          <w:numId w:val="0"/>
        </w:numPr>
        <w:spacing w:before="0" w:after="0"/>
        <w:ind w:left="993" w:hanging="567"/>
        <w:rPr>
          <w:lang w:val="de-DE"/>
        </w:rPr>
      </w:pPr>
      <w:bookmarkStart w:id="91" w:name="_Toc286101689"/>
      <w:bookmarkStart w:id="92" w:name="_Toc57704918"/>
      <w:r>
        <w:rPr>
          <w:sz w:val="28"/>
        </w:rPr>
        <w:t>b.</w:t>
      </w:r>
      <w:r w:rsidR="00C46906" w:rsidRPr="004A697B">
        <w:rPr>
          <w:sz w:val="28"/>
        </w:rPr>
        <w:t xml:space="preserve"> </w:t>
      </w:r>
      <w:r w:rsidR="00C46906" w:rsidRPr="0034765B">
        <w:rPr>
          <w:lang w:val="de-DE"/>
        </w:rPr>
        <w:t>Hệ thống giao thông:</w:t>
      </w:r>
      <w:bookmarkEnd w:id="91"/>
      <w:bookmarkEnd w:id="92"/>
    </w:p>
    <w:p w:rsidR="00C46906" w:rsidRPr="0034765B" w:rsidRDefault="00C46906" w:rsidP="00C46906">
      <w:pPr>
        <w:spacing w:before="60" w:after="60"/>
        <w:ind w:firstLine="360"/>
        <w:rPr>
          <w:spacing w:val="0"/>
          <w:lang w:val="pt-BR"/>
        </w:rPr>
      </w:pPr>
      <w:r w:rsidRPr="004A697B">
        <w:rPr>
          <w:spacing w:val="0"/>
        </w:rPr>
        <w:t xml:space="preserve"> </w:t>
      </w:r>
      <w:r w:rsidRPr="0034765B">
        <w:rPr>
          <w:spacing w:val="0"/>
          <w:lang w:val="pt-BR"/>
        </w:rPr>
        <w:t xml:space="preserve">Được tổ chức trên quan điểm: Hiệu quả và an toàn; </w:t>
      </w:r>
      <w:r w:rsidR="0034765B">
        <w:rPr>
          <w:spacing w:val="0"/>
          <w:lang w:val="pt-BR"/>
        </w:rPr>
        <w:t>đ</w:t>
      </w:r>
      <w:r w:rsidRPr="0034765B">
        <w:rPr>
          <w:spacing w:val="0"/>
          <w:lang w:val="pt-BR"/>
        </w:rPr>
        <w:t xml:space="preserve">a dạng và kinh tế; </w:t>
      </w:r>
      <w:r w:rsidR="0034765B">
        <w:rPr>
          <w:spacing w:val="0"/>
          <w:lang w:val="pt-BR"/>
        </w:rPr>
        <w:t>p</w:t>
      </w:r>
      <w:r w:rsidRPr="0034765B">
        <w:rPr>
          <w:spacing w:val="0"/>
          <w:lang w:val="pt-BR"/>
        </w:rPr>
        <w:t>hù hợp với cảnh quan môi trường.</w:t>
      </w:r>
    </w:p>
    <w:p w:rsidR="00C46906" w:rsidRPr="0034765B" w:rsidRDefault="00C46906" w:rsidP="00C46906">
      <w:pPr>
        <w:spacing w:before="60" w:after="60"/>
        <w:ind w:firstLine="360"/>
        <w:rPr>
          <w:spacing w:val="0"/>
          <w:lang w:val="pt-BR"/>
        </w:rPr>
      </w:pPr>
      <w:r w:rsidRPr="0034765B">
        <w:rPr>
          <w:spacing w:val="0"/>
          <w:lang w:val="pt-BR"/>
        </w:rPr>
        <w:t>Hệ thống giao thông được tổ chức thành tầng bậc:</w:t>
      </w:r>
    </w:p>
    <w:p w:rsidR="00C46906" w:rsidRPr="004A697B" w:rsidRDefault="0034765B" w:rsidP="0034765B">
      <w:pPr>
        <w:tabs>
          <w:tab w:val="left" w:pos="2835"/>
        </w:tabs>
        <w:spacing w:before="120"/>
        <w:ind w:firstLine="546"/>
        <w:rPr>
          <w:spacing w:val="0"/>
          <w:lang w:eastAsia="vi-VN"/>
        </w:rPr>
      </w:pPr>
      <w:r>
        <w:rPr>
          <w:spacing w:val="0"/>
          <w:lang w:eastAsia="vi-VN"/>
        </w:rPr>
        <w:t xml:space="preserve">- </w:t>
      </w:r>
      <w:r w:rsidR="00C46906" w:rsidRPr="004A697B">
        <w:rPr>
          <w:spacing w:val="0"/>
          <w:lang w:eastAsia="vi-VN"/>
        </w:rPr>
        <w:t xml:space="preserve">Hệ thống đường trục chính đô thị: được tổ chức thành các tuyến ô bàn cờ, độc lập với các khu chức năng, giao cắt với khu chức năng tại những điểm cửa ngõ đô thị, và điểm liên kết quan trọng. Điều này đảm bảo giao thông hiệu quả, độc lập và thân thiện. </w:t>
      </w:r>
    </w:p>
    <w:p w:rsidR="00C46906" w:rsidRPr="004A697B" w:rsidRDefault="0034765B" w:rsidP="0034765B">
      <w:pPr>
        <w:pStyle w:val="Heading2"/>
        <w:numPr>
          <w:ilvl w:val="0"/>
          <w:numId w:val="0"/>
        </w:numPr>
        <w:spacing w:before="0" w:after="0"/>
        <w:ind w:left="993" w:hanging="567"/>
        <w:rPr>
          <w:sz w:val="28"/>
          <w:lang w:val="de-DE"/>
        </w:rPr>
      </w:pPr>
      <w:bookmarkStart w:id="93" w:name="_Toc286101691"/>
      <w:bookmarkStart w:id="94" w:name="_Toc57704919"/>
      <w:bookmarkStart w:id="95" w:name="_Toc242773659"/>
      <w:r>
        <w:rPr>
          <w:sz w:val="28"/>
          <w:lang w:val="de-DE"/>
        </w:rPr>
        <w:t>c.</w:t>
      </w:r>
      <w:r w:rsidR="00C46906" w:rsidRPr="004A697B">
        <w:rPr>
          <w:sz w:val="28"/>
          <w:lang w:val="de-DE"/>
        </w:rPr>
        <w:t xml:space="preserve"> Khu</w:t>
      </w:r>
      <w:r w:rsidR="006B3062">
        <w:rPr>
          <w:sz w:val="28"/>
          <w:lang w:val="de-DE"/>
        </w:rPr>
        <w:t xml:space="preserve"> vực đô thị</w:t>
      </w:r>
      <w:r w:rsidR="00C46906" w:rsidRPr="004A697B">
        <w:rPr>
          <w:sz w:val="28"/>
          <w:lang w:val="de-DE"/>
        </w:rPr>
        <w:t>:</w:t>
      </w:r>
      <w:bookmarkEnd w:id="93"/>
      <w:bookmarkEnd w:id="94"/>
      <w:r w:rsidR="00C46906" w:rsidRPr="004A697B">
        <w:rPr>
          <w:sz w:val="28"/>
          <w:lang w:val="de-DE"/>
        </w:rPr>
        <w:t xml:space="preserve"> </w:t>
      </w:r>
    </w:p>
    <w:p w:rsidR="00C46906" w:rsidRPr="004A697B" w:rsidRDefault="006B3062" w:rsidP="00C46906">
      <w:pPr>
        <w:keepNext/>
        <w:tabs>
          <w:tab w:val="left" w:pos="567"/>
        </w:tabs>
        <w:spacing w:before="60" w:after="60"/>
        <w:outlineLvl w:val="1"/>
        <w:rPr>
          <w:rFonts w:cs="Arial"/>
          <w:b/>
          <w:bCs/>
          <w:i/>
          <w:iCs/>
          <w:spacing w:val="0"/>
          <w:kern w:val="28"/>
          <w:lang w:val="de-DE"/>
        </w:rPr>
      </w:pPr>
      <w:bookmarkStart w:id="96" w:name="_Toc242773658"/>
      <w:r>
        <w:rPr>
          <w:rFonts w:cs="Arial"/>
          <w:b/>
          <w:bCs/>
          <w:i/>
          <w:iCs/>
          <w:spacing w:val="0"/>
          <w:kern w:val="28"/>
          <w:lang w:val="de-DE"/>
        </w:rPr>
        <w:tab/>
      </w:r>
      <w:bookmarkStart w:id="97" w:name="_Toc57704920"/>
      <w:r>
        <w:rPr>
          <w:rFonts w:cs="Arial"/>
          <w:b/>
          <w:bCs/>
          <w:i/>
          <w:iCs/>
          <w:spacing w:val="0"/>
          <w:kern w:val="28"/>
          <w:lang w:val="de-DE"/>
        </w:rPr>
        <w:t xml:space="preserve">* </w:t>
      </w:r>
      <w:r w:rsidR="00C46906" w:rsidRPr="004A697B">
        <w:rPr>
          <w:rFonts w:cs="Arial"/>
          <w:b/>
          <w:bCs/>
          <w:i/>
          <w:iCs/>
          <w:spacing w:val="0"/>
          <w:kern w:val="28"/>
          <w:lang w:val="de-DE"/>
        </w:rPr>
        <w:t>Nguyên tắc:</w:t>
      </w:r>
      <w:bookmarkEnd w:id="96"/>
      <w:bookmarkEnd w:id="97"/>
    </w:p>
    <w:p w:rsidR="00C46906" w:rsidRPr="006B3062" w:rsidRDefault="00C46906" w:rsidP="006B3062">
      <w:pPr>
        <w:spacing w:before="60" w:after="60"/>
        <w:ind w:firstLine="360"/>
        <w:rPr>
          <w:spacing w:val="0"/>
        </w:rPr>
      </w:pPr>
      <w:r w:rsidRPr="006B3062">
        <w:rPr>
          <w:spacing w:val="0"/>
        </w:rPr>
        <w:t>Cho phép tạo nên sự linh hoạt trong phân chia các lô đất nhằm đạt được các mục đích đầu tư song vẫn đảm bảo được cơ cấu tổng thể và đặc điểm khu vực.</w:t>
      </w:r>
    </w:p>
    <w:p w:rsidR="00C46906" w:rsidRPr="006B3062" w:rsidRDefault="00C46906" w:rsidP="006B3062">
      <w:pPr>
        <w:spacing w:before="60" w:after="60"/>
        <w:ind w:firstLine="360"/>
        <w:rPr>
          <w:spacing w:val="0"/>
        </w:rPr>
      </w:pPr>
      <w:r w:rsidRPr="006B3062">
        <w:rPr>
          <w:spacing w:val="0"/>
        </w:rPr>
        <w:t xml:space="preserve">Nhấn mạnh hình ảnh chủ đạo của khu đô thị bằng đường trục chính, các không gian công cộng, không gian mở và các không gian ở. Tạo tính liên hoàn trong khu đô thị bằng cấu trúc mạng giao thông ô cờ kết hợp vành đai. Sử dụng </w:t>
      </w:r>
      <w:r w:rsidR="006A68B7">
        <w:rPr>
          <w:spacing w:val="0"/>
        </w:rPr>
        <w:t>các hình thức kiến trúc đặc thù</w:t>
      </w:r>
      <w:r w:rsidRPr="006B3062">
        <w:rPr>
          <w:spacing w:val="0"/>
        </w:rPr>
        <w:t xml:space="preserve"> để nhấn mạnh và tạo hình ảnh đặc trưng cho khu vực.</w:t>
      </w:r>
    </w:p>
    <w:p w:rsidR="00C46906" w:rsidRPr="006B3062" w:rsidRDefault="00C46906" w:rsidP="006B3062">
      <w:pPr>
        <w:spacing w:before="60" w:after="60"/>
        <w:ind w:firstLine="360"/>
        <w:rPr>
          <w:spacing w:val="0"/>
        </w:rPr>
      </w:pPr>
      <w:r w:rsidRPr="006B3062">
        <w:rPr>
          <w:spacing w:val="0"/>
        </w:rPr>
        <w:lastRenderedPageBreak/>
        <w:t>Tạo các không gian cây xanh trong khu dân cư gắn kết với các trung tâm công cộng, kết nối với không gian công viên cây xanh trung tâm, tạo nên một mạng lưới liên hoàn.</w:t>
      </w:r>
    </w:p>
    <w:p w:rsidR="00C46906" w:rsidRPr="006B3062" w:rsidRDefault="00C46906" w:rsidP="006B3062">
      <w:pPr>
        <w:spacing w:before="60" w:after="60"/>
        <w:ind w:firstLine="360"/>
        <w:rPr>
          <w:spacing w:val="0"/>
        </w:rPr>
      </w:pPr>
      <w:r w:rsidRPr="006B3062">
        <w:rPr>
          <w:spacing w:val="0"/>
        </w:rPr>
        <w:t>Khai thác triệt để địa hình tự nhiên, giảm thiểu khối lượng đào đắp và đảm bảo các hướng thoát nước tự nhiên.</w:t>
      </w:r>
    </w:p>
    <w:p w:rsidR="00C46906" w:rsidRPr="006B3062" w:rsidRDefault="00C46906" w:rsidP="006B3062">
      <w:pPr>
        <w:spacing w:before="60" w:after="60"/>
        <w:ind w:firstLine="360"/>
        <w:rPr>
          <w:spacing w:val="0"/>
        </w:rPr>
      </w:pPr>
      <w:r w:rsidRPr="006B3062">
        <w:rPr>
          <w:spacing w:val="0"/>
        </w:rPr>
        <w:t>Thiết lập nhóm nhà ở rõ ràng, tiết kiệm đất xây dựng, khai thác được các yếu tố tự nhiên để tổ chức cảnh quan.</w:t>
      </w:r>
    </w:p>
    <w:bookmarkEnd w:id="95"/>
    <w:p w:rsidR="00C46906" w:rsidRPr="004A697B" w:rsidRDefault="006B3062" w:rsidP="00C46906">
      <w:pPr>
        <w:keepNext/>
        <w:tabs>
          <w:tab w:val="left" w:pos="567"/>
        </w:tabs>
        <w:spacing w:before="60" w:after="60"/>
        <w:outlineLvl w:val="1"/>
        <w:rPr>
          <w:rFonts w:cs="Arial"/>
          <w:b/>
          <w:bCs/>
          <w:i/>
          <w:iCs/>
          <w:spacing w:val="0"/>
          <w:kern w:val="28"/>
          <w:lang w:val="de-DE"/>
        </w:rPr>
      </w:pPr>
      <w:r>
        <w:rPr>
          <w:rFonts w:cs="Arial"/>
          <w:b/>
          <w:bCs/>
          <w:i/>
          <w:iCs/>
          <w:spacing w:val="0"/>
          <w:kern w:val="28"/>
          <w:lang w:val="de-DE"/>
        </w:rPr>
        <w:tab/>
      </w:r>
      <w:bookmarkStart w:id="98" w:name="_Toc57704921"/>
      <w:r>
        <w:rPr>
          <w:rFonts w:cs="Arial"/>
          <w:b/>
          <w:bCs/>
          <w:i/>
          <w:iCs/>
          <w:spacing w:val="0"/>
          <w:kern w:val="28"/>
          <w:lang w:val="de-DE"/>
        </w:rPr>
        <w:t xml:space="preserve">* </w:t>
      </w:r>
      <w:r w:rsidR="00C46906" w:rsidRPr="004A697B">
        <w:rPr>
          <w:rFonts w:cs="Arial"/>
          <w:b/>
          <w:bCs/>
          <w:i/>
          <w:iCs/>
          <w:spacing w:val="0"/>
          <w:kern w:val="28"/>
          <w:lang w:val="de-DE"/>
        </w:rPr>
        <w:t>Mật độ xây dựng và tầng cao xây dựng:</w:t>
      </w:r>
      <w:bookmarkEnd w:id="98"/>
    </w:p>
    <w:p w:rsidR="00C46906" w:rsidRPr="006B3062" w:rsidRDefault="00C46906" w:rsidP="006B3062">
      <w:pPr>
        <w:spacing w:before="60" w:after="60"/>
        <w:ind w:firstLine="360"/>
        <w:rPr>
          <w:spacing w:val="0"/>
        </w:rPr>
      </w:pPr>
      <w:r w:rsidRPr="006B3062">
        <w:rPr>
          <w:spacing w:val="0"/>
        </w:rPr>
        <w:t xml:space="preserve">Khu </w:t>
      </w:r>
      <w:r w:rsidR="005F5FFD">
        <w:rPr>
          <w:spacing w:val="0"/>
        </w:rPr>
        <w:t>dịch vụ thương mại</w:t>
      </w:r>
      <w:r w:rsidRPr="006B3062">
        <w:rPr>
          <w:spacing w:val="0"/>
        </w:rPr>
        <w:t>: Là nơi tập trung nhiều loại hình sinh hoạt cộng đồng với nhiều công trình cao tầng tạo điểm nhấn cho toàn khu vực, yêu cầu mật độ xây dựng tối đa 60%; tầng cao xây dựng: 5-</w:t>
      </w:r>
      <w:r w:rsidR="005F5FFD">
        <w:rPr>
          <w:spacing w:val="0"/>
        </w:rPr>
        <w:t>1</w:t>
      </w:r>
      <w:r w:rsidRPr="006B3062">
        <w:rPr>
          <w:spacing w:val="0"/>
        </w:rPr>
        <w:t>5 tầng.</w:t>
      </w:r>
    </w:p>
    <w:p w:rsidR="00C46906" w:rsidRPr="006B3062" w:rsidRDefault="00C46906" w:rsidP="006B3062">
      <w:pPr>
        <w:spacing w:before="60" w:after="60"/>
        <w:ind w:firstLine="360"/>
        <w:rPr>
          <w:spacing w:val="0"/>
        </w:rPr>
      </w:pPr>
      <w:r w:rsidRPr="006B3062">
        <w:rPr>
          <w:spacing w:val="0"/>
        </w:rPr>
        <w:t xml:space="preserve">Khu trung tâm nhóm nhà ở: Gồm các công trình dịch vụ phục vụ nhu cầu thiết yếu hàng ngày của cư dân đô thị, các công trình hạ tầng xã hội trong khu dân cư như trường mẫu giáo nhà trẻ, nhà văn hóa.... Yêu cầu mật độ xây dựng tối đa 40%; tầng cao xây dựng: </w:t>
      </w:r>
      <w:r w:rsidR="00D50E25">
        <w:rPr>
          <w:spacing w:val="0"/>
        </w:rPr>
        <w:t>3</w:t>
      </w:r>
      <w:r w:rsidRPr="006B3062">
        <w:rPr>
          <w:spacing w:val="0"/>
        </w:rPr>
        <w:t>-</w:t>
      </w:r>
      <w:r w:rsidR="00D50E25">
        <w:rPr>
          <w:spacing w:val="0"/>
        </w:rPr>
        <w:t>5</w:t>
      </w:r>
      <w:r w:rsidRPr="006B3062">
        <w:rPr>
          <w:spacing w:val="0"/>
        </w:rPr>
        <w:t>tầng.</w:t>
      </w:r>
    </w:p>
    <w:p w:rsidR="00C46906" w:rsidRPr="006B3062" w:rsidRDefault="00C46906" w:rsidP="006B3062">
      <w:pPr>
        <w:spacing w:before="60" w:after="60"/>
        <w:ind w:firstLine="360"/>
        <w:rPr>
          <w:spacing w:val="0"/>
        </w:rPr>
      </w:pPr>
      <w:r w:rsidRPr="006B3062">
        <w:rPr>
          <w:spacing w:val="0"/>
        </w:rPr>
        <w:t xml:space="preserve">Khu nhà ở </w:t>
      </w:r>
      <w:r w:rsidR="00F50476">
        <w:rPr>
          <w:spacing w:val="0"/>
        </w:rPr>
        <w:t>mới và nhà ở xã hội</w:t>
      </w:r>
      <w:r w:rsidRPr="006B3062">
        <w:rPr>
          <w:spacing w:val="0"/>
        </w:rPr>
        <w:t>: Mật độ xây dựng</w:t>
      </w:r>
      <w:r w:rsidR="004E404E">
        <w:rPr>
          <w:spacing w:val="0"/>
        </w:rPr>
        <w:t xml:space="preserve"> gộp</w:t>
      </w:r>
      <w:r w:rsidRPr="006B3062">
        <w:rPr>
          <w:spacing w:val="0"/>
        </w:rPr>
        <w:t xml:space="preserve"> tối đa 60%; Tầng cao xây dựng</w:t>
      </w:r>
      <w:r w:rsidR="00F50476">
        <w:rPr>
          <w:spacing w:val="0"/>
        </w:rPr>
        <w:t xml:space="preserve"> trung bình 4</w:t>
      </w:r>
      <w:r w:rsidRPr="006B3062">
        <w:rPr>
          <w:spacing w:val="0"/>
        </w:rPr>
        <w:t xml:space="preserve"> tầng.</w:t>
      </w:r>
      <w:r w:rsidR="00D50E25">
        <w:rPr>
          <w:spacing w:val="0"/>
        </w:rPr>
        <w:t xml:space="preserve"> Đối với khu biệt thự sinh thái, biệt thự trên đồi, mật độ xây dựng khoảng từ 20%-30%</w:t>
      </w:r>
    </w:p>
    <w:p w:rsidR="00C46906" w:rsidRPr="006B3062" w:rsidRDefault="00C46906" w:rsidP="006B3062">
      <w:pPr>
        <w:spacing w:before="60" w:after="60"/>
        <w:ind w:firstLine="360"/>
        <w:rPr>
          <w:spacing w:val="0"/>
        </w:rPr>
      </w:pPr>
      <w:r w:rsidRPr="006B3062">
        <w:rPr>
          <w:spacing w:val="0"/>
        </w:rPr>
        <w:t>Khu dân cư hiện trạng cải tạo: Không gia tăng mật độ xây dựng, lưu giữ  không gian và cấu trúc ở làng xóm cũ. Mật độ xây dựng tối đa 35%; Tầng cao xây dựng 1-3 tầng.</w:t>
      </w:r>
    </w:p>
    <w:p w:rsidR="00C46906" w:rsidRPr="004A697B" w:rsidRDefault="00C46906" w:rsidP="006B3062">
      <w:pPr>
        <w:spacing w:before="60" w:after="60"/>
        <w:ind w:firstLine="360"/>
        <w:rPr>
          <w:spacing w:val="0"/>
          <w:lang w:val="de-DE"/>
        </w:rPr>
      </w:pPr>
      <w:r w:rsidRPr="006B3062">
        <w:rPr>
          <w:spacing w:val="0"/>
        </w:rPr>
        <w:t>Khu vực cây xanh, công viên, vườn hoa: Mật độ xây dựng tối đa 5%; tầng cao xây dựng 1</w:t>
      </w:r>
      <w:r w:rsidR="00F50476">
        <w:rPr>
          <w:spacing w:val="0"/>
        </w:rPr>
        <w:t xml:space="preserve"> </w:t>
      </w:r>
      <w:r w:rsidRPr="006B3062">
        <w:rPr>
          <w:spacing w:val="0"/>
        </w:rPr>
        <w:t>tầng.</w:t>
      </w:r>
    </w:p>
    <w:p w:rsidR="00C46906" w:rsidRPr="004A697B" w:rsidRDefault="003F47B7" w:rsidP="00C46906">
      <w:pPr>
        <w:keepNext/>
        <w:tabs>
          <w:tab w:val="left" w:pos="567"/>
        </w:tabs>
        <w:spacing w:before="60" w:after="60"/>
        <w:outlineLvl w:val="1"/>
        <w:rPr>
          <w:rFonts w:cs="Arial"/>
          <w:b/>
          <w:bCs/>
          <w:i/>
          <w:iCs/>
          <w:spacing w:val="0"/>
          <w:kern w:val="28"/>
          <w:lang w:val="de-DE"/>
        </w:rPr>
      </w:pPr>
      <w:bookmarkStart w:id="99" w:name="_Toc57704922"/>
      <w:r>
        <w:rPr>
          <w:rFonts w:cs="Arial"/>
          <w:b/>
          <w:bCs/>
          <w:i/>
          <w:iCs/>
          <w:spacing w:val="0"/>
          <w:kern w:val="28"/>
          <w:lang w:val="de-DE"/>
        </w:rPr>
        <w:t>d</w:t>
      </w:r>
      <w:r w:rsidR="00C46906" w:rsidRPr="004A697B">
        <w:rPr>
          <w:rFonts w:cs="Arial"/>
          <w:b/>
          <w:bCs/>
          <w:i/>
          <w:iCs/>
          <w:spacing w:val="0"/>
          <w:kern w:val="28"/>
          <w:lang w:val="de-DE"/>
        </w:rPr>
        <w:t>. Hệ thống không gian mở:</w:t>
      </w:r>
      <w:bookmarkEnd w:id="99"/>
      <w:r w:rsidR="00C46906" w:rsidRPr="004A697B">
        <w:rPr>
          <w:rFonts w:cs="Arial"/>
          <w:b/>
          <w:bCs/>
          <w:i/>
          <w:iCs/>
          <w:spacing w:val="0"/>
          <w:kern w:val="28"/>
          <w:lang w:val="de-DE"/>
        </w:rPr>
        <w:t xml:space="preserve"> </w:t>
      </w:r>
    </w:p>
    <w:p w:rsidR="00C46906" w:rsidRPr="004A697B" w:rsidRDefault="00C46906" w:rsidP="00C46906">
      <w:pPr>
        <w:spacing w:before="60" w:after="60"/>
        <w:ind w:firstLine="360"/>
        <w:rPr>
          <w:spacing w:val="0"/>
          <w:lang w:val="de-DE"/>
        </w:rPr>
      </w:pPr>
      <w:r w:rsidRPr="004A697B">
        <w:rPr>
          <w:spacing w:val="0"/>
          <w:lang w:val="de-DE"/>
        </w:rPr>
        <w:t>Hệ thống không gian mở là sự kết hợp giữa hệ thống mặt nước, cây xanh công cộng ven mặt nước, các quảng trường đô thị, không gian đường phố và các không gian cây xanh sân chơi công cộng trong các nhóm công trình.</w:t>
      </w:r>
    </w:p>
    <w:p w:rsidR="00C46906" w:rsidRPr="004A697B" w:rsidRDefault="00C46906" w:rsidP="00C46906">
      <w:pPr>
        <w:spacing w:before="60" w:after="60"/>
        <w:ind w:firstLine="360"/>
        <w:rPr>
          <w:spacing w:val="0"/>
          <w:lang w:val="de-DE"/>
        </w:rPr>
      </w:pPr>
      <w:r w:rsidRPr="004A697B">
        <w:rPr>
          <w:spacing w:val="0"/>
          <w:lang w:val="de-DE"/>
        </w:rPr>
        <w:t>Giải pháp thiết kế đối với các không gian này là:</w:t>
      </w:r>
    </w:p>
    <w:p w:rsidR="00C46906" w:rsidRPr="004A697B" w:rsidRDefault="00C46906" w:rsidP="00C46906">
      <w:pPr>
        <w:spacing w:before="60" w:after="60"/>
        <w:ind w:firstLine="360"/>
        <w:rPr>
          <w:spacing w:val="0"/>
          <w:lang w:val="de-DE"/>
        </w:rPr>
      </w:pPr>
      <w:r w:rsidRPr="004A697B">
        <w:rPr>
          <w:spacing w:val="0"/>
          <w:lang w:val="de-DE"/>
        </w:rPr>
        <w:t xml:space="preserve">Hệ thống mặt nước: Tạo cơ hội tiếp cận tối đa cho cộng đồng với không gian mặt nước thông qua các tuyến đường giao thông chính đi ra hồ, các tuyến đường đi bộ và đường khu vực đi ven mặt nước, hệ thống quảng trường… </w:t>
      </w:r>
    </w:p>
    <w:p w:rsidR="00C46906" w:rsidRPr="004A697B" w:rsidRDefault="00C46906" w:rsidP="00C46906">
      <w:pPr>
        <w:spacing w:before="60" w:after="60"/>
        <w:ind w:firstLine="360"/>
        <w:rPr>
          <w:spacing w:val="0"/>
          <w:lang w:val="de-DE"/>
        </w:rPr>
      </w:pPr>
      <w:r w:rsidRPr="004A697B">
        <w:rPr>
          <w:spacing w:val="0"/>
          <w:lang w:val="de-DE"/>
        </w:rPr>
        <w:t xml:space="preserve">Các quảng trường đô thị được quy hoạch tại các vị trí có tính chất hội tụ giao lưu, thuận lợi về cảnh quan và giao thông. Quan tâm đến việc tạo điểm nhìn đẹp tại các quảng trường để đón các hướng nhìn từ phía hồ và các trục đường chính.   </w:t>
      </w:r>
    </w:p>
    <w:p w:rsidR="00C46906" w:rsidRPr="004A697B" w:rsidRDefault="00C46906" w:rsidP="00C46906">
      <w:pPr>
        <w:spacing w:before="60" w:after="60"/>
        <w:ind w:firstLine="360"/>
        <w:rPr>
          <w:spacing w:val="0"/>
          <w:lang w:val="de-DE"/>
        </w:rPr>
      </w:pPr>
      <w:r w:rsidRPr="004A697B">
        <w:rPr>
          <w:spacing w:val="0"/>
          <w:lang w:val="de-DE"/>
        </w:rPr>
        <w:t>Các mảng xanh công cộng trong công viên được trồng kết hợp các thảm cỏ cây xanh và thảm hoa theo dạng trang trí tạo cảnh quan hấp dẫn cho không gian sử dụng. Các khu vực ven hồ nên dùng các loại cây xanh tạo cảm giác tự nhiên, ít phải chăm sóc. Tại một số khu vực thích hợp có thể trồng các loại cây ăn quả theo mô hình sinh thái nông nghiệp cảnh quan.</w:t>
      </w:r>
    </w:p>
    <w:p w:rsidR="00C46906" w:rsidRPr="004A697B" w:rsidRDefault="00C46906" w:rsidP="00C46906">
      <w:pPr>
        <w:spacing w:before="60" w:after="60"/>
        <w:ind w:firstLine="360"/>
        <w:rPr>
          <w:spacing w:val="0"/>
          <w:lang w:val="de-DE"/>
        </w:rPr>
      </w:pPr>
      <w:r w:rsidRPr="004A697B">
        <w:rPr>
          <w:spacing w:val="0"/>
          <w:lang w:val="de-DE"/>
        </w:rPr>
        <w:t>Không gian dọc theo các trục đường: Dọc theo những trục đường chính, nhất là những tuyến giao thông đi bộ, đi xe đạp, cần có giải pháp trồng cây xanh bóng mát có thể là cây có tán lớn.</w:t>
      </w:r>
    </w:p>
    <w:p w:rsidR="00C46906" w:rsidRPr="004A697B" w:rsidRDefault="003F47B7" w:rsidP="00C46906">
      <w:pPr>
        <w:keepNext/>
        <w:tabs>
          <w:tab w:val="left" w:pos="567"/>
        </w:tabs>
        <w:spacing w:before="60" w:after="60"/>
        <w:outlineLvl w:val="1"/>
        <w:rPr>
          <w:rFonts w:cs="Arial"/>
          <w:b/>
          <w:bCs/>
          <w:i/>
          <w:iCs/>
          <w:spacing w:val="0"/>
          <w:kern w:val="28"/>
          <w:lang w:val="de-DE"/>
        </w:rPr>
      </w:pPr>
      <w:bookmarkStart w:id="100" w:name="_Toc57704923"/>
      <w:r>
        <w:rPr>
          <w:rFonts w:cs="Arial"/>
          <w:b/>
          <w:bCs/>
          <w:i/>
          <w:iCs/>
          <w:spacing w:val="0"/>
          <w:kern w:val="28"/>
          <w:lang w:val="de-DE"/>
        </w:rPr>
        <w:lastRenderedPageBreak/>
        <w:t>e</w:t>
      </w:r>
      <w:r w:rsidR="00C46906" w:rsidRPr="004A697B">
        <w:rPr>
          <w:rFonts w:cs="Arial"/>
          <w:b/>
          <w:bCs/>
          <w:i/>
          <w:iCs/>
          <w:spacing w:val="0"/>
          <w:kern w:val="28"/>
          <w:lang w:val="de-DE"/>
        </w:rPr>
        <w:t>. Bố cục không gian các khu vực trọng tâm, điểm nhấn, các tuyến, các điểm nhìn quan trọng:</w:t>
      </w:r>
      <w:bookmarkEnd w:id="100"/>
    </w:p>
    <w:p w:rsidR="00C46906" w:rsidRPr="004A697B" w:rsidRDefault="00C46906" w:rsidP="00C46906">
      <w:pPr>
        <w:spacing w:before="60" w:after="60"/>
        <w:ind w:firstLine="360"/>
        <w:rPr>
          <w:i/>
          <w:spacing w:val="0"/>
          <w:lang w:val="nb-NO"/>
        </w:rPr>
      </w:pPr>
      <w:r w:rsidRPr="004A697B">
        <w:rPr>
          <w:i/>
          <w:spacing w:val="0"/>
          <w:lang w:val="nb-NO"/>
        </w:rPr>
        <w:t xml:space="preserve">* </w:t>
      </w:r>
      <w:r w:rsidRPr="003F47B7">
        <w:rPr>
          <w:b/>
          <w:i/>
          <w:spacing w:val="0"/>
          <w:lang w:val="nb-NO"/>
        </w:rPr>
        <w:t>Bố cục không gian các khu vực trọng tâm và điểm nhấn:</w:t>
      </w:r>
    </w:p>
    <w:p w:rsidR="00C46906" w:rsidRPr="004A697B" w:rsidRDefault="00C46906" w:rsidP="00C46906">
      <w:pPr>
        <w:spacing w:before="60" w:after="60"/>
        <w:ind w:firstLine="360"/>
        <w:rPr>
          <w:spacing w:val="0"/>
          <w:lang w:val="nb-NO"/>
        </w:rPr>
      </w:pPr>
      <w:r w:rsidRPr="004A697B">
        <w:rPr>
          <w:spacing w:val="0"/>
          <w:lang w:val="nb-NO"/>
        </w:rPr>
        <w:t>Trên cơ sở không gian quy hoạch xác định các khu vực trọng tâm bao gồm bốn khu vực.</w:t>
      </w:r>
    </w:p>
    <w:p w:rsidR="00C46906" w:rsidRPr="004A697B" w:rsidRDefault="00C46906" w:rsidP="004D4F21">
      <w:pPr>
        <w:spacing w:before="60" w:after="60"/>
        <w:ind w:firstLine="720"/>
        <w:rPr>
          <w:spacing w:val="0"/>
          <w:lang w:val="nb-NO"/>
        </w:rPr>
      </w:pPr>
      <w:r w:rsidRPr="004A697B">
        <w:rPr>
          <w:spacing w:val="0"/>
          <w:lang w:val="nb-NO"/>
        </w:rPr>
        <w:t xml:space="preserve">+ Khu </w:t>
      </w:r>
      <w:r w:rsidR="004D4F21">
        <w:rPr>
          <w:spacing w:val="0"/>
          <w:lang w:val="nb-NO"/>
        </w:rPr>
        <w:t>vực 1: Khu cửa ngõ phía Bắc</w:t>
      </w:r>
      <w:r w:rsidR="000F71DD">
        <w:rPr>
          <w:spacing w:val="0"/>
          <w:lang w:val="nb-NO"/>
        </w:rPr>
        <w:t xml:space="preserve"> từ quốc lộ </w:t>
      </w:r>
      <w:r w:rsidR="004D4F21">
        <w:rPr>
          <w:spacing w:val="0"/>
          <w:lang w:val="nb-NO"/>
        </w:rPr>
        <w:t>21A</w:t>
      </w:r>
      <w:r w:rsidR="000F71DD">
        <w:rPr>
          <w:spacing w:val="0"/>
          <w:lang w:val="nb-NO"/>
        </w:rPr>
        <w:t xml:space="preserve"> </w:t>
      </w:r>
      <w:r w:rsidR="004D4F21">
        <w:rPr>
          <w:spacing w:val="0"/>
          <w:lang w:val="nb-NO"/>
        </w:rPr>
        <w:t>vào khu vực phía bắc thuộc thôn Do Lễ</w:t>
      </w:r>
      <w:r w:rsidRPr="004A697B">
        <w:rPr>
          <w:spacing w:val="0"/>
          <w:lang w:val="nb-NO"/>
        </w:rPr>
        <w:t>.</w:t>
      </w:r>
    </w:p>
    <w:p w:rsidR="00C46906" w:rsidRPr="004A697B" w:rsidRDefault="00C46906" w:rsidP="000F71DD">
      <w:pPr>
        <w:spacing w:before="60" w:after="60"/>
        <w:ind w:firstLine="720"/>
        <w:rPr>
          <w:spacing w:val="0"/>
          <w:lang w:val="nb-NO"/>
        </w:rPr>
      </w:pPr>
      <w:r w:rsidRPr="004A697B">
        <w:rPr>
          <w:spacing w:val="0"/>
          <w:lang w:val="nb-NO"/>
        </w:rPr>
        <w:t xml:space="preserve">+ Khu vực 2: Tại trung tâm </w:t>
      </w:r>
      <w:r w:rsidR="0079078A">
        <w:rPr>
          <w:spacing w:val="0"/>
          <w:lang w:val="nb-NO"/>
        </w:rPr>
        <w:t>khu vực nút giao giữa đường QL.21A</w:t>
      </w:r>
      <w:r w:rsidR="000F71DD">
        <w:rPr>
          <w:spacing w:val="0"/>
          <w:lang w:val="nb-NO"/>
        </w:rPr>
        <w:t xml:space="preserve"> và</w:t>
      </w:r>
      <w:r w:rsidR="0079078A">
        <w:rPr>
          <w:spacing w:val="0"/>
          <w:lang w:val="nb-NO"/>
        </w:rPr>
        <w:t xml:space="preserve"> khu vực phía Nam kết nối vào khu đồi Hoa Sen</w:t>
      </w:r>
      <w:r w:rsidRPr="004A697B">
        <w:rPr>
          <w:spacing w:val="0"/>
          <w:lang w:val="nb-NO"/>
        </w:rPr>
        <w:t>.</w:t>
      </w:r>
    </w:p>
    <w:p w:rsidR="00C46906" w:rsidRPr="004A697B" w:rsidRDefault="00C46906" w:rsidP="00B126EF">
      <w:pPr>
        <w:spacing w:before="60" w:after="60"/>
        <w:ind w:firstLine="720"/>
        <w:rPr>
          <w:spacing w:val="0"/>
          <w:lang w:val="nb-NO"/>
        </w:rPr>
      </w:pPr>
      <w:r w:rsidRPr="004A697B">
        <w:rPr>
          <w:spacing w:val="0"/>
          <w:lang w:val="nb-NO"/>
        </w:rPr>
        <w:t xml:space="preserve">+ Khu vực 3: Khu quảng trường giao thông </w:t>
      </w:r>
      <w:r w:rsidR="0079078A">
        <w:rPr>
          <w:spacing w:val="0"/>
          <w:lang w:val="nb-NO"/>
        </w:rPr>
        <w:t>cửa ngõ phía Đông</w:t>
      </w:r>
      <w:r w:rsidRPr="004A697B">
        <w:rPr>
          <w:spacing w:val="0"/>
          <w:lang w:val="nb-NO"/>
        </w:rPr>
        <w:t xml:space="preserve"> vào trung tâm </w:t>
      </w:r>
      <w:r w:rsidR="00B126EF">
        <w:rPr>
          <w:spacing w:val="0"/>
          <w:lang w:val="nb-NO"/>
        </w:rPr>
        <w:t>khu vực</w:t>
      </w:r>
      <w:r w:rsidR="0079078A">
        <w:rPr>
          <w:spacing w:val="0"/>
          <w:lang w:val="nb-NO"/>
        </w:rPr>
        <w:t xml:space="preserve"> phía Đông</w:t>
      </w:r>
      <w:r w:rsidRPr="004A697B">
        <w:rPr>
          <w:spacing w:val="0"/>
          <w:lang w:val="nb-NO"/>
        </w:rPr>
        <w:t>.</w:t>
      </w:r>
    </w:p>
    <w:p w:rsidR="00C46906" w:rsidRDefault="00B126EF" w:rsidP="0079078A">
      <w:pPr>
        <w:spacing w:before="60" w:after="60"/>
        <w:ind w:firstLine="720"/>
        <w:rPr>
          <w:spacing w:val="0"/>
          <w:lang w:val="nb-NO"/>
        </w:rPr>
      </w:pPr>
      <w:r>
        <w:rPr>
          <w:spacing w:val="0"/>
          <w:lang w:val="nb-NO"/>
        </w:rPr>
        <w:t>+ Khu vực 4: Khu cửa ngõ phía Bắc</w:t>
      </w:r>
      <w:r w:rsidR="00C46906" w:rsidRPr="004A697B">
        <w:rPr>
          <w:spacing w:val="0"/>
          <w:lang w:val="nb-NO"/>
        </w:rPr>
        <w:t xml:space="preserve"> từ </w:t>
      </w:r>
      <w:r>
        <w:rPr>
          <w:spacing w:val="0"/>
          <w:lang w:val="nb-NO"/>
        </w:rPr>
        <w:t xml:space="preserve">đường </w:t>
      </w:r>
      <w:r w:rsidR="00C46906" w:rsidRPr="004A697B">
        <w:rPr>
          <w:spacing w:val="0"/>
          <w:lang w:val="nb-NO"/>
        </w:rPr>
        <w:t>Quốc lộ</w:t>
      </w:r>
      <w:r w:rsidR="0079078A">
        <w:rPr>
          <w:spacing w:val="0"/>
          <w:lang w:val="nb-NO"/>
        </w:rPr>
        <w:t xml:space="preserve"> 21A </w:t>
      </w:r>
      <w:r w:rsidR="00C46906" w:rsidRPr="004A697B">
        <w:rPr>
          <w:spacing w:val="0"/>
          <w:lang w:val="nb-NO"/>
        </w:rPr>
        <w:t>vào đô thị</w:t>
      </w:r>
      <w:r w:rsidR="0079078A">
        <w:rPr>
          <w:spacing w:val="0"/>
          <w:lang w:val="nb-NO"/>
        </w:rPr>
        <w:t xml:space="preserve"> phía Nam</w:t>
      </w:r>
      <w:r w:rsidR="00C46906" w:rsidRPr="004A697B">
        <w:rPr>
          <w:spacing w:val="0"/>
          <w:lang w:val="nb-NO"/>
        </w:rPr>
        <w:t>.</w:t>
      </w:r>
    </w:p>
    <w:p w:rsidR="008636BD" w:rsidRDefault="008636BD" w:rsidP="0079078A">
      <w:pPr>
        <w:spacing w:before="60" w:after="60"/>
        <w:ind w:firstLine="720"/>
        <w:rPr>
          <w:spacing w:val="0"/>
          <w:lang w:val="nb-NO"/>
        </w:rPr>
      </w:pPr>
      <w:r>
        <w:rPr>
          <w:spacing w:val="0"/>
          <w:lang w:val="nb-NO"/>
        </w:rPr>
        <w:t>+ Khu vực 5: Khu vực đồi Hoa Sen.</w:t>
      </w:r>
    </w:p>
    <w:p w:rsidR="008636BD" w:rsidRPr="004A697B" w:rsidRDefault="008636BD" w:rsidP="0079078A">
      <w:pPr>
        <w:spacing w:before="60" w:after="60"/>
        <w:ind w:firstLine="720"/>
        <w:rPr>
          <w:spacing w:val="0"/>
          <w:lang w:val="nb-NO"/>
        </w:rPr>
      </w:pPr>
    </w:p>
    <w:p w:rsidR="00C46906" w:rsidRPr="004A697B" w:rsidRDefault="00C46906" w:rsidP="00C46906">
      <w:pPr>
        <w:spacing w:before="60" w:after="60"/>
        <w:ind w:firstLine="360"/>
        <w:rPr>
          <w:spacing w:val="0"/>
          <w:lang w:val="nb-NO"/>
        </w:rPr>
      </w:pPr>
      <w:r w:rsidRPr="004A697B">
        <w:rPr>
          <w:spacing w:val="0"/>
          <w:lang w:val="nb-NO"/>
        </w:rPr>
        <w:t>Các công trình điểm nhấn được xác định trong tổng thể chung của toàn khu đô thị với vị trí phù hợp để đạt được hiệu quả cao trong tổ chức không gian bao gồm các vị trí:</w:t>
      </w:r>
    </w:p>
    <w:p w:rsidR="00C46906" w:rsidRPr="00B126EF" w:rsidRDefault="00B126EF" w:rsidP="00AB2AA7">
      <w:pPr>
        <w:spacing w:before="60" w:after="60"/>
        <w:ind w:firstLine="360"/>
        <w:rPr>
          <w:spacing w:val="0"/>
          <w:lang w:val="de-DE"/>
        </w:rPr>
      </w:pPr>
      <w:r>
        <w:rPr>
          <w:spacing w:val="0"/>
          <w:lang w:val="de-DE"/>
        </w:rPr>
        <w:t xml:space="preserve">- </w:t>
      </w:r>
      <w:r w:rsidR="00C46906" w:rsidRPr="00B126EF">
        <w:rPr>
          <w:spacing w:val="0"/>
          <w:lang w:val="de-DE"/>
        </w:rPr>
        <w:t>Hệ thống các công trình dịch</w:t>
      </w:r>
      <w:r>
        <w:rPr>
          <w:spacing w:val="0"/>
          <w:lang w:val="de-DE"/>
        </w:rPr>
        <w:t xml:space="preserve"> vụ</w:t>
      </w:r>
      <w:r w:rsidR="00C46906" w:rsidRPr="00B126EF">
        <w:rPr>
          <w:spacing w:val="0"/>
          <w:lang w:val="de-DE"/>
        </w:rPr>
        <w:t>, văn phòng</w:t>
      </w:r>
      <w:r w:rsidR="00AB2AA7">
        <w:rPr>
          <w:spacing w:val="0"/>
          <w:lang w:val="de-DE"/>
        </w:rPr>
        <w:t>, thương mại</w:t>
      </w:r>
      <w:r w:rsidR="00C46906" w:rsidRPr="00B126EF">
        <w:rPr>
          <w:spacing w:val="0"/>
          <w:lang w:val="de-DE"/>
        </w:rPr>
        <w:t xml:space="preserve"> tại khu vực cửa ngõ tạo không gian mở chào đón của đô thị từ các tuyến </w:t>
      </w:r>
      <w:r w:rsidR="00AB2AA7">
        <w:rPr>
          <w:spacing w:val="0"/>
          <w:lang w:val="de-DE"/>
        </w:rPr>
        <w:t xml:space="preserve">quốc lộ vào. Tại đây xây dựng các công trình </w:t>
      </w:r>
      <w:r w:rsidR="00C46906" w:rsidRPr="00B126EF">
        <w:rPr>
          <w:spacing w:val="0"/>
          <w:lang w:val="de-DE"/>
        </w:rPr>
        <w:t>có kiến trúc hiện đại, tầng cao lớn tại các quảng trường giao thông tạo bộ mặt sôi động cho đô thị.</w:t>
      </w:r>
    </w:p>
    <w:p w:rsidR="00C46906" w:rsidRPr="00B126EF" w:rsidRDefault="00B126EF" w:rsidP="00B126EF">
      <w:pPr>
        <w:spacing w:before="60" w:after="60"/>
        <w:ind w:firstLine="360"/>
        <w:rPr>
          <w:spacing w:val="0"/>
          <w:lang w:val="de-DE"/>
        </w:rPr>
      </w:pPr>
      <w:r>
        <w:rPr>
          <w:spacing w:val="0"/>
          <w:lang w:val="de-DE"/>
        </w:rPr>
        <w:t xml:space="preserve">- </w:t>
      </w:r>
      <w:r w:rsidR="00C46906" w:rsidRPr="00B126EF">
        <w:rPr>
          <w:spacing w:val="0"/>
          <w:lang w:val="de-DE"/>
        </w:rPr>
        <w:t xml:space="preserve">Các công trình cơ quan hành chính, công cộng với dáng dấp hoành tráng tạo diện mạo xứng tầm cho một đô thị </w:t>
      </w:r>
      <w:r w:rsidR="00AB2AA7">
        <w:rPr>
          <w:spacing w:val="0"/>
          <w:lang w:val="de-DE"/>
        </w:rPr>
        <w:t>hiện đại</w:t>
      </w:r>
      <w:r w:rsidR="00C46906" w:rsidRPr="00B126EF">
        <w:rPr>
          <w:spacing w:val="0"/>
          <w:lang w:val="de-DE"/>
        </w:rPr>
        <w:t xml:space="preserve"> của</w:t>
      </w:r>
      <w:r w:rsidR="008636BD">
        <w:rPr>
          <w:spacing w:val="0"/>
          <w:lang w:val="de-DE"/>
        </w:rPr>
        <w:t xml:space="preserve"> huyện</w:t>
      </w:r>
      <w:r w:rsidR="00C46906" w:rsidRPr="00B126EF">
        <w:rPr>
          <w:spacing w:val="0"/>
          <w:lang w:val="de-DE"/>
        </w:rPr>
        <w:t>. Tuy nhiên liên kết với hệ thống quảng trường cây xanh nhằm tạo nên không gian kết nối thân thiện với người dân đến hoạt động cộng đồng.</w:t>
      </w:r>
    </w:p>
    <w:p w:rsidR="00C46906" w:rsidRPr="004A697B" w:rsidRDefault="00C46906" w:rsidP="00C46906">
      <w:pPr>
        <w:spacing w:before="60" w:after="60"/>
        <w:ind w:firstLine="360"/>
        <w:rPr>
          <w:i/>
          <w:spacing w:val="0"/>
          <w:lang w:val="nb-NO"/>
        </w:rPr>
      </w:pPr>
      <w:r w:rsidRPr="004A697B">
        <w:rPr>
          <w:i/>
          <w:spacing w:val="0"/>
          <w:lang w:val="nb-NO"/>
        </w:rPr>
        <w:t>* Chiều cao trong đô thị:</w:t>
      </w:r>
    </w:p>
    <w:p w:rsidR="00C46906" w:rsidRPr="004A697B" w:rsidRDefault="00C46906" w:rsidP="00C46906">
      <w:pPr>
        <w:spacing w:before="60" w:after="60"/>
        <w:ind w:firstLine="360"/>
        <w:rPr>
          <w:spacing w:val="0"/>
          <w:lang w:val="nb-NO"/>
        </w:rPr>
      </w:pPr>
      <w:r w:rsidRPr="004A697B">
        <w:rPr>
          <w:spacing w:val="0"/>
          <w:lang w:val="nb-NO"/>
        </w:rPr>
        <w:t>Quy hoạch chiều cao trong khu vực thiết kế không quy định quá cứng nhắc. Không gian chiều cao được kiểm soát theo một số nguyên tắc như sau:</w:t>
      </w:r>
    </w:p>
    <w:p w:rsidR="00C46906" w:rsidRPr="00BA1400" w:rsidRDefault="00BA1400" w:rsidP="00BA1400">
      <w:pPr>
        <w:spacing w:before="60" w:after="60"/>
        <w:ind w:firstLine="360"/>
        <w:rPr>
          <w:spacing w:val="0"/>
          <w:lang w:val="de-DE"/>
        </w:rPr>
      </w:pPr>
      <w:r>
        <w:rPr>
          <w:spacing w:val="0"/>
          <w:lang w:val="de-DE"/>
        </w:rPr>
        <w:t xml:space="preserve">- </w:t>
      </w:r>
      <w:r w:rsidR="00C46906" w:rsidRPr="00BA1400">
        <w:rPr>
          <w:spacing w:val="0"/>
          <w:lang w:val="de-DE"/>
        </w:rPr>
        <w:t>Các tổ hợp công trình trung tâm thương mại đô thị và dịch vụ xung quanh nút giao thông chính đô thị</w:t>
      </w:r>
      <w:r w:rsidR="000F3665">
        <w:rPr>
          <w:spacing w:val="0"/>
          <w:lang w:val="de-DE"/>
        </w:rPr>
        <w:t xml:space="preserve"> và trục chính khu vực</w:t>
      </w:r>
      <w:r w:rsidR="00C46906" w:rsidRPr="00BA1400">
        <w:rPr>
          <w:spacing w:val="0"/>
          <w:lang w:val="de-DE"/>
        </w:rPr>
        <w:t xml:space="preserve"> có chiều cao công trình lớn nhất</w:t>
      </w:r>
      <w:r w:rsidR="00FC716B">
        <w:rPr>
          <w:spacing w:val="0"/>
          <w:lang w:val="de-DE"/>
        </w:rPr>
        <w:t xml:space="preserve"> và chiều cao dốc dần về hai phía </w:t>
      </w:r>
      <w:r w:rsidR="000F3665">
        <w:rPr>
          <w:spacing w:val="0"/>
          <w:lang w:val="de-DE"/>
        </w:rPr>
        <w:t>cửa ngõ khu vực</w:t>
      </w:r>
      <w:r w:rsidR="00C46906" w:rsidRPr="00BA1400">
        <w:rPr>
          <w:spacing w:val="0"/>
          <w:lang w:val="de-DE"/>
        </w:rPr>
        <w:t>.</w:t>
      </w:r>
    </w:p>
    <w:p w:rsidR="00C46906" w:rsidRPr="00BA1400" w:rsidRDefault="00BA1400" w:rsidP="00BA1400">
      <w:pPr>
        <w:spacing w:before="60" w:after="60"/>
        <w:ind w:firstLine="360"/>
        <w:rPr>
          <w:spacing w:val="0"/>
          <w:lang w:val="de-DE"/>
        </w:rPr>
      </w:pPr>
      <w:r>
        <w:rPr>
          <w:spacing w:val="0"/>
          <w:lang w:val="de-DE"/>
        </w:rPr>
        <w:t xml:space="preserve">- </w:t>
      </w:r>
      <w:r w:rsidR="00C46906" w:rsidRPr="00BA1400">
        <w:rPr>
          <w:spacing w:val="0"/>
          <w:lang w:val="de-DE"/>
        </w:rPr>
        <w:t>Các khu ở hiện trạng cải tạo nếu xây dựng lại theo hộ gia đình đơn lẻ thì chiều cao xây dựng không quá 5 tầng. Các tổ hợp công trình này nhất thiết phải tạo được sự hài hoà về không gian chiều cao và nhịp điệu công trình với các trục đô thị.</w:t>
      </w:r>
    </w:p>
    <w:p w:rsidR="00C46906" w:rsidRPr="00BA1400" w:rsidRDefault="00BA1400" w:rsidP="00BA1400">
      <w:pPr>
        <w:spacing w:before="60" w:after="60"/>
        <w:ind w:firstLine="360"/>
        <w:rPr>
          <w:spacing w:val="0"/>
          <w:lang w:val="de-DE"/>
        </w:rPr>
      </w:pPr>
      <w:r>
        <w:rPr>
          <w:spacing w:val="0"/>
          <w:lang w:val="de-DE"/>
        </w:rPr>
        <w:t xml:space="preserve">- </w:t>
      </w:r>
      <w:r w:rsidR="00C46906" w:rsidRPr="00BA1400">
        <w:rPr>
          <w:spacing w:val="0"/>
          <w:lang w:val="de-DE"/>
        </w:rPr>
        <w:t>Chiều cao xây dựng của các công trình phúc lợi công cộng tuân thủ các tiêu chuẩn thiết kế chuyên ngành.</w:t>
      </w:r>
    </w:p>
    <w:p w:rsidR="00C46906" w:rsidRPr="004A697B" w:rsidRDefault="00C46906" w:rsidP="00C46906">
      <w:pPr>
        <w:keepNext/>
        <w:tabs>
          <w:tab w:val="left" w:pos="567"/>
        </w:tabs>
        <w:spacing w:before="60" w:after="60"/>
        <w:outlineLvl w:val="1"/>
        <w:rPr>
          <w:rFonts w:cs="Arial"/>
          <w:b/>
          <w:bCs/>
          <w:i/>
          <w:iCs/>
          <w:spacing w:val="0"/>
          <w:kern w:val="28"/>
          <w:lang w:val="nb-NO"/>
        </w:rPr>
      </w:pPr>
      <w:bookmarkStart w:id="101" w:name="_Toc57704924"/>
      <w:r w:rsidRPr="004A697B">
        <w:rPr>
          <w:rFonts w:cs="Arial"/>
          <w:b/>
          <w:bCs/>
          <w:i/>
          <w:iCs/>
          <w:spacing w:val="0"/>
          <w:kern w:val="28"/>
          <w:lang w:val="nb-NO"/>
        </w:rPr>
        <w:t>e.  Các yêu cầu về tổ chức không gian và bảo vệ cảnh quan:</w:t>
      </w:r>
      <w:bookmarkEnd w:id="101"/>
    </w:p>
    <w:p w:rsidR="00C46906" w:rsidRPr="004A697B" w:rsidRDefault="00C46906" w:rsidP="00C46906">
      <w:pPr>
        <w:spacing w:before="60" w:after="60"/>
        <w:ind w:firstLine="360"/>
        <w:rPr>
          <w:spacing w:val="0"/>
          <w:lang w:val="nb-NO"/>
        </w:rPr>
      </w:pPr>
      <w:r w:rsidRPr="004A697B">
        <w:rPr>
          <w:spacing w:val="0"/>
          <w:lang w:val="nb-NO"/>
        </w:rPr>
        <w:t xml:space="preserve">Yêu cầu về tổ chức không gian khu đô thị đảm bảo tính đặc thù theo từng cụm chức năng, vừa có sự giao thoa sống động và hoà nhập trong từng khu vực. </w:t>
      </w:r>
    </w:p>
    <w:p w:rsidR="00C46906" w:rsidRPr="004A697B" w:rsidRDefault="00C46906" w:rsidP="00C46906">
      <w:pPr>
        <w:spacing w:before="60" w:after="60"/>
        <w:ind w:firstLine="360"/>
        <w:rPr>
          <w:spacing w:val="0"/>
          <w:lang w:val="nb-NO"/>
        </w:rPr>
      </w:pPr>
      <w:r w:rsidRPr="004A697B">
        <w:rPr>
          <w:spacing w:val="0"/>
          <w:lang w:val="nb-NO"/>
        </w:rPr>
        <w:lastRenderedPageBreak/>
        <w:t>Mỗi cụm công trình có tính đặc thù nhưng được liên kết hài hòa với nhau bằng các không gian chuyển tiếp tránh phá vỡ cảnh quan đô thị</w:t>
      </w:r>
      <w:r w:rsidR="008636BD">
        <w:rPr>
          <w:spacing w:val="0"/>
          <w:lang w:val="nb-NO"/>
        </w:rPr>
        <w:t>, cảnh quan tự nhiên</w:t>
      </w:r>
      <w:r w:rsidRPr="004A697B">
        <w:rPr>
          <w:spacing w:val="0"/>
          <w:lang w:val="nb-NO"/>
        </w:rPr>
        <w:t>.</w:t>
      </w:r>
    </w:p>
    <w:p w:rsidR="00C46906" w:rsidRPr="004A697B" w:rsidRDefault="00C46906" w:rsidP="00C46906">
      <w:pPr>
        <w:spacing w:before="60" w:after="60"/>
        <w:ind w:firstLine="360"/>
        <w:rPr>
          <w:spacing w:val="0"/>
          <w:lang w:val="nb-NO"/>
        </w:rPr>
      </w:pPr>
      <w:r w:rsidRPr="004A697B">
        <w:rPr>
          <w:spacing w:val="0"/>
          <w:lang w:val="nb-NO"/>
        </w:rPr>
        <w:t xml:space="preserve">Tổ chức không gian kiến trúc cần phối kết hài hòa với không gian xanh, màu sắc và ánh sáng. </w:t>
      </w:r>
    </w:p>
    <w:p w:rsidR="00C46906" w:rsidRPr="00300675" w:rsidRDefault="00300675" w:rsidP="00300675">
      <w:pPr>
        <w:spacing w:before="60" w:after="60"/>
        <w:ind w:firstLine="360"/>
        <w:rPr>
          <w:spacing w:val="0"/>
          <w:lang w:val="de-DE"/>
        </w:rPr>
      </w:pPr>
      <w:r>
        <w:rPr>
          <w:spacing w:val="0"/>
          <w:lang w:val="de-DE"/>
        </w:rPr>
        <w:t xml:space="preserve">- </w:t>
      </w:r>
      <w:r w:rsidR="00C46906" w:rsidRPr="00300675">
        <w:rPr>
          <w:spacing w:val="0"/>
          <w:lang w:val="de-DE"/>
        </w:rPr>
        <w:t>Không gian xanh tổ chức trong khu đô thị được trồng theo loại cây đặc trưng theo từng cụm không gian công trình. Cụ thể:</w:t>
      </w:r>
    </w:p>
    <w:p w:rsidR="00C46906" w:rsidRPr="004A697B" w:rsidRDefault="00C46906" w:rsidP="00C46906">
      <w:pPr>
        <w:spacing w:before="60" w:after="60"/>
        <w:ind w:firstLine="360"/>
        <w:rPr>
          <w:spacing w:val="0"/>
        </w:rPr>
      </w:pPr>
      <w:r w:rsidRPr="004A697B">
        <w:rPr>
          <w:spacing w:val="0"/>
        </w:rPr>
        <w:t>+ Cụm không gian công trình giáo dục: Tổ chức trồng các loại cây có hoa nhiều mầu sắc kết hợp với cây có tán lá rộng thường xanh cho phù hợp với tính chất chức năng công trình giáo dục. Kết hợp với vườn hoa phía trước mặt tạo thành một hệ không gian xanh có tác dụng rất tốt cho công tác giáo dục.</w:t>
      </w:r>
    </w:p>
    <w:p w:rsidR="00C46906" w:rsidRPr="004A697B" w:rsidRDefault="00C46906" w:rsidP="00C46906">
      <w:pPr>
        <w:spacing w:before="60" w:after="60"/>
        <w:ind w:firstLine="360"/>
        <w:rPr>
          <w:spacing w:val="0"/>
        </w:rPr>
      </w:pPr>
      <w:r w:rsidRPr="004A697B">
        <w:rPr>
          <w:spacing w:val="0"/>
        </w:rPr>
        <w:t xml:space="preserve">+ Các đường trục chính khu đô thị: Tổ chức trồng chủ đạo một loại cây có hoa và thường xanh như cây </w:t>
      </w:r>
      <w:r w:rsidR="00300675">
        <w:rPr>
          <w:spacing w:val="0"/>
        </w:rPr>
        <w:t xml:space="preserve">hoa ban, hoa ngọc </w:t>
      </w:r>
      <w:r w:rsidRPr="004A697B">
        <w:rPr>
          <w:spacing w:val="0"/>
        </w:rPr>
        <w:t>lan....tạo ra các tuyến phố đặc trưng, đồng thời tạo nên tính chất yên bình và thanh nhã của đời sống cư dân trên phố.</w:t>
      </w:r>
    </w:p>
    <w:p w:rsidR="00C46906" w:rsidRPr="004A697B" w:rsidRDefault="00C46906" w:rsidP="00C46906">
      <w:pPr>
        <w:spacing w:before="60" w:after="60"/>
        <w:ind w:firstLine="360"/>
        <w:rPr>
          <w:spacing w:val="0"/>
        </w:rPr>
      </w:pPr>
      <w:r w:rsidRPr="004A697B">
        <w:rPr>
          <w:spacing w:val="0"/>
        </w:rPr>
        <w:t>+ Cụm không gian công trình dịch vụ thương mại tổ chức trồ</w:t>
      </w:r>
      <w:r w:rsidR="00235640">
        <w:rPr>
          <w:spacing w:val="0"/>
        </w:rPr>
        <w:t xml:space="preserve">ng chủ đạo một loại cây như cây bàng đài loan </w:t>
      </w:r>
      <w:r w:rsidRPr="004A697B">
        <w:rPr>
          <w:spacing w:val="0"/>
        </w:rPr>
        <w:t>kết hợp cây có hoa như phượng vĩ có hoa vào mùa hạ, rụng lá trơ cành vào mùa đông rất phù hợp với tính chất hoạt động của cụm công trình.</w:t>
      </w:r>
    </w:p>
    <w:p w:rsidR="00C46906" w:rsidRPr="004A697B" w:rsidRDefault="00C46906" w:rsidP="00C46906">
      <w:pPr>
        <w:spacing w:before="60" w:after="60"/>
        <w:ind w:firstLine="360"/>
        <w:rPr>
          <w:spacing w:val="0"/>
        </w:rPr>
      </w:pPr>
      <w:r w:rsidRPr="004A697B">
        <w:rPr>
          <w:spacing w:val="0"/>
        </w:rPr>
        <w:t>+ Cụm không gian công trình nhà ở tổ chức trồng phối hợp giữa cây hoa nhiều mầu sắc và cây thường xanh cho phù hợp với tính chất chức năng của từng loại hình nhà ở.</w:t>
      </w:r>
    </w:p>
    <w:p w:rsidR="00C46906" w:rsidRPr="00235640" w:rsidRDefault="00235640" w:rsidP="00235640">
      <w:pPr>
        <w:spacing w:before="60" w:after="60"/>
        <w:ind w:firstLine="360"/>
        <w:rPr>
          <w:spacing w:val="0"/>
          <w:lang w:val="de-DE"/>
        </w:rPr>
      </w:pPr>
      <w:r>
        <w:rPr>
          <w:spacing w:val="0"/>
          <w:lang w:val="de-DE"/>
        </w:rPr>
        <w:t xml:space="preserve">- </w:t>
      </w:r>
      <w:r w:rsidR="00C46906" w:rsidRPr="00235640">
        <w:rPr>
          <w:spacing w:val="0"/>
          <w:lang w:val="de-DE"/>
        </w:rPr>
        <w:t>Mầu sắc kiến trúc: Màu sắc của công trình kiến trúc cũng phải có tính đặc trưng cho cụm chức năng và phối kết với màu sắc cây xanh để sắc thái không gian của từng cụm không gian màu sắc phải được tổ chức phù hợp với tính chất công trình như cụm công trình giáo dục nên sử dụng màu làm nhẹ nhàng, gần gũi, đầm ấm, tránh màu quá loè loẹt hoặc ảm đạm. Cụm công trình dịch vụ thương mại nên sử dụng phối hợp các gam màu nóng lạnh làm tôn hoạt động thương mại sôi động...</w:t>
      </w:r>
    </w:p>
    <w:p w:rsidR="00C46906" w:rsidRPr="00235640" w:rsidRDefault="00235640" w:rsidP="00235640">
      <w:pPr>
        <w:spacing w:before="60" w:after="60"/>
        <w:ind w:firstLine="360"/>
        <w:rPr>
          <w:spacing w:val="0"/>
          <w:lang w:val="de-DE"/>
        </w:rPr>
      </w:pPr>
      <w:r>
        <w:rPr>
          <w:spacing w:val="0"/>
          <w:lang w:val="de-DE"/>
        </w:rPr>
        <w:t>- Á</w:t>
      </w:r>
      <w:r w:rsidR="00C46906" w:rsidRPr="00235640">
        <w:rPr>
          <w:spacing w:val="0"/>
          <w:lang w:val="de-DE"/>
        </w:rPr>
        <w:t>nh sáng: Màu sắc ánh sáng điện trong khu đô thị cũng được tổ chức thay đổi cho phù hợp với tính chất của từng cụm không gian kiến trúc. Đối với cụm không gian công trình giáo dục, dân cư trên trục phố nên sử dụng đèn có ánh sáng màu vàng. Cụm không gian kiến trúc biệt thự, công viên sử dụng đèn có ánh sáng màu trắng. Cụm không gian thương mại, dịch vụ ... có thể sử dụng đèn đa sắc màu...</w:t>
      </w:r>
    </w:p>
    <w:p w:rsidR="00C46906" w:rsidRPr="004A697B" w:rsidRDefault="00C46906" w:rsidP="00C46906">
      <w:pPr>
        <w:keepNext/>
        <w:tabs>
          <w:tab w:val="left" w:pos="567"/>
        </w:tabs>
        <w:spacing w:before="60" w:after="60"/>
        <w:outlineLvl w:val="1"/>
        <w:rPr>
          <w:rFonts w:cs="Arial"/>
          <w:b/>
          <w:bCs/>
          <w:i/>
          <w:iCs/>
          <w:spacing w:val="0"/>
          <w:kern w:val="28"/>
          <w:lang w:val="es-ES"/>
        </w:rPr>
      </w:pPr>
      <w:bookmarkStart w:id="102" w:name="_Toc57704925"/>
      <w:r w:rsidRPr="004A697B">
        <w:rPr>
          <w:rFonts w:cs="Arial"/>
          <w:b/>
          <w:bCs/>
          <w:i/>
          <w:iCs/>
          <w:spacing w:val="0"/>
          <w:kern w:val="28"/>
          <w:lang w:val="es-ES"/>
        </w:rPr>
        <w:t>f. Các yêu cầu về quản lý quy hoạch xây dựng:</w:t>
      </w:r>
      <w:bookmarkEnd w:id="102"/>
    </w:p>
    <w:p w:rsidR="00C46906" w:rsidRPr="004A697B" w:rsidRDefault="00C46906" w:rsidP="00C46906">
      <w:pPr>
        <w:spacing w:before="60" w:after="60"/>
        <w:ind w:firstLine="360"/>
        <w:rPr>
          <w:spacing w:val="0"/>
          <w:lang w:val="es-ES"/>
        </w:rPr>
      </w:pPr>
      <w:r w:rsidRPr="004A697B">
        <w:rPr>
          <w:spacing w:val="0"/>
          <w:lang w:val="es-ES"/>
        </w:rPr>
        <w:t xml:space="preserve"> Yêu cầu về quản lý quy hoạch xây dựng các chức năng trong khu đô thị được quy định như sau:</w:t>
      </w:r>
    </w:p>
    <w:p w:rsidR="00C46906" w:rsidRPr="004A697B" w:rsidRDefault="00C46906" w:rsidP="00C46906">
      <w:pPr>
        <w:spacing w:before="60" w:after="60"/>
        <w:rPr>
          <w:i/>
          <w:spacing w:val="0"/>
          <w:lang w:val="es-ES"/>
        </w:rPr>
      </w:pPr>
      <w:r w:rsidRPr="004A697B">
        <w:rPr>
          <w:spacing w:val="0"/>
          <w:lang w:val="en-US"/>
        </w:rPr>
        <w:lastRenderedPageBreak/>
        <w:drawing>
          <wp:anchor distT="0" distB="0" distL="114300" distR="114300" simplePos="0" relativeHeight="251662336" behindDoc="0" locked="0" layoutInCell="1" allowOverlap="1" wp14:anchorId="7A340EC0" wp14:editId="3A26C540">
            <wp:simplePos x="0" y="0"/>
            <wp:positionH relativeFrom="column">
              <wp:posOffset>3079115</wp:posOffset>
            </wp:positionH>
            <wp:positionV relativeFrom="paragraph">
              <wp:posOffset>165735</wp:posOffset>
            </wp:positionV>
            <wp:extent cx="2853690" cy="1558925"/>
            <wp:effectExtent l="0" t="0" r="3810" b="3175"/>
            <wp:wrapSquare wrapText="bothSides"/>
            <wp:docPr id="45" name="Picture 45" descr="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0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3690" cy="1558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A697B">
        <w:rPr>
          <w:i/>
          <w:spacing w:val="0"/>
          <w:lang w:val="es-ES"/>
        </w:rPr>
        <w:t>* Kiến trúc công trình thương mại dịch vụ:</w:t>
      </w:r>
    </w:p>
    <w:p w:rsidR="00C46906" w:rsidRPr="00235640" w:rsidRDefault="00235640" w:rsidP="00235640">
      <w:pPr>
        <w:spacing w:before="60" w:after="60"/>
        <w:ind w:firstLine="360"/>
        <w:rPr>
          <w:spacing w:val="0"/>
          <w:lang w:val="de-DE"/>
        </w:rPr>
      </w:pPr>
      <w:r>
        <w:rPr>
          <w:spacing w:val="0"/>
          <w:lang w:val="de-DE"/>
        </w:rPr>
        <w:t xml:space="preserve">- </w:t>
      </w:r>
      <w:r w:rsidR="00C46906" w:rsidRPr="00235640">
        <w:rPr>
          <w:spacing w:val="0"/>
          <w:lang w:val="de-DE"/>
        </w:rPr>
        <w:t>Yêu cầu phải có không gian kiến trúc lớn, mặt bằng linh hoạt thay đổi dễ dàng để phù hợp với đặc thù kinh doanh của các ngành hàng khác nhau.</w:t>
      </w:r>
    </w:p>
    <w:p w:rsidR="00C46906" w:rsidRPr="00235640" w:rsidRDefault="00235640" w:rsidP="00235640">
      <w:pPr>
        <w:spacing w:before="60" w:after="60"/>
        <w:ind w:firstLine="360"/>
        <w:rPr>
          <w:spacing w:val="0"/>
          <w:lang w:val="de-DE"/>
        </w:rPr>
      </w:pPr>
      <w:r>
        <w:rPr>
          <w:spacing w:val="0"/>
          <w:lang w:val="de-DE"/>
        </w:rPr>
        <w:t xml:space="preserve">- </w:t>
      </w:r>
      <w:r w:rsidR="00C46906" w:rsidRPr="00235640">
        <w:rPr>
          <w:spacing w:val="0"/>
          <w:lang w:val="de-DE"/>
        </w:rPr>
        <w:t>Kiến trúc hiện đại đơn giản, khúc triết, đường nét mạch lạc phù hợp với yêu cầu hoạt động hấp dẫn của công trình.</w:t>
      </w:r>
    </w:p>
    <w:p w:rsidR="00C46906" w:rsidRPr="00235640" w:rsidRDefault="00C46906" w:rsidP="00235640">
      <w:pPr>
        <w:spacing w:before="60" w:after="60"/>
        <w:ind w:firstLine="360"/>
        <w:rPr>
          <w:spacing w:val="0"/>
          <w:lang w:val="de-DE"/>
        </w:rPr>
      </w:pPr>
      <w:r w:rsidRPr="00235640">
        <w:rPr>
          <w:spacing w:val="0"/>
          <w:lang w:val="en-US"/>
        </w:rPr>
        <w:drawing>
          <wp:anchor distT="0" distB="0" distL="114300" distR="114300" simplePos="0" relativeHeight="251666432" behindDoc="0" locked="0" layoutInCell="1" allowOverlap="1" wp14:anchorId="7C69F87F" wp14:editId="086F0E96">
            <wp:simplePos x="0" y="0"/>
            <wp:positionH relativeFrom="column">
              <wp:posOffset>3008630</wp:posOffset>
            </wp:positionH>
            <wp:positionV relativeFrom="paragraph">
              <wp:posOffset>48895</wp:posOffset>
            </wp:positionV>
            <wp:extent cx="2929890" cy="1400175"/>
            <wp:effectExtent l="0" t="0" r="3810" b="9525"/>
            <wp:wrapSquare wrapText="bothSides"/>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9890" cy="1400175"/>
                    </a:xfrm>
                    <a:prstGeom prst="rect">
                      <a:avLst/>
                    </a:prstGeom>
                    <a:noFill/>
                    <a:ln>
                      <a:noFill/>
                    </a:ln>
                  </pic:spPr>
                </pic:pic>
              </a:graphicData>
            </a:graphic>
            <wp14:sizeRelH relativeFrom="page">
              <wp14:pctWidth>0</wp14:pctWidth>
            </wp14:sizeRelH>
            <wp14:sizeRelV relativeFrom="page">
              <wp14:pctHeight>0</wp14:pctHeight>
            </wp14:sizeRelV>
          </wp:anchor>
        </w:drawing>
      </w:r>
      <w:r w:rsidR="00235640">
        <w:rPr>
          <w:spacing w:val="0"/>
          <w:lang w:val="de-DE"/>
        </w:rPr>
        <w:t xml:space="preserve">- </w:t>
      </w:r>
      <w:r w:rsidRPr="00235640">
        <w:rPr>
          <w:spacing w:val="0"/>
          <w:lang w:val="de-DE"/>
        </w:rPr>
        <w:t>Trang trí mặt đứng tập trung vào một số điểm, tránh trang trí rườm rà.</w:t>
      </w:r>
    </w:p>
    <w:p w:rsidR="00C46906" w:rsidRPr="00235640" w:rsidRDefault="00235640" w:rsidP="00235640">
      <w:pPr>
        <w:spacing w:before="60" w:after="60"/>
        <w:ind w:firstLine="360"/>
        <w:rPr>
          <w:spacing w:val="0"/>
          <w:lang w:val="de-DE"/>
        </w:rPr>
      </w:pPr>
      <w:r>
        <w:rPr>
          <w:spacing w:val="0"/>
          <w:lang w:val="de-DE"/>
        </w:rPr>
        <w:t xml:space="preserve">- </w:t>
      </w:r>
      <w:r w:rsidR="00C46906" w:rsidRPr="00235640">
        <w:rPr>
          <w:spacing w:val="0"/>
          <w:lang w:val="de-DE"/>
        </w:rPr>
        <w:t xml:space="preserve">Tổ hợp tầng cao từ </w:t>
      </w:r>
      <w:r>
        <w:rPr>
          <w:spacing w:val="0"/>
          <w:lang w:val="de-DE"/>
        </w:rPr>
        <w:t>5</w:t>
      </w:r>
      <w:r w:rsidR="00C46906" w:rsidRPr="00235640">
        <w:rPr>
          <w:spacing w:val="0"/>
          <w:lang w:val="de-DE"/>
        </w:rPr>
        <w:t>-</w:t>
      </w:r>
      <w:r>
        <w:rPr>
          <w:spacing w:val="0"/>
          <w:lang w:val="de-DE"/>
        </w:rPr>
        <w:t>15</w:t>
      </w:r>
      <w:r w:rsidR="00C46906" w:rsidRPr="00235640">
        <w:rPr>
          <w:spacing w:val="0"/>
          <w:lang w:val="de-DE"/>
        </w:rPr>
        <w:t xml:space="preserve"> tầng tạo điểm nhấn cho không gian đô thị.</w:t>
      </w:r>
    </w:p>
    <w:p w:rsidR="00C46906" w:rsidRPr="00235640" w:rsidRDefault="00235640" w:rsidP="00235640">
      <w:pPr>
        <w:spacing w:before="60" w:after="60"/>
        <w:ind w:firstLine="360"/>
        <w:rPr>
          <w:spacing w:val="0"/>
          <w:lang w:val="de-DE"/>
        </w:rPr>
      </w:pPr>
      <w:r>
        <w:rPr>
          <w:spacing w:val="0"/>
          <w:lang w:val="de-DE"/>
        </w:rPr>
        <w:t xml:space="preserve">- </w:t>
      </w:r>
      <w:r w:rsidR="00C46906" w:rsidRPr="00235640">
        <w:rPr>
          <w:spacing w:val="0"/>
          <w:lang w:val="de-DE"/>
        </w:rPr>
        <w:t>Mầu sắc công trình: Chủ yếu dùng các mầu trung tính, có tông độ nhạt như màu ghi đá, màu trắng, màu xanh dương kết hợp với một số màu mạnh như màu đỏ đun, màu xanh lam, màu da cam .. nhằm làm nổi bật công trình tạo ấn tượng thu hút khách hàng. Tuy nhiên cũng không nên lạm dụng mà cần có sự nghiên cứu kết hợp sao cho đạt hiệu quả tốt nhất, tránh gây ảnh hưởng xấu đến các công trình xung quanh.</w:t>
      </w:r>
    </w:p>
    <w:p w:rsidR="00C46906" w:rsidRPr="00235640" w:rsidRDefault="00235640" w:rsidP="00235640">
      <w:pPr>
        <w:spacing w:before="60" w:after="60"/>
        <w:ind w:firstLine="360"/>
        <w:rPr>
          <w:spacing w:val="0"/>
          <w:lang w:val="de-DE"/>
        </w:rPr>
      </w:pPr>
      <w:r>
        <w:rPr>
          <w:spacing w:val="0"/>
          <w:lang w:val="de-DE"/>
        </w:rPr>
        <w:t xml:space="preserve">- </w:t>
      </w:r>
      <w:r w:rsidR="00C46906" w:rsidRPr="00235640">
        <w:rPr>
          <w:spacing w:val="0"/>
          <w:lang w:val="de-DE"/>
        </w:rPr>
        <w:t>Tổ chức không gian xanh sân vườn kết hợp với quảng trường trước mặt công trình để tạo tổng thể không gian hài hoà và thoáng đoãng.</w:t>
      </w:r>
    </w:p>
    <w:p w:rsidR="00C46906" w:rsidRPr="00235640" w:rsidRDefault="00F17E02" w:rsidP="00235640">
      <w:pPr>
        <w:spacing w:before="60" w:after="60"/>
        <w:ind w:firstLine="360"/>
        <w:rPr>
          <w:spacing w:val="0"/>
          <w:lang w:val="de-DE"/>
        </w:rPr>
      </w:pPr>
      <w:r>
        <w:rPr>
          <w:spacing w:val="0"/>
          <w:lang w:val="de-DE"/>
        </w:rPr>
        <w:t xml:space="preserve">- </w:t>
      </w:r>
      <w:r w:rsidR="00C46906" w:rsidRPr="00235640">
        <w:rPr>
          <w:spacing w:val="0"/>
          <w:lang w:val="de-DE"/>
        </w:rPr>
        <w:t xml:space="preserve">Khoảng lùi so với chỉ giới đường đỏ </w:t>
      </w:r>
      <w:r w:rsidR="0031000A">
        <w:rPr>
          <w:spacing w:val="0"/>
          <w:lang w:val="de-DE"/>
        </w:rPr>
        <w:t>là 1</w:t>
      </w:r>
      <w:r>
        <w:rPr>
          <w:spacing w:val="0"/>
          <w:lang w:val="de-DE"/>
        </w:rPr>
        <w:t>0 m đối với mặt đường quốc l</w:t>
      </w:r>
      <w:r w:rsidR="0031000A">
        <w:rPr>
          <w:spacing w:val="0"/>
          <w:lang w:val="de-DE"/>
        </w:rPr>
        <w:t>ộ 21A</w:t>
      </w:r>
      <w:r>
        <w:rPr>
          <w:spacing w:val="0"/>
          <w:lang w:val="de-DE"/>
        </w:rPr>
        <w:t xml:space="preserve">. Đối với các cạnh khác </w:t>
      </w:r>
      <w:r w:rsidR="00B52126">
        <w:rPr>
          <w:spacing w:val="0"/>
          <w:lang w:val="de-DE"/>
        </w:rPr>
        <w:t xml:space="preserve">của khu đất thương mại khoảng lùi </w:t>
      </w:r>
      <w:r w:rsidR="00C46906" w:rsidRPr="00235640">
        <w:rPr>
          <w:spacing w:val="0"/>
          <w:lang w:val="de-DE"/>
        </w:rPr>
        <w:t>tối thiểu là 5m.</w:t>
      </w:r>
    </w:p>
    <w:p w:rsidR="00C46906" w:rsidRPr="004A697B" w:rsidRDefault="00C46906" w:rsidP="00C46906">
      <w:pPr>
        <w:spacing w:before="60" w:after="60"/>
        <w:rPr>
          <w:spacing w:val="0"/>
          <w:lang w:val="es-ES"/>
        </w:rPr>
      </w:pPr>
      <w:r w:rsidRPr="004A697B">
        <w:rPr>
          <w:spacing w:val="0"/>
          <w:lang w:val="en-US"/>
        </w:rPr>
        <w:drawing>
          <wp:anchor distT="0" distB="0" distL="114300" distR="114300" simplePos="0" relativeHeight="251663360" behindDoc="0" locked="0" layoutInCell="1" allowOverlap="1" wp14:anchorId="278F3A14" wp14:editId="3CB3E3D6">
            <wp:simplePos x="0" y="0"/>
            <wp:positionH relativeFrom="column">
              <wp:posOffset>3034030</wp:posOffset>
            </wp:positionH>
            <wp:positionV relativeFrom="paragraph">
              <wp:posOffset>-771525</wp:posOffset>
            </wp:positionV>
            <wp:extent cx="2853690" cy="1718310"/>
            <wp:effectExtent l="0" t="0" r="3810" b="0"/>
            <wp:wrapSquare wrapText="bothSides"/>
            <wp:docPr id="43" name="Picture 43" descr="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004"/>
                    <pic:cNvPicPr>
                      <a:picLocks noChangeAspect="1" noChangeArrowheads="1"/>
                    </pic:cNvPicPr>
                  </pic:nvPicPr>
                  <pic:blipFill>
                    <a:blip r:embed="rId10">
                      <a:lum bright="6000" contrast="12000"/>
                      <a:extLst>
                        <a:ext uri="{28A0092B-C50C-407E-A947-70E740481C1C}">
                          <a14:useLocalDpi xmlns:a14="http://schemas.microsoft.com/office/drawing/2010/main" val="0"/>
                        </a:ext>
                      </a:extLst>
                    </a:blip>
                    <a:srcRect/>
                    <a:stretch>
                      <a:fillRect/>
                    </a:stretch>
                  </pic:blipFill>
                  <pic:spPr bwMode="auto">
                    <a:xfrm>
                      <a:off x="0" y="0"/>
                      <a:ext cx="2853690" cy="17183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46906" w:rsidRPr="004A697B" w:rsidRDefault="00C46906" w:rsidP="00C46906">
      <w:pPr>
        <w:spacing w:before="60" w:after="60"/>
        <w:rPr>
          <w:i/>
          <w:spacing w:val="0"/>
          <w:lang w:val="es-ES"/>
        </w:rPr>
      </w:pPr>
      <w:r w:rsidRPr="004A697B">
        <w:rPr>
          <w:i/>
          <w:spacing w:val="0"/>
          <w:lang w:val="es-ES"/>
        </w:rPr>
        <w:t>* Kiến trúc công trình y tế:</w:t>
      </w:r>
    </w:p>
    <w:p w:rsidR="00C46906" w:rsidRPr="00B52126" w:rsidRDefault="00B52126" w:rsidP="00B52126">
      <w:pPr>
        <w:spacing w:before="60" w:after="60"/>
        <w:ind w:firstLine="360"/>
        <w:rPr>
          <w:spacing w:val="0"/>
          <w:lang w:val="de-DE"/>
        </w:rPr>
      </w:pPr>
      <w:r>
        <w:rPr>
          <w:spacing w:val="0"/>
          <w:lang w:val="de-DE"/>
        </w:rPr>
        <w:t xml:space="preserve">- </w:t>
      </w:r>
      <w:r w:rsidR="00C46906" w:rsidRPr="00B52126">
        <w:rPr>
          <w:spacing w:val="0"/>
          <w:lang w:val="de-DE"/>
        </w:rPr>
        <w:t>Kiến trúc hiện đại, bền vững và đơn giản.</w:t>
      </w:r>
    </w:p>
    <w:p w:rsidR="00C46906" w:rsidRPr="00B52126" w:rsidRDefault="00B52126" w:rsidP="00B52126">
      <w:pPr>
        <w:spacing w:before="60" w:after="60"/>
        <w:ind w:firstLine="360"/>
        <w:rPr>
          <w:spacing w:val="0"/>
          <w:lang w:val="de-DE"/>
        </w:rPr>
      </w:pPr>
      <w:r>
        <w:rPr>
          <w:spacing w:val="0"/>
          <w:lang w:val="de-DE"/>
        </w:rPr>
        <w:t xml:space="preserve">- </w:t>
      </w:r>
      <w:r w:rsidR="00C46906" w:rsidRPr="00B52126">
        <w:rPr>
          <w:spacing w:val="0"/>
          <w:lang w:val="de-DE"/>
        </w:rPr>
        <w:t>Không sử dụng mầu sắc công trình quá loè loẹt hoặc ảm đạm. Thường sử dụng các màu cơ bản có tông độ nhạt như màu ghi đá, màu trắng, màu vàng, màu nâu nhạt...</w:t>
      </w:r>
    </w:p>
    <w:p w:rsidR="00C46906" w:rsidRPr="00B52126" w:rsidRDefault="00B52126" w:rsidP="00B52126">
      <w:pPr>
        <w:spacing w:before="60" w:after="60"/>
        <w:ind w:firstLine="360"/>
        <w:rPr>
          <w:spacing w:val="0"/>
          <w:lang w:val="de-DE"/>
        </w:rPr>
      </w:pPr>
      <w:r>
        <w:rPr>
          <w:spacing w:val="0"/>
          <w:lang w:val="de-DE"/>
        </w:rPr>
        <w:t xml:space="preserve">- </w:t>
      </w:r>
      <w:r w:rsidR="00C46906" w:rsidRPr="00B52126">
        <w:rPr>
          <w:spacing w:val="0"/>
          <w:lang w:val="de-DE"/>
        </w:rPr>
        <w:t>Không gian kiến trúc cảnh quan ngoài công trình (cây xanh sân vườn) tổ chức hoàn thiện để tôn công trình đồng thời để tạo sự hài hoà với tổng thể không gian kiến trúc của toàn cụm công trình.</w:t>
      </w:r>
    </w:p>
    <w:p w:rsidR="00C46906" w:rsidRPr="00B52126" w:rsidRDefault="00B52126" w:rsidP="00B52126">
      <w:pPr>
        <w:spacing w:before="60" w:after="60"/>
        <w:ind w:firstLine="360"/>
        <w:rPr>
          <w:spacing w:val="0"/>
          <w:lang w:val="de-DE"/>
        </w:rPr>
      </w:pPr>
      <w:r>
        <w:rPr>
          <w:spacing w:val="0"/>
          <w:lang w:val="de-DE"/>
        </w:rPr>
        <w:t xml:space="preserve">- </w:t>
      </w:r>
      <w:r w:rsidR="00C46906" w:rsidRPr="00B52126">
        <w:rPr>
          <w:spacing w:val="0"/>
          <w:lang w:val="de-DE"/>
        </w:rPr>
        <w:t>Không gian lớn được bố trí đan xen với các không gian nhỏ đáp ứng yêu cầu công năng nhưng hài hoà về đường nét, hình khối và màu sắc giữa các công trình.</w:t>
      </w:r>
    </w:p>
    <w:p w:rsidR="00C46906" w:rsidRPr="00B52126" w:rsidRDefault="00B52126" w:rsidP="00B52126">
      <w:pPr>
        <w:spacing w:before="60" w:after="60"/>
        <w:ind w:firstLine="360"/>
        <w:rPr>
          <w:spacing w:val="0"/>
          <w:lang w:val="de-DE"/>
        </w:rPr>
      </w:pPr>
      <w:r>
        <w:rPr>
          <w:spacing w:val="0"/>
          <w:lang w:val="de-DE"/>
        </w:rPr>
        <w:t xml:space="preserve">- </w:t>
      </w:r>
      <w:r w:rsidR="00C46906" w:rsidRPr="00B52126">
        <w:rPr>
          <w:spacing w:val="0"/>
          <w:lang w:val="de-DE"/>
        </w:rPr>
        <w:t>Kiến trúc công trình đảm bảo thông thoáng gió, ánh sáng tự nhiên và đáp ứng yêu cầu cao về vệ sinh dịch tễ.</w:t>
      </w:r>
    </w:p>
    <w:p w:rsidR="00C46906" w:rsidRPr="00B52126" w:rsidRDefault="00B52126" w:rsidP="00B52126">
      <w:pPr>
        <w:spacing w:before="60" w:after="60"/>
        <w:ind w:firstLine="360"/>
        <w:rPr>
          <w:spacing w:val="0"/>
          <w:lang w:val="de-DE"/>
        </w:rPr>
      </w:pPr>
      <w:r>
        <w:rPr>
          <w:spacing w:val="0"/>
          <w:lang w:val="de-DE"/>
        </w:rPr>
        <w:t xml:space="preserve">- </w:t>
      </w:r>
      <w:r w:rsidR="00C46906" w:rsidRPr="00B52126">
        <w:rPr>
          <w:spacing w:val="0"/>
          <w:lang w:val="de-DE"/>
        </w:rPr>
        <w:t>Khoảng lùi so với chỉ giới đường đỏ tối thiểu là 5m.</w:t>
      </w:r>
    </w:p>
    <w:p w:rsidR="00C46906" w:rsidRPr="004A697B" w:rsidRDefault="00C46906" w:rsidP="00C46906">
      <w:pPr>
        <w:spacing w:before="60" w:after="60"/>
        <w:rPr>
          <w:i/>
          <w:spacing w:val="0"/>
          <w:lang w:val="es-ES"/>
        </w:rPr>
      </w:pPr>
      <w:r w:rsidRPr="004A697B">
        <w:rPr>
          <w:i/>
          <w:spacing w:val="0"/>
          <w:lang w:val="es-ES"/>
        </w:rPr>
        <w:lastRenderedPageBreak/>
        <w:t xml:space="preserve">* Kiến trúc công trình </w:t>
      </w:r>
      <w:r w:rsidR="00212D0C">
        <w:rPr>
          <w:i/>
          <w:spacing w:val="0"/>
          <w:lang w:val="es-ES"/>
        </w:rPr>
        <w:t xml:space="preserve">trung tâm </w:t>
      </w:r>
      <w:r w:rsidRPr="004A697B">
        <w:rPr>
          <w:i/>
          <w:spacing w:val="0"/>
          <w:lang w:val="es-ES"/>
        </w:rPr>
        <w:t>văn hóa</w:t>
      </w:r>
      <w:r w:rsidR="00212D0C">
        <w:rPr>
          <w:i/>
          <w:spacing w:val="0"/>
          <w:lang w:val="es-ES"/>
        </w:rPr>
        <w:t xml:space="preserve"> thể thao</w:t>
      </w:r>
      <w:r w:rsidRPr="004A697B">
        <w:rPr>
          <w:i/>
          <w:spacing w:val="0"/>
          <w:lang w:val="es-ES"/>
        </w:rPr>
        <w:t>:</w:t>
      </w:r>
    </w:p>
    <w:p w:rsidR="00C46906" w:rsidRPr="00B52126" w:rsidRDefault="00C46906" w:rsidP="00B52126">
      <w:pPr>
        <w:spacing w:before="60" w:after="60"/>
        <w:ind w:firstLine="360"/>
        <w:rPr>
          <w:spacing w:val="0"/>
          <w:lang w:val="de-DE"/>
        </w:rPr>
      </w:pPr>
      <w:r w:rsidRPr="00B52126">
        <w:rPr>
          <w:spacing w:val="0"/>
          <w:lang w:val="en-US"/>
        </w:rPr>
        <w:drawing>
          <wp:anchor distT="0" distB="0" distL="114300" distR="114300" simplePos="0" relativeHeight="251660288" behindDoc="0" locked="0" layoutInCell="1" allowOverlap="1" wp14:anchorId="5C386906" wp14:editId="7B21F4AD">
            <wp:simplePos x="0" y="0"/>
            <wp:positionH relativeFrom="column">
              <wp:posOffset>2907665</wp:posOffset>
            </wp:positionH>
            <wp:positionV relativeFrom="paragraph">
              <wp:posOffset>27940</wp:posOffset>
            </wp:positionV>
            <wp:extent cx="2943860" cy="1490980"/>
            <wp:effectExtent l="0" t="0" r="8890" b="0"/>
            <wp:wrapSquare wrapText="bothSides"/>
            <wp:docPr id="40" name="Picture 40" descr="UYBAN(400%20x%20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YBAN(400%20x%2025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43860" cy="1490980"/>
                    </a:xfrm>
                    <a:prstGeom prst="rect">
                      <a:avLst/>
                    </a:prstGeom>
                    <a:noFill/>
                    <a:ln>
                      <a:noFill/>
                    </a:ln>
                  </pic:spPr>
                </pic:pic>
              </a:graphicData>
            </a:graphic>
            <wp14:sizeRelH relativeFrom="page">
              <wp14:pctWidth>0</wp14:pctWidth>
            </wp14:sizeRelH>
            <wp14:sizeRelV relativeFrom="page">
              <wp14:pctHeight>0</wp14:pctHeight>
            </wp14:sizeRelV>
          </wp:anchor>
        </w:drawing>
      </w:r>
      <w:r w:rsidR="00B52126">
        <w:rPr>
          <w:spacing w:val="0"/>
          <w:lang w:val="de-DE"/>
        </w:rPr>
        <w:t xml:space="preserve">- </w:t>
      </w:r>
      <w:r w:rsidRPr="00B52126">
        <w:rPr>
          <w:spacing w:val="0"/>
          <w:lang w:val="de-DE"/>
        </w:rPr>
        <w:t>Kết hợp không gian lớn và không gian nhỏ tạo sự phong phú trong tổ chức không gian cụm công trình, mặt bằng linh hoạt thay đổi dễ dàng phù hợp với công năng sử dụng công trình.</w:t>
      </w:r>
    </w:p>
    <w:p w:rsidR="00C46906" w:rsidRPr="00B52126" w:rsidRDefault="00B52126" w:rsidP="00B52126">
      <w:pPr>
        <w:spacing w:before="60" w:after="60"/>
        <w:ind w:firstLine="360"/>
        <w:rPr>
          <w:spacing w:val="0"/>
          <w:lang w:val="de-DE"/>
        </w:rPr>
      </w:pPr>
      <w:r>
        <w:rPr>
          <w:spacing w:val="0"/>
          <w:lang w:val="de-DE"/>
        </w:rPr>
        <w:t xml:space="preserve">- </w:t>
      </w:r>
      <w:r w:rsidR="00C46906" w:rsidRPr="00B52126">
        <w:rPr>
          <w:spacing w:val="0"/>
          <w:lang w:val="de-DE"/>
        </w:rPr>
        <w:t>Kiến trúc hiện đại, hình khối linh hoạt phóng khoáng.</w:t>
      </w:r>
    </w:p>
    <w:p w:rsidR="00C46906" w:rsidRPr="00B52126" w:rsidRDefault="00B52126" w:rsidP="00B52126">
      <w:pPr>
        <w:spacing w:before="60" w:after="60"/>
        <w:ind w:firstLine="360"/>
        <w:rPr>
          <w:spacing w:val="0"/>
          <w:lang w:val="de-DE"/>
        </w:rPr>
      </w:pPr>
      <w:r>
        <w:rPr>
          <w:spacing w:val="0"/>
          <w:lang w:val="de-DE"/>
        </w:rPr>
        <w:t xml:space="preserve">- </w:t>
      </w:r>
      <w:r w:rsidR="00C46906" w:rsidRPr="00B52126">
        <w:rPr>
          <w:spacing w:val="0"/>
          <w:lang w:val="de-DE"/>
        </w:rPr>
        <w:t>Trang trí mặt đứng quan tâm cả bốn mặt, khuyến khích tạo ra các diện mặt đứng đặc biệt mang tính nghệ thuật và thẩm mỹ.</w:t>
      </w:r>
    </w:p>
    <w:p w:rsidR="00C46906" w:rsidRPr="00B52126" w:rsidRDefault="00B52126" w:rsidP="00B52126">
      <w:pPr>
        <w:spacing w:before="60" w:after="60"/>
        <w:ind w:firstLine="360"/>
        <w:rPr>
          <w:spacing w:val="0"/>
          <w:lang w:val="de-DE"/>
        </w:rPr>
      </w:pPr>
      <w:r>
        <w:rPr>
          <w:spacing w:val="0"/>
          <w:lang w:val="de-DE"/>
        </w:rPr>
        <w:t xml:space="preserve">- </w:t>
      </w:r>
      <w:r w:rsidR="00C46906" w:rsidRPr="00B52126">
        <w:rPr>
          <w:spacing w:val="0"/>
          <w:lang w:val="de-DE"/>
        </w:rPr>
        <w:t>Mầu sắc công trình: Có thể dùng nhiều gam màu khác nhau với tỷ lệ phối kết hợp lý tạo ra màu sắc công trình phong phú nhưng không lộn xộn.</w:t>
      </w:r>
    </w:p>
    <w:p w:rsidR="00C46906" w:rsidRPr="00B52126" w:rsidRDefault="00B52126" w:rsidP="00B52126">
      <w:pPr>
        <w:spacing w:before="60" w:after="60"/>
        <w:ind w:firstLine="360"/>
        <w:rPr>
          <w:spacing w:val="0"/>
          <w:lang w:val="de-DE"/>
        </w:rPr>
      </w:pPr>
      <w:r>
        <w:rPr>
          <w:spacing w:val="0"/>
          <w:lang w:val="de-DE"/>
        </w:rPr>
        <w:t xml:space="preserve">- </w:t>
      </w:r>
      <w:r w:rsidR="00C46906" w:rsidRPr="00B52126">
        <w:rPr>
          <w:spacing w:val="0"/>
          <w:lang w:val="de-DE"/>
        </w:rPr>
        <w:t>Tổ chức không gian xanh sân vườn kết hợp với quảng trường trước mặt công trình để tạo tổng thể không gian hài hoà và thoáng đoãng.</w:t>
      </w:r>
    </w:p>
    <w:p w:rsidR="00C46906" w:rsidRPr="00B52126" w:rsidRDefault="00B52126" w:rsidP="00B52126">
      <w:pPr>
        <w:spacing w:before="60" w:after="60"/>
        <w:ind w:firstLine="360"/>
        <w:rPr>
          <w:spacing w:val="0"/>
          <w:lang w:val="de-DE"/>
        </w:rPr>
      </w:pPr>
      <w:r>
        <w:rPr>
          <w:spacing w:val="0"/>
          <w:lang w:val="de-DE"/>
        </w:rPr>
        <w:t xml:space="preserve">- </w:t>
      </w:r>
      <w:r w:rsidR="00C46906" w:rsidRPr="00B52126">
        <w:rPr>
          <w:spacing w:val="0"/>
          <w:lang w:val="de-DE"/>
        </w:rPr>
        <w:t xml:space="preserve">Khoảng lùi so với chỉ giới đường đỏ tối thiểu là </w:t>
      </w:r>
      <w:r>
        <w:rPr>
          <w:spacing w:val="0"/>
          <w:lang w:val="de-DE"/>
        </w:rPr>
        <w:t>10</w:t>
      </w:r>
      <w:r w:rsidR="00C46906" w:rsidRPr="00B52126">
        <w:rPr>
          <w:spacing w:val="0"/>
          <w:lang w:val="de-DE"/>
        </w:rPr>
        <w:t>m.</w:t>
      </w:r>
    </w:p>
    <w:p w:rsidR="00C46906" w:rsidRPr="004A697B" w:rsidRDefault="00C46906" w:rsidP="00C46906">
      <w:pPr>
        <w:spacing w:before="60" w:after="60"/>
        <w:rPr>
          <w:i/>
          <w:spacing w:val="0"/>
          <w:lang w:val="es-ES"/>
        </w:rPr>
      </w:pPr>
      <w:r w:rsidRPr="004A697B">
        <w:rPr>
          <w:i/>
          <w:spacing w:val="0"/>
          <w:lang w:val="es-ES"/>
        </w:rPr>
        <w:t>* Kiến trúc công trình giáo dục:</w:t>
      </w:r>
    </w:p>
    <w:p w:rsidR="00C46906" w:rsidRPr="00212D0C" w:rsidRDefault="00C46906" w:rsidP="00212D0C">
      <w:pPr>
        <w:spacing w:before="60" w:after="60"/>
        <w:ind w:firstLine="360"/>
        <w:rPr>
          <w:spacing w:val="0"/>
          <w:lang w:val="de-DE"/>
        </w:rPr>
      </w:pPr>
      <w:r w:rsidRPr="00212D0C">
        <w:rPr>
          <w:spacing w:val="0"/>
          <w:lang w:val="en-US"/>
        </w:rPr>
        <w:drawing>
          <wp:anchor distT="0" distB="0" distL="114300" distR="114300" simplePos="0" relativeHeight="251659264" behindDoc="0" locked="0" layoutInCell="1" allowOverlap="1" wp14:anchorId="60B48775" wp14:editId="08BD8207">
            <wp:simplePos x="0" y="0"/>
            <wp:positionH relativeFrom="column">
              <wp:posOffset>2856865</wp:posOffset>
            </wp:positionH>
            <wp:positionV relativeFrom="paragraph">
              <wp:posOffset>163830</wp:posOffset>
            </wp:positionV>
            <wp:extent cx="2943860" cy="2180590"/>
            <wp:effectExtent l="0" t="0" r="8890" b="0"/>
            <wp:wrapSquare wrapText="bothSides"/>
            <wp:docPr id="39" name="Picture 39" descr="IMG_5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542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43860" cy="2180590"/>
                    </a:xfrm>
                    <a:prstGeom prst="rect">
                      <a:avLst/>
                    </a:prstGeom>
                    <a:noFill/>
                    <a:ln>
                      <a:noFill/>
                    </a:ln>
                  </pic:spPr>
                </pic:pic>
              </a:graphicData>
            </a:graphic>
            <wp14:sizeRelH relativeFrom="page">
              <wp14:pctWidth>0</wp14:pctWidth>
            </wp14:sizeRelH>
            <wp14:sizeRelV relativeFrom="page">
              <wp14:pctHeight>0</wp14:pctHeight>
            </wp14:sizeRelV>
          </wp:anchor>
        </w:drawing>
      </w:r>
      <w:r w:rsidR="00212D0C">
        <w:rPr>
          <w:spacing w:val="0"/>
          <w:lang w:val="de-DE"/>
        </w:rPr>
        <w:t xml:space="preserve">- </w:t>
      </w:r>
      <w:r w:rsidRPr="00212D0C">
        <w:rPr>
          <w:spacing w:val="0"/>
          <w:lang w:val="de-DE"/>
        </w:rPr>
        <w:t>Kiến trúc hiện đại, bền vững thể hiện được tính chất sư phạm.</w:t>
      </w:r>
    </w:p>
    <w:p w:rsidR="00C46906" w:rsidRPr="00212D0C" w:rsidRDefault="00212D0C" w:rsidP="00212D0C">
      <w:pPr>
        <w:spacing w:before="60" w:after="60"/>
        <w:ind w:firstLine="360"/>
        <w:rPr>
          <w:spacing w:val="0"/>
          <w:lang w:val="de-DE"/>
        </w:rPr>
      </w:pPr>
      <w:r>
        <w:rPr>
          <w:spacing w:val="0"/>
          <w:lang w:val="de-DE"/>
        </w:rPr>
        <w:t xml:space="preserve">- </w:t>
      </w:r>
      <w:r w:rsidR="00C46906" w:rsidRPr="00212D0C">
        <w:rPr>
          <w:spacing w:val="0"/>
          <w:lang w:val="de-DE"/>
        </w:rPr>
        <w:t>Không sử dụng mầu sắc công trình quá loè loẹt hoặc ảm đạm. Thường sử dụng các màu cơ bản có tông độ nhạt như màu ghi đá, màu trắng, màu vàng, màu nâu nhạt...</w:t>
      </w:r>
    </w:p>
    <w:p w:rsidR="00C46906" w:rsidRPr="00212D0C" w:rsidRDefault="00212D0C" w:rsidP="00212D0C">
      <w:pPr>
        <w:spacing w:before="60" w:after="60"/>
        <w:ind w:firstLine="360"/>
        <w:rPr>
          <w:spacing w:val="0"/>
          <w:lang w:val="de-DE"/>
        </w:rPr>
      </w:pPr>
      <w:r>
        <w:rPr>
          <w:spacing w:val="0"/>
          <w:lang w:val="de-DE"/>
        </w:rPr>
        <w:t xml:space="preserve">- </w:t>
      </w:r>
      <w:r w:rsidR="00C46906" w:rsidRPr="00212D0C">
        <w:rPr>
          <w:spacing w:val="0"/>
          <w:lang w:val="de-DE"/>
        </w:rPr>
        <w:t>Không gian kiến trúc cảnh quan ngoài công trình (cây xanh sân vườn) tổ chức hoàn thiện để tôn công trình đồng thời để tạo sự hài hoà với tổng thể không gian kiến trúc của toàn cụm công trình.</w:t>
      </w:r>
    </w:p>
    <w:p w:rsidR="00C46906" w:rsidRPr="00212D0C" w:rsidRDefault="00212D0C" w:rsidP="00212D0C">
      <w:pPr>
        <w:spacing w:before="60" w:after="60"/>
        <w:ind w:firstLine="360"/>
        <w:rPr>
          <w:spacing w:val="0"/>
          <w:lang w:val="de-DE"/>
        </w:rPr>
      </w:pPr>
      <w:r>
        <w:rPr>
          <w:spacing w:val="0"/>
          <w:lang w:val="de-DE"/>
        </w:rPr>
        <w:t xml:space="preserve">- </w:t>
      </w:r>
      <w:r w:rsidR="00C46906" w:rsidRPr="00212D0C">
        <w:rPr>
          <w:spacing w:val="0"/>
          <w:lang w:val="de-DE"/>
        </w:rPr>
        <w:t>Không gian lớn được bố trí đan xen với các không gian nhỏ đáp ứng yêu cầu học tập nhưng hài hoà về đường nét, hình khối và màu sắc giữa các công trình.</w:t>
      </w:r>
    </w:p>
    <w:p w:rsidR="00C46906" w:rsidRPr="00212D0C" w:rsidRDefault="00212D0C" w:rsidP="00212D0C">
      <w:pPr>
        <w:spacing w:before="60" w:after="60"/>
        <w:ind w:firstLine="360"/>
        <w:rPr>
          <w:spacing w:val="0"/>
          <w:lang w:val="de-DE"/>
        </w:rPr>
      </w:pPr>
      <w:r>
        <w:rPr>
          <w:spacing w:val="0"/>
          <w:lang w:val="de-DE"/>
        </w:rPr>
        <w:t xml:space="preserve">- </w:t>
      </w:r>
      <w:r w:rsidR="00C46906" w:rsidRPr="00212D0C">
        <w:rPr>
          <w:spacing w:val="0"/>
          <w:lang w:val="de-DE"/>
        </w:rPr>
        <w:t>Tầng cao công trình từ 1-3 tầng tuỳ thuộc vào chức năng và nhu cầu sử dụng của từng loại hình giáo dục khác nhau.</w:t>
      </w:r>
    </w:p>
    <w:p w:rsidR="009E6EA5" w:rsidRPr="00212D0C" w:rsidRDefault="00212D0C" w:rsidP="0031000A">
      <w:pPr>
        <w:spacing w:before="60" w:after="60"/>
        <w:ind w:firstLine="360"/>
        <w:rPr>
          <w:spacing w:val="0"/>
          <w:lang w:val="de-DE"/>
        </w:rPr>
      </w:pPr>
      <w:r>
        <w:rPr>
          <w:spacing w:val="0"/>
          <w:lang w:val="de-DE"/>
        </w:rPr>
        <w:t xml:space="preserve">- </w:t>
      </w:r>
      <w:r w:rsidR="00C46906" w:rsidRPr="00212D0C">
        <w:rPr>
          <w:spacing w:val="0"/>
          <w:lang w:val="de-DE"/>
        </w:rPr>
        <w:t>Khoảng lùi so với chỉ giới đường đỏ tối thiểu là 5m.</w:t>
      </w:r>
    </w:p>
    <w:p w:rsidR="00C46906" w:rsidRPr="00110A6B" w:rsidRDefault="00C46906" w:rsidP="009E6EA5">
      <w:pPr>
        <w:spacing w:before="60" w:after="60"/>
        <w:rPr>
          <w:i/>
          <w:spacing w:val="0"/>
          <w:lang w:val="es-ES"/>
        </w:rPr>
      </w:pPr>
      <w:r w:rsidRPr="004A697B">
        <w:rPr>
          <w:i/>
          <w:spacing w:val="0"/>
          <w:lang w:val="es-ES"/>
        </w:rPr>
        <w:lastRenderedPageBreak/>
        <w:t>* Kiến trúc công trình nhà ở:</w:t>
      </w:r>
      <w:r w:rsidRPr="009E6EA5">
        <w:rPr>
          <w:spacing w:val="0"/>
          <w:lang w:val="en-US"/>
        </w:rPr>
        <w:drawing>
          <wp:anchor distT="0" distB="0" distL="114300" distR="114300" simplePos="0" relativeHeight="251661312" behindDoc="0" locked="0" layoutInCell="1" allowOverlap="1" wp14:anchorId="6931F6F2" wp14:editId="3CDB88CB">
            <wp:simplePos x="0" y="0"/>
            <wp:positionH relativeFrom="column">
              <wp:posOffset>3373120</wp:posOffset>
            </wp:positionH>
            <wp:positionV relativeFrom="paragraph">
              <wp:posOffset>133985</wp:posOffset>
            </wp:positionV>
            <wp:extent cx="2427605" cy="1437005"/>
            <wp:effectExtent l="0" t="0" r="0" b="0"/>
            <wp:wrapSquare wrapText="bothSides"/>
            <wp:docPr id="38" name="Picture 38" descr="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27605" cy="14370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726D" w:rsidRDefault="006A726D" w:rsidP="009E6EA5">
      <w:pPr>
        <w:spacing w:before="60" w:after="60"/>
        <w:ind w:firstLine="360"/>
        <w:rPr>
          <w:spacing w:val="0"/>
          <w:lang w:val="de-DE"/>
        </w:rPr>
      </w:pPr>
      <w:r>
        <w:rPr>
          <w:spacing w:val="0"/>
          <w:lang w:val="de-DE"/>
        </w:rPr>
        <w:t>Đối với khu vực xây dựng nhà ở mới:</w:t>
      </w:r>
    </w:p>
    <w:p w:rsidR="00C46906" w:rsidRPr="009E6EA5" w:rsidRDefault="00110A6B" w:rsidP="009E6EA5">
      <w:pPr>
        <w:spacing w:before="60" w:after="60"/>
        <w:ind w:firstLine="360"/>
        <w:rPr>
          <w:spacing w:val="0"/>
          <w:lang w:val="de-DE"/>
        </w:rPr>
      </w:pPr>
      <w:r>
        <w:rPr>
          <w:spacing w:val="0"/>
          <w:lang w:val="de-DE"/>
        </w:rPr>
        <w:t xml:space="preserve">- </w:t>
      </w:r>
      <w:r w:rsidR="00C46906" w:rsidRPr="009E6EA5">
        <w:rPr>
          <w:spacing w:val="0"/>
          <w:lang w:val="de-DE"/>
        </w:rPr>
        <w:t xml:space="preserve">Yêu cầu kiến trúc hiện đại nhưng cần kết hợp với một số đường nét truyền thống của ngôi nhà vùng đồng bằng Bắc Bộ. Khuyến khích sử dụng mái dốc trên mặt đứng công trình và tạo nhiều cây xanh. </w:t>
      </w:r>
    </w:p>
    <w:p w:rsidR="00C46906" w:rsidRPr="009E6EA5" w:rsidRDefault="00110A6B" w:rsidP="006A726D">
      <w:pPr>
        <w:spacing w:before="60" w:after="60"/>
        <w:ind w:firstLine="360"/>
        <w:rPr>
          <w:spacing w:val="0"/>
          <w:lang w:val="de-DE"/>
        </w:rPr>
      </w:pPr>
      <w:r>
        <w:rPr>
          <w:spacing w:val="0"/>
          <w:lang w:val="de-DE"/>
        </w:rPr>
        <w:t>-</w:t>
      </w:r>
      <w:r w:rsidR="00C46906" w:rsidRPr="009E6EA5">
        <w:rPr>
          <w:spacing w:val="0"/>
          <w:lang w:val="de-DE"/>
        </w:rPr>
        <w:t xml:space="preserve"> Tầng cao từ </w:t>
      </w:r>
      <w:r w:rsidR="00D628DB">
        <w:rPr>
          <w:spacing w:val="0"/>
          <w:lang w:val="de-DE"/>
        </w:rPr>
        <w:t>2</w:t>
      </w:r>
      <w:r w:rsidR="00C46906" w:rsidRPr="009E6EA5">
        <w:rPr>
          <w:spacing w:val="0"/>
          <w:lang w:val="de-DE"/>
        </w:rPr>
        <w:t>- 5 tầng yêu cầu độ cao tầng một phải bằng nhau và đường nét phải hài hoà theo cụm vài công trình để tạo nhịp điệu trên tuyến phố. Độ cao các tầng nên</w:t>
      </w:r>
      <w:r>
        <w:rPr>
          <w:spacing w:val="0"/>
          <w:lang w:val="de-DE"/>
        </w:rPr>
        <w:t xml:space="preserve"> thiết kế với cao độ bằng nhau.</w:t>
      </w:r>
      <w:r w:rsidRPr="009E6EA5">
        <w:rPr>
          <w:spacing w:val="0"/>
          <w:lang w:val="en-US"/>
        </w:rPr>
        <w:drawing>
          <wp:anchor distT="0" distB="0" distL="114300" distR="114300" simplePos="0" relativeHeight="251665408" behindDoc="0" locked="0" layoutInCell="1" allowOverlap="1" wp14:anchorId="4D1B9648" wp14:editId="36612D63">
            <wp:simplePos x="0" y="0"/>
            <wp:positionH relativeFrom="margin">
              <wp:posOffset>2776220</wp:posOffset>
            </wp:positionH>
            <wp:positionV relativeFrom="paragraph">
              <wp:posOffset>64770</wp:posOffset>
            </wp:positionV>
            <wp:extent cx="3041650" cy="1312545"/>
            <wp:effectExtent l="0" t="0" r="6350" b="1905"/>
            <wp:wrapSquare wrapText="bothSides"/>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41650" cy="13125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46906" w:rsidRPr="00110A6B" w:rsidRDefault="006A726D" w:rsidP="00110A6B">
      <w:pPr>
        <w:spacing w:before="60" w:after="60"/>
        <w:ind w:firstLine="360"/>
        <w:rPr>
          <w:spacing w:val="0"/>
          <w:lang w:val="de-DE"/>
        </w:rPr>
      </w:pPr>
      <w:r>
        <w:rPr>
          <w:spacing w:val="0"/>
          <w:lang w:val="pt-BR"/>
        </w:rPr>
        <w:t xml:space="preserve">- </w:t>
      </w:r>
      <w:r w:rsidR="00C46906" w:rsidRPr="00110A6B">
        <w:rPr>
          <w:spacing w:val="0"/>
          <w:lang w:val="de-DE"/>
        </w:rPr>
        <w:t>Sử dụng kiến trúc truyền thống trong bố cục khuôn viên. Chú trọng không gian cây xanh xung quanh nhà.</w:t>
      </w:r>
    </w:p>
    <w:p w:rsidR="00C46906" w:rsidRPr="00110A6B" w:rsidRDefault="006A726D" w:rsidP="00110A6B">
      <w:pPr>
        <w:spacing w:before="60" w:after="60"/>
        <w:ind w:firstLine="360"/>
        <w:rPr>
          <w:spacing w:val="0"/>
          <w:lang w:val="de-DE"/>
        </w:rPr>
      </w:pPr>
      <w:r>
        <w:rPr>
          <w:spacing w:val="0"/>
          <w:lang w:val="de-DE"/>
        </w:rPr>
        <w:t xml:space="preserve">- </w:t>
      </w:r>
      <w:r w:rsidR="00C46906" w:rsidRPr="00110A6B">
        <w:rPr>
          <w:spacing w:val="0"/>
          <w:lang w:val="de-DE"/>
        </w:rPr>
        <w:t>Bố cục sân vườn hài hoà với sự liên kết hợp lý giữa cây cảnh và cây ăn quả.</w:t>
      </w:r>
    </w:p>
    <w:p w:rsidR="00C46906" w:rsidRPr="00110A6B" w:rsidRDefault="006A726D" w:rsidP="00110A6B">
      <w:pPr>
        <w:spacing w:before="60" w:after="60"/>
        <w:ind w:firstLine="360"/>
        <w:rPr>
          <w:spacing w:val="0"/>
          <w:lang w:val="de-DE"/>
        </w:rPr>
      </w:pPr>
      <w:r>
        <w:rPr>
          <w:spacing w:val="0"/>
          <w:lang w:val="de-DE"/>
        </w:rPr>
        <w:t>-</w:t>
      </w:r>
      <w:r w:rsidR="00C46906" w:rsidRPr="00110A6B">
        <w:rPr>
          <w:spacing w:val="0"/>
          <w:lang w:val="de-DE"/>
        </w:rPr>
        <w:t xml:space="preserve"> Các thành phần của căn nhà có thể sử dụng lối bố cục truyền thống. Tuy nhiên cần được nâng cao trong sự hợp khối và hiện đại hoá nội thất.</w:t>
      </w:r>
    </w:p>
    <w:p w:rsidR="00C46906" w:rsidRDefault="006A726D" w:rsidP="00110A6B">
      <w:pPr>
        <w:spacing w:before="60" w:after="60"/>
        <w:ind w:firstLine="360"/>
        <w:rPr>
          <w:spacing w:val="0"/>
          <w:lang w:val="de-DE"/>
        </w:rPr>
      </w:pPr>
      <w:r>
        <w:rPr>
          <w:spacing w:val="0"/>
          <w:lang w:val="de-DE"/>
        </w:rPr>
        <w:t>-</w:t>
      </w:r>
      <w:r w:rsidR="00FC716B">
        <w:rPr>
          <w:spacing w:val="0"/>
          <w:lang w:val="de-DE"/>
        </w:rPr>
        <w:t xml:space="preserve"> </w:t>
      </w:r>
      <w:r w:rsidR="00C46906" w:rsidRPr="00110A6B">
        <w:rPr>
          <w:spacing w:val="0"/>
          <w:lang w:val="de-DE"/>
        </w:rPr>
        <w:t>Sử dụng các màu sắc tạo sự hài hoà với cây xanh sân vườn như: màu trắng, màu vàng nhạt, màu xanh nhạt...</w:t>
      </w:r>
    </w:p>
    <w:p w:rsidR="00B474A9" w:rsidRDefault="00B474A9" w:rsidP="00110A6B">
      <w:pPr>
        <w:spacing w:before="60" w:after="60"/>
        <w:ind w:firstLine="360"/>
        <w:rPr>
          <w:spacing w:val="0"/>
          <w:lang w:val="de-DE"/>
        </w:rPr>
      </w:pPr>
      <w:r>
        <w:rPr>
          <w:spacing w:val="0"/>
          <w:lang w:val="de-DE"/>
        </w:rPr>
        <w:t>- Mật độ xây dựng gộp tối đa 60%</w:t>
      </w:r>
      <w:r w:rsidR="00D628DB">
        <w:rPr>
          <w:spacing w:val="0"/>
          <w:lang w:val="de-DE"/>
        </w:rPr>
        <w:t>, đối với khu vực biệt thự trên đồi, biệt thự nghỉ dưỡng, mật độ xây dựng từ 20%-30%.</w:t>
      </w:r>
    </w:p>
    <w:p w:rsidR="006A726D" w:rsidRPr="00110A6B" w:rsidRDefault="006A726D" w:rsidP="002539D0">
      <w:pPr>
        <w:spacing w:before="60" w:after="60"/>
        <w:ind w:firstLine="360"/>
        <w:rPr>
          <w:spacing w:val="0"/>
          <w:lang w:val="de-DE"/>
        </w:rPr>
      </w:pPr>
      <w:r>
        <w:rPr>
          <w:spacing w:val="0"/>
          <w:lang w:val="de-DE"/>
        </w:rPr>
        <w:t>-</w:t>
      </w:r>
      <w:r w:rsidRPr="009E6EA5">
        <w:rPr>
          <w:spacing w:val="0"/>
          <w:lang w:val="de-DE"/>
        </w:rPr>
        <w:t xml:space="preserve"> Khoảng lùi so với chỉ</w:t>
      </w:r>
      <w:r w:rsidR="002539D0">
        <w:rPr>
          <w:spacing w:val="0"/>
          <w:lang w:val="de-DE"/>
        </w:rPr>
        <w:t xml:space="preserve"> giới đường đỏ tối thiểu là </w:t>
      </w:r>
      <w:r w:rsidR="0031000A">
        <w:rPr>
          <w:spacing w:val="0"/>
          <w:lang w:val="de-DE"/>
        </w:rPr>
        <w:t>2</w:t>
      </w:r>
      <w:r w:rsidR="002539D0">
        <w:rPr>
          <w:spacing w:val="0"/>
          <w:lang w:val="de-DE"/>
        </w:rPr>
        <w:t>m.</w:t>
      </w:r>
    </w:p>
    <w:p w:rsidR="00C46906" w:rsidRPr="00110A6B" w:rsidRDefault="006A726D" w:rsidP="00110A6B">
      <w:pPr>
        <w:spacing w:before="60" w:after="60"/>
        <w:ind w:firstLine="360"/>
        <w:rPr>
          <w:spacing w:val="0"/>
          <w:lang w:val="de-DE"/>
        </w:rPr>
      </w:pPr>
      <w:r>
        <w:rPr>
          <w:spacing w:val="0"/>
          <w:lang w:val="de-DE"/>
        </w:rPr>
        <w:t>Đối với n</w:t>
      </w:r>
      <w:r w:rsidR="00C46906" w:rsidRPr="00110A6B">
        <w:rPr>
          <w:spacing w:val="0"/>
          <w:lang w:val="de-DE"/>
        </w:rPr>
        <w:t xml:space="preserve">hà ở hiện trạng cải tạo: </w:t>
      </w:r>
    </w:p>
    <w:p w:rsidR="00C46906" w:rsidRPr="00110A6B" w:rsidRDefault="00C46906" w:rsidP="00110A6B">
      <w:pPr>
        <w:spacing w:before="60" w:after="60"/>
        <w:ind w:firstLine="360"/>
        <w:rPr>
          <w:spacing w:val="0"/>
          <w:lang w:val="de-DE"/>
        </w:rPr>
      </w:pPr>
      <w:r w:rsidRPr="00110A6B">
        <w:rPr>
          <w:spacing w:val="0"/>
          <w:lang w:val="de-DE"/>
        </w:rPr>
        <w:t>+ Giữ lại "Cốt cách" và nét kiến trúc truyền thống trong bố cục khuôn viên. Chú trọng không gian cây xanh xung quanh nhà.</w:t>
      </w:r>
    </w:p>
    <w:p w:rsidR="00C46906" w:rsidRPr="00110A6B" w:rsidRDefault="00C46906" w:rsidP="00110A6B">
      <w:pPr>
        <w:spacing w:before="60" w:after="60"/>
        <w:ind w:firstLine="360"/>
        <w:rPr>
          <w:spacing w:val="0"/>
          <w:lang w:val="de-DE"/>
        </w:rPr>
      </w:pPr>
      <w:r w:rsidRPr="00110A6B">
        <w:rPr>
          <w:spacing w:val="0"/>
          <w:lang w:val="de-DE"/>
        </w:rPr>
        <w:t>+ Bố cục sân vườn hài hoà với sự liên kết hợp lý giữa cây cảnh và cây ăn quả.</w:t>
      </w:r>
    </w:p>
    <w:p w:rsidR="00C46906" w:rsidRPr="00110A6B" w:rsidRDefault="00C46906" w:rsidP="00110A6B">
      <w:pPr>
        <w:spacing w:before="60" w:after="60"/>
        <w:ind w:firstLine="360"/>
        <w:rPr>
          <w:spacing w:val="0"/>
          <w:lang w:val="de-DE"/>
        </w:rPr>
      </w:pPr>
      <w:r w:rsidRPr="00110A6B">
        <w:rPr>
          <w:spacing w:val="0"/>
          <w:lang w:val="de-DE"/>
        </w:rPr>
        <w:t xml:space="preserve">+ Vật liệu xây dựng gọn nhẹ, mái dốc lợp ngói hoặc tôn màu với tầng cao từ </w:t>
      </w:r>
      <w:r w:rsidR="00D628DB">
        <w:rPr>
          <w:spacing w:val="0"/>
          <w:lang w:val="de-DE"/>
        </w:rPr>
        <w:t>1</w:t>
      </w:r>
      <w:r w:rsidRPr="00110A6B">
        <w:rPr>
          <w:spacing w:val="0"/>
          <w:lang w:val="de-DE"/>
        </w:rPr>
        <w:t xml:space="preserve"> đến </w:t>
      </w:r>
      <w:r w:rsidR="00D628DB">
        <w:rPr>
          <w:spacing w:val="0"/>
          <w:lang w:val="de-DE"/>
        </w:rPr>
        <w:t>3</w:t>
      </w:r>
      <w:r w:rsidRPr="00110A6B">
        <w:rPr>
          <w:spacing w:val="0"/>
          <w:lang w:val="de-DE"/>
        </w:rPr>
        <w:t xml:space="preserve"> tầng.   </w:t>
      </w:r>
    </w:p>
    <w:p w:rsidR="00C46906" w:rsidRPr="00110A6B" w:rsidRDefault="00C46906" w:rsidP="00110A6B">
      <w:pPr>
        <w:spacing w:before="60" w:after="60"/>
        <w:ind w:firstLine="360"/>
        <w:rPr>
          <w:spacing w:val="0"/>
          <w:lang w:val="de-DE"/>
        </w:rPr>
      </w:pPr>
      <w:r w:rsidRPr="00110A6B">
        <w:rPr>
          <w:spacing w:val="0"/>
          <w:lang w:val="de-DE"/>
        </w:rPr>
        <w:t>+ Các thành phần của căn nhà có thể sử dụng lối bố cục truyền thống. Tuy nhiên cần được nâng cao trong sự hợp khối và hiện đại hoá nội thất.</w:t>
      </w:r>
    </w:p>
    <w:p w:rsidR="00C46906" w:rsidRPr="00110A6B" w:rsidRDefault="00C46906" w:rsidP="00110A6B">
      <w:pPr>
        <w:spacing w:before="60" w:after="60"/>
        <w:ind w:firstLine="360"/>
        <w:rPr>
          <w:spacing w:val="0"/>
          <w:lang w:val="de-DE"/>
        </w:rPr>
      </w:pPr>
      <w:r w:rsidRPr="00110A6B">
        <w:rPr>
          <w:spacing w:val="0"/>
          <w:lang w:val="de-DE"/>
        </w:rPr>
        <w:t>+ Sử dụng các màu sắc tạo sự hài hoà với cây xanh sân vườn như: màu trắng, màu vàng nhạt, màu xanh nhạt...</w:t>
      </w:r>
    </w:p>
    <w:p w:rsidR="00C46906" w:rsidRPr="004A697B" w:rsidRDefault="008D130B" w:rsidP="008D130B">
      <w:pPr>
        <w:pStyle w:val="Heading2"/>
        <w:numPr>
          <w:ilvl w:val="0"/>
          <w:numId w:val="32"/>
        </w:numPr>
        <w:spacing w:before="0" w:after="0"/>
        <w:rPr>
          <w:sz w:val="28"/>
          <w:lang w:val="pt-BR"/>
        </w:rPr>
      </w:pPr>
      <w:bookmarkStart w:id="103" w:name="_Toc286101692"/>
      <w:bookmarkStart w:id="104" w:name="_Toc57704926"/>
      <w:r>
        <w:rPr>
          <w:sz w:val="28"/>
          <w:lang w:val="pt-BR"/>
        </w:rPr>
        <w:t>Giải pháp tổ chức cây xanh, mặt nước, tiện ích đô thị:</w:t>
      </w:r>
      <w:bookmarkEnd w:id="103"/>
      <w:bookmarkEnd w:id="104"/>
    </w:p>
    <w:p w:rsidR="00C46906" w:rsidRPr="004A697B" w:rsidRDefault="00C46906" w:rsidP="002539D0">
      <w:pPr>
        <w:spacing w:before="60" w:after="60"/>
        <w:ind w:firstLine="360"/>
        <w:rPr>
          <w:spacing w:val="0"/>
          <w:lang w:val="pt-BR"/>
        </w:rPr>
      </w:pPr>
      <w:r w:rsidRPr="004A697B">
        <w:rPr>
          <w:spacing w:val="0"/>
          <w:lang w:val="pt-BR"/>
        </w:rPr>
        <w:t xml:space="preserve">Kiến trúc cảnh quan </w:t>
      </w:r>
      <w:r w:rsidR="002539D0">
        <w:rPr>
          <w:spacing w:val="0"/>
          <w:lang w:val="pt-BR"/>
        </w:rPr>
        <w:t xml:space="preserve">trong khu vực là một sự kết hợp tổng thể, hài hòa giữa các cụm kiến trúc nhỏ trong khu vực. </w:t>
      </w:r>
      <w:r w:rsidRPr="004A697B">
        <w:rPr>
          <w:spacing w:val="0"/>
          <w:lang w:val="pt-BR"/>
        </w:rPr>
        <w:t>Tuy nhiên từng loại kiến trúc đều có những đặc điểm riêng nên cần có hướng tổ chức và khai thác cho phù hợp.</w:t>
      </w:r>
    </w:p>
    <w:p w:rsidR="00C46906" w:rsidRPr="002539D0" w:rsidRDefault="002539D0" w:rsidP="002539D0">
      <w:pPr>
        <w:spacing w:before="60" w:after="60"/>
        <w:ind w:firstLine="360"/>
        <w:rPr>
          <w:spacing w:val="0"/>
          <w:lang w:val="de-DE"/>
        </w:rPr>
      </w:pPr>
      <w:r>
        <w:rPr>
          <w:spacing w:val="0"/>
          <w:lang w:val="de-DE"/>
        </w:rPr>
        <w:t xml:space="preserve">- </w:t>
      </w:r>
      <w:r w:rsidR="00C46906" w:rsidRPr="00EC6017">
        <w:rPr>
          <w:b/>
          <w:i/>
          <w:spacing w:val="0"/>
          <w:lang w:val="de-DE"/>
        </w:rPr>
        <w:t>Quảng trường</w:t>
      </w:r>
      <w:r w:rsidR="00C46906" w:rsidRPr="002539D0">
        <w:rPr>
          <w:spacing w:val="0"/>
          <w:lang w:val="de-DE"/>
        </w:rPr>
        <w:t>: Không gian quảng trường bố trí gắn liền với không gian các nút giao thông tạo ra một không gian mở của thành phố tạo điểm nhìn thoáng đãng về các phía của đô thị.</w:t>
      </w:r>
    </w:p>
    <w:p w:rsidR="00C46906" w:rsidRPr="00614BDF" w:rsidRDefault="00614BDF" w:rsidP="00614BDF">
      <w:pPr>
        <w:spacing w:before="60" w:after="60"/>
        <w:ind w:firstLine="360"/>
        <w:rPr>
          <w:b/>
          <w:i/>
          <w:spacing w:val="0"/>
          <w:lang w:val="de-DE"/>
        </w:rPr>
      </w:pPr>
      <w:r>
        <w:rPr>
          <w:spacing w:val="0"/>
          <w:lang w:val="de-DE"/>
        </w:rPr>
        <w:t xml:space="preserve">- </w:t>
      </w:r>
      <w:r w:rsidR="00C46906" w:rsidRPr="00614BDF">
        <w:rPr>
          <w:b/>
          <w:i/>
          <w:spacing w:val="0"/>
          <w:lang w:val="de-DE"/>
        </w:rPr>
        <w:t>Kiến trúc tượng đài và biểu tượng:</w:t>
      </w:r>
    </w:p>
    <w:p w:rsidR="00C46906" w:rsidRPr="004A697B" w:rsidRDefault="00C46906" w:rsidP="00C46906">
      <w:pPr>
        <w:spacing w:before="60" w:after="60"/>
        <w:ind w:firstLine="360"/>
        <w:rPr>
          <w:spacing w:val="0"/>
          <w:lang w:val="fr-FR"/>
        </w:rPr>
      </w:pPr>
      <w:r w:rsidRPr="004A697B">
        <w:rPr>
          <w:spacing w:val="0"/>
          <w:lang w:val="fr-FR"/>
        </w:rPr>
        <w:lastRenderedPageBreak/>
        <w:t>+ Tại các điểm cửa ngõ của khu đô thị bố trí biểu tượng của khu đô thị, của trục đường và các hình thức cổng vào cho khu đô thị.</w:t>
      </w:r>
    </w:p>
    <w:p w:rsidR="00C46906" w:rsidRPr="004A697B" w:rsidRDefault="00C46906" w:rsidP="00C46906">
      <w:pPr>
        <w:spacing w:before="60" w:after="60"/>
        <w:ind w:firstLine="360"/>
        <w:rPr>
          <w:spacing w:val="0"/>
          <w:lang w:val="fr-FR"/>
        </w:rPr>
      </w:pPr>
      <w:r w:rsidRPr="004A697B">
        <w:rPr>
          <w:spacing w:val="0"/>
          <w:lang w:val="fr-FR"/>
        </w:rPr>
        <w:t>+ Trong công viên, vườn hoa và công trình kiến trúc lớn xây dựng các tượng đài lịch sử, văn hoá đồng thời kết hợp với quảng trường tạo ra các không gian mở của đô thị. Kiến trúc tượng đài phải thể hiện tính chất văn hoá bằng đường nét hình khối biểu tượng đặc trưng có sức truyền cảm.</w:t>
      </w:r>
    </w:p>
    <w:p w:rsidR="00C46906" w:rsidRPr="004A697B" w:rsidRDefault="00C46906" w:rsidP="00C46906">
      <w:pPr>
        <w:spacing w:before="60" w:after="60"/>
        <w:ind w:firstLine="360"/>
        <w:rPr>
          <w:spacing w:val="0"/>
          <w:lang w:val="fr-FR"/>
        </w:rPr>
      </w:pPr>
      <w:r w:rsidRPr="004A697B">
        <w:rPr>
          <w:spacing w:val="0"/>
          <w:lang w:val="fr-FR"/>
        </w:rPr>
        <w:t>+ Trong các cụm dân cư cần tổ chức kiến trúc nhỏ, tượng nghệ thuật, tranh hoành tráng. Tượng đài có thể là biểu trưng của cụm dân cư, hoặc một ý nghĩa mang tính chất giáo dục, hoặc là tượng nghệ thuật...</w:t>
      </w:r>
    </w:p>
    <w:p w:rsidR="00C46906" w:rsidRPr="004A697B" w:rsidRDefault="00C46906" w:rsidP="00C46906">
      <w:pPr>
        <w:spacing w:before="60" w:after="60"/>
        <w:ind w:firstLine="360"/>
        <w:rPr>
          <w:spacing w:val="0"/>
          <w:lang w:val="fr-FR"/>
        </w:rPr>
      </w:pPr>
      <w:r w:rsidRPr="004A697B">
        <w:rPr>
          <w:spacing w:val="0"/>
          <w:lang w:val="fr-FR"/>
        </w:rPr>
        <w:t>+ Đài phun nước tại vườn hoa công viên và các điểm vui chơi nghỉ ngơi trong các cụm dân cư.</w:t>
      </w:r>
    </w:p>
    <w:p w:rsidR="00C46906" w:rsidRPr="00614BDF" w:rsidRDefault="00614BDF" w:rsidP="00614BDF">
      <w:pPr>
        <w:spacing w:before="60" w:after="60"/>
        <w:ind w:firstLine="360"/>
        <w:rPr>
          <w:b/>
          <w:i/>
          <w:spacing w:val="0"/>
          <w:lang w:val="de-DE"/>
        </w:rPr>
      </w:pPr>
      <w:r w:rsidRPr="00614BDF">
        <w:rPr>
          <w:b/>
          <w:i/>
          <w:spacing w:val="0"/>
          <w:lang w:val="de-DE"/>
        </w:rPr>
        <w:t xml:space="preserve">- </w:t>
      </w:r>
      <w:r w:rsidR="00C46906" w:rsidRPr="00614BDF">
        <w:rPr>
          <w:b/>
          <w:i/>
          <w:spacing w:val="0"/>
          <w:lang w:val="de-DE"/>
        </w:rPr>
        <w:t>Kiến trúc công trình nhỏ trong khu cây xanh.</w:t>
      </w:r>
    </w:p>
    <w:p w:rsidR="00C46906" w:rsidRPr="004A697B" w:rsidRDefault="00C46906" w:rsidP="00C46906">
      <w:pPr>
        <w:spacing w:before="60" w:after="60"/>
        <w:ind w:firstLine="360"/>
        <w:rPr>
          <w:spacing w:val="0"/>
          <w:lang w:val="fr-FR"/>
        </w:rPr>
      </w:pPr>
      <w:r w:rsidRPr="004A697B">
        <w:rPr>
          <w:spacing w:val="0"/>
          <w:lang w:val="fr-FR"/>
        </w:rPr>
        <w:t>+ Sử dụng kiến trúc đa dạng về loại hình, đơn giản về đường nét hình khối, nên khai thác mái dốc trong công trình tạo nên những công trình kiến trúc hoà quyện với không gian xanh.</w:t>
      </w:r>
    </w:p>
    <w:p w:rsidR="00C46906" w:rsidRPr="004A697B" w:rsidRDefault="00C46906" w:rsidP="00C46906">
      <w:pPr>
        <w:spacing w:before="60" w:after="60"/>
        <w:ind w:firstLine="360"/>
        <w:rPr>
          <w:spacing w:val="0"/>
          <w:lang w:val="fr-FR"/>
        </w:rPr>
      </w:pPr>
      <w:r w:rsidRPr="004A697B">
        <w:rPr>
          <w:spacing w:val="0"/>
          <w:lang w:val="fr-FR"/>
        </w:rPr>
        <w:t>+ Tầng cao chỉ nên từ 1 đến 2 tầng với bố cục mặt bằng thoáng, sử dụng nhiều không gian trống có mái hiên, mái nghỉ rộng.</w:t>
      </w:r>
    </w:p>
    <w:p w:rsidR="00C46906" w:rsidRPr="004A697B" w:rsidRDefault="00C46906" w:rsidP="00C46906">
      <w:pPr>
        <w:spacing w:before="60" w:after="60"/>
        <w:ind w:firstLine="360"/>
        <w:rPr>
          <w:spacing w:val="0"/>
          <w:lang w:val="fr-FR"/>
        </w:rPr>
      </w:pPr>
      <w:r w:rsidRPr="004A697B">
        <w:rPr>
          <w:spacing w:val="0"/>
          <w:lang w:val="fr-FR"/>
        </w:rPr>
        <w:t>+ Bố cục hài hoà ẩn hiện trong không gian cây xanh sẽ giảm cảm giác khô cứng nặng nề.</w:t>
      </w:r>
    </w:p>
    <w:p w:rsidR="00C46906" w:rsidRPr="00614BDF" w:rsidRDefault="00614BDF" w:rsidP="00614BDF">
      <w:pPr>
        <w:spacing w:before="60" w:after="60"/>
        <w:ind w:firstLine="360"/>
        <w:rPr>
          <w:b/>
          <w:i/>
          <w:spacing w:val="0"/>
          <w:lang w:val="de-DE"/>
        </w:rPr>
      </w:pPr>
      <w:r>
        <w:rPr>
          <w:b/>
          <w:i/>
          <w:spacing w:val="0"/>
          <w:lang w:val="de-DE"/>
        </w:rPr>
        <w:t xml:space="preserve">- </w:t>
      </w:r>
      <w:r w:rsidR="00C46906" w:rsidRPr="00614BDF">
        <w:rPr>
          <w:b/>
          <w:i/>
          <w:spacing w:val="0"/>
          <w:lang w:val="de-DE"/>
        </w:rPr>
        <w:t xml:space="preserve">Trục đi bộ: </w:t>
      </w:r>
    </w:p>
    <w:p w:rsidR="00C46906" w:rsidRPr="004A697B" w:rsidRDefault="00C46906" w:rsidP="00C46906">
      <w:pPr>
        <w:spacing w:before="60" w:after="60"/>
        <w:ind w:left="360"/>
        <w:rPr>
          <w:spacing w:val="0"/>
          <w:lang w:val="fr-FR"/>
        </w:rPr>
      </w:pPr>
      <w:r w:rsidRPr="004A697B">
        <w:rPr>
          <w:spacing w:val="0"/>
          <w:lang w:val="fr-FR"/>
        </w:rPr>
        <w:t>Đảm bảo 2 yếu tố sau.</w:t>
      </w:r>
    </w:p>
    <w:p w:rsidR="00C46906" w:rsidRPr="004A697B" w:rsidRDefault="00C46906" w:rsidP="00C46906">
      <w:pPr>
        <w:spacing w:before="60" w:after="60"/>
        <w:ind w:firstLine="360"/>
        <w:rPr>
          <w:spacing w:val="0"/>
          <w:lang w:val="fr-FR"/>
        </w:rPr>
      </w:pPr>
      <w:r w:rsidRPr="004A697B">
        <w:rPr>
          <w:spacing w:val="0"/>
          <w:lang w:val="fr-FR"/>
        </w:rPr>
        <w:t>Yếu tố cần quan tâm đến đầu tiên ở đây là đảm bảo tính an toàn.</w:t>
      </w:r>
    </w:p>
    <w:p w:rsidR="00C46906" w:rsidRPr="004A697B" w:rsidRDefault="00C46906" w:rsidP="00C46906">
      <w:pPr>
        <w:spacing w:before="60" w:after="60"/>
        <w:ind w:firstLine="360"/>
        <w:rPr>
          <w:spacing w:val="0"/>
          <w:lang w:val="fr-FR"/>
        </w:rPr>
      </w:pPr>
      <w:r w:rsidRPr="004A697B">
        <w:rPr>
          <w:spacing w:val="0"/>
          <w:lang w:val="fr-FR"/>
        </w:rPr>
        <w:t>Cảm giác an toàn đến từ :</w:t>
      </w:r>
    </w:p>
    <w:p w:rsidR="00C46906" w:rsidRPr="004A697B" w:rsidRDefault="00C46906" w:rsidP="00C46906">
      <w:pPr>
        <w:spacing w:before="60" w:after="60"/>
        <w:ind w:firstLine="360"/>
        <w:rPr>
          <w:spacing w:val="0"/>
          <w:lang w:val="fr-FR"/>
        </w:rPr>
      </w:pPr>
      <w:r w:rsidRPr="004A697B">
        <w:rPr>
          <w:spacing w:val="0"/>
          <w:lang w:val="fr-FR"/>
        </w:rPr>
        <w:t>+ Môi trường thân thiện</w:t>
      </w:r>
    </w:p>
    <w:p w:rsidR="00C46906" w:rsidRPr="004A697B" w:rsidRDefault="00C46906" w:rsidP="00C46906">
      <w:pPr>
        <w:spacing w:before="60" w:after="60"/>
        <w:ind w:firstLine="360"/>
        <w:rPr>
          <w:spacing w:val="0"/>
          <w:lang w:val="fr-FR"/>
        </w:rPr>
      </w:pPr>
      <w:r w:rsidRPr="004A697B">
        <w:rPr>
          <w:spacing w:val="0"/>
          <w:lang w:val="fr-FR"/>
        </w:rPr>
        <w:t>+ Đảm bảo chiếu sáng</w:t>
      </w:r>
    </w:p>
    <w:p w:rsidR="00C46906" w:rsidRPr="004A697B" w:rsidRDefault="00C46906" w:rsidP="00C46906">
      <w:pPr>
        <w:spacing w:before="60" w:after="60"/>
        <w:ind w:firstLine="360"/>
        <w:rPr>
          <w:spacing w:val="0"/>
          <w:lang w:val="fr-FR"/>
        </w:rPr>
      </w:pPr>
      <w:r w:rsidRPr="004A697B">
        <w:rPr>
          <w:spacing w:val="0"/>
          <w:lang w:val="fr-FR"/>
        </w:rPr>
        <w:t>+ Có sự quản lý tốt.</w:t>
      </w:r>
    </w:p>
    <w:p w:rsidR="00C46906" w:rsidRPr="004A697B" w:rsidRDefault="00C46906" w:rsidP="00C46906">
      <w:pPr>
        <w:spacing w:before="60" w:after="60"/>
        <w:ind w:firstLine="360"/>
        <w:rPr>
          <w:spacing w:val="0"/>
          <w:lang w:val="fr-FR"/>
        </w:rPr>
      </w:pPr>
      <w:r w:rsidRPr="004A697B">
        <w:rPr>
          <w:spacing w:val="0"/>
          <w:lang w:val="fr-FR"/>
        </w:rPr>
        <w:t>Yếu tố thỏa mãn thể hiện ở cảm nhận của người sử dụng thông qua 5 giác quan :</w:t>
      </w:r>
    </w:p>
    <w:p w:rsidR="00C46906" w:rsidRPr="004A697B" w:rsidRDefault="00C46906" w:rsidP="00C46906">
      <w:pPr>
        <w:spacing w:before="60" w:after="60"/>
        <w:ind w:firstLine="360"/>
        <w:rPr>
          <w:spacing w:val="0"/>
          <w:lang w:val="fr-FR"/>
        </w:rPr>
      </w:pPr>
      <w:r w:rsidRPr="004A697B">
        <w:rPr>
          <w:spacing w:val="0"/>
          <w:lang w:val="fr-FR"/>
        </w:rPr>
        <w:t>+ Thị giác : cảnh đẹp, kiến trúc hài hòa.</w:t>
      </w:r>
    </w:p>
    <w:p w:rsidR="00C46906" w:rsidRPr="004A697B" w:rsidRDefault="00C46906" w:rsidP="00C46906">
      <w:pPr>
        <w:spacing w:before="60" w:after="60"/>
        <w:ind w:firstLine="360"/>
        <w:rPr>
          <w:spacing w:val="0"/>
          <w:lang w:val="fr-FR"/>
        </w:rPr>
      </w:pPr>
      <w:r w:rsidRPr="004A697B">
        <w:rPr>
          <w:spacing w:val="0"/>
          <w:lang w:val="en-US"/>
        </w:rPr>
        <w:drawing>
          <wp:anchor distT="0" distB="0" distL="114300" distR="114300" simplePos="0" relativeHeight="251667456" behindDoc="0" locked="0" layoutInCell="1" allowOverlap="1" wp14:anchorId="4916F1A7" wp14:editId="10416079">
            <wp:simplePos x="0" y="0"/>
            <wp:positionH relativeFrom="column">
              <wp:posOffset>2950210</wp:posOffset>
            </wp:positionH>
            <wp:positionV relativeFrom="paragraph">
              <wp:posOffset>123825</wp:posOffset>
            </wp:positionV>
            <wp:extent cx="3064510" cy="1526540"/>
            <wp:effectExtent l="0" t="0" r="2540" b="0"/>
            <wp:wrapSquare wrapText="bothSides"/>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64510" cy="15265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A697B">
        <w:rPr>
          <w:spacing w:val="0"/>
          <w:lang w:val="fr-FR"/>
        </w:rPr>
        <w:t>+ Khứu giác : hương vị đặc trưng, không khí trong lành</w:t>
      </w:r>
    </w:p>
    <w:p w:rsidR="00C46906" w:rsidRPr="004A697B" w:rsidRDefault="00C46906" w:rsidP="00C46906">
      <w:pPr>
        <w:spacing w:before="60" w:after="60"/>
        <w:ind w:firstLine="360"/>
        <w:rPr>
          <w:spacing w:val="0"/>
          <w:lang w:val="fr-FR"/>
        </w:rPr>
      </w:pPr>
      <w:r w:rsidRPr="004A697B">
        <w:rPr>
          <w:spacing w:val="0"/>
          <w:lang w:val="fr-FR"/>
        </w:rPr>
        <w:t>+ Vị giác : dịch vụ ăn uống</w:t>
      </w:r>
    </w:p>
    <w:p w:rsidR="00C46906" w:rsidRPr="004A697B" w:rsidRDefault="00C46906" w:rsidP="00C46906">
      <w:pPr>
        <w:spacing w:before="60" w:after="60"/>
        <w:ind w:firstLine="360"/>
        <w:rPr>
          <w:spacing w:val="0"/>
          <w:lang w:val="fr-FR"/>
        </w:rPr>
      </w:pPr>
      <w:r w:rsidRPr="004A697B">
        <w:rPr>
          <w:spacing w:val="0"/>
          <w:lang w:val="fr-FR"/>
        </w:rPr>
        <w:t>+ Xúc giác: n</w:t>
      </w:r>
      <w:r w:rsidR="00614BDF">
        <w:rPr>
          <w:spacing w:val="0"/>
          <w:lang w:val="fr-FR"/>
        </w:rPr>
        <w:t>ằ</w:t>
      </w:r>
      <w:r w:rsidRPr="004A697B">
        <w:rPr>
          <w:spacing w:val="0"/>
          <w:lang w:val="fr-FR"/>
        </w:rPr>
        <w:t>m trên bãi cỏ, chạm tay lên khóm hoa…</w:t>
      </w:r>
    </w:p>
    <w:p w:rsidR="00C46906" w:rsidRPr="004A697B" w:rsidRDefault="00C46906" w:rsidP="00C46906">
      <w:pPr>
        <w:spacing w:before="60" w:after="60"/>
        <w:ind w:firstLine="360"/>
        <w:rPr>
          <w:spacing w:val="0"/>
          <w:lang w:val="fr-FR"/>
        </w:rPr>
      </w:pPr>
      <w:r w:rsidRPr="004A697B">
        <w:rPr>
          <w:spacing w:val="0"/>
          <w:lang w:val="fr-FR"/>
        </w:rPr>
        <w:t>+ Thính giác : cảm giác của không gian yên tĩnh tách biệt với sự ồn ào của giao thông cơ giới hay âm nhạc du dương…</w:t>
      </w:r>
    </w:p>
    <w:p w:rsidR="00C46906" w:rsidRPr="00614BDF" w:rsidRDefault="00C46906" w:rsidP="00614BDF">
      <w:pPr>
        <w:spacing w:before="60" w:after="60"/>
        <w:ind w:firstLine="360"/>
        <w:rPr>
          <w:spacing w:val="0"/>
          <w:lang w:val="pt-BR"/>
        </w:rPr>
      </w:pPr>
      <w:r w:rsidRPr="00614BDF">
        <w:rPr>
          <w:spacing w:val="0"/>
          <w:lang w:val="pt-BR"/>
        </w:rPr>
        <w:t>Trục đi bộ được kết nối giữa các</w:t>
      </w:r>
      <w:r w:rsidR="00D20D8E">
        <w:rPr>
          <w:spacing w:val="0"/>
          <w:lang w:val="pt-BR"/>
        </w:rPr>
        <w:t xml:space="preserve"> khu vực ở mới,</w:t>
      </w:r>
      <w:r w:rsidRPr="00614BDF">
        <w:rPr>
          <w:spacing w:val="0"/>
          <w:lang w:val="pt-BR"/>
        </w:rPr>
        <w:t xml:space="preserve"> trung tâm </w:t>
      </w:r>
      <w:r w:rsidR="00D20D8E">
        <w:rPr>
          <w:spacing w:val="0"/>
          <w:lang w:val="pt-BR"/>
        </w:rPr>
        <w:t>thương mại dịch vụ</w:t>
      </w:r>
      <w:r w:rsidRPr="00614BDF">
        <w:rPr>
          <w:spacing w:val="0"/>
          <w:lang w:val="pt-BR"/>
        </w:rPr>
        <w:t xml:space="preserve"> với công viên trung tâm, các công trình dịch vụ nên sẽ thiết kế các không gian chuyển đổi chức năng nhưng vẫn phải đảm bảo tính ăn nhập hài hòa. Không gian </w:t>
      </w:r>
      <w:r w:rsidRPr="00614BDF">
        <w:rPr>
          <w:spacing w:val="0"/>
          <w:lang w:val="pt-BR"/>
        </w:rPr>
        <w:lastRenderedPageBreak/>
        <w:t>chuyển đổi sẽ có trạng thái tĩnh động tạo sự phong phú và hấp dẫn cho người sử dụng.</w:t>
      </w:r>
    </w:p>
    <w:p w:rsidR="00C46906" w:rsidRPr="004A697B" w:rsidRDefault="00D20D8E" w:rsidP="00C46906">
      <w:pPr>
        <w:spacing w:before="60" w:after="60"/>
        <w:ind w:left="360"/>
        <w:rPr>
          <w:b/>
          <w:i/>
          <w:spacing w:val="0"/>
        </w:rPr>
      </w:pPr>
      <w:r>
        <w:rPr>
          <w:b/>
          <w:i/>
          <w:spacing w:val="0"/>
        </w:rPr>
        <w:t xml:space="preserve">- </w:t>
      </w:r>
      <w:r w:rsidR="00C46906" w:rsidRPr="004A697B">
        <w:rPr>
          <w:b/>
          <w:i/>
          <w:spacing w:val="0"/>
        </w:rPr>
        <w:t>Cây xanh thảm cỏ:</w:t>
      </w:r>
    </w:p>
    <w:p w:rsidR="00C46906" w:rsidRPr="004A697B" w:rsidRDefault="00C46906" w:rsidP="00C46906">
      <w:pPr>
        <w:spacing w:before="60" w:after="60"/>
        <w:ind w:firstLine="360"/>
        <w:rPr>
          <w:spacing w:val="0"/>
        </w:rPr>
      </w:pPr>
      <w:r w:rsidRPr="004A697B">
        <w:rPr>
          <w:spacing w:val="0"/>
        </w:rPr>
        <w:t>Trong khu đô thị có các hình thức tổ chức cây xanh thảm cỏ như sau:</w:t>
      </w:r>
    </w:p>
    <w:p w:rsidR="00C46906" w:rsidRPr="004A697B" w:rsidRDefault="00C46906" w:rsidP="00C46906">
      <w:pPr>
        <w:spacing w:before="60" w:after="60"/>
        <w:ind w:firstLine="360"/>
        <w:rPr>
          <w:spacing w:val="0"/>
        </w:rPr>
      </w:pPr>
      <w:r w:rsidRPr="004A697B">
        <w:rPr>
          <w:spacing w:val="0"/>
        </w:rPr>
        <w:t>+ Tổ chức cây xanh hai bên trục đường: Sử dụng các loại cây có bóng mát hoa đẹp và thường xanh tránh cây có quả, lá rụng nhiều gây ô nhiễm môi trường đường phố. Mỗi đoạn trục phố trồng một số loại cây hoa đặc trưng cho phù hợp với tính chất chức năng hoạt động của từng cụm công trình và sự hài hoà giữa không gian kiến trúc và cây xanh.</w:t>
      </w:r>
    </w:p>
    <w:p w:rsidR="00C46906" w:rsidRPr="004A697B" w:rsidRDefault="00C46906" w:rsidP="00C46906">
      <w:pPr>
        <w:spacing w:before="60" w:after="60"/>
        <w:ind w:firstLine="360"/>
        <w:rPr>
          <w:spacing w:val="0"/>
        </w:rPr>
      </w:pPr>
      <w:r w:rsidRPr="004A697B">
        <w:rPr>
          <w:spacing w:val="0"/>
        </w:rPr>
        <w:t>+ Tổ chức cây xanh trong khuôn viên công trình: Sử dụng các loại cây hoa lá đa dạng theo mùa, kết hợp thảm cỏ, vườn hoa để tạo nên sự hài hoà với nội thất công trình và tổng thể không gian trục đường.</w:t>
      </w:r>
    </w:p>
    <w:p w:rsidR="00386673" w:rsidRPr="004A697B" w:rsidRDefault="00C46906" w:rsidP="00C46906">
      <w:pPr>
        <w:ind w:left="341"/>
        <w:rPr>
          <w:spacing w:val="0"/>
          <w:lang w:eastAsia="vi-VN"/>
        </w:rPr>
      </w:pPr>
      <w:r w:rsidRPr="004A697B">
        <w:rPr>
          <w:spacing w:val="0"/>
        </w:rPr>
        <w:t>+ Tổ chức cây xanh trong công viên và vườn hoa: Trong công viên sử dụng đa dạng các loại cây cảnh, hoa, bóng mát theo mùa. Trong vườn hoa chủ yếu  trồng  cây bóng mát cổ thụ kết hợp cây hoa, cây bụi và thảm cỏ.</w:t>
      </w:r>
    </w:p>
    <w:p w:rsidR="00C46906" w:rsidRPr="007D2A36" w:rsidRDefault="00C46906" w:rsidP="007D2A36">
      <w:pPr>
        <w:ind w:left="341"/>
        <w:rPr>
          <w:spacing w:val="0"/>
          <w:lang w:eastAsia="vi-VN"/>
        </w:rPr>
      </w:pPr>
    </w:p>
    <w:p w:rsidR="00D10565" w:rsidRPr="00E267AF" w:rsidRDefault="00B124DB" w:rsidP="00195627">
      <w:pPr>
        <w:pStyle w:val="Heading2"/>
        <w:numPr>
          <w:ilvl w:val="0"/>
          <w:numId w:val="34"/>
        </w:numPr>
        <w:spacing w:line="276" w:lineRule="auto"/>
      </w:pPr>
      <w:bookmarkStart w:id="105" w:name="_Toc57704927"/>
      <w:r>
        <w:t>ĐÁNH GIÁ MÔI TRƯỜNG CHIẾN LƯỢC</w:t>
      </w:r>
      <w:r w:rsidR="00E267AF" w:rsidRPr="008D2078">
        <w:t>:</w:t>
      </w:r>
      <w:bookmarkEnd w:id="105"/>
      <w:r w:rsidR="00E267AF">
        <w:t xml:space="preserve">  </w:t>
      </w:r>
    </w:p>
    <w:p w:rsidR="00DC3542" w:rsidRPr="00B124DB" w:rsidRDefault="00B124DB" w:rsidP="00CC68EA">
      <w:pPr>
        <w:pStyle w:val="ListBullet"/>
      </w:pPr>
      <w:bookmarkStart w:id="106" w:name="_Toc5113577"/>
      <w:bookmarkStart w:id="107" w:name="_Toc60689632"/>
      <w:r w:rsidRPr="00B124DB">
        <w:t>1</w:t>
      </w:r>
      <w:r w:rsidR="00295069" w:rsidRPr="00B124DB">
        <w:t>.</w:t>
      </w:r>
      <w:r w:rsidR="00CC0DB5" w:rsidRPr="00B124DB">
        <w:t xml:space="preserve"> </w:t>
      </w:r>
      <w:r w:rsidR="00DC3542" w:rsidRPr="00B124DB">
        <w:t>Căn cứ lập báo cáo đánh giá môi trường chiến lược</w:t>
      </w:r>
      <w:bookmarkEnd w:id="106"/>
    </w:p>
    <w:p w:rsidR="00DC3542" w:rsidRPr="003752B5" w:rsidRDefault="00411F87" w:rsidP="00E06098">
      <w:pPr>
        <w:spacing w:line="240" w:lineRule="atLeast"/>
        <w:ind w:firstLine="567"/>
        <w:rPr>
          <w:spacing w:val="0"/>
        </w:rPr>
      </w:pPr>
      <w:r w:rsidRPr="003752B5">
        <w:rPr>
          <w:spacing w:val="0"/>
        </w:rPr>
        <w:t xml:space="preserve">- </w:t>
      </w:r>
      <w:r w:rsidR="00DC3542" w:rsidRPr="003752B5">
        <w:rPr>
          <w:spacing w:val="0"/>
        </w:rPr>
        <w:t xml:space="preserve">Bản </w:t>
      </w:r>
      <w:r w:rsidR="008C7092" w:rsidRPr="003752B5">
        <w:rPr>
          <w:spacing w:val="0"/>
        </w:rPr>
        <w:t>đồ đo đạc địa hình tỷ lệ 1/2000, 1/500</w:t>
      </w:r>
    </w:p>
    <w:p w:rsidR="00DC3542" w:rsidRPr="003752B5" w:rsidRDefault="00411F87" w:rsidP="00E06098">
      <w:pPr>
        <w:spacing w:line="240" w:lineRule="atLeast"/>
        <w:ind w:firstLine="567"/>
        <w:rPr>
          <w:spacing w:val="0"/>
        </w:rPr>
      </w:pPr>
      <w:r w:rsidRPr="003752B5">
        <w:rPr>
          <w:spacing w:val="0"/>
        </w:rPr>
        <w:t xml:space="preserve">- </w:t>
      </w:r>
      <w:r w:rsidR="00DC3542" w:rsidRPr="003752B5">
        <w:rPr>
          <w:spacing w:val="0"/>
        </w:rPr>
        <w:t>Lập báo cáo đánh giá môi trường chiến lược cho các quy hoạch phát triển được thực hiện theo Luật Bảo vệ môi trườngsố 55/2014/QH13 được Quốc hội nước Cộng hòa xã hội chủ nghĩa Việt Nam khóa XIII, kỳ họp thứ 7 thông qua ngày 23/6/2014;</w:t>
      </w:r>
    </w:p>
    <w:p w:rsidR="00DC3542" w:rsidRPr="003752B5" w:rsidRDefault="00411F87" w:rsidP="00E06098">
      <w:pPr>
        <w:spacing w:line="240" w:lineRule="atLeast"/>
        <w:ind w:firstLine="567"/>
        <w:rPr>
          <w:spacing w:val="0"/>
        </w:rPr>
      </w:pPr>
      <w:r w:rsidRPr="003752B5">
        <w:rPr>
          <w:spacing w:val="0"/>
        </w:rPr>
        <w:t xml:space="preserve">- </w:t>
      </w:r>
      <w:r w:rsidR="00DC3542" w:rsidRPr="003752B5">
        <w:rPr>
          <w:spacing w:val="0"/>
        </w:rPr>
        <w:t>Nghị định số 18/2015/NĐ-CP ngày 14/02/2015 của Chính phủ quy định về quy hoạch bảo vệ môi trường, đánh giá môi trường chiến lược, đánh giá tác động môi trường, kế hoạch bảo vệ môi trường;</w:t>
      </w:r>
    </w:p>
    <w:p w:rsidR="00DC3542" w:rsidRPr="003752B5" w:rsidRDefault="00411F87" w:rsidP="00E06098">
      <w:pPr>
        <w:spacing w:line="240" w:lineRule="atLeast"/>
        <w:ind w:firstLine="567"/>
        <w:rPr>
          <w:spacing w:val="0"/>
        </w:rPr>
      </w:pPr>
      <w:r w:rsidRPr="003752B5">
        <w:rPr>
          <w:spacing w:val="0"/>
        </w:rPr>
        <w:t xml:space="preserve">- </w:t>
      </w:r>
      <w:r w:rsidR="00DC3542" w:rsidRPr="003752B5">
        <w:rPr>
          <w:spacing w:val="0"/>
        </w:rPr>
        <w:t>Thông tư số 27/2015/TT-BTNMT ngày 29/5/2015 của Bộ Tài nguyên và Môi trường về đánh giá môi trường chiến lược, đánh giá tác động môi trường và kế hoạch bảo vệ môi trường.</w:t>
      </w:r>
    </w:p>
    <w:p w:rsidR="00797B14" w:rsidRPr="003752B5" w:rsidRDefault="00411F87" w:rsidP="00E06098">
      <w:pPr>
        <w:spacing w:line="240" w:lineRule="atLeast"/>
        <w:ind w:firstLine="567"/>
        <w:rPr>
          <w:spacing w:val="0"/>
        </w:rPr>
      </w:pPr>
      <w:r w:rsidRPr="003752B5">
        <w:rPr>
          <w:spacing w:val="0"/>
        </w:rPr>
        <w:t xml:space="preserve">- </w:t>
      </w:r>
      <w:r w:rsidR="00DC3542" w:rsidRPr="003752B5">
        <w:rPr>
          <w:spacing w:val="0"/>
        </w:rPr>
        <w:t>Thông tư số 01/2011/TT-BXD ngày 27/01/2011 của Bộ Xây Dựng hướng dẫn đánh giá môi trường chiến lược trong đồ án quy hoạch xây dựng, quy hoạch đô thị.</w:t>
      </w:r>
    </w:p>
    <w:p w:rsidR="00DC3542" w:rsidRPr="003752B5" w:rsidRDefault="00411F87" w:rsidP="00512D0C">
      <w:pPr>
        <w:spacing w:line="240" w:lineRule="atLeast"/>
        <w:ind w:firstLine="567"/>
        <w:rPr>
          <w:spacing w:val="0"/>
        </w:rPr>
      </w:pPr>
      <w:r w:rsidRPr="003752B5">
        <w:rPr>
          <w:spacing w:val="0"/>
        </w:rPr>
        <w:t xml:space="preserve">- </w:t>
      </w:r>
      <w:r w:rsidR="00DC3542" w:rsidRPr="003752B5">
        <w:rPr>
          <w:spacing w:val="0"/>
        </w:rPr>
        <w:t xml:space="preserve">Đánh giá hiện trạng môi trường tại khu vực quy hoạch và đánh giá sơ bộ những tác động đến môi trường và kinh tế xã hội xung quanh do việc thực hiện đồ án quy hoạch, từ đó đưa ra những biện pháp giảm nhẹ các tác động bất lợi để hài hoà giữa yêu cầu phát triển kinh tế xã hội </w:t>
      </w:r>
      <w:r w:rsidR="00512D0C" w:rsidRPr="003752B5">
        <w:rPr>
          <w:spacing w:val="0"/>
        </w:rPr>
        <w:t>với nhiệm vụ bảo vệ môi trường.</w:t>
      </w:r>
    </w:p>
    <w:p w:rsidR="004540A3" w:rsidRPr="003752B5" w:rsidRDefault="00B124DB" w:rsidP="00CC68EA">
      <w:pPr>
        <w:pStyle w:val="ListBullet"/>
      </w:pPr>
      <w:r>
        <w:t>2</w:t>
      </w:r>
      <w:r w:rsidR="0098762E" w:rsidRPr="003752B5">
        <w:t>.</w:t>
      </w:r>
      <w:r w:rsidR="003A258B" w:rsidRPr="003752B5">
        <w:t xml:space="preserve"> </w:t>
      </w:r>
      <w:r w:rsidR="003E6CD7" w:rsidRPr="003752B5">
        <w:t>Hiện trạng môi trường</w:t>
      </w:r>
    </w:p>
    <w:p w:rsidR="00411F87" w:rsidRPr="003752B5" w:rsidRDefault="00B124DB" w:rsidP="00CC68EA">
      <w:pPr>
        <w:pStyle w:val="ListBullet"/>
      </w:pPr>
      <w:r>
        <w:t>a.</w:t>
      </w:r>
      <w:r w:rsidR="004540A3" w:rsidRPr="003752B5">
        <w:t xml:space="preserve"> </w:t>
      </w:r>
      <w:r w:rsidR="00411F87" w:rsidRPr="003752B5">
        <w:t>Hiện trạng môi trường nước:</w:t>
      </w:r>
    </w:p>
    <w:p w:rsidR="00411F87" w:rsidRPr="003752B5" w:rsidRDefault="004540A3" w:rsidP="00E06098">
      <w:pPr>
        <w:spacing w:line="240" w:lineRule="atLeast"/>
        <w:ind w:firstLine="567"/>
        <w:rPr>
          <w:spacing w:val="0"/>
        </w:rPr>
      </w:pPr>
      <w:r w:rsidRPr="003752B5">
        <w:rPr>
          <w:spacing w:val="0"/>
        </w:rPr>
        <w:t>-</w:t>
      </w:r>
      <w:r w:rsidR="00411F87" w:rsidRPr="003752B5">
        <w:rPr>
          <w:spacing w:val="0"/>
        </w:rPr>
        <w:t xml:space="preserve"> Nước mặt:</w:t>
      </w:r>
      <w:r w:rsidR="00C03D38" w:rsidRPr="003752B5">
        <w:rPr>
          <w:spacing w:val="0"/>
        </w:rPr>
        <w:t xml:space="preserve"> </w:t>
      </w:r>
      <w:r w:rsidR="00411F87" w:rsidRPr="003752B5">
        <w:rPr>
          <w:spacing w:val="0"/>
        </w:rPr>
        <w:t>Mật độ dân cư thưa nên lượng nước thải sinh hoạt thải ra ao, hồ xung quanh chưa nhiều, dựa vào khả năng tự làm sạch của môi trường tự nhiên nên chất lượng nước mặt tại đây với mức độ ô nhiễm thấp, vẫn nằm trong QCVN 08-MT 2015:/BTNMT.</w:t>
      </w:r>
    </w:p>
    <w:p w:rsidR="00411F87" w:rsidRPr="003752B5" w:rsidRDefault="004540A3" w:rsidP="00E06098">
      <w:pPr>
        <w:spacing w:line="240" w:lineRule="atLeast"/>
        <w:ind w:firstLine="567"/>
        <w:rPr>
          <w:spacing w:val="0"/>
        </w:rPr>
      </w:pPr>
      <w:r w:rsidRPr="003752B5">
        <w:rPr>
          <w:spacing w:val="0"/>
        </w:rPr>
        <w:lastRenderedPageBreak/>
        <w:t xml:space="preserve">- </w:t>
      </w:r>
      <w:r w:rsidR="00411F87" w:rsidRPr="003752B5">
        <w:rPr>
          <w:spacing w:val="0"/>
        </w:rPr>
        <w:t xml:space="preserve"> Nước ngầm:</w:t>
      </w:r>
    </w:p>
    <w:p w:rsidR="00411F87" w:rsidRPr="003752B5" w:rsidRDefault="00C03D38" w:rsidP="00E06098">
      <w:pPr>
        <w:spacing w:line="240" w:lineRule="atLeast"/>
        <w:ind w:firstLine="567"/>
        <w:rPr>
          <w:spacing w:val="0"/>
        </w:rPr>
      </w:pPr>
      <w:r w:rsidRPr="003752B5">
        <w:rPr>
          <w:spacing w:val="0"/>
        </w:rPr>
        <w:t xml:space="preserve">+ </w:t>
      </w:r>
      <w:r w:rsidR="00411F87" w:rsidRPr="003752B5">
        <w:rPr>
          <w:spacing w:val="0"/>
        </w:rPr>
        <w:t>Hiện nay chưa có nguồn xả thải trực tiếp nào làm ảnh hưởng đến nguồn nước ngầm trong khu vực lập quy hoạch nên chất lượng nước ngầm vẫn đảm bảo theo QCVN 09-MT: 2015/BTNMT.</w:t>
      </w:r>
    </w:p>
    <w:p w:rsidR="00411F87" w:rsidRPr="003752B5" w:rsidRDefault="00C03D38" w:rsidP="00E06098">
      <w:pPr>
        <w:spacing w:line="240" w:lineRule="atLeast"/>
        <w:ind w:firstLine="567"/>
        <w:rPr>
          <w:spacing w:val="0"/>
        </w:rPr>
      </w:pPr>
      <w:r w:rsidRPr="003752B5">
        <w:rPr>
          <w:spacing w:val="0"/>
        </w:rPr>
        <w:t xml:space="preserve">+ </w:t>
      </w:r>
      <w:r w:rsidR="00411F87" w:rsidRPr="003752B5">
        <w:rPr>
          <w:spacing w:val="0"/>
        </w:rPr>
        <w:t>Hiện trạng môi trường không khí:</w:t>
      </w:r>
    </w:p>
    <w:p w:rsidR="00E92687" w:rsidRPr="003752B5" w:rsidRDefault="00C03D38" w:rsidP="00D628DB">
      <w:pPr>
        <w:spacing w:line="240" w:lineRule="atLeast"/>
        <w:ind w:firstLine="567"/>
        <w:rPr>
          <w:spacing w:val="0"/>
        </w:rPr>
      </w:pPr>
      <w:r w:rsidRPr="003752B5">
        <w:rPr>
          <w:spacing w:val="0"/>
        </w:rPr>
        <w:t xml:space="preserve">+ </w:t>
      </w:r>
      <w:r w:rsidR="00411F87" w:rsidRPr="003752B5">
        <w:rPr>
          <w:spacing w:val="0"/>
        </w:rPr>
        <w:t xml:space="preserve">Chất lượng môi trường không khí trong khu vực nghiên cứu hiện nay vẫn tương đối trong sạch, Tuy nhiên tại một số tuyến đường như QL1A có mật độ phương tiện tham gia giao thông cao có nguy cơ ô nhiễm bụi và tiếng ồn </w:t>
      </w:r>
      <w:bookmarkStart w:id="108" w:name="_Toc5113581"/>
      <w:r w:rsidR="00D628DB">
        <w:rPr>
          <w:spacing w:val="0"/>
        </w:rPr>
        <w:t>cục bộ.</w:t>
      </w:r>
    </w:p>
    <w:p w:rsidR="00411F87" w:rsidRPr="003752B5" w:rsidRDefault="00B124DB" w:rsidP="00CC68EA">
      <w:pPr>
        <w:pStyle w:val="ListBullet"/>
      </w:pPr>
      <w:r>
        <w:t>b.</w:t>
      </w:r>
      <w:r w:rsidR="004540A3" w:rsidRPr="003752B5">
        <w:t xml:space="preserve"> </w:t>
      </w:r>
      <w:r w:rsidR="00411F87" w:rsidRPr="003752B5">
        <w:t>Hiện trạng môi trường đất:</w:t>
      </w:r>
      <w:bookmarkEnd w:id="108"/>
    </w:p>
    <w:p w:rsidR="00E92687" w:rsidRPr="003752B5" w:rsidRDefault="00411F87" w:rsidP="00512D0C">
      <w:pPr>
        <w:spacing w:line="240" w:lineRule="atLeast"/>
        <w:ind w:firstLine="567"/>
        <w:rPr>
          <w:spacing w:val="0"/>
        </w:rPr>
      </w:pPr>
      <w:r w:rsidRPr="003752B5">
        <w:rPr>
          <w:spacing w:val="0"/>
        </w:rPr>
        <w:t>Hiện trạng môi trường đất trong khu vực lập quy hoạch hi</w:t>
      </w:r>
      <w:bookmarkStart w:id="109" w:name="_Toc5113582"/>
      <w:r w:rsidR="00512D0C" w:rsidRPr="003752B5">
        <w:rPr>
          <w:spacing w:val="0"/>
        </w:rPr>
        <w:t>ện chưa có dấu hiệu bị ô nhiễm.</w:t>
      </w:r>
    </w:p>
    <w:p w:rsidR="00411F87" w:rsidRPr="003752B5" w:rsidRDefault="00B124DB" w:rsidP="00CC68EA">
      <w:pPr>
        <w:pStyle w:val="ListBullet"/>
      </w:pPr>
      <w:r>
        <w:t>c.</w:t>
      </w:r>
      <w:r w:rsidR="004540A3" w:rsidRPr="003752B5">
        <w:t xml:space="preserve"> </w:t>
      </w:r>
      <w:r w:rsidR="00411F87" w:rsidRPr="003752B5">
        <w:t>Biến đổi khí hậu và tai biến thiên nhiên</w:t>
      </w:r>
      <w:bookmarkEnd w:id="109"/>
      <w:r w:rsidR="009203A9" w:rsidRPr="003752B5">
        <w:t>:</w:t>
      </w:r>
    </w:p>
    <w:p w:rsidR="009203A9" w:rsidRPr="00B124DB" w:rsidRDefault="009203A9" w:rsidP="00E06098">
      <w:pPr>
        <w:spacing w:line="240" w:lineRule="atLeast"/>
        <w:ind w:firstLine="567"/>
        <w:rPr>
          <w:i/>
          <w:spacing w:val="0"/>
        </w:rPr>
      </w:pPr>
      <w:r w:rsidRPr="00B124DB">
        <w:rPr>
          <w:i/>
          <w:spacing w:val="0"/>
        </w:rPr>
        <w:t>Tai biến thiên nhiên:</w:t>
      </w:r>
    </w:p>
    <w:p w:rsidR="009203A9" w:rsidRPr="003752B5" w:rsidRDefault="0098762E" w:rsidP="00E06098">
      <w:pPr>
        <w:spacing w:line="240" w:lineRule="atLeast"/>
        <w:ind w:firstLine="567"/>
        <w:rPr>
          <w:spacing w:val="0"/>
        </w:rPr>
      </w:pPr>
      <w:r w:rsidRPr="003752B5">
        <w:rPr>
          <w:spacing w:val="0"/>
        </w:rPr>
        <w:t xml:space="preserve">- </w:t>
      </w:r>
      <w:r w:rsidR="009203A9" w:rsidRPr="003752B5">
        <w:rPr>
          <w:spacing w:val="0"/>
        </w:rPr>
        <w:t>Rét đậm, rét hại ảnh hưởng nghiêm trọng đến cây trồng đặc biệt là vật nuôi.</w:t>
      </w:r>
    </w:p>
    <w:p w:rsidR="009203A9" w:rsidRPr="003752B5" w:rsidRDefault="0098762E" w:rsidP="00E06098">
      <w:pPr>
        <w:spacing w:line="240" w:lineRule="atLeast"/>
        <w:ind w:firstLine="567"/>
        <w:rPr>
          <w:spacing w:val="0"/>
        </w:rPr>
      </w:pPr>
      <w:r w:rsidRPr="003752B5">
        <w:rPr>
          <w:spacing w:val="0"/>
        </w:rPr>
        <w:t xml:space="preserve">- </w:t>
      </w:r>
      <w:r w:rsidR="009203A9" w:rsidRPr="003752B5">
        <w:rPr>
          <w:spacing w:val="0"/>
        </w:rPr>
        <w:t>Nắng nóng ảnh hưởng đến sức khỏe con người và năng lực sản xuất.</w:t>
      </w:r>
    </w:p>
    <w:p w:rsidR="009203A9" w:rsidRPr="003752B5" w:rsidRDefault="0098762E" w:rsidP="00E06098">
      <w:pPr>
        <w:spacing w:line="240" w:lineRule="atLeast"/>
        <w:ind w:firstLine="567"/>
        <w:rPr>
          <w:spacing w:val="0"/>
        </w:rPr>
      </w:pPr>
      <w:r w:rsidRPr="003752B5">
        <w:rPr>
          <w:spacing w:val="0"/>
        </w:rPr>
        <w:t xml:space="preserve">- </w:t>
      </w:r>
      <w:r w:rsidR="009203A9" w:rsidRPr="003752B5">
        <w:rPr>
          <w:spacing w:val="0"/>
        </w:rPr>
        <w:t>Bão thường đi kèm mưa lớn, gió giật là một tai biến thiên nhiên, gây hậu quả nghiêm trọng đến con người và tài sản.</w:t>
      </w:r>
    </w:p>
    <w:p w:rsidR="009203A9" w:rsidRPr="003752B5" w:rsidRDefault="0098762E" w:rsidP="00E06098">
      <w:pPr>
        <w:spacing w:line="240" w:lineRule="atLeast"/>
        <w:ind w:firstLine="567"/>
        <w:rPr>
          <w:spacing w:val="0"/>
        </w:rPr>
      </w:pPr>
      <w:r w:rsidRPr="003752B5">
        <w:rPr>
          <w:spacing w:val="0"/>
        </w:rPr>
        <w:t xml:space="preserve">- </w:t>
      </w:r>
      <w:r w:rsidR="009203A9" w:rsidRPr="003752B5">
        <w:rPr>
          <w:spacing w:val="0"/>
        </w:rPr>
        <w:t>Lốc gây những thiệt hại khó lường do lốc thường sự xuất hiện đột ngột.</w:t>
      </w:r>
    </w:p>
    <w:p w:rsidR="008829F3" w:rsidRPr="003752B5" w:rsidRDefault="0098762E" w:rsidP="00512D0C">
      <w:pPr>
        <w:spacing w:line="240" w:lineRule="atLeast"/>
        <w:ind w:firstLine="567"/>
        <w:rPr>
          <w:spacing w:val="0"/>
        </w:rPr>
      </w:pPr>
      <w:r w:rsidRPr="003752B5">
        <w:rPr>
          <w:spacing w:val="0"/>
        </w:rPr>
        <w:t xml:space="preserve">- </w:t>
      </w:r>
      <w:r w:rsidR="007D4AE3" w:rsidRPr="003752B5">
        <w:rPr>
          <w:spacing w:val="0"/>
        </w:rPr>
        <w:t xml:space="preserve">Bảng số liệu thống kê về các tai biến thiên nhiên và những bất thường về thời </w:t>
      </w:r>
      <w:r w:rsidR="00512D0C" w:rsidRPr="003752B5">
        <w:rPr>
          <w:spacing w:val="0"/>
        </w:rPr>
        <w:t>tiết trong giai đoạn 2011÷2015.</w:t>
      </w:r>
    </w:p>
    <w:p w:rsidR="007D4AE3" w:rsidRPr="003752B5" w:rsidRDefault="007D4AE3" w:rsidP="00E06098">
      <w:pPr>
        <w:spacing w:line="240" w:lineRule="atLeast"/>
        <w:rPr>
          <w:spacing w:val="0"/>
        </w:rPr>
      </w:pPr>
    </w:p>
    <w:tbl>
      <w:tblPr>
        <w:tblW w:w="9040" w:type="dxa"/>
        <w:jc w:val="center"/>
        <w:tblBorders>
          <w:top w:val="single" w:sz="4" w:space="0" w:color="auto"/>
          <w:left w:val="single" w:sz="4" w:space="0" w:color="auto"/>
          <w:bottom w:val="single" w:sz="4" w:space="0" w:color="auto"/>
          <w:right w:val="single" w:sz="4" w:space="0" w:color="auto"/>
          <w:insideH w:val="dashSmallGap"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40"/>
        <w:gridCol w:w="1280"/>
        <w:gridCol w:w="1140"/>
        <w:gridCol w:w="1420"/>
        <w:gridCol w:w="1260"/>
        <w:gridCol w:w="1100"/>
      </w:tblGrid>
      <w:tr w:rsidR="003A258B" w:rsidRPr="003752B5" w:rsidTr="00512D0C">
        <w:trPr>
          <w:trHeight w:val="283"/>
          <w:jc w:val="center"/>
        </w:trPr>
        <w:tc>
          <w:tcPr>
            <w:tcW w:w="2840" w:type="dxa"/>
            <w:shd w:val="clear" w:color="auto" w:fill="auto"/>
            <w:vAlign w:val="center"/>
          </w:tcPr>
          <w:p w:rsidR="003A258B" w:rsidRPr="003752B5" w:rsidRDefault="003A258B" w:rsidP="00E06098">
            <w:pPr>
              <w:spacing w:line="240" w:lineRule="atLeast"/>
              <w:rPr>
                <w:b/>
                <w:spacing w:val="0"/>
              </w:rPr>
            </w:pPr>
            <w:r w:rsidRPr="003752B5">
              <w:rPr>
                <w:b/>
                <w:spacing w:val="0"/>
              </w:rPr>
              <w:t>Năm</w:t>
            </w:r>
          </w:p>
        </w:tc>
        <w:tc>
          <w:tcPr>
            <w:tcW w:w="1280" w:type="dxa"/>
            <w:shd w:val="clear" w:color="auto" w:fill="auto"/>
            <w:vAlign w:val="center"/>
          </w:tcPr>
          <w:p w:rsidR="003A258B" w:rsidRPr="003752B5" w:rsidRDefault="003A258B" w:rsidP="00E06098">
            <w:pPr>
              <w:spacing w:line="240" w:lineRule="atLeast"/>
              <w:rPr>
                <w:b/>
                <w:spacing w:val="0"/>
                <w:w w:val="99"/>
              </w:rPr>
            </w:pPr>
            <w:r w:rsidRPr="003752B5">
              <w:rPr>
                <w:b/>
                <w:spacing w:val="0"/>
                <w:w w:val="99"/>
              </w:rPr>
              <w:t>2011</w:t>
            </w:r>
          </w:p>
        </w:tc>
        <w:tc>
          <w:tcPr>
            <w:tcW w:w="1140" w:type="dxa"/>
            <w:shd w:val="clear" w:color="auto" w:fill="auto"/>
            <w:vAlign w:val="center"/>
          </w:tcPr>
          <w:p w:rsidR="003A258B" w:rsidRPr="003752B5" w:rsidRDefault="003A258B" w:rsidP="00E06098">
            <w:pPr>
              <w:spacing w:line="240" w:lineRule="atLeast"/>
              <w:rPr>
                <w:b/>
                <w:spacing w:val="0"/>
                <w:w w:val="99"/>
              </w:rPr>
            </w:pPr>
            <w:r w:rsidRPr="003752B5">
              <w:rPr>
                <w:b/>
                <w:spacing w:val="0"/>
                <w:w w:val="99"/>
              </w:rPr>
              <w:t>2012</w:t>
            </w:r>
          </w:p>
        </w:tc>
        <w:tc>
          <w:tcPr>
            <w:tcW w:w="1420" w:type="dxa"/>
            <w:shd w:val="clear" w:color="auto" w:fill="auto"/>
            <w:vAlign w:val="center"/>
          </w:tcPr>
          <w:p w:rsidR="003A258B" w:rsidRPr="003752B5" w:rsidRDefault="003A258B" w:rsidP="00E06098">
            <w:pPr>
              <w:spacing w:line="240" w:lineRule="atLeast"/>
              <w:rPr>
                <w:b/>
                <w:spacing w:val="0"/>
                <w:w w:val="99"/>
              </w:rPr>
            </w:pPr>
            <w:r w:rsidRPr="003752B5">
              <w:rPr>
                <w:b/>
                <w:spacing w:val="0"/>
                <w:w w:val="99"/>
              </w:rPr>
              <w:t>2013</w:t>
            </w:r>
          </w:p>
        </w:tc>
        <w:tc>
          <w:tcPr>
            <w:tcW w:w="1260" w:type="dxa"/>
            <w:shd w:val="clear" w:color="auto" w:fill="auto"/>
            <w:vAlign w:val="center"/>
          </w:tcPr>
          <w:p w:rsidR="003A258B" w:rsidRPr="003752B5" w:rsidRDefault="003A258B" w:rsidP="00E06098">
            <w:pPr>
              <w:spacing w:line="240" w:lineRule="atLeast"/>
              <w:rPr>
                <w:b/>
                <w:spacing w:val="0"/>
                <w:w w:val="99"/>
              </w:rPr>
            </w:pPr>
            <w:r w:rsidRPr="003752B5">
              <w:rPr>
                <w:b/>
                <w:spacing w:val="0"/>
                <w:w w:val="99"/>
              </w:rPr>
              <w:t>2014</w:t>
            </w:r>
          </w:p>
        </w:tc>
        <w:tc>
          <w:tcPr>
            <w:tcW w:w="1100" w:type="dxa"/>
            <w:shd w:val="clear" w:color="auto" w:fill="auto"/>
            <w:vAlign w:val="center"/>
          </w:tcPr>
          <w:p w:rsidR="003A258B" w:rsidRPr="003752B5" w:rsidRDefault="003A258B" w:rsidP="00E06098">
            <w:pPr>
              <w:spacing w:line="240" w:lineRule="atLeast"/>
              <w:rPr>
                <w:b/>
                <w:spacing w:val="0"/>
                <w:w w:val="99"/>
              </w:rPr>
            </w:pPr>
            <w:r w:rsidRPr="003752B5">
              <w:rPr>
                <w:b/>
                <w:spacing w:val="0"/>
                <w:w w:val="99"/>
              </w:rPr>
              <w:t>2015</w:t>
            </w:r>
          </w:p>
        </w:tc>
      </w:tr>
      <w:tr w:rsidR="003A258B" w:rsidRPr="003752B5" w:rsidTr="00512D0C">
        <w:trPr>
          <w:trHeight w:val="283"/>
          <w:jc w:val="center"/>
        </w:trPr>
        <w:tc>
          <w:tcPr>
            <w:tcW w:w="2840" w:type="dxa"/>
            <w:shd w:val="clear" w:color="auto" w:fill="auto"/>
            <w:vAlign w:val="center"/>
          </w:tcPr>
          <w:p w:rsidR="003A258B" w:rsidRPr="003752B5" w:rsidRDefault="003A258B" w:rsidP="00E06098">
            <w:pPr>
              <w:spacing w:line="240" w:lineRule="atLeast"/>
              <w:rPr>
                <w:spacing w:val="0"/>
                <w:w w:val="98"/>
              </w:rPr>
            </w:pPr>
            <w:r w:rsidRPr="003752B5">
              <w:rPr>
                <w:spacing w:val="0"/>
                <w:w w:val="98"/>
              </w:rPr>
              <w:t>Số cơn bão</w:t>
            </w:r>
          </w:p>
        </w:tc>
        <w:tc>
          <w:tcPr>
            <w:tcW w:w="1280" w:type="dxa"/>
            <w:shd w:val="clear" w:color="auto" w:fill="auto"/>
            <w:vAlign w:val="center"/>
          </w:tcPr>
          <w:p w:rsidR="003A258B" w:rsidRPr="003752B5" w:rsidRDefault="003A258B" w:rsidP="00E06098">
            <w:pPr>
              <w:spacing w:line="240" w:lineRule="atLeast"/>
              <w:rPr>
                <w:spacing w:val="0"/>
                <w:w w:val="99"/>
              </w:rPr>
            </w:pPr>
            <w:r w:rsidRPr="003752B5">
              <w:rPr>
                <w:spacing w:val="0"/>
                <w:w w:val="99"/>
              </w:rPr>
              <w:t>5</w:t>
            </w:r>
          </w:p>
        </w:tc>
        <w:tc>
          <w:tcPr>
            <w:tcW w:w="1140" w:type="dxa"/>
            <w:shd w:val="clear" w:color="auto" w:fill="auto"/>
            <w:vAlign w:val="center"/>
          </w:tcPr>
          <w:p w:rsidR="003A258B" w:rsidRPr="003752B5" w:rsidRDefault="003A258B" w:rsidP="00E06098">
            <w:pPr>
              <w:spacing w:line="240" w:lineRule="atLeast"/>
              <w:rPr>
                <w:spacing w:val="0"/>
                <w:w w:val="99"/>
              </w:rPr>
            </w:pPr>
            <w:r w:rsidRPr="003752B5">
              <w:rPr>
                <w:spacing w:val="0"/>
                <w:w w:val="99"/>
              </w:rPr>
              <w:t>4</w:t>
            </w:r>
          </w:p>
        </w:tc>
        <w:tc>
          <w:tcPr>
            <w:tcW w:w="1420" w:type="dxa"/>
            <w:shd w:val="clear" w:color="auto" w:fill="auto"/>
            <w:vAlign w:val="center"/>
          </w:tcPr>
          <w:p w:rsidR="003A258B" w:rsidRPr="003752B5" w:rsidRDefault="003A258B" w:rsidP="00E06098">
            <w:pPr>
              <w:spacing w:line="240" w:lineRule="atLeast"/>
              <w:rPr>
                <w:spacing w:val="0"/>
                <w:w w:val="99"/>
              </w:rPr>
            </w:pPr>
            <w:r w:rsidRPr="003752B5">
              <w:rPr>
                <w:spacing w:val="0"/>
                <w:w w:val="99"/>
              </w:rPr>
              <w:t>7</w:t>
            </w:r>
          </w:p>
        </w:tc>
        <w:tc>
          <w:tcPr>
            <w:tcW w:w="1260" w:type="dxa"/>
            <w:shd w:val="clear" w:color="auto" w:fill="auto"/>
            <w:vAlign w:val="center"/>
          </w:tcPr>
          <w:p w:rsidR="003A258B" w:rsidRPr="003752B5" w:rsidRDefault="003A258B" w:rsidP="00E06098">
            <w:pPr>
              <w:spacing w:line="240" w:lineRule="atLeast"/>
              <w:rPr>
                <w:spacing w:val="0"/>
                <w:w w:val="99"/>
              </w:rPr>
            </w:pPr>
            <w:r w:rsidRPr="003752B5">
              <w:rPr>
                <w:spacing w:val="0"/>
                <w:w w:val="99"/>
              </w:rPr>
              <w:t>2</w:t>
            </w:r>
          </w:p>
        </w:tc>
        <w:tc>
          <w:tcPr>
            <w:tcW w:w="1100" w:type="dxa"/>
            <w:shd w:val="clear" w:color="auto" w:fill="auto"/>
            <w:vAlign w:val="center"/>
          </w:tcPr>
          <w:p w:rsidR="003A258B" w:rsidRPr="003752B5" w:rsidRDefault="003A258B" w:rsidP="00E06098">
            <w:pPr>
              <w:spacing w:line="240" w:lineRule="atLeast"/>
              <w:rPr>
                <w:spacing w:val="0"/>
              </w:rPr>
            </w:pPr>
          </w:p>
        </w:tc>
      </w:tr>
      <w:tr w:rsidR="003A258B" w:rsidRPr="003752B5" w:rsidTr="00512D0C">
        <w:trPr>
          <w:trHeight w:val="283"/>
          <w:jc w:val="center"/>
        </w:trPr>
        <w:tc>
          <w:tcPr>
            <w:tcW w:w="2840" w:type="dxa"/>
            <w:shd w:val="clear" w:color="auto" w:fill="auto"/>
            <w:vAlign w:val="center"/>
          </w:tcPr>
          <w:p w:rsidR="003A258B" w:rsidRPr="003752B5" w:rsidRDefault="003A258B" w:rsidP="00E06098">
            <w:pPr>
              <w:spacing w:line="240" w:lineRule="atLeast"/>
              <w:rPr>
                <w:spacing w:val="0"/>
                <w:w w:val="99"/>
              </w:rPr>
            </w:pPr>
            <w:r w:rsidRPr="003752B5">
              <w:rPr>
                <w:spacing w:val="0"/>
                <w:w w:val="99"/>
              </w:rPr>
              <w:t>Số đợt áp thấp nhiệt đới</w:t>
            </w:r>
          </w:p>
        </w:tc>
        <w:tc>
          <w:tcPr>
            <w:tcW w:w="1280" w:type="dxa"/>
            <w:shd w:val="clear" w:color="auto" w:fill="auto"/>
            <w:vAlign w:val="center"/>
          </w:tcPr>
          <w:p w:rsidR="003A258B" w:rsidRPr="003752B5" w:rsidRDefault="003A258B" w:rsidP="00E06098">
            <w:pPr>
              <w:spacing w:line="240" w:lineRule="atLeast"/>
              <w:rPr>
                <w:spacing w:val="0"/>
                <w:w w:val="99"/>
              </w:rPr>
            </w:pPr>
            <w:r w:rsidRPr="003752B5">
              <w:rPr>
                <w:spacing w:val="0"/>
                <w:w w:val="99"/>
              </w:rPr>
              <w:t>1</w:t>
            </w:r>
          </w:p>
        </w:tc>
        <w:tc>
          <w:tcPr>
            <w:tcW w:w="1140" w:type="dxa"/>
            <w:shd w:val="clear" w:color="auto" w:fill="auto"/>
            <w:vAlign w:val="center"/>
          </w:tcPr>
          <w:p w:rsidR="003A258B" w:rsidRPr="003752B5" w:rsidRDefault="003A258B" w:rsidP="00E06098">
            <w:pPr>
              <w:spacing w:line="240" w:lineRule="atLeast"/>
              <w:rPr>
                <w:spacing w:val="0"/>
                <w:w w:val="99"/>
              </w:rPr>
            </w:pPr>
            <w:r w:rsidRPr="003752B5">
              <w:rPr>
                <w:spacing w:val="0"/>
                <w:w w:val="99"/>
              </w:rPr>
              <w:t>1</w:t>
            </w:r>
          </w:p>
        </w:tc>
        <w:tc>
          <w:tcPr>
            <w:tcW w:w="1420" w:type="dxa"/>
            <w:shd w:val="clear" w:color="auto" w:fill="auto"/>
            <w:vAlign w:val="center"/>
          </w:tcPr>
          <w:p w:rsidR="003A258B" w:rsidRPr="003752B5" w:rsidRDefault="003A258B" w:rsidP="00E06098">
            <w:pPr>
              <w:spacing w:line="240" w:lineRule="atLeast"/>
              <w:rPr>
                <w:spacing w:val="0"/>
                <w:w w:val="99"/>
              </w:rPr>
            </w:pPr>
            <w:r w:rsidRPr="003752B5">
              <w:rPr>
                <w:spacing w:val="0"/>
                <w:w w:val="99"/>
              </w:rPr>
              <w:t>4</w:t>
            </w:r>
          </w:p>
        </w:tc>
        <w:tc>
          <w:tcPr>
            <w:tcW w:w="1260" w:type="dxa"/>
            <w:shd w:val="clear" w:color="auto" w:fill="auto"/>
            <w:vAlign w:val="center"/>
          </w:tcPr>
          <w:p w:rsidR="003A258B" w:rsidRPr="003752B5" w:rsidRDefault="003A258B" w:rsidP="00E06098">
            <w:pPr>
              <w:spacing w:line="240" w:lineRule="atLeast"/>
              <w:rPr>
                <w:spacing w:val="0"/>
                <w:w w:val="99"/>
              </w:rPr>
            </w:pPr>
            <w:r w:rsidRPr="003752B5">
              <w:rPr>
                <w:spacing w:val="0"/>
                <w:w w:val="99"/>
              </w:rPr>
              <w:t>0</w:t>
            </w:r>
          </w:p>
        </w:tc>
        <w:tc>
          <w:tcPr>
            <w:tcW w:w="1100" w:type="dxa"/>
            <w:shd w:val="clear" w:color="auto" w:fill="auto"/>
            <w:vAlign w:val="center"/>
          </w:tcPr>
          <w:p w:rsidR="003A258B" w:rsidRPr="003752B5" w:rsidRDefault="003A258B" w:rsidP="00E06098">
            <w:pPr>
              <w:spacing w:line="240" w:lineRule="atLeast"/>
              <w:rPr>
                <w:spacing w:val="0"/>
                <w:w w:val="99"/>
              </w:rPr>
            </w:pPr>
            <w:r w:rsidRPr="003752B5">
              <w:rPr>
                <w:spacing w:val="0"/>
                <w:w w:val="99"/>
              </w:rPr>
              <w:t>1</w:t>
            </w:r>
          </w:p>
        </w:tc>
      </w:tr>
      <w:tr w:rsidR="003A258B" w:rsidRPr="003752B5" w:rsidTr="00512D0C">
        <w:trPr>
          <w:trHeight w:val="283"/>
          <w:jc w:val="center"/>
        </w:trPr>
        <w:tc>
          <w:tcPr>
            <w:tcW w:w="2840" w:type="dxa"/>
            <w:shd w:val="clear" w:color="auto" w:fill="auto"/>
            <w:vAlign w:val="center"/>
          </w:tcPr>
          <w:p w:rsidR="003A258B" w:rsidRPr="003752B5" w:rsidRDefault="003A258B" w:rsidP="00E06098">
            <w:pPr>
              <w:spacing w:line="240" w:lineRule="atLeast"/>
              <w:rPr>
                <w:spacing w:val="0"/>
                <w:w w:val="99"/>
              </w:rPr>
            </w:pPr>
            <w:r w:rsidRPr="003752B5">
              <w:rPr>
                <w:spacing w:val="0"/>
                <w:w w:val="99"/>
              </w:rPr>
              <w:t>Nắng nóng</w:t>
            </w:r>
          </w:p>
        </w:tc>
        <w:tc>
          <w:tcPr>
            <w:tcW w:w="1280" w:type="dxa"/>
            <w:shd w:val="clear" w:color="auto" w:fill="auto"/>
            <w:vAlign w:val="center"/>
          </w:tcPr>
          <w:p w:rsidR="003A258B" w:rsidRPr="003752B5" w:rsidRDefault="003A258B" w:rsidP="00E06098">
            <w:pPr>
              <w:spacing w:line="240" w:lineRule="atLeast"/>
              <w:rPr>
                <w:spacing w:val="0"/>
                <w:w w:val="99"/>
              </w:rPr>
            </w:pPr>
            <w:r w:rsidRPr="003752B5">
              <w:rPr>
                <w:spacing w:val="0"/>
                <w:w w:val="99"/>
              </w:rPr>
              <w:t>6</w:t>
            </w:r>
          </w:p>
        </w:tc>
        <w:tc>
          <w:tcPr>
            <w:tcW w:w="1140" w:type="dxa"/>
            <w:shd w:val="clear" w:color="auto" w:fill="auto"/>
            <w:vAlign w:val="center"/>
          </w:tcPr>
          <w:p w:rsidR="003A258B" w:rsidRPr="003752B5" w:rsidRDefault="003A258B" w:rsidP="00E06098">
            <w:pPr>
              <w:spacing w:line="240" w:lineRule="atLeast"/>
              <w:rPr>
                <w:spacing w:val="0"/>
                <w:w w:val="99"/>
              </w:rPr>
            </w:pPr>
            <w:r w:rsidRPr="003752B5">
              <w:rPr>
                <w:spacing w:val="0"/>
                <w:w w:val="99"/>
              </w:rPr>
              <w:t>8</w:t>
            </w:r>
          </w:p>
        </w:tc>
        <w:tc>
          <w:tcPr>
            <w:tcW w:w="1420" w:type="dxa"/>
            <w:shd w:val="clear" w:color="auto" w:fill="auto"/>
            <w:vAlign w:val="center"/>
          </w:tcPr>
          <w:p w:rsidR="003A258B" w:rsidRPr="003752B5" w:rsidRDefault="003A258B" w:rsidP="00E06098">
            <w:pPr>
              <w:spacing w:line="240" w:lineRule="atLeast"/>
              <w:rPr>
                <w:spacing w:val="0"/>
                <w:w w:val="99"/>
              </w:rPr>
            </w:pPr>
            <w:r w:rsidRPr="003752B5">
              <w:rPr>
                <w:spacing w:val="0"/>
                <w:w w:val="99"/>
              </w:rPr>
              <w:t>7</w:t>
            </w:r>
          </w:p>
        </w:tc>
        <w:tc>
          <w:tcPr>
            <w:tcW w:w="1260" w:type="dxa"/>
            <w:shd w:val="clear" w:color="auto" w:fill="auto"/>
            <w:vAlign w:val="center"/>
          </w:tcPr>
          <w:p w:rsidR="003A258B" w:rsidRPr="003752B5" w:rsidRDefault="003A258B" w:rsidP="00E06098">
            <w:pPr>
              <w:spacing w:line="240" w:lineRule="atLeast"/>
              <w:rPr>
                <w:spacing w:val="0"/>
                <w:w w:val="99"/>
              </w:rPr>
            </w:pPr>
            <w:r w:rsidRPr="003752B5">
              <w:rPr>
                <w:spacing w:val="0"/>
                <w:w w:val="99"/>
              </w:rPr>
              <w:t>11</w:t>
            </w:r>
          </w:p>
        </w:tc>
        <w:tc>
          <w:tcPr>
            <w:tcW w:w="1100" w:type="dxa"/>
            <w:shd w:val="clear" w:color="auto" w:fill="auto"/>
            <w:vAlign w:val="center"/>
          </w:tcPr>
          <w:p w:rsidR="003A258B" w:rsidRPr="003752B5" w:rsidRDefault="003A258B" w:rsidP="00E06098">
            <w:pPr>
              <w:spacing w:line="240" w:lineRule="atLeast"/>
              <w:rPr>
                <w:spacing w:val="0"/>
                <w:w w:val="99"/>
              </w:rPr>
            </w:pPr>
            <w:r w:rsidRPr="003752B5">
              <w:rPr>
                <w:spacing w:val="0"/>
                <w:w w:val="99"/>
              </w:rPr>
              <w:t>11</w:t>
            </w:r>
          </w:p>
        </w:tc>
      </w:tr>
      <w:tr w:rsidR="003A258B" w:rsidRPr="003752B5" w:rsidTr="00512D0C">
        <w:trPr>
          <w:trHeight w:val="283"/>
          <w:jc w:val="center"/>
        </w:trPr>
        <w:tc>
          <w:tcPr>
            <w:tcW w:w="2840" w:type="dxa"/>
            <w:shd w:val="clear" w:color="auto" w:fill="auto"/>
            <w:vAlign w:val="center"/>
          </w:tcPr>
          <w:p w:rsidR="003A258B" w:rsidRPr="003752B5" w:rsidRDefault="003A258B" w:rsidP="00E06098">
            <w:pPr>
              <w:spacing w:line="240" w:lineRule="atLeast"/>
              <w:rPr>
                <w:spacing w:val="0"/>
              </w:rPr>
            </w:pPr>
          </w:p>
        </w:tc>
        <w:tc>
          <w:tcPr>
            <w:tcW w:w="1280" w:type="dxa"/>
            <w:shd w:val="clear" w:color="auto" w:fill="auto"/>
            <w:vAlign w:val="center"/>
          </w:tcPr>
          <w:p w:rsidR="003A258B" w:rsidRPr="003752B5" w:rsidRDefault="003A258B" w:rsidP="00E06098">
            <w:pPr>
              <w:spacing w:line="240" w:lineRule="atLeast"/>
              <w:rPr>
                <w:spacing w:val="0"/>
                <w:w w:val="99"/>
              </w:rPr>
            </w:pPr>
            <w:r w:rsidRPr="003752B5">
              <w:rPr>
                <w:spacing w:val="0"/>
                <w:w w:val="99"/>
              </w:rPr>
              <w:t>8 (lượng</w:t>
            </w:r>
          </w:p>
        </w:tc>
        <w:tc>
          <w:tcPr>
            <w:tcW w:w="1140" w:type="dxa"/>
            <w:shd w:val="clear" w:color="auto" w:fill="auto"/>
            <w:vAlign w:val="center"/>
          </w:tcPr>
          <w:p w:rsidR="003A258B" w:rsidRPr="003752B5" w:rsidRDefault="003A258B" w:rsidP="00E06098">
            <w:pPr>
              <w:spacing w:line="240" w:lineRule="atLeast"/>
              <w:rPr>
                <w:spacing w:val="0"/>
                <w:w w:val="99"/>
              </w:rPr>
            </w:pPr>
            <w:r w:rsidRPr="003752B5">
              <w:rPr>
                <w:spacing w:val="0"/>
                <w:w w:val="99"/>
              </w:rPr>
              <w:t>4 (lượng</w:t>
            </w:r>
          </w:p>
        </w:tc>
        <w:tc>
          <w:tcPr>
            <w:tcW w:w="1420" w:type="dxa"/>
            <w:shd w:val="clear" w:color="auto" w:fill="auto"/>
            <w:vAlign w:val="center"/>
          </w:tcPr>
          <w:p w:rsidR="003A258B" w:rsidRPr="003752B5" w:rsidRDefault="003A258B" w:rsidP="00E06098">
            <w:pPr>
              <w:spacing w:line="240" w:lineRule="atLeast"/>
              <w:rPr>
                <w:spacing w:val="0"/>
                <w:w w:val="99"/>
              </w:rPr>
            </w:pPr>
            <w:r w:rsidRPr="003752B5">
              <w:rPr>
                <w:spacing w:val="0"/>
                <w:w w:val="99"/>
              </w:rPr>
              <w:t>10 (lượng</w:t>
            </w:r>
          </w:p>
        </w:tc>
        <w:tc>
          <w:tcPr>
            <w:tcW w:w="1260" w:type="dxa"/>
            <w:shd w:val="clear" w:color="auto" w:fill="auto"/>
            <w:vAlign w:val="center"/>
          </w:tcPr>
          <w:p w:rsidR="003A258B" w:rsidRPr="003752B5" w:rsidRDefault="003A258B" w:rsidP="00E06098">
            <w:pPr>
              <w:spacing w:line="240" w:lineRule="atLeast"/>
              <w:rPr>
                <w:spacing w:val="0"/>
                <w:w w:val="99"/>
              </w:rPr>
            </w:pPr>
            <w:r w:rsidRPr="003752B5">
              <w:rPr>
                <w:spacing w:val="0"/>
                <w:w w:val="99"/>
              </w:rPr>
              <w:t>8 (lượng</w:t>
            </w:r>
          </w:p>
        </w:tc>
        <w:tc>
          <w:tcPr>
            <w:tcW w:w="1100" w:type="dxa"/>
            <w:shd w:val="clear" w:color="auto" w:fill="auto"/>
            <w:vAlign w:val="center"/>
          </w:tcPr>
          <w:p w:rsidR="003A258B" w:rsidRPr="003752B5" w:rsidRDefault="003A258B" w:rsidP="00E06098">
            <w:pPr>
              <w:spacing w:line="240" w:lineRule="atLeast"/>
              <w:rPr>
                <w:spacing w:val="0"/>
              </w:rPr>
            </w:pPr>
          </w:p>
        </w:tc>
      </w:tr>
      <w:tr w:rsidR="003A258B" w:rsidRPr="003752B5" w:rsidTr="00512D0C">
        <w:trPr>
          <w:trHeight w:val="283"/>
          <w:jc w:val="center"/>
        </w:trPr>
        <w:tc>
          <w:tcPr>
            <w:tcW w:w="2840" w:type="dxa"/>
            <w:vMerge w:val="restart"/>
            <w:shd w:val="clear" w:color="auto" w:fill="auto"/>
            <w:vAlign w:val="center"/>
          </w:tcPr>
          <w:p w:rsidR="003A258B" w:rsidRPr="003752B5" w:rsidRDefault="003A258B" w:rsidP="00E06098">
            <w:pPr>
              <w:spacing w:line="240" w:lineRule="atLeast"/>
              <w:rPr>
                <w:spacing w:val="0"/>
              </w:rPr>
            </w:pPr>
            <w:r w:rsidRPr="003752B5">
              <w:rPr>
                <w:spacing w:val="0"/>
              </w:rPr>
              <w:t>Mưa</w:t>
            </w:r>
          </w:p>
        </w:tc>
        <w:tc>
          <w:tcPr>
            <w:tcW w:w="1280" w:type="dxa"/>
            <w:shd w:val="clear" w:color="auto" w:fill="auto"/>
            <w:vAlign w:val="center"/>
          </w:tcPr>
          <w:p w:rsidR="003A258B" w:rsidRPr="003752B5" w:rsidRDefault="003A258B" w:rsidP="00E06098">
            <w:pPr>
              <w:spacing w:line="240" w:lineRule="atLeast"/>
              <w:rPr>
                <w:spacing w:val="0"/>
              </w:rPr>
            </w:pPr>
            <w:r w:rsidRPr="003752B5">
              <w:rPr>
                <w:spacing w:val="0"/>
              </w:rPr>
              <w:t>mưa cao</w:t>
            </w:r>
          </w:p>
          <w:p w:rsidR="003A258B" w:rsidRPr="003752B5" w:rsidRDefault="003A258B" w:rsidP="00E06098">
            <w:pPr>
              <w:spacing w:line="240" w:lineRule="atLeast"/>
              <w:rPr>
                <w:spacing w:val="0"/>
                <w:w w:val="99"/>
              </w:rPr>
            </w:pPr>
            <w:r w:rsidRPr="003752B5">
              <w:rPr>
                <w:spacing w:val="0"/>
              </w:rPr>
              <w:t>nhất</w:t>
            </w:r>
          </w:p>
        </w:tc>
        <w:tc>
          <w:tcPr>
            <w:tcW w:w="1140" w:type="dxa"/>
            <w:shd w:val="clear" w:color="auto" w:fill="auto"/>
            <w:vAlign w:val="center"/>
          </w:tcPr>
          <w:p w:rsidR="003A258B" w:rsidRPr="003752B5" w:rsidRDefault="003A258B" w:rsidP="00E06098">
            <w:pPr>
              <w:spacing w:line="240" w:lineRule="atLeast"/>
              <w:rPr>
                <w:spacing w:val="0"/>
              </w:rPr>
            </w:pPr>
            <w:r w:rsidRPr="003752B5">
              <w:rPr>
                <w:spacing w:val="0"/>
              </w:rPr>
              <w:t>mưa cao</w:t>
            </w:r>
          </w:p>
          <w:p w:rsidR="003A258B" w:rsidRPr="003752B5" w:rsidRDefault="003A258B" w:rsidP="00E06098">
            <w:pPr>
              <w:spacing w:line="240" w:lineRule="atLeast"/>
              <w:rPr>
                <w:spacing w:val="0"/>
                <w:w w:val="99"/>
              </w:rPr>
            </w:pPr>
            <w:r w:rsidRPr="003752B5">
              <w:rPr>
                <w:spacing w:val="0"/>
              </w:rPr>
              <w:t>nhất</w:t>
            </w:r>
          </w:p>
        </w:tc>
        <w:tc>
          <w:tcPr>
            <w:tcW w:w="1420" w:type="dxa"/>
            <w:shd w:val="clear" w:color="auto" w:fill="auto"/>
            <w:vAlign w:val="center"/>
          </w:tcPr>
          <w:p w:rsidR="003A258B" w:rsidRPr="003752B5" w:rsidRDefault="003A258B" w:rsidP="00E06098">
            <w:pPr>
              <w:spacing w:line="240" w:lineRule="atLeast"/>
              <w:rPr>
                <w:spacing w:val="0"/>
              </w:rPr>
            </w:pPr>
            <w:r w:rsidRPr="003752B5">
              <w:rPr>
                <w:spacing w:val="0"/>
              </w:rPr>
              <w:t>mưa cao</w:t>
            </w:r>
          </w:p>
          <w:p w:rsidR="003A258B" w:rsidRPr="003752B5" w:rsidRDefault="003A258B" w:rsidP="00E06098">
            <w:pPr>
              <w:spacing w:line="240" w:lineRule="atLeast"/>
              <w:rPr>
                <w:spacing w:val="0"/>
                <w:w w:val="99"/>
              </w:rPr>
            </w:pPr>
            <w:r w:rsidRPr="003752B5">
              <w:rPr>
                <w:spacing w:val="0"/>
              </w:rPr>
              <w:t>nhất</w:t>
            </w:r>
          </w:p>
        </w:tc>
        <w:tc>
          <w:tcPr>
            <w:tcW w:w="1260" w:type="dxa"/>
            <w:shd w:val="clear" w:color="auto" w:fill="auto"/>
            <w:vAlign w:val="center"/>
          </w:tcPr>
          <w:p w:rsidR="003A258B" w:rsidRPr="003752B5" w:rsidRDefault="003A258B" w:rsidP="00E06098">
            <w:pPr>
              <w:spacing w:line="240" w:lineRule="atLeast"/>
              <w:rPr>
                <w:spacing w:val="0"/>
              </w:rPr>
            </w:pPr>
            <w:r w:rsidRPr="003752B5">
              <w:rPr>
                <w:spacing w:val="0"/>
              </w:rPr>
              <w:t>mưa cao</w:t>
            </w:r>
          </w:p>
          <w:p w:rsidR="003A258B" w:rsidRPr="003752B5" w:rsidRDefault="003A258B" w:rsidP="00E06098">
            <w:pPr>
              <w:spacing w:line="240" w:lineRule="atLeast"/>
              <w:rPr>
                <w:spacing w:val="0"/>
                <w:w w:val="99"/>
              </w:rPr>
            </w:pPr>
            <w:r w:rsidRPr="003752B5">
              <w:rPr>
                <w:spacing w:val="0"/>
              </w:rPr>
              <w:t>nhất</w:t>
            </w:r>
          </w:p>
        </w:tc>
        <w:tc>
          <w:tcPr>
            <w:tcW w:w="1100" w:type="dxa"/>
            <w:shd w:val="clear" w:color="auto" w:fill="auto"/>
            <w:vAlign w:val="center"/>
          </w:tcPr>
          <w:p w:rsidR="003A258B" w:rsidRPr="003752B5" w:rsidRDefault="003A258B" w:rsidP="00E06098">
            <w:pPr>
              <w:spacing w:line="240" w:lineRule="atLeast"/>
              <w:rPr>
                <w:spacing w:val="0"/>
              </w:rPr>
            </w:pPr>
          </w:p>
        </w:tc>
      </w:tr>
      <w:tr w:rsidR="003A258B" w:rsidRPr="003752B5" w:rsidTr="00512D0C">
        <w:trPr>
          <w:trHeight w:val="283"/>
          <w:jc w:val="center"/>
        </w:trPr>
        <w:tc>
          <w:tcPr>
            <w:tcW w:w="2840" w:type="dxa"/>
            <w:vMerge/>
            <w:shd w:val="clear" w:color="auto" w:fill="auto"/>
            <w:vAlign w:val="center"/>
          </w:tcPr>
          <w:p w:rsidR="003A258B" w:rsidRPr="003752B5" w:rsidRDefault="003A258B" w:rsidP="00E06098">
            <w:pPr>
              <w:spacing w:line="240" w:lineRule="atLeast"/>
              <w:rPr>
                <w:spacing w:val="0"/>
              </w:rPr>
            </w:pPr>
          </w:p>
        </w:tc>
        <w:tc>
          <w:tcPr>
            <w:tcW w:w="1280" w:type="dxa"/>
            <w:shd w:val="clear" w:color="auto" w:fill="auto"/>
            <w:vAlign w:val="center"/>
          </w:tcPr>
          <w:p w:rsidR="003A258B" w:rsidRPr="003752B5" w:rsidRDefault="003A258B" w:rsidP="00E06098">
            <w:pPr>
              <w:spacing w:line="240" w:lineRule="atLeast"/>
              <w:rPr>
                <w:spacing w:val="0"/>
              </w:rPr>
            </w:pPr>
            <w:r w:rsidRPr="003752B5">
              <w:rPr>
                <w:spacing w:val="0"/>
              </w:rPr>
              <w:t>(103mm )</w:t>
            </w:r>
          </w:p>
        </w:tc>
        <w:tc>
          <w:tcPr>
            <w:tcW w:w="1140" w:type="dxa"/>
            <w:shd w:val="clear" w:color="auto" w:fill="auto"/>
            <w:vAlign w:val="center"/>
          </w:tcPr>
          <w:p w:rsidR="003A258B" w:rsidRPr="003752B5" w:rsidRDefault="003A258B" w:rsidP="00E06098">
            <w:pPr>
              <w:spacing w:line="240" w:lineRule="atLeast"/>
              <w:rPr>
                <w:spacing w:val="0"/>
                <w:w w:val="98"/>
              </w:rPr>
            </w:pPr>
            <w:r w:rsidRPr="003752B5">
              <w:rPr>
                <w:spacing w:val="0"/>
                <w:w w:val="98"/>
              </w:rPr>
              <w:t>(92.6mm)</w:t>
            </w:r>
          </w:p>
        </w:tc>
        <w:tc>
          <w:tcPr>
            <w:tcW w:w="1420" w:type="dxa"/>
            <w:shd w:val="clear" w:color="auto" w:fill="auto"/>
            <w:vAlign w:val="center"/>
          </w:tcPr>
          <w:p w:rsidR="003A258B" w:rsidRPr="003752B5" w:rsidRDefault="003A258B" w:rsidP="00E06098">
            <w:pPr>
              <w:spacing w:line="240" w:lineRule="atLeast"/>
              <w:rPr>
                <w:spacing w:val="0"/>
              </w:rPr>
            </w:pPr>
            <w:r w:rsidRPr="003752B5">
              <w:rPr>
                <w:spacing w:val="0"/>
              </w:rPr>
              <w:t>(105.9mm)</w:t>
            </w:r>
          </w:p>
        </w:tc>
        <w:tc>
          <w:tcPr>
            <w:tcW w:w="1260" w:type="dxa"/>
            <w:shd w:val="clear" w:color="auto" w:fill="auto"/>
            <w:vAlign w:val="center"/>
          </w:tcPr>
          <w:p w:rsidR="003A258B" w:rsidRPr="003752B5" w:rsidRDefault="003A258B" w:rsidP="00E06098">
            <w:pPr>
              <w:spacing w:line="240" w:lineRule="atLeast"/>
              <w:rPr>
                <w:spacing w:val="0"/>
              </w:rPr>
            </w:pPr>
            <w:r w:rsidRPr="003752B5">
              <w:rPr>
                <w:spacing w:val="0"/>
              </w:rPr>
              <w:t>(217mm)</w:t>
            </w:r>
          </w:p>
        </w:tc>
        <w:tc>
          <w:tcPr>
            <w:tcW w:w="1100" w:type="dxa"/>
            <w:shd w:val="clear" w:color="auto" w:fill="auto"/>
            <w:vAlign w:val="center"/>
          </w:tcPr>
          <w:p w:rsidR="003A258B" w:rsidRPr="003752B5" w:rsidRDefault="003A258B" w:rsidP="00E06098">
            <w:pPr>
              <w:spacing w:line="240" w:lineRule="atLeast"/>
              <w:rPr>
                <w:spacing w:val="0"/>
              </w:rPr>
            </w:pPr>
          </w:p>
        </w:tc>
      </w:tr>
    </w:tbl>
    <w:p w:rsidR="00847710" w:rsidRPr="003752B5" w:rsidRDefault="00573FD4" w:rsidP="00E06098">
      <w:pPr>
        <w:spacing w:line="240" w:lineRule="atLeast"/>
        <w:rPr>
          <w:i/>
          <w:spacing w:val="0"/>
        </w:rPr>
      </w:pPr>
      <w:r w:rsidRPr="003752B5">
        <w:rPr>
          <w:spacing w:val="0"/>
        </w:rPr>
        <w:t xml:space="preserve">                                                   </w:t>
      </w:r>
      <w:r w:rsidR="008C610C">
        <w:rPr>
          <w:spacing w:val="0"/>
        </w:rPr>
        <w:t xml:space="preserve">                    </w:t>
      </w:r>
      <w:r w:rsidRPr="003752B5">
        <w:rPr>
          <w:spacing w:val="0"/>
        </w:rPr>
        <w:t xml:space="preserve">    </w:t>
      </w:r>
      <w:r w:rsidR="00512D0C" w:rsidRPr="003752B5">
        <w:rPr>
          <w:i/>
          <w:spacing w:val="0"/>
        </w:rPr>
        <w:t>Nguồn: Đài KTTV Hà Nam, 2015</w:t>
      </w:r>
    </w:p>
    <w:p w:rsidR="00283325" w:rsidRPr="00B124DB" w:rsidRDefault="00283325" w:rsidP="00B124DB">
      <w:pPr>
        <w:spacing w:line="240" w:lineRule="atLeast"/>
        <w:ind w:firstLine="567"/>
        <w:rPr>
          <w:i/>
          <w:spacing w:val="0"/>
        </w:rPr>
      </w:pPr>
      <w:r w:rsidRPr="00B124DB">
        <w:rPr>
          <w:i/>
          <w:spacing w:val="0"/>
        </w:rPr>
        <w:t>* Biến đổi khí hậu:</w:t>
      </w:r>
    </w:p>
    <w:p w:rsidR="00283325" w:rsidRPr="00684351" w:rsidRDefault="00283325" w:rsidP="00E06098">
      <w:pPr>
        <w:spacing w:line="240" w:lineRule="atLeast"/>
        <w:ind w:firstLine="567"/>
        <w:rPr>
          <w:spacing w:val="0"/>
        </w:rPr>
      </w:pPr>
      <w:r w:rsidRPr="003752B5">
        <w:rPr>
          <w:spacing w:val="0"/>
        </w:rPr>
        <w:t>Các kịch bản phát thải khí nhà kính được chọn để tính toán xây dựng kịch bản biến đổi khí hậu cho Hà Nam là kịch bản phát thải thấp (kịch bản B1), kịch bản phát thải trung bình của nhóm các</w:t>
      </w:r>
      <w:r w:rsidRPr="00684351">
        <w:rPr>
          <w:spacing w:val="0"/>
        </w:rPr>
        <w:t xml:space="preserve"> kịch bản phát thải trung bình (kịch bản B2) và kịch bản phát thải trung bình của nhóm các kịch bản phát thải cao (kịch bản A2). Thời kỳ dùng làm cơ sở để so sánh là 1980÷1999.</w:t>
      </w:r>
    </w:p>
    <w:p w:rsidR="00283325" w:rsidRPr="00684351" w:rsidRDefault="00283325" w:rsidP="00E06098">
      <w:pPr>
        <w:spacing w:line="240" w:lineRule="atLeast"/>
        <w:ind w:firstLine="567"/>
        <w:rPr>
          <w:spacing w:val="0"/>
        </w:rPr>
      </w:pPr>
      <w:r w:rsidRPr="00684351">
        <w:rPr>
          <w:spacing w:val="0"/>
        </w:rPr>
        <w:t>Theo kịch bản phát thải thấp (B1), nhiệt độ trung bình có xu hướng tăng dần theo thời gian ở tất cả các mùa trong năm, trong đó mức tăng vào mùa tháng 12 đến tháng 2 năm sau và từ tháng 3 đến tháng 5 nhanh hơn so với 2 kỳ từ tháng 6 đến tháng 8 và từ tháng 9 đến tháng 11. Tại Hà Nam, vào năm 2030, nhiệt độ trung bình năm tăng khoảng 0,6°C; đến năm 2040, nhiệt độ trung bình năm tăng lên 0,8°C.</w:t>
      </w:r>
    </w:p>
    <w:p w:rsidR="00283325" w:rsidRPr="00684351" w:rsidRDefault="00283325" w:rsidP="00512D0C">
      <w:pPr>
        <w:spacing w:line="240" w:lineRule="atLeast"/>
        <w:ind w:firstLine="567"/>
        <w:rPr>
          <w:spacing w:val="0"/>
        </w:rPr>
      </w:pPr>
      <w:r w:rsidRPr="00684351">
        <w:rPr>
          <w:spacing w:val="0"/>
        </w:rPr>
        <w:t xml:space="preserve">Theo kịch bản phát thải trung bình (B2), vào năm 2030, nhiệt độ trung bình năm tăng khoảng 0,6°C; đến năm 2040, nhiệt độ trung bình năm tăng lên 0,9°C. </w:t>
      </w:r>
      <w:r w:rsidRPr="00684351">
        <w:rPr>
          <w:spacing w:val="0"/>
        </w:rPr>
        <w:lastRenderedPageBreak/>
        <w:t>Với kịch bản phát thải cao (A2), vào năm 2030, nhiệt độ trung bình năm tăng khoảng 0,8°C; đến năm 2040, nhiệt độ trung bình năm tăng lên 1,0°C</w:t>
      </w:r>
      <w:r w:rsidR="00CE61F3" w:rsidRPr="00684351">
        <w:rPr>
          <w:spacing w:val="0"/>
        </w:rPr>
        <w:t>.</w:t>
      </w:r>
    </w:p>
    <w:p w:rsidR="002338FF" w:rsidRPr="00684351" w:rsidRDefault="00B124DB" w:rsidP="00CC68EA">
      <w:pPr>
        <w:pStyle w:val="ListBullet"/>
      </w:pPr>
      <w:r>
        <w:t>d.</w:t>
      </w:r>
      <w:r w:rsidR="002338FF" w:rsidRPr="00684351">
        <w:t xml:space="preserve"> Phân tích, dự báo tác động và diễn biến môi trường khi thực hiện quy hoạch:</w:t>
      </w:r>
    </w:p>
    <w:p w:rsidR="00283325" w:rsidRDefault="002338FF" w:rsidP="00E06098">
      <w:pPr>
        <w:spacing w:line="240" w:lineRule="atLeast"/>
        <w:rPr>
          <w:spacing w:val="0"/>
        </w:rPr>
      </w:pPr>
      <w:r w:rsidRPr="00684351">
        <w:rPr>
          <w:spacing w:val="0"/>
        </w:rPr>
        <w:t>Để đánh giá mức độ tác động môi trường của phương án quy hoạch cần sử dụng phương pháp ma trận tương tác và ma trận có định</w:t>
      </w:r>
      <w:r w:rsidR="00512D0C">
        <w:rPr>
          <w:spacing w:val="0"/>
        </w:rPr>
        <w:t xml:space="preserve"> lượng để xây dựng các ma trận.</w:t>
      </w:r>
    </w:p>
    <w:p w:rsidR="008C610C" w:rsidRPr="00512D0C" w:rsidRDefault="008C610C" w:rsidP="00E06098">
      <w:pPr>
        <w:spacing w:line="240" w:lineRule="atLeast"/>
        <w:rPr>
          <w:spacing w:val="0"/>
        </w:rPr>
      </w:pPr>
    </w:p>
    <w:p w:rsidR="002338FF" w:rsidRPr="00446EAC" w:rsidRDefault="002338FF" w:rsidP="00E06098">
      <w:pPr>
        <w:spacing w:line="240" w:lineRule="atLeast"/>
        <w:rPr>
          <w:b/>
        </w:rPr>
      </w:pPr>
      <w:r w:rsidRPr="00446EAC">
        <w:rPr>
          <w:b/>
        </w:rPr>
        <w:t>Bảng ma trận đánh giá mức độ tác động môi trường của đồ án.</w:t>
      </w:r>
    </w:p>
    <w:p w:rsidR="00211EB3" w:rsidRDefault="00211EB3" w:rsidP="00E06098">
      <w:pPr>
        <w:spacing w:line="240" w:lineRule="atLeast"/>
      </w:pPr>
    </w:p>
    <w:tbl>
      <w:tblPr>
        <w:tblW w:w="9782" w:type="dxa"/>
        <w:tblInd w:w="-431" w:type="dxa"/>
        <w:tblBorders>
          <w:top w:val="single" w:sz="4" w:space="0" w:color="auto"/>
          <w:left w:val="single" w:sz="4" w:space="0" w:color="auto"/>
          <w:bottom w:val="single" w:sz="4" w:space="0" w:color="auto"/>
          <w:right w:val="single" w:sz="4" w:space="0" w:color="auto"/>
          <w:insideH w:val="dashSmallGap" w:sz="4" w:space="0" w:color="auto"/>
          <w:insideV w:val="single" w:sz="4" w:space="0" w:color="auto"/>
        </w:tblBorders>
        <w:tblLayout w:type="fixed"/>
        <w:tblLook w:val="04A0" w:firstRow="1" w:lastRow="0" w:firstColumn="1" w:lastColumn="0" w:noHBand="0" w:noVBand="1"/>
      </w:tblPr>
      <w:tblGrid>
        <w:gridCol w:w="851"/>
        <w:gridCol w:w="850"/>
        <w:gridCol w:w="709"/>
        <w:gridCol w:w="850"/>
        <w:gridCol w:w="851"/>
        <w:gridCol w:w="670"/>
        <w:gridCol w:w="761"/>
        <w:gridCol w:w="693"/>
        <w:gridCol w:w="711"/>
        <w:gridCol w:w="709"/>
        <w:gridCol w:w="850"/>
        <w:gridCol w:w="1277"/>
      </w:tblGrid>
      <w:tr w:rsidR="007808C2" w:rsidRPr="00211EB3" w:rsidTr="00512D0C">
        <w:trPr>
          <w:trHeight w:val="360"/>
        </w:trPr>
        <w:tc>
          <w:tcPr>
            <w:tcW w:w="851" w:type="dxa"/>
            <w:vMerge w:val="restart"/>
            <w:shd w:val="clear" w:color="auto" w:fill="auto"/>
            <w:vAlign w:val="center"/>
            <w:hideMark/>
          </w:tcPr>
          <w:p w:rsidR="007808C2" w:rsidRPr="00211EB3" w:rsidRDefault="007808C2" w:rsidP="00E06098">
            <w:pPr>
              <w:spacing w:line="240" w:lineRule="atLeast"/>
              <w:jc w:val="center"/>
              <w:rPr>
                <w:b/>
                <w:bCs/>
                <w:i/>
                <w:iCs/>
                <w:noProof w:val="0"/>
                <w:color w:val="000000"/>
                <w:spacing w:val="0"/>
                <w:sz w:val="24"/>
                <w:szCs w:val="24"/>
                <w:lang w:val="en-US"/>
              </w:rPr>
            </w:pPr>
            <w:r w:rsidRPr="00211EB3">
              <w:rPr>
                <w:b/>
                <w:bCs/>
                <w:i/>
                <w:iCs/>
                <w:noProof w:val="0"/>
                <w:color w:val="000000"/>
                <w:spacing w:val="0"/>
                <w:sz w:val="24"/>
                <w:szCs w:val="24"/>
                <w:lang w:val="en-US"/>
              </w:rPr>
              <w:t>Các hoạt</w:t>
            </w:r>
          </w:p>
          <w:p w:rsidR="007808C2" w:rsidRPr="00211EB3" w:rsidRDefault="007808C2" w:rsidP="00E06098">
            <w:pPr>
              <w:spacing w:line="240" w:lineRule="atLeast"/>
              <w:jc w:val="center"/>
              <w:rPr>
                <w:b/>
                <w:bCs/>
                <w:i/>
                <w:iCs/>
                <w:noProof w:val="0"/>
                <w:color w:val="000000"/>
                <w:spacing w:val="0"/>
                <w:sz w:val="24"/>
                <w:szCs w:val="24"/>
                <w:lang w:val="en-US"/>
              </w:rPr>
            </w:pPr>
            <w:r w:rsidRPr="00211EB3">
              <w:rPr>
                <w:b/>
                <w:bCs/>
                <w:i/>
                <w:iCs/>
                <w:noProof w:val="0"/>
                <w:color w:val="000000"/>
                <w:spacing w:val="0"/>
                <w:sz w:val="24"/>
                <w:szCs w:val="24"/>
                <w:lang w:val="en-US"/>
              </w:rPr>
              <w:t>động</w:t>
            </w:r>
          </w:p>
        </w:tc>
        <w:tc>
          <w:tcPr>
            <w:tcW w:w="850" w:type="dxa"/>
            <w:shd w:val="clear" w:color="auto" w:fill="auto"/>
            <w:vAlign w:val="center"/>
            <w:hideMark/>
          </w:tcPr>
          <w:p w:rsidR="007808C2" w:rsidRPr="00211EB3" w:rsidRDefault="007808C2" w:rsidP="00E06098">
            <w:pPr>
              <w:spacing w:line="240" w:lineRule="atLeast"/>
              <w:jc w:val="left"/>
              <w:rPr>
                <w:noProof w:val="0"/>
                <w:color w:val="000000"/>
                <w:spacing w:val="0"/>
                <w:sz w:val="24"/>
                <w:szCs w:val="24"/>
                <w:lang w:val="en-US"/>
              </w:rPr>
            </w:pPr>
            <w:r w:rsidRPr="00211EB3">
              <w:rPr>
                <w:noProof w:val="0"/>
                <w:color w:val="000000"/>
                <w:spacing w:val="0"/>
                <w:sz w:val="24"/>
                <w:szCs w:val="24"/>
                <w:lang w:val="en-US"/>
              </w:rPr>
              <w:t> </w:t>
            </w:r>
          </w:p>
        </w:tc>
        <w:tc>
          <w:tcPr>
            <w:tcW w:w="709" w:type="dxa"/>
            <w:shd w:val="clear" w:color="auto" w:fill="auto"/>
            <w:vAlign w:val="center"/>
            <w:hideMark/>
          </w:tcPr>
          <w:p w:rsidR="007808C2" w:rsidRPr="00211EB3" w:rsidRDefault="007808C2" w:rsidP="00E06098">
            <w:pPr>
              <w:spacing w:line="240" w:lineRule="atLeast"/>
              <w:jc w:val="left"/>
              <w:rPr>
                <w:noProof w:val="0"/>
                <w:color w:val="000000"/>
                <w:spacing w:val="0"/>
                <w:sz w:val="24"/>
                <w:szCs w:val="24"/>
                <w:lang w:val="en-US"/>
              </w:rPr>
            </w:pPr>
            <w:r w:rsidRPr="00211EB3">
              <w:rPr>
                <w:noProof w:val="0"/>
                <w:color w:val="000000"/>
                <w:spacing w:val="0"/>
                <w:sz w:val="24"/>
                <w:szCs w:val="24"/>
                <w:lang w:val="en-US"/>
              </w:rPr>
              <w:t> </w:t>
            </w:r>
          </w:p>
        </w:tc>
        <w:tc>
          <w:tcPr>
            <w:tcW w:w="850" w:type="dxa"/>
            <w:shd w:val="clear" w:color="auto" w:fill="auto"/>
            <w:vAlign w:val="center"/>
            <w:hideMark/>
          </w:tcPr>
          <w:p w:rsidR="007808C2" w:rsidRPr="00211EB3" w:rsidRDefault="007808C2" w:rsidP="00E06098">
            <w:pPr>
              <w:spacing w:line="240" w:lineRule="atLeast"/>
              <w:jc w:val="left"/>
              <w:rPr>
                <w:noProof w:val="0"/>
                <w:color w:val="000000"/>
                <w:spacing w:val="0"/>
                <w:sz w:val="24"/>
                <w:szCs w:val="24"/>
                <w:lang w:val="en-US"/>
              </w:rPr>
            </w:pPr>
            <w:r w:rsidRPr="00211EB3">
              <w:rPr>
                <w:noProof w:val="0"/>
                <w:color w:val="000000"/>
                <w:spacing w:val="0"/>
                <w:sz w:val="24"/>
                <w:szCs w:val="24"/>
                <w:lang w:val="en-US"/>
              </w:rPr>
              <w:t> </w:t>
            </w:r>
          </w:p>
        </w:tc>
        <w:tc>
          <w:tcPr>
            <w:tcW w:w="851" w:type="dxa"/>
            <w:shd w:val="clear" w:color="auto" w:fill="auto"/>
            <w:vAlign w:val="center"/>
            <w:hideMark/>
          </w:tcPr>
          <w:p w:rsidR="007808C2" w:rsidRPr="00211EB3" w:rsidRDefault="007808C2" w:rsidP="00E06098">
            <w:pPr>
              <w:spacing w:line="240" w:lineRule="atLeast"/>
              <w:jc w:val="left"/>
              <w:rPr>
                <w:noProof w:val="0"/>
                <w:color w:val="000000"/>
                <w:spacing w:val="0"/>
                <w:sz w:val="24"/>
                <w:szCs w:val="24"/>
                <w:lang w:val="en-US"/>
              </w:rPr>
            </w:pPr>
            <w:r w:rsidRPr="00211EB3">
              <w:rPr>
                <w:noProof w:val="0"/>
                <w:color w:val="000000"/>
                <w:spacing w:val="0"/>
                <w:sz w:val="24"/>
                <w:szCs w:val="24"/>
                <w:lang w:val="en-US"/>
              </w:rPr>
              <w:t> </w:t>
            </w:r>
          </w:p>
        </w:tc>
        <w:tc>
          <w:tcPr>
            <w:tcW w:w="670" w:type="dxa"/>
            <w:shd w:val="clear" w:color="auto" w:fill="auto"/>
            <w:vAlign w:val="center"/>
            <w:hideMark/>
          </w:tcPr>
          <w:p w:rsidR="007808C2" w:rsidRPr="00211EB3" w:rsidRDefault="007808C2" w:rsidP="00E06098">
            <w:pPr>
              <w:spacing w:line="240" w:lineRule="atLeast"/>
              <w:jc w:val="left"/>
              <w:rPr>
                <w:noProof w:val="0"/>
                <w:color w:val="000000"/>
                <w:spacing w:val="0"/>
                <w:sz w:val="24"/>
                <w:szCs w:val="24"/>
                <w:lang w:val="en-US"/>
              </w:rPr>
            </w:pPr>
            <w:r w:rsidRPr="00211EB3">
              <w:rPr>
                <w:noProof w:val="0"/>
                <w:color w:val="000000"/>
                <w:spacing w:val="0"/>
                <w:sz w:val="24"/>
                <w:szCs w:val="24"/>
                <w:lang w:val="en-US"/>
              </w:rPr>
              <w:t> </w:t>
            </w:r>
          </w:p>
        </w:tc>
        <w:tc>
          <w:tcPr>
            <w:tcW w:w="761" w:type="dxa"/>
            <w:shd w:val="clear" w:color="auto" w:fill="auto"/>
            <w:vAlign w:val="center"/>
            <w:hideMark/>
          </w:tcPr>
          <w:p w:rsidR="007808C2" w:rsidRPr="00211EB3" w:rsidRDefault="007808C2" w:rsidP="00E06098">
            <w:pPr>
              <w:spacing w:line="240" w:lineRule="atLeast"/>
              <w:jc w:val="left"/>
              <w:rPr>
                <w:noProof w:val="0"/>
                <w:color w:val="000000"/>
                <w:spacing w:val="0"/>
                <w:sz w:val="24"/>
                <w:szCs w:val="24"/>
                <w:lang w:val="en-US"/>
              </w:rPr>
            </w:pPr>
            <w:r w:rsidRPr="00211EB3">
              <w:rPr>
                <w:noProof w:val="0"/>
                <w:color w:val="000000"/>
                <w:spacing w:val="0"/>
                <w:sz w:val="24"/>
                <w:szCs w:val="24"/>
                <w:lang w:val="en-US"/>
              </w:rPr>
              <w:t> </w:t>
            </w:r>
          </w:p>
        </w:tc>
        <w:tc>
          <w:tcPr>
            <w:tcW w:w="693" w:type="dxa"/>
            <w:shd w:val="clear" w:color="auto" w:fill="auto"/>
            <w:vAlign w:val="center"/>
            <w:hideMark/>
          </w:tcPr>
          <w:p w:rsidR="007808C2" w:rsidRPr="00211EB3" w:rsidRDefault="007808C2" w:rsidP="00E06098">
            <w:pPr>
              <w:spacing w:line="240" w:lineRule="atLeast"/>
              <w:jc w:val="left"/>
              <w:rPr>
                <w:noProof w:val="0"/>
                <w:color w:val="000000"/>
                <w:spacing w:val="0"/>
                <w:sz w:val="24"/>
                <w:szCs w:val="24"/>
                <w:lang w:val="en-US"/>
              </w:rPr>
            </w:pPr>
            <w:r w:rsidRPr="00211EB3">
              <w:rPr>
                <w:noProof w:val="0"/>
                <w:color w:val="000000"/>
                <w:spacing w:val="0"/>
                <w:sz w:val="24"/>
                <w:szCs w:val="24"/>
                <w:lang w:val="en-US"/>
              </w:rPr>
              <w:t> </w:t>
            </w:r>
          </w:p>
        </w:tc>
        <w:tc>
          <w:tcPr>
            <w:tcW w:w="711" w:type="dxa"/>
            <w:shd w:val="clear" w:color="auto" w:fill="auto"/>
            <w:vAlign w:val="center"/>
            <w:hideMark/>
          </w:tcPr>
          <w:p w:rsidR="007808C2" w:rsidRPr="00211EB3" w:rsidRDefault="007808C2" w:rsidP="00E06098">
            <w:pPr>
              <w:spacing w:line="240" w:lineRule="atLeast"/>
              <w:jc w:val="left"/>
              <w:rPr>
                <w:noProof w:val="0"/>
                <w:color w:val="000000"/>
                <w:spacing w:val="0"/>
                <w:sz w:val="24"/>
                <w:szCs w:val="24"/>
                <w:lang w:val="en-US"/>
              </w:rPr>
            </w:pPr>
            <w:r w:rsidRPr="00211EB3">
              <w:rPr>
                <w:noProof w:val="0"/>
                <w:color w:val="000000"/>
                <w:spacing w:val="0"/>
                <w:sz w:val="24"/>
                <w:szCs w:val="24"/>
                <w:lang w:val="en-US"/>
              </w:rPr>
              <w:t> </w:t>
            </w:r>
          </w:p>
        </w:tc>
        <w:tc>
          <w:tcPr>
            <w:tcW w:w="709" w:type="dxa"/>
            <w:shd w:val="clear" w:color="auto" w:fill="auto"/>
            <w:vAlign w:val="center"/>
            <w:hideMark/>
          </w:tcPr>
          <w:p w:rsidR="007808C2" w:rsidRPr="00211EB3" w:rsidRDefault="007808C2" w:rsidP="00E06098">
            <w:pPr>
              <w:spacing w:line="240" w:lineRule="atLeast"/>
              <w:jc w:val="left"/>
              <w:rPr>
                <w:noProof w:val="0"/>
                <w:color w:val="000000"/>
                <w:spacing w:val="0"/>
                <w:sz w:val="24"/>
                <w:szCs w:val="24"/>
                <w:lang w:val="en-US"/>
              </w:rPr>
            </w:pPr>
            <w:r w:rsidRPr="00211EB3">
              <w:rPr>
                <w:noProof w:val="0"/>
                <w:color w:val="000000"/>
                <w:spacing w:val="0"/>
                <w:sz w:val="24"/>
                <w:szCs w:val="24"/>
                <w:lang w:val="en-US"/>
              </w:rPr>
              <w:t> </w:t>
            </w:r>
          </w:p>
        </w:tc>
        <w:tc>
          <w:tcPr>
            <w:tcW w:w="850" w:type="dxa"/>
            <w:shd w:val="clear" w:color="auto" w:fill="auto"/>
            <w:vAlign w:val="center"/>
            <w:hideMark/>
          </w:tcPr>
          <w:p w:rsidR="007808C2" w:rsidRPr="00211EB3" w:rsidRDefault="007808C2" w:rsidP="00E06098">
            <w:pPr>
              <w:spacing w:line="240" w:lineRule="atLeast"/>
              <w:jc w:val="left"/>
              <w:rPr>
                <w:noProof w:val="0"/>
                <w:color w:val="000000"/>
                <w:spacing w:val="0"/>
                <w:sz w:val="24"/>
                <w:szCs w:val="24"/>
                <w:lang w:val="en-US"/>
              </w:rPr>
            </w:pPr>
            <w:r w:rsidRPr="00211EB3">
              <w:rPr>
                <w:noProof w:val="0"/>
                <w:color w:val="000000"/>
                <w:spacing w:val="0"/>
                <w:sz w:val="24"/>
                <w:szCs w:val="24"/>
                <w:lang w:val="en-US"/>
              </w:rPr>
              <w:t> </w:t>
            </w:r>
          </w:p>
        </w:tc>
        <w:tc>
          <w:tcPr>
            <w:tcW w:w="1277" w:type="dxa"/>
            <w:shd w:val="clear" w:color="auto" w:fill="auto"/>
            <w:vAlign w:val="center"/>
            <w:hideMark/>
          </w:tcPr>
          <w:p w:rsidR="007808C2" w:rsidRPr="00211EB3" w:rsidRDefault="007808C2" w:rsidP="00E06098">
            <w:pPr>
              <w:spacing w:line="240" w:lineRule="atLeast"/>
              <w:jc w:val="center"/>
              <w:rPr>
                <w:b/>
                <w:bCs/>
                <w:i/>
                <w:iCs/>
                <w:noProof w:val="0"/>
                <w:color w:val="000000"/>
                <w:spacing w:val="0"/>
                <w:sz w:val="24"/>
                <w:szCs w:val="24"/>
                <w:lang w:val="en-US"/>
              </w:rPr>
            </w:pPr>
            <w:r w:rsidRPr="00211EB3">
              <w:rPr>
                <w:b/>
                <w:bCs/>
                <w:i/>
                <w:iCs/>
                <w:noProof w:val="0"/>
                <w:color w:val="000000"/>
                <w:spacing w:val="0"/>
                <w:sz w:val="24"/>
                <w:szCs w:val="24"/>
                <w:lang w:val="en-US"/>
              </w:rPr>
              <w:t>Tổng</w:t>
            </w:r>
          </w:p>
        </w:tc>
      </w:tr>
      <w:tr w:rsidR="007808C2" w:rsidRPr="00211EB3" w:rsidTr="00512D0C">
        <w:trPr>
          <w:trHeight w:val="360"/>
        </w:trPr>
        <w:tc>
          <w:tcPr>
            <w:tcW w:w="851" w:type="dxa"/>
            <w:vMerge/>
            <w:vAlign w:val="center"/>
            <w:hideMark/>
          </w:tcPr>
          <w:p w:rsidR="007808C2" w:rsidRPr="00211EB3" w:rsidRDefault="007808C2" w:rsidP="00E06098">
            <w:pPr>
              <w:spacing w:line="240" w:lineRule="atLeast"/>
              <w:jc w:val="center"/>
              <w:rPr>
                <w:b/>
                <w:bCs/>
                <w:i/>
                <w:iCs/>
                <w:noProof w:val="0"/>
                <w:color w:val="000000"/>
                <w:spacing w:val="0"/>
                <w:sz w:val="24"/>
                <w:szCs w:val="24"/>
                <w:lang w:val="en-US"/>
              </w:rPr>
            </w:pPr>
          </w:p>
        </w:tc>
        <w:tc>
          <w:tcPr>
            <w:tcW w:w="850" w:type="dxa"/>
            <w:shd w:val="clear" w:color="auto" w:fill="auto"/>
            <w:vAlign w:val="center"/>
            <w:hideMark/>
          </w:tcPr>
          <w:p w:rsidR="007808C2" w:rsidRPr="00211EB3" w:rsidRDefault="007808C2" w:rsidP="00E06098">
            <w:pPr>
              <w:spacing w:line="240" w:lineRule="atLeast"/>
              <w:jc w:val="left"/>
              <w:rPr>
                <w:noProof w:val="0"/>
                <w:color w:val="000000"/>
                <w:spacing w:val="0"/>
                <w:sz w:val="24"/>
                <w:szCs w:val="24"/>
                <w:lang w:val="en-US"/>
              </w:rPr>
            </w:pPr>
            <w:r w:rsidRPr="00211EB3">
              <w:rPr>
                <w:noProof w:val="0"/>
                <w:color w:val="000000"/>
                <w:spacing w:val="0"/>
                <w:sz w:val="24"/>
                <w:szCs w:val="24"/>
                <w:lang w:val="en-US"/>
              </w:rPr>
              <w:t> </w:t>
            </w:r>
          </w:p>
        </w:tc>
        <w:tc>
          <w:tcPr>
            <w:tcW w:w="709" w:type="dxa"/>
            <w:shd w:val="clear" w:color="auto" w:fill="auto"/>
            <w:vAlign w:val="center"/>
            <w:hideMark/>
          </w:tcPr>
          <w:p w:rsidR="007808C2" w:rsidRPr="00211EB3" w:rsidRDefault="007808C2" w:rsidP="00E06098">
            <w:pPr>
              <w:spacing w:line="240" w:lineRule="atLeast"/>
              <w:jc w:val="left"/>
              <w:rPr>
                <w:noProof w:val="0"/>
                <w:color w:val="000000"/>
                <w:spacing w:val="0"/>
                <w:sz w:val="24"/>
                <w:szCs w:val="24"/>
                <w:lang w:val="en-US"/>
              </w:rPr>
            </w:pPr>
            <w:r w:rsidRPr="00211EB3">
              <w:rPr>
                <w:noProof w:val="0"/>
                <w:color w:val="000000"/>
                <w:spacing w:val="0"/>
                <w:sz w:val="24"/>
                <w:szCs w:val="24"/>
                <w:lang w:val="en-US"/>
              </w:rPr>
              <w:t> </w:t>
            </w:r>
          </w:p>
        </w:tc>
        <w:tc>
          <w:tcPr>
            <w:tcW w:w="850" w:type="dxa"/>
            <w:shd w:val="clear" w:color="auto" w:fill="auto"/>
            <w:vAlign w:val="center"/>
            <w:hideMark/>
          </w:tcPr>
          <w:p w:rsidR="007808C2" w:rsidRPr="00211EB3" w:rsidRDefault="007808C2" w:rsidP="00E06098">
            <w:pPr>
              <w:spacing w:line="240" w:lineRule="atLeast"/>
              <w:jc w:val="left"/>
              <w:rPr>
                <w:noProof w:val="0"/>
                <w:color w:val="000000"/>
                <w:spacing w:val="0"/>
                <w:sz w:val="24"/>
                <w:szCs w:val="24"/>
                <w:lang w:val="en-US"/>
              </w:rPr>
            </w:pPr>
            <w:r w:rsidRPr="00211EB3">
              <w:rPr>
                <w:noProof w:val="0"/>
                <w:color w:val="000000"/>
                <w:spacing w:val="0"/>
                <w:sz w:val="24"/>
                <w:szCs w:val="24"/>
                <w:lang w:val="en-US"/>
              </w:rPr>
              <w:t> </w:t>
            </w:r>
          </w:p>
        </w:tc>
        <w:tc>
          <w:tcPr>
            <w:tcW w:w="3686" w:type="dxa"/>
            <w:gridSpan w:val="5"/>
            <w:vMerge w:val="restart"/>
            <w:shd w:val="clear" w:color="auto" w:fill="auto"/>
            <w:vAlign w:val="center"/>
            <w:hideMark/>
          </w:tcPr>
          <w:p w:rsidR="007808C2" w:rsidRPr="00211EB3" w:rsidRDefault="007808C2" w:rsidP="00E06098">
            <w:pPr>
              <w:spacing w:line="240" w:lineRule="atLeast"/>
              <w:jc w:val="left"/>
              <w:rPr>
                <w:b/>
                <w:bCs/>
                <w:i/>
                <w:iCs/>
                <w:noProof w:val="0"/>
                <w:color w:val="000000"/>
                <w:spacing w:val="0"/>
                <w:sz w:val="24"/>
                <w:szCs w:val="24"/>
                <w:lang w:val="en-US"/>
              </w:rPr>
            </w:pPr>
            <w:r w:rsidRPr="00211EB3">
              <w:rPr>
                <w:b/>
                <w:bCs/>
                <w:i/>
                <w:iCs/>
                <w:noProof w:val="0"/>
                <w:color w:val="000000"/>
                <w:spacing w:val="0"/>
                <w:sz w:val="24"/>
                <w:szCs w:val="24"/>
                <w:lang w:val="en-US"/>
              </w:rPr>
              <w:t>Các yếu tố môi trường chịu tác động</w:t>
            </w:r>
          </w:p>
        </w:tc>
        <w:tc>
          <w:tcPr>
            <w:tcW w:w="709" w:type="dxa"/>
            <w:shd w:val="clear" w:color="auto" w:fill="auto"/>
            <w:vAlign w:val="center"/>
            <w:hideMark/>
          </w:tcPr>
          <w:p w:rsidR="007808C2" w:rsidRPr="00211EB3" w:rsidRDefault="007808C2" w:rsidP="00E06098">
            <w:pPr>
              <w:spacing w:line="240" w:lineRule="atLeast"/>
              <w:jc w:val="left"/>
              <w:rPr>
                <w:noProof w:val="0"/>
                <w:color w:val="000000"/>
                <w:spacing w:val="0"/>
                <w:sz w:val="24"/>
                <w:szCs w:val="24"/>
                <w:lang w:val="en-US"/>
              </w:rPr>
            </w:pPr>
            <w:r w:rsidRPr="00211EB3">
              <w:rPr>
                <w:noProof w:val="0"/>
                <w:color w:val="000000"/>
                <w:spacing w:val="0"/>
                <w:sz w:val="24"/>
                <w:szCs w:val="24"/>
                <w:lang w:val="en-US"/>
              </w:rPr>
              <w:t> </w:t>
            </w:r>
          </w:p>
        </w:tc>
        <w:tc>
          <w:tcPr>
            <w:tcW w:w="850" w:type="dxa"/>
            <w:shd w:val="clear" w:color="auto" w:fill="auto"/>
            <w:vAlign w:val="center"/>
            <w:hideMark/>
          </w:tcPr>
          <w:p w:rsidR="007808C2" w:rsidRPr="00211EB3" w:rsidRDefault="007808C2" w:rsidP="00E06098">
            <w:pPr>
              <w:spacing w:line="240" w:lineRule="atLeast"/>
              <w:jc w:val="left"/>
              <w:rPr>
                <w:noProof w:val="0"/>
                <w:color w:val="000000"/>
                <w:spacing w:val="0"/>
                <w:sz w:val="24"/>
                <w:szCs w:val="24"/>
                <w:lang w:val="en-US"/>
              </w:rPr>
            </w:pPr>
            <w:r w:rsidRPr="00211EB3">
              <w:rPr>
                <w:noProof w:val="0"/>
                <w:color w:val="000000"/>
                <w:spacing w:val="0"/>
                <w:sz w:val="24"/>
                <w:szCs w:val="24"/>
                <w:lang w:val="en-US"/>
              </w:rPr>
              <w:t> </w:t>
            </w:r>
          </w:p>
        </w:tc>
        <w:tc>
          <w:tcPr>
            <w:tcW w:w="1277" w:type="dxa"/>
            <w:vMerge w:val="restart"/>
            <w:shd w:val="clear" w:color="auto" w:fill="auto"/>
            <w:vAlign w:val="center"/>
            <w:hideMark/>
          </w:tcPr>
          <w:p w:rsidR="007808C2" w:rsidRPr="00211EB3" w:rsidRDefault="007808C2" w:rsidP="00E06098">
            <w:pPr>
              <w:spacing w:line="240" w:lineRule="atLeast"/>
              <w:jc w:val="center"/>
              <w:rPr>
                <w:b/>
                <w:bCs/>
                <w:i/>
                <w:iCs/>
                <w:noProof w:val="0"/>
                <w:color w:val="000000"/>
                <w:spacing w:val="0"/>
                <w:sz w:val="24"/>
                <w:szCs w:val="24"/>
                <w:lang w:val="en-US"/>
              </w:rPr>
            </w:pPr>
            <w:r w:rsidRPr="00211EB3">
              <w:rPr>
                <w:b/>
                <w:bCs/>
                <w:i/>
                <w:iCs/>
                <w:noProof w:val="0"/>
                <w:color w:val="000000"/>
                <w:spacing w:val="0"/>
                <w:sz w:val="24"/>
                <w:szCs w:val="24"/>
                <w:lang w:val="en-US"/>
              </w:rPr>
              <w:t>hợp các</w:t>
            </w:r>
          </w:p>
        </w:tc>
      </w:tr>
      <w:tr w:rsidR="007808C2" w:rsidRPr="00211EB3" w:rsidTr="00512D0C">
        <w:trPr>
          <w:trHeight w:val="330"/>
        </w:trPr>
        <w:tc>
          <w:tcPr>
            <w:tcW w:w="851" w:type="dxa"/>
            <w:vMerge/>
            <w:shd w:val="clear" w:color="auto" w:fill="auto"/>
            <w:vAlign w:val="center"/>
            <w:hideMark/>
          </w:tcPr>
          <w:p w:rsidR="007808C2" w:rsidRPr="00211EB3" w:rsidRDefault="007808C2" w:rsidP="00E06098">
            <w:pPr>
              <w:spacing w:line="240" w:lineRule="atLeast"/>
              <w:jc w:val="center"/>
              <w:rPr>
                <w:b/>
                <w:bCs/>
                <w:i/>
                <w:iCs/>
                <w:noProof w:val="0"/>
                <w:color w:val="000000"/>
                <w:spacing w:val="0"/>
                <w:sz w:val="24"/>
                <w:szCs w:val="24"/>
                <w:lang w:val="en-US"/>
              </w:rPr>
            </w:pPr>
          </w:p>
        </w:tc>
        <w:tc>
          <w:tcPr>
            <w:tcW w:w="850" w:type="dxa"/>
            <w:shd w:val="clear" w:color="auto" w:fill="auto"/>
            <w:vAlign w:val="center"/>
            <w:hideMark/>
          </w:tcPr>
          <w:p w:rsidR="007808C2" w:rsidRPr="00211EB3" w:rsidRDefault="007808C2" w:rsidP="00E06098">
            <w:pPr>
              <w:spacing w:line="240" w:lineRule="atLeast"/>
              <w:jc w:val="left"/>
              <w:rPr>
                <w:noProof w:val="0"/>
                <w:color w:val="000000"/>
                <w:spacing w:val="0"/>
                <w:sz w:val="24"/>
                <w:szCs w:val="24"/>
                <w:lang w:val="en-US"/>
              </w:rPr>
            </w:pPr>
            <w:r w:rsidRPr="00211EB3">
              <w:rPr>
                <w:noProof w:val="0"/>
                <w:color w:val="000000"/>
                <w:spacing w:val="0"/>
                <w:sz w:val="24"/>
                <w:szCs w:val="24"/>
                <w:lang w:val="en-US"/>
              </w:rPr>
              <w:t> </w:t>
            </w:r>
          </w:p>
        </w:tc>
        <w:tc>
          <w:tcPr>
            <w:tcW w:w="709" w:type="dxa"/>
            <w:shd w:val="clear" w:color="auto" w:fill="auto"/>
            <w:vAlign w:val="center"/>
            <w:hideMark/>
          </w:tcPr>
          <w:p w:rsidR="007808C2" w:rsidRPr="00211EB3" w:rsidRDefault="007808C2" w:rsidP="00E06098">
            <w:pPr>
              <w:spacing w:line="240" w:lineRule="atLeast"/>
              <w:jc w:val="left"/>
              <w:rPr>
                <w:noProof w:val="0"/>
                <w:color w:val="000000"/>
                <w:spacing w:val="0"/>
                <w:sz w:val="24"/>
                <w:szCs w:val="24"/>
                <w:lang w:val="en-US"/>
              </w:rPr>
            </w:pPr>
            <w:r w:rsidRPr="00211EB3">
              <w:rPr>
                <w:noProof w:val="0"/>
                <w:color w:val="000000"/>
                <w:spacing w:val="0"/>
                <w:sz w:val="24"/>
                <w:szCs w:val="24"/>
                <w:lang w:val="en-US"/>
              </w:rPr>
              <w:t> </w:t>
            </w:r>
          </w:p>
        </w:tc>
        <w:tc>
          <w:tcPr>
            <w:tcW w:w="850" w:type="dxa"/>
            <w:shd w:val="clear" w:color="auto" w:fill="auto"/>
            <w:vAlign w:val="center"/>
            <w:hideMark/>
          </w:tcPr>
          <w:p w:rsidR="007808C2" w:rsidRPr="00211EB3" w:rsidRDefault="007808C2" w:rsidP="00E06098">
            <w:pPr>
              <w:spacing w:line="240" w:lineRule="atLeast"/>
              <w:jc w:val="left"/>
              <w:rPr>
                <w:noProof w:val="0"/>
                <w:color w:val="000000"/>
                <w:spacing w:val="0"/>
                <w:sz w:val="24"/>
                <w:szCs w:val="24"/>
                <w:lang w:val="en-US"/>
              </w:rPr>
            </w:pPr>
            <w:r w:rsidRPr="00211EB3">
              <w:rPr>
                <w:noProof w:val="0"/>
                <w:color w:val="000000"/>
                <w:spacing w:val="0"/>
                <w:sz w:val="24"/>
                <w:szCs w:val="24"/>
                <w:lang w:val="en-US"/>
              </w:rPr>
              <w:t> </w:t>
            </w:r>
          </w:p>
        </w:tc>
        <w:tc>
          <w:tcPr>
            <w:tcW w:w="3686" w:type="dxa"/>
            <w:gridSpan w:val="5"/>
            <w:vMerge/>
            <w:vAlign w:val="center"/>
            <w:hideMark/>
          </w:tcPr>
          <w:p w:rsidR="007808C2" w:rsidRPr="00211EB3" w:rsidRDefault="007808C2" w:rsidP="00E06098">
            <w:pPr>
              <w:spacing w:line="240" w:lineRule="atLeast"/>
              <w:jc w:val="left"/>
              <w:rPr>
                <w:b/>
                <w:bCs/>
                <w:i/>
                <w:iCs/>
                <w:noProof w:val="0"/>
                <w:color w:val="000000"/>
                <w:spacing w:val="0"/>
                <w:sz w:val="24"/>
                <w:szCs w:val="24"/>
                <w:lang w:val="en-US"/>
              </w:rPr>
            </w:pPr>
          </w:p>
        </w:tc>
        <w:tc>
          <w:tcPr>
            <w:tcW w:w="709" w:type="dxa"/>
            <w:shd w:val="clear" w:color="auto" w:fill="auto"/>
            <w:vAlign w:val="center"/>
            <w:hideMark/>
          </w:tcPr>
          <w:p w:rsidR="007808C2" w:rsidRPr="00211EB3" w:rsidRDefault="007808C2" w:rsidP="00E06098">
            <w:pPr>
              <w:spacing w:line="240" w:lineRule="atLeast"/>
              <w:jc w:val="left"/>
              <w:rPr>
                <w:noProof w:val="0"/>
                <w:color w:val="000000"/>
                <w:spacing w:val="0"/>
                <w:sz w:val="24"/>
                <w:szCs w:val="24"/>
                <w:lang w:val="en-US"/>
              </w:rPr>
            </w:pPr>
            <w:r w:rsidRPr="00211EB3">
              <w:rPr>
                <w:noProof w:val="0"/>
                <w:color w:val="000000"/>
                <w:spacing w:val="0"/>
                <w:sz w:val="24"/>
                <w:szCs w:val="24"/>
                <w:lang w:val="en-US"/>
              </w:rPr>
              <w:t> </w:t>
            </w:r>
          </w:p>
        </w:tc>
        <w:tc>
          <w:tcPr>
            <w:tcW w:w="850" w:type="dxa"/>
            <w:shd w:val="clear" w:color="auto" w:fill="auto"/>
            <w:vAlign w:val="center"/>
            <w:hideMark/>
          </w:tcPr>
          <w:p w:rsidR="007808C2" w:rsidRPr="00211EB3" w:rsidRDefault="007808C2" w:rsidP="00E06098">
            <w:pPr>
              <w:spacing w:line="240" w:lineRule="atLeast"/>
              <w:jc w:val="left"/>
              <w:rPr>
                <w:noProof w:val="0"/>
                <w:color w:val="000000"/>
                <w:spacing w:val="0"/>
                <w:sz w:val="24"/>
                <w:szCs w:val="24"/>
                <w:lang w:val="en-US"/>
              </w:rPr>
            </w:pPr>
            <w:r w:rsidRPr="00211EB3">
              <w:rPr>
                <w:noProof w:val="0"/>
                <w:color w:val="000000"/>
                <w:spacing w:val="0"/>
                <w:sz w:val="24"/>
                <w:szCs w:val="24"/>
                <w:lang w:val="en-US"/>
              </w:rPr>
              <w:t> </w:t>
            </w:r>
          </w:p>
        </w:tc>
        <w:tc>
          <w:tcPr>
            <w:tcW w:w="1277" w:type="dxa"/>
            <w:vMerge/>
            <w:vAlign w:val="center"/>
            <w:hideMark/>
          </w:tcPr>
          <w:p w:rsidR="007808C2" w:rsidRPr="00211EB3" w:rsidRDefault="007808C2" w:rsidP="00E06098">
            <w:pPr>
              <w:spacing w:line="240" w:lineRule="atLeast"/>
              <w:jc w:val="left"/>
              <w:rPr>
                <w:b/>
                <w:bCs/>
                <w:i/>
                <w:iCs/>
                <w:noProof w:val="0"/>
                <w:color w:val="000000"/>
                <w:spacing w:val="0"/>
                <w:sz w:val="24"/>
                <w:szCs w:val="24"/>
                <w:lang w:val="en-US"/>
              </w:rPr>
            </w:pPr>
          </w:p>
        </w:tc>
      </w:tr>
      <w:tr w:rsidR="007808C2" w:rsidRPr="00211EB3" w:rsidTr="00512D0C">
        <w:trPr>
          <w:trHeight w:val="330"/>
        </w:trPr>
        <w:tc>
          <w:tcPr>
            <w:tcW w:w="851" w:type="dxa"/>
            <w:vMerge/>
            <w:vAlign w:val="center"/>
            <w:hideMark/>
          </w:tcPr>
          <w:p w:rsidR="007808C2" w:rsidRPr="00211EB3" w:rsidRDefault="007808C2" w:rsidP="00E06098">
            <w:pPr>
              <w:spacing w:line="240" w:lineRule="atLeast"/>
              <w:jc w:val="left"/>
              <w:rPr>
                <w:b/>
                <w:bCs/>
                <w:i/>
                <w:iCs/>
                <w:noProof w:val="0"/>
                <w:color w:val="000000"/>
                <w:spacing w:val="0"/>
                <w:sz w:val="24"/>
                <w:szCs w:val="24"/>
                <w:lang w:val="en-US"/>
              </w:rPr>
            </w:pPr>
          </w:p>
        </w:tc>
        <w:tc>
          <w:tcPr>
            <w:tcW w:w="850" w:type="dxa"/>
            <w:shd w:val="clear" w:color="auto" w:fill="auto"/>
            <w:vAlign w:val="center"/>
            <w:hideMark/>
          </w:tcPr>
          <w:p w:rsidR="007808C2" w:rsidRPr="00211EB3" w:rsidRDefault="007808C2" w:rsidP="00E06098">
            <w:pPr>
              <w:spacing w:line="240" w:lineRule="atLeast"/>
              <w:jc w:val="left"/>
              <w:rPr>
                <w:noProof w:val="0"/>
                <w:color w:val="000000"/>
                <w:spacing w:val="0"/>
                <w:sz w:val="24"/>
                <w:szCs w:val="24"/>
                <w:lang w:val="en-US"/>
              </w:rPr>
            </w:pPr>
            <w:r w:rsidRPr="00211EB3">
              <w:rPr>
                <w:noProof w:val="0"/>
                <w:color w:val="000000"/>
                <w:spacing w:val="0"/>
                <w:sz w:val="24"/>
                <w:szCs w:val="24"/>
                <w:lang w:val="en-US"/>
              </w:rPr>
              <w:t> </w:t>
            </w:r>
          </w:p>
        </w:tc>
        <w:tc>
          <w:tcPr>
            <w:tcW w:w="709" w:type="dxa"/>
            <w:shd w:val="clear" w:color="auto" w:fill="auto"/>
            <w:vAlign w:val="center"/>
            <w:hideMark/>
          </w:tcPr>
          <w:p w:rsidR="007808C2" w:rsidRPr="00211EB3" w:rsidRDefault="007808C2" w:rsidP="00E06098">
            <w:pPr>
              <w:spacing w:line="240" w:lineRule="atLeast"/>
              <w:jc w:val="left"/>
              <w:rPr>
                <w:noProof w:val="0"/>
                <w:color w:val="000000"/>
                <w:spacing w:val="0"/>
                <w:sz w:val="24"/>
                <w:szCs w:val="24"/>
                <w:lang w:val="en-US"/>
              </w:rPr>
            </w:pPr>
            <w:r w:rsidRPr="00211EB3">
              <w:rPr>
                <w:noProof w:val="0"/>
                <w:color w:val="000000"/>
                <w:spacing w:val="0"/>
                <w:sz w:val="24"/>
                <w:szCs w:val="24"/>
                <w:lang w:val="en-US"/>
              </w:rPr>
              <w:t> </w:t>
            </w:r>
          </w:p>
        </w:tc>
        <w:tc>
          <w:tcPr>
            <w:tcW w:w="850" w:type="dxa"/>
            <w:shd w:val="clear" w:color="auto" w:fill="auto"/>
            <w:vAlign w:val="center"/>
            <w:hideMark/>
          </w:tcPr>
          <w:p w:rsidR="007808C2" w:rsidRPr="00211EB3" w:rsidRDefault="007808C2" w:rsidP="00E06098">
            <w:pPr>
              <w:spacing w:line="240" w:lineRule="atLeast"/>
              <w:jc w:val="left"/>
              <w:rPr>
                <w:noProof w:val="0"/>
                <w:color w:val="000000"/>
                <w:spacing w:val="0"/>
                <w:sz w:val="24"/>
                <w:szCs w:val="24"/>
                <w:lang w:val="en-US"/>
              </w:rPr>
            </w:pPr>
            <w:r w:rsidRPr="00211EB3">
              <w:rPr>
                <w:noProof w:val="0"/>
                <w:color w:val="000000"/>
                <w:spacing w:val="0"/>
                <w:sz w:val="24"/>
                <w:szCs w:val="24"/>
                <w:lang w:val="en-US"/>
              </w:rPr>
              <w:t> </w:t>
            </w:r>
          </w:p>
        </w:tc>
        <w:tc>
          <w:tcPr>
            <w:tcW w:w="851" w:type="dxa"/>
            <w:shd w:val="clear" w:color="auto" w:fill="auto"/>
            <w:vAlign w:val="center"/>
            <w:hideMark/>
          </w:tcPr>
          <w:p w:rsidR="007808C2" w:rsidRPr="00211EB3" w:rsidRDefault="007808C2" w:rsidP="00E06098">
            <w:pPr>
              <w:spacing w:line="240" w:lineRule="atLeast"/>
              <w:jc w:val="left"/>
              <w:rPr>
                <w:noProof w:val="0"/>
                <w:color w:val="000000"/>
                <w:spacing w:val="0"/>
                <w:sz w:val="24"/>
                <w:szCs w:val="24"/>
                <w:lang w:val="en-US"/>
              </w:rPr>
            </w:pPr>
            <w:r w:rsidRPr="00211EB3">
              <w:rPr>
                <w:noProof w:val="0"/>
                <w:color w:val="000000"/>
                <w:spacing w:val="0"/>
                <w:sz w:val="24"/>
                <w:szCs w:val="24"/>
                <w:lang w:val="en-US"/>
              </w:rPr>
              <w:t> </w:t>
            </w:r>
          </w:p>
        </w:tc>
        <w:tc>
          <w:tcPr>
            <w:tcW w:w="670" w:type="dxa"/>
            <w:shd w:val="clear" w:color="auto" w:fill="auto"/>
            <w:vAlign w:val="center"/>
            <w:hideMark/>
          </w:tcPr>
          <w:p w:rsidR="007808C2" w:rsidRPr="00211EB3" w:rsidRDefault="007808C2" w:rsidP="00E06098">
            <w:pPr>
              <w:spacing w:line="240" w:lineRule="atLeast"/>
              <w:jc w:val="left"/>
              <w:rPr>
                <w:noProof w:val="0"/>
                <w:color w:val="000000"/>
                <w:spacing w:val="0"/>
                <w:sz w:val="24"/>
                <w:szCs w:val="24"/>
                <w:lang w:val="en-US"/>
              </w:rPr>
            </w:pPr>
            <w:r w:rsidRPr="00211EB3">
              <w:rPr>
                <w:noProof w:val="0"/>
                <w:color w:val="000000"/>
                <w:spacing w:val="0"/>
                <w:sz w:val="24"/>
                <w:szCs w:val="24"/>
                <w:lang w:val="en-US"/>
              </w:rPr>
              <w:t> </w:t>
            </w:r>
          </w:p>
        </w:tc>
        <w:tc>
          <w:tcPr>
            <w:tcW w:w="761" w:type="dxa"/>
            <w:shd w:val="clear" w:color="auto" w:fill="auto"/>
            <w:vAlign w:val="center"/>
            <w:hideMark/>
          </w:tcPr>
          <w:p w:rsidR="007808C2" w:rsidRPr="00211EB3" w:rsidRDefault="007808C2" w:rsidP="00E06098">
            <w:pPr>
              <w:spacing w:line="240" w:lineRule="atLeast"/>
              <w:jc w:val="left"/>
              <w:rPr>
                <w:noProof w:val="0"/>
                <w:color w:val="000000"/>
                <w:spacing w:val="0"/>
                <w:sz w:val="24"/>
                <w:szCs w:val="24"/>
                <w:lang w:val="en-US"/>
              </w:rPr>
            </w:pPr>
            <w:r w:rsidRPr="00211EB3">
              <w:rPr>
                <w:noProof w:val="0"/>
                <w:color w:val="000000"/>
                <w:spacing w:val="0"/>
                <w:sz w:val="24"/>
                <w:szCs w:val="24"/>
                <w:lang w:val="en-US"/>
              </w:rPr>
              <w:t> </w:t>
            </w:r>
          </w:p>
        </w:tc>
        <w:tc>
          <w:tcPr>
            <w:tcW w:w="693" w:type="dxa"/>
            <w:shd w:val="clear" w:color="auto" w:fill="auto"/>
            <w:vAlign w:val="center"/>
            <w:hideMark/>
          </w:tcPr>
          <w:p w:rsidR="007808C2" w:rsidRPr="00211EB3" w:rsidRDefault="007808C2" w:rsidP="00E06098">
            <w:pPr>
              <w:spacing w:line="240" w:lineRule="atLeast"/>
              <w:jc w:val="left"/>
              <w:rPr>
                <w:noProof w:val="0"/>
                <w:color w:val="000000"/>
                <w:spacing w:val="0"/>
                <w:sz w:val="24"/>
                <w:szCs w:val="24"/>
                <w:lang w:val="en-US"/>
              </w:rPr>
            </w:pPr>
            <w:r w:rsidRPr="00211EB3">
              <w:rPr>
                <w:noProof w:val="0"/>
                <w:color w:val="000000"/>
                <w:spacing w:val="0"/>
                <w:sz w:val="24"/>
                <w:szCs w:val="24"/>
                <w:lang w:val="en-US"/>
              </w:rPr>
              <w:t> </w:t>
            </w:r>
          </w:p>
        </w:tc>
        <w:tc>
          <w:tcPr>
            <w:tcW w:w="711" w:type="dxa"/>
            <w:shd w:val="clear" w:color="auto" w:fill="auto"/>
            <w:vAlign w:val="center"/>
            <w:hideMark/>
          </w:tcPr>
          <w:p w:rsidR="007808C2" w:rsidRPr="00211EB3" w:rsidRDefault="007808C2" w:rsidP="00E06098">
            <w:pPr>
              <w:spacing w:line="240" w:lineRule="atLeast"/>
              <w:jc w:val="left"/>
              <w:rPr>
                <w:noProof w:val="0"/>
                <w:color w:val="000000"/>
                <w:spacing w:val="0"/>
                <w:sz w:val="24"/>
                <w:szCs w:val="24"/>
                <w:lang w:val="en-US"/>
              </w:rPr>
            </w:pPr>
            <w:r w:rsidRPr="00211EB3">
              <w:rPr>
                <w:noProof w:val="0"/>
                <w:color w:val="000000"/>
                <w:spacing w:val="0"/>
                <w:sz w:val="24"/>
                <w:szCs w:val="24"/>
                <w:lang w:val="en-US"/>
              </w:rPr>
              <w:t> </w:t>
            </w:r>
          </w:p>
        </w:tc>
        <w:tc>
          <w:tcPr>
            <w:tcW w:w="709" w:type="dxa"/>
            <w:shd w:val="clear" w:color="auto" w:fill="auto"/>
            <w:vAlign w:val="center"/>
            <w:hideMark/>
          </w:tcPr>
          <w:p w:rsidR="007808C2" w:rsidRPr="00211EB3" w:rsidRDefault="007808C2" w:rsidP="00E06098">
            <w:pPr>
              <w:spacing w:line="240" w:lineRule="atLeast"/>
              <w:jc w:val="left"/>
              <w:rPr>
                <w:noProof w:val="0"/>
                <w:color w:val="000000"/>
                <w:spacing w:val="0"/>
                <w:sz w:val="24"/>
                <w:szCs w:val="24"/>
                <w:lang w:val="en-US"/>
              </w:rPr>
            </w:pPr>
            <w:r w:rsidRPr="00211EB3">
              <w:rPr>
                <w:noProof w:val="0"/>
                <w:color w:val="000000"/>
                <w:spacing w:val="0"/>
                <w:sz w:val="24"/>
                <w:szCs w:val="24"/>
                <w:lang w:val="en-US"/>
              </w:rPr>
              <w:t> </w:t>
            </w:r>
          </w:p>
        </w:tc>
        <w:tc>
          <w:tcPr>
            <w:tcW w:w="850" w:type="dxa"/>
            <w:shd w:val="clear" w:color="auto" w:fill="auto"/>
            <w:vAlign w:val="center"/>
            <w:hideMark/>
          </w:tcPr>
          <w:p w:rsidR="007808C2" w:rsidRPr="00211EB3" w:rsidRDefault="007808C2" w:rsidP="00E06098">
            <w:pPr>
              <w:spacing w:line="240" w:lineRule="atLeast"/>
              <w:jc w:val="left"/>
              <w:rPr>
                <w:noProof w:val="0"/>
                <w:color w:val="000000"/>
                <w:spacing w:val="0"/>
                <w:sz w:val="24"/>
                <w:szCs w:val="24"/>
                <w:lang w:val="en-US"/>
              </w:rPr>
            </w:pPr>
            <w:r w:rsidRPr="00211EB3">
              <w:rPr>
                <w:noProof w:val="0"/>
                <w:color w:val="000000"/>
                <w:spacing w:val="0"/>
                <w:sz w:val="24"/>
                <w:szCs w:val="24"/>
                <w:lang w:val="en-US"/>
              </w:rPr>
              <w:t> </w:t>
            </w:r>
          </w:p>
        </w:tc>
        <w:tc>
          <w:tcPr>
            <w:tcW w:w="1277" w:type="dxa"/>
            <w:vMerge w:val="restart"/>
            <w:shd w:val="clear" w:color="auto" w:fill="auto"/>
            <w:vAlign w:val="center"/>
            <w:hideMark/>
          </w:tcPr>
          <w:p w:rsidR="007808C2" w:rsidRPr="00211EB3" w:rsidRDefault="007808C2" w:rsidP="00E06098">
            <w:pPr>
              <w:spacing w:line="240" w:lineRule="atLeast"/>
              <w:jc w:val="center"/>
              <w:rPr>
                <w:b/>
                <w:bCs/>
                <w:i/>
                <w:iCs/>
                <w:noProof w:val="0"/>
                <w:color w:val="000000"/>
                <w:spacing w:val="0"/>
                <w:sz w:val="24"/>
                <w:szCs w:val="24"/>
                <w:lang w:val="en-US"/>
              </w:rPr>
            </w:pPr>
            <w:r w:rsidRPr="00211EB3">
              <w:rPr>
                <w:b/>
                <w:bCs/>
                <w:i/>
                <w:iCs/>
                <w:noProof w:val="0"/>
                <w:color w:val="000000"/>
                <w:spacing w:val="0"/>
                <w:sz w:val="24"/>
                <w:szCs w:val="24"/>
                <w:lang w:val="en-US"/>
              </w:rPr>
              <w:t>hoạt</w:t>
            </w:r>
          </w:p>
        </w:tc>
      </w:tr>
      <w:tr w:rsidR="00211EB3" w:rsidRPr="00211EB3" w:rsidTr="00512D0C">
        <w:trPr>
          <w:trHeight w:val="330"/>
        </w:trPr>
        <w:tc>
          <w:tcPr>
            <w:tcW w:w="851" w:type="dxa"/>
            <w:shd w:val="clear" w:color="auto" w:fill="auto"/>
            <w:vAlign w:val="center"/>
            <w:hideMark/>
          </w:tcPr>
          <w:p w:rsidR="00211EB3" w:rsidRPr="00211EB3" w:rsidRDefault="00211EB3" w:rsidP="00E06098">
            <w:pPr>
              <w:spacing w:line="240" w:lineRule="atLeast"/>
              <w:jc w:val="left"/>
              <w:rPr>
                <w:noProof w:val="0"/>
                <w:color w:val="000000"/>
                <w:spacing w:val="0"/>
                <w:sz w:val="24"/>
                <w:szCs w:val="24"/>
                <w:lang w:val="en-US"/>
              </w:rPr>
            </w:pPr>
            <w:r w:rsidRPr="00211EB3">
              <w:rPr>
                <w:noProof w:val="0"/>
                <w:color w:val="000000"/>
                <w:spacing w:val="0"/>
                <w:sz w:val="24"/>
                <w:szCs w:val="24"/>
                <w:lang w:val="en-US"/>
              </w:rPr>
              <w:t> </w:t>
            </w:r>
          </w:p>
        </w:tc>
        <w:tc>
          <w:tcPr>
            <w:tcW w:w="850" w:type="dxa"/>
            <w:vMerge w:val="restart"/>
            <w:shd w:val="clear" w:color="auto" w:fill="auto"/>
            <w:vAlign w:val="center"/>
            <w:hideMark/>
          </w:tcPr>
          <w:p w:rsidR="00211EB3" w:rsidRPr="00211EB3" w:rsidRDefault="00211EB3" w:rsidP="00E06098">
            <w:pPr>
              <w:spacing w:line="240" w:lineRule="atLeast"/>
              <w:jc w:val="center"/>
              <w:rPr>
                <w:b/>
                <w:bCs/>
                <w:i/>
                <w:iCs/>
                <w:noProof w:val="0"/>
                <w:color w:val="000000"/>
                <w:spacing w:val="0"/>
                <w:sz w:val="24"/>
                <w:szCs w:val="24"/>
                <w:lang w:val="en-US"/>
              </w:rPr>
            </w:pPr>
            <w:r w:rsidRPr="00211EB3">
              <w:rPr>
                <w:b/>
                <w:bCs/>
                <w:i/>
                <w:iCs/>
                <w:noProof w:val="0"/>
                <w:color w:val="000000"/>
                <w:spacing w:val="0"/>
                <w:sz w:val="24"/>
                <w:szCs w:val="24"/>
                <w:lang w:val="en-US"/>
              </w:rPr>
              <w:t>Trọng</w:t>
            </w:r>
          </w:p>
        </w:tc>
        <w:tc>
          <w:tcPr>
            <w:tcW w:w="709" w:type="dxa"/>
            <w:shd w:val="clear" w:color="auto" w:fill="auto"/>
            <w:vAlign w:val="center"/>
            <w:hideMark/>
          </w:tcPr>
          <w:p w:rsidR="00211EB3" w:rsidRPr="00211EB3" w:rsidRDefault="00211EB3" w:rsidP="00E06098">
            <w:pPr>
              <w:spacing w:line="240" w:lineRule="atLeast"/>
              <w:jc w:val="left"/>
              <w:rPr>
                <w:noProof w:val="0"/>
                <w:color w:val="000000"/>
                <w:spacing w:val="0"/>
                <w:sz w:val="24"/>
                <w:szCs w:val="24"/>
                <w:lang w:val="en-US"/>
              </w:rPr>
            </w:pPr>
            <w:r w:rsidRPr="00211EB3">
              <w:rPr>
                <w:noProof w:val="0"/>
                <w:color w:val="000000"/>
                <w:spacing w:val="0"/>
                <w:sz w:val="24"/>
                <w:szCs w:val="24"/>
                <w:lang w:val="en-US"/>
              </w:rPr>
              <w:t> </w:t>
            </w:r>
          </w:p>
        </w:tc>
        <w:tc>
          <w:tcPr>
            <w:tcW w:w="850" w:type="dxa"/>
            <w:shd w:val="clear" w:color="auto" w:fill="auto"/>
            <w:vAlign w:val="center"/>
            <w:hideMark/>
          </w:tcPr>
          <w:p w:rsidR="00211EB3" w:rsidRPr="00211EB3" w:rsidRDefault="00211EB3" w:rsidP="00E06098">
            <w:pPr>
              <w:spacing w:line="240" w:lineRule="atLeast"/>
              <w:jc w:val="left"/>
              <w:rPr>
                <w:noProof w:val="0"/>
                <w:color w:val="000000"/>
                <w:spacing w:val="0"/>
                <w:sz w:val="24"/>
                <w:szCs w:val="24"/>
                <w:lang w:val="en-US"/>
              </w:rPr>
            </w:pPr>
            <w:r w:rsidRPr="00211EB3">
              <w:rPr>
                <w:noProof w:val="0"/>
                <w:color w:val="000000"/>
                <w:spacing w:val="0"/>
                <w:sz w:val="24"/>
                <w:szCs w:val="24"/>
                <w:lang w:val="en-US"/>
              </w:rPr>
              <w:t> </w:t>
            </w:r>
          </w:p>
        </w:tc>
        <w:tc>
          <w:tcPr>
            <w:tcW w:w="851" w:type="dxa"/>
            <w:shd w:val="clear" w:color="auto" w:fill="auto"/>
            <w:vAlign w:val="center"/>
            <w:hideMark/>
          </w:tcPr>
          <w:p w:rsidR="00211EB3" w:rsidRPr="00211EB3" w:rsidRDefault="00211EB3" w:rsidP="00E06098">
            <w:pPr>
              <w:spacing w:line="240" w:lineRule="atLeast"/>
              <w:jc w:val="left"/>
              <w:rPr>
                <w:noProof w:val="0"/>
                <w:color w:val="000000"/>
                <w:spacing w:val="0"/>
                <w:sz w:val="24"/>
                <w:szCs w:val="24"/>
                <w:lang w:val="en-US"/>
              </w:rPr>
            </w:pPr>
            <w:r w:rsidRPr="00211EB3">
              <w:rPr>
                <w:noProof w:val="0"/>
                <w:color w:val="000000"/>
                <w:spacing w:val="0"/>
                <w:sz w:val="24"/>
                <w:szCs w:val="24"/>
                <w:lang w:val="en-US"/>
              </w:rPr>
              <w:t> </w:t>
            </w:r>
          </w:p>
        </w:tc>
        <w:tc>
          <w:tcPr>
            <w:tcW w:w="670" w:type="dxa"/>
            <w:shd w:val="clear" w:color="auto" w:fill="auto"/>
            <w:vAlign w:val="center"/>
            <w:hideMark/>
          </w:tcPr>
          <w:p w:rsidR="00211EB3" w:rsidRPr="00211EB3" w:rsidRDefault="00211EB3" w:rsidP="00E06098">
            <w:pPr>
              <w:spacing w:line="240" w:lineRule="atLeast"/>
              <w:jc w:val="left"/>
              <w:rPr>
                <w:noProof w:val="0"/>
                <w:color w:val="000000"/>
                <w:spacing w:val="0"/>
                <w:sz w:val="24"/>
                <w:szCs w:val="24"/>
                <w:lang w:val="en-US"/>
              </w:rPr>
            </w:pPr>
            <w:r w:rsidRPr="00211EB3">
              <w:rPr>
                <w:noProof w:val="0"/>
                <w:color w:val="000000"/>
                <w:spacing w:val="0"/>
                <w:sz w:val="24"/>
                <w:szCs w:val="24"/>
                <w:lang w:val="en-US"/>
              </w:rPr>
              <w:t> </w:t>
            </w:r>
          </w:p>
        </w:tc>
        <w:tc>
          <w:tcPr>
            <w:tcW w:w="761" w:type="dxa"/>
            <w:shd w:val="clear" w:color="auto" w:fill="auto"/>
            <w:vAlign w:val="center"/>
            <w:hideMark/>
          </w:tcPr>
          <w:p w:rsidR="00211EB3" w:rsidRPr="00211EB3" w:rsidRDefault="00211EB3" w:rsidP="00E06098">
            <w:pPr>
              <w:spacing w:line="240" w:lineRule="atLeast"/>
              <w:jc w:val="left"/>
              <w:rPr>
                <w:noProof w:val="0"/>
                <w:color w:val="000000"/>
                <w:spacing w:val="0"/>
                <w:sz w:val="24"/>
                <w:szCs w:val="24"/>
                <w:lang w:val="en-US"/>
              </w:rPr>
            </w:pPr>
            <w:r w:rsidRPr="00211EB3">
              <w:rPr>
                <w:noProof w:val="0"/>
                <w:color w:val="000000"/>
                <w:spacing w:val="0"/>
                <w:sz w:val="24"/>
                <w:szCs w:val="24"/>
                <w:lang w:val="en-US"/>
              </w:rPr>
              <w:t> </w:t>
            </w:r>
          </w:p>
        </w:tc>
        <w:tc>
          <w:tcPr>
            <w:tcW w:w="693" w:type="dxa"/>
            <w:shd w:val="clear" w:color="auto" w:fill="auto"/>
            <w:vAlign w:val="center"/>
            <w:hideMark/>
          </w:tcPr>
          <w:p w:rsidR="00211EB3" w:rsidRPr="00211EB3" w:rsidRDefault="00211EB3" w:rsidP="00E06098">
            <w:pPr>
              <w:spacing w:line="240" w:lineRule="atLeast"/>
              <w:jc w:val="left"/>
              <w:rPr>
                <w:noProof w:val="0"/>
                <w:color w:val="000000"/>
                <w:spacing w:val="0"/>
                <w:sz w:val="24"/>
                <w:szCs w:val="24"/>
                <w:lang w:val="en-US"/>
              </w:rPr>
            </w:pPr>
            <w:r w:rsidRPr="00211EB3">
              <w:rPr>
                <w:noProof w:val="0"/>
                <w:color w:val="000000"/>
                <w:spacing w:val="0"/>
                <w:sz w:val="24"/>
                <w:szCs w:val="24"/>
                <w:lang w:val="en-US"/>
              </w:rPr>
              <w:t> </w:t>
            </w:r>
          </w:p>
        </w:tc>
        <w:tc>
          <w:tcPr>
            <w:tcW w:w="711" w:type="dxa"/>
            <w:shd w:val="clear" w:color="auto" w:fill="auto"/>
            <w:vAlign w:val="center"/>
            <w:hideMark/>
          </w:tcPr>
          <w:p w:rsidR="00211EB3" w:rsidRPr="00211EB3" w:rsidRDefault="00211EB3" w:rsidP="00E06098">
            <w:pPr>
              <w:spacing w:line="240" w:lineRule="atLeast"/>
              <w:jc w:val="left"/>
              <w:rPr>
                <w:noProof w:val="0"/>
                <w:color w:val="000000"/>
                <w:spacing w:val="0"/>
                <w:sz w:val="24"/>
                <w:szCs w:val="24"/>
                <w:lang w:val="en-US"/>
              </w:rPr>
            </w:pPr>
            <w:r w:rsidRPr="00211EB3">
              <w:rPr>
                <w:noProof w:val="0"/>
                <w:color w:val="000000"/>
                <w:spacing w:val="0"/>
                <w:sz w:val="24"/>
                <w:szCs w:val="24"/>
                <w:lang w:val="en-US"/>
              </w:rPr>
              <w:t> </w:t>
            </w:r>
          </w:p>
        </w:tc>
        <w:tc>
          <w:tcPr>
            <w:tcW w:w="709" w:type="dxa"/>
            <w:shd w:val="clear" w:color="auto" w:fill="auto"/>
            <w:vAlign w:val="center"/>
            <w:hideMark/>
          </w:tcPr>
          <w:p w:rsidR="00211EB3" w:rsidRPr="00211EB3" w:rsidRDefault="00211EB3" w:rsidP="00E06098">
            <w:pPr>
              <w:spacing w:line="240" w:lineRule="atLeast"/>
              <w:jc w:val="left"/>
              <w:rPr>
                <w:noProof w:val="0"/>
                <w:color w:val="000000"/>
                <w:spacing w:val="0"/>
                <w:sz w:val="24"/>
                <w:szCs w:val="24"/>
                <w:lang w:val="en-US"/>
              </w:rPr>
            </w:pPr>
            <w:r w:rsidRPr="00211EB3">
              <w:rPr>
                <w:noProof w:val="0"/>
                <w:color w:val="000000"/>
                <w:spacing w:val="0"/>
                <w:sz w:val="24"/>
                <w:szCs w:val="24"/>
                <w:lang w:val="en-US"/>
              </w:rPr>
              <w:t> </w:t>
            </w:r>
          </w:p>
        </w:tc>
        <w:tc>
          <w:tcPr>
            <w:tcW w:w="850" w:type="dxa"/>
            <w:shd w:val="clear" w:color="auto" w:fill="auto"/>
            <w:vAlign w:val="center"/>
            <w:hideMark/>
          </w:tcPr>
          <w:p w:rsidR="00211EB3" w:rsidRPr="00211EB3" w:rsidRDefault="00211EB3" w:rsidP="00E06098">
            <w:pPr>
              <w:spacing w:line="240" w:lineRule="atLeast"/>
              <w:jc w:val="left"/>
              <w:rPr>
                <w:noProof w:val="0"/>
                <w:color w:val="000000"/>
                <w:spacing w:val="0"/>
                <w:sz w:val="24"/>
                <w:szCs w:val="24"/>
                <w:lang w:val="en-US"/>
              </w:rPr>
            </w:pPr>
            <w:r w:rsidRPr="00211EB3">
              <w:rPr>
                <w:noProof w:val="0"/>
                <w:color w:val="000000"/>
                <w:spacing w:val="0"/>
                <w:sz w:val="24"/>
                <w:szCs w:val="24"/>
                <w:lang w:val="en-US"/>
              </w:rPr>
              <w:t> </w:t>
            </w:r>
          </w:p>
        </w:tc>
        <w:tc>
          <w:tcPr>
            <w:tcW w:w="1277" w:type="dxa"/>
            <w:vMerge/>
            <w:vAlign w:val="center"/>
            <w:hideMark/>
          </w:tcPr>
          <w:p w:rsidR="00211EB3" w:rsidRPr="00211EB3" w:rsidRDefault="00211EB3" w:rsidP="00E06098">
            <w:pPr>
              <w:spacing w:line="240" w:lineRule="atLeast"/>
              <w:jc w:val="left"/>
              <w:rPr>
                <w:b/>
                <w:bCs/>
                <w:i/>
                <w:iCs/>
                <w:noProof w:val="0"/>
                <w:color w:val="000000"/>
                <w:spacing w:val="0"/>
                <w:sz w:val="24"/>
                <w:szCs w:val="24"/>
                <w:lang w:val="en-US"/>
              </w:rPr>
            </w:pPr>
          </w:p>
        </w:tc>
      </w:tr>
      <w:tr w:rsidR="00211EB3" w:rsidRPr="00211EB3" w:rsidTr="00512D0C">
        <w:trPr>
          <w:trHeight w:val="360"/>
        </w:trPr>
        <w:tc>
          <w:tcPr>
            <w:tcW w:w="851" w:type="dxa"/>
            <w:shd w:val="clear" w:color="auto" w:fill="auto"/>
            <w:vAlign w:val="center"/>
            <w:hideMark/>
          </w:tcPr>
          <w:p w:rsidR="00211EB3" w:rsidRPr="00211EB3" w:rsidRDefault="00211EB3" w:rsidP="00E06098">
            <w:pPr>
              <w:spacing w:line="240" w:lineRule="atLeast"/>
              <w:jc w:val="left"/>
              <w:rPr>
                <w:noProof w:val="0"/>
                <w:color w:val="000000"/>
                <w:spacing w:val="0"/>
                <w:sz w:val="24"/>
                <w:szCs w:val="24"/>
                <w:lang w:val="en-US"/>
              </w:rPr>
            </w:pPr>
            <w:r w:rsidRPr="00211EB3">
              <w:rPr>
                <w:noProof w:val="0"/>
                <w:color w:val="000000"/>
                <w:spacing w:val="0"/>
                <w:sz w:val="24"/>
                <w:szCs w:val="24"/>
                <w:lang w:val="en-US"/>
              </w:rPr>
              <w:t> </w:t>
            </w:r>
          </w:p>
        </w:tc>
        <w:tc>
          <w:tcPr>
            <w:tcW w:w="850" w:type="dxa"/>
            <w:vMerge/>
            <w:vAlign w:val="center"/>
            <w:hideMark/>
          </w:tcPr>
          <w:p w:rsidR="00211EB3" w:rsidRPr="00211EB3" w:rsidRDefault="00211EB3" w:rsidP="00E06098">
            <w:pPr>
              <w:spacing w:line="240" w:lineRule="atLeast"/>
              <w:jc w:val="left"/>
              <w:rPr>
                <w:b/>
                <w:bCs/>
                <w:i/>
                <w:iCs/>
                <w:noProof w:val="0"/>
                <w:color w:val="000000"/>
                <w:spacing w:val="0"/>
                <w:sz w:val="24"/>
                <w:szCs w:val="24"/>
                <w:lang w:val="en-US"/>
              </w:rPr>
            </w:pPr>
          </w:p>
        </w:tc>
        <w:tc>
          <w:tcPr>
            <w:tcW w:w="709" w:type="dxa"/>
            <w:shd w:val="clear" w:color="auto" w:fill="auto"/>
            <w:vAlign w:val="center"/>
            <w:hideMark/>
          </w:tcPr>
          <w:p w:rsidR="00211EB3" w:rsidRPr="00211EB3" w:rsidRDefault="00211EB3" w:rsidP="00E06098">
            <w:pPr>
              <w:spacing w:line="240" w:lineRule="atLeast"/>
              <w:jc w:val="left"/>
              <w:rPr>
                <w:noProof w:val="0"/>
                <w:color w:val="000000"/>
                <w:spacing w:val="0"/>
                <w:sz w:val="24"/>
                <w:szCs w:val="24"/>
                <w:lang w:val="en-US"/>
              </w:rPr>
            </w:pPr>
            <w:r w:rsidRPr="00211EB3">
              <w:rPr>
                <w:noProof w:val="0"/>
                <w:color w:val="000000"/>
                <w:spacing w:val="0"/>
                <w:sz w:val="24"/>
                <w:szCs w:val="24"/>
                <w:lang w:val="en-US"/>
              </w:rPr>
              <w:t> </w:t>
            </w:r>
          </w:p>
        </w:tc>
        <w:tc>
          <w:tcPr>
            <w:tcW w:w="850" w:type="dxa"/>
            <w:shd w:val="clear" w:color="auto" w:fill="auto"/>
            <w:vAlign w:val="center"/>
            <w:hideMark/>
          </w:tcPr>
          <w:p w:rsidR="00211EB3" w:rsidRPr="00211EB3" w:rsidRDefault="00211EB3" w:rsidP="00E06098">
            <w:pPr>
              <w:spacing w:line="240" w:lineRule="atLeast"/>
              <w:jc w:val="left"/>
              <w:rPr>
                <w:noProof w:val="0"/>
                <w:color w:val="000000"/>
                <w:spacing w:val="0"/>
                <w:sz w:val="24"/>
                <w:szCs w:val="24"/>
                <w:lang w:val="en-US"/>
              </w:rPr>
            </w:pPr>
            <w:r w:rsidRPr="00211EB3">
              <w:rPr>
                <w:noProof w:val="0"/>
                <w:color w:val="000000"/>
                <w:spacing w:val="0"/>
                <w:sz w:val="24"/>
                <w:szCs w:val="24"/>
                <w:lang w:val="en-US"/>
              </w:rPr>
              <w:t> </w:t>
            </w:r>
          </w:p>
        </w:tc>
        <w:tc>
          <w:tcPr>
            <w:tcW w:w="851" w:type="dxa"/>
            <w:shd w:val="clear" w:color="auto" w:fill="auto"/>
            <w:vAlign w:val="center"/>
            <w:hideMark/>
          </w:tcPr>
          <w:p w:rsidR="00211EB3" w:rsidRPr="00211EB3" w:rsidRDefault="00211EB3" w:rsidP="00E06098">
            <w:pPr>
              <w:spacing w:line="240" w:lineRule="atLeast"/>
              <w:jc w:val="left"/>
              <w:rPr>
                <w:noProof w:val="0"/>
                <w:color w:val="000000"/>
                <w:spacing w:val="0"/>
                <w:sz w:val="24"/>
                <w:szCs w:val="24"/>
                <w:lang w:val="en-US"/>
              </w:rPr>
            </w:pPr>
            <w:r w:rsidRPr="00211EB3">
              <w:rPr>
                <w:noProof w:val="0"/>
                <w:color w:val="000000"/>
                <w:spacing w:val="0"/>
                <w:sz w:val="24"/>
                <w:szCs w:val="24"/>
                <w:lang w:val="en-US"/>
              </w:rPr>
              <w:t> </w:t>
            </w:r>
          </w:p>
        </w:tc>
        <w:tc>
          <w:tcPr>
            <w:tcW w:w="670" w:type="dxa"/>
            <w:shd w:val="clear" w:color="auto" w:fill="auto"/>
            <w:vAlign w:val="center"/>
            <w:hideMark/>
          </w:tcPr>
          <w:p w:rsidR="00211EB3" w:rsidRPr="00211EB3" w:rsidRDefault="00211EB3" w:rsidP="00E06098">
            <w:pPr>
              <w:spacing w:line="240" w:lineRule="atLeast"/>
              <w:jc w:val="left"/>
              <w:rPr>
                <w:noProof w:val="0"/>
                <w:color w:val="000000"/>
                <w:spacing w:val="0"/>
                <w:sz w:val="24"/>
                <w:szCs w:val="24"/>
                <w:lang w:val="en-US"/>
              </w:rPr>
            </w:pPr>
            <w:r w:rsidRPr="00211EB3">
              <w:rPr>
                <w:noProof w:val="0"/>
                <w:color w:val="000000"/>
                <w:spacing w:val="0"/>
                <w:sz w:val="24"/>
                <w:szCs w:val="24"/>
                <w:lang w:val="en-US"/>
              </w:rPr>
              <w:t> </w:t>
            </w:r>
          </w:p>
        </w:tc>
        <w:tc>
          <w:tcPr>
            <w:tcW w:w="761" w:type="dxa"/>
            <w:shd w:val="clear" w:color="auto" w:fill="auto"/>
            <w:vAlign w:val="center"/>
            <w:hideMark/>
          </w:tcPr>
          <w:p w:rsidR="00211EB3" w:rsidRPr="00211EB3" w:rsidRDefault="00211EB3" w:rsidP="00E06098">
            <w:pPr>
              <w:spacing w:line="240" w:lineRule="atLeast"/>
              <w:jc w:val="left"/>
              <w:rPr>
                <w:noProof w:val="0"/>
                <w:color w:val="000000"/>
                <w:spacing w:val="0"/>
                <w:sz w:val="24"/>
                <w:szCs w:val="24"/>
                <w:lang w:val="en-US"/>
              </w:rPr>
            </w:pPr>
            <w:r w:rsidRPr="00211EB3">
              <w:rPr>
                <w:noProof w:val="0"/>
                <w:color w:val="000000"/>
                <w:spacing w:val="0"/>
                <w:sz w:val="24"/>
                <w:szCs w:val="24"/>
                <w:lang w:val="en-US"/>
              </w:rPr>
              <w:t> </w:t>
            </w:r>
          </w:p>
        </w:tc>
        <w:tc>
          <w:tcPr>
            <w:tcW w:w="693" w:type="dxa"/>
            <w:shd w:val="clear" w:color="auto" w:fill="auto"/>
            <w:vAlign w:val="center"/>
            <w:hideMark/>
          </w:tcPr>
          <w:p w:rsidR="00211EB3" w:rsidRPr="00211EB3" w:rsidRDefault="00211EB3" w:rsidP="00E06098">
            <w:pPr>
              <w:spacing w:line="240" w:lineRule="atLeast"/>
              <w:jc w:val="left"/>
              <w:rPr>
                <w:noProof w:val="0"/>
                <w:color w:val="000000"/>
                <w:spacing w:val="0"/>
                <w:sz w:val="24"/>
                <w:szCs w:val="24"/>
                <w:lang w:val="en-US"/>
              </w:rPr>
            </w:pPr>
            <w:r w:rsidRPr="00211EB3">
              <w:rPr>
                <w:noProof w:val="0"/>
                <w:color w:val="000000"/>
                <w:spacing w:val="0"/>
                <w:sz w:val="24"/>
                <w:szCs w:val="24"/>
                <w:lang w:val="en-US"/>
              </w:rPr>
              <w:t> </w:t>
            </w:r>
          </w:p>
        </w:tc>
        <w:tc>
          <w:tcPr>
            <w:tcW w:w="711" w:type="dxa"/>
            <w:shd w:val="clear" w:color="auto" w:fill="auto"/>
            <w:vAlign w:val="center"/>
            <w:hideMark/>
          </w:tcPr>
          <w:p w:rsidR="00211EB3" w:rsidRPr="00211EB3" w:rsidRDefault="00211EB3" w:rsidP="00E06098">
            <w:pPr>
              <w:spacing w:line="240" w:lineRule="atLeast"/>
              <w:jc w:val="left"/>
              <w:rPr>
                <w:noProof w:val="0"/>
                <w:color w:val="000000"/>
                <w:spacing w:val="0"/>
                <w:sz w:val="24"/>
                <w:szCs w:val="24"/>
                <w:lang w:val="en-US"/>
              </w:rPr>
            </w:pPr>
            <w:r w:rsidRPr="00211EB3">
              <w:rPr>
                <w:noProof w:val="0"/>
                <w:color w:val="000000"/>
                <w:spacing w:val="0"/>
                <w:sz w:val="24"/>
                <w:szCs w:val="24"/>
                <w:lang w:val="en-US"/>
              </w:rPr>
              <w:t> </w:t>
            </w:r>
          </w:p>
        </w:tc>
        <w:tc>
          <w:tcPr>
            <w:tcW w:w="709" w:type="dxa"/>
            <w:shd w:val="clear" w:color="auto" w:fill="auto"/>
            <w:vAlign w:val="center"/>
            <w:hideMark/>
          </w:tcPr>
          <w:p w:rsidR="00211EB3" w:rsidRPr="00211EB3" w:rsidRDefault="00211EB3" w:rsidP="00E06098">
            <w:pPr>
              <w:spacing w:line="240" w:lineRule="atLeast"/>
              <w:jc w:val="left"/>
              <w:rPr>
                <w:noProof w:val="0"/>
                <w:color w:val="000000"/>
                <w:spacing w:val="0"/>
                <w:sz w:val="24"/>
                <w:szCs w:val="24"/>
                <w:lang w:val="en-US"/>
              </w:rPr>
            </w:pPr>
            <w:r w:rsidRPr="00211EB3">
              <w:rPr>
                <w:noProof w:val="0"/>
                <w:color w:val="000000"/>
                <w:spacing w:val="0"/>
                <w:sz w:val="24"/>
                <w:szCs w:val="24"/>
                <w:lang w:val="en-US"/>
              </w:rPr>
              <w:t> </w:t>
            </w:r>
          </w:p>
        </w:tc>
        <w:tc>
          <w:tcPr>
            <w:tcW w:w="850" w:type="dxa"/>
            <w:vMerge w:val="restart"/>
            <w:shd w:val="clear" w:color="auto" w:fill="auto"/>
            <w:vAlign w:val="center"/>
            <w:hideMark/>
          </w:tcPr>
          <w:p w:rsidR="00211EB3" w:rsidRPr="00211EB3" w:rsidRDefault="00211EB3" w:rsidP="00E06098">
            <w:pPr>
              <w:spacing w:line="240" w:lineRule="atLeast"/>
              <w:jc w:val="center"/>
              <w:rPr>
                <w:noProof w:val="0"/>
                <w:color w:val="000000"/>
                <w:spacing w:val="0"/>
                <w:sz w:val="24"/>
                <w:szCs w:val="24"/>
                <w:lang w:val="en-US"/>
              </w:rPr>
            </w:pPr>
            <w:r w:rsidRPr="00211EB3">
              <w:rPr>
                <w:noProof w:val="0"/>
                <w:color w:val="000000"/>
                <w:spacing w:val="0"/>
                <w:sz w:val="24"/>
                <w:szCs w:val="24"/>
                <w:lang w:val="en-US"/>
              </w:rPr>
              <w:t>Sức</w:t>
            </w:r>
          </w:p>
        </w:tc>
        <w:tc>
          <w:tcPr>
            <w:tcW w:w="1277" w:type="dxa"/>
            <w:vMerge w:val="restart"/>
            <w:shd w:val="clear" w:color="auto" w:fill="auto"/>
            <w:vAlign w:val="center"/>
            <w:hideMark/>
          </w:tcPr>
          <w:p w:rsidR="00211EB3" w:rsidRPr="00211EB3" w:rsidRDefault="00211EB3" w:rsidP="00E06098">
            <w:pPr>
              <w:spacing w:line="240" w:lineRule="atLeast"/>
              <w:jc w:val="center"/>
              <w:rPr>
                <w:b/>
                <w:bCs/>
                <w:i/>
                <w:iCs/>
                <w:noProof w:val="0"/>
                <w:color w:val="000000"/>
                <w:spacing w:val="0"/>
                <w:sz w:val="24"/>
                <w:szCs w:val="24"/>
                <w:lang w:val="en-US"/>
              </w:rPr>
            </w:pPr>
            <w:r w:rsidRPr="00211EB3">
              <w:rPr>
                <w:b/>
                <w:bCs/>
                <w:i/>
                <w:iCs/>
                <w:noProof w:val="0"/>
                <w:color w:val="000000"/>
                <w:spacing w:val="0"/>
                <w:sz w:val="24"/>
                <w:szCs w:val="24"/>
                <w:lang w:val="en-US"/>
              </w:rPr>
              <w:t>động gây</w:t>
            </w:r>
          </w:p>
        </w:tc>
      </w:tr>
      <w:tr w:rsidR="00211EB3" w:rsidRPr="00211EB3" w:rsidTr="00512D0C">
        <w:trPr>
          <w:trHeight w:val="330"/>
        </w:trPr>
        <w:tc>
          <w:tcPr>
            <w:tcW w:w="851" w:type="dxa"/>
            <w:shd w:val="clear" w:color="auto" w:fill="auto"/>
            <w:vAlign w:val="center"/>
            <w:hideMark/>
          </w:tcPr>
          <w:p w:rsidR="00211EB3" w:rsidRPr="00211EB3" w:rsidRDefault="00211EB3" w:rsidP="00E06098">
            <w:pPr>
              <w:spacing w:line="240" w:lineRule="atLeast"/>
              <w:jc w:val="left"/>
              <w:rPr>
                <w:noProof w:val="0"/>
                <w:color w:val="000000"/>
                <w:spacing w:val="0"/>
                <w:sz w:val="24"/>
                <w:szCs w:val="24"/>
                <w:lang w:val="en-US"/>
              </w:rPr>
            </w:pPr>
            <w:r w:rsidRPr="00211EB3">
              <w:rPr>
                <w:noProof w:val="0"/>
                <w:color w:val="000000"/>
                <w:spacing w:val="0"/>
                <w:sz w:val="24"/>
                <w:szCs w:val="24"/>
                <w:lang w:val="en-US"/>
              </w:rPr>
              <w:t> </w:t>
            </w:r>
          </w:p>
        </w:tc>
        <w:tc>
          <w:tcPr>
            <w:tcW w:w="850" w:type="dxa"/>
            <w:vMerge w:val="restart"/>
            <w:shd w:val="clear" w:color="auto" w:fill="auto"/>
            <w:vAlign w:val="center"/>
            <w:hideMark/>
          </w:tcPr>
          <w:p w:rsidR="00211EB3" w:rsidRPr="00211EB3" w:rsidRDefault="00211EB3" w:rsidP="00E06098">
            <w:pPr>
              <w:spacing w:line="240" w:lineRule="atLeast"/>
              <w:jc w:val="center"/>
              <w:rPr>
                <w:b/>
                <w:bCs/>
                <w:i/>
                <w:iCs/>
                <w:noProof w:val="0"/>
                <w:color w:val="000000"/>
                <w:spacing w:val="0"/>
                <w:sz w:val="24"/>
                <w:szCs w:val="24"/>
                <w:lang w:val="en-US"/>
              </w:rPr>
            </w:pPr>
            <w:r w:rsidRPr="00211EB3">
              <w:rPr>
                <w:b/>
                <w:bCs/>
                <w:i/>
                <w:iCs/>
                <w:noProof w:val="0"/>
                <w:color w:val="000000"/>
                <w:spacing w:val="0"/>
                <w:sz w:val="24"/>
                <w:szCs w:val="24"/>
                <w:lang w:val="en-US"/>
              </w:rPr>
              <w:t>số</w:t>
            </w:r>
          </w:p>
        </w:tc>
        <w:tc>
          <w:tcPr>
            <w:tcW w:w="709" w:type="dxa"/>
            <w:vMerge w:val="restart"/>
            <w:shd w:val="clear" w:color="auto" w:fill="auto"/>
            <w:vAlign w:val="center"/>
            <w:hideMark/>
          </w:tcPr>
          <w:p w:rsidR="00211EB3" w:rsidRPr="00211EB3" w:rsidRDefault="00211EB3" w:rsidP="00E06098">
            <w:pPr>
              <w:spacing w:line="240" w:lineRule="atLeast"/>
              <w:jc w:val="center"/>
              <w:rPr>
                <w:noProof w:val="0"/>
                <w:color w:val="000000"/>
                <w:spacing w:val="0"/>
                <w:sz w:val="24"/>
                <w:szCs w:val="24"/>
                <w:lang w:val="en-US"/>
              </w:rPr>
            </w:pPr>
            <w:r w:rsidRPr="00211EB3">
              <w:rPr>
                <w:noProof w:val="0"/>
                <w:color w:val="000000"/>
                <w:spacing w:val="0"/>
                <w:sz w:val="24"/>
                <w:szCs w:val="24"/>
                <w:lang w:val="en-US"/>
              </w:rPr>
              <w:t>CL</w:t>
            </w:r>
          </w:p>
        </w:tc>
        <w:tc>
          <w:tcPr>
            <w:tcW w:w="850" w:type="dxa"/>
            <w:vMerge w:val="restart"/>
            <w:shd w:val="clear" w:color="auto" w:fill="auto"/>
            <w:vAlign w:val="center"/>
            <w:hideMark/>
          </w:tcPr>
          <w:p w:rsidR="00211EB3" w:rsidRPr="00211EB3" w:rsidRDefault="00211EB3" w:rsidP="00E06098">
            <w:pPr>
              <w:spacing w:line="240" w:lineRule="atLeast"/>
              <w:jc w:val="center"/>
              <w:rPr>
                <w:noProof w:val="0"/>
                <w:color w:val="000000"/>
                <w:spacing w:val="0"/>
                <w:sz w:val="24"/>
                <w:szCs w:val="24"/>
                <w:lang w:val="en-US"/>
              </w:rPr>
            </w:pPr>
            <w:r w:rsidRPr="00211EB3">
              <w:rPr>
                <w:noProof w:val="0"/>
                <w:color w:val="000000"/>
                <w:spacing w:val="0"/>
                <w:sz w:val="24"/>
                <w:szCs w:val="24"/>
                <w:lang w:val="en-US"/>
              </w:rPr>
              <w:t>CL</w:t>
            </w:r>
          </w:p>
        </w:tc>
        <w:tc>
          <w:tcPr>
            <w:tcW w:w="851" w:type="dxa"/>
            <w:vMerge w:val="restart"/>
            <w:shd w:val="clear" w:color="auto" w:fill="auto"/>
            <w:vAlign w:val="center"/>
            <w:hideMark/>
          </w:tcPr>
          <w:p w:rsidR="00211EB3" w:rsidRPr="00211EB3" w:rsidRDefault="00211EB3" w:rsidP="00E06098">
            <w:pPr>
              <w:spacing w:line="240" w:lineRule="atLeast"/>
              <w:jc w:val="center"/>
              <w:rPr>
                <w:noProof w:val="0"/>
                <w:color w:val="000000"/>
                <w:spacing w:val="0"/>
                <w:sz w:val="24"/>
                <w:szCs w:val="24"/>
                <w:lang w:val="en-US"/>
              </w:rPr>
            </w:pPr>
            <w:r w:rsidRPr="00211EB3">
              <w:rPr>
                <w:noProof w:val="0"/>
                <w:color w:val="000000"/>
                <w:spacing w:val="0"/>
                <w:sz w:val="24"/>
                <w:szCs w:val="24"/>
                <w:lang w:val="en-US"/>
              </w:rPr>
              <w:t>CL</w:t>
            </w:r>
          </w:p>
        </w:tc>
        <w:tc>
          <w:tcPr>
            <w:tcW w:w="670" w:type="dxa"/>
            <w:vMerge w:val="restart"/>
            <w:shd w:val="clear" w:color="auto" w:fill="auto"/>
            <w:vAlign w:val="center"/>
            <w:hideMark/>
          </w:tcPr>
          <w:p w:rsidR="00211EB3" w:rsidRPr="00211EB3" w:rsidRDefault="00211EB3" w:rsidP="00E06098">
            <w:pPr>
              <w:spacing w:line="240" w:lineRule="atLeast"/>
              <w:jc w:val="center"/>
              <w:rPr>
                <w:noProof w:val="0"/>
                <w:color w:val="000000"/>
                <w:spacing w:val="0"/>
                <w:sz w:val="24"/>
                <w:szCs w:val="24"/>
                <w:lang w:val="en-US"/>
              </w:rPr>
            </w:pPr>
            <w:r w:rsidRPr="00211EB3">
              <w:rPr>
                <w:noProof w:val="0"/>
                <w:color w:val="000000"/>
                <w:spacing w:val="0"/>
                <w:sz w:val="24"/>
                <w:szCs w:val="24"/>
                <w:lang w:val="en-US"/>
              </w:rPr>
              <w:t>Chất</w:t>
            </w:r>
          </w:p>
        </w:tc>
        <w:tc>
          <w:tcPr>
            <w:tcW w:w="761" w:type="dxa"/>
            <w:shd w:val="clear" w:color="auto" w:fill="auto"/>
            <w:vAlign w:val="center"/>
            <w:hideMark/>
          </w:tcPr>
          <w:p w:rsidR="00211EB3" w:rsidRPr="00211EB3" w:rsidRDefault="00211EB3" w:rsidP="00E06098">
            <w:pPr>
              <w:spacing w:line="240" w:lineRule="atLeast"/>
              <w:jc w:val="left"/>
              <w:rPr>
                <w:noProof w:val="0"/>
                <w:color w:val="000000"/>
                <w:spacing w:val="0"/>
                <w:sz w:val="24"/>
                <w:szCs w:val="24"/>
                <w:lang w:val="en-US"/>
              </w:rPr>
            </w:pPr>
            <w:r w:rsidRPr="00211EB3">
              <w:rPr>
                <w:noProof w:val="0"/>
                <w:color w:val="000000"/>
                <w:spacing w:val="0"/>
                <w:sz w:val="24"/>
                <w:szCs w:val="24"/>
                <w:lang w:val="en-US"/>
              </w:rPr>
              <w:t> </w:t>
            </w:r>
          </w:p>
        </w:tc>
        <w:tc>
          <w:tcPr>
            <w:tcW w:w="693" w:type="dxa"/>
            <w:shd w:val="clear" w:color="auto" w:fill="auto"/>
            <w:vAlign w:val="center"/>
            <w:hideMark/>
          </w:tcPr>
          <w:p w:rsidR="00211EB3" w:rsidRPr="00211EB3" w:rsidRDefault="00211EB3" w:rsidP="00E06098">
            <w:pPr>
              <w:spacing w:line="240" w:lineRule="atLeast"/>
              <w:jc w:val="left"/>
              <w:rPr>
                <w:noProof w:val="0"/>
                <w:color w:val="000000"/>
                <w:spacing w:val="0"/>
                <w:sz w:val="24"/>
                <w:szCs w:val="24"/>
                <w:lang w:val="en-US"/>
              </w:rPr>
            </w:pPr>
            <w:r w:rsidRPr="00211EB3">
              <w:rPr>
                <w:noProof w:val="0"/>
                <w:color w:val="000000"/>
                <w:spacing w:val="0"/>
                <w:sz w:val="24"/>
                <w:szCs w:val="24"/>
                <w:lang w:val="en-US"/>
              </w:rPr>
              <w:t> </w:t>
            </w:r>
          </w:p>
        </w:tc>
        <w:tc>
          <w:tcPr>
            <w:tcW w:w="711" w:type="dxa"/>
            <w:shd w:val="clear" w:color="auto" w:fill="auto"/>
            <w:vAlign w:val="center"/>
            <w:hideMark/>
          </w:tcPr>
          <w:p w:rsidR="00211EB3" w:rsidRPr="00211EB3" w:rsidRDefault="00211EB3" w:rsidP="00E06098">
            <w:pPr>
              <w:spacing w:line="240" w:lineRule="atLeast"/>
              <w:jc w:val="left"/>
              <w:rPr>
                <w:noProof w:val="0"/>
                <w:color w:val="000000"/>
                <w:spacing w:val="0"/>
                <w:sz w:val="24"/>
                <w:szCs w:val="24"/>
                <w:lang w:val="en-US"/>
              </w:rPr>
            </w:pPr>
            <w:r w:rsidRPr="00211EB3">
              <w:rPr>
                <w:noProof w:val="0"/>
                <w:color w:val="000000"/>
                <w:spacing w:val="0"/>
                <w:sz w:val="24"/>
                <w:szCs w:val="24"/>
                <w:lang w:val="en-US"/>
              </w:rPr>
              <w:t> </w:t>
            </w:r>
          </w:p>
        </w:tc>
        <w:tc>
          <w:tcPr>
            <w:tcW w:w="709" w:type="dxa"/>
            <w:shd w:val="clear" w:color="auto" w:fill="auto"/>
            <w:vAlign w:val="center"/>
            <w:hideMark/>
          </w:tcPr>
          <w:p w:rsidR="00211EB3" w:rsidRPr="00211EB3" w:rsidRDefault="00211EB3" w:rsidP="00E06098">
            <w:pPr>
              <w:spacing w:line="240" w:lineRule="atLeast"/>
              <w:jc w:val="left"/>
              <w:rPr>
                <w:noProof w:val="0"/>
                <w:color w:val="000000"/>
                <w:spacing w:val="0"/>
                <w:sz w:val="24"/>
                <w:szCs w:val="24"/>
                <w:lang w:val="en-US"/>
              </w:rPr>
            </w:pPr>
            <w:r w:rsidRPr="00211EB3">
              <w:rPr>
                <w:noProof w:val="0"/>
                <w:color w:val="000000"/>
                <w:spacing w:val="0"/>
                <w:sz w:val="24"/>
                <w:szCs w:val="24"/>
                <w:lang w:val="en-US"/>
              </w:rPr>
              <w:t> </w:t>
            </w:r>
          </w:p>
        </w:tc>
        <w:tc>
          <w:tcPr>
            <w:tcW w:w="850" w:type="dxa"/>
            <w:vMerge/>
            <w:vAlign w:val="center"/>
            <w:hideMark/>
          </w:tcPr>
          <w:p w:rsidR="00211EB3" w:rsidRPr="00211EB3" w:rsidRDefault="00211EB3" w:rsidP="00E06098">
            <w:pPr>
              <w:spacing w:line="240" w:lineRule="atLeast"/>
              <w:jc w:val="left"/>
              <w:rPr>
                <w:noProof w:val="0"/>
                <w:color w:val="000000"/>
                <w:spacing w:val="0"/>
                <w:sz w:val="24"/>
                <w:szCs w:val="24"/>
                <w:lang w:val="en-US"/>
              </w:rPr>
            </w:pPr>
          </w:p>
        </w:tc>
        <w:tc>
          <w:tcPr>
            <w:tcW w:w="1277" w:type="dxa"/>
            <w:vMerge/>
            <w:vAlign w:val="center"/>
            <w:hideMark/>
          </w:tcPr>
          <w:p w:rsidR="00211EB3" w:rsidRPr="00211EB3" w:rsidRDefault="00211EB3" w:rsidP="00E06098">
            <w:pPr>
              <w:spacing w:line="240" w:lineRule="atLeast"/>
              <w:jc w:val="left"/>
              <w:rPr>
                <w:b/>
                <w:bCs/>
                <w:i/>
                <w:iCs/>
                <w:noProof w:val="0"/>
                <w:color w:val="000000"/>
                <w:spacing w:val="0"/>
                <w:sz w:val="24"/>
                <w:szCs w:val="24"/>
                <w:lang w:val="en-US"/>
              </w:rPr>
            </w:pPr>
          </w:p>
        </w:tc>
      </w:tr>
      <w:tr w:rsidR="00211EB3" w:rsidRPr="00211EB3" w:rsidTr="00512D0C">
        <w:trPr>
          <w:trHeight w:val="360"/>
        </w:trPr>
        <w:tc>
          <w:tcPr>
            <w:tcW w:w="851" w:type="dxa"/>
            <w:shd w:val="clear" w:color="auto" w:fill="auto"/>
            <w:vAlign w:val="center"/>
            <w:hideMark/>
          </w:tcPr>
          <w:p w:rsidR="00211EB3" w:rsidRPr="00211EB3" w:rsidRDefault="00211EB3" w:rsidP="00E06098">
            <w:pPr>
              <w:spacing w:line="240" w:lineRule="atLeast"/>
              <w:jc w:val="left"/>
              <w:rPr>
                <w:noProof w:val="0"/>
                <w:color w:val="000000"/>
                <w:spacing w:val="0"/>
                <w:sz w:val="24"/>
                <w:szCs w:val="24"/>
                <w:lang w:val="en-US"/>
              </w:rPr>
            </w:pPr>
            <w:r w:rsidRPr="00211EB3">
              <w:rPr>
                <w:noProof w:val="0"/>
                <w:color w:val="000000"/>
                <w:spacing w:val="0"/>
                <w:sz w:val="24"/>
                <w:szCs w:val="24"/>
                <w:lang w:val="en-US"/>
              </w:rPr>
              <w:t> </w:t>
            </w:r>
          </w:p>
        </w:tc>
        <w:tc>
          <w:tcPr>
            <w:tcW w:w="850" w:type="dxa"/>
            <w:vMerge/>
            <w:vAlign w:val="center"/>
            <w:hideMark/>
          </w:tcPr>
          <w:p w:rsidR="00211EB3" w:rsidRPr="00211EB3" w:rsidRDefault="00211EB3" w:rsidP="00E06098">
            <w:pPr>
              <w:spacing w:line="240" w:lineRule="atLeast"/>
              <w:jc w:val="left"/>
              <w:rPr>
                <w:b/>
                <w:bCs/>
                <w:i/>
                <w:iCs/>
                <w:noProof w:val="0"/>
                <w:color w:val="000000"/>
                <w:spacing w:val="0"/>
                <w:sz w:val="24"/>
                <w:szCs w:val="24"/>
                <w:lang w:val="en-US"/>
              </w:rPr>
            </w:pPr>
          </w:p>
        </w:tc>
        <w:tc>
          <w:tcPr>
            <w:tcW w:w="709" w:type="dxa"/>
            <w:vMerge/>
            <w:vAlign w:val="center"/>
            <w:hideMark/>
          </w:tcPr>
          <w:p w:rsidR="00211EB3" w:rsidRPr="00211EB3" w:rsidRDefault="00211EB3" w:rsidP="00E06098">
            <w:pPr>
              <w:spacing w:line="240" w:lineRule="atLeast"/>
              <w:jc w:val="left"/>
              <w:rPr>
                <w:noProof w:val="0"/>
                <w:color w:val="000000"/>
                <w:spacing w:val="0"/>
                <w:sz w:val="24"/>
                <w:szCs w:val="24"/>
                <w:lang w:val="en-US"/>
              </w:rPr>
            </w:pPr>
          </w:p>
        </w:tc>
        <w:tc>
          <w:tcPr>
            <w:tcW w:w="850" w:type="dxa"/>
            <w:vMerge/>
            <w:vAlign w:val="center"/>
            <w:hideMark/>
          </w:tcPr>
          <w:p w:rsidR="00211EB3" w:rsidRPr="00211EB3" w:rsidRDefault="00211EB3" w:rsidP="00E06098">
            <w:pPr>
              <w:spacing w:line="240" w:lineRule="atLeast"/>
              <w:jc w:val="left"/>
              <w:rPr>
                <w:noProof w:val="0"/>
                <w:color w:val="000000"/>
                <w:spacing w:val="0"/>
                <w:sz w:val="24"/>
                <w:szCs w:val="24"/>
                <w:lang w:val="en-US"/>
              </w:rPr>
            </w:pPr>
          </w:p>
        </w:tc>
        <w:tc>
          <w:tcPr>
            <w:tcW w:w="851" w:type="dxa"/>
            <w:vMerge/>
            <w:vAlign w:val="center"/>
            <w:hideMark/>
          </w:tcPr>
          <w:p w:rsidR="00211EB3" w:rsidRPr="00211EB3" w:rsidRDefault="00211EB3" w:rsidP="00E06098">
            <w:pPr>
              <w:spacing w:line="240" w:lineRule="atLeast"/>
              <w:jc w:val="left"/>
              <w:rPr>
                <w:noProof w:val="0"/>
                <w:color w:val="000000"/>
                <w:spacing w:val="0"/>
                <w:sz w:val="24"/>
                <w:szCs w:val="24"/>
                <w:lang w:val="en-US"/>
              </w:rPr>
            </w:pPr>
          </w:p>
        </w:tc>
        <w:tc>
          <w:tcPr>
            <w:tcW w:w="670" w:type="dxa"/>
            <w:vMerge/>
            <w:vAlign w:val="center"/>
            <w:hideMark/>
          </w:tcPr>
          <w:p w:rsidR="00211EB3" w:rsidRPr="00211EB3" w:rsidRDefault="00211EB3" w:rsidP="00E06098">
            <w:pPr>
              <w:spacing w:line="240" w:lineRule="atLeast"/>
              <w:jc w:val="left"/>
              <w:rPr>
                <w:noProof w:val="0"/>
                <w:color w:val="000000"/>
                <w:spacing w:val="0"/>
                <w:sz w:val="24"/>
                <w:szCs w:val="24"/>
                <w:lang w:val="en-US"/>
              </w:rPr>
            </w:pPr>
          </w:p>
        </w:tc>
        <w:tc>
          <w:tcPr>
            <w:tcW w:w="761" w:type="dxa"/>
            <w:vMerge w:val="restart"/>
            <w:shd w:val="clear" w:color="auto" w:fill="auto"/>
            <w:vAlign w:val="center"/>
            <w:hideMark/>
          </w:tcPr>
          <w:p w:rsidR="00211EB3" w:rsidRPr="00211EB3" w:rsidRDefault="00211EB3" w:rsidP="00E06098">
            <w:pPr>
              <w:spacing w:line="240" w:lineRule="atLeast"/>
              <w:ind w:firstLineChars="100" w:firstLine="240"/>
              <w:jc w:val="left"/>
              <w:rPr>
                <w:noProof w:val="0"/>
                <w:color w:val="000000"/>
                <w:spacing w:val="0"/>
                <w:sz w:val="24"/>
                <w:szCs w:val="24"/>
                <w:lang w:val="en-US"/>
              </w:rPr>
            </w:pPr>
            <w:r w:rsidRPr="00211EB3">
              <w:rPr>
                <w:noProof w:val="0"/>
                <w:color w:val="000000"/>
                <w:spacing w:val="0"/>
                <w:sz w:val="24"/>
                <w:szCs w:val="24"/>
                <w:lang w:val="en-US"/>
              </w:rPr>
              <w:t>CL</w:t>
            </w:r>
          </w:p>
        </w:tc>
        <w:tc>
          <w:tcPr>
            <w:tcW w:w="693" w:type="dxa"/>
            <w:vMerge w:val="restart"/>
            <w:shd w:val="clear" w:color="auto" w:fill="auto"/>
            <w:vAlign w:val="center"/>
            <w:hideMark/>
          </w:tcPr>
          <w:p w:rsidR="00211EB3" w:rsidRPr="00211EB3" w:rsidRDefault="00211EB3" w:rsidP="00E06098">
            <w:pPr>
              <w:spacing w:line="240" w:lineRule="atLeast"/>
              <w:jc w:val="left"/>
              <w:rPr>
                <w:noProof w:val="0"/>
                <w:color w:val="000000"/>
                <w:spacing w:val="0"/>
                <w:sz w:val="24"/>
                <w:szCs w:val="24"/>
                <w:lang w:val="en-US"/>
              </w:rPr>
            </w:pPr>
            <w:r w:rsidRPr="00211EB3">
              <w:rPr>
                <w:noProof w:val="0"/>
                <w:color w:val="000000"/>
                <w:spacing w:val="0"/>
                <w:sz w:val="24"/>
                <w:szCs w:val="24"/>
                <w:lang w:val="en-US"/>
              </w:rPr>
              <w:t>Cảnh</w:t>
            </w:r>
          </w:p>
        </w:tc>
        <w:tc>
          <w:tcPr>
            <w:tcW w:w="711" w:type="dxa"/>
            <w:vMerge w:val="restart"/>
            <w:shd w:val="clear" w:color="auto" w:fill="auto"/>
            <w:vAlign w:val="center"/>
            <w:hideMark/>
          </w:tcPr>
          <w:p w:rsidR="00211EB3" w:rsidRPr="00211EB3" w:rsidRDefault="00211EB3" w:rsidP="00E06098">
            <w:pPr>
              <w:spacing w:line="240" w:lineRule="atLeast"/>
              <w:jc w:val="center"/>
              <w:rPr>
                <w:noProof w:val="0"/>
                <w:color w:val="000000"/>
                <w:spacing w:val="0"/>
                <w:sz w:val="24"/>
                <w:szCs w:val="24"/>
                <w:lang w:val="en-US"/>
              </w:rPr>
            </w:pPr>
            <w:r w:rsidRPr="00211EB3">
              <w:rPr>
                <w:noProof w:val="0"/>
                <w:color w:val="000000"/>
                <w:spacing w:val="0"/>
                <w:sz w:val="24"/>
                <w:szCs w:val="24"/>
                <w:lang w:val="en-US"/>
              </w:rPr>
              <w:t>CL</w:t>
            </w:r>
          </w:p>
        </w:tc>
        <w:tc>
          <w:tcPr>
            <w:tcW w:w="709" w:type="dxa"/>
            <w:vMerge w:val="restart"/>
            <w:shd w:val="clear" w:color="auto" w:fill="auto"/>
            <w:vAlign w:val="center"/>
            <w:hideMark/>
          </w:tcPr>
          <w:p w:rsidR="00211EB3" w:rsidRPr="00211EB3" w:rsidRDefault="00211EB3" w:rsidP="00E06098">
            <w:pPr>
              <w:spacing w:line="240" w:lineRule="atLeast"/>
              <w:jc w:val="left"/>
              <w:rPr>
                <w:noProof w:val="0"/>
                <w:color w:val="000000"/>
                <w:spacing w:val="0"/>
                <w:sz w:val="24"/>
                <w:szCs w:val="24"/>
                <w:lang w:val="en-US"/>
              </w:rPr>
            </w:pPr>
            <w:r w:rsidRPr="00211EB3">
              <w:rPr>
                <w:noProof w:val="0"/>
                <w:color w:val="000000"/>
                <w:spacing w:val="0"/>
                <w:sz w:val="24"/>
                <w:szCs w:val="24"/>
                <w:lang w:val="en-US"/>
              </w:rPr>
              <w:t>Văn</w:t>
            </w:r>
          </w:p>
        </w:tc>
        <w:tc>
          <w:tcPr>
            <w:tcW w:w="850" w:type="dxa"/>
            <w:vMerge w:val="restart"/>
            <w:shd w:val="clear" w:color="auto" w:fill="auto"/>
            <w:vAlign w:val="center"/>
            <w:hideMark/>
          </w:tcPr>
          <w:p w:rsidR="00211EB3" w:rsidRPr="00211EB3" w:rsidRDefault="00211EB3" w:rsidP="00E06098">
            <w:pPr>
              <w:spacing w:line="240" w:lineRule="atLeast"/>
              <w:jc w:val="center"/>
              <w:rPr>
                <w:noProof w:val="0"/>
                <w:color w:val="000000"/>
                <w:spacing w:val="0"/>
                <w:sz w:val="24"/>
                <w:szCs w:val="24"/>
                <w:lang w:val="en-US"/>
              </w:rPr>
            </w:pPr>
            <w:r w:rsidRPr="00211EB3">
              <w:rPr>
                <w:noProof w:val="0"/>
                <w:color w:val="000000"/>
                <w:spacing w:val="0"/>
                <w:sz w:val="24"/>
                <w:szCs w:val="24"/>
                <w:lang w:val="en-US"/>
              </w:rPr>
              <w:t>khoẻ</w:t>
            </w:r>
          </w:p>
        </w:tc>
        <w:tc>
          <w:tcPr>
            <w:tcW w:w="1277" w:type="dxa"/>
            <w:vMerge w:val="restart"/>
            <w:shd w:val="clear" w:color="auto" w:fill="auto"/>
            <w:vAlign w:val="center"/>
            <w:hideMark/>
          </w:tcPr>
          <w:p w:rsidR="00211EB3" w:rsidRPr="00211EB3" w:rsidRDefault="00211EB3" w:rsidP="00E06098">
            <w:pPr>
              <w:spacing w:line="240" w:lineRule="atLeast"/>
              <w:jc w:val="center"/>
              <w:rPr>
                <w:b/>
                <w:bCs/>
                <w:i/>
                <w:iCs/>
                <w:noProof w:val="0"/>
                <w:color w:val="000000"/>
                <w:spacing w:val="0"/>
                <w:sz w:val="24"/>
                <w:szCs w:val="24"/>
                <w:lang w:val="en-US"/>
              </w:rPr>
            </w:pPr>
            <w:r w:rsidRPr="00211EB3">
              <w:rPr>
                <w:b/>
                <w:bCs/>
                <w:i/>
                <w:iCs/>
                <w:noProof w:val="0"/>
                <w:color w:val="000000"/>
                <w:spacing w:val="0"/>
                <w:sz w:val="24"/>
                <w:szCs w:val="24"/>
                <w:lang w:val="en-US"/>
              </w:rPr>
              <w:t>ô nhiễm</w:t>
            </w:r>
          </w:p>
        </w:tc>
      </w:tr>
      <w:tr w:rsidR="00211EB3" w:rsidRPr="00211EB3" w:rsidTr="00512D0C">
        <w:trPr>
          <w:trHeight w:val="360"/>
        </w:trPr>
        <w:tc>
          <w:tcPr>
            <w:tcW w:w="851" w:type="dxa"/>
            <w:vMerge w:val="restart"/>
            <w:shd w:val="clear" w:color="auto" w:fill="auto"/>
            <w:vAlign w:val="center"/>
            <w:hideMark/>
          </w:tcPr>
          <w:p w:rsidR="00211EB3" w:rsidRPr="00211EB3" w:rsidRDefault="00211EB3" w:rsidP="00E06098">
            <w:pPr>
              <w:spacing w:line="240" w:lineRule="atLeast"/>
              <w:jc w:val="center"/>
              <w:rPr>
                <w:b/>
                <w:bCs/>
                <w:i/>
                <w:iCs/>
                <w:noProof w:val="0"/>
                <w:color w:val="000000"/>
                <w:spacing w:val="0"/>
                <w:sz w:val="24"/>
                <w:szCs w:val="24"/>
                <w:lang w:val="en-US"/>
              </w:rPr>
            </w:pPr>
            <w:r w:rsidRPr="00211EB3">
              <w:rPr>
                <w:b/>
                <w:bCs/>
                <w:i/>
                <w:iCs/>
                <w:noProof w:val="0"/>
                <w:color w:val="000000"/>
                <w:spacing w:val="0"/>
                <w:sz w:val="24"/>
                <w:szCs w:val="24"/>
                <w:lang w:val="en-US"/>
              </w:rPr>
              <w:t>phát triển</w:t>
            </w:r>
          </w:p>
        </w:tc>
        <w:tc>
          <w:tcPr>
            <w:tcW w:w="850" w:type="dxa"/>
            <w:shd w:val="clear" w:color="auto" w:fill="auto"/>
            <w:vAlign w:val="center"/>
            <w:hideMark/>
          </w:tcPr>
          <w:p w:rsidR="00211EB3" w:rsidRPr="00211EB3" w:rsidRDefault="00211EB3" w:rsidP="00E06098">
            <w:pPr>
              <w:spacing w:line="240" w:lineRule="atLeast"/>
              <w:jc w:val="left"/>
              <w:rPr>
                <w:noProof w:val="0"/>
                <w:color w:val="000000"/>
                <w:spacing w:val="0"/>
                <w:sz w:val="24"/>
                <w:szCs w:val="24"/>
                <w:lang w:val="en-US"/>
              </w:rPr>
            </w:pPr>
            <w:r w:rsidRPr="00211EB3">
              <w:rPr>
                <w:noProof w:val="0"/>
                <w:color w:val="000000"/>
                <w:spacing w:val="0"/>
                <w:sz w:val="24"/>
                <w:szCs w:val="24"/>
                <w:lang w:val="en-US"/>
              </w:rPr>
              <w:t> </w:t>
            </w:r>
          </w:p>
        </w:tc>
        <w:tc>
          <w:tcPr>
            <w:tcW w:w="709" w:type="dxa"/>
            <w:vMerge w:val="restart"/>
            <w:shd w:val="clear" w:color="auto" w:fill="auto"/>
            <w:vAlign w:val="center"/>
            <w:hideMark/>
          </w:tcPr>
          <w:p w:rsidR="00211EB3" w:rsidRPr="00211EB3" w:rsidRDefault="00211EB3" w:rsidP="00E06098">
            <w:pPr>
              <w:spacing w:line="240" w:lineRule="atLeast"/>
              <w:jc w:val="center"/>
              <w:rPr>
                <w:noProof w:val="0"/>
                <w:color w:val="000000"/>
                <w:spacing w:val="0"/>
                <w:sz w:val="24"/>
                <w:szCs w:val="24"/>
                <w:lang w:val="en-US"/>
              </w:rPr>
            </w:pPr>
            <w:r w:rsidRPr="00211EB3">
              <w:rPr>
                <w:noProof w:val="0"/>
                <w:color w:val="000000"/>
                <w:spacing w:val="0"/>
                <w:sz w:val="24"/>
                <w:szCs w:val="24"/>
                <w:lang w:val="en-US"/>
              </w:rPr>
              <w:t>nước</w:t>
            </w:r>
          </w:p>
        </w:tc>
        <w:tc>
          <w:tcPr>
            <w:tcW w:w="850" w:type="dxa"/>
            <w:vMerge w:val="restart"/>
            <w:shd w:val="clear" w:color="auto" w:fill="auto"/>
            <w:vAlign w:val="center"/>
            <w:hideMark/>
          </w:tcPr>
          <w:p w:rsidR="00211EB3" w:rsidRPr="00211EB3" w:rsidRDefault="00211EB3" w:rsidP="00E06098">
            <w:pPr>
              <w:spacing w:line="240" w:lineRule="atLeast"/>
              <w:jc w:val="center"/>
              <w:rPr>
                <w:noProof w:val="0"/>
                <w:color w:val="000000"/>
                <w:spacing w:val="0"/>
                <w:sz w:val="24"/>
                <w:szCs w:val="24"/>
                <w:lang w:val="en-US"/>
              </w:rPr>
            </w:pPr>
            <w:r w:rsidRPr="00211EB3">
              <w:rPr>
                <w:noProof w:val="0"/>
                <w:color w:val="000000"/>
                <w:spacing w:val="0"/>
                <w:sz w:val="24"/>
                <w:szCs w:val="24"/>
                <w:lang w:val="en-US"/>
              </w:rPr>
              <w:t>nước</w:t>
            </w:r>
          </w:p>
        </w:tc>
        <w:tc>
          <w:tcPr>
            <w:tcW w:w="851" w:type="dxa"/>
            <w:vMerge w:val="restart"/>
            <w:shd w:val="clear" w:color="auto" w:fill="auto"/>
            <w:vAlign w:val="center"/>
            <w:hideMark/>
          </w:tcPr>
          <w:p w:rsidR="00211EB3" w:rsidRPr="00211EB3" w:rsidRDefault="00211EB3" w:rsidP="00E06098">
            <w:pPr>
              <w:spacing w:line="240" w:lineRule="atLeast"/>
              <w:jc w:val="center"/>
              <w:rPr>
                <w:noProof w:val="0"/>
                <w:color w:val="000000"/>
                <w:spacing w:val="0"/>
                <w:sz w:val="24"/>
                <w:szCs w:val="24"/>
                <w:lang w:val="en-US"/>
              </w:rPr>
            </w:pPr>
            <w:r w:rsidRPr="00211EB3">
              <w:rPr>
                <w:noProof w:val="0"/>
                <w:color w:val="000000"/>
                <w:spacing w:val="0"/>
                <w:sz w:val="24"/>
                <w:szCs w:val="24"/>
                <w:lang w:val="en-US"/>
              </w:rPr>
              <w:t>không</w:t>
            </w:r>
          </w:p>
        </w:tc>
        <w:tc>
          <w:tcPr>
            <w:tcW w:w="670" w:type="dxa"/>
            <w:vMerge w:val="restart"/>
            <w:shd w:val="clear" w:color="auto" w:fill="auto"/>
            <w:vAlign w:val="center"/>
            <w:hideMark/>
          </w:tcPr>
          <w:p w:rsidR="00211EB3" w:rsidRPr="00211EB3" w:rsidRDefault="00211EB3" w:rsidP="00E06098">
            <w:pPr>
              <w:spacing w:line="240" w:lineRule="atLeast"/>
              <w:jc w:val="center"/>
              <w:rPr>
                <w:noProof w:val="0"/>
                <w:color w:val="000000"/>
                <w:spacing w:val="0"/>
                <w:sz w:val="24"/>
                <w:szCs w:val="24"/>
                <w:lang w:val="en-US"/>
              </w:rPr>
            </w:pPr>
            <w:r w:rsidRPr="00211EB3">
              <w:rPr>
                <w:noProof w:val="0"/>
                <w:color w:val="000000"/>
                <w:spacing w:val="0"/>
                <w:sz w:val="24"/>
                <w:szCs w:val="24"/>
                <w:lang w:val="en-US"/>
              </w:rPr>
              <w:t>thải</w:t>
            </w:r>
          </w:p>
        </w:tc>
        <w:tc>
          <w:tcPr>
            <w:tcW w:w="761" w:type="dxa"/>
            <w:vMerge/>
            <w:vAlign w:val="center"/>
            <w:hideMark/>
          </w:tcPr>
          <w:p w:rsidR="00211EB3" w:rsidRPr="00211EB3" w:rsidRDefault="00211EB3" w:rsidP="00E06098">
            <w:pPr>
              <w:spacing w:line="240" w:lineRule="atLeast"/>
              <w:jc w:val="left"/>
              <w:rPr>
                <w:noProof w:val="0"/>
                <w:color w:val="000000"/>
                <w:spacing w:val="0"/>
                <w:sz w:val="24"/>
                <w:szCs w:val="24"/>
                <w:lang w:val="en-US"/>
              </w:rPr>
            </w:pPr>
          </w:p>
        </w:tc>
        <w:tc>
          <w:tcPr>
            <w:tcW w:w="693" w:type="dxa"/>
            <w:vMerge/>
            <w:vAlign w:val="center"/>
            <w:hideMark/>
          </w:tcPr>
          <w:p w:rsidR="00211EB3" w:rsidRPr="00211EB3" w:rsidRDefault="00211EB3" w:rsidP="00E06098">
            <w:pPr>
              <w:spacing w:line="240" w:lineRule="atLeast"/>
              <w:jc w:val="left"/>
              <w:rPr>
                <w:noProof w:val="0"/>
                <w:color w:val="000000"/>
                <w:spacing w:val="0"/>
                <w:sz w:val="24"/>
                <w:szCs w:val="24"/>
                <w:lang w:val="en-US"/>
              </w:rPr>
            </w:pPr>
          </w:p>
        </w:tc>
        <w:tc>
          <w:tcPr>
            <w:tcW w:w="711" w:type="dxa"/>
            <w:vMerge/>
            <w:vAlign w:val="center"/>
            <w:hideMark/>
          </w:tcPr>
          <w:p w:rsidR="00211EB3" w:rsidRPr="00211EB3" w:rsidRDefault="00211EB3" w:rsidP="00E06098">
            <w:pPr>
              <w:spacing w:line="240" w:lineRule="atLeast"/>
              <w:jc w:val="left"/>
              <w:rPr>
                <w:noProof w:val="0"/>
                <w:color w:val="000000"/>
                <w:spacing w:val="0"/>
                <w:sz w:val="24"/>
                <w:szCs w:val="24"/>
                <w:lang w:val="en-US"/>
              </w:rPr>
            </w:pPr>
          </w:p>
        </w:tc>
        <w:tc>
          <w:tcPr>
            <w:tcW w:w="709" w:type="dxa"/>
            <w:vMerge/>
            <w:vAlign w:val="center"/>
            <w:hideMark/>
          </w:tcPr>
          <w:p w:rsidR="00211EB3" w:rsidRPr="00211EB3" w:rsidRDefault="00211EB3" w:rsidP="00E06098">
            <w:pPr>
              <w:spacing w:line="240" w:lineRule="atLeast"/>
              <w:jc w:val="left"/>
              <w:rPr>
                <w:noProof w:val="0"/>
                <w:color w:val="000000"/>
                <w:spacing w:val="0"/>
                <w:sz w:val="24"/>
                <w:szCs w:val="24"/>
                <w:lang w:val="en-US"/>
              </w:rPr>
            </w:pPr>
          </w:p>
        </w:tc>
        <w:tc>
          <w:tcPr>
            <w:tcW w:w="850" w:type="dxa"/>
            <w:vMerge/>
            <w:vAlign w:val="center"/>
            <w:hideMark/>
          </w:tcPr>
          <w:p w:rsidR="00211EB3" w:rsidRPr="00211EB3" w:rsidRDefault="00211EB3" w:rsidP="00E06098">
            <w:pPr>
              <w:spacing w:line="240" w:lineRule="atLeast"/>
              <w:jc w:val="left"/>
              <w:rPr>
                <w:noProof w:val="0"/>
                <w:color w:val="000000"/>
                <w:spacing w:val="0"/>
                <w:sz w:val="24"/>
                <w:szCs w:val="24"/>
                <w:lang w:val="en-US"/>
              </w:rPr>
            </w:pPr>
          </w:p>
        </w:tc>
        <w:tc>
          <w:tcPr>
            <w:tcW w:w="1277" w:type="dxa"/>
            <w:vMerge/>
            <w:vAlign w:val="center"/>
            <w:hideMark/>
          </w:tcPr>
          <w:p w:rsidR="00211EB3" w:rsidRPr="00211EB3" w:rsidRDefault="00211EB3" w:rsidP="00E06098">
            <w:pPr>
              <w:spacing w:line="240" w:lineRule="atLeast"/>
              <w:jc w:val="left"/>
              <w:rPr>
                <w:b/>
                <w:bCs/>
                <w:i/>
                <w:iCs/>
                <w:noProof w:val="0"/>
                <w:color w:val="000000"/>
                <w:spacing w:val="0"/>
                <w:sz w:val="24"/>
                <w:szCs w:val="24"/>
                <w:lang w:val="en-US"/>
              </w:rPr>
            </w:pPr>
          </w:p>
        </w:tc>
      </w:tr>
      <w:tr w:rsidR="00211EB3" w:rsidRPr="00211EB3" w:rsidTr="00512D0C">
        <w:trPr>
          <w:trHeight w:val="330"/>
        </w:trPr>
        <w:tc>
          <w:tcPr>
            <w:tcW w:w="851" w:type="dxa"/>
            <w:vMerge/>
            <w:vAlign w:val="center"/>
            <w:hideMark/>
          </w:tcPr>
          <w:p w:rsidR="00211EB3" w:rsidRPr="00211EB3" w:rsidRDefault="00211EB3" w:rsidP="00E06098">
            <w:pPr>
              <w:spacing w:line="240" w:lineRule="atLeast"/>
              <w:jc w:val="left"/>
              <w:rPr>
                <w:b/>
                <w:bCs/>
                <w:i/>
                <w:iCs/>
                <w:noProof w:val="0"/>
                <w:color w:val="000000"/>
                <w:spacing w:val="0"/>
                <w:sz w:val="24"/>
                <w:szCs w:val="24"/>
                <w:lang w:val="en-US"/>
              </w:rPr>
            </w:pPr>
          </w:p>
        </w:tc>
        <w:tc>
          <w:tcPr>
            <w:tcW w:w="850" w:type="dxa"/>
            <w:shd w:val="clear" w:color="auto" w:fill="auto"/>
            <w:vAlign w:val="center"/>
            <w:hideMark/>
          </w:tcPr>
          <w:p w:rsidR="00211EB3" w:rsidRPr="00211EB3" w:rsidRDefault="00211EB3" w:rsidP="00E06098">
            <w:pPr>
              <w:spacing w:line="240" w:lineRule="atLeast"/>
              <w:jc w:val="left"/>
              <w:rPr>
                <w:noProof w:val="0"/>
                <w:color w:val="000000"/>
                <w:spacing w:val="0"/>
                <w:sz w:val="24"/>
                <w:szCs w:val="24"/>
                <w:lang w:val="en-US"/>
              </w:rPr>
            </w:pPr>
            <w:r w:rsidRPr="00211EB3">
              <w:rPr>
                <w:noProof w:val="0"/>
                <w:color w:val="000000"/>
                <w:spacing w:val="0"/>
                <w:sz w:val="24"/>
                <w:szCs w:val="24"/>
                <w:lang w:val="en-US"/>
              </w:rPr>
              <w:t> </w:t>
            </w:r>
          </w:p>
        </w:tc>
        <w:tc>
          <w:tcPr>
            <w:tcW w:w="709" w:type="dxa"/>
            <w:vMerge/>
            <w:vAlign w:val="center"/>
            <w:hideMark/>
          </w:tcPr>
          <w:p w:rsidR="00211EB3" w:rsidRPr="00211EB3" w:rsidRDefault="00211EB3" w:rsidP="00E06098">
            <w:pPr>
              <w:spacing w:line="240" w:lineRule="atLeast"/>
              <w:jc w:val="left"/>
              <w:rPr>
                <w:noProof w:val="0"/>
                <w:color w:val="000000"/>
                <w:spacing w:val="0"/>
                <w:sz w:val="24"/>
                <w:szCs w:val="24"/>
                <w:lang w:val="en-US"/>
              </w:rPr>
            </w:pPr>
          </w:p>
        </w:tc>
        <w:tc>
          <w:tcPr>
            <w:tcW w:w="850" w:type="dxa"/>
            <w:vMerge/>
            <w:vAlign w:val="center"/>
            <w:hideMark/>
          </w:tcPr>
          <w:p w:rsidR="00211EB3" w:rsidRPr="00211EB3" w:rsidRDefault="00211EB3" w:rsidP="00E06098">
            <w:pPr>
              <w:spacing w:line="240" w:lineRule="atLeast"/>
              <w:jc w:val="left"/>
              <w:rPr>
                <w:noProof w:val="0"/>
                <w:color w:val="000000"/>
                <w:spacing w:val="0"/>
                <w:sz w:val="24"/>
                <w:szCs w:val="24"/>
                <w:lang w:val="en-US"/>
              </w:rPr>
            </w:pPr>
          </w:p>
        </w:tc>
        <w:tc>
          <w:tcPr>
            <w:tcW w:w="851" w:type="dxa"/>
            <w:vMerge/>
            <w:vAlign w:val="center"/>
            <w:hideMark/>
          </w:tcPr>
          <w:p w:rsidR="00211EB3" w:rsidRPr="00211EB3" w:rsidRDefault="00211EB3" w:rsidP="00E06098">
            <w:pPr>
              <w:spacing w:line="240" w:lineRule="atLeast"/>
              <w:jc w:val="left"/>
              <w:rPr>
                <w:noProof w:val="0"/>
                <w:color w:val="000000"/>
                <w:spacing w:val="0"/>
                <w:sz w:val="24"/>
                <w:szCs w:val="24"/>
                <w:lang w:val="en-US"/>
              </w:rPr>
            </w:pPr>
          </w:p>
        </w:tc>
        <w:tc>
          <w:tcPr>
            <w:tcW w:w="670" w:type="dxa"/>
            <w:vMerge/>
            <w:vAlign w:val="center"/>
            <w:hideMark/>
          </w:tcPr>
          <w:p w:rsidR="00211EB3" w:rsidRPr="00211EB3" w:rsidRDefault="00211EB3" w:rsidP="00E06098">
            <w:pPr>
              <w:spacing w:line="240" w:lineRule="atLeast"/>
              <w:jc w:val="left"/>
              <w:rPr>
                <w:noProof w:val="0"/>
                <w:color w:val="000000"/>
                <w:spacing w:val="0"/>
                <w:sz w:val="24"/>
                <w:szCs w:val="24"/>
                <w:lang w:val="en-US"/>
              </w:rPr>
            </w:pPr>
          </w:p>
        </w:tc>
        <w:tc>
          <w:tcPr>
            <w:tcW w:w="761" w:type="dxa"/>
            <w:vMerge w:val="restart"/>
            <w:shd w:val="clear" w:color="auto" w:fill="auto"/>
            <w:vAlign w:val="center"/>
            <w:hideMark/>
          </w:tcPr>
          <w:p w:rsidR="00211EB3" w:rsidRPr="00211EB3" w:rsidRDefault="00211EB3" w:rsidP="00E06098">
            <w:pPr>
              <w:spacing w:line="240" w:lineRule="atLeast"/>
              <w:ind w:firstLineChars="100" w:firstLine="240"/>
              <w:jc w:val="left"/>
              <w:rPr>
                <w:noProof w:val="0"/>
                <w:color w:val="000000"/>
                <w:spacing w:val="0"/>
                <w:sz w:val="24"/>
                <w:szCs w:val="24"/>
                <w:lang w:val="en-US"/>
              </w:rPr>
            </w:pPr>
            <w:r w:rsidRPr="00211EB3">
              <w:rPr>
                <w:noProof w:val="0"/>
                <w:color w:val="000000"/>
                <w:spacing w:val="0"/>
                <w:sz w:val="24"/>
                <w:szCs w:val="24"/>
                <w:lang w:val="en-US"/>
              </w:rPr>
              <w:t>đất</w:t>
            </w:r>
          </w:p>
        </w:tc>
        <w:tc>
          <w:tcPr>
            <w:tcW w:w="693" w:type="dxa"/>
            <w:vMerge w:val="restart"/>
            <w:shd w:val="clear" w:color="auto" w:fill="auto"/>
            <w:vAlign w:val="center"/>
            <w:hideMark/>
          </w:tcPr>
          <w:p w:rsidR="00211EB3" w:rsidRPr="00211EB3" w:rsidRDefault="00211EB3" w:rsidP="00E06098">
            <w:pPr>
              <w:spacing w:line="240" w:lineRule="atLeast"/>
              <w:ind w:firstLineChars="100" w:firstLine="240"/>
              <w:jc w:val="left"/>
              <w:rPr>
                <w:noProof w:val="0"/>
                <w:color w:val="000000"/>
                <w:spacing w:val="0"/>
                <w:sz w:val="24"/>
                <w:szCs w:val="24"/>
                <w:lang w:val="en-US"/>
              </w:rPr>
            </w:pPr>
            <w:r w:rsidRPr="00211EB3">
              <w:rPr>
                <w:noProof w:val="0"/>
                <w:color w:val="000000"/>
                <w:spacing w:val="0"/>
                <w:sz w:val="24"/>
                <w:szCs w:val="24"/>
                <w:lang w:val="en-US"/>
              </w:rPr>
              <w:t>quan</w:t>
            </w:r>
          </w:p>
        </w:tc>
        <w:tc>
          <w:tcPr>
            <w:tcW w:w="711" w:type="dxa"/>
            <w:vMerge w:val="restart"/>
            <w:shd w:val="clear" w:color="auto" w:fill="auto"/>
            <w:vAlign w:val="center"/>
            <w:hideMark/>
          </w:tcPr>
          <w:p w:rsidR="00211EB3" w:rsidRPr="00211EB3" w:rsidRDefault="00211EB3" w:rsidP="00E06098">
            <w:pPr>
              <w:spacing w:line="240" w:lineRule="atLeast"/>
              <w:jc w:val="center"/>
              <w:rPr>
                <w:noProof w:val="0"/>
                <w:color w:val="000000"/>
                <w:spacing w:val="0"/>
                <w:sz w:val="24"/>
                <w:szCs w:val="24"/>
                <w:lang w:val="en-US"/>
              </w:rPr>
            </w:pPr>
            <w:r w:rsidRPr="00211EB3">
              <w:rPr>
                <w:noProof w:val="0"/>
                <w:color w:val="000000"/>
                <w:spacing w:val="0"/>
                <w:sz w:val="24"/>
                <w:szCs w:val="24"/>
                <w:lang w:val="en-US"/>
              </w:rPr>
              <w:t>sống</w:t>
            </w:r>
          </w:p>
        </w:tc>
        <w:tc>
          <w:tcPr>
            <w:tcW w:w="709" w:type="dxa"/>
            <w:vMerge w:val="restart"/>
            <w:shd w:val="clear" w:color="auto" w:fill="auto"/>
            <w:vAlign w:val="center"/>
            <w:hideMark/>
          </w:tcPr>
          <w:p w:rsidR="00211EB3" w:rsidRPr="00211EB3" w:rsidRDefault="00211EB3" w:rsidP="00E06098">
            <w:pPr>
              <w:spacing w:line="240" w:lineRule="atLeast"/>
              <w:jc w:val="left"/>
              <w:rPr>
                <w:noProof w:val="0"/>
                <w:color w:val="000000"/>
                <w:spacing w:val="0"/>
                <w:sz w:val="24"/>
                <w:szCs w:val="24"/>
                <w:lang w:val="en-US"/>
              </w:rPr>
            </w:pPr>
            <w:r w:rsidRPr="00211EB3">
              <w:rPr>
                <w:noProof w:val="0"/>
                <w:color w:val="000000"/>
                <w:spacing w:val="0"/>
                <w:sz w:val="24"/>
                <w:szCs w:val="24"/>
                <w:lang w:val="en-US"/>
              </w:rPr>
              <w:t>hóa</w:t>
            </w:r>
          </w:p>
        </w:tc>
        <w:tc>
          <w:tcPr>
            <w:tcW w:w="850" w:type="dxa"/>
            <w:vMerge w:val="restart"/>
            <w:shd w:val="clear" w:color="auto" w:fill="auto"/>
            <w:vAlign w:val="center"/>
            <w:hideMark/>
          </w:tcPr>
          <w:p w:rsidR="00211EB3" w:rsidRPr="00211EB3" w:rsidRDefault="00211EB3" w:rsidP="00E06098">
            <w:pPr>
              <w:spacing w:line="240" w:lineRule="atLeast"/>
              <w:jc w:val="center"/>
              <w:rPr>
                <w:noProof w:val="0"/>
                <w:color w:val="000000"/>
                <w:spacing w:val="0"/>
                <w:sz w:val="24"/>
                <w:szCs w:val="24"/>
                <w:lang w:val="en-US"/>
              </w:rPr>
            </w:pPr>
            <w:r w:rsidRPr="00211EB3">
              <w:rPr>
                <w:noProof w:val="0"/>
                <w:color w:val="000000"/>
                <w:spacing w:val="0"/>
                <w:sz w:val="24"/>
                <w:szCs w:val="24"/>
                <w:lang w:val="en-US"/>
              </w:rPr>
              <w:t>cộng</w:t>
            </w:r>
          </w:p>
        </w:tc>
        <w:tc>
          <w:tcPr>
            <w:tcW w:w="1277" w:type="dxa"/>
            <w:vMerge w:val="restart"/>
            <w:shd w:val="clear" w:color="auto" w:fill="auto"/>
            <w:vAlign w:val="center"/>
            <w:hideMark/>
          </w:tcPr>
          <w:p w:rsidR="00211EB3" w:rsidRPr="00211EB3" w:rsidRDefault="00211EB3" w:rsidP="00E06098">
            <w:pPr>
              <w:spacing w:line="240" w:lineRule="atLeast"/>
              <w:jc w:val="center"/>
              <w:rPr>
                <w:b/>
                <w:bCs/>
                <w:i/>
                <w:iCs/>
                <w:noProof w:val="0"/>
                <w:color w:val="000000"/>
                <w:spacing w:val="0"/>
                <w:sz w:val="24"/>
                <w:szCs w:val="24"/>
                <w:lang w:val="en-US"/>
              </w:rPr>
            </w:pPr>
            <w:r w:rsidRPr="00211EB3">
              <w:rPr>
                <w:b/>
                <w:bCs/>
                <w:i/>
                <w:iCs/>
                <w:noProof w:val="0"/>
                <w:color w:val="000000"/>
                <w:spacing w:val="0"/>
                <w:sz w:val="24"/>
                <w:szCs w:val="24"/>
                <w:lang w:val="en-US"/>
              </w:rPr>
              <w:t>môi</w:t>
            </w:r>
          </w:p>
        </w:tc>
      </w:tr>
      <w:tr w:rsidR="00211EB3" w:rsidRPr="00211EB3" w:rsidTr="00512D0C">
        <w:trPr>
          <w:trHeight w:val="330"/>
        </w:trPr>
        <w:tc>
          <w:tcPr>
            <w:tcW w:w="851" w:type="dxa"/>
            <w:shd w:val="clear" w:color="auto" w:fill="auto"/>
            <w:vAlign w:val="center"/>
            <w:hideMark/>
          </w:tcPr>
          <w:p w:rsidR="00211EB3" w:rsidRPr="00211EB3" w:rsidRDefault="00211EB3" w:rsidP="00E06098">
            <w:pPr>
              <w:spacing w:line="240" w:lineRule="atLeast"/>
              <w:jc w:val="left"/>
              <w:rPr>
                <w:noProof w:val="0"/>
                <w:color w:val="000000"/>
                <w:spacing w:val="0"/>
                <w:sz w:val="24"/>
                <w:szCs w:val="24"/>
                <w:lang w:val="en-US"/>
              </w:rPr>
            </w:pPr>
            <w:r w:rsidRPr="00211EB3">
              <w:rPr>
                <w:noProof w:val="0"/>
                <w:color w:val="000000"/>
                <w:spacing w:val="0"/>
                <w:sz w:val="24"/>
                <w:szCs w:val="24"/>
                <w:lang w:val="en-US"/>
              </w:rPr>
              <w:t> </w:t>
            </w:r>
          </w:p>
        </w:tc>
        <w:tc>
          <w:tcPr>
            <w:tcW w:w="850" w:type="dxa"/>
            <w:shd w:val="clear" w:color="auto" w:fill="auto"/>
            <w:vAlign w:val="center"/>
            <w:hideMark/>
          </w:tcPr>
          <w:p w:rsidR="00211EB3" w:rsidRPr="00211EB3" w:rsidRDefault="00211EB3" w:rsidP="00E06098">
            <w:pPr>
              <w:spacing w:line="240" w:lineRule="atLeast"/>
              <w:jc w:val="left"/>
              <w:rPr>
                <w:noProof w:val="0"/>
                <w:color w:val="000000"/>
                <w:spacing w:val="0"/>
                <w:sz w:val="24"/>
                <w:szCs w:val="24"/>
                <w:lang w:val="en-US"/>
              </w:rPr>
            </w:pPr>
            <w:r w:rsidRPr="00211EB3">
              <w:rPr>
                <w:noProof w:val="0"/>
                <w:color w:val="000000"/>
                <w:spacing w:val="0"/>
                <w:sz w:val="24"/>
                <w:szCs w:val="24"/>
                <w:lang w:val="en-US"/>
              </w:rPr>
              <w:t> </w:t>
            </w:r>
          </w:p>
        </w:tc>
        <w:tc>
          <w:tcPr>
            <w:tcW w:w="709" w:type="dxa"/>
            <w:vMerge w:val="restart"/>
            <w:shd w:val="clear" w:color="auto" w:fill="auto"/>
            <w:vAlign w:val="center"/>
            <w:hideMark/>
          </w:tcPr>
          <w:p w:rsidR="00211EB3" w:rsidRPr="00211EB3" w:rsidRDefault="00211EB3" w:rsidP="00E06098">
            <w:pPr>
              <w:spacing w:line="240" w:lineRule="atLeast"/>
              <w:jc w:val="center"/>
              <w:rPr>
                <w:noProof w:val="0"/>
                <w:color w:val="000000"/>
                <w:spacing w:val="0"/>
                <w:sz w:val="24"/>
                <w:szCs w:val="24"/>
                <w:lang w:val="en-US"/>
              </w:rPr>
            </w:pPr>
            <w:r w:rsidRPr="00211EB3">
              <w:rPr>
                <w:noProof w:val="0"/>
                <w:color w:val="000000"/>
                <w:spacing w:val="0"/>
                <w:sz w:val="24"/>
                <w:szCs w:val="24"/>
                <w:lang w:val="en-US"/>
              </w:rPr>
              <w:t>mặt</w:t>
            </w:r>
          </w:p>
        </w:tc>
        <w:tc>
          <w:tcPr>
            <w:tcW w:w="850" w:type="dxa"/>
            <w:vMerge w:val="restart"/>
            <w:shd w:val="clear" w:color="auto" w:fill="auto"/>
            <w:vAlign w:val="center"/>
            <w:hideMark/>
          </w:tcPr>
          <w:p w:rsidR="00211EB3" w:rsidRPr="00211EB3" w:rsidRDefault="00211EB3" w:rsidP="00E06098">
            <w:pPr>
              <w:spacing w:line="240" w:lineRule="atLeast"/>
              <w:jc w:val="center"/>
              <w:rPr>
                <w:noProof w:val="0"/>
                <w:color w:val="000000"/>
                <w:spacing w:val="0"/>
                <w:sz w:val="24"/>
                <w:szCs w:val="24"/>
                <w:lang w:val="en-US"/>
              </w:rPr>
            </w:pPr>
            <w:r w:rsidRPr="00211EB3">
              <w:rPr>
                <w:noProof w:val="0"/>
                <w:color w:val="000000"/>
                <w:spacing w:val="0"/>
                <w:sz w:val="24"/>
                <w:szCs w:val="24"/>
                <w:lang w:val="en-US"/>
              </w:rPr>
              <w:t>ngầm</w:t>
            </w:r>
          </w:p>
        </w:tc>
        <w:tc>
          <w:tcPr>
            <w:tcW w:w="851" w:type="dxa"/>
            <w:vMerge w:val="restart"/>
            <w:shd w:val="clear" w:color="auto" w:fill="auto"/>
            <w:vAlign w:val="center"/>
            <w:hideMark/>
          </w:tcPr>
          <w:p w:rsidR="00211EB3" w:rsidRPr="00211EB3" w:rsidRDefault="00211EB3" w:rsidP="00E06098">
            <w:pPr>
              <w:spacing w:line="240" w:lineRule="atLeast"/>
              <w:jc w:val="center"/>
              <w:rPr>
                <w:noProof w:val="0"/>
                <w:color w:val="000000"/>
                <w:spacing w:val="0"/>
                <w:sz w:val="24"/>
                <w:szCs w:val="24"/>
                <w:lang w:val="en-US"/>
              </w:rPr>
            </w:pPr>
            <w:r w:rsidRPr="00211EB3">
              <w:rPr>
                <w:noProof w:val="0"/>
                <w:color w:val="000000"/>
                <w:spacing w:val="0"/>
                <w:sz w:val="24"/>
                <w:szCs w:val="24"/>
                <w:lang w:val="en-US"/>
              </w:rPr>
              <w:t>khí</w:t>
            </w:r>
          </w:p>
        </w:tc>
        <w:tc>
          <w:tcPr>
            <w:tcW w:w="670" w:type="dxa"/>
            <w:vMerge w:val="restart"/>
            <w:shd w:val="clear" w:color="auto" w:fill="auto"/>
            <w:vAlign w:val="center"/>
            <w:hideMark/>
          </w:tcPr>
          <w:p w:rsidR="00211EB3" w:rsidRPr="00211EB3" w:rsidRDefault="00211EB3" w:rsidP="00E06098">
            <w:pPr>
              <w:spacing w:line="240" w:lineRule="atLeast"/>
              <w:jc w:val="center"/>
              <w:rPr>
                <w:noProof w:val="0"/>
                <w:color w:val="000000"/>
                <w:spacing w:val="0"/>
                <w:sz w:val="24"/>
                <w:szCs w:val="24"/>
                <w:lang w:val="en-US"/>
              </w:rPr>
            </w:pPr>
            <w:r w:rsidRPr="00211EB3">
              <w:rPr>
                <w:noProof w:val="0"/>
                <w:color w:val="000000"/>
                <w:spacing w:val="0"/>
                <w:sz w:val="24"/>
                <w:szCs w:val="24"/>
                <w:lang w:val="en-US"/>
              </w:rPr>
              <w:t>rắn</w:t>
            </w:r>
          </w:p>
        </w:tc>
        <w:tc>
          <w:tcPr>
            <w:tcW w:w="761" w:type="dxa"/>
            <w:vMerge/>
            <w:vAlign w:val="center"/>
            <w:hideMark/>
          </w:tcPr>
          <w:p w:rsidR="00211EB3" w:rsidRPr="00211EB3" w:rsidRDefault="00211EB3" w:rsidP="00E06098">
            <w:pPr>
              <w:spacing w:line="240" w:lineRule="atLeast"/>
              <w:jc w:val="left"/>
              <w:rPr>
                <w:noProof w:val="0"/>
                <w:color w:val="000000"/>
                <w:spacing w:val="0"/>
                <w:sz w:val="24"/>
                <w:szCs w:val="24"/>
                <w:lang w:val="en-US"/>
              </w:rPr>
            </w:pPr>
          </w:p>
        </w:tc>
        <w:tc>
          <w:tcPr>
            <w:tcW w:w="693" w:type="dxa"/>
            <w:vMerge/>
            <w:vAlign w:val="center"/>
            <w:hideMark/>
          </w:tcPr>
          <w:p w:rsidR="00211EB3" w:rsidRPr="00211EB3" w:rsidRDefault="00211EB3" w:rsidP="00E06098">
            <w:pPr>
              <w:spacing w:line="240" w:lineRule="atLeast"/>
              <w:jc w:val="left"/>
              <w:rPr>
                <w:noProof w:val="0"/>
                <w:color w:val="000000"/>
                <w:spacing w:val="0"/>
                <w:sz w:val="24"/>
                <w:szCs w:val="24"/>
                <w:lang w:val="en-US"/>
              </w:rPr>
            </w:pPr>
          </w:p>
        </w:tc>
        <w:tc>
          <w:tcPr>
            <w:tcW w:w="711" w:type="dxa"/>
            <w:vMerge/>
            <w:vAlign w:val="center"/>
            <w:hideMark/>
          </w:tcPr>
          <w:p w:rsidR="00211EB3" w:rsidRPr="00211EB3" w:rsidRDefault="00211EB3" w:rsidP="00E06098">
            <w:pPr>
              <w:spacing w:line="240" w:lineRule="atLeast"/>
              <w:jc w:val="left"/>
              <w:rPr>
                <w:noProof w:val="0"/>
                <w:color w:val="000000"/>
                <w:spacing w:val="0"/>
                <w:sz w:val="24"/>
                <w:szCs w:val="24"/>
                <w:lang w:val="en-US"/>
              </w:rPr>
            </w:pPr>
          </w:p>
        </w:tc>
        <w:tc>
          <w:tcPr>
            <w:tcW w:w="709" w:type="dxa"/>
            <w:vMerge/>
            <w:vAlign w:val="center"/>
            <w:hideMark/>
          </w:tcPr>
          <w:p w:rsidR="00211EB3" w:rsidRPr="00211EB3" w:rsidRDefault="00211EB3" w:rsidP="00E06098">
            <w:pPr>
              <w:spacing w:line="240" w:lineRule="atLeast"/>
              <w:jc w:val="left"/>
              <w:rPr>
                <w:noProof w:val="0"/>
                <w:color w:val="000000"/>
                <w:spacing w:val="0"/>
                <w:sz w:val="24"/>
                <w:szCs w:val="24"/>
                <w:lang w:val="en-US"/>
              </w:rPr>
            </w:pPr>
          </w:p>
        </w:tc>
        <w:tc>
          <w:tcPr>
            <w:tcW w:w="850" w:type="dxa"/>
            <w:vMerge/>
            <w:vAlign w:val="center"/>
            <w:hideMark/>
          </w:tcPr>
          <w:p w:rsidR="00211EB3" w:rsidRPr="00211EB3" w:rsidRDefault="00211EB3" w:rsidP="00E06098">
            <w:pPr>
              <w:spacing w:line="240" w:lineRule="atLeast"/>
              <w:jc w:val="left"/>
              <w:rPr>
                <w:noProof w:val="0"/>
                <w:color w:val="000000"/>
                <w:spacing w:val="0"/>
                <w:sz w:val="24"/>
                <w:szCs w:val="24"/>
                <w:lang w:val="en-US"/>
              </w:rPr>
            </w:pPr>
          </w:p>
        </w:tc>
        <w:tc>
          <w:tcPr>
            <w:tcW w:w="1277" w:type="dxa"/>
            <w:vMerge/>
            <w:vAlign w:val="center"/>
            <w:hideMark/>
          </w:tcPr>
          <w:p w:rsidR="00211EB3" w:rsidRPr="00211EB3" w:rsidRDefault="00211EB3" w:rsidP="00E06098">
            <w:pPr>
              <w:spacing w:line="240" w:lineRule="atLeast"/>
              <w:jc w:val="left"/>
              <w:rPr>
                <w:b/>
                <w:bCs/>
                <w:i/>
                <w:iCs/>
                <w:noProof w:val="0"/>
                <w:color w:val="000000"/>
                <w:spacing w:val="0"/>
                <w:sz w:val="24"/>
                <w:szCs w:val="24"/>
                <w:lang w:val="en-US"/>
              </w:rPr>
            </w:pPr>
          </w:p>
        </w:tc>
      </w:tr>
      <w:tr w:rsidR="00211EB3" w:rsidRPr="00211EB3" w:rsidTr="00512D0C">
        <w:trPr>
          <w:trHeight w:val="330"/>
        </w:trPr>
        <w:tc>
          <w:tcPr>
            <w:tcW w:w="851" w:type="dxa"/>
            <w:shd w:val="clear" w:color="auto" w:fill="auto"/>
            <w:vAlign w:val="center"/>
            <w:hideMark/>
          </w:tcPr>
          <w:p w:rsidR="00211EB3" w:rsidRPr="00211EB3" w:rsidRDefault="00211EB3" w:rsidP="00E06098">
            <w:pPr>
              <w:spacing w:line="240" w:lineRule="atLeast"/>
              <w:jc w:val="left"/>
              <w:rPr>
                <w:noProof w:val="0"/>
                <w:color w:val="000000"/>
                <w:spacing w:val="0"/>
                <w:sz w:val="24"/>
                <w:szCs w:val="24"/>
                <w:lang w:val="en-US"/>
              </w:rPr>
            </w:pPr>
            <w:r w:rsidRPr="00211EB3">
              <w:rPr>
                <w:noProof w:val="0"/>
                <w:color w:val="000000"/>
                <w:spacing w:val="0"/>
                <w:sz w:val="24"/>
                <w:szCs w:val="24"/>
                <w:lang w:val="en-US"/>
              </w:rPr>
              <w:t> </w:t>
            </w:r>
          </w:p>
        </w:tc>
        <w:tc>
          <w:tcPr>
            <w:tcW w:w="850" w:type="dxa"/>
            <w:shd w:val="clear" w:color="auto" w:fill="auto"/>
            <w:vAlign w:val="center"/>
            <w:hideMark/>
          </w:tcPr>
          <w:p w:rsidR="00211EB3" w:rsidRPr="00211EB3" w:rsidRDefault="00211EB3" w:rsidP="00E06098">
            <w:pPr>
              <w:spacing w:line="240" w:lineRule="atLeast"/>
              <w:jc w:val="left"/>
              <w:rPr>
                <w:noProof w:val="0"/>
                <w:color w:val="000000"/>
                <w:spacing w:val="0"/>
                <w:sz w:val="24"/>
                <w:szCs w:val="24"/>
                <w:lang w:val="en-US"/>
              </w:rPr>
            </w:pPr>
            <w:r w:rsidRPr="00211EB3">
              <w:rPr>
                <w:noProof w:val="0"/>
                <w:color w:val="000000"/>
                <w:spacing w:val="0"/>
                <w:sz w:val="24"/>
                <w:szCs w:val="24"/>
                <w:lang w:val="en-US"/>
              </w:rPr>
              <w:t> </w:t>
            </w:r>
          </w:p>
        </w:tc>
        <w:tc>
          <w:tcPr>
            <w:tcW w:w="709" w:type="dxa"/>
            <w:vMerge/>
            <w:vAlign w:val="center"/>
            <w:hideMark/>
          </w:tcPr>
          <w:p w:rsidR="00211EB3" w:rsidRPr="00211EB3" w:rsidRDefault="00211EB3" w:rsidP="00E06098">
            <w:pPr>
              <w:spacing w:line="240" w:lineRule="atLeast"/>
              <w:jc w:val="left"/>
              <w:rPr>
                <w:noProof w:val="0"/>
                <w:color w:val="000000"/>
                <w:spacing w:val="0"/>
                <w:sz w:val="24"/>
                <w:szCs w:val="24"/>
                <w:lang w:val="en-US"/>
              </w:rPr>
            </w:pPr>
          </w:p>
        </w:tc>
        <w:tc>
          <w:tcPr>
            <w:tcW w:w="850" w:type="dxa"/>
            <w:vMerge/>
            <w:vAlign w:val="center"/>
            <w:hideMark/>
          </w:tcPr>
          <w:p w:rsidR="00211EB3" w:rsidRPr="00211EB3" w:rsidRDefault="00211EB3" w:rsidP="00E06098">
            <w:pPr>
              <w:spacing w:line="240" w:lineRule="atLeast"/>
              <w:jc w:val="left"/>
              <w:rPr>
                <w:noProof w:val="0"/>
                <w:color w:val="000000"/>
                <w:spacing w:val="0"/>
                <w:sz w:val="24"/>
                <w:szCs w:val="24"/>
                <w:lang w:val="en-US"/>
              </w:rPr>
            </w:pPr>
          </w:p>
        </w:tc>
        <w:tc>
          <w:tcPr>
            <w:tcW w:w="851" w:type="dxa"/>
            <w:vMerge/>
            <w:vAlign w:val="center"/>
            <w:hideMark/>
          </w:tcPr>
          <w:p w:rsidR="00211EB3" w:rsidRPr="00211EB3" w:rsidRDefault="00211EB3" w:rsidP="00E06098">
            <w:pPr>
              <w:spacing w:line="240" w:lineRule="atLeast"/>
              <w:jc w:val="left"/>
              <w:rPr>
                <w:noProof w:val="0"/>
                <w:color w:val="000000"/>
                <w:spacing w:val="0"/>
                <w:sz w:val="24"/>
                <w:szCs w:val="24"/>
                <w:lang w:val="en-US"/>
              </w:rPr>
            </w:pPr>
          </w:p>
        </w:tc>
        <w:tc>
          <w:tcPr>
            <w:tcW w:w="670" w:type="dxa"/>
            <w:vMerge/>
            <w:vAlign w:val="center"/>
            <w:hideMark/>
          </w:tcPr>
          <w:p w:rsidR="00211EB3" w:rsidRPr="00211EB3" w:rsidRDefault="00211EB3" w:rsidP="00E06098">
            <w:pPr>
              <w:spacing w:line="240" w:lineRule="atLeast"/>
              <w:jc w:val="left"/>
              <w:rPr>
                <w:noProof w:val="0"/>
                <w:color w:val="000000"/>
                <w:spacing w:val="0"/>
                <w:sz w:val="24"/>
                <w:szCs w:val="24"/>
                <w:lang w:val="en-US"/>
              </w:rPr>
            </w:pPr>
          </w:p>
        </w:tc>
        <w:tc>
          <w:tcPr>
            <w:tcW w:w="761" w:type="dxa"/>
            <w:shd w:val="clear" w:color="auto" w:fill="auto"/>
            <w:vAlign w:val="center"/>
            <w:hideMark/>
          </w:tcPr>
          <w:p w:rsidR="00211EB3" w:rsidRPr="00211EB3" w:rsidRDefault="00211EB3" w:rsidP="00E06098">
            <w:pPr>
              <w:spacing w:line="240" w:lineRule="atLeast"/>
              <w:jc w:val="left"/>
              <w:rPr>
                <w:noProof w:val="0"/>
                <w:color w:val="000000"/>
                <w:spacing w:val="0"/>
                <w:sz w:val="24"/>
                <w:szCs w:val="24"/>
                <w:lang w:val="en-US"/>
              </w:rPr>
            </w:pPr>
            <w:r w:rsidRPr="00211EB3">
              <w:rPr>
                <w:noProof w:val="0"/>
                <w:color w:val="000000"/>
                <w:spacing w:val="0"/>
                <w:sz w:val="24"/>
                <w:szCs w:val="24"/>
                <w:lang w:val="en-US"/>
              </w:rPr>
              <w:t> </w:t>
            </w:r>
          </w:p>
        </w:tc>
        <w:tc>
          <w:tcPr>
            <w:tcW w:w="693" w:type="dxa"/>
            <w:shd w:val="clear" w:color="auto" w:fill="auto"/>
            <w:vAlign w:val="center"/>
            <w:hideMark/>
          </w:tcPr>
          <w:p w:rsidR="00211EB3" w:rsidRPr="00211EB3" w:rsidRDefault="00211EB3" w:rsidP="00E06098">
            <w:pPr>
              <w:spacing w:line="240" w:lineRule="atLeast"/>
              <w:jc w:val="left"/>
              <w:rPr>
                <w:noProof w:val="0"/>
                <w:color w:val="000000"/>
                <w:spacing w:val="0"/>
                <w:sz w:val="24"/>
                <w:szCs w:val="24"/>
                <w:lang w:val="en-US"/>
              </w:rPr>
            </w:pPr>
            <w:r w:rsidRPr="00211EB3">
              <w:rPr>
                <w:noProof w:val="0"/>
                <w:color w:val="000000"/>
                <w:spacing w:val="0"/>
                <w:sz w:val="24"/>
                <w:szCs w:val="24"/>
                <w:lang w:val="en-US"/>
              </w:rPr>
              <w:t> </w:t>
            </w:r>
          </w:p>
        </w:tc>
        <w:tc>
          <w:tcPr>
            <w:tcW w:w="711" w:type="dxa"/>
            <w:shd w:val="clear" w:color="auto" w:fill="auto"/>
            <w:vAlign w:val="center"/>
            <w:hideMark/>
          </w:tcPr>
          <w:p w:rsidR="00211EB3" w:rsidRPr="00211EB3" w:rsidRDefault="00211EB3" w:rsidP="00E06098">
            <w:pPr>
              <w:spacing w:line="240" w:lineRule="atLeast"/>
              <w:jc w:val="left"/>
              <w:rPr>
                <w:noProof w:val="0"/>
                <w:color w:val="000000"/>
                <w:spacing w:val="0"/>
                <w:sz w:val="24"/>
                <w:szCs w:val="24"/>
                <w:lang w:val="en-US"/>
              </w:rPr>
            </w:pPr>
            <w:r w:rsidRPr="00211EB3">
              <w:rPr>
                <w:noProof w:val="0"/>
                <w:color w:val="000000"/>
                <w:spacing w:val="0"/>
                <w:sz w:val="24"/>
                <w:szCs w:val="24"/>
                <w:lang w:val="en-US"/>
              </w:rPr>
              <w:t> </w:t>
            </w:r>
          </w:p>
        </w:tc>
        <w:tc>
          <w:tcPr>
            <w:tcW w:w="709" w:type="dxa"/>
            <w:shd w:val="clear" w:color="auto" w:fill="auto"/>
            <w:vAlign w:val="center"/>
            <w:hideMark/>
          </w:tcPr>
          <w:p w:rsidR="00211EB3" w:rsidRPr="00211EB3" w:rsidRDefault="00211EB3" w:rsidP="00E06098">
            <w:pPr>
              <w:spacing w:line="240" w:lineRule="atLeast"/>
              <w:jc w:val="left"/>
              <w:rPr>
                <w:noProof w:val="0"/>
                <w:color w:val="000000"/>
                <w:spacing w:val="0"/>
                <w:sz w:val="24"/>
                <w:szCs w:val="24"/>
                <w:lang w:val="en-US"/>
              </w:rPr>
            </w:pPr>
            <w:r w:rsidRPr="00211EB3">
              <w:rPr>
                <w:noProof w:val="0"/>
                <w:color w:val="000000"/>
                <w:spacing w:val="0"/>
                <w:sz w:val="24"/>
                <w:szCs w:val="24"/>
                <w:lang w:val="en-US"/>
              </w:rPr>
              <w:t> </w:t>
            </w:r>
          </w:p>
        </w:tc>
        <w:tc>
          <w:tcPr>
            <w:tcW w:w="850" w:type="dxa"/>
            <w:vMerge w:val="restart"/>
            <w:shd w:val="clear" w:color="auto" w:fill="auto"/>
            <w:vAlign w:val="center"/>
            <w:hideMark/>
          </w:tcPr>
          <w:p w:rsidR="00211EB3" w:rsidRPr="00211EB3" w:rsidRDefault="00211EB3" w:rsidP="00E06098">
            <w:pPr>
              <w:spacing w:line="240" w:lineRule="atLeast"/>
              <w:jc w:val="center"/>
              <w:rPr>
                <w:noProof w:val="0"/>
                <w:color w:val="000000"/>
                <w:spacing w:val="0"/>
                <w:sz w:val="24"/>
                <w:szCs w:val="24"/>
                <w:lang w:val="en-US"/>
              </w:rPr>
            </w:pPr>
            <w:r w:rsidRPr="00211EB3">
              <w:rPr>
                <w:noProof w:val="0"/>
                <w:color w:val="000000"/>
                <w:spacing w:val="0"/>
                <w:sz w:val="24"/>
                <w:szCs w:val="24"/>
                <w:lang w:val="en-US"/>
              </w:rPr>
              <w:t>đồng</w:t>
            </w:r>
          </w:p>
        </w:tc>
        <w:tc>
          <w:tcPr>
            <w:tcW w:w="1277" w:type="dxa"/>
            <w:vMerge w:val="restart"/>
            <w:shd w:val="clear" w:color="auto" w:fill="auto"/>
            <w:vAlign w:val="center"/>
            <w:hideMark/>
          </w:tcPr>
          <w:p w:rsidR="00211EB3" w:rsidRPr="00211EB3" w:rsidRDefault="00211EB3" w:rsidP="00E06098">
            <w:pPr>
              <w:spacing w:line="240" w:lineRule="atLeast"/>
              <w:jc w:val="center"/>
              <w:rPr>
                <w:b/>
                <w:bCs/>
                <w:i/>
                <w:iCs/>
                <w:noProof w:val="0"/>
                <w:color w:val="000000"/>
                <w:spacing w:val="0"/>
                <w:sz w:val="24"/>
                <w:szCs w:val="24"/>
                <w:lang w:val="en-US"/>
              </w:rPr>
            </w:pPr>
            <w:r w:rsidRPr="00211EB3">
              <w:rPr>
                <w:b/>
                <w:bCs/>
                <w:i/>
                <w:iCs/>
                <w:noProof w:val="0"/>
                <w:color w:val="000000"/>
                <w:spacing w:val="0"/>
                <w:sz w:val="24"/>
                <w:szCs w:val="24"/>
                <w:lang w:val="en-US"/>
              </w:rPr>
              <w:t>trường</w:t>
            </w:r>
          </w:p>
        </w:tc>
      </w:tr>
      <w:tr w:rsidR="00211EB3" w:rsidRPr="00211EB3" w:rsidTr="00512D0C">
        <w:trPr>
          <w:trHeight w:val="330"/>
        </w:trPr>
        <w:tc>
          <w:tcPr>
            <w:tcW w:w="851" w:type="dxa"/>
            <w:shd w:val="clear" w:color="auto" w:fill="auto"/>
            <w:vAlign w:val="center"/>
            <w:hideMark/>
          </w:tcPr>
          <w:p w:rsidR="00211EB3" w:rsidRPr="00211EB3" w:rsidRDefault="00211EB3" w:rsidP="00E06098">
            <w:pPr>
              <w:spacing w:line="240" w:lineRule="atLeast"/>
              <w:jc w:val="left"/>
              <w:rPr>
                <w:noProof w:val="0"/>
                <w:color w:val="000000"/>
                <w:spacing w:val="0"/>
                <w:sz w:val="24"/>
                <w:szCs w:val="24"/>
                <w:lang w:val="en-US"/>
              </w:rPr>
            </w:pPr>
            <w:r w:rsidRPr="00211EB3">
              <w:rPr>
                <w:noProof w:val="0"/>
                <w:color w:val="000000"/>
                <w:spacing w:val="0"/>
                <w:sz w:val="24"/>
                <w:szCs w:val="24"/>
                <w:lang w:val="en-US"/>
              </w:rPr>
              <w:t> </w:t>
            </w:r>
          </w:p>
        </w:tc>
        <w:tc>
          <w:tcPr>
            <w:tcW w:w="850" w:type="dxa"/>
            <w:shd w:val="clear" w:color="auto" w:fill="auto"/>
            <w:vAlign w:val="center"/>
            <w:hideMark/>
          </w:tcPr>
          <w:p w:rsidR="00211EB3" w:rsidRPr="00211EB3" w:rsidRDefault="00211EB3" w:rsidP="00E06098">
            <w:pPr>
              <w:spacing w:line="240" w:lineRule="atLeast"/>
              <w:jc w:val="left"/>
              <w:rPr>
                <w:noProof w:val="0"/>
                <w:color w:val="000000"/>
                <w:spacing w:val="0"/>
                <w:sz w:val="24"/>
                <w:szCs w:val="24"/>
                <w:lang w:val="en-US"/>
              </w:rPr>
            </w:pPr>
            <w:r w:rsidRPr="00211EB3">
              <w:rPr>
                <w:noProof w:val="0"/>
                <w:color w:val="000000"/>
                <w:spacing w:val="0"/>
                <w:sz w:val="24"/>
                <w:szCs w:val="24"/>
                <w:lang w:val="en-US"/>
              </w:rPr>
              <w:t> </w:t>
            </w:r>
          </w:p>
        </w:tc>
        <w:tc>
          <w:tcPr>
            <w:tcW w:w="709" w:type="dxa"/>
            <w:shd w:val="clear" w:color="auto" w:fill="auto"/>
            <w:vAlign w:val="center"/>
            <w:hideMark/>
          </w:tcPr>
          <w:p w:rsidR="00211EB3" w:rsidRPr="00211EB3" w:rsidRDefault="00211EB3" w:rsidP="00E06098">
            <w:pPr>
              <w:spacing w:line="240" w:lineRule="atLeast"/>
              <w:jc w:val="left"/>
              <w:rPr>
                <w:noProof w:val="0"/>
                <w:color w:val="000000"/>
                <w:spacing w:val="0"/>
                <w:sz w:val="24"/>
                <w:szCs w:val="24"/>
                <w:lang w:val="en-US"/>
              </w:rPr>
            </w:pPr>
            <w:r w:rsidRPr="00211EB3">
              <w:rPr>
                <w:noProof w:val="0"/>
                <w:color w:val="000000"/>
                <w:spacing w:val="0"/>
                <w:sz w:val="24"/>
                <w:szCs w:val="24"/>
                <w:lang w:val="en-US"/>
              </w:rPr>
              <w:t> </w:t>
            </w:r>
          </w:p>
        </w:tc>
        <w:tc>
          <w:tcPr>
            <w:tcW w:w="850" w:type="dxa"/>
            <w:shd w:val="clear" w:color="auto" w:fill="auto"/>
            <w:vAlign w:val="center"/>
            <w:hideMark/>
          </w:tcPr>
          <w:p w:rsidR="00211EB3" w:rsidRPr="00211EB3" w:rsidRDefault="00211EB3" w:rsidP="00E06098">
            <w:pPr>
              <w:spacing w:line="240" w:lineRule="atLeast"/>
              <w:jc w:val="left"/>
              <w:rPr>
                <w:noProof w:val="0"/>
                <w:color w:val="000000"/>
                <w:spacing w:val="0"/>
                <w:sz w:val="24"/>
                <w:szCs w:val="24"/>
                <w:lang w:val="en-US"/>
              </w:rPr>
            </w:pPr>
            <w:r w:rsidRPr="00211EB3">
              <w:rPr>
                <w:noProof w:val="0"/>
                <w:color w:val="000000"/>
                <w:spacing w:val="0"/>
                <w:sz w:val="24"/>
                <w:szCs w:val="24"/>
                <w:lang w:val="en-US"/>
              </w:rPr>
              <w:t> </w:t>
            </w:r>
          </w:p>
        </w:tc>
        <w:tc>
          <w:tcPr>
            <w:tcW w:w="851" w:type="dxa"/>
            <w:shd w:val="clear" w:color="auto" w:fill="auto"/>
            <w:vAlign w:val="center"/>
            <w:hideMark/>
          </w:tcPr>
          <w:p w:rsidR="00211EB3" w:rsidRPr="00211EB3" w:rsidRDefault="00211EB3" w:rsidP="00E06098">
            <w:pPr>
              <w:spacing w:line="240" w:lineRule="atLeast"/>
              <w:jc w:val="left"/>
              <w:rPr>
                <w:noProof w:val="0"/>
                <w:color w:val="000000"/>
                <w:spacing w:val="0"/>
                <w:sz w:val="24"/>
                <w:szCs w:val="24"/>
                <w:lang w:val="en-US"/>
              </w:rPr>
            </w:pPr>
            <w:r w:rsidRPr="00211EB3">
              <w:rPr>
                <w:noProof w:val="0"/>
                <w:color w:val="000000"/>
                <w:spacing w:val="0"/>
                <w:sz w:val="24"/>
                <w:szCs w:val="24"/>
                <w:lang w:val="en-US"/>
              </w:rPr>
              <w:t> </w:t>
            </w:r>
          </w:p>
        </w:tc>
        <w:tc>
          <w:tcPr>
            <w:tcW w:w="670" w:type="dxa"/>
            <w:shd w:val="clear" w:color="auto" w:fill="auto"/>
            <w:vAlign w:val="center"/>
            <w:hideMark/>
          </w:tcPr>
          <w:p w:rsidR="00211EB3" w:rsidRPr="00211EB3" w:rsidRDefault="00211EB3" w:rsidP="00E06098">
            <w:pPr>
              <w:spacing w:line="240" w:lineRule="atLeast"/>
              <w:jc w:val="left"/>
              <w:rPr>
                <w:noProof w:val="0"/>
                <w:color w:val="000000"/>
                <w:spacing w:val="0"/>
                <w:sz w:val="24"/>
                <w:szCs w:val="24"/>
                <w:lang w:val="en-US"/>
              </w:rPr>
            </w:pPr>
            <w:r w:rsidRPr="00211EB3">
              <w:rPr>
                <w:noProof w:val="0"/>
                <w:color w:val="000000"/>
                <w:spacing w:val="0"/>
                <w:sz w:val="24"/>
                <w:szCs w:val="24"/>
                <w:lang w:val="en-US"/>
              </w:rPr>
              <w:t> </w:t>
            </w:r>
          </w:p>
        </w:tc>
        <w:tc>
          <w:tcPr>
            <w:tcW w:w="761" w:type="dxa"/>
            <w:shd w:val="clear" w:color="auto" w:fill="auto"/>
            <w:vAlign w:val="center"/>
            <w:hideMark/>
          </w:tcPr>
          <w:p w:rsidR="00211EB3" w:rsidRPr="00211EB3" w:rsidRDefault="00211EB3" w:rsidP="00E06098">
            <w:pPr>
              <w:spacing w:line="240" w:lineRule="atLeast"/>
              <w:jc w:val="left"/>
              <w:rPr>
                <w:noProof w:val="0"/>
                <w:color w:val="000000"/>
                <w:spacing w:val="0"/>
                <w:sz w:val="24"/>
                <w:szCs w:val="24"/>
                <w:lang w:val="en-US"/>
              </w:rPr>
            </w:pPr>
            <w:r w:rsidRPr="00211EB3">
              <w:rPr>
                <w:noProof w:val="0"/>
                <w:color w:val="000000"/>
                <w:spacing w:val="0"/>
                <w:sz w:val="24"/>
                <w:szCs w:val="24"/>
                <w:lang w:val="en-US"/>
              </w:rPr>
              <w:t> </w:t>
            </w:r>
          </w:p>
        </w:tc>
        <w:tc>
          <w:tcPr>
            <w:tcW w:w="693" w:type="dxa"/>
            <w:shd w:val="clear" w:color="auto" w:fill="auto"/>
            <w:vAlign w:val="center"/>
            <w:hideMark/>
          </w:tcPr>
          <w:p w:rsidR="00211EB3" w:rsidRPr="00211EB3" w:rsidRDefault="00211EB3" w:rsidP="00E06098">
            <w:pPr>
              <w:spacing w:line="240" w:lineRule="atLeast"/>
              <w:jc w:val="left"/>
              <w:rPr>
                <w:noProof w:val="0"/>
                <w:color w:val="000000"/>
                <w:spacing w:val="0"/>
                <w:sz w:val="24"/>
                <w:szCs w:val="24"/>
                <w:lang w:val="en-US"/>
              </w:rPr>
            </w:pPr>
            <w:r w:rsidRPr="00211EB3">
              <w:rPr>
                <w:noProof w:val="0"/>
                <w:color w:val="000000"/>
                <w:spacing w:val="0"/>
                <w:sz w:val="24"/>
                <w:szCs w:val="24"/>
                <w:lang w:val="en-US"/>
              </w:rPr>
              <w:t> </w:t>
            </w:r>
          </w:p>
        </w:tc>
        <w:tc>
          <w:tcPr>
            <w:tcW w:w="711" w:type="dxa"/>
            <w:shd w:val="clear" w:color="auto" w:fill="auto"/>
            <w:vAlign w:val="center"/>
            <w:hideMark/>
          </w:tcPr>
          <w:p w:rsidR="00211EB3" w:rsidRPr="00211EB3" w:rsidRDefault="00211EB3" w:rsidP="00E06098">
            <w:pPr>
              <w:spacing w:line="240" w:lineRule="atLeast"/>
              <w:jc w:val="left"/>
              <w:rPr>
                <w:noProof w:val="0"/>
                <w:color w:val="000000"/>
                <w:spacing w:val="0"/>
                <w:sz w:val="24"/>
                <w:szCs w:val="24"/>
                <w:lang w:val="en-US"/>
              </w:rPr>
            </w:pPr>
            <w:r w:rsidRPr="00211EB3">
              <w:rPr>
                <w:noProof w:val="0"/>
                <w:color w:val="000000"/>
                <w:spacing w:val="0"/>
                <w:sz w:val="24"/>
                <w:szCs w:val="24"/>
                <w:lang w:val="en-US"/>
              </w:rPr>
              <w:t> </w:t>
            </w:r>
          </w:p>
        </w:tc>
        <w:tc>
          <w:tcPr>
            <w:tcW w:w="709" w:type="dxa"/>
            <w:shd w:val="clear" w:color="auto" w:fill="auto"/>
            <w:vAlign w:val="center"/>
            <w:hideMark/>
          </w:tcPr>
          <w:p w:rsidR="00211EB3" w:rsidRPr="00211EB3" w:rsidRDefault="00211EB3" w:rsidP="00E06098">
            <w:pPr>
              <w:spacing w:line="240" w:lineRule="atLeast"/>
              <w:jc w:val="left"/>
              <w:rPr>
                <w:noProof w:val="0"/>
                <w:color w:val="000000"/>
                <w:spacing w:val="0"/>
                <w:sz w:val="24"/>
                <w:szCs w:val="24"/>
                <w:lang w:val="en-US"/>
              </w:rPr>
            </w:pPr>
            <w:r w:rsidRPr="00211EB3">
              <w:rPr>
                <w:noProof w:val="0"/>
                <w:color w:val="000000"/>
                <w:spacing w:val="0"/>
                <w:sz w:val="24"/>
                <w:szCs w:val="24"/>
                <w:lang w:val="en-US"/>
              </w:rPr>
              <w:t> </w:t>
            </w:r>
          </w:p>
        </w:tc>
        <w:tc>
          <w:tcPr>
            <w:tcW w:w="850" w:type="dxa"/>
            <w:vMerge/>
            <w:vAlign w:val="center"/>
            <w:hideMark/>
          </w:tcPr>
          <w:p w:rsidR="00211EB3" w:rsidRPr="00211EB3" w:rsidRDefault="00211EB3" w:rsidP="00E06098">
            <w:pPr>
              <w:spacing w:line="240" w:lineRule="atLeast"/>
              <w:jc w:val="left"/>
              <w:rPr>
                <w:noProof w:val="0"/>
                <w:color w:val="000000"/>
                <w:spacing w:val="0"/>
                <w:sz w:val="24"/>
                <w:szCs w:val="24"/>
                <w:lang w:val="en-US"/>
              </w:rPr>
            </w:pPr>
          </w:p>
        </w:tc>
        <w:tc>
          <w:tcPr>
            <w:tcW w:w="1277" w:type="dxa"/>
            <w:vMerge/>
            <w:vAlign w:val="center"/>
            <w:hideMark/>
          </w:tcPr>
          <w:p w:rsidR="00211EB3" w:rsidRPr="00211EB3" w:rsidRDefault="00211EB3" w:rsidP="00E06098">
            <w:pPr>
              <w:spacing w:line="240" w:lineRule="atLeast"/>
              <w:jc w:val="left"/>
              <w:rPr>
                <w:b/>
                <w:bCs/>
                <w:i/>
                <w:iCs/>
                <w:noProof w:val="0"/>
                <w:color w:val="000000"/>
                <w:spacing w:val="0"/>
                <w:sz w:val="24"/>
                <w:szCs w:val="24"/>
                <w:lang w:val="en-US"/>
              </w:rPr>
            </w:pPr>
          </w:p>
        </w:tc>
      </w:tr>
      <w:tr w:rsidR="00211EB3" w:rsidRPr="00211EB3" w:rsidTr="00512D0C">
        <w:trPr>
          <w:trHeight w:val="330"/>
        </w:trPr>
        <w:tc>
          <w:tcPr>
            <w:tcW w:w="851" w:type="dxa"/>
            <w:shd w:val="clear" w:color="auto" w:fill="auto"/>
            <w:vAlign w:val="center"/>
            <w:hideMark/>
          </w:tcPr>
          <w:p w:rsidR="00211EB3" w:rsidRPr="00211EB3" w:rsidRDefault="00211EB3" w:rsidP="00E06098">
            <w:pPr>
              <w:spacing w:line="240" w:lineRule="atLeast"/>
              <w:jc w:val="left"/>
              <w:rPr>
                <w:noProof w:val="0"/>
                <w:color w:val="000000"/>
                <w:spacing w:val="0"/>
                <w:sz w:val="24"/>
                <w:szCs w:val="24"/>
                <w:lang w:val="en-US"/>
              </w:rPr>
            </w:pPr>
            <w:r w:rsidRPr="00211EB3">
              <w:rPr>
                <w:noProof w:val="0"/>
                <w:color w:val="000000"/>
                <w:spacing w:val="0"/>
                <w:sz w:val="24"/>
                <w:szCs w:val="24"/>
                <w:lang w:val="en-US"/>
              </w:rPr>
              <w:t>Trọng số</w:t>
            </w:r>
            <w:r w:rsidR="00446EAC">
              <w:rPr>
                <w:noProof w:val="0"/>
                <w:color w:val="000000"/>
                <w:spacing w:val="0"/>
                <w:sz w:val="24"/>
                <w:szCs w:val="24"/>
                <w:lang w:val="en-US"/>
              </w:rPr>
              <w:t xml:space="preserve"> </w:t>
            </w:r>
          </w:p>
        </w:tc>
        <w:tc>
          <w:tcPr>
            <w:tcW w:w="850" w:type="dxa"/>
            <w:shd w:val="clear" w:color="auto" w:fill="auto"/>
            <w:vAlign w:val="center"/>
            <w:hideMark/>
          </w:tcPr>
          <w:p w:rsidR="00211EB3" w:rsidRPr="00211EB3" w:rsidRDefault="00211EB3" w:rsidP="00E06098">
            <w:pPr>
              <w:spacing w:line="240" w:lineRule="atLeast"/>
              <w:jc w:val="left"/>
              <w:rPr>
                <w:noProof w:val="0"/>
                <w:color w:val="000000"/>
                <w:spacing w:val="0"/>
                <w:sz w:val="24"/>
                <w:szCs w:val="24"/>
                <w:lang w:val="en-US"/>
              </w:rPr>
            </w:pPr>
            <w:r w:rsidRPr="00211EB3">
              <w:rPr>
                <w:noProof w:val="0"/>
                <w:color w:val="000000"/>
                <w:spacing w:val="0"/>
                <w:sz w:val="24"/>
                <w:szCs w:val="24"/>
                <w:lang w:val="en-US"/>
              </w:rPr>
              <w:t> </w:t>
            </w:r>
          </w:p>
        </w:tc>
        <w:tc>
          <w:tcPr>
            <w:tcW w:w="709" w:type="dxa"/>
            <w:shd w:val="clear" w:color="auto" w:fill="auto"/>
            <w:vAlign w:val="center"/>
            <w:hideMark/>
          </w:tcPr>
          <w:p w:rsidR="00211EB3" w:rsidRPr="00211EB3" w:rsidRDefault="00211EB3" w:rsidP="00E06098">
            <w:pPr>
              <w:spacing w:line="240" w:lineRule="atLeast"/>
              <w:jc w:val="right"/>
              <w:rPr>
                <w:noProof w:val="0"/>
                <w:color w:val="000000"/>
                <w:spacing w:val="0"/>
                <w:sz w:val="24"/>
                <w:szCs w:val="24"/>
                <w:lang w:val="en-US"/>
              </w:rPr>
            </w:pPr>
            <w:r w:rsidRPr="00211EB3">
              <w:rPr>
                <w:noProof w:val="0"/>
                <w:color w:val="000000"/>
                <w:spacing w:val="0"/>
                <w:sz w:val="24"/>
                <w:szCs w:val="24"/>
                <w:lang w:val="en-US"/>
              </w:rPr>
              <w:t>3</w:t>
            </w:r>
          </w:p>
        </w:tc>
        <w:tc>
          <w:tcPr>
            <w:tcW w:w="850" w:type="dxa"/>
            <w:shd w:val="clear" w:color="auto" w:fill="auto"/>
            <w:vAlign w:val="center"/>
            <w:hideMark/>
          </w:tcPr>
          <w:p w:rsidR="00211EB3" w:rsidRPr="00211EB3" w:rsidRDefault="00211EB3" w:rsidP="00E06098">
            <w:pPr>
              <w:spacing w:line="240" w:lineRule="atLeast"/>
              <w:jc w:val="right"/>
              <w:rPr>
                <w:noProof w:val="0"/>
                <w:color w:val="000000"/>
                <w:spacing w:val="0"/>
                <w:sz w:val="24"/>
                <w:szCs w:val="24"/>
                <w:lang w:val="en-US"/>
              </w:rPr>
            </w:pPr>
            <w:r w:rsidRPr="00211EB3">
              <w:rPr>
                <w:noProof w:val="0"/>
                <w:color w:val="000000"/>
                <w:spacing w:val="0"/>
                <w:sz w:val="24"/>
                <w:szCs w:val="24"/>
                <w:lang w:val="en-US"/>
              </w:rPr>
              <w:t>2</w:t>
            </w:r>
          </w:p>
        </w:tc>
        <w:tc>
          <w:tcPr>
            <w:tcW w:w="851" w:type="dxa"/>
            <w:shd w:val="clear" w:color="auto" w:fill="auto"/>
            <w:vAlign w:val="center"/>
            <w:hideMark/>
          </w:tcPr>
          <w:p w:rsidR="00211EB3" w:rsidRPr="00211EB3" w:rsidRDefault="00211EB3" w:rsidP="00E06098">
            <w:pPr>
              <w:spacing w:line="240" w:lineRule="atLeast"/>
              <w:jc w:val="right"/>
              <w:rPr>
                <w:noProof w:val="0"/>
                <w:color w:val="000000"/>
                <w:spacing w:val="0"/>
                <w:sz w:val="24"/>
                <w:szCs w:val="24"/>
                <w:lang w:val="en-US"/>
              </w:rPr>
            </w:pPr>
            <w:r w:rsidRPr="00211EB3">
              <w:rPr>
                <w:noProof w:val="0"/>
                <w:color w:val="000000"/>
                <w:spacing w:val="0"/>
                <w:sz w:val="24"/>
                <w:szCs w:val="24"/>
                <w:lang w:val="en-US"/>
              </w:rPr>
              <w:t>2</w:t>
            </w:r>
          </w:p>
        </w:tc>
        <w:tc>
          <w:tcPr>
            <w:tcW w:w="670" w:type="dxa"/>
            <w:shd w:val="clear" w:color="auto" w:fill="auto"/>
            <w:vAlign w:val="center"/>
            <w:hideMark/>
          </w:tcPr>
          <w:p w:rsidR="00211EB3" w:rsidRPr="00211EB3" w:rsidRDefault="00211EB3" w:rsidP="00E06098">
            <w:pPr>
              <w:spacing w:line="240" w:lineRule="atLeast"/>
              <w:jc w:val="right"/>
              <w:rPr>
                <w:noProof w:val="0"/>
                <w:color w:val="000000"/>
                <w:spacing w:val="0"/>
                <w:sz w:val="24"/>
                <w:szCs w:val="24"/>
                <w:lang w:val="en-US"/>
              </w:rPr>
            </w:pPr>
            <w:r w:rsidRPr="00211EB3">
              <w:rPr>
                <w:noProof w:val="0"/>
                <w:color w:val="000000"/>
                <w:spacing w:val="0"/>
                <w:sz w:val="24"/>
                <w:szCs w:val="24"/>
                <w:lang w:val="en-US"/>
              </w:rPr>
              <w:t>3</w:t>
            </w:r>
          </w:p>
        </w:tc>
        <w:tc>
          <w:tcPr>
            <w:tcW w:w="761" w:type="dxa"/>
            <w:shd w:val="clear" w:color="auto" w:fill="auto"/>
            <w:vAlign w:val="center"/>
            <w:hideMark/>
          </w:tcPr>
          <w:p w:rsidR="00211EB3" w:rsidRPr="00211EB3" w:rsidRDefault="00211EB3" w:rsidP="00E06098">
            <w:pPr>
              <w:spacing w:line="240" w:lineRule="atLeast"/>
              <w:jc w:val="right"/>
              <w:rPr>
                <w:noProof w:val="0"/>
                <w:color w:val="000000"/>
                <w:spacing w:val="0"/>
                <w:sz w:val="24"/>
                <w:szCs w:val="24"/>
                <w:lang w:val="en-US"/>
              </w:rPr>
            </w:pPr>
            <w:r w:rsidRPr="00211EB3">
              <w:rPr>
                <w:noProof w:val="0"/>
                <w:color w:val="000000"/>
                <w:spacing w:val="0"/>
                <w:sz w:val="24"/>
                <w:szCs w:val="24"/>
                <w:lang w:val="en-US"/>
              </w:rPr>
              <w:t>1</w:t>
            </w:r>
          </w:p>
        </w:tc>
        <w:tc>
          <w:tcPr>
            <w:tcW w:w="693" w:type="dxa"/>
            <w:shd w:val="clear" w:color="auto" w:fill="auto"/>
            <w:vAlign w:val="center"/>
            <w:hideMark/>
          </w:tcPr>
          <w:p w:rsidR="00211EB3" w:rsidRPr="00211EB3" w:rsidRDefault="00211EB3" w:rsidP="00E06098">
            <w:pPr>
              <w:spacing w:line="240" w:lineRule="atLeast"/>
              <w:jc w:val="right"/>
              <w:rPr>
                <w:noProof w:val="0"/>
                <w:color w:val="000000"/>
                <w:spacing w:val="0"/>
                <w:sz w:val="24"/>
                <w:szCs w:val="24"/>
                <w:lang w:val="en-US"/>
              </w:rPr>
            </w:pPr>
            <w:r w:rsidRPr="00211EB3">
              <w:rPr>
                <w:noProof w:val="0"/>
                <w:color w:val="000000"/>
                <w:spacing w:val="0"/>
                <w:sz w:val="24"/>
                <w:szCs w:val="24"/>
                <w:lang w:val="en-US"/>
              </w:rPr>
              <w:t>2</w:t>
            </w:r>
          </w:p>
        </w:tc>
        <w:tc>
          <w:tcPr>
            <w:tcW w:w="711" w:type="dxa"/>
            <w:shd w:val="clear" w:color="auto" w:fill="auto"/>
            <w:vAlign w:val="center"/>
            <w:hideMark/>
          </w:tcPr>
          <w:p w:rsidR="00211EB3" w:rsidRPr="00211EB3" w:rsidRDefault="00211EB3" w:rsidP="00E06098">
            <w:pPr>
              <w:spacing w:line="240" w:lineRule="atLeast"/>
              <w:jc w:val="right"/>
              <w:rPr>
                <w:noProof w:val="0"/>
                <w:color w:val="000000"/>
                <w:spacing w:val="0"/>
                <w:sz w:val="24"/>
                <w:szCs w:val="24"/>
                <w:lang w:val="en-US"/>
              </w:rPr>
            </w:pPr>
            <w:r w:rsidRPr="00211EB3">
              <w:rPr>
                <w:noProof w:val="0"/>
                <w:color w:val="000000"/>
                <w:spacing w:val="0"/>
                <w:sz w:val="24"/>
                <w:szCs w:val="24"/>
                <w:lang w:val="en-US"/>
              </w:rPr>
              <w:t>3</w:t>
            </w:r>
          </w:p>
        </w:tc>
        <w:tc>
          <w:tcPr>
            <w:tcW w:w="709" w:type="dxa"/>
            <w:shd w:val="clear" w:color="auto" w:fill="auto"/>
            <w:vAlign w:val="center"/>
            <w:hideMark/>
          </w:tcPr>
          <w:p w:rsidR="00211EB3" w:rsidRPr="00211EB3" w:rsidRDefault="00211EB3" w:rsidP="00E06098">
            <w:pPr>
              <w:spacing w:line="240" w:lineRule="atLeast"/>
              <w:jc w:val="right"/>
              <w:rPr>
                <w:noProof w:val="0"/>
                <w:color w:val="000000"/>
                <w:spacing w:val="0"/>
                <w:sz w:val="24"/>
                <w:szCs w:val="24"/>
                <w:lang w:val="en-US"/>
              </w:rPr>
            </w:pPr>
            <w:r w:rsidRPr="00211EB3">
              <w:rPr>
                <w:noProof w:val="0"/>
                <w:color w:val="000000"/>
                <w:spacing w:val="0"/>
                <w:sz w:val="24"/>
                <w:szCs w:val="24"/>
                <w:lang w:val="en-US"/>
              </w:rPr>
              <w:t>2</w:t>
            </w:r>
          </w:p>
        </w:tc>
        <w:tc>
          <w:tcPr>
            <w:tcW w:w="850" w:type="dxa"/>
            <w:shd w:val="clear" w:color="auto" w:fill="auto"/>
            <w:vAlign w:val="center"/>
            <w:hideMark/>
          </w:tcPr>
          <w:p w:rsidR="00211EB3" w:rsidRPr="00211EB3" w:rsidRDefault="00211EB3" w:rsidP="00E06098">
            <w:pPr>
              <w:spacing w:line="240" w:lineRule="atLeast"/>
              <w:jc w:val="right"/>
              <w:rPr>
                <w:noProof w:val="0"/>
                <w:color w:val="000000"/>
                <w:spacing w:val="0"/>
                <w:sz w:val="24"/>
                <w:szCs w:val="24"/>
                <w:lang w:val="en-US"/>
              </w:rPr>
            </w:pPr>
            <w:r w:rsidRPr="00211EB3">
              <w:rPr>
                <w:noProof w:val="0"/>
                <w:color w:val="000000"/>
                <w:spacing w:val="0"/>
                <w:sz w:val="24"/>
                <w:szCs w:val="24"/>
                <w:lang w:val="en-US"/>
              </w:rPr>
              <w:t>2</w:t>
            </w:r>
          </w:p>
        </w:tc>
        <w:tc>
          <w:tcPr>
            <w:tcW w:w="1277" w:type="dxa"/>
            <w:shd w:val="clear" w:color="auto" w:fill="auto"/>
            <w:vAlign w:val="center"/>
            <w:hideMark/>
          </w:tcPr>
          <w:p w:rsidR="00211EB3" w:rsidRPr="00211EB3" w:rsidRDefault="00211EB3" w:rsidP="00E06098">
            <w:pPr>
              <w:spacing w:line="240" w:lineRule="atLeast"/>
              <w:jc w:val="left"/>
              <w:rPr>
                <w:noProof w:val="0"/>
                <w:color w:val="000000"/>
                <w:spacing w:val="0"/>
                <w:sz w:val="24"/>
                <w:szCs w:val="24"/>
                <w:lang w:val="en-US"/>
              </w:rPr>
            </w:pPr>
            <w:r w:rsidRPr="00211EB3">
              <w:rPr>
                <w:noProof w:val="0"/>
                <w:color w:val="000000"/>
                <w:spacing w:val="0"/>
                <w:sz w:val="24"/>
                <w:szCs w:val="24"/>
                <w:lang w:val="en-US"/>
              </w:rPr>
              <w:t> </w:t>
            </w:r>
          </w:p>
        </w:tc>
      </w:tr>
      <w:tr w:rsidR="00211EB3" w:rsidRPr="00211EB3" w:rsidTr="00512D0C">
        <w:trPr>
          <w:trHeight w:val="330"/>
        </w:trPr>
        <w:tc>
          <w:tcPr>
            <w:tcW w:w="851" w:type="dxa"/>
            <w:shd w:val="clear" w:color="auto" w:fill="auto"/>
            <w:vAlign w:val="center"/>
            <w:hideMark/>
          </w:tcPr>
          <w:p w:rsidR="00211EB3" w:rsidRPr="00211EB3" w:rsidRDefault="00211EB3" w:rsidP="00E06098">
            <w:pPr>
              <w:spacing w:line="240" w:lineRule="atLeast"/>
              <w:jc w:val="left"/>
              <w:rPr>
                <w:noProof w:val="0"/>
                <w:color w:val="000000"/>
                <w:spacing w:val="0"/>
                <w:sz w:val="24"/>
                <w:szCs w:val="24"/>
                <w:lang w:val="en-US"/>
              </w:rPr>
            </w:pPr>
            <w:r w:rsidRPr="00211EB3">
              <w:rPr>
                <w:noProof w:val="0"/>
                <w:color w:val="000000"/>
                <w:spacing w:val="0"/>
                <w:sz w:val="24"/>
                <w:szCs w:val="24"/>
                <w:lang w:val="en-US"/>
              </w:rPr>
              <w:t>Xây dựng hạ</w:t>
            </w:r>
          </w:p>
        </w:tc>
        <w:tc>
          <w:tcPr>
            <w:tcW w:w="850" w:type="dxa"/>
            <w:shd w:val="clear" w:color="auto" w:fill="auto"/>
            <w:vAlign w:val="center"/>
            <w:hideMark/>
          </w:tcPr>
          <w:p w:rsidR="00211EB3" w:rsidRPr="00211EB3" w:rsidRDefault="00211EB3" w:rsidP="00E06098">
            <w:pPr>
              <w:spacing w:line="240" w:lineRule="atLeast"/>
              <w:jc w:val="left"/>
              <w:rPr>
                <w:noProof w:val="0"/>
                <w:color w:val="000000"/>
                <w:spacing w:val="0"/>
                <w:sz w:val="24"/>
                <w:szCs w:val="24"/>
                <w:lang w:val="en-US"/>
              </w:rPr>
            </w:pPr>
            <w:r w:rsidRPr="00211EB3">
              <w:rPr>
                <w:noProof w:val="0"/>
                <w:color w:val="000000"/>
                <w:spacing w:val="0"/>
                <w:sz w:val="24"/>
                <w:szCs w:val="24"/>
                <w:lang w:val="en-US"/>
              </w:rPr>
              <w:t> </w:t>
            </w:r>
          </w:p>
        </w:tc>
        <w:tc>
          <w:tcPr>
            <w:tcW w:w="709" w:type="dxa"/>
            <w:shd w:val="clear" w:color="auto" w:fill="auto"/>
            <w:vAlign w:val="center"/>
            <w:hideMark/>
          </w:tcPr>
          <w:p w:rsidR="00211EB3" w:rsidRPr="00211EB3" w:rsidRDefault="00211EB3" w:rsidP="00E06098">
            <w:pPr>
              <w:spacing w:line="240" w:lineRule="atLeast"/>
              <w:jc w:val="left"/>
              <w:rPr>
                <w:noProof w:val="0"/>
                <w:color w:val="000000"/>
                <w:spacing w:val="0"/>
                <w:sz w:val="24"/>
                <w:szCs w:val="24"/>
                <w:lang w:val="en-US"/>
              </w:rPr>
            </w:pPr>
            <w:r w:rsidRPr="00211EB3">
              <w:rPr>
                <w:noProof w:val="0"/>
                <w:color w:val="000000"/>
                <w:spacing w:val="0"/>
                <w:sz w:val="24"/>
                <w:szCs w:val="24"/>
                <w:lang w:val="en-US"/>
              </w:rPr>
              <w:t> </w:t>
            </w:r>
          </w:p>
        </w:tc>
        <w:tc>
          <w:tcPr>
            <w:tcW w:w="850" w:type="dxa"/>
            <w:shd w:val="clear" w:color="auto" w:fill="auto"/>
            <w:vAlign w:val="center"/>
            <w:hideMark/>
          </w:tcPr>
          <w:p w:rsidR="00211EB3" w:rsidRPr="00211EB3" w:rsidRDefault="00211EB3" w:rsidP="00E06098">
            <w:pPr>
              <w:spacing w:line="240" w:lineRule="atLeast"/>
              <w:jc w:val="left"/>
              <w:rPr>
                <w:noProof w:val="0"/>
                <w:color w:val="000000"/>
                <w:spacing w:val="0"/>
                <w:sz w:val="24"/>
                <w:szCs w:val="24"/>
                <w:lang w:val="en-US"/>
              </w:rPr>
            </w:pPr>
            <w:r w:rsidRPr="00211EB3">
              <w:rPr>
                <w:noProof w:val="0"/>
                <w:color w:val="000000"/>
                <w:spacing w:val="0"/>
                <w:sz w:val="24"/>
                <w:szCs w:val="24"/>
                <w:lang w:val="en-US"/>
              </w:rPr>
              <w:t> </w:t>
            </w:r>
          </w:p>
        </w:tc>
        <w:tc>
          <w:tcPr>
            <w:tcW w:w="851" w:type="dxa"/>
            <w:shd w:val="clear" w:color="auto" w:fill="auto"/>
            <w:vAlign w:val="center"/>
            <w:hideMark/>
          </w:tcPr>
          <w:p w:rsidR="00211EB3" w:rsidRPr="00211EB3" w:rsidRDefault="00211EB3" w:rsidP="00E06098">
            <w:pPr>
              <w:spacing w:line="240" w:lineRule="atLeast"/>
              <w:jc w:val="left"/>
              <w:rPr>
                <w:noProof w:val="0"/>
                <w:color w:val="000000"/>
                <w:spacing w:val="0"/>
                <w:sz w:val="24"/>
                <w:szCs w:val="24"/>
                <w:lang w:val="en-US"/>
              </w:rPr>
            </w:pPr>
            <w:r w:rsidRPr="00211EB3">
              <w:rPr>
                <w:noProof w:val="0"/>
                <w:color w:val="000000"/>
                <w:spacing w:val="0"/>
                <w:sz w:val="24"/>
                <w:szCs w:val="24"/>
                <w:lang w:val="en-US"/>
              </w:rPr>
              <w:t> </w:t>
            </w:r>
          </w:p>
        </w:tc>
        <w:tc>
          <w:tcPr>
            <w:tcW w:w="670" w:type="dxa"/>
            <w:shd w:val="clear" w:color="auto" w:fill="auto"/>
            <w:vAlign w:val="center"/>
            <w:hideMark/>
          </w:tcPr>
          <w:p w:rsidR="00211EB3" w:rsidRPr="00211EB3" w:rsidRDefault="00211EB3" w:rsidP="00E06098">
            <w:pPr>
              <w:spacing w:line="240" w:lineRule="atLeast"/>
              <w:jc w:val="left"/>
              <w:rPr>
                <w:noProof w:val="0"/>
                <w:color w:val="000000"/>
                <w:spacing w:val="0"/>
                <w:sz w:val="24"/>
                <w:szCs w:val="24"/>
                <w:lang w:val="en-US"/>
              </w:rPr>
            </w:pPr>
            <w:r w:rsidRPr="00211EB3">
              <w:rPr>
                <w:noProof w:val="0"/>
                <w:color w:val="000000"/>
                <w:spacing w:val="0"/>
                <w:sz w:val="24"/>
                <w:szCs w:val="24"/>
                <w:lang w:val="en-US"/>
              </w:rPr>
              <w:t> </w:t>
            </w:r>
          </w:p>
        </w:tc>
        <w:tc>
          <w:tcPr>
            <w:tcW w:w="761" w:type="dxa"/>
            <w:shd w:val="clear" w:color="auto" w:fill="auto"/>
            <w:vAlign w:val="center"/>
            <w:hideMark/>
          </w:tcPr>
          <w:p w:rsidR="00211EB3" w:rsidRPr="00211EB3" w:rsidRDefault="00211EB3" w:rsidP="00E06098">
            <w:pPr>
              <w:spacing w:line="240" w:lineRule="atLeast"/>
              <w:jc w:val="left"/>
              <w:rPr>
                <w:noProof w:val="0"/>
                <w:color w:val="000000"/>
                <w:spacing w:val="0"/>
                <w:sz w:val="24"/>
                <w:szCs w:val="24"/>
                <w:lang w:val="en-US"/>
              </w:rPr>
            </w:pPr>
            <w:r w:rsidRPr="00211EB3">
              <w:rPr>
                <w:noProof w:val="0"/>
                <w:color w:val="000000"/>
                <w:spacing w:val="0"/>
                <w:sz w:val="24"/>
                <w:szCs w:val="24"/>
                <w:lang w:val="en-US"/>
              </w:rPr>
              <w:t> </w:t>
            </w:r>
          </w:p>
        </w:tc>
        <w:tc>
          <w:tcPr>
            <w:tcW w:w="693" w:type="dxa"/>
            <w:shd w:val="clear" w:color="auto" w:fill="auto"/>
            <w:vAlign w:val="center"/>
            <w:hideMark/>
          </w:tcPr>
          <w:p w:rsidR="00211EB3" w:rsidRPr="00211EB3" w:rsidRDefault="00211EB3" w:rsidP="00E06098">
            <w:pPr>
              <w:spacing w:line="240" w:lineRule="atLeast"/>
              <w:jc w:val="left"/>
              <w:rPr>
                <w:noProof w:val="0"/>
                <w:color w:val="000000"/>
                <w:spacing w:val="0"/>
                <w:sz w:val="24"/>
                <w:szCs w:val="24"/>
                <w:lang w:val="en-US"/>
              </w:rPr>
            </w:pPr>
            <w:r w:rsidRPr="00211EB3">
              <w:rPr>
                <w:noProof w:val="0"/>
                <w:color w:val="000000"/>
                <w:spacing w:val="0"/>
                <w:sz w:val="24"/>
                <w:szCs w:val="24"/>
                <w:lang w:val="en-US"/>
              </w:rPr>
              <w:t> </w:t>
            </w:r>
          </w:p>
        </w:tc>
        <w:tc>
          <w:tcPr>
            <w:tcW w:w="711" w:type="dxa"/>
            <w:shd w:val="clear" w:color="auto" w:fill="auto"/>
            <w:vAlign w:val="center"/>
            <w:hideMark/>
          </w:tcPr>
          <w:p w:rsidR="00211EB3" w:rsidRPr="00211EB3" w:rsidRDefault="00211EB3" w:rsidP="00E06098">
            <w:pPr>
              <w:spacing w:line="240" w:lineRule="atLeast"/>
              <w:jc w:val="left"/>
              <w:rPr>
                <w:noProof w:val="0"/>
                <w:color w:val="000000"/>
                <w:spacing w:val="0"/>
                <w:sz w:val="24"/>
                <w:szCs w:val="24"/>
                <w:lang w:val="en-US"/>
              </w:rPr>
            </w:pPr>
            <w:r w:rsidRPr="00211EB3">
              <w:rPr>
                <w:noProof w:val="0"/>
                <w:color w:val="000000"/>
                <w:spacing w:val="0"/>
                <w:sz w:val="24"/>
                <w:szCs w:val="24"/>
                <w:lang w:val="en-US"/>
              </w:rPr>
              <w:t> </w:t>
            </w:r>
          </w:p>
        </w:tc>
        <w:tc>
          <w:tcPr>
            <w:tcW w:w="709" w:type="dxa"/>
            <w:shd w:val="clear" w:color="auto" w:fill="auto"/>
            <w:vAlign w:val="center"/>
            <w:hideMark/>
          </w:tcPr>
          <w:p w:rsidR="00211EB3" w:rsidRPr="00211EB3" w:rsidRDefault="00211EB3" w:rsidP="00E06098">
            <w:pPr>
              <w:spacing w:line="240" w:lineRule="atLeast"/>
              <w:jc w:val="left"/>
              <w:rPr>
                <w:noProof w:val="0"/>
                <w:color w:val="000000"/>
                <w:spacing w:val="0"/>
                <w:sz w:val="24"/>
                <w:szCs w:val="24"/>
                <w:lang w:val="en-US"/>
              </w:rPr>
            </w:pPr>
            <w:r w:rsidRPr="00211EB3">
              <w:rPr>
                <w:noProof w:val="0"/>
                <w:color w:val="000000"/>
                <w:spacing w:val="0"/>
                <w:sz w:val="24"/>
                <w:szCs w:val="24"/>
                <w:lang w:val="en-US"/>
              </w:rPr>
              <w:t> </w:t>
            </w:r>
          </w:p>
        </w:tc>
        <w:tc>
          <w:tcPr>
            <w:tcW w:w="850" w:type="dxa"/>
            <w:shd w:val="clear" w:color="auto" w:fill="auto"/>
            <w:vAlign w:val="center"/>
            <w:hideMark/>
          </w:tcPr>
          <w:p w:rsidR="00211EB3" w:rsidRPr="00211EB3" w:rsidRDefault="00211EB3" w:rsidP="00E06098">
            <w:pPr>
              <w:spacing w:line="240" w:lineRule="atLeast"/>
              <w:jc w:val="left"/>
              <w:rPr>
                <w:noProof w:val="0"/>
                <w:color w:val="000000"/>
                <w:spacing w:val="0"/>
                <w:sz w:val="24"/>
                <w:szCs w:val="24"/>
                <w:lang w:val="en-US"/>
              </w:rPr>
            </w:pPr>
            <w:r w:rsidRPr="00211EB3">
              <w:rPr>
                <w:noProof w:val="0"/>
                <w:color w:val="000000"/>
                <w:spacing w:val="0"/>
                <w:sz w:val="24"/>
                <w:szCs w:val="24"/>
                <w:lang w:val="en-US"/>
              </w:rPr>
              <w:t> </w:t>
            </w:r>
          </w:p>
        </w:tc>
        <w:tc>
          <w:tcPr>
            <w:tcW w:w="1277" w:type="dxa"/>
            <w:shd w:val="clear" w:color="auto" w:fill="auto"/>
            <w:vAlign w:val="center"/>
            <w:hideMark/>
          </w:tcPr>
          <w:p w:rsidR="00211EB3" w:rsidRPr="00211EB3" w:rsidRDefault="00211EB3" w:rsidP="00E06098">
            <w:pPr>
              <w:spacing w:line="240" w:lineRule="atLeast"/>
              <w:jc w:val="left"/>
              <w:rPr>
                <w:noProof w:val="0"/>
                <w:color w:val="000000"/>
                <w:spacing w:val="0"/>
                <w:sz w:val="24"/>
                <w:szCs w:val="24"/>
                <w:lang w:val="en-US"/>
              </w:rPr>
            </w:pPr>
            <w:r w:rsidRPr="00211EB3">
              <w:rPr>
                <w:noProof w:val="0"/>
                <w:color w:val="000000"/>
                <w:spacing w:val="0"/>
                <w:sz w:val="24"/>
                <w:szCs w:val="24"/>
                <w:lang w:val="en-US"/>
              </w:rPr>
              <w:t> </w:t>
            </w:r>
          </w:p>
        </w:tc>
      </w:tr>
      <w:tr w:rsidR="00211EB3" w:rsidRPr="00211EB3" w:rsidTr="00512D0C">
        <w:trPr>
          <w:trHeight w:val="330"/>
        </w:trPr>
        <w:tc>
          <w:tcPr>
            <w:tcW w:w="851" w:type="dxa"/>
            <w:shd w:val="clear" w:color="auto" w:fill="auto"/>
            <w:vAlign w:val="center"/>
            <w:hideMark/>
          </w:tcPr>
          <w:p w:rsidR="00211EB3" w:rsidRPr="00211EB3" w:rsidRDefault="00211EB3" w:rsidP="00E06098">
            <w:pPr>
              <w:spacing w:line="240" w:lineRule="atLeast"/>
              <w:jc w:val="left"/>
              <w:rPr>
                <w:noProof w:val="0"/>
                <w:color w:val="000000"/>
                <w:spacing w:val="0"/>
                <w:sz w:val="24"/>
                <w:szCs w:val="24"/>
                <w:lang w:val="en-US"/>
              </w:rPr>
            </w:pPr>
            <w:r w:rsidRPr="00211EB3">
              <w:rPr>
                <w:noProof w:val="0"/>
                <w:color w:val="000000"/>
                <w:spacing w:val="0"/>
                <w:sz w:val="24"/>
                <w:szCs w:val="24"/>
                <w:lang w:val="en-US"/>
              </w:rPr>
              <w:t>tầng</w:t>
            </w:r>
          </w:p>
        </w:tc>
        <w:tc>
          <w:tcPr>
            <w:tcW w:w="850" w:type="dxa"/>
            <w:shd w:val="clear" w:color="auto" w:fill="auto"/>
            <w:vAlign w:val="center"/>
            <w:hideMark/>
          </w:tcPr>
          <w:p w:rsidR="00211EB3" w:rsidRPr="00211EB3" w:rsidRDefault="00211EB3" w:rsidP="00E06098">
            <w:pPr>
              <w:spacing w:line="240" w:lineRule="atLeast"/>
              <w:jc w:val="left"/>
              <w:rPr>
                <w:noProof w:val="0"/>
                <w:color w:val="000000"/>
                <w:spacing w:val="0"/>
                <w:sz w:val="24"/>
                <w:szCs w:val="24"/>
                <w:lang w:val="en-US"/>
              </w:rPr>
            </w:pPr>
            <w:r w:rsidRPr="00211EB3">
              <w:rPr>
                <w:noProof w:val="0"/>
                <w:color w:val="000000"/>
                <w:spacing w:val="0"/>
                <w:sz w:val="24"/>
                <w:szCs w:val="24"/>
                <w:lang w:val="en-US"/>
              </w:rPr>
              <w:t> </w:t>
            </w:r>
          </w:p>
        </w:tc>
        <w:tc>
          <w:tcPr>
            <w:tcW w:w="709" w:type="dxa"/>
            <w:shd w:val="clear" w:color="auto" w:fill="auto"/>
            <w:vAlign w:val="center"/>
            <w:hideMark/>
          </w:tcPr>
          <w:p w:rsidR="00211EB3" w:rsidRPr="00211EB3" w:rsidRDefault="00211EB3" w:rsidP="00E06098">
            <w:pPr>
              <w:spacing w:line="240" w:lineRule="atLeast"/>
              <w:jc w:val="left"/>
              <w:rPr>
                <w:noProof w:val="0"/>
                <w:color w:val="000000"/>
                <w:spacing w:val="0"/>
                <w:sz w:val="24"/>
                <w:szCs w:val="24"/>
                <w:lang w:val="en-US"/>
              </w:rPr>
            </w:pPr>
            <w:r w:rsidRPr="00211EB3">
              <w:rPr>
                <w:noProof w:val="0"/>
                <w:color w:val="000000"/>
                <w:spacing w:val="0"/>
                <w:sz w:val="24"/>
                <w:szCs w:val="24"/>
                <w:lang w:val="en-US"/>
              </w:rPr>
              <w:t> </w:t>
            </w:r>
          </w:p>
        </w:tc>
        <w:tc>
          <w:tcPr>
            <w:tcW w:w="850" w:type="dxa"/>
            <w:shd w:val="clear" w:color="auto" w:fill="auto"/>
            <w:vAlign w:val="center"/>
            <w:hideMark/>
          </w:tcPr>
          <w:p w:rsidR="00211EB3" w:rsidRPr="00211EB3" w:rsidRDefault="00211EB3" w:rsidP="00E06098">
            <w:pPr>
              <w:spacing w:line="240" w:lineRule="atLeast"/>
              <w:jc w:val="left"/>
              <w:rPr>
                <w:noProof w:val="0"/>
                <w:color w:val="000000"/>
                <w:spacing w:val="0"/>
                <w:sz w:val="24"/>
                <w:szCs w:val="24"/>
                <w:lang w:val="en-US"/>
              </w:rPr>
            </w:pPr>
            <w:r w:rsidRPr="00211EB3">
              <w:rPr>
                <w:noProof w:val="0"/>
                <w:color w:val="000000"/>
                <w:spacing w:val="0"/>
                <w:sz w:val="24"/>
                <w:szCs w:val="24"/>
                <w:lang w:val="en-US"/>
              </w:rPr>
              <w:t> </w:t>
            </w:r>
          </w:p>
        </w:tc>
        <w:tc>
          <w:tcPr>
            <w:tcW w:w="851" w:type="dxa"/>
            <w:shd w:val="clear" w:color="auto" w:fill="auto"/>
            <w:vAlign w:val="center"/>
            <w:hideMark/>
          </w:tcPr>
          <w:p w:rsidR="00211EB3" w:rsidRPr="00211EB3" w:rsidRDefault="00211EB3" w:rsidP="00E06098">
            <w:pPr>
              <w:spacing w:line="240" w:lineRule="atLeast"/>
              <w:jc w:val="left"/>
              <w:rPr>
                <w:noProof w:val="0"/>
                <w:color w:val="000000"/>
                <w:spacing w:val="0"/>
                <w:sz w:val="24"/>
                <w:szCs w:val="24"/>
                <w:lang w:val="en-US"/>
              </w:rPr>
            </w:pPr>
            <w:r w:rsidRPr="00211EB3">
              <w:rPr>
                <w:noProof w:val="0"/>
                <w:color w:val="000000"/>
                <w:spacing w:val="0"/>
                <w:sz w:val="24"/>
                <w:szCs w:val="24"/>
                <w:lang w:val="en-US"/>
              </w:rPr>
              <w:t> </w:t>
            </w:r>
          </w:p>
        </w:tc>
        <w:tc>
          <w:tcPr>
            <w:tcW w:w="670" w:type="dxa"/>
            <w:shd w:val="clear" w:color="auto" w:fill="auto"/>
            <w:vAlign w:val="center"/>
            <w:hideMark/>
          </w:tcPr>
          <w:p w:rsidR="00211EB3" w:rsidRPr="00211EB3" w:rsidRDefault="00211EB3" w:rsidP="00E06098">
            <w:pPr>
              <w:spacing w:line="240" w:lineRule="atLeast"/>
              <w:jc w:val="left"/>
              <w:rPr>
                <w:noProof w:val="0"/>
                <w:color w:val="000000"/>
                <w:spacing w:val="0"/>
                <w:sz w:val="24"/>
                <w:szCs w:val="24"/>
                <w:lang w:val="en-US"/>
              </w:rPr>
            </w:pPr>
            <w:r w:rsidRPr="00211EB3">
              <w:rPr>
                <w:noProof w:val="0"/>
                <w:color w:val="000000"/>
                <w:spacing w:val="0"/>
                <w:sz w:val="24"/>
                <w:szCs w:val="24"/>
                <w:lang w:val="en-US"/>
              </w:rPr>
              <w:t> </w:t>
            </w:r>
          </w:p>
        </w:tc>
        <w:tc>
          <w:tcPr>
            <w:tcW w:w="761" w:type="dxa"/>
            <w:shd w:val="clear" w:color="auto" w:fill="auto"/>
            <w:vAlign w:val="center"/>
            <w:hideMark/>
          </w:tcPr>
          <w:p w:rsidR="00211EB3" w:rsidRPr="00211EB3" w:rsidRDefault="00211EB3" w:rsidP="00E06098">
            <w:pPr>
              <w:spacing w:line="240" w:lineRule="atLeast"/>
              <w:jc w:val="left"/>
              <w:rPr>
                <w:noProof w:val="0"/>
                <w:color w:val="000000"/>
                <w:spacing w:val="0"/>
                <w:sz w:val="24"/>
                <w:szCs w:val="24"/>
                <w:lang w:val="en-US"/>
              </w:rPr>
            </w:pPr>
            <w:r w:rsidRPr="00211EB3">
              <w:rPr>
                <w:noProof w:val="0"/>
                <w:color w:val="000000"/>
                <w:spacing w:val="0"/>
                <w:sz w:val="24"/>
                <w:szCs w:val="24"/>
                <w:lang w:val="en-US"/>
              </w:rPr>
              <w:t> </w:t>
            </w:r>
          </w:p>
        </w:tc>
        <w:tc>
          <w:tcPr>
            <w:tcW w:w="693" w:type="dxa"/>
            <w:shd w:val="clear" w:color="auto" w:fill="auto"/>
            <w:vAlign w:val="center"/>
            <w:hideMark/>
          </w:tcPr>
          <w:p w:rsidR="00211EB3" w:rsidRPr="00211EB3" w:rsidRDefault="00211EB3" w:rsidP="00E06098">
            <w:pPr>
              <w:spacing w:line="240" w:lineRule="atLeast"/>
              <w:jc w:val="left"/>
              <w:rPr>
                <w:noProof w:val="0"/>
                <w:color w:val="000000"/>
                <w:spacing w:val="0"/>
                <w:sz w:val="24"/>
                <w:szCs w:val="24"/>
                <w:lang w:val="en-US"/>
              </w:rPr>
            </w:pPr>
            <w:r w:rsidRPr="00211EB3">
              <w:rPr>
                <w:noProof w:val="0"/>
                <w:color w:val="000000"/>
                <w:spacing w:val="0"/>
                <w:sz w:val="24"/>
                <w:szCs w:val="24"/>
                <w:lang w:val="en-US"/>
              </w:rPr>
              <w:t> </w:t>
            </w:r>
          </w:p>
        </w:tc>
        <w:tc>
          <w:tcPr>
            <w:tcW w:w="711" w:type="dxa"/>
            <w:shd w:val="clear" w:color="auto" w:fill="auto"/>
            <w:vAlign w:val="center"/>
            <w:hideMark/>
          </w:tcPr>
          <w:p w:rsidR="00211EB3" w:rsidRPr="00211EB3" w:rsidRDefault="00211EB3" w:rsidP="00E06098">
            <w:pPr>
              <w:spacing w:line="240" w:lineRule="atLeast"/>
              <w:jc w:val="left"/>
              <w:rPr>
                <w:noProof w:val="0"/>
                <w:color w:val="000000"/>
                <w:spacing w:val="0"/>
                <w:sz w:val="24"/>
                <w:szCs w:val="24"/>
                <w:lang w:val="en-US"/>
              </w:rPr>
            </w:pPr>
            <w:r w:rsidRPr="00211EB3">
              <w:rPr>
                <w:noProof w:val="0"/>
                <w:color w:val="000000"/>
                <w:spacing w:val="0"/>
                <w:sz w:val="24"/>
                <w:szCs w:val="24"/>
                <w:lang w:val="en-US"/>
              </w:rPr>
              <w:t> </w:t>
            </w:r>
          </w:p>
        </w:tc>
        <w:tc>
          <w:tcPr>
            <w:tcW w:w="709" w:type="dxa"/>
            <w:shd w:val="clear" w:color="auto" w:fill="auto"/>
            <w:vAlign w:val="center"/>
            <w:hideMark/>
          </w:tcPr>
          <w:p w:rsidR="00211EB3" w:rsidRPr="00211EB3" w:rsidRDefault="00211EB3" w:rsidP="00E06098">
            <w:pPr>
              <w:spacing w:line="240" w:lineRule="atLeast"/>
              <w:jc w:val="left"/>
              <w:rPr>
                <w:noProof w:val="0"/>
                <w:color w:val="000000"/>
                <w:spacing w:val="0"/>
                <w:sz w:val="24"/>
                <w:szCs w:val="24"/>
                <w:lang w:val="en-US"/>
              </w:rPr>
            </w:pPr>
            <w:r w:rsidRPr="00211EB3">
              <w:rPr>
                <w:noProof w:val="0"/>
                <w:color w:val="000000"/>
                <w:spacing w:val="0"/>
                <w:sz w:val="24"/>
                <w:szCs w:val="24"/>
                <w:lang w:val="en-US"/>
              </w:rPr>
              <w:t> </w:t>
            </w:r>
          </w:p>
        </w:tc>
        <w:tc>
          <w:tcPr>
            <w:tcW w:w="850" w:type="dxa"/>
            <w:shd w:val="clear" w:color="auto" w:fill="auto"/>
            <w:vAlign w:val="center"/>
            <w:hideMark/>
          </w:tcPr>
          <w:p w:rsidR="00211EB3" w:rsidRPr="00211EB3" w:rsidRDefault="00211EB3" w:rsidP="00E06098">
            <w:pPr>
              <w:spacing w:line="240" w:lineRule="atLeast"/>
              <w:jc w:val="left"/>
              <w:rPr>
                <w:noProof w:val="0"/>
                <w:color w:val="000000"/>
                <w:spacing w:val="0"/>
                <w:sz w:val="24"/>
                <w:szCs w:val="24"/>
                <w:lang w:val="en-US"/>
              </w:rPr>
            </w:pPr>
            <w:r w:rsidRPr="00211EB3">
              <w:rPr>
                <w:noProof w:val="0"/>
                <w:color w:val="000000"/>
                <w:spacing w:val="0"/>
                <w:sz w:val="24"/>
                <w:szCs w:val="24"/>
                <w:lang w:val="en-US"/>
              </w:rPr>
              <w:t> </w:t>
            </w:r>
          </w:p>
        </w:tc>
        <w:tc>
          <w:tcPr>
            <w:tcW w:w="1277" w:type="dxa"/>
            <w:shd w:val="clear" w:color="auto" w:fill="auto"/>
            <w:vAlign w:val="center"/>
            <w:hideMark/>
          </w:tcPr>
          <w:p w:rsidR="00211EB3" w:rsidRPr="00211EB3" w:rsidRDefault="00211EB3" w:rsidP="00E06098">
            <w:pPr>
              <w:spacing w:line="240" w:lineRule="atLeast"/>
              <w:jc w:val="left"/>
              <w:rPr>
                <w:noProof w:val="0"/>
                <w:color w:val="000000"/>
                <w:spacing w:val="0"/>
                <w:sz w:val="24"/>
                <w:szCs w:val="24"/>
                <w:lang w:val="en-US"/>
              </w:rPr>
            </w:pPr>
            <w:r w:rsidRPr="00211EB3">
              <w:rPr>
                <w:noProof w:val="0"/>
                <w:color w:val="000000"/>
                <w:spacing w:val="0"/>
                <w:sz w:val="24"/>
                <w:szCs w:val="24"/>
                <w:lang w:val="en-US"/>
              </w:rPr>
              <w:t> </w:t>
            </w:r>
          </w:p>
        </w:tc>
      </w:tr>
      <w:tr w:rsidR="00211EB3" w:rsidRPr="00211EB3" w:rsidTr="00512D0C">
        <w:trPr>
          <w:trHeight w:val="330"/>
        </w:trPr>
        <w:tc>
          <w:tcPr>
            <w:tcW w:w="851" w:type="dxa"/>
            <w:shd w:val="clear" w:color="auto" w:fill="auto"/>
            <w:vAlign w:val="center"/>
            <w:hideMark/>
          </w:tcPr>
          <w:p w:rsidR="00211EB3" w:rsidRPr="00211EB3" w:rsidRDefault="00211EB3" w:rsidP="00E06098">
            <w:pPr>
              <w:spacing w:line="240" w:lineRule="atLeast"/>
              <w:jc w:val="left"/>
              <w:rPr>
                <w:noProof w:val="0"/>
                <w:color w:val="000000"/>
                <w:spacing w:val="0"/>
                <w:sz w:val="24"/>
                <w:szCs w:val="24"/>
                <w:lang w:val="en-US"/>
              </w:rPr>
            </w:pPr>
            <w:r w:rsidRPr="00211EB3">
              <w:rPr>
                <w:noProof w:val="0"/>
                <w:color w:val="000000"/>
                <w:spacing w:val="0"/>
                <w:sz w:val="24"/>
                <w:szCs w:val="24"/>
                <w:lang w:val="en-US"/>
              </w:rPr>
              <w:t>San nền</w:t>
            </w:r>
          </w:p>
        </w:tc>
        <w:tc>
          <w:tcPr>
            <w:tcW w:w="850" w:type="dxa"/>
            <w:shd w:val="clear" w:color="auto" w:fill="auto"/>
            <w:vAlign w:val="center"/>
            <w:hideMark/>
          </w:tcPr>
          <w:p w:rsidR="00211EB3" w:rsidRPr="00211EB3" w:rsidRDefault="00211EB3" w:rsidP="00E06098">
            <w:pPr>
              <w:spacing w:line="240" w:lineRule="atLeast"/>
              <w:jc w:val="center"/>
              <w:rPr>
                <w:noProof w:val="0"/>
                <w:color w:val="000000"/>
                <w:spacing w:val="0"/>
                <w:sz w:val="24"/>
                <w:szCs w:val="24"/>
                <w:lang w:val="en-US"/>
              </w:rPr>
            </w:pPr>
            <w:r w:rsidRPr="00211EB3">
              <w:rPr>
                <w:noProof w:val="0"/>
                <w:color w:val="000000"/>
                <w:spacing w:val="0"/>
                <w:sz w:val="24"/>
                <w:szCs w:val="24"/>
                <w:lang w:val="en-US"/>
              </w:rPr>
              <w:t>3</w:t>
            </w:r>
          </w:p>
        </w:tc>
        <w:tc>
          <w:tcPr>
            <w:tcW w:w="709" w:type="dxa"/>
            <w:shd w:val="clear" w:color="auto" w:fill="auto"/>
            <w:vAlign w:val="center"/>
            <w:hideMark/>
          </w:tcPr>
          <w:p w:rsidR="00211EB3" w:rsidRPr="00211EB3" w:rsidRDefault="00211EB3" w:rsidP="00E06098">
            <w:pPr>
              <w:spacing w:line="240" w:lineRule="atLeast"/>
              <w:jc w:val="right"/>
              <w:rPr>
                <w:noProof w:val="0"/>
                <w:color w:val="000000"/>
                <w:spacing w:val="0"/>
                <w:sz w:val="24"/>
                <w:szCs w:val="24"/>
                <w:lang w:val="en-US"/>
              </w:rPr>
            </w:pPr>
            <w:r w:rsidRPr="00211EB3">
              <w:rPr>
                <w:noProof w:val="0"/>
                <w:color w:val="000000"/>
                <w:spacing w:val="0"/>
                <w:sz w:val="24"/>
                <w:szCs w:val="24"/>
                <w:lang w:val="en-US"/>
              </w:rPr>
              <w:t>-2</w:t>
            </w:r>
          </w:p>
        </w:tc>
        <w:tc>
          <w:tcPr>
            <w:tcW w:w="850" w:type="dxa"/>
            <w:shd w:val="clear" w:color="auto" w:fill="auto"/>
            <w:vAlign w:val="center"/>
            <w:hideMark/>
          </w:tcPr>
          <w:p w:rsidR="00211EB3" w:rsidRPr="00211EB3" w:rsidRDefault="00211EB3" w:rsidP="00E06098">
            <w:pPr>
              <w:spacing w:line="240" w:lineRule="atLeast"/>
              <w:jc w:val="right"/>
              <w:rPr>
                <w:noProof w:val="0"/>
                <w:color w:val="000000"/>
                <w:spacing w:val="0"/>
                <w:sz w:val="24"/>
                <w:szCs w:val="24"/>
                <w:lang w:val="en-US"/>
              </w:rPr>
            </w:pPr>
            <w:r w:rsidRPr="00211EB3">
              <w:rPr>
                <w:noProof w:val="0"/>
                <w:color w:val="000000"/>
                <w:spacing w:val="0"/>
                <w:sz w:val="24"/>
                <w:szCs w:val="24"/>
                <w:lang w:val="en-US"/>
              </w:rPr>
              <w:t>-1</w:t>
            </w:r>
          </w:p>
        </w:tc>
        <w:tc>
          <w:tcPr>
            <w:tcW w:w="851" w:type="dxa"/>
            <w:shd w:val="clear" w:color="auto" w:fill="auto"/>
            <w:vAlign w:val="center"/>
            <w:hideMark/>
          </w:tcPr>
          <w:p w:rsidR="00211EB3" w:rsidRPr="00211EB3" w:rsidRDefault="00211EB3" w:rsidP="00E06098">
            <w:pPr>
              <w:spacing w:line="240" w:lineRule="atLeast"/>
              <w:jc w:val="right"/>
              <w:rPr>
                <w:noProof w:val="0"/>
                <w:color w:val="000000"/>
                <w:spacing w:val="0"/>
                <w:sz w:val="24"/>
                <w:szCs w:val="24"/>
                <w:lang w:val="en-US"/>
              </w:rPr>
            </w:pPr>
            <w:r w:rsidRPr="00211EB3">
              <w:rPr>
                <w:noProof w:val="0"/>
                <w:color w:val="000000"/>
                <w:spacing w:val="0"/>
                <w:sz w:val="24"/>
                <w:szCs w:val="24"/>
                <w:lang w:val="en-US"/>
              </w:rPr>
              <w:t>-2</w:t>
            </w:r>
          </w:p>
        </w:tc>
        <w:tc>
          <w:tcPr>
            <w:tcW w:w="670" w:type="dxa"/>
            <w:shd w:val="clear" w:color="auto" w:fill="auto"/>
            <w:vAlign w:val="center"/>
            <w:hideMark/>
          </w:tcPr>
          <w:p w:rsidR="00211EB3" w:rsidRPr="00211EB3" w:rsidRDefault="00211EB3" w:rsidP="00E06098">
            <w:pPr>
              <w:spacing w:line="240" w:lineRule="atLeast"/>
              <w:jc w:val="right"/>
              <w:rPr>
                <w:noProof w:val="0"/>
                <w:color w:val="000000"/>
                <w:spacing w:val="0"/>
                <w:sz w:val="24"/>
                <w:szCs w:val="24"/>
                <w:lang w:val="en-US"/>
              </w:rPr>
            </w:pPr>
            <w:r w:rsidRPr="00211EB3">
              <w:rPr>
                <w:noProof w:val="0"/>
                <w:color w:val="000000"/>
                <w:spacing w:val="0"/>
                <w:sz w:val="24"/>
                <w:szCs w:val="24"/>
                <w:lang w:val="en-US"/>
              </w:rPr>
              <w:t>-2</w:t>
            </w:r>
          </w:p>
        </w:tc>
        <w:tc>
          <w:tcPr>
            <w:tcW w:w="761" w:type="dxa"/>
            <w:shd w:val="clear" w:color="auto" w:fill="auto"/>
            <w:vAlign w:val="center"/>
            <w:hideMark/>
          </w:tcPr>
          <w:p w:rsidR="00211EB3" w:rsidRPr="00211EB3" w:rsidRDefault="00211EB3" w:rsidP="00E06098">
            <w:pPr>
              <w:spacing w:line="240" w:lineRule="atLeast"/>
              <w:jc w:val="right"/>
              <w:rPr>
                <w:noProof w:val="0"/>
                <w:color w:val="000000"/>
                <w:spacing w:val="0"/>
                <w:sz w:val="24"/>
                <w:szCs w:val="24"/>
                <w:lang w:val="en-US"/>
              </w:rPr>
            </w:pPr>
            <w:r w:rsidRPr="00211EB3">
              <w:rPr>
                <w:noProof w:val="0"/>
                <w:color w:val="000000"/>
                <w:spacing w:val="0"/>
                <w:sz w:val="24"/>
                <w:szCs w:val="24"/>
                <w:lang w:val="en-US"/>
              </w:rPr>
              <w:t>-3</w:t>
            </w:r>
          </w:p>
        </w:tc>
        <w:tc>
          <w:tcPr>
            <w:tcW w:w="693" w:type="dxa"/>
            <w:shd w:val="clear" w:color="auto" w:fill="auto"/>
            <w:vAlign w:val="center"/>
            <w:hideMark/>
          </w:tcPr>
          <w:p w:rsidR="00211EB3" w:rsidRPr="00211EB3" w:rsidRDefault="00211EB3" w:rsidP="00E06098">
            <w:pPr>
              <w:spacing w:line="240" w:lineRule="atLeast"/>
              <w:jc w:val="right"/>
              <w:rPr>
                <w:noProof w:val="0"/>
                <w:color w:val="000000"/>
                <w:spacing w:val="0"/>
                <w:sz w:val="24"/>
                <w:szCs w:val="24"/>
                <w:lang w:val="en-US"/>
              </w:rPr>
            </w:pPr>
            <w:r w:rsidRPr="00211EB3">
              <w:rPr>
                <w:noProof w:val="0"/>
                <w:color w:val="000000"/>
                <w:spacing w:val="0"/>
                <w:sz w:val="24"/>
                <w:szCs w:val="24"/>
                <w:lang w:val="en-US"/>
              </w:rPr>
              <w:t>-2</w:t>
            </w:r>
          </w:p>
        </w:tc>
        <w:tc>
          <w:tcPr>
            <w:tcW w:w="711" w:type="dxa"/>
            <w:shd w:val="clear" w:color="auto" w:fill="auto"/>
            <w:vAlign w:val="center"/>
            <w:hideMark/>
          </w:tcPr>
          <w:p w:rsidR="00211EB3" w:rsidRPr="00211EB3" w:rsidRDefault="00211EB3" w:rsidP="00E06098">
            <w:pPr>
              <w:spacing w:line="240" w:lineRule="atLeast"/>
              <w:jc w:val="right"/>
              <w:rPr>
                <w:noProof w:val="0"/>
                <w:color w:val="000000"/>
                <w:spacing w:val="0"/>
                <w:sz w:val="24"/>
                <w:szCs w:val="24"/>
                <w:lang w:val="en-US"/>
              </w:rPr>
            </w:pPr>
            <w:r w:rsidRPr="00211EB3">
              <w:rPr>
                <w:noProof w:val="0"/>
                <w:color w:val="000000"/>
                <w:spacing w:val="0"/>
                <w:sz w:val="24"/>
                <w:szCs w:val="24"/>
                <w:lang w:val="en-US"/>
              </w:rPr>
              <w:t>-1</w:t>
            </w:r>
          </w:p>
        </w:tc>
        <w:tc>
          <w:tcPr>
            <w:tcW w:w="709" w:type="dxa"/>
            <w:shd w:val="clear" w:color="auto" w:fill="auto"/>
            <w:vAlign w:val="center"/>
            <w:hideMark/>
          </w:tcPr>
          <w:p w:rsidR="00211EB3" w:rsidRPr="00211EB3" w:rsidRDefault="00211EB3" w:rsidP="00E06098">
            <w:pPr>
              <w:spacing w:line="240" w:lineRule="atLeast"/>
              <w:jc w:val="right"/>
              <w:rPr>
                <w:noProof w:val="0"/>
                <w:color w:val="000000"/>
                <w:spacing w:val="0"/>
                <w:sz w:val="24"/>
                <w:szCs w:val="24"/>
                <w:lang w:val="en-US"/>
              </w:rPr>
            </w:pPr>
            <w:r w:rsidRPr="00211EB3">
              <w:rPr>
                <w:noProof w:val="0"/>
                <w:color w:val="000000"/>
                <w:spacing w:val="0"/>
                <w:sz w:val="24"/>
                <w:szCs w:val="24"/>
                <w:lang w:val="en-US"/>
              </w:rPr>
              <w:t>-1</w:t>
            </w:r>
          </w:p>
        </w:tc>
        <w:tc>
          <w:tcPr>
            <w:tcW w:w="850" w:type="dxa"/>
            <w:shd w:val="clear" w:color="auto" w:fill="auto"/>
            <w:vAlign w:val="center"/>
            <w:hideMark/>
          </w:tcPr>
          <w:p w:rsidR="00211EB3" w:rsidRPr="00211EB3" w:rsidRDefault="00211EB3" w:rsidP="00E06098">
            <w:pPr>
              <w:spacing w:line="240" w:lineRule="atLeast"/>
              <w:jc w:val="right"/>
              <w:rPr>
                <w:noProof w:val="0"/>
                <w:color w:val="000000"/>
                <w:spacing w:val="0"/>
                <w:sz w:val="24"/>
                <w:szCs w:val="24"/>
                <w:lang w:val="en-US"/>
              </w:rPr>
            </w:pPr>
            <w:r w:rsidRPr="00211EB3">
              <w:rPr>
                <w:noProof w:val="0"/>
                <w:color w:val="000000"/>
                <w:spacing w:val="0"/>
                <w:sz w:val="24"/>
                <w:szCs w:val="24"/>
                <w:lang w:val="en-US"/>
              </w:rPr>
              <w:t>-2</w:t>
            </w:r>
          </w:p>
        </w:tc>
        <w:tc>
          <w:tcPr>
            <w:tcW w:w="1277" w:type="dxa"/>
            <w:shd w:val="clear" w:color="auto" w:fill="auto"/>
            <w:vAlign w:val="center"/>
            <w:hideMark/>
          </w:tcPr>
          <w:p w:rsidR="00211EB3" w:rsidRPr="00211EB3" w:rsidRDefault="00211EB3" w:rsidP="00E06098">
            <w:pPr>
              <w:spacing w:line="240" w:lineRule="atLeast"/>
              <w:jc w:val="center"/>
              <w:rPr>
                <w:noProof w:val="0"/>
                <w:color w:val="000000"/>
                <w:spacing w:val="0"/>
                <w:sz w:val="24"/>
                <w:szCs w:val="24"/>
                <w:lang w:val="en-US"/>
              </w:rPr>
            </w:pPr>
            <w:r w:rsidRPr="00211EB3">
              <w:rPr>
                <w:noProof w:val="0"/>
                <w:color w:val="000000"/>
                <w:spacing w:val="0"/>
                <w:sz w:val="24"/>
                <w:szCs w:val="24"/>
                <w:lang w:val="en-US"/>
              </w:rPr>
              <w:t>-48</w:t>
            </w:r>
          </w:p>
        </w:tc>
      </w:tr>
    </w:tbl>
    <w:p w:rsidR="00573FD4" w:rsidRDefault="00573FD4" w:rsidP="00E06098">
      <w:pPr>
        <w:spacing w:line="240" w:lineRule="atLeast"/>
      </w:pPr>
    </w:p>
    <w:tbl>
      <w:tblPr>
        <w:tblW w:w="9782" w:type="dxa"/>
        <w:tblInd w:w="-431" w:type="dxa"/>
        <w:tblBorders>
          <w:top w:val="single" w:sz="4" w:space="0" w:color="auto"/>
          <w:left w:val="single" w:sz="4" w:space="0" w:color="auto"/>
          <w:bottom w:val="single" w:sz="4" w:space="0" w:color="auto"/>
          <w:right w:val="single" w:sz="4" w:space="0" w:color="auto"/>
          <w:insideH w:val="dashSmallGap" w:sz="4" w:space="0" w:color="auto"/>
          <w:insideV w:val="single" w:sz="4" w:space="0" w:color="auto"/>
        </w:tblBorders>
        <w:tblLayout w:type="fixed"/>
        <w:tblLook w:val="04A0" w:firstRow="1" w:lastRow="0" w:firstColumn="1" w:lastColumn="0" w:noHBand="0" w:noVBand="1"/>
      </w:tblPr>
      <w:tblGrid>
        <w:gridCol w:w="899"/>
        <w:gridCol w:w="660"/>
        <w:gridCol w:w="766"/>
        <w:gridCol w:w="369"/>
        <w:gridCol w:w="578"/>
        <w:gridCol w:w="891"/>
        <w:gridCol w:w="699"/>
        <w:gridCol w:w="646"/>
        <w:gridCol w:w="923"/>
        <w:gridCol w:w="342"/>
        <w:gridCol w:w="509"/>
        <w:gridCol w:w="6"/>
        <w:gridCol w:w="772"/>
        <w:gridCol w:w="869"/>
        <w:gridCol w:w="853"/>
      </w:tblGrid>
      <w:tr w:rsidR="007E23EC" w:rsidRPr="00E36F86" w:rsidTr="00512D0C">
        <w:trPr>
          <w:trHeight w:val="20"/>
        </w:trPr>
        <w:tc>
          <w:tcPr>
            <w:tcW w:w="899" w:type="dxa"/>
            <w:vMerge w:val="restart"/>
            <w:shd w:val="clear" w:color="auto" w:fill="auto"/>
            <w:vAlign w:val="center"/>
            <w:hideMark/>
          </w:tcPr>
          <w:p w:rsidR="00E36F86" w:rsidRPr="00E36F86" w:rsidRDefault="00E36F86" w:rsidP="00E06098">
            <w:pPr>
              <w:spacing w:line="240" w:lineRule="atLeast"/>
              <w:jc w:val="center"/>
              <w:rPr>
                <w:b/>
                <w:bCs/>
                <w:i/>
                <w:iCs/>
                <w:noProof w:val="0"/>
                <w:color w:val="000000"/>
                <w:spacing w:val="0"/>
                <w:sz w:val="24"/>
                <w:szCs w:val="24"/>
                <w:lang w:val="en-US"/>
              </w:rPr>
            </w:pPr>
            <w:bookmarkStart w:id="110" w:name="RANGE!A22"/>
            <w:r w:rsidRPr="00E36F86">
              <w:rPr>
                <w:b/>
                <w:bCs/>
                <w:i/>
                <w:iCs/>
                <w:noProof w:val="0"/>
                <w:color w:val="000000"/>
                <w:spacing w:val="0"/>
                <w:sz w:val="24"/>
                <w:szCs w:val="24"/>
                <w:lang w:val="en-US"/>
              </w:rPr>
              <w:t>Các hoạt</w:t>
            </w:r>
            <w:bookmarkEnd w:id="110"/>
          </w:p>
        </w:tc>
        <w:tc>
          <w:tcPr>
            <w:tcW w:w="660" w:type="dxa"/>
            <w:shd w:val="clear" w:color="auto" w:fill="auto"/>
            <w:vAlign w:val="center"/>
            <w:hideMark/>
          </w:tcPr>
          <w:p w:rsidR="00E36F86" w:rsidRPr="00E36F86" w:rsidRDefault="00E36F86"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c>
          <w:tcPr>
            <w:tcW w:w="766" w:type="dxa"/>
            <w:shd w:val="clear" w:color="auto" w:fill="auto"/>
            <w:vAlign w:val="center"/>
            <w:hideMark/>
          </w:tcPr>
          <w:p w:rsidR="00E36F86" w:rsidRPr="00E36F86" w:rsidRDefault="00E36F86"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c>
          <w:tcPr>
            <w:tcW w:w="369" w:type="dxa"/>
            <w:shd w:val="clear" w:color="auto" w:fill="auto"/>
            <w:vAlign w:val="center"/>
            <w:hideMark/>
          </w:tcPr>
          <w:p w:rsidR="00E36F86" w:rsidRPr="00E36F86" w:rsidRDefault="00E36F86"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c>
          <w:tcPr>
            <w:tcW w:w="578" w:type="dxa"/>
            <w:shd w:val="clear" w:color="auto" w:fill="auto"/>
            <w:vAlign w:val="center"/>
            <w:hideMark/>
          </w:tcPr>
          <w:p w:rsidR="00E36F86" w:rsidRPr="00E36F86" w:rsidRDefault="00E36F86"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c>
          <w:tcPr>
            <w:tcW w:w="4016" w:type="dxa"/>
            <w:gridSpan w:val="7"/>
            <w:vMerge w:val="restart"/>
            <w:shd w:val="clear" w:color="auto" w:fill="auto"/>
            <w:vAlign w:val="center"/>
            <w:hideMark/>
          </w:tcPr>
          <w:p w:rsidR="00E36F86" w:rsidRPr="00E36F86" w:rsidRDefault="00E36F86" w:rsidP="00E06098">
            <w:pPr>
              <w:spacing w:line="240" w:lineRule="atLeast"/>
              <w:jc w:val="left"/>
              <w:rPr>
                <w:b/>
                <w:bCs/>
                <w:i/>
                <w:iCs/>
                <w:noProof w:val="0"/>
                <w:color w:val="000000"/>
                <w:spacing w:val="0"/>
                <w:sz w:val="24"/>
                <w:szCs w:val="24"/>
                <w:lang w:val="en-US"/>
              </w:rPr>
            </w:pPr>
            <w:r w:rsidRPr="00E36F86">
              <w:rPr>
                <w:b/>
                <w:bCs/>
                <w:i/>
                <w:iCs/>
                <w:noProof w:val="0"/>
                <w:color w:val="000000"/>
                <w:spacing w:val="0"/>
                <w:sz w:val="24"/>
                <w:szCs w:val="24"/>
                <w:lang w:val="en-US"/>
              </w:rPr>
              <w:t>Các yếu tố môi trường chịu tác động</w:t>
            </w:r>
          </w:p>
        </w:tc>
        <w:tc>
          <w:tcPr>
            <w:tcW w:w="772" w:type="dxa"/>
            <w:shd w:val="clear" w:color="auto" w:fill="auto"/>
            <w:vAlign w:val="center"/>
            <w:hideMark/>
          </w:tcPr>
          <w:p w:rsidR="00E36F86" w:rsidRPr="00E36F86" w:rsidRDefault="00E36F86"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c>
          <w:tcPr>
            <w:tcW w:w="869" w:type="dxa"/>
            <w:shd w:val="clear" w:color="auto" w:fill="auto"/>
            <w:vAlign w:val="center"/>
            <w:hideMark/>
          </w:tcPr>
          <w:p w:rsidR="00E36F86" w:rsidRPr="00E36F86" w:rsidRDefault="00E36F86"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c>
          <w:tcPr>
            <w:tcW w:w="853" w:type="dxa"/>
            <w:shd w:val="clear" w:color="auto" w:fill="auto"/>
            <w:vAlign w:val="center"/>
            <w:hideMark/>
          </w:tcPr>
          <w:p w:rsidR="00E36F86" w:rsidRPr="00E36F86" w:rsidRDefault="00E36F86" w:rsidP="00E06098">
            <w:pPr>
              <w:spacing w:line="240" w:lineRule="atLeast"/>
              <w:jc w:val="center"/>
              <w:rPr>
                <w:b/>
                <w:bCs/>
                <w:i/>
                <w:iCs/>
                <w:noProof w:val="0"/>
                <w:color w:val="000000"/>
                <w:spacing w:val="0"/>
                <w:sz w:val="24"/>
                <w:szCs w:val="24"/>
                <w:lang w:val="en-US"/>
              </w:rPr>
            </w:pPr>
            <w:r w:rsidRPr="00E36F86">
              <w:rPr>
                <w:b/>
                <w:bCs/>
                <w:i/>
                <w:iCs/>
                <w:noProof w:val="0"/>
                <w:color w:val="000000"/>
                <w:spacing w:val="0"/>
                <w:sz w:val="24"/>
                <w:szCs w:val="24"/>
                <w:lang w:val="en-US"/>
              </w:rPr>
              <w:t>Tổng</w:t>
            </w:r>
          </w:p>
        </w:tc>
      </w:tr>
      <w:tr w:rsidR="007E23EC" w:rsidRPr="00E36F86" w:rsidTr="00512D0C">
        <w:trPr>
          <w:trHeight w:val="20"/>
        </w:trPr>
        <w:tc>
          <w:tcPr>
            <w:tcW w:w="899" w:type="dxa"/>
            <w:vMerge/>
            <w:vAlign w:val="center"/>
            <w:hideMark/>
          </w:tcPr>
          <w:p w:rsidR="00E36F86" w:rsidRPr="00E36F86" w:rsidRDefault="00E36F86" w:rsidP="00E06098">
            <w:pPr>
              <w:spacing w:line="240" w:lineRule="atLeast"/>
              <w:jc w:val="left"/>
              <w:rPr>
                <w:b/>
                <w:bCs/>
                <w:i/>
                <w:iCs/>
                <w:noProof w:val="0"/>
                <w:color w:val="000000"/>
                <w:spacing w:val="0"/>
                <w:sz w:val="24"/>
                <w:szCs w:val="24"/>
                <w:lang w:val="en-US"/>
              </w:rPr>
            </w:pPr>
          </w:p>
        </w:tc>
        <w:tc>
          <w:tcPr>
            <w:tcW w:w="660" w:type="dxa"/>
            <w:shd w:val="clear" w:color="auto" w:fill="auto"/>
            <w:vAlign w:val="center"/>
            <w:hideMark/>
          </w:tcPr>
          <w:p w:rsidR="00E36F86" w:rsidRPr="00E36F86" w:rsidRDefault="00E36F86"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c>
          <w:tcPr>
            <w:tcW w:w="766" w:type="dxa"/>
            <w:shd w:val="clear" w:color="auto" w:fill="auto"/>
            <w:vAlign w:val="center"/>
            <w:hideMark/>
          </w:tcPr>
          <w:p w:rsidR="00E36F86" w:rsidRPr="00E36F86" w:rsidRDefault="00E36F86"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c>
          <w:tcPr>
            <w:tcW w:w="369" w:type="dxa"/>
            <w:shd w:val="clear" w:color="auto" w:fill="auto"/>
            <w:vAlign w:val="center"/>
            <w:hideMark/>
          </w:tcPr>
          <w:p w:rsidR="00E36F86" w:rsidRPr="00E36F86" w:rsidRDefault="00E36F86"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c>
          <w:tcPr>
            <w:tcW w:w="578" w:type="dxa"/>
            <w:shd w:val="clear" w:color="auto" w:fill="auto"/>
            <w:vAlign w:val="center"/>
            <w:hideMark/>
          </w:tcPr>
          <w:p w:rsidR="00E36F86" w:rsidRPr="00E36F86" w:rsidRDefault="00E36F86"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c>
          <w:tcPr>
            <w:tcW w:w="4016" w:type="dxa"/>
            <w:gridSpan w:val="7"/>
            <w:vMerge/>
            <w:vAlign w:val="center"/>
            <w:hideMark/>
          </w:tcPr>
          <w:p w:rsidR="00E36F86" w:rsidRPr="00E36F86" w:rsidRDefault="00E36F86" w:rsidP="00E06098">
            <w:pPr>
              <w:spacing w:line="240" w:lineRule="atLeast"/>
              <w:jc w:val="left"/>
              <w:rPr>
                <w:b/>
                <w:bCs/>
                <w:i/>
                <w:iCs/>
                <w:noProof w:val="0"/>
                <w:color w:val="000000"/>
                <w:spacing w:val="0"/>
                <w:sz w:val="24"/>
                <w:szCs w:val="24"/>
                <w:lang w:val="en-US"/>
              </w:rPr>
            </w:pPr>
          </w:p>
        </w:tc>
        <w:tc>
          <w:tcPr>
            <w:tcW w:w="772" w:type="dxa"/>
            <w:shd w:val="clear" w:color="auto" w:fill="auto"/>
            <w:vAlign w:val="center"/>
            <w:hideMark/>
          </w:tcPr>
          <w:p w:rsidR="00E36F86" w:rsidRPr="00E36F86" w:rsidRDefault="00E36F86"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c>
          <w:tcPr>
            <w:tcW w:w="869" w:type="dxa"/>
            <w:shd w:val="clear" w:color="auto" w:fill="auto"/>
            <w:vAlign w:val="center"/>
            <w:hideMark/>
          </w:tcPr>
          <w:p w:rsidR="00E36F86" w:rsidRPr="00E36F86" w:rsidRDefault="00E36F86"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c>
          <w:tcPr>
            <w:tcW w:w="853" w:type="dxa"/>
            <w:vMerge w:val="restart"/>
            <w:shd w:val="clear" w:color="auto" w:fill="auto"/>
            <w:vAlign w:val="center"/>
            <w:hideMark/>
          </w:tcPr>
          <w:p w:rsidR="00E36F86" w:rsidRPr="00E36F86" w:rsidRDefault="00E36F86" w:rsidP="00E06098">
            <w:pPr>
              <w:spacing w:line="240" w:lineRule="atLeast"/>
              <w:jc w:val="center"/>
              <w:rPr>
                <w:b/>
                <w:bCs/>
                <w:i/>
                <w:iCs/>
                <w:noProof w:val="0"/>
                <w:color w:val="000000"/>
                <w:spacing w:val="0"/>
                <w:sz w:val="24"/>
                <w:szCs w:val="24"/>
                <w:lang w:val="en-US"/>
              </w:rPr>
            </w:pPr>
            <w:r w:rsidRPr="00E36F86">
              <w:rPr>
                <w:b/>
                <w:bCs/>
                <w:i/>
                <w:iCs/>
                <w:noProof w:val="0"/>
                <w:color w:val="000000"/>
                <w:spacing w:val="0"/>
                <w:sz w:val="24"/>
                <w:szCs w:val="24"/>
                <w:lang w:val="en-US"/>
              </w:rPr>
              <w:t>hợp các</w:t>
            </w:r>
          </w:p>
        </w:tc>
      </w:tr>
      <w:tr w:rsidR="007E23EC" w:rsidRPr="00E36F86" w:rsidTr="00512D0C">
        <w:trPr>
          <w:trHeight w:val="20"/>
        </w:trPr>
        <w:tc>
          <w:tcPr>
            <w:tcW w:w="899" w:type="dxa"/>
            <w:vMerge w:val="restart"/>
            <w:shd w:val="clear" w:color="auto" w:fill="auto"/>
            <w:vAlign w:val="center"/>
            <w:hideMark/>
          </w:tcPr>
          <w:p w:rsidR="00E36F86" w:rsidRPr="00E36F86" w:rsidRDefault="00E36F86" w:rsidP="00E06098">
            <w:pPr>
              <w:spacing w:line="240" w:lineRule="atLeast"/>
              <w:jc w:val="center"/>
              <w:rPr>
                <w:b/>
                <w:bCs/>
                <w:i/>
                <w:iCs/>
                <w:noProof w:val="0"/>
                <w:color w:val="000000"/>
                <w:spacing w:val="0"/>
                <w:sz w:val="24"/>
                <w:szCs w:val="24"/>
                <w:lang w:val="en-US"/>
              </w:rPr>
            </w:pPr>
            <w:r w:rsidRPr="00E36F86">
              <w:rPr>
                <w:b/>
                <w:bCs/>
                <w:i/>
                <w:iCs/>
                <w:noProof w:val="0"/>
                <w:color w:val="000000"/>
                <w:spacing w:val="0"/>
                <w:sz w:val="24"/>
                <w:szCs w:val="24"/>
                <w:lang w:val="en-US"/>
              </w:rPr>
              <w:t>động</w:t>
            </w:r>
          </w:p>
        </w:tc>
        <w:tc>
          <w:tcPr>
            <w:tcW w:w="660" w:type="dxa"/>
            <w:shd w:val="clear" w:color="auto" w:fill="auto"/>
            <w:vAlign w:val="center"/>
            <w:hideMark/>
          </w:tcPr>
          <w:p w:rsidR="00E36F86" w:rsidRPr="00E36F86" w:rsidRDefault="00E36F86"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c>
          <w:tcPr>
            <w:tcW w:w="766" w:type="dxa"/>
            <w:shd w:val="clear" w:color="auto" w:fill="auto"/>
            <w:vAlign w:val="center"/>
            <w:hideMark/>
          </w:tcPr>
          <w:p w:rsidR="00E36F86" w:rsidRPr="00E36F86" w:rsidRDefault="00E36F86"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c>
          <w:tcPr>
            <w:tcW w:w="369" w:type="dxa"/>
            <w:shd w:val="clear" w:color="auto" w:fill="auto"/>
            <w:vAlign w:val="center"/>
            <w:hideMark/>
          </w:tcPr>
          <w:p w:rsidR="00E36F86" w:rsidRPr="00E36F86" w:rsidRDefault="00E36F86"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c>
          <w:tcPr>
            <w:tcW w:w="578" w:type="dxa"/>
            <w:shd w:val="clear" w:color="auto" w:fill="auto"/>
            <w:vAlign w:val="center"/>
            <w:hideMark/>
          </w:tcPr>
          <w:p w:rsidR="00E36F86" w:rsidRPr="00E36F86" w:rsidRDefault="00E36F86"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c>
          <w:tcPr>
            <w:tcW w:w="4016" w:type="dxa"/>
            <w:gridSpan w:val="7"/>
            <w:vMerge/>
            <w:vAlign w:val="center"/>
            <w:hideMark/>
          </w:tcPr>
          <w:p w:rsidR="00E36F86" w:rsidRPr="00E36F86" w:rsidRDefault="00E36F86" w:rsidP="00E06098">
            <w:pPr>
              <w:spacing w:line="240" w:lineRule="atLeast"/>
              <w:jc w:val="left"/>
              <w:rPr>
                <w:b/>
                <w:bCs/>
                <w:i/>
                <w:iCs/>
                <w:noProof w:val="0"/>
                <w:color w:val="000000"/>
                <w:spacing w:val="0"/>
                <w:sz w:val="24"/>
                <w:szCs w:val="24"/>
                <w:lang w:val="en-US"/>
              </w:rPr>
            </w:pPr>
          </w:p>
        </w:tc>
        <w:tc>
          <w:tcPr>
            <w:tcW w:w="772" w:type="dxa"/>
            <w:shd w:val="clear" w:color="auto" w:fill="auto"/>
            <w:vAlign w:val="center"/>
            <w:hideMark/>
          </w:tcPr>
          <w:p w:rsidR="00E36F86" w:rsidRPr="00E36F86" w:rsidRDefault="00E36F86"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c>
          <w:tcPr>
            <w:tcW w:w="869" w:type="dxa"/>
            <w:shd w:val="clear" w:color="auto" w:fill="auto"/>
            <w:vAlign w:val="center"/>
            <w:hideMark/>
          </w:tcPr>
          <w:p w:rsidR="00E36F86" w:rsidRPr="00E36F86" w:rsidRDefault="00E36F86"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c>
          <w:tcPr>
            <w:tcW w:w="853" w:type="dxa"/>
            <w:vMerge/>
            <w:vAlign w:val="center"/>
            <w:hideMark/>
          </w:tcPr>
          <w:p w:rsidR="00E36F86" w:rsidRPr="00E36F86" w:rsidRDefault="00E36F86" w:rsidP="00E06098">
            <w:pPr>
              <w:spacing w:line="240" w:lineRule="atLeast"/>
              <w:jc w:val="left"/>
              <w:rPr>
                <w:b/>
                <w:bCs/>
                <w:i/>
                <w:iCs/>
                <w:noProof w:val="0"/>
                <w:color w:val="000000"/>
                <w:spacing w:val="0"/>
                <w:sz w:val="24"/>
                <w:szCs w:val="24"/>
                <w:lang w:val="en-US"/>
              </w:rPr>
            </w:pPr>
          </w:p>
        </w:tc>
      </w:tr>
      <w:tr w:rsidR="00E36F86" w:rsidRPr="00E36F86" w:rsidTr="00512D0C">
        <w:trPr>
          <w:trHeight w:val="20"/>
        </w:trPr>
        <w:tc>
          <w:tcPr>
            <w:tcW w:w="899" w:type="dxa"/>
            <w:vMerge/>
            <w:vAlign w:val="center"/>
            <w:hideMark/>
          </w:tcPr>
          <w:p w:rsidR="00E36F86" w:rsidRPr="00E36F86" w:rsidRDefault="00E36F86" w:rsidP="00E06098">
            <w:pPr>
              <w:spacing w:line="240" w:lineRule="atLeast"/>
              <w:jc w:val="left"/>
              <w:rPr>
                <w:b/>
                <w:bCs/>
                <w:i/>
                <w:iCs/>
                <w:noProof w:val="0"/>
                <w:color w:val="000000"/>
                <w:spacing w:val="0"/>
                <w:sz w:val="24"/>
                <w:szCs w:val="24"/>
                <w:lang w:val="en-US"/>
              </w:rPr>
            </w:pPr>
          </w:p>
        </w:tc>
        <w:tc>
          <w:tcPr>
            <w:tcW w:w="660" w:type="dxa"/>
            <w:shd w:val="clear" w:color="auto" w:fill="auto"/>
            <w:vAlign w:val="center"/>
            <w:hideMark/>
          </w:tcPr>
          <w:p w:rsidR="00E36F86" w:rsidRPr="00E36F86" w:rsidRDefault="00E36F86"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c>
          <w:tcPr>
            <w:tcW w:w="766" w:type="dxa"/>
            <w:shd w:val="clear" w:color="auto" w:fill="auto"/>
            <w:vAlign w:val="center"/>
            <w:hideMark/>
          </w:tcPr>
          <w:p w:rsidR="00E36F86" w:rsidRPr="00E36F86" w:rsidRDefault="00E36F86"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c>
          <w:tcPr>
            <w:tcW w:w="369" w:type="dxa"/>
            <w:shd w:val="clear" w:color="auto" w:fill="auto"/>
            <w:vAlign w:val="center"/>
            <w:hideMark/>
          </w:tcPr>
          <w:p w:rsidR="00E36F86" w:rsidRPr="00E36F86" w:rsidRDefault="00E36F86"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c>
          <w:tcPr>
            <w:tcW w:w="578" w:type="dxa"/>
            <w:shd w:val="clear" w:color="auto" w:fill="auto"/>
            <w:vAlign w:val="center"/>
            <w:hideMark/>
          </w:tcPr>
          <w:p w:rsidR="00E36F86" w:rsidRPr="00E36F86" w:rsidRDefault="00E36F86"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c>
          <w:tcPr>
            <w:tcW w:w="891" w:type="dxa"/>
            <w:shd w:val="clear" w:color="auto" w:fill="auto"/>
            <w:vAlign w:val="center"/>
            <w:hideMark/>
          </w:tcPr>
          <w:p w:rsidR="00E36F86" w:rsidRPr="00E36F86" w:rsidRDefault="00E36F86"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c>
          <w:tcPr>
            <w:tcW w:w="699" w:type="dxa"/>
            <w:shd w:val="clear" w:color="auto" w:fill="auto"/>
            <w:vAlign w:val="center"/>
            <w:hideMark/>
          </w:tcPr>
          <w:p w:rsidR="00E36F86" w:rsidRPr="00E36F86" w:rsidRDefault="00E36F86"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c>
          <w:tcPr>
            <w:tcW w:w="646" w:type="dxa"/>
            <w:shd w:val="clear" w:color="auto" w:fill="auto"/>
            <w:vAlign w:val="center"/>
            <w:hideMark/>
          </w:tcPr>
          <w:p w:rsidR="00E36F86" w:rsidRPr="00E36F86" w:rsidRDefault="00E36F86"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c>
          <w:tcPr>
            <w:tcW w:w="923" w:type="dxa"/>
            <w:shd w:val="clear" w:color="auto" w:fill="auto"/>
            <w:vAlign w:val="center"/>
            <w:hideMark/>
          </w:tcPr>
          <w:p w:rsidR="00E36F86" w:rsidRPr="00E36F86" w:rsidRDefault="00E36F86"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c>
          <w:tcPr>
            <w:tcW w:w="342" w:type="dxa"/>
            <w:shd w:val="clear" w:color="auto" w:fill="auto"/>
            <w:vAlign w:val="center"/>
            <w:hideMark/>
          </w:tcPr>
          <w:p w:rsidR="00E36F86" w:rsidRPr="00E36F86" w:rsidRDefault="00E36F86"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c>
          <w:tcPr>
            <w:tcW w:w="509" w:type="dxa"/>
            <w:shd w:val="clear" w:color="auto" w:fill="auto"/>
            <w:vAlign w:val="center"/>
            <w:hideMark/>
          </w:tcPr>
          <w:p w:rsidR="00E36F86" w:rsidRPr="00E36F86" w:rsidRDefault="00E36F86"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c>
          <w:tcPr>
            <w:tcW w:w="778" w:type="dxa"/>
            <w:gridSpan w:val="2"/>
            <w:shd w:val="clear" w:color="auto" w:fill="auto"/>
            <w:vAlign w:val="center"/>
            <w:hideMark/>
          </w:tcPr>
          <w:p w:rsidR="00E36F86" w:rsidRPr="00E36F86" w:rsidRDefault="00E36F86"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c>
          <w:tcPr>
            <w:tcW w:w="869" w:type="dxa"/>
            <w:shd w:val="clear" w:color="auto" w:fill="auto"/>
            <w:vAlign w:val="center"/>
            <w:hideMark/>
          </w:tcPr>
          <w:p w:rsidR="00E36F86" w:rsidRPr="00E36F86" w:rsidRDefault="00E36F86"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c>
          <w:tcPr>
            <w:tcW w:w="853" w:type="dxa"/>
            <w:vMerge w:val="restart"/>
            <w:shd w:val="clear" w:color="auto" w:fill="auto"/>
            <w:vAlign w:val="center"/>
            <w:hideMark/>
          </w:tcPr>
          <w:p w:rsidR="00E36F86" w:rsidRPr="00E36F86" w:rsidRDefault="00E36F86" w:rsidP="00E06098">
            <w:pPr>
              <w:spacing w:line="240" w:lineRule="atLeast"/>
              <w:jc w:val="center"/>
              <w:rPr>
                <w:b/>
                <w:bCs/>
                <w:i/>
                <w:iCs/>
                <w:noProof w:val="0"/>
                <w:color w:val="000000"/>
                <w:spacing w:val="0"/>
                <w:sz w:val="24"/>
                <w:szCs w:val="24"/>
                <w:lang w:val="en-US"/>
              </w:rPr>
            </w:pPr>
            <w:r w:rsidRPr="00E36F86">
              <w:rPr>
                <w:b/>
                <w:bCs/>
                <w:i/>
                <w:iCs/>
                <w:noProof w:val="0"/>
                <w:color w:val="000000"/>
                <w:spacing w:val="0"/>
                <w:sz w:val="24"/>
                <w:szCs w:val="24"/>
                <w:lang w:val="en-US"/>
              </w:rPr>
              <w:t>hoạt</w:t>
            </w:r>
          </w:p>
        </w:tc>
      </w:tr>
      <w:tr w:rsidR="00512D0C" w:rsidRPr="00E36F86" w:rsidTr="00512D0C">
        <w:trPr>
          <w:trHeight w:val="20"/>
        </w:trPr>
        <w:tc>
          <w:tcPr>
            <w:tcW w:w="899" w:type="dxa"/>
            <w:shd w:val="clear" w:color="auto" w:fill="auto"/>
            <w:vAlign w:val="center"/>
            <w:hideMark/>
          </w:tcPr>
          <w:p w:rsidR="00512D0C" w:rsidRPr="00E36F86" w:rsidRDefault="00512D0C"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c>
          <w:tcPr>
            <w:tcW w:w="660" w:type="dxa"/>
            <w:vMerge w:val="restart"/>
            <w:shd w:val="clear" w:color="auto" w:fill="auto"/>
            <w:vAlign w:val="center"/>
            <w:hideMark/>
          </w:tcPr>
          <w:p w:rsidR="00512D0C" w:rsidRPr="00E36F86" w:rsidRDefault="00512D0C" w:rsidP="00E06098">
            <w:pPr>
              <w:spacing w:line="240" w:lineRule="atLeast"/>
              <w:jc w:val="center"/>
              <w:rPr>
                <w:b/>
                <w:bCs/>
                <w:i/>
                <w:iCs/>
                <w:noProof w:val="0"/>
                <w:color w:val="000000"/>
                <w:spacing w:val="0"/>
                <w:sz w:val="24"/>
                <w:szCs w:val="24"/>
                <w:lang w:val="en-US"/>
              </w:rPr>
            </w:pPr>
            <w:r w:rsidRPr="00E36F86">
              <w:rPr>
                <w:b/>
                <w:bCs/>
                <w:i/>
                <w:iCs/>
                <w:noProof w:val="0"/>
                <w:color w:val="000000"/>
                <w:spacing w:val="0"/>
                <w:sz w:val="24"/>
                <w:szCs w:val="24"/>
                <w:lang w:val="en-US"/>
              </w:rPr>
              <w:t>Trọng</w:t>
            </w:r>
          </w:p>
          <w:p w:rsidR="00512D0C" w:rsidRPr="00E36F86" w:rsidRDefault="00512D0C" w:rsidP="00E06098">
            <w:pPr>
              <w:spacing w:line="240" w:lineRule="atLeast"/>
              <w:jc w:val="center"/>
              <w:rPr>
                <w:b/>
                <w:bCs/>
                <w:i/>
                <w:iCs/>
                <w:noProof w:val="0"/>
                <w:color w:val="000000"/>
                <w:spacing w:val="0"/>
                <w:sz w:val="24"/>
                <w:szCs w:val="24"/>
                <w:lang w:val="en-US"/>
              </w:rPr>
            </w:pPr>
            <w:r w:rsidRPr="00E36F86">
              <w:rPr>
                <w:b/>
                <w:bCs/>
                <w:i/>
                <w:iCs/>
                <w:noProof w:val="0"/>
                <w:color w:val="000000"/>
                <w:spacing w:val="0"/>
                <w:sz w:val="24"/>
                <w:szCs w:val="24"/>
                <w:lang w:val="en-US"/>
              </w:rPr>
              <w:t>số</w:t>
            </w:r>
          </w:p>
        </w:tc>
        <w:tc>
          <w:tcPr>
            <w:tcW w:w="766" w:type="dxa"/>
            <w:shd w:val="clear" w:color="auto" w:fill="auto"/>
            <w:vAlign w:val="center"/>
            <w:hideMark/>
          </w:tcPr>
          <w:p w:rsidR="00512D0C" w:rsidRPr="00E36F86" w:rsidRDefault="00512D0C"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c>
          <w:tcPr>
            <w:tcW w:w="369" w:type="dxa"/>
            <w:shd w:val="clear" w:color="auto" w:fill="auto"/>
            <w:vAlign w:val="center"/>
            <w:hideMark/>
          </w:tcPr>
          <w:p w:rsidR="00512D0C" w:rsidRPr="00E36F86" w:rsidRDefault="00512D0C"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c>
          <w:tcPr>
            <w:tcW w:w="578" w:type="dxa"/>
            <w:shd w:val="clear" w:color="auto" w:fill="auto"/>
            <w:vAlign w:val="center"/>
            <w:hideMark/>
          </w:tcPr>
          <w:p w:rsidR="00512D0C" w:rsidRPr="00E36F86" w:rsidRDefault="00512D0C"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c>
          <w:tcPr>
            <w:tcW w:w="891" w:type="dxa"/>
            <w:shd w:val="clear" w:color="auto" w:fill="auto"/>
            <w:vAlign w:val="center"/>
            <w:hideMark/>
          </w:tcPr>
          <w:p w:rsidR="00512D0C" w:rsidRPr="00E36F86" w:rsidRDefault="00512D0C"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c>
          <w:tcPr>
            <w:tcW w:w="699" w:type="dxa"/>
            <w:shd w:val="clear" w:color="auto" w:fill="auto"/>
            <w:vAlign w:val="center"/>
            <w:hideMark/>
          </w:tcPr>
          <w:p w:rsidR="00512D0C" w:rsidRPr="00E36F86" w:rsidRDefault="00512D0C"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c>
          <w:tcPr>
            <w:tcW w:w="646" w:type="dxa"/>
            <w:shd w:val="clear" w:color="auto" w:fill="auto"/>
            <w:vAlign w:val="center"/>
            <w:hideMark/>
          </w:tcPr>
          <w:p w:rsidR="00512D0C" w:rsidRPr="00E36F86" w:rsidRDefault="00512D0C"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c>
          <w:tcPr>
            <w:tcW w:w="923" w:type="dxa"/>
            <w:shd w:val="clear" w:color="auto" w:fill="auto"/>
            <w:vAlign w:val="center"/>
            <w:hideMark/>
          </w:tcPr>
          <w:p w:rsidR="00512D0C" w:rsidRPr="00E36F86" w:rsidRDefault="00512D0C"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c>
          <w:tcPr>
            <w:tcW w:w="342" w:type="dxa"/>
            <w:shd w:val="clear" w:color="auto" w:fill="auto"/>
            <w:vAlign w:val="center"/>
            <w:hideMark/>
          </w:tcPr>
          <w:p w:rsidR="00512D0C" w:rsidRPr="00E36F86" w:rsidRDefault="00512D0C"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c>
          <w:tcPr>
            <w:tcW w:w="509" w:type="dxa"/>
            <w:shd w:val="clear" w:color="auto" w:fill="auto"/>
            <w:vAlign w:val="center"/>
            <w:hideMark/>
          </w:tcPr>
          <w:p w:rsidR="00512D0C" w:rsidRPr="00E36F86" w:rsidRDefault="00512D0C"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c>
          <w:tcPr>
            <w:tcW w:w="778" w:type="dxa"/>
            <w:gridSpan w:val="2"/>
            <w:shd w:val="clear" w:color="auto" w:fill="auto"/>
            <w:vAlign w:val="center"/>
            <w:hideMark/>
          </w:tcPr>
          <w:p w:rsidR="00512D0C" w:rsidRPr="00E36F86" w:rsidRDefault="00512D0C"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c>
          <w:tcPr>
            <w:tcW w:w="869" w:type="dxa"/>
            <w:shd w:val="clear" w:color="auto" w:fill="auto"/>
            <w:vAlign w:val="center"/>
            <w:hideMark/>
          </w:tcPr>
          <w:p w:rsidR="00512D0C" w:rsidRPr="00E36F86" w:rsidRDefault="00512D0C"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c>
          <w:tcPr>
            <w:tcW w:w="853" w:type="dxa"/>
            <w:vMerge/>
            <w:vAlign w:val="center"/>
            <w:hideMark/>
          </w:tcPr>
          <w:p w:rsidR="00512D0C" w:rsidRPr="00E36F86" w:rsidRDefault="00512D0C" w:rsidP="00E06098">
            <w:pPr>
              <w:spacing w:line="240" w:lineRule="atLeast"/>
              <w:jc w:val="left"/>
              <w:rPr>
                <w:b/>
                <w:bCs/>
                <w:i/>
                <w:iCs/>
                <w:noProof w:val="0"/>
                <w:color w:val="000000"/>
                <w:spacing w:val="0"/>
                <w:sz w:val="24"/>
                <w:szCs w:val="24"/>
                <w:lang w:val="en-US"/>
              </w:rPr>
            </w:pPr>
          </w:p>
        </w:tc>
      </w:tr>
      <w:tr w:rsidR="00512D0C" w:rsidRPr="00E36F86" w:rsidTr="00512D0C">
        <w:trPr>
          <w:trHeight w:val="20"/>
        </w:trPr>
        <w:tc>
          <w:tcPr>
            <w:tcW w:w="899" w:type="dxa"/>
            <w:shd w:val="clear" w:color="auto" w:fill="auto"/>
            <w:vAlign w:val="center"/>
            <w:hideMark/>
          </w:tcPr>
          <w:p w:rsidR="00512D0C" w:rsidRPr="00E36F86" w:rsidRDefault="00512D0C"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c>
          <w:tcPr>
            <w:tcW w:w="660" w:type="dxa"/>
            <w:vMerge/>
            <w:vAlign w:val="center"/>
            <w:hideMark/>
          </w:tcPr>
          <w:p w:rsidR="00512D0C" w:rsidRPr="00E36F86" w:rsidRDefault="00512D0C" w:rsidP="00E06098">
            <w:pPr>
              <w:spacing w:line="240" w:lineRule="atLeast"/>
              <w:jc w:val="center"/>
              <w:rPr>
                <w:b/>
                <w:bCs/>
                <w:i/>
                <w:iCs/>
                <w:noProof w:val="0"/>
                <w:color w:val="000000"/>
                <w:spacing w:val="0"/>
                <w:sz w:val="24"/>
                <w:szCs w:val="24"/>
                <w:lang w:val="en-US"/>
              </w:rPr>
            </w:pPr>
          </w:p>
        </w:tc>
        <w:tc>
          <w:tcPr>
            <w:tcW w:w="766" w:type="dxa"/>
            <w:shd w:val="clear" w:color="auto" w:fill="auto"/>
            <w:vAlign w:val="center"/>
            <w:hideMark/>
          </w:tcPr>
          <w:p w:rsidR="00512D0C" w:rsidRPr="00E36F86" w:rsidRDefault="00512D0C"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c>
          <w:tcPr>
            <w:tcW w:w="369" w:type="dxa"/>
            <w:shd w:val="clear" w:color="auto" w:fill="auto"/>
            <w:vAlign w:val="center"/>
            <w:hideMark/>
          </w:tcPr>
          <w:p w:rsidR="00512D0C" w:rsidRPr="00E36F86" w:rsidRDefault="00512D0C"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c>
          <w:tcPr>
            <w:tcW w:w="578" w:type="dxa"/>
            <w:shd w:val="clear" w:color="auto" w:fill="auto"/>
            <w:vAlign w:val="center"/>
            <w:hideMark/>
          </w:tcPr>
          <w:p w:rsidR="00512D0C" w:rsidRPr="00E36F86" w:rsidRDefault="00512D0C"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c>
          <w:tcPr>
            <w:tcW w:w="891" w:type="dxa"/>
            <w:shd w:val="clear" w:color="auto" w:fill="auto"/>
            <w:vAlign w:val="center"/>
            <w:hideMark/>
          </w:tcPr>
          <w:p w:rsidR="00512D0C" w:rsidRPr="00E36F86" w:rsidRDefault="00512D0C"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c>
          <w:tcPr>
            <w:tcW w:w="699" w:type="dxa"/>
            <w:shd w:val="clear" w:color="auto" w:fill="auto"/>
            <w:vAlign w:val="center"/>
            <w:hideMark/>
          </w:tcPr>
          <w:p w:rsidR="00512D0C" w:rsidRPr="00E36F86" w:rsidRDefault="00512D0C"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c>
          <w:tcPr>
            <w:tcW w:w="646" w:type="dxa"/>
            <w:shd w:val="clear" w:color="auto" w:fill="auto"/>
            <w:vAlign w:val="center"/>
            <w:hideMark/>
          </w:tcPr>
          <w:p w:rsidR="00512D0C" w:rsidRPr="00E36F86" w:rsidRDefault="00512D0C"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c>
          <w:tcPr>
            <w:tcW w:w="923" w:type="dxa"/>
            <w:shd w:val="clear" w:color="auto" w:fill="auto"/>
            <w:vAlign w:val="center"/>
            <w:hideMark/>
          </w:tcPr>
          <w:p w:rsidR="00512D0C" w:rsidRPr="00E36F86" w:rsidRDefault="00512D0C"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c>
          <w:tcPr>
            <w:tcW w:w="342" w:type="dxa"/>
            <w:shd w:val="clear" w:color="auto" w:fill="auto"/>
            <w:vAlign w:val="center"/>
            <w:hideMark/>
          </w:tcPr>
          <w:p w:rsidR="00512D0C" w:rsidRPr="00E36F86" w:rsidRDefault="00512D0C"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c>
          <w:tcPr>
            <w:tcW w:w="509" w:type="dxa"/>
            <w:shd w:val="clear" w:color="auto" w:fill="auto"/>
            <w:vAlign w:val="center"/>
            <w:hideMark/>
          </w:tcPr>
          <w:p w:rsidR="00512D0C" w:rsidRPr="00E36F86" w:rsidRDefault="00512D0C"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c>
          <w:tcPr>
            <w:tcW w:w="778" w:type="dxa"/>
            <w:gridSpan w:val="2"/>
            <w:shd w:val="clear" w:color="auto" w:fill="auto"/>
            <w:vAlign w:val="center"/>
            <w:hideMark/>
          </w:tcPr>
          <w:p w:rsidR="00512D0C" w:rsidRPr="00E36F86" w:rsidRDefault="00512D0C"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c>
          <w:tcPr>
            <w:tcW w:w="869" w:type="dxa"/>
            <w:vMerge w:val="restart"/>
            <w:shd w:val="clear" w:color="auto" w:fill="auto"/>
            <w:vAlign w:val="center"/>
            <w:hideMark/>
          </w:tcPr>
          <w:p w:rsidR="00512D0C" w:rsidRPr="00E36F86" w:rsidRDefault="00512D0C" w:rsidP="00E06098">
            <w:pPr>
              <w:spacing w:line="240" w:lineRule="atLeast"/>
              <w:jc w:val="center"/>
              <w:rPr>
                <w:noProof w:val="0"/>
                <w:color w:val="000000"/>
                <w:spacing w:val="0"/>
                <w:sz w:val="24"/>
                <w:szCs w:val="24"/>
                <w:lang w:val="en-US"/>
              </w:rPr>
            </w:pPr>
            <w:r w:rsidRPr="00E36F86">
              <w:rPr>
                <w:noProof w:val="0"/>
                <w:color w:val="000000"/>
                <w:spacing w:val="0"/>
                <w:sz w:val="24"/>
                <w:szCs w:val="24"/>
                <w:lang w:val="en-US"/>
              </w:rPr>
              <w:t>Sức</w:t>
            </w:r>
          </w:p>
          <w:p w:rsidR="00512D0C" w:rsidRPr="00E36F86" w:rsidRDefault="00512D0C" w:rsidP="00E06098">
            <w:pPr>
              <w:spacing w:line="240" w:lineRule="atLeast"/>
              <w:jc w:val="center"/>
              <w:rPr>
                <w:noProof w:val="0"/>
                <w:color w:val="000000"/>
                <w:spacing w:val="0"/>
                <w:sz w:val="24"/>
                <w:szCs w:val="24"/>
                <w:lang w:val="en-US"/>
              </w:rPr>
            </w:pPr>
            <w:r w:rsidRPr="00E36F86">
              <w:rPr>
                <w:noProof w:val="0"/>
                <w:color w:val="000000"/>
                <w:spacing w:val="0"/>
                <w:sz w:val="24"/>
                <w:szCs w:val="24"/>
                <w:lang w:val="en-US"/>
              </w:rPr>
              <w:t>khoẻ</w:t>
            </w:r>
          </w:p>
          <w:p w:rsidR="00512D0C" w:rsidRPr="00E36F86" w:rsidRDefault="00512D0C" w:rsidP="00E06098">
            <w:pPr>
              <w:spacing w:line="240" w:lineRule="atLeast"/>
              <w:jc w:val="center"/>
              <w:rPr>
                <w:noProof w:val="0"/>
                <w:color w:val="000000"/>
                <w:spacing w:val="0"/>
                <w:sz w:val="24"/>
                <w:szCs w:val="24"/>
                <w:lang w:val="en-US"/>
              </w:rPr>
            </w:pPr>
            <w:r w:rsidRPr="00E36F86">
              <w:rPr>
                <w:noProof w:val="0"/>
                <w:color w:val="000000"/>
                <w:spacing w:val="0"/>
                <w:sz w:val="24"/>
                <w:szCs w:val="24"/>
                <w:lang w:val="en-US"/>
              </w:rPr>
              <w:t>cộng</w:t>
            </w:r>
          </w:p>
          <w:p w:rsidR="00512D0C" w:rsidRPr="00E36F86" w:rsidRDefault="00512D0C" w:rsidP="00E06098">
            <w:pPr>
              <w:spacing w:line="240" w:lineRule="atLeast"/>
              <w:jc w:val="center"/>
              <w:rPr>
                <w:noProof w:val="0"/>
                <w:color w:val="000000"/>
                <w:spacing w:val="0"/>
                <w:sz w:val="24"/>
                <w:szCs w:val="24"/>
                <w:lang w:val="en-US"/>
              </w:rPr>
            </w:pPr>
            <w:r w:rsidRPr="00E36F86">
              <w:rPr>
                <w:noProof w:val="0"/>
                <w:color w:val="000000"/>
                <w:spacing w:val="0"/>
                <w:sz w:val="24"/>
                <w:szCs w:val="24"/>
                <w:lang w:val="en-US"/>
              </w:rPr>
              <w:t>đồng</w:t>
            </w:r>
          </w:p>
        </w:tc>
        <w:tc>
          <w:tcPr>
            <w:tcW w:w="853" w:type="dxa"/>
            <w:vMerge w:val="restart"/>
            <w:shd w:val="clear" w:color="auto" w:fill="auto"/>
            <w:vAlign w:val="center"/>
            <w:hideMark/>
          </w:tcPr>
          <w:p w:rsidR="00512D0C" w:rsidRPr="00E36F86" w:rsidRDefault="00512D0C" w:rsidP="00E06098">
            <w:pPr>
              <w:spacing w:line="240" w:lineRule="atLeast"/>
              <w:jc w:val="center"/>
              <w:rPr>
                <w:b/>
                <w:bCs/>
                <w:i/>
                <w:iCs/>
                <w:noProof w:val="0"/>
                <w:color w:val="000000"/>
                <w:spacing w:val="0"/>
                <w:sz w:val="24"/>
                <w:szCs w:val="24"/>
                <w:lang w:val="en-US"/>
              </w:rPr>
            </w:pPr>
            <w:r w:rsidRPr="00E36F86">
              <w:rPr>
                <w:b/>
                <w:bCs/>
                <w:i/>
                <w:iCs/>
                <w:noProof w:val="0"/>
                <w:color w:val="000000"/>
                <w:spacing w:val="0"/>
                <w:sz w:val="24"/>
                <w:szCs w:val="24"/>
                <w:lang w:val="en-US"/>
              </w:rPr>
              <w:t>động gây</w:t>
            </w:r>
          </w:p>
        </w:tc>
      </w:tr>
      <w:tr w:rsidR="00512D0C" w:rsidRPr="00E36F86" w:rsidTr="00512D0C">
        <w:trPr>
          <w:trHeight w:val="20"/>
        </w:trPr>
        <w:tc>
          <w:tcPr>
            <w:tcW w:w="899" w:type="dxa"/>
            <w:shd w:val="clear" w:color="auto" w:fill="auto"/>
            <w:vAlign w:val="center"/>
            <w:hideMark/>
          </w:tcPr>
          <w:p w:rsidR="00512D0C" w:rsidRPr="00E36F86" w:rsidRDefault="00512D0C"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c>
          <w:tcPr>
            <w:tcW w:w="660" w:type="dxa"/>
            <w:vMerge/>
            <w:shd w:val="clear" w:color="auto" w:fill="auto"/>
            <w:vAlign w:val="center"/>
            <w:hideMark/>
          </w:tcPr>
          <w:p w:rsidR="00512D0C" w:rsidRPr="00E36F86" w:rsidRDefault="00512D0C" w:rsidP="00E06098">
            <w:pPr>
              <w:spacing w:line="240" w:lineRule="atLeast"/>
              <w:jc w:val="center"/>
              <w:rPr>
                <w:b/>
                <w:bCs/>
                <w:i/>
                <w:iCs/>
                <w:noProof w:val="0"/>
                <w:color w:val="000000"/>
                <w:spacing w:val="0"/>
                <w:sz w:val="24"/>
                <w:szCs w:val="24"/>
                <w:lang w:val="en-US"/>
              </w:rPr>
            </w:pPr>
          </w:p>
        </w:tc>
        <w:tc>
          <w:tcPr>
            <w:tcW w:w="766" w:type="dxa"/>
            <w:vMerge w:val="restart"/>
            <w:shd w:val="clear" w:color="auto" w:fill="auto"/>
            <w:vAlign w:val="center"/>
            <w:hideMark/>
          </w:tcPr>
          <w:p w:rsidR="00512D0C" w:rsidRPr="00E36F86" w:rsidRDefault="00512D0C" w:rsidP="00E06098">
            <w:pPr>
              <w:spacing w:line="240" w:lineRule="atLeast"/>
              <w:jc w:val="center"/>
              <w:rPr>
                <w:noProof w:val="0"/>
                <w:color w:val="000000"/>
                <w:spacing w:val="0"/>
                <w:sz w:val="24"/>
                <w:szCs w:val="24"/>
                <w:lang w:val="en-US"/>
              </w:rPr>
            </w:pPr>
            <w:r w:rsidRPr="00E36F86">
              <w:rPr>
                <w:noProof w:val="0"/>
                <w:color w:val="000000"/>
                <w:spacing w:val="0"/>
                <w:sz w:val="24"/>
                <w:szCs w:val="24"/>
                <w:lang w:val="en-US"/>
              </w:rPr>
              <w:t>CL</w:t>
            </w:r>
          </w:p>
          <w:p w:rsidR="00512D0C" w:rsidRPr="00E36F86" w:rsidRDefault="00512D0C" w:rsidP="00E06098">
            <w:pPr>
              <w:spacing w:line="240" w:lineRule="atLeast"/>
              <w:jc w:val="center"/>
              <w:rPr>
                <w:noProof w:val="0"/>
                <w:color w:val="000000"/>
                <w:spacing w:val="0"/>
                <w:sz w:val="24"/>
                <w:szCs w:val="24"/>
                <w:lang w:val="en-US"/>
              </w:rPr>
            </w:pPr>
            <w:r w:rsidRPr="00E36F86">
              <w:rPr>
                <w:noProof w:val="0"/>
                <w:color w:val="000000"/>
                <w:spacing w:val="0"/>
                <w:sz w:val="24"/>
                <w:szCs w:val="24"/>
                <w:lang w:val="en-US"/>
              </w:rPr>
              <w:t>nước</w:t>
            </w:r>
          </w:p>
          <w:p w:rsidR="00512D0C" w:rsidRPr="00E36F86" w:rsidRDefault="00512D0C" w:rsidP="00E06098">
            <w:pPr>
              <w:spacing w:line="240" w:lineRule="atLeast"/>
              <w:jc w:val="center"/>
              <w:rPr>
                <w:noProof w:val="0"/>
                <w:color w:val="000000"/>
                <w:spacing w:val="0"/>
                <w:sz w:val="24"/>
                <w:szCs w:val="24"/>
                <w:lang w:val="en-US"/>
              </w:rPr>
            </w:pPr>
            <w:r w:rsidRPr="00E36F86">
              <w:rPr>
                <w:noProof w:val="0"/>
                <w:color w:val="000000"/>
                <w:spacing w:val="0"/>
                <w:sz w:val="24"/>
                <w:szCs w:val="24"/>
                <w:lang w:val="en-US"/>
              </w:rPr>
              <w:t>mặt</w:t>
            </w:r>
          </w:p>
        </w:tc>
        <w:tc>
          <w:tcPr>
            <w:tcW w:w="369" w:type="dxa"/>
            <w:shd w:val="clear" w:color="auto" w:fill="auto"/>
            <w:vAlign w:val="center"/>
            <w:hideMark/>
          </w:tcPr>
          <w:p w:rsidR="00512D0C" w:rsidRPr="00E36F86" w:rsidRDefault="00512D0C"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c>
          <w:tcPr>
            <w:tcW w:w="578" w:type="dxa"/>
            <w:vMerge w:val="restart"/>
            <w:shd w:val="clear" w:color="auto" w:fill="auto"/>
            <w:vAlign w:val="center"/>
            <w:hideMark/>
          </w:tcPr>
          <w:p w:rsidR="00512D0C" w:rsidRPr="00E36F86" w:rsidRDefault="00512D0C" w:rsidP="00E06098">
            <w:pPr>
              <w:spacing w:line="240" w:lineRule="atLeast"/>
              <w:jc w:val="center"/>
              <w:rPr>
                <w:noProof w:val="0"/>
                <w:color w:val="000000"/>
                <w:spacing w:val="0"/>
                <w:sz w:val="24"/>
                <w:szCs w:val="24"/>
                <w:lang w:val="en-US"/>
              </w:rPr>
            </w:pPr>
            <w:r w:rsidRPr="00E36F86">
              <w:rPr>
                <w:noProof w:val="0"/>
                <w:color w:val="000000"/>
                <w:spacing w:val="0"/>
                <w:sz w:val="24"/>
                <w:szCs w:val="24"/>
                <w:lang w:val="en-US"/>
              </w:rPr>
              <w:t>CL</w:t>
            </w:r>
          </w:p>
          <w:p w:rsidR="00512D0C" w:rsidRPr="00E36F86" w:rsidRDefault="00512D0C" w:rsidP="00E06098">
            <w:pPr>
              <w:spacing w:line="240" w:lineRule="atLeast"/>
              <w:jc w:val="center"/>
              <w:rPr>
                <w:noProof w:val="0"/>
                <w:color w:val="000000"/>
                <w:spacing w:val="0"/>
                <w:sz w:val="24"/>
                <w:szCs w:val="24"/>
                <w:lang w:val="en-US"/>
              </w:rPr>
            </w:pPr>
            <w:r w:rsidRPr="00E36F86">
              <w:rPr>
                <w:noProof w:val="0"/>
                <w:color w:val="000000"/>
                <w:spacing w:val="0"/>
                <w:sz w:val="24"/>
                <w:szCs w:val="24"/>
                <w:lang w:val="en-US"/>
              </w:rPr>
              <w:t>nước</w:t>
            </w:r>
          </w:p>
          <w:p w:rsidR="00512D0C" w:rsidRPr="00E36F86" w:rsidRDefault="00512D0C" w:rsidP="00E06098">
            <w:pPr>
              <w:spacing w:line="240" w:lineRule="atLeast"/>
              <w:jc w:val="center"/>
              <w:rPr>
                <w:noProof w:val="0"/>
                <w:color w:val="000000"/>
                <w:spacing w:val="0"/>
                <w:sz w:val="24"/>
                <w:szCs w:val="24"/>
                <w:lang w:val="en-US"/>
              </w:rPr>
            </w:pPr>
            <w:r w:rsidRPr="00E36F86">
              <w:rPr>
                <w:noProof w:val="0"/>
                <w:color w:val="000000"/>
                <w:spacing w:val="0"/>
                <w:sz w:val="24"/>
                <w:szCs w:val="24"/>
                <w:lang w:val="en-US"/>
              </w:rPr>
              <w:t>ngầm</w:t>
            </w:r>
          </w:p>
        </w:tc>
        <w:tc>
          <w:tcPr>
            <w:tcW w:w="891" w:type="dxa"/>
            <w:vMerge w:val="restart"/>
            <w:shd w:val="clear" w:color="auto" w:fill="auto"/>
            <w:vAlign w:val="center"/>
            <w:hideMark/>
          </w:tcPr>
          <w:p w:rsidR="00512D0C" w:rsidRPr="00E36F86" w:rsidRDefault="00512D0C" w:rsidP="00E06098">
            <w:pPr>
              <w:spacing w:line="240" w:lineRule="atLeast"/>
              <w:jc w:val="center"/>
              <w:rPr>
                <w:noProof w:val="0"/>
                <w:color w:val="000000"/>
                <w:spacing w:val="0"/>
                <w:sz w:val="24"/>
                <w:szCs w:val="24"/>
                <w:lang w:val="en-US"/>
              </w:rPr>
            </w:pPr>
            <w:r w:rsidRPr="00E36F86">
              <w:rPr>
                <w:noProof w:val="0"/>
                <w:color w:val="000000"/>
                <w:spacing w:val="0"/>
                <w:sz w:val="24"/>
                <w:szCs w:val="24"/>
                <w:lang w:val="en-US"/>
              </w:rPr>
              <w:t>CL</w:t>
            </w:r>
          </w:p>
          <w:p w:rsidR="00512D0C" w:rsidRPr="00E36F86" w:rsidRDefault="00512D0C" w:rsidP="00E06098">
            <w:pPr>
              <w:spacing w:line="240" w:lineRule="atLeast"/>
              <w:jc w:val="center"/>
              <w:rPr>
                <w:noProof w:val="0"/>
                <w:color w:val="000000"/>
                <w:spacing w:val="0"/>
                <w:sz w:val="24"/>
                <w:szCs w:val="24"/>
                <w:lang w:val="en-US"/>
              </w:rPr>
            </w:pPr>
            <w:r w:rsidRPr="00E36F86">
              <w:rPr>
                <w:noProof w:val="0"/>
                <w:color w:val="000000"/>
                <w:spacing w:val="0"/>
                <w:sz w:val="24"/>
                <w:szCs w:val="24"/>
                <w:lang w:val="en-US"/>
              </w:rPr>
              <w:t>không</w:t>
            </w:r>
          </w:p>
          <w:p w:rsidR="00512D0C" w:rsidRPr="00E36F86" w:rsidRDefault="00512D0C" w:rsidP="00E06098">
            <w:pPr>
              <w:spacing w:line="240" w:lineRule="atLeast"/>
              <w:jc w:val="center"/>
              <w:rPr>
                <w:noProof w:val="0"/>
                <w:color w:val="000000"/>
                <w:spacing w:val="0"/>
                <w:sz w:val="24"/>
                <w:szCs w:val="24"/>
                <w:lang w:val="en-US"/>
              </w:rPr>
            </w:pPr>
            <w:r w:rsidRPr="00E36F86">
              <w:rPr>
                <w:noProof w:val="0"/>
                <w:color w:val="000000"/>
                <w:spacing w:val="0"/>
                <w:sz w:val="24"/>
                <w:szCs w:val="24"/>
                <w:lang w:val="en-US"/>
              </w:rPr>
              <w:t>khí</w:t>
            </w:r>
          </w:p>
        </w:tc>
        <w:tc>
          <w:tcPr>
            <w:tcW w:w="699" w:type="dxa"/>
            <w:vMerge w:val="restart"/>
            <w:shd w:val="clear" w:color="auto" w:fill="auto"/>
            <w:vAlign w:val="center"/>
            <w:hideMark/>
          </w:tcPr>
          <w:p w:rsidR="00512D0C" w:rsidRPr="00E36F86" w:rsidRDefault="00512D0C" w:rsidP="00E06098">
            <w:pPr>
              <w:spacing w:line="240" w:lineRule="atLeast"/>
              <w:jc w:val="right"/>
              <w:rPr>
                <w:noProof w:val="0"/>
                <w:color w:val="000000"/>
                <w:spacing w:val="0"/>
                <w:sz w:val="24"/>
                <w:szCs w:val="24"/>
                <w:lang w:val="en-US"/>
              </w:rPr>
            </w:pPr>
            <w:r w:rsidRPr="00E36F86">
              <w:rPr>
                <w:noProof w:val="0"/>
                <w:color w:val="000000"/>
                <w:spacing w:val="0"/>
                <w:sz w:val="24"/>
                <w:szCs w:val="24"/>
                <w:lang w:val="en-US"/>
              </w:rPr>
              <w:t>Chất</w:t>
            </w:r>
          </w:p>
          <w:p w:rsidR="00512D0C" w:rsidRPr="00E36F86" w:rsidRDefault="00512D0C" w:rsidP="00E06098">
            <w:pPr>
              <w:spacing w:line="240" w:lineRule="atLeast"/>
              <w:jc w:val="right"/>
              <w:rPr>
                <w:noProof w:val="0"/>
                <w:color w:val="000000"/>
                <w:spacing w:val="0"/>
                <w:sz w:val="24"/>
                <w:szCs w:val="24"/>
                <w:lang w:val="en-US"/>
              </w:rPr>
            </w:pPr>
            <w:r w:rsidRPr="00E36F86">
              <w:rPr>
                <w:noProof w:val="0"/>
                <w:color w:val="000000"/>
                <w:spacing w:val="0"/>
                <w:sz w:val="24"/>
                <w:szCs w:val="24"/>
                <w:lang w:val="en-US"/>
              </w:rPr>
              <w:t>thải</w:t>
            </w:r>
          </w:p>
          <w:p w:rsidR="00512D0C" w:rsidRPr="00E36F86" w:rsidRDefault="00512D0C" w:rsidP="00E06098">
            <w:pPr>
              <w:spacing w:line="240" w:lineRule="atLeast"/>
              <w:jc w:val="right"/>
              <w:rPr>
                <w:noProof w:val="0"/>
                <w:color w:val="000000"/>
                <w:spacing w:val="0"/>
                <w:sz w:val="24"/>
                <w:szCs w:val="24"/>
                <w:lang w:val="en-US"/>
              </w:rPr>
            </w:pPr>
            <w:r w:rsidRPr="00E36F86">
              <w:rPr>
                <w:noProof w:val="0"/>
                <w:color w:val="000000"/>
                <w:spacing w:val="0"/>
                <w:sz w:val="24"/>
                <w:szCs w:val="24"/>
                <w:lang w:val="en-US"/>
              </w:rPr>
              <w:t>rắn</w:t>
            </w:r>
          </w:p>
        </w:tc>
        <w:tc>
          <w:tcPr>
            <w:tcW w:w="646" w:type="dxa"/>
            <w:shd w:val="clear" w:color="auto" w:fill="auto"/>
            <w:vAlign w:val="center"/>
            <w:hideMark/>
          </w:tcPr>
          <w:p w:rsidR="00512D0C" w:rsidRPr="00E36F86" w:rsidRDefault="00512D0C"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c>
          <w:tcPr>
            <w:tcW w:w="923" w:type="dxa"/>
            <w:shd w:val="clear" w:color="auto" w:fill="auto"/>
            <w:vAlign w:val="center"/>
            <w:hideMark/>
          </w:tcPr>
          <w:p w:rsidR="00512D0C" w:rsidRPr="00E36F86" w:rsidRDefault="00512D0C"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c>
          <w:tcPr>
            <w:tcW w:w="342" w:type="dxa"/>
            <w:shd w:val="clear" w:color="auto" w:fill="auto"/>
            <w:vAlign w:val="center"/>
            <w:hideMark/>
          </w:tcPr>
          <w:p w:rsidR="00512D0C" w:rsidRPr="00E36F86" w:rsidRDefault="00512D0C"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c>
          <w:tcPr>
            <w:tcW w:w="509" w:type="dxa"/>
            <w:shd w:val="clear" w:color="auto" w:fill="auto"/>
            <w:vAlign w:val="center"/>
            <w:hideMark/>
          </w:tcPr>
          <w:p w:rsidR="00512D0C" w:rsidRPr="00E36F86" w:rsidRDefault="00512D0C"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c>
          <w:tcPr>
            <w:tcW w:w="778" w:type="dxa"/>
            <w:gridSpan w:val="2"/>
            <w:shd w:val="clear" w:color="auto" w:fill="auto"/>
            <w:vAlign w:val="center"/>
            <w:hideMark/>
          </w:tcPr>
          <w:p w:rsidR="00512D0C" w:rsidRPr="00E36F86" w:rsidRDefault="00512D0C"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c>
          <w:tcPr>
            <w:tcW w:w="869" w:type="dxa"/>
            <w:vMerge/>
            <w:vAlign w:val="center"/>
            <w:hideMark/>
          </w:tcPr>
          <w:p w:rsidR="00512D0C" w:rsidRPr="00E36F86" w:rsidRDefault="00512D0C" w:rsidP="00E06098">
            <w:pPr>
              <w:spacing w:line="240" w:lineRule="atLeast"/>
              <w:jc w:val="center"/>
              <w:rPr>
                <w:noProof w:val="0"/>
                <w:color w:val="000000"/>
                <w:spacing w:val="0"/>
                <w:sz w:val="24"/>
                <w:szCs w:val="24"/>
                <w:lang w:val="en-US"/>
              </w:rPr>
            </w:pPr>
          </w:p>
        </w:tc>
        <w:tc>
          <w:tcPr>
            <w:tcW w:w="853" w:type="dxa"/>
            <w:vMerge/>
            <w:vAlign w:val="center"/>
            <w:hideMark/>
          </w:tcPr>
          <w:p w:rsidR="00512D0C" w:rsidRPr="00E36F86" w:rsidRDefault="00512D0C" w:rsidP="00E06098">
            <w:pPr>
              <w:spacing w:line="240" w:lineRule="atLeast"/>
              <w:jc w:val="left"/>
              <w:rPr>
                <w:b/>
                <w:bCs/>
                <w:i/>
                <w:iCs/>
                <w:noProof w:val="0"/>
                <w:color w:val="000000"/>
                <w:spacing w:val="0"/>
                <w:sz w:val="24"/>
                <w:szCs w:val="24"/>
                <w:lang w:val="en-US"/>
              </w:rPr>
            </w:pPr>
          </w:p>
        </w:tc>
      </w:tr>
      <w:tr w:rsidR="00950DA7" w:rsidRPr="00E36F86" w:rsidTr="00512D0C">
        <w:trPr>
          <w:trHeight w:val="20"/>
        </w:trPr>
        <w:tc>
          <w:tcPr>
            <w:tcW w:w="899" w:type="dxa"/>
            <w:shd w:val="clear" w:color="auto" w:fill="auto"/>
            <w:vAlign w:val="center"/>
            <w:hideMark/>
          </w:tcPr>
          <w:p w:rsidR="00950DA7" w:rsidRPr="00E36F86" w:rsidRDefault="00950DA7"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c>
          <w:tcPr>
            <w:tcW w:w="660" w:type="dxa"/>
            <w:vMerge/>
            <w:vAlign w:val="center"/>
            <w:hideMark/>
          </w:tcPr>
          <w:p w:rsidR="00950DA7" w:rsidRPr="00E36F86" w:rsidRDefault="00950DA7" w:rsidP="00E06098">
            <w:pPr>
              <w:spacing w:line="240" w:lineRule="atLeast"/>
              <w:jc w:val="left"/>
              <w:rPr>
                <w:b/>
                <w:bCs/>
                <w:i/>
                <w:iCs/>
                <w:noProof w:val="0"/>
                <w:color w:val="000000"/>
                <w:spacing w:val="0"/>
                <w:sz w:val="24"/>
                <w:szCs w:val="24"/>
                <w:lang w:val="en-US"/>
              </w:rPr>
            </w:pPr>
          </w:p>
        </w:tc>
        <w:tc>
          <w:tcPr>
            <w:tcW w:w="766" w:type="dxa"/>
            <w:vMerge/>
            <w:vAlign w:val="center"/>
            <w:hideMark/>
          </w:tcPr>
          <w:p w:rsidR="00950DA7" w:rsidRPr="00E36F86" w:rsidRDefault="00950DA7" w:rsidP="00E06098">
            <w:pPr>
              <w:spacing w:line="240" w:lineRule="atLeast"/>
              <w:jc w:val="center"/>
              <w:rPr>
                <w:noProof w:val="0"/>
                <w:color w:val="000000"/>
                <w:spacing w:val="0"/>
                <w:sz w:val="24"/>
                <w:szCs w:val="24"/>
                <w:lang w:val="en-US"/>
              </w:rPr>
            </w:pPr>
          </w:p>
        </w:tc>
        <w:tc>
          <w:tcPr>
            <w:tcW w:w="369" w:type="dxa"/>
            <w:shd w:val="clear" w:color="auto" w:fill="auto"/>
            <w:vAlign w:val="center"/>
            <w:hideMark/>
          </w:tcPr>
          <w:p w:rsidR="00950DA7" w:rsidRPr="00E36F86" w:rsidRDefault="00950DA7"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c>
          <w:tcPr>
            <w:tcW w:w="578" w:type="dxa"/>
            <w:vMerge/>
            <w:vAlign w:val="center"/>
            <w:hideMark/>
          </w:tcPr>
          <w:p w:rsidR="00950DA7" w:rsidRPr="00E36F86" w:rsidRDefault="00950DA7" w:rsidP="00E06098">
            <w:pPr>
              <w:spacing w:line="240" w:lineRule="atLeast"/>
              <w:jc w:val="center"/>
              <w:rPr>
                <w:noProof w:val="0"/>
                <w:color w:val="000000"/>
                <w:spacing w:val="0"/>
                <w:sz w:val="24"/>
                <w:szCs w:val="24"/>
                <w:lang w:val="en-US"/>
              </w:rPr>
            </w:pPr>
          </w:p>
        </w:tc>
        <w:tc>
          <w:tcPr>
            <w:tcW w:w="891" w:type="dxa"/>
            <w:vMerge/>
            <w:vAlign w:val="center"/>
            <w:hideMark/>
          </w:tcPr>
          <w:p w:rsidR="00950DA7" w:rsidRPr="00E36F86" w:rsidRDefault="00950DA7" w:rsidP="00E06098">
            <w:pPr>
              <w:spacing w:line="240" w:lineRule="atLeast"/>
              <w:jc w:val="center"/>
              <w:rPr>
                <w:noProof w:val="0"/>
                <w:color w:val="000000"/>
                <w:spacing w:val="0"/>
                <w:sz w:val="24"/>
                <w:szCs w:val="24"/>
                <w:lang w:val="en-US"/>
              </w:rPr>
            </w:pPr>
          </w:p>
        </w:tc>
        <w:tc>
          <w:tcPr>
            <w:tcW w:w="699" w:type="dxa"/>
            <w:vMerge/>
            <w:vAlign w:val="center"/>
            <w:hideMark/>
          </w:tcPr>
          <w:p w:rsidR="00950DA7" w:rsidRPr="00E36F86" w:rsidRDefault="00950DA7" w:rsidP="00E06098">
            <w:pPr>
              <w:spacing w:line="240" w:lineRule="atLeast"/>
              <w:jc w:val="right"/>
              <w:rPr>
                <w:noProof w:val="0"/>
                <w:color w:val="000000"/>
                <w:spacing w:val="0"/>
                <w:sz w:val="24"/>
                <w:szCs w:val="24"/>
                <w:lang w:val="en-US"/>
              </w:rPr>
            </w:pPr>
          </w:p>
        </w:tc>
        <w:tc>
          <w:tcPr>
            <w:tcW w:w="646" w:type="dxa"/>
            <w:vMerge w:val="restart"/>
            <w:shd w:val="clear" w:color="auto" w:fill="auto"/>
            <w:vAlign w:val="center"/>
            <w:hideMark/>
          </w:tcPr>
          <w:p w:rsidR="00950DA7" w:rsidRPr="00E36F86" w:rsidRDefault="00950DA7" w:rsidP="00E06098">
            <w:pPr>
              <w:spacing w:line="240" w:lineRule="atLeast"/>
              <w:ind w:firstLineChars="100" w:firstLine="240"/>
              <w:jc w:val="left"/>
              <w:rPr>
                <w:noProof w:val="0"/>
                <w:color w:val="000000"/>
                <w:spacing w:val="0"/>
                <w:sz w:val="24"/>
                <w:szCs w:val="24"/>
                <w:lang w:val="en-US"/>
              </w:rPr>
            </w:pPr>
            <w:r w:rsidRPr="00E36F86">
              <w:rPr>
                <w:noProof w:val="0"/>
                <w:color w:val="000000"/>
                <w:spacing w:val="0"/>
                <w:sz w:val="24"/>
                <w:szCs w:val="24"/>
                <w:lang w:val="en-US"/>
              </w:rPr>
              <w:t>CL</w:t>
            </w:r>
          </w:p>
          <w:p w:rsidR="00950DA7" w:rsidRPr="00E36F86" w:rsidRDefault="00950DA7" w:rsidP="00E06098">
            <w:pPr>
              <w:spacing w:line="240" w:lineRule="atLeast"/>
              <w:ind w:firstLineChars="100" w:firstLine="240"/>
              <w:jc w:val="left"/>
              <w:rPr>
                <w:noProof w:val="0"/>
                <w:color w:val="000000"/>
                <w:spacing w:val="0"/>
                <w:sz w:val="24"/>
                <w:szCs w:val="24"/>
                <w:lang w:val="en-US"/>
              </w:rPr>
            </w:pPr>
            <w:r w:rsidRPr="00E36F86">
              <w:rPr>
                <w:noProof w:val="0"/>
                <w:color w:val="000000"/>
                <w:spacing w:val="0"/>
                <w:sz w:val="24"/>
                <w:szCs w:val="24"/>
                <w:lang w:val="en-US"/>
              </w:rPr>
              <w:t>đất</w:t>
            </w:r>
          </w:p>
        </w:tc>
        <w:tc>
          <w:tcPr>
            <w:tcW w:w="923" w:type="dxa"/>
            <w:vMerge w:val="restart"/>
            <w:shd w:val="clear" w:color="auto" w:fill="auto"/>
            <w:vAlign w:val="center"/>
            <w:hideMark/>
          </w:tcPr>
          <w:p w:rsidR="00950DA7" w:rsidRPr="00E36F86" w:rsidRDefault="00950DA7"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Cảnh</w:t>
            </w:r>
          </w:p>
          <w:p w:rsidR="00950DA7" w:rsidRPr="00E36F86" w:rsidRDefault="00950DA7" w:rsidP="00E06098">
            <w:pPr>
              <w:spacing w:line="240" w:lineRule="atLeast"/>
              <w:ind w:firstLineChars="100" w:firstLine="240"/>
              <w:jc w:val="left"/>
              <w:rPr>
                <w:noProof w:val="0"/>
                <w:color w:val="000000"/>
                <w:spacing w:val="0"/>
                <w:sz w:val="24"/>
                <w:szCs w:val="24"/>
                <w:lang w:val="en-US"/>
              </w:rPr>
            </w:pPr>
            <w:r w:rsidRPr="00E36F86">
              <w:rPr>
                <w:noProof w:val="0"/>
                <w:color w:val="000000"/>
                <w:spacing w:val="0"/>
                <w:sz w:val="24"/>
                <w:szCs w:val="24"/>
                <w:lang w:val="en-US"/>
              </w:rPr>
              <w:t>quan</w:t>
            </w:r>
          </w:p>
        </w:tc>
        <w:tc>
          <w:tcPr>
            <w:tcW w:w="342" w:type="dxa"/>
            <w:shd w:val="clear" w:color="auto" w:fill="auto"/>
            <w:vAlign w:val="center"/>
            <w:hideMark/>
          </w:tcPr>
          <w:p w:rsidR="00950DA7" w:rsidRPr="00E36F86" w:rsidRDefault="00950DA7"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c>
          <w:tcPr>
            <w:tcW w:w="509" w:type="dxa"/>
            <w:vMerge w:val="restart"/>
            <w:shd w:val="clear" w:color="auto" w:fill="auto"/>
            <w:vAlign w:val="center"/>
            <w:hideMark/>
          </w:tcPr>
          <w:p w:rsidR="00950DA7" w:rsidRPr="00E36F86" w:rsidRDefault="00950DA7" w:rsidP="00E06098">
            <w:pPr>
              <w:spacing w:line="240" w:lineRule="atLeast"/>
              <w:jc w:val="center"/>
              <w:rPr>
                <w:noProof w:val="0"/>
                <w:color w:val="000000"/>
                <w:spacing w:val="0"/>
                <w:sz w:val="24"/>
                <w:szCs w:val="24"/>
                <w:lang w:val="en-US"/>
              </w:rPr>
            </w:pPr>
            <w:r w:rsidRPr="00E36F86">
              <w:rPr>
                <w:noProof w:val="0"/>
                <w:color w:val="000000"/>
                <w:spacing w:val="0"/>
                <w:sz w:val="24"/>
                <w:szCs w:val="24"/>
                <w:lang w:val="en-US"/>
              </w:rPr>
              <w:t>CL</w:t>
            </w:r>
          </w:p>
          <w:p w:rsidR="00950DA7" w:rsidRPr="00E36F86" w:rsidRDefault="00950DA7" w:rsidP="00E06098">
            <w:pPr>
              <w:spacing w:line="240" w:lineRule="atLeast"/>
              <w:jc w:val="center"/>
              <w:rPr>
                <w:noProof w:val="0"/>
                <w:color w:val="000000"/>
                <w:spacing w:val="0"/>
                <w:sz w:val="24"/>
                <w:szCs w:val="24"/>
                <w:lang w:val="en-US"/>
              </w:rPr>
            </w:pPr>
            <w:r w:rsidRPr="00E36F86">
              <w:rPr>
                <w:noProof w:val="0"/>
                <w:color w:val="000000"/>
                <w:spacing w:val="0"/>
                <w:sz w:val="24"/>
                <w:szCs w:val="24"/>
                <w:lang w:val="en-US"/>
              </w:rPr>
              <w:t>sống</w:t>
            </w:r>
          </w:p>
        </w:tc>
        <w:tc>
          <w:tcPr>
            <w:tcW w:w="778" w:type="dxa"/>
            <w:gridSpan w:val="2"/>
            <w:vMerge w:val="restart"/>
            <w:shd w:val="clear" w:color="auto" w:fill="auto"/>
            <w:vAlign w:val="center"/>
            <w:hideMark/>
          </w:tcPr>
          <w:p w:rsidR="00950DA7" w:rsidRPr="00E36F86" w:rsidRDefault="00950DA7"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Văn</w:t>
            </w:r>
          </w:p>
          <w:p w:rsidR="00950DA7" w:rsidRPr="00E36F86" w:rsidRDefault="00950DA7"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hóa</w:t>
            </w:r>
          </w:p>
        </w:tc>
        <w:tc>
          <w:tcPr>
            <w:tcW w:w="869" w:type="dxa"/>
            <w:vMerge/>
            <w:shd w:val="clear" w:color="auto" w:fill="auto"/>
            <w:vAlign w:val="center"/>
            <w:hideMark/>
          </w:tcPr>
          <w:p w:rsidR="00950DA7" w:rsidRPr="00E36F86" w:rsidRDefault="00950DA7" w:rsidP="00E06098">
            <w:pPr>
              <w:spacing w:line="240" w:lineRule="atLeast"/>
              <w:jc w:val="center"/>
              <w:rPr>
                <w:noProof w:val="0"/>
                <w:color w:val="000000"/>
                <w:spacing w:val="0"/>
                <w:sz w:val="24"/>
                <w:szCs w:val="24"/>
                <w:lang w:val="en-US"/>
              </w:rPr>
            </w:pPr>
          </w:p>
        </w:tc>
        <w:tc>
          <w:tcPr>
            <w:tcW w:w="853" w:type="dxa"/>
            <w:vMerge w:val="restart"/>
            <w:shd w:val="clear" w:color="auto" w:fill="auto"/>
            <w:vAlign w:val="center"/>
            <w:hideMark/>
          </w:tcPr>
          <w:p w:rsidR="00950DA7" w:rsidRPr="00E36F86" w:rsidRDefault="00950DA7" w:rsidP="00E06098">
            <w:pPr>
              <w:spacing w:line="240" w:lineRule="atLeast"/>
              <w:jc w:val="center"/>
              <w:rPr>
                <w:b/>
                <w:bCs/>
                <w:i/>
                <w:iCs/>
                <w:noProof w:val="0"/>
                <w:color w:val="000000"/>
                <w:spacing w:val="0"/>
                <w:sz w:val="24"/>
                <w:szCs w:val="24"/>
                <w:lang w:val="en-US"/>
              </w:rPr>
            </w:pPr>
            <w:r w:rsidRPr="00E36F86">
              <w:rPr>
                <w:b/>
                <w:bCs/>
                <w:i/>
                <w:iCs/>
                <w:noProof w:val="0"/>
                <w:color w:val="000000"/>
                <w:spacing w:val="0"/>
                <w:sz w:val="24"/>
                <w:szCs w:val="24"/>
                <w:lang w:val="en-US"/>
              </w:rPr>
              <w:t>ô nhiễm</w:t>
            </w:r>
          </w:p>
        </w:tc>
      </w:tr>
      <w:tr w:rsidR="00950DA7" w:rsidRPr="00E36F86" w:rsidTr="00512D0C">
        <w:trPr>
          <w:trHeight w:val="20"/>
        </w:trPr>
        <w:tc>
          <w:tcPr>
            <w:tcW w:w="899" w:type="dxa"/>
            <w:vMerge w:val="restart"/>
            <w:shd w:val="clear" w:color="auto" w:fill="auto"/>
            <w:vAlign w:val="center"/>
            <w:hideMark/>
          </w:tcPr>
          <w:p w:rsidR="00950DA7" w:rsidRPr="00E36F86" w:rsidRDefault="00950DA7" w:rsidP="00E06098">
            <w:pPr>
              <w:spacing w:line="240" w:lineRule="atLeast"/>
              <w:jc w:val="center"/>
              <w:rPr>
                <w:b/>
                <w:bCs/>
                <w:i/>
                <w:iCs/>
                <w:noProof w:val="0"/>
                <w:color w:val="000000"/>
                <w:spacing w:val="0"/>
                <w:sz w:val="24"/>
                <w:szCs w:val="24"/>
                <w:lang w:val="en-US"/>
              </w:rPr>
            </w:pPr>
            <w:r w:rsidRPr="00E36F86">
              <w:rPr>
                <w:b/>
                <w:bCs/>
                <w:i/>
                <w:iCs/>
                <w:noProof w:val="0"/>
                <w:color w:val="000000"/>
                <w:spacing w:val="0"/>
                <w:sz w:val="24"/>
                <w:szCs w:val="24"/>
                <w:lang w:val="en-US"/>
              </w:rPr>
              <w:t>phát triển</w:t>
            </w:r>
          </w:p>
        </w:tc>
        <w:tc>
          <w:tcPr>
            <w:tcW w:w="660" w:type="dxa"/>
            <w:shd w:val="clear" w:color="auto" w:fill="auto"/>
            <w:vAlign w:val="center"/>
            <w:hideMark/>
          </w:tcPr>
          <w:p w:rsidR="00950DA7" w:rsidRPr="00E36F86" w:rsidRDefault="00950DA7"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c>
          <w:tcPr>
            <w:tcW w:w="766" w:type="dxa"/>
            <w:vMerge/>
            <w:shd w:val="clear" w:color="auto" w:fill="auto"/>
            <w:vAlign w:val="center"/>
            <w:hideMark/>
          </w:tcPr>
          <w:p w:rsidR="00950DA7" w:rsidRPr="00E36F86" w:rsidRDefault="00950DA7" w:rsidP="00E06098">
            <w:pPr>
              <w:spacing w:line="240" w:lineRule="atLeast"/>
              <w:jc w:val="center"/>
              <w:rPr>
                <w:noProof w:val="0"/>
                <w:color w:val="000000"/>
                <w:spacing w:val="0"/>
                <w:sz w:val="24"/>
                <w:szCs w:val="24"/>
                <w:lang w:val="en-US"/>
              </w:rPr>
            </w:pPr>
          </w:p>
        </w:tc>
        <w:tc>
          <w:tcPr>
            <w:tcW w:w="369" w:type="dxa"/>
            <w:shd w:val="clear" w:color="auto" w:fill="auto"/>
            <w:vAlign w:val="center"/>
            <w:hideMark/>
          </w:tcPr>
          <w:p w:rsidR="00950DA7" w:rsidRPr="00E36F86" w:rsidRDefault="00950DA7"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c>
          <w:tcPr>
            <w:tcW w:w="578" w:type="dxa"/>
            <w:vMerge/>
            <w:shd w:val="clear" w:color="auto" w:fill="auto"/>
            <w:vAlign w:val="center"/>
            <w:hideMark/>
          </w:tcPr>
          <w:p w:rsidR="00950DA7" w:rsidRPr="00E36F86" w:rsidRDefault="00950DA7" w:rsidP="00E06098">
            <w:pPr>
              <w:spacing w:line="240" w:lineRule="atLeast"/>
              <w:jc w:val="center"/>
              <w:rPr>
                <w:noProof w:val="0"/>
                <w:color w:val="000000"/>
                <w:spacing w:val="0"/>
                <w:sz w:val="24"/>
                <w:szCs w:val="24"/>
                <w:lang w:val="en-US"/>
              </w:rPr>
            </w:pPr>
          </w:p>
        </w:tc>
        <w:tc>
          <w:tcPr>
            <w:tcW w:w="891" w:type="dxa"/>
            <w:vMerge/>
            <w:shd w:val="clear" w:color="auto" w:fill="auto"/>
            <w:vAlign w:val="center"/>
            <w:hideMark/>
          </w:tcPr>
          <w:p w:rsidR="00950DA7" w:rsidRPr="00E36F86" w:rsidRDefault="00950DA7" w:rsidP="00E06098">
            <w:pPr>
              <w:spacing w:line="240" w:lineRule="atLeast"/>
              <w:jc w:val="center"/>
              <w:rPr>
                <w:noProof w:val="0"/>
                <w:color w:val="000000"/>
                <w:spacing w:val="0"/>
                <w:sz w:val="24"/>
                <w:szCs w:val="24"/>
                <w:lang w:val="en-US"/>
              </w:rPr>
            </w:pPr>
          </w:p>
        </w:tc>
        <w:tc>
          <w:tcPr>
            <w:tcW w:w="699" w:type="dxa"/>
            <w:vMerge/>
            <w:shd w:val="clear" w:color="auto" w:fill="auto"/>
            <w:vAlign w:val="center"/>
            <w:hideMark/>
          </w:tcPr>
          <w:p w:rsidR="00950DA7" w:rsidRPr="00E36F86" w:rsidRDefault="00950DA7" w:rsidP="00E06098">
            <w:pPr>
              <w:spacing w:line="240" w:lineRule="atLeast"/>
              <w:jc w:val="right"/>
              <w:rPr>
                <w:noProof w:val="0"/>
                <w:color w:val="000000"/>
                <w:spacing w:val="0"/>
                <w:sz w:val="24"/>
                <w:szCs w:val="24"/>
                <w:lang w:val="en-US"/>
              </w:rPr>
            </w:pPr>
          </w:p>
        </w:tc>
        <w:tc>
          <w:tcPr>
            <w:tcW w:w="646" w:type="dxa"/>
            <w:vMerge/>
            <w:vAlign w:val="center"/>
            <w:hideMark/>
          </w:tcPr>
          <w:p w:rsidR="00950DA7" w:rsidRPr="00E36F86" w:rsidRDefault="00950DA7" w:rsidP="00E06098">
            <w:pPr>
              <w:spacing w:line="240" w:lineRule="atLeast"/>
              <w:ind w:firstLineChars="100" w:firstLine="240"/>
              <w:jc w:val="left"/>
              <w:rPr>
                <w:noProof w:val="0"/>
                <w:color w:val="000000"/>
                <w:spacing w:val="0"/>
                <w:sz w:val="24"/>
                <w:szCs w:val="24"/>
                <w:lang w:val="en-US"/>
              </w:rPr>
            </w:pPr>
          </w:p>
        </w:tc>
        <w:tc>
          <w:tcPr>
            <w:tcW w:w="923" w:type="dxa"/>
            <w:vMerge/>
            <w:vAlign w:val="center"/>
            <w:hideMark/>
          </w:tcPr>
          <w:p w:rsidR="00950DA7" w:rsidRPr="00E36F86" w:rsidRDefault="00950DA7" w:rsidP="00E06098">
            <w:pPr>
              <w:spacing w:line="240" w:lineRule="atLeast"/>
              <w:ind w:firstLineChars="100" w:firstLine="240"/>
              <w:jc w:val="left"/>
              <w:rPr>
                <w:noProof w:val="0"/>
                <w:color w:val="000000"/>
                <w:spacing w:val="0"/>
                <w:sz w:val="24"/>
                <w:szCs w:val="24"/>
                <w:lang w:val="en-US"/>
              </w:rPr>
            </w:pPr>
          </w:p>
        </w:tc>
        <w:tc>
          <w:tcPr>
            <w:tcW w:w="342" w:type="dxa"/>
            <w:shd w:val="clear" w:color="auto" w:fill="auto"/>
            <w:vAlign w:val="center"/>
            <w:hideMark/>
          </w:tcPr>
          <w:p w:rsidR="00950DA7" w:rsidRPr="00E36F86" w:rsidRDefault="00950DA7"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c>
          <w:tcPr>
            <w:tcW w:w="509" w:type="dxa"/>
            <w:vMerge/>
            <w:vAlign w:val="center"/>
            <w:hideMark/>
          </w:tcPr>
          <w:p w:rsidR="00950DA7" w:rsidRPr="00E36F86" w:rsidRDefault="00950DA7" w:rsidP="00E06098">
            <w:pPr>
              <w:spacing w:line="240" w:lineRule="atLeast"/>
              <w:jc w:val="center"/>
              <w:rPr>
                <w:noProof w:val="0"/>
                <w:color w:val="000000"/>
                <w:spacing w:val="0"/>
                <w:sz w:val="24"/>
                <w:szCs w:val="24"/>
                <w:lang w:val="en-US"/>
              </w:rPr>
            </w:pPr>
          </w:p>
        </w:tc>
        <w:tc>
          <w:tcPr>
            <w:tcW w:w="778" w:type="dxa"/>
            <w:gridSpan w:val="2"/>
            <w:vMerge/>
            <w:vAlign w:val="center"/>
            <w:hideMark/>
          </w:tcPr>
          <w:p w:rsidR="00950DA7" w:rsidRPr="00E36F86" w:rsidRDefault="00950DA7" w:rsidP="00E06098">
            <w:pPr>
              <w:spacing w:line="240" w:lineRule="atLeast"/>
              <w:jc w:val="left"/>
              <w:rPr>
                <w:noProof w:val="0"/>
                <w:color w:val="000000"/>
                <w:spacing w:val="0"/>
                <w:sz w:val="24"/>
                <w:szCs w:val="24"/>
                <w:lang w:val="en-US"/>
              </w:rPr>
            </w:pPr>
          </w:p>
        </w:tc>
        <w:tc>
          <w:tcPr>
            <w:tcW w:w="869" w:type="dxa"/>
            <w:vMerge/>
            <w:vAlign w:val="center"/>
            <w:hideMark/>
          </w:tcPr>
          <w:p w:rsidR="00950DA7" w:rsidRPr="00E36F86" w:rsidRDefault="00950DA7" w:rsidP="00E06098">
            <w:pPr>
              <w:spacing w:line="240" w:lineRule="atLeast"/>
              <w:jc w:val="center"/>
              <w:rPr>
                <w:noProof w:val="0"/>
                <w:color w:val="000000"/>
                <w:spacing w:val="0"/>
                <w:sz w:val="24"/>
                <w:szCs w:val="24"/>
                <w:lang w:val="en-US"/>
              </w:rPr>
            </w:pPr>
          </w:p>
        </w:tc>
        <w:tc>
          <w:tcPr>
            <w:tcW w:w="853" w:type="dxa"/>
            <w:vMerge/>
            <w:vAlign w:val="center"/>
            <w:hideMark/>
          </w:tcPr>
          <w:p w:rsidR="00950DA7" w:rsidRPr="00E36F86" w:rsidRDefault="00950DA7" w:rsidP="00E06098">
            <w:pPr>
              <w:spacing w:line="240" w:lineRule="atLeast"/>
              <w:jc w:val="left"/>
              <w:rPr>
                <w:b/>
                <w:bCs/>
                <w:i/>
                <w:iCs/>
                <w:noProof w:val="0"/>
                <w:color w:val="000000"/>
                <w:spacing w:val="0"/>
                <w:sz w:val="24"/>
                <w:szCs w:val="24"/>
                <w:lang w:val="en-US"/>
              </w:rPr>
            </w:pPr>
          </w:p>
        </w:tc>
      </w:tr>
      <w:tr w:rsidR="00950DA7" w:rsidRPr="00E36F86" w:rsidTr="00512D0C">
        <w:trPr>
          <w:trHeight w:val="20"/>
        </w:trPr>
        <w:tc>
          <w:tcPr>
            <w:tcW w:w="899" w:type="dxa"/>
            <w:vMerge/>
            <w:vAlign w:val="center"/>
            <w:hideMark/>
          </w:tcPr>
          <w:p w:rsidR="00950DA7" w:rsidRPr="00E36F86" w:rsidRDefault="00950DA7" w:rsidP="00E06098">
            <w:pPr>
              <w:spacing w:line="240" w:lineRule="atLeast"/>
              <w:jc w:val="left"/>
              <w:rPr>
                <w:b/>
                <w:bCs/>
                <w:i/>
                <w:iCs/>
                <w:noProof w:val="0"/>
                <w:color w:val="000000"/>
                <w:spacing w:val="0"/>
                <w:sz w:val="24"/>
                <w:szCs w:val="24"/>
                <w:lang w:val="en-US"/>
              </w:rPr>
            </w:pPr>
          </w:p>
        </w:tc>
        <w:tc>
          <w:tcPr>
            <w:tcW w:w="660" w:type="dxa"/>
            <w:shd w:val="clear" w:color="auto" w:fill="auto"/>
            <w:vAlign w:val="center"/>
            <w:hideMark/>
          </w:tcPr>
          <w:p w:rsidR="00950DA7" w:rsidRPr="00E36F86" w:rsidRDefault="00950DA7"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c>
          <w:tcPr>
            <w:tcW w:w="766" w:type="dxa"/>
            <w:vMerge/>
            <w:vAlign w:val="center"/>
            <w:hideMark/>
          </w:tcPr>
          <w:p w:rsidR="00950DA7" w:rsidRPr="00E36F86" w:rsidRDefault="00950DA7" w:rsidP="00E06098">
            <w:pPr>
              <w:spacing w:line="240" w:lineRule="atLeast"/>
              <w:jc w:val="center"/>
              <w:rPr>
                <w:noProof w:val="0"/>
                <w:color w:val="000000"/>
                <w:spacing w:val="0"/>
                <w:sz w:val="24"/>
                <w:szCs w:val="24"/>
                <w:lang w:val="en-US"/>
              </w:rPr>
            </w:pPr>
          </w:p>
        </w:tc>
        <w:tc>
          <w:tcPr>
            <w:tcW w:w="369" w:type="dxa"/>
            <w:shd w:val="clear" w:color="auto" w:fill="auto"/>
            <w:vAlign w:val="center"/>
            <w:hideMark/>
          </w:tcPr>
          <w:p w:rsidR="00950DA7" w:rsidRPr="00E36F86" w:rsidRDefault="00950DA7"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c>
          <w:tcPr>
            <w:tcW w:w="578" w:type="dxa"/>
            <w:vMerge/>
            <w:vAlign w:val="center"/>
            <w:hideMark/>
          </w:tcPr>
          <w:p w:rsidR="00950DA7" w:rsidRPr="00E36F86" w:rsidRDefault="00950DA7" w:rsidP="00E06098">
            <w:pPr>
              <w:spacing w:line="240" w:lineRule="atLeast"/>
              <w:jc w:val="center"/>
              <w:rPr>
                <w:noProof w:val="0"/>
                <w:color w:val="000000"/>
                <w:spacing w:val="0"/>
                <w:sz w:val="24"/>
                <w:szCs w:val="24"/>
                <w:lang w:val="en-US"/>
              </w:rPr>
            </w:pPr>
          </w:p>
        </w:tc>
        <w:tc>
          <w:tcPr>
            <w:tcW w:w="891" w:type="dxa"/>
            <w:vMerge/>
            <w:vAlign w:val="center"/>
            <w:hideMark/>
          </w:tcPr>
          <w:p w:rsidR="00950DA7" w:rsidRPr="00E36F86" w:rsidRDefault="00950DA7" w:rsidP="00E06098">
            <w:pPr>
              <w:spacing w:line="240" w:lineRule="atLeast"/>
              <w:jc w:val="center"/>
              <w:rPr>
                <w:noProof w:val="0"/>
                <w:color w:val="000000"/>
                <w:spacing w:val="0"/>
                <w:sz w:val="24"/>
                <w:szCs w:val="24"/>
                <w:lang w:val="en-US"/>
              </w:rPr>
            </w:pPr>
          </w:p>
        </w:tc>
        <w:tc>
          <w:tcPr>
            <w:tcW w:w="699" w:type="dxa"/>
            <w:vMerge/>
            <w:vAlign w:val="center"/>
            <w:hideMark/>
          </w:tcPr>
          <w:p w:rsidR="00950DA7" w:rsidRPr="00E36F86" w:rsidRDefault="00950DA7" w:rsidP="00E06098">
            <w:pPr>
              <w:spacing w:line="240" w:lineRule="atLeast"/>
              <w:jc w:val="right"/>
              <w:rPr>
                <w:noProof w:val="0"/>
                <w:color w:val="000000"/>
                <w:spacing w:val="0"/>
                <w:sz w:val="24"/>
                <w:szCs w:val="24"/>
                <w:lang w:val="en-US"/>
              </w:rPr>
            </w:pPr>
          </w:p>
        </w:tc>
        <w:tc>
          <w:tcPr>
            <w:tcW w:w="646" w:type="dxa"/>
            <w:vMerge/>
            <w:shd w:val="clear" w:color="auto" w:fill="auto"/>
            <w:vAlign w:val="center"/>
            <w:hideMark/>
          </w:tcPr>
          <w:p w:rsidR="00950DA7" w:rsidRPr="00E36F86" w:rsidRDefault="00950DA7" w:rsidP="00E06098">
            <w:pPr>
              <w:spacing w:line="240" w:lineRule="atLeast"/>
              <w:ind w:firstLineChars="100" w:firstLine="240"/>
              <w:jc w:val="left"/>
              <w:rPr>
                <w:noProof w:val="0"/>
                <w:color w:val="000000"/>
                <w:spacing w:val="0"/>
                <w:sz w:val="24"/>
                <w:szCs w:val="24"/>
                <w:lang w:val="en-US"/>
              </w:rPr>
            </w:pPr>
          </w:p>
        </w:tc>
        <w:tc>
          <w:tcPr>
            <w:tcW w:w="923" w:type="dxa"/>
            <w:vMerge/>
            <w:shd w:val="clear" w:color="auto" w:fill="auto"/>
            <w:vAlign w:val="center"/>
            <w:hideMark/>
          </w:tcPr>
          <w:p w:rsidR="00950DA7" w:rsidRPr="00E36F86" w:rsidRDefault="00950DA7" w:rsidP="00E06098">
            <w:pPr>
              <w:spacing w:line="240" w:lineRule="atLeast"/>
              <w:ind w:firstLineChars="100" w:firstLine="240"/>
              <w:jc w:val="left"/>
              <w:rPr>
                <w:noProof w:val="0"/>
                <w:color w:val="000000"/>
                <w:spacing w:val="0"/>
                <w:sz w:val="24"/>
                <w:szCs w:val="24"/>
                <w:lang w:val="en-US"/>
              </w:rPr>
            </w:pPr>
          </w:p>
        </w:tc>
        <w:tc>
          <w:tcPr>
            <w:tcW w:w="342" w:type="dxa"/>
            <w:shd w:val="clear" w:color="auto" w:fill="auto"/>
            <w:vAlign w:val="center"/>
            <w:hideMark/>
          </w:tcPr>
          <w:p w:rsidR="00950DA7" w:rsidRPr="00E36F86" w:rsidRDefault="00950DA7"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c>
          <w:tcPr>
            <w:tcW w:w="509" w:type="dxa"/>
            <w:vMerge/>
            <w:shd w:val="clear" w:color="auto" w:fill="auto"/>
            <w:vAlign w:val="center"/>
            <w:hideMark/>
          </w:tcPr>
          <w:p w:rsidR="00950DA7" w:rsidRPr="00E36F86" w:rsidRDefault="00950DA7" w:rsidP="00E06098">
            <w:pPr>
              <w:spacing w:line="240" w:lineRule="atLeast"/>
              <w:jc w:val="center"/>
              <w:rPr>
                <w:noProof w:val="0"/>
                <w:color w:val="000000"/>
                <w:spacing w:val="0"/>
                <w:sz w:val="24"/>
                <w:szCs w:val="24"/>
                <w:lang w:val="en-US"/>
              </w:rPr>
            </w:pPr>
          </w:p>
        </w:tc>
        <w:tc>
          <w:tcPr>
            <w:tcW w:w="778" w:type="dxa"/>
            <w:gridSpan w:val="2"/>
            <w:vMerge/>
            <w:shd w:val="clear" w:color="auto" w:fill="auto"/>
            <w:vAlign w:val="center"/>
            <w:hideMark/>
          </w:tcPr>
          <w:p w:rsidR="00950DA7" w:rsidRPr="00E36F86" w:rsidRDefault="00950DA7" w:rsidP="00E06098">
            <w:pPr>
              <w:spacing w:line="240" w:lineRule="atLeast"/>
              <w:jc w:val="left"/>
              <w:rPr>
                <w:noProof w:val="0"/>
                <w:color w:val="000000"/>
                <w:spacing w:val="0"/>
                <w:sz w:val="24"/>
                <w:szCs w:val="24"/>
                <w:lang w:val="en-US"/>
              </w:rPr>
            </w:pPr>
          </w:p>
        </w:tc>
        <w:tc>
          <w:tcPr>
            <w:tcW w:w="869" w:type="dxa"/>
            <w:vMerge/>
            <w:shd w:val="clear" w:color="auto" w:fill="auto"/>
            <w:vAlign w:val="center"/>
            <w:hideMark/>
          </w:tcPr>
          <w:p w:rsidR="00950DA7" w:rsidRPr="00E36F86" w:rsidRDefault="00950DA7" w:rsidP="00E06098">
            <w:pPr>
              <w:spacing w:line="240" w:lineRule="atLeast"/>
              <w:jc w:val="center"/>
              <w:rPr>
                <w:noProof w:val="0"/>
                <w:color w:val="000000"/>
                <w:spacing w:val="0"/>
                <w:sz w:val="24"/>
                <w:szCs w:val="24"/>
                <w:lang w:val="en-US"/>
              </w:rPr>
            </w:pPr>
          </w:p>
        </w:tc>
        <w:tc>
          <w:tcPr>
            <w:tcW w:w="853" w:type="dxa"/>
            <w:vMerge w:val="restart"/>
            <w:shd w:val="clear" w:color="auto" w:fill="auto"/>
            <w:vAlign w:val="center"/>
            <w:hideMark/>
          </w:tcPr>
          <w:p w:rsidR="00950DA7" w:rsidRPr="00E36F86" w:rsidRDefault="00950DA7" w:rsidP="00E06098">
            <w:pPr>
              <w:spacing w:line="240" w:lineRule="atLeast"/>
              <w:jc w:val="center"/>
              <w:rPr>
                <w:b/>
                <w:bCs/>
                <w:i/>
                <w:iCs/>
                <w:noProof w:val="0"/>
                <w:color w:val="000000"/>
                <w:spacing w:val="0"/>
                <w:sz w:val="24"/>
                <w:szCs w:val="24"/>
                <w:lang w:val="en-US"/>
              </w:rPr>
            </w:pPr>
            <w:r w:rsidRPr="00E36F86">
              <w:rPr>
                <w:b/>
                <w:bCs/>
                <w:i/>
                <w:iCs/>
                <w:noProof w:val="0"/>
                <w:color w:val="000000"/>
                <w:spacing w:val="0"/>
                <w:sz w:val="24"/>
                <w:szCs w:val="24"/>
                <w:lang w:val="en-US"/>
              </w:rPr>
              <w:t>môi</w:t>
            </w:r>
          </w:p>
        </w:tc>
      </w:tr>
      <w:tr w:rsidR="00950DA7" w:rsidRPr="00E36F86" w:rsidTr="00512D0C">
        <w:trPr>
          <w:trHeight w:val="20"/>
        </w:trPr>
        <w:tc>
          <w:tcPr>
            <w:tcW w:w="899" w:type="dxa"/>
            <w:shd w:val="clear" w:color="auto" w:fill="auto"/>
            <w:vAlign w:val="center"/>
            <w:hideMark/>
          </w:tcPr>
          <w:p w:rsidR="00950DA7" w:rsidRPr="00E36F86" w:rsidRDefault="00950DA7"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c>
          <w:tcPr>
            <w:tcW w:w="660" w:type="dxa"/>
            <w:shd w:val="clear" w:color="auto" w:fill="auto"/>
            <w:vAlign w:val="center"/>
            <w:hideMark/>
          </w:tcPr>
          <w:p w:rsidR="00950DA7" w:rsidRPr="00E36F86" w:rsidRDefault="00950DA7"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c>
          <w:tcPr>
            <w:tcW w:w="766" w:type="dxa"/>
            <w:vMerge/>
            <w:shd w:val="clear" w:color="auto" w:fill="auto"/>
            <w:vAlign w:val="center"/>
            <w:hideMark/>
          </w:tcPr>
          <w:p w:rsidR="00950DA7" w:rsidRPr="00E36F86" w:rsidRDefault="00950DA7" w:rsidP="00E06098">
            <w:pPr>
              <w:spacing w:line="240" w:lineRule="atLeast"/>
              <w:jc w:val="center"/>
              <w:rPr>
                <w:noProof w:val="0"/>
                <w:color w:val="000000"/>
                <w:spacing w:val="0"/>
                <w:sz w:val="24"/>
                <w:szCs w:val="24"/>
                <w:lang w:val="en-US"/>
              </w:rPr>
            </w:pPr>
          </w:p>
        </w:tc>
        <w:tc>
          <w:tcPr>
            <w:tcW w:w="369" w:type="dxa"/>
            <w:shd w:val="clear" w:color="auto" w:fill="auto"/>
            <w:vAlign w:val="center"/>
            <w:hideMark/>
          </w:tcPr>
          <w:p w:rsidR="00950DA7" w:rsidRPr="00E36F86" w:rsidRDefault="00950DA7"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c>
          <w:tcPr>
            <w:tcW w:w="578" w:type="dxa"/>
            <w:vMerge/>
            <w:shd w:val="clear" w:color="auto" w:fill="auto"/>
            <w:vAlign w:val="center"/>
            <w:hideMark/>
          </w:tcPr>
          <w:p w:rsidR="00950DA7" w:rsidRPr="00E36F86" w:rsidRDefault="00950DA7" w:rsidP="00E06098">
            <w:pPr>
              <w:spacing w:line="240" w:lineRule="atLeast"/>
              <w:jc w:val="center"/>
              <w:rPr>
                <w:noProof w:val="0"/>
                <w:color w:val="000000"/>
                <w:spacing w:val="0"/>
                <w:sz w:val="24"/>
                <w:szCs w:val="24"/>
                <w:lang w:val="en-US"/>
              </w:rPr>
            </w:pPr>
          </w:p>
        </w:tc>
        <w:tc>
          <w:tcPr>
            <w:tcW w:w="891" w:type="dxa"/>
            <w:vMerge/>
            <w:shd w:val="clear" w:color="auto" w:fill="auto"/>
            <w:vAlign w:val="center"/>
            <w:hideMark/>
          </w:tcPr>
          <w:p w:rsidR="00950DA7" w:rsidRPr="00E36F86" w:rsidRDefault="00950DA7" w:rsidP="00E06098">
            <w:pPr>
              <w:spacing w:line="240" w:lineRule="atLeast"/>
              <w:jc w:val="center"/>
              <w:rPr>
                <w:noProof w:val="0"/>
                <w:color w:val="000000"/>
                <w:spacing w:val="0"/>
                <w:sz w:val="24"/>
                <w:szCs w:val="24"/>
                <w:lang w:val="en-US"/>
              </w:rPr>
            </w:pPr>
          </w:p>
        </w:tc>
        <w:tc>
          <w:tcPr>
            <w:tcW w:w="699" w:type="dxa"/>
            <w:vMerge/>
            <w:shd w:val="clear" w:color="auto" w:fill="auto"/>
            <w:vAlign w:val="center"/>
            <w:hideMark/>
          </w:tcPr>
          <w:p w:rsidR="00950DA7" w:rsidRPr="00E36F86" w:rsidRDefault="00950DA7" w:rsidP="00E06098">
            <w:pPr>
              <w:spacing w:line="240" w:lineRule="atLeast"/>
              <w:jc w:val="right"/>
              <w:rPr>
                <w:noProof w:val="0"/>
                <w:color w:val="000000"/>
                <w:spacing w:val="0"/>
                <w:sz w:val="24"/>
                <w:szCs w:val="24"/>
                <w:lang w:val="en-US"/>
              </w:rPr>
            </w:pPr>
          </w:p>
        </w:tc>
        <w:tc>
          <w:tcPr>
            <w:tcW w:w="646" w:type="dxa"/>
            <w:vMerge/>
            <w:vAlign w:val="center"/>
            <w:hideMark/>
          </w:tcPr>
          <w:p w:rsidR="00950DA7" w:rsidRPr="00E36F86" w:rsidRDefault="00950DA7" w:rsidP="00E06098">
            <w:pPr>
              <w:spacing w:line="240" w:lineRule="atLeast"/>
              <w:jc w:val="left"/>
              <w:rPr>
                <w:noProof w:val="0"/>
                <w:color w:val="000000"/>
                <w:spacing w:val="0"/>
                <w:sz w:val="24"/>
                <w:szCs w:val="24"/>
                <w:lang w:val="en-US"/>
              </w:rPr>
            </w:pPr>
          </w:p>
        </w:tc>
        <w:tc>
          <w:tcPr>
            <w:tcW w:w="923" w:type="dxa"/>
            <w:vMerge/>
            <w:vAlign w:val="center"/>
            <w:hideMark/>
          </w:tcPr>
          <w:p w:rsidR="00950DA7" w:rsidRPr="00E36F86" w:rsidRDefault="00950DA7" w:rsidP="00E06098">
            <w:pPr>
              <w:spacing w:line="240" w:lineRule="atLeast"/>
              <w:jc w:val="left"/>
              <w:rPr>
                <w:noProof w:val="0"/>
                <w:color w:val="000000"/>
                <w:spacing w:val="0"/>
                <w:sz w:val="24"/>
                <w:szCs w:val="24"/>
                <w:lang w:val="en-US"/>
              </w:rPr>
            </w:pPr>
          </w:p>
        </w:tc>
        <w:tc>
          <w:tcPr>
            <w:tcW w:w="342" w:type="dxa"/>
            <w:shd w:val="clear" w:color="auto" w:fill="auto"/>
            <w:vAlign w:val="center"/>
            <w:hideMark/>
          </w:tcPr>
          <w:p w:rsidR="00950DA7" w:rsidRPr="00E36F86" w:rsidRDefault="00950DA7"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c>
          <w:tcPr>
            <w:tcW w:w="509" w:type="dxa"/>
            <w:vMerge/>
            <w:vAlign w:val="center"/>
            <w:hideMark/>
          </w:tcPr>
          <w:p w:rsidR="00950DA7" w:rsidRPr="00E36F86" w:rsidRDefault="00950DA7" w:rsidP="00E06098">
            <w:pPr>
              <w:spacing w:line="240" w:lineRule="atLeast"/>
              <w:jc w:val="left"/>
              <w:rPr>
                <w:noProof w:val="0"/>
                <w:color w:val="000000"/>
                <w:spacing w:val="0"/>
                <w:sz w:val="24"/>
                <w:szCs w:val="24"/>
                <w:lang w:val="en-US"/>
              </w:rPr>
            </w:pPr>
          </w:p>
        </w:tc>
        <w:tc>
          <w:tcPr>
            <w:tcW w:w="778" w:type="dxa"/>
            <w:gridSpan w:val="2"/>
            <w:vMerge/>
            <w:vAlign w:val="center"/>
            <w:hideMark/>
          </w:tcPr>
          <w:p w:rsidR="00950DA7" w:rsidRPr="00E36F86" w:rsidRDefault="00950DA7" w:rsidP="00E06098">
            <w:pPr>
              <w:spacing w:line="240" w:lineRule="atLeast"/>
              <w:jc w:val="left"/>
              <w:rPr>
                <w:noProof w:val="0"/>
                <w:color w:val="000000"/>
                <w:spacing w:val="0"/>
                <w:sz w:val="24"/>
                <w:szCs w:val="24"/>
                <w:lang w:val="en-US"/>
              </w:rPr>
            </w:pPr>
          </w:p>
        </w:tc>
        <w:tc>
          <w:tcPr>
            <w:tcW w:w="869" w:type="dxa"/>
            <w:vMerge/>
            <w:vAlign w:val="center"/>
            <w:hideMark/>
          </w:tcPr>
          <w:p w:rsidR="00950DA7" w:rsidRPr="00E36F86" w:rsidRDefault="00950DA7" w:rsidP="00E06098">
            <w:pPr>
              <w:spacing w:line="240" w:lineRule="atLeast"/>
              <w:jc w:val="center"/>
              <w:rPr>
                <w:noProof w:val="0"/>
                <w:color w:val="000000"/>
                <w:spacing w:val="0"/>
                <w:sz w:val="24"/>
                <w:szCs w:val="24"/>
                <w:lang w:val="en-US"/>
              </w:rPr>
            </w:pPr>
          </w:p>
        </w:tc>
        <w:tc>
          <w:tcPr>
            <w:tcW w:w="853" w:type="dxa"/>
            <w:vMerge/>
            <w:vAlign w:val="center"/>
            <w:hideMark/>
          </w:tcPr>
          <w:p w:rsidR="00950DA7" w:rsidRPr="00E36F86" w:rsidRDefault="00950DA7" w:rsidP="00E06098">
            <w:pPr>
              <w:spacing w:line="240" w:lineRule="atLeast"/>
              <w:jc w:val="left"/>
              <w:rPr>
                <w:b/>
                <w:bCs/>
                <w:i/>
                <w:iCs/>
                <w:noProof w:val="0"/>
                <w:color w:val="000000"/>
                <w:spacing w:val="0"/>
                <w:sz w:val="24"/>
                <w:szCs w:val="24"/>
                <w:lang w:val="en-US"/>
              </w:rPr>
            </w:pPr>
          </w:p>
        </w:tc>
      </w:tr>
      <w:tr w:rsidR="00512D0C" w:rsidRPr="00E36F86" w:rsidTr="00512D0C">
        <w:trPr>
          <w:trHeight w:val="20"/>
        </w:trPr>
        <w:tc>
          <w:tcPr>
            <w:tcW w:w="899" w:type="dxa"/>
            <w:shd w:val="clear" w:color="auto" w:fill="auto"/>
            <w:vAlign w:val="center"/>
            <w:hideMark/>
          </w:tcPr>
          <w:p w:rsidR="00512D0C" w:rsidRPr="00E36F86" w:rsidRDefault="00512D0C"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c>
          <w:tcPr>
            <w:tcW w:w="660" w:type="dxa"/>
            <w:shd w:val="clear" w:color="auto" w:fill="auto"/>
            <w:vAlign w:val="center"/>
            <w:hideMark/>
          </w:tcPr>
          <w:p w:rsidR="00512D0C" w:rsidRPr="00E36F86" w:rsidRDefault="00512D0C"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c>
          <w:tcPr>
            <w:tcW w:w="766" w:type="dxa"/>
            <w:vMerge/>
            <w:vAlign w:val="center"/>
            <w:hideMark/>
          </w:tcPr>
          <w:p w:rsidR="00512D0C" w:rsidRPr="00E36F86" w:rsidRDefault="00512D0C" w:rsidP="00E06098">
            <w:pPr>
              <w:spacing w:line="240" w:lineRule="atLeast"/>
              <w:jc w:val="left"/>
              <w:rPr>
                <w:noProof w:val="0"/>
                <w:color w:val="000000"/>
                <w:spacing w:val="0"/>
                <w:sz w:val="24"/>
                <w:szCs w:val="24"/>
                <w:lang w:val="en-US"/>
              </w:rPr>
            </w:pPr>
          </w:p>
        </w:tc>
        <w:tc>
          <w:tcPr>
            <w:tcW w:w="369" w:type="dxa"/>
            <w:shd w:val="clear" w:color="auto" w:fill="auto"/>
            <w:vAlign w:val="center"/>
            <w:hideMark/>
          </w:tcPr>
          <w:p w:rsidR="00512D0C" w:rsidRPr="00E36F86" w:rsidRDefault="00512D0C"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c>
          <w:tcPr>
            <w:tcW w:w="578" w:type="dxa"/>
            <w:vMerge/>
            <w:vAlign w:val="center"/>
            <w:hideMark/>
          </w:tcPr>
          <w:p w:rsidR="00512D0C" w:rsidRPr="00E36F86" w:rsidRDefault="00512D0C" w:rsidP="00E06098">
            <w:pPr>
              <w:spacing w:line="240" w:lineRule="atLeast"/>
              <w:jc w:val="left"/>
              <w:rPr>
                <w:noProof w:val="0"/>
                <w:color w:val="000000"/>
                <w:spacing w:val="0"/>
                <w:sz w:val="24"/>
                <w:szCs w:val="24"/>
                <w:lang w:val="en-US"/>
              </w:rPr>
            </w:pPr>
          </w:p>
        </w:tc>
        <w:tc>
          <w:tcPr>
            <w:tcW w:w="891" w:type="dxa"/>
            <w:vMerge/>
            <w:vAlign w:val="center"/>
            <w:hideMark/>
          </w:tcPr>
          <w:p w:rsidR="00512D0C" w:rsidRPr="00E36F86" w:rsidRDefault="00512D0C" w:rsidP="00E06098">
            <w:pPr>
              <w:spacing w:line="240" w:lineRule="atLeast"/>
              <w:jc w:val="left"/>
              <w:rPr>
                <w:noProof w:val="0"/>
                <w:color w:val="000000"/>
                <w:spacing w:val="0"/>
                <w:sz w:val="24"/>
                <w:szCs w:val="24"/>
                <w:lang w:val="en-US"/>
              </w:rPr>
            </w:pPr>
          </w:p>
        </w:tc>
        <w:tc>
          <w:tcPr>
            <w:tcW w:w="699" w:type="dxa"/>
            <w:vMerge/>
            <w:vAlign w:val="center"/>
            <w:hideMark/>
          </w:tcPr>
          <w:p w:rsidR="00512D0C" w:rsidRPr="00E36F86" w:rsidRDefault="00512D0C" w:rsidP="00E06098">
            <w:pPr>
              <w:spacing w:line="240" w:lineRule="atLeast"/>
              <w:jc w:val="left"/>
              <w:rPr>
                <w:noProof w:val="0"/>
                <w:color w:val="000000"/>
                <w:spacing w:val="0"/>
                <w:sz w:val="24"/>
                <w:szCs w:val="24"/>
                <w:lang w:val="en-US"/>
              </w:rPr>
            </w:pPr>
          </w:p>
        </w:tc>
        <w:tc>
          <w:tcPr>
            <w:tcW w:w="646" w:type="dxa"/>
            <w:shd w:val="clear" w:color="auto" w:fill="auto"/>
            <w:vAlign w:val="center"/>
            <w:hideMark/>
          </w:tcPr>
          <w:p w:rsidR="00512D0C" w:rsidRPr="00E36F86" w:rsidRDefault="00512D0C"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c>
          <w:tcPr>
            <w:tcW w:w="923" w:type="dxa"/>
            <w:shd w:val="clear" w:color="auto" w:fill="auto"/>
            <w:vAlign w:val="center"/>
            <w:hideMark/>
          </w:tcPr>
          <w:p w:rsidR="00512D0C" w:rsidRPr="00E36F86" w:rsidRDefault="00512D0C"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c>
          <w:tcPr>
            <w:tcW w:w="342" w:type="dxa"/>
            <w:shd w:val="clear" w:color="auto" w:fill="auto"/>
            <w:vAlign w:val="center"/>
            <w:hideMark/>
          </w:tcPr>
          <w:p w:rsidR="00512D0C" w:rsidRPr="00E36F86" w:rsidRDefault="00512D0C"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c>
          <w:tcPr>
            <w:tcW w:w="509" w:type="dxa"/>
            <w:shd w:val="clear" w:color="auto" w:fill="auto"/>
            <w:vAlign w:val="center"/>
            <w:hideMark/>
          </w:tcPr>
          <w:p w:rsidR="00512D0C" w:rsidRPr="00E36F86" w:rsidRDefault="00512D0C"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c>
          <w:tcPr>
            <w:tcW w:w="778" w:type="dxa"/>
            <w:gridSpan w:val="2"/>
            <w:shd w:val="clear" w:color="auto" w:fill="auto"/>
            <w:vAlign w:val="center"/>
            <w:hideMark/>
          </w:tcPr>
          <w:p w:rsidR="00512D0C" w:rsidRPr="00E36F86" w:rsidRDefault="00512D0C"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c>
          <w:tcPr>
            <w:tcW w:w="869" w:type="dxa"/>
            <w:vMerge/>
            <w:shd w:val="clear" w:color="auto" w:fill="auto"/>
            <w:vAlign w:val="center"/>
            <w:hideMark/>
          </w:tcPr>
          <w:p w:rsidR="00512D0C" w:rsidRPr="00E36F86" w:rsidRDefault="00512D0C" w:rsidP="00E06098">
            <w:pPr>
              <w:spacing w:line="240" w:lineRule="atLeast"/>
              <w:jc w:val="center"/>
              <w:rPr>
                <w:noProof w:val="0"/>
                <w:color w:val="000000"/>
                <w:spacing w:val="0"/>
                <w:sz w:val="24"/>
                <w:szCs w:val="24"/>
                <w:lang w:val="en-US"/>
              </w:rPr>
            </w:pPr>
          </w:p>
        </w:tc>
        <w:tc>
          <w:tcPr>
            <w:tcW w:w="853" w:type="dxa"/>
            <w:vMerge w:val="restart"/>
            <w:shd w:val="clear" w:color="auto" w:fill="auto"/>
            <w:vAlign w:val="center"/>
            <w:hideMark/>
          </w:tcPr>
          <w:p w:rsidR="00512D0C" w:rsidRPr="00E36F86" w:rsidRDefault="00512D0C" w:rsidP="00E06098">
            <w:pPr>
              <w:spacing w:line="240" w:lineRule="atLeast"/>
              <w:jc w:val="center"/>
              <w:rPr>
                <w:b/>
                <w:bCs/>
                <w:i/>
                <w:iCs/>
                <w:noProof w:val="0"/>
                <w:color w:val="000000"/>
                <w:spacing w:val="0"/>
                <w:sz w:val="24"/>
                <w:szCs w:val="24"/>
                <w:lang w:val="en-US"/>
              </w:rPr>
            </w:pPr>
            <w:r w:rsidRPr="00E36F86">
              <w:rPr>
                <w:b/>
                <w:bCs/>
                <w:i/>
                <w:iCs/>
                <w:noProof w:val="0"/>
                <w:color w:val="000000"/>
                <w:spacing w:val="0"/>
                <w:sz w:val="24"/>
                <w:szCs w:val="24"/>
                <w:lang w:val="en-US"/>
              </w:rPr>
              <w:t>trường</w:t>
            </w:r>
          </w:p>
        </w:tc>
      </w:tr>
      <w:tr w:rsidR="00512D0C" w:rsidRPr="00E36F86" w:rsidTr="00512D0C">
        <w:trPr>
          <w:trHeight w:val="20"/>
        </w:trPr>
        <w:tc>
          <w:tcPr>
            <w:tcW w:w="899" w:type="dxa"/>
            <w:shd w:val="clear" w:color="auto" w:fill="auto"/>
            <w:vAlign w:val="center"/>
            <w:hideMark/>
          </w:tcPr>
          <w:p w:rsidR="00512D0C" w:rsidRPr="00E36F86" w:rsidRDefault="00512D0C"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c>
          <w:tcPr>
            <w:tcW w:w="660" w:type="dxa"/>
            <w:shd w:val="clear" w:color="auto" w:fill="auto"/>
            <w:vAlign w:val="center"/>
            <w:hideMark/>
          </w:tcPr>
          <w:p w:rsidR="00512D0C" w:rsidRPr="00E36F86" w:rsidRDefault="00512D0C"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c>
          <w:tcPr>
            <w:tcW w:w="766" w:type="dxa"/>
            <w:shd w:val="clear" w:color="auto" w:fill="auto"/>
            <w:vAlign w:val="center"/>
            <w:hideMark/>
          </w:tcPr>
          <w:p w:rsidR="00512D0C" w:rsidRPr="00E36F86" w:rsidRDefault="00512D0C"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c>
          <w:tcPr>
            <w:tcW w:w="369" w:type="dxa"/>
            <w:shd w:val="clear" w:color="auto" w:fill="auto"/>
            <w:vAlign w:val="center"/>
            <w:hideMark/>
          </w:tcPr>
          <w:p w:rsidR="00512D0C" w:rsidRPr="00E36F86" w:rsidRDefault="00512D0C"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c>
          <w:tcPr>
            <w:tcW w:w="578" w:type="dxa"/>
            <w:shd w:val="clear" w:color="auto" w:fill="auto"/>
            <w:vAlign w:val="center"/>
            <w:hideMark/>
          </w:tcPr>
          <w:p w:rsidR="00512D0C" w:rsidRPr="00E36F86" w:rsidRDefault="00512D0C"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c>
          <w:tcPr>
            <w:tcW w:w="891" w:type="dxa"/>
            <w:shd w:val="clear" w:color="auto" w:fill="auto"/>
            <w:vAlign w:val="center"/>
            <w:hideMark/>
          </w:tcPr>
          <w:p w:rsidR="00512D0C" w:rsidRPr="00E36F86" w:rsidRDefault="00512D0C"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c>
          <w:tcPr>
            <w:tcW w:w="699" w:type="dxa"/>
            <w:shd w:val="clear" w:color="auto" w:fill="auto"/>
            <w:vAlign w:val="center"/>
            <w:hideMark/>
          </w:tcPr>
          <w:p w:rsidR="00512D0C" w:rsidRPr="00E36F86" w:rsidRDefault="00512D0C"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c>
          <w:tcPr>
            <w:tcW w:w="646" w:type="dxa"/>
            <w:shd w:val="clear" w:color="auto" w:fill="auto"/>
            <w:vAlign w:val="center"/>
            <w:hideMark/>
          </w:tcPr>
          <w:p w:rsidR="00512D0C" w:rsidRPr="00E36F86" w:rsidRDefault="00512D0C"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c>
          <w:tcPr>
            <w:tcW w:w="923" w:type="dxa"/>
            <w:shd w:val="clear" w:color="auto" w:fill="auto"/>
            <w:vAlign w:val="center"/>
            <w:hideMark/>
          </w:tcPr>
          <w:p w:rsidR="00512D0C" w:rsidRPr="00E36F86" w:rsidRDefault="00512D0C"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c>
          <w:tcPr>
            <w:tcW w:w="342" w:type="dxa"/>
            <w:shd w:val="clear" w:color="auto" w:fill="auto"/>
            <w:vAlign w:val="center"/>
            <w:hideMark/>
          </w:tcPr>
          <w:p w:rsidR="00512D0C" w:rsidRPr="00E36F86" w:rsidRDefault="00512D0C"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c>
          <w:tcPr>
            <w:tcW w:w="509" w:type="dxa"/>
            <w:shd w:val="clear" w:color="auto" w:fill="auto"/>
            <w:vAlign w:val="center"/>
            <w:hideMark/>
          </w:tcPr>
          <w:p w:rsidR="00512D0C" w:rsidRPr="00E36F86" w:rsidRDefault="00512D0C"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c>
          <w:tcPr>
            <w:tcW w:w="778" w:type="dxa"/>
            <w:gridSpan w:val="2"/>
            <w:shd w:val="clear" w:color="auto" w:fill="auto"/>
            <w:vAlign w:val="center"/>
            <w:hideMark/>
          </w:tcPr>
          <w:p w:rsidR="00512D0C" w:rsidRPr="00E36F86" w:rsidRDefault="00512D0C"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c>
          <w:tcPr>
            <w:tcW w:w="869" w:type="dxa"/>
            <w:vMerge/>
            <w:vAlign w:val="center"/>
            <w:hideMark/>
          </w:tcPr>
          <w:p w:rsidR="00512D0C" w:rsidRPr="00E36F86" w:rsidRDefault="00512D0C" w:rsidP="00E06098">
            <w:pPr>
              <w:spacing w:line="240" w:lineRule="atLeast"/>
              <w:jc w:val="left"/>
              <w:rPr>
                <w:noProof w:val="0"/>
                <w:color w:val="000000"/>
                <w:spacing w:val="0"/>
                <w:sz w:val="24"/>
                <w:szCs w:val="24"/>
                <w:lang w:val="en-US"/>
              </w:rPr>
            </w:pPr>
          </w:p>
        </w:tc>
        <w:tc>
          <w:tcPr>
            <w:tcW w:w="853" w:type="dxa"/>
            <w:vMerge/>
            <w:vAlign w:val="center"/>
            <w:hideMark/>
          </w:tcPr>
          <w:p w:rsidR="00512D0C" w:rsidRPr="00E36F86" w:rsidRDefault="00512D0C" w:rsidP="00E06098">
            <w:pPr>
              <w:spacing w:line="240" w:lineRule="atLeast"/>
              <w:jc w:val="left"/>
              <w:rPr>
                <w:b/>
                <w:bCs/>
                <w:i/>
                <w:iCs/>
                <w:noProof w:val="0"/>
                <w:color w:val="000000"/>
                <w:spacing w:val="0"/>
                <w:sz w:val="24"/>
                <w:szCs w:val="24"/>
                <w:lang w:val="en-US"/>
              </w:rPr>
            </w:pPr>
          </w:p>
        </w:tc>
      </w:tr>
      <w:tr w:rsidR="00512D0C" w:rsidRPr="00E36F86" w:rsidTr="00512D0C">
        <w:trPr>
          <w:trHeight w:val="20"/>
        </w:trPr>
        <w:tc>
          <w:tcPr>
            <w:tcW w:w="899" w:type="dxa"/>
            <w:vMerge w:val="restart"/>
            <w:shd w:val="clear" w:color="auto" w:fill="auto"/>
            <w:vAlign w:val="center"/>
            <w:hideMark/>
          </w:tcPr>
          <w:p w:rsidR="00512D0C" w:rsidRPr="00E36F86" w:rsidRDefault="00512D0C"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lastRenderedPageBreak/>
              <w:t>Giải phóng</w:t>
            </w:r>
          </w:p>
          <w:p w:rsidR="00512D0C" w:rsidRPr="00E36F86" w:rsidRDefault="00512D0C"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mặt bằng</w:t>
            </w:r>
          </w:p>
        </w:tc>
        <w:tc>
          <w:tcPr>
            <w:tcW w:w="660" w:type="dxa"/>
            <w:vMerge w:val="restart"/>
            <w:shd w:val="clear" w:color="auto" w:fill="auto"/>
            <w:vAlign w:val="center"/>
            <w:hideMark/>
          </w:tcPr>
          <w:p w:rsidR="00512D0C" w:rsidRPr="00E36F86" w:rsidRDefault="00512D0C" w:rsidP="00E06098">
            <w:pPr>
              <w:spacing w:line="240" w:lineRule="atLeast"/>
              <w:jc w:val="center"/>
              <w:rPr>
                <w:noProof w:val="0"/>
                <w:color w:val="000000"/>
                <w:spacing w:val="0"/>
                <w:sz w:val="24"/>
                <w:szCs w:val="24"/>
                <w:lang w:val="en-US"/>
              </w:rPr>
            </w:pPr>
            <w:r w:rsidRPr="00E36F86">
              <w:rPr>
                <w:noProof w:val="0"/>
                <w:color w:val="000000"/>
                <w:spacing w:val="0"/>
                <w:sz w:val="24"/>
                <w:szCs w:val="24"/>
                <w:lang w:val="en-US"/>
              </w:rPr>
              <w:t>1</w:t>
            </w:r>
          </w:p>
        </w:tc>
        <w:tc>
          <w:tcPr>
            <w:tcW w:w="766" w:type="dxa"/>
            <w:vMerge w:val="restart"/>
            <w:shd w:val="clear" w:color="auto" w:fill="auto"/>
            <w:vAlign w:val="center"/>
            <w:hideMark/>
          </w:tcPr>
          <w:p w:rsidR="00512D0C" w:rsidRPr="00E36F86" w:rsidRDefault="00512D0C" w:rsidP="00E06098">
            <w:pPr>
              <w:spacing w:line="240" w:lineRule="atLeast"/>
              <w:jc w:val="center"/>
              <w:rPr>
                <w:noProof w:val="0"/>
                <w:color w:val="000000"/>
                <w:spacing w:val="0"/>
                <w:sz w:val="24"/>
                <w:szCs w:val="24"/>
                <w:lang w:val="en-US"/>
              </w:rPr>
            </w:pPr>
            <w:r w:rsidRPr="00E36F86">
              <w:rPr>
                <w:noProof w:val="0"/>
                <w:color w:val="000000"/>
                <w:spacing w:val="0"/>
                <w:sz w:val="24"/>
                <w:szCs w:val="24"/>
                <w:lang w:val="en-US"/>
              </w:rPr>
              <w:t>-2</w:t>
            </w:r>
          </w:p>
        </w:tc>
        <w:tc>
          <w:tcPr>
            <w:tcW w:w="369" w:type="dxa"/>
            <w:shd w:val="clear" w:color="auto" w:fill="auto"/>
            <w:vAlign w:val="center"/>
            <w:hideMark/>
          </w:tcPr>
          <w:p w:rsidR="00512D0C" w:rsidRPr="00E36F86" w:rsidRDefault="00512D0C"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c>
          <w:tcPr>
            <w:tcW w:w="578" w:type="dxa"/>
            <w:vMerge w:val="restart"/>
            <w:shd w:val="clear" w:color="auto" w:fill="auto"/>
            <w:vAlign w:val="center"/>
            <w:hideMark/>
          </w:tcPr>
          <w:p w:rsidR="00512D0C" w:rsidRPr="00E36F86" w:rsidRDefault="00512D0C" w:rsidP="00E06098">
            <w:pPr>
              <w:spacing w:line="240" w:lineRule="atLeast"/>
              <w:jc w:val="center"/>
              <w:rPr>
                <w:noProof w:val="0"/>
                <w:color w:val="000000"/>
                <w:spacing w:val="0"/>
                <w:sz w:val="24"/>
                <w:szCs w:val="24"/>
                <w:lang w:val="en-US"/>
              </w:rPr>
            </w:pPr>
            <w:r w:rsidRPr="00E36F86">
              <w:rPr>
                <w:noProof w:val="0"/>
                <w:color w:val="000000"/>
                <w:spacing w:val="0"/>
                <w:sz w:val="24"/>
                <w:szCs w:val="24"/>
                <w:lang w:val="en-US"/>
              </w:rPr>
              <w:t>-1</w:t>
            </w:r>
          </w:p>
        </w:tc>
        <w:tc>
          <w:tcPr>
            <w:tcW w:w="891" w:type="dxa"/>
            <w:vMerge w:val="restart"/>
            <w:shd w:val="clear" w:color="auto" w:fill="auto"/>
            <w:vAlign w:val="center"/>
            <w:hideMark/>
          </w:tcPr>
          <w:p w:rsidR="00512D0C" w:rsidRPr="00E36F86" w:rsidRDefault="00512D0C" w:rsidP="00E06098">
            <w:pPr>
              <w:spacing w:line="240" w:lineRule="atLeast"/>
              <w:jc w:val="center"/>
              <w:rPr>
                <w:noProof w:val="0"/>
                <w:color w:val="000000"/>
                <w:spacing w:val="0"/>
                <w:sz w:val="24"/>
                <w:szCs w:val="24"/>
                <w:lang w:val="en-US"/>
              </w:rPr>
            </w:pPr>
            <w:r w:rsidRPr="00E36F86">
              <w:rPr>
                <w:noProof w:val="0"/>
                <w:color w:val="000000"/>
                <w:spacing w:val="0"/>
                <w:sz w:val="24"/>
                <w:szCs w:val="24"/>
                <w:lang w:val="en-US"/>
              </w:rPr>
              <w:t>-2</w:t>
            </w:r>
          </w:p>
        </w:tc>
        <w:tc>
          <w:tcPr>
            <w:tcW w:w="699" w:type="dxa"/>
            <w:vMerge w:val="restart"/>
            <w:shd w:val="clear" w:color="auto" w:fill="auto"/>
            <w:vAlign w:val="center"/>
            <w:hideMark/>
          </w:tcPr>
          <w:p w:rsidR="00512D0C" w:rsidRPr="00E36F86" w:rsidRDefault="00512D0C" w:rsidP="00E06098">
            <w:pPr>
              <w:spacing w:line="240" w:lineRule="atLeast"/>
              <w:jc w:val="center"/>
              <w:rPr>
                <w:noProof w:val="0"/>
                <w:color w:val="000000"/>
                <w:spacing w:val="0"/>
                <w:sz w:val="24"/>
                <w:szCs w:val="24"/>
                <w:lang w:val="en-US"/>
              </w:rPr>
            </w:pPr>
            <w:r w:rsidRPr="00E36F86">
              <w:rPr>
                <w:noProof w:val="0"/>
                <w:color w:val="000000"/>
                <w:spacing w:val="0"/>
                <w:sz w:val="24"/>
                <w:szCs w:val="24"/>
                <w:lang w:val="en-US"/>
              </w:rPr>
              <w:t>-2</w:t>
            </w:r>
          </w:p>
        </w:tc>
        <w:tc>
          <w:tcPr>
            <w:tcW w:w="646" w:type="dxa"/>
            <w:vMerge w:val="restart"/>
            <w:shd w:val="clear" w:color="auto" w:fill="auto"/>
            <w:vAlign w:val="center"/>
            <w:hideMark/>
          </w:tcPr>
          <w:p w:rsidR="00512D0C" w:rsidRPr="00E36F86" w:rsidRDefault="00512D0C" w:rsidP="00E06098">
            <w:pPr>
              <w:spacing w:line="240" w:lineRule="atLeast"/>
              <w:jc w:val="center"/>
              <w:rPr>
                <w:noProof w:val="0"/>
                <w:color w:val="000000"/>
                <w:spacing w:val="0"/>
                <w:sz w:val="24"/>
                <w:szCs w:val="24"/>
                <w:lang w:val="en-US"/>
              </w:rPr>
            </w:pPr>
            <w:r w:rsidRPr="00E36F86">
              <w:rPr>
                <w:noProof w:val="0"/>
                <w:color w:val="000000"/>
                <w:spacing w:val="0"/>
                <w:sz w:val="24"/>
                <w:szCs w:val="24"/>
                <w:lang w:val="en-US"/>
              </w:rPr>
              <w:t>-3</w:t>
            </w:r>
          </w:p>
        </w:tc>
        <w:tc>
          <w:tcPr>
            <w:tcW w:w="923" w:type="dxa"/>
            <w:vMerge w:val="restart"/>
            <w:shd w:val="clear" w:color="auto" w:fill="auto"/>
            <w:vAlign w:val="center"/>
            <w:hideMark/>
          </w:tcPr>
          <w:p w:rsidR="00512D0C" w:rsidRPr="00E36F86" w:rsidRDefault="00512D0C" w:rsidP="00E06098">
            <w:pPr>
              <w:spacing w:line="240" w:lineRule="atLeast"/>
              <w:jc w:val="center"/>
              <w:rPr>
                <w:noProof w:val="0"/>
                <w:color w:val="000000"/>
                <w:spacing w:val="0"/>
                <w:sz w:val="24"/>
                <w:szCs w:val="24"/>
                <w:lang w:val="en-US"/>
              </w:rPr>
            </w:pPr>
            <w:r w:rsidRPr="00E36F86">
              <w:rPr>
                <w:noProof w:val="0"/>
                <w:color w:val="000000"/>
                <w:spacing w:val="0"/>
                <w:sz w:val="24"/>
                <w:szCs w:val="24"/>
                <w:lang w:val="en-US"/>
              </w:rPr>
              <w:t>-2</w:t>
            </w:r>
          </w:p>
        </w:tc>
        <w:tc>
          <w:tcPr>
            <w:tcW w:w="342" w:type="dxa"/>
            <w:shd w:val="clear" w:color="auto" w:fill="auto"/>
            <w:vAlign w:val="center"/>
            <w:hideMark/>
          </w:tcPr>
          <w:p w:rsidR="00512D0C" w:rsidRPr="00E36F86" w:rsidRDefault="00512D0C"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c>
          <w:tcPr>
            <w:tcW w:w="509" w:type="dxa"/>
            <w:vMerge w:val="restart"/>
            <w:shd w:val="clear" w:color="auto" w:fill="auto"/>
            <w:vAlign w:val="center"/>
            <w:hideMark/>
          </w:tcPr>
          <w:p w:rsidR="00512D0C" w:rsidRPr="00E36F86" w:rsidRDefault="00512D0C" w:rsidP="00E06098">
            <w:pPr>
              <w:spacing w:line="240" w:lineRule="atLeast"/>
              <w:jc w:val="center"/>
              <w:rPr>
                <w:noProof w:val="0"/>
                <w:color w:val="000000"/>
                <w:spacing w:val="0"/>
                <w:sz w:val="24"/>
                <w:szCs w:val="24"/>
                <w:lang w:val="en-US"/>
              </w:rPr>
            </w:pPr>
            <w:r w:rsidRPr="00E36F86">
              <w:rPr>
                <w:noProof w:val="0"/>
                <w:color w:val="000000"/>
                <w:spacing w:val="0"/>
                <w:sz w:val="24"/>
                <w:szCs w:val="24"/>
                <w:lang w:val="en-US"/>
              </w:rPr>
              <w:t>-1</w:t>
            </w:r>
          </w:p>
        </w:tc>
        <w:tc>
          <w:tcPr>
            <w:tcW w:w="778" w:type="dxa"/>
            <w:gridSpan w:val="2"/>
            <w:vMerge w:val="restart"/>
            <w:shd w:val="clear" w:color="auto" w:fill="auto"/>
            <w:vAlign w:val="center"/>
            <w:hideMark/>
          </w:tcPr>
          <w:p w:rsidR="00512D0C" w:rsidRPr="00E36F86" w:rsidRDefault="00512D0C" w:rsidP="00E06098">
            <w:pPr>
              <w:spacing w:line="240" w:lineRule="atLeast"/>
              <w:jc w:val="center"/>
              <w:rPr>
                <w:noProof w:val="0"/>
                <w:color w:val="000000"/>
                <w:spacing w:val="0"/>
                <w:sz w:val="24"/>
                <w:szCs w:val="24"/>
                <w:lang w:val="en-US"/>
              </w:rPr>
            </w:pPr>
            <w:r w:rsidRPr="00E36F86">
              <w:rPr>
                <w:noProof w:val="0"/>
                <w:color w:val="000000"/>
                <w:spacing w:val="0"/>
                <w:sz w:val="24"/>
                <w:szCs w:val="24"/>
                <w:lang w:val="en-US"/>
              </w:rPr>
              <w:t>-1</w:t>
            </w:r>
          </w:p>
        </w:tc>
        <w:tc>
          <w:tcPr>
            <w:tcW w:w="869" w:type="dxa"/>
            <w:vMerge w:val="restart"/>
            <w:shd w:val="clear" w:color="auto" w:fill="auto"/>
            <w:vAlign w:val="center"/>
            <w:hideMark/>
          </w:tcPr>
          <w:p w:rsidR="00512D0C" w:rsidRPr="00E36F86" w:rsidRDefault="00512D0C" w:rsidP="00E06098">
            <w:pPr>
              <w:spacing w:line="240" w:lineRule="atLeast"/>
              <w:jc w:val="center"/>
              <w:rPr>
                <w:noProof w:val="0"/>
                <w:color w:val="000000"/>
                <w:spacing w:val="0"/>
                <w:sz w:val="24"/>
                <w:szCs w:val="24"/>
                <w:lang w:val="en-US"/>
              </w:rPr>
            </w:pPr>
            <w:r w:rsidRPr="00E36F86">
              <w:rPr>
                <w:noProof w:val="0"/>
                <w:color w:val="000000"/>
                <w:spacing w:val="0"/>
                <w:sz w:val="24"/>
                <w:szCs w:val="24"/>
                <w:lang w:val="en-US"/>
              </w:rPr>
              <w:t>-2</w:t>
            </w:r>
          </w:p>
        </w:tc>
        <w:tc>
          <w:tcPr>
            <w:tcW w:w="853" w:type="dxa"/>
            <w:vMerge w:val="restart"/>
            <w:shd w:val="clear" w:color="auto" w:fill="auto"/>
            <w:vAlign w:val="center"/>
            <w:hideMark/>
          </w:tcPr>
          <w:p w:rsidR="00512D0C" w:rsidRPr="00E36F86" w:rsidRDefault="00512D0C" w:rsidP="00E06098">
            <w:pPr>
              <w:spacing w:line="240" w:lineRule="atLeast"/>
              <w:jc w:val="center"/>
              <w:rPr>
                <w:noProof w:val="0"/>
                <w:color w:val="000000"/>
                <w:spacing w:val="0"/>
                <w:sz w:val="24"/>
                <w:szCs w:val="24"/>
                <w:lang w:val="en-US"/>
              </w:rPr>
            </w:pPr>
            <w:r w:rsidRPr="00E36F86">
              <w:rPr>
                <w:noProof w:val="0"/>
                <w:color w:val="000000"/>
                <w:spacing w:val="0"/>
                <w:sz w:val="24"/>
                <w:szCs w:val="24"/>
                <w:lang w:val="en-US"/>
              </w:rPr>
              <w:t>-16</w:t>
            </w:r>
          </w:p>
        </w:tc>
      </w:tr>
      <w:tr w:rsidR="00512D0C" w:rsidRPr="00E36F86" w:rsidTr="00512D0C">
        <w:trPr>
          <w:trHeight w:val="20"/>
        </w:trPr>
        <w:tc>
          <w:tcPr>
            <w:tcW w:w="899" w:type="dxa"/>
            <w:vMerge/>
            <w:shd w:val="clear" w:color="auto" w:fill="auto"/>
            <w:vAlign w:val="center"/>
            <w:hideMark/>
          </w:tcPr>
          <w:p w:rsidR="00512D0C" w:rsidRPr="00E36F86" w:rsidRDefault="00512D0C" w:rsidP="00E06098">
            <w:pPr>
              <w:spacing w:line="240" w:lineRule="atLeast"/>
              <w:jc w:val="left"/>
              <w:rPr>
                <w:noProof w:val="0"/>
                <w:color w:val="000000"/>
                <w:spacing w:val="0"/>
                <w:sz w:val="24"/>
                <w:szCs w:val="24"/>
                <w:lang w:val="en-US"/>
              </w:rPr>
            </w:pPr>
          </w:p>
        </w:tc>
        <w:tc>
          <w:tcPr>
            <w:tcW w:w="660" w:type="dxa"/>
            <w:vMerge/>
            <w:vAlign w:val="center"/>
            <w:hideMark/>
          </w:tcPr>
          <w:p w:rsidR="00512D0C" w:rsidRPr="00E36F86" w:rsidRDefault="00512D0C" w:rsidP="00E06098">
            <w:pPr>
              <w:spacing w:line="240" w:lineRule="atLeast"/>
              <w:jc w:val="left"/>
              <w:rPr>
                <w:noProof w:val="0"/>
                <w:color w:val="000000"/>
                <w:spacing w:val="0"/>
                <w:sz w:val="24"/>
                <w:szCs w:val="24"/>
                <w:lang w:val="en-US"/>
              </w:rPr>
            </w:pPr>
          </w:p>
        </w:tc>
        <w:tc>
          <w:tcPr>
            <w:tcW w:w="766" w:type="dxa"/>
            <w:vMerge/>
            <w:vAlign w:val="center"/>
            <w:hideMark/>
          </w:tcPr>
          <w:p w:rsidR="00512D0C" w:rsidRPr="00E36F86" w:rsidRDefault="00512D0C" w:rsidP="00E06098">
            <w:pPr>
              <w:spacing w:line="240" w:lineRule="atLeast"/>
              <w:jc w:val="left"/>
              <w:rPr>
                <w:noProof w:val="0"/>
                <w:color w:val="000000"/>
                <w:spacing w:val="0"/>
                <w:sz w:val="24"/>
                <w:szCs w:val="24"/>
                <w:lang w:val="en-US"/>
              </w:rPr>
            </w:pPr>
          </w:p>
        </w:tc>
        <w:tc>
          <w:tcPr>
            <w:tcW w:w="369" w:type="dxa"/>
            <w:shd w:val="clear" w:color="auto" w:fill="auto"/>
            <w:vAlign w:val="center"/>
            <w:hideMark/>
          </w:tcPr>
          <w:p w:rsidR="00512D0C" w:rsidRPr="00E36F86" w:rsidRDefault="00512D0C"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c>
          <w:tcPr>
            <w:tcW w:w="578" w:type="dxa"/>
            <w:vMerge/>
            <w:vAlign w:val="center"/>
            <w:hideMark/>
          </w:tcPr>
          <w:p w:rsidR="00512D0C" w:rsidRPr="00E36F86" w:rsidRDefault="00512D0C" w:rsidP="00E06098">
            <w:pPr>
              <w:spacing w:line="240" w:lineRule="atLeast"/>
              <w:jc w:val="left"/>
              <w:rPr>
                <w:noProof w:val="0"/>
                <w:color w:val="000000"/>
                <w:spacing w:val="0"/>
                <w:sz w:val="24"/>
                <w:szCs w:val="24"/>
                <w:lang w:val="en-US"/>
              </w:rPr>
            </w:pPr>
          </w:p>
        </w:tc>
        <w:tc>
          <w:tcPr>
            <w:tcW w:w="891" w:type="dxa"/>
            <w:vMerge/>
            <w:vAlign w:val="center"/>
            <w:hideMark/>
          </w:tcPr>
          <w:p w:rsidR="00512D0C" w:rsidRPr="00E36F86" w:rsidRDefault="00512D0C" w:rsidP="00E06098">
            <w:pPr>
              <w:spacing w:line="240" w:lineRule="atLeast"/>
              <w:jc w:val="left"/>
              <w:rPr>
                <w:noProof w:val="0"/>
                <w:color w:val="000000"/>
                <w:spacing w:val="0"/>
                <w:sz w:val="24"/>
                <w:szCs w:val="24"/>
                <w:lang w:val="en-US"/>
              </w:rPr>
            </w:pPr>
          </w:p>
        </w:tc>
        <w:tc>
          <w:tcPr>
            <w:tcW w:w="699" w:type="dxa"/>
            <w:vMerge/>
            <w:vAlign w:val="center"/>
            <w:hideMark/>
          </w:tcPr>
          <w:p w:rsidR="00512D0C" w:rsidRPr="00E36F86" w:rsidRDefault="00512D0C" w:rsidP="00E06098">
            <w:pPr>
              <w:spacing w:line="240" w:lineRule="atLeast"/>
              <w:jc w:val="left"/>
              <w:rPr>
                <w:noProof w:val="0"/>
                <w:color w:val="000000"/>
                <w:spacing w:val="0"/>
                <w:sz w:val="24"/>
                <w:szCs w:val="24"/>
                <w:lang w:val="en-US"/>
              </w:rPr>
            </w:pPr>
          </w:p>
        </w:tc>
        <w:tc>
          <w:tcPr>
            <w:tcW w:w="646" w:type="dxa"/>
            <w:vMerge/>
            <w:vAlign w:val="center"/>
            <w:hideMark/>
          </w:tcPr>
          <w:p w:rsidR="00512D0C" w:rsidRPr="00E36F86" w:rsidRDefault="00512D0C" w:rsidP="00E06098">
            <w:pPr>
              <w:spacing w:line="240" w:lineRule="atLeast"/>
              <w:jc w:val="left"/>
              <w:rPr>
                <w:noProof w:val="0"/>
                <w:color w:val="000000"/>
                <w:spacing w:val="0"/>
                <w:sz w:val="24"/>
                <w:szCs w:val="24"/>
                <w:lang w:val="en-US"/>
              </w:rPr>
            </w:pPr>
          </w:p>
        </w:tc>
        <w:tc>
          <w:tcPr>
            <w:tcW w:w="923" w:type="dxa"/>
            <w:vMerge/>
            <w:vAlign w:val="center"/>
            <w:hideMark/>
          </w:tcPr>
          <w:p w:rsidR="00512D0C" w:rsidRPr="00E36F86" w:rsidRDefault="00512D0C" w:rsidP="00E06098">
            <w:pPr>
              <w:spacing w:line="240" w:lineRule="atLeast"/>
              <w:jc w:val="left"/>
              <w:rPr>
                <w:noProof w:val="0"/>
                <w:color w:val="000000"/>
                <w:spacing w:val="0"/>
                <w:sz w:val="24"/>
                <w:szCs w:val="24"/>
                <w:lang w:val="en-US"/>
              </w:rPr>
            </w:pPr>
          </w:p>
        </w:tc>
        <w:tc>
          <w:tcPr>
            <w:tcW w:w="342" w:type="dxa"/>
            <w:shd w:val="clear" w:color="auto" w:fill="auto"/>
            <w:vAlign w:val="center"/>
            <w:hideMark/>
          </w:tcPr>
          <w:p w:rsidR="00512D0C" w:rsidRPr="00E36F86" w:rsidRDefault="00512D0C"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c>
          <w:tcPr>
            <w:tcW w:w="509" w:type="dxa"/>
            <w:vMerge/>
            <w:vAlign w:val="center"/>
            <w:hideMark/>
          </w:tcPr>
          <w:p w:rsidR="00512D0C" w:rsidRPr="00E36F86" w:rsidRDefault="00512D0C" w:rsidP="00E06098">
            <w:pPr>
              <w:spacing w:line="240" w:lineRule="atLeast"/>
              <w:jc w:val="left"/>
              <w:rPr>
                <w:noProof w:val="0"/>
                <w:color w:val="000000"/>
                <w:spacing w:val="0"/>
                <w:sz w:val="24"/>
                <w:szCs w:val="24"/>
                <w:lang w:val="en-US"/>
              </w:rPr>
            </w:pPr>
          </w:p>
        </w:tc>
        <w:tc>
          <w:tcPr>
            <w:tcW w:w="778" w:type="dxa"/>
            <w:gridSpan w:val="2"/>
            <w:vMerge/>
            <w:vAlign w:val="center"/>
            <w:hideMark/>
          </w:tcPr>
          <w:p w:rsidR="00512D0C" w:rsidRPr="00E36F86" w:rsidRDefault="00512D0C" w:rsidP="00E06098">
            <w:pPr>
              <w:spacing w:line="240" w:lineRule="atLeast"/>
              <w:jc w:val="left"/>
              <w:rPr>
                <w:noProof w:val="0"/>
                <w:color w:val="000000"/>
                <w:spacing w:val="0"/>
                <w:sz w:val="24"/>
                <w:szCs w:val="24"/>
                <w:lang w:val="en-US"/>
              </w:rPr>
            </w:pPr>
          </w:p>
        </w:tc>
        <w:tc>
          <w:tcPr>
            <w:tcW w:w="869" w:type="dxa"/>
            <w:vMerge/>
            <w:vAlign w:val="center"/>
            <w:hideMark/>
          </w:tcPr>
          <w:p w:rsidR="00512D0C" w:rsidRPr="00E36F86" w:rsidRDefault="00512D0C" w:rsidP="00E06098">
            <w:pPr>
              <w:spacing w:line="240" w:lineRule="atLeast"/>
              <w:jc w:val="left"/>
              <w:rPr>
                <w:noProof w:val="0"/>
                <w:color w:val="000000"/>
                <w:spacing w:val="0"/>
                <w:sz w:val="24"/>
                <w:szCs w:val="24"/>
                <w:lang w:val="en-US"/>
              </w:rPr>
            </w:pPr>
          </w:p>
        </w:tc>
        <w:tc>
          <w:tcPr>
            <w:tcW w:w="853" w:type="dxa"/>
            <w:vMerge/>
            <w:vAlign w:val="center"/>
            <w:hideMark/>
          </w:tcPr>
          <w:p w:rsidR="00512D0C" w:rsidRPr="00E36F86" w:rsidRDefault="00512D0C" w:rsidP="00E06098">
            <w:pPr>
              <w:spacing w:line="240" w:lineRule="atLeast"/>
              <w:jc w:val="left"/>
              <w:rPr>
                <w:noProof w:val="0"/>
                <w:color w:val="000000"/>
                <w:spacing w:val="0"/>
                <w:sz w:val="24"/>
                <w:szCs w:val="24"/>
                <w:lang w:val="en-US"/>
              </w:rPr>
            </w:pPr>
          </w:p>
        </w:tc>
      </w:tr>
      <w:tr w:rsidR="00512D0C" w:rsidRPr="00E36F86" w:rsidTr="00512D0C">
        <w:trPr>
          <w:trHeight w:val="20"/>
        </w:trPr>
        <w:tc>
          <w:tcPr>
            <w:tcW w:w="899" w:type="dxa"/>
            <w:vMerge/>
            <w:vAlign w:val="center"/>
            <w:hideMark/>
          </w:tcPr>
          <w:p w:rsidR="00512D0C" w:rsidRPr="00E36F86" w:rsidRDefault="00512D0C" w:rsidP="00E06098">
            <w:pPr>
              <w:spacing w:line="240" w:lineRule="atLeast"/>
              <w:jc w:val="left"/>
              <w:rPr>
                <w:noProof w:val="0"/>
                <w:color w:val="000000"/>
                <w:spacing w:val="0"/>
                <w:sz w:val="24"/>
                <w:szCs w:val="24"/>
                <w:lang w:val="en-US"/>
              </w:rPr>
            </w:pPr>
          </w:p>
        </w:tc>
        <w:tc>
          <w:tcPr>
            <w:tcW w:w="660" w:type="dxa"/>
            <w:shd w:val="clear" w:color="auto" w:fill="auto"/>
            <w:vAlign w:val="center"/>
            <w:hideMark/>
          </w:tcPr>
          <w:p w:rsidR="00512D0C" w:rsidRPr="00E36F86" w:rsidRDefault="00512D0C"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c>
          <w:tcPr>
            <w:tcW w:w="766" w:type="dxa"/>
            <w:shd w:val="clear" w:color="auto" w:fill="auto"/>
            <w:vAlign w:val="center"/>
            <w:hideMark/>
          </w:tcPr>
          <w:p w:rsidR="00512D0C" w:rsidRPr="00E36F86" w:rsidRDefault="00512D0C"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c>
          <w:tcPr>
            <w:tcW w:w="369" w:type="dxa"/>
            <w:shd w:val="clear" w:color="auto" w:fill="auto"/>
            <w:vAlign w:val="center"/>
            <w:hideMark/>
          </w:tcPr>
          <w:p w:rsidR="00512D0C" w:rsidRPr="00E36F86" w:rsidRDefault="00512D0C"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c>
          <w:tcPr>
            <w:tcW w:w="578" w:type="dxa"/>
            <w:shd w:val="clear" w:color="auto" w:fill="auto"/>
            <w:vAlign w:val="center"/>
            <w:hideMark/>
          </w:tcPr>
          <w:p w:rsidR="00512D0C" w:rsidRPr="00E36F86" w:rsidRDefault="00512D0C"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c>
          <w:tcPr>
            <w:tcW w:w="891" w:type="dxa"/>
            <w:shd w:val="clear" w:color="auto" w:fill="auto"/>
            <w:vAlign w:val="center"/>
            <w:hideMark/>
          </w:tcPr>
          <w:p w:rsidR="00512D0C" w:rsidRPr="00E36F86" w:rsidRDefault="00512D0C"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c>
          <w:tcPr>
            <w:tcW w:w="699" w:type="dxa"/>
            <w:shd w:val="clear" w:color="auto" w:fill="auto"/>
            <w:vAlign w:val="center"/>
            <w:hideMark/>
          </w:tcPr>
          <w:p w:rsidR="00512D0C" w:rsidRPr="00E36F86" w:rsidRDefault="00512D0C"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c>
          <w:tcPr>
            <w:tcW w:w="646" w:type="dxa"/>
            <w:shd w:val="clear" w:color="auto" w:fill="auto"/>
            <w:vAlign w:val="center"/>
            <w:hideMark/>
          </w:tcPr>
          <w:p w:rsidR="00512D0C" w:rsidRPr="00E36F86" w:rsidRDefault="00512D0C"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c>
          <w:tcPr>
            <w:tcW w:w="923" w:type="dxa"/>
            <w:shd w:val="clear" w:color="auto" w:fill="auto"/>
            <w:vAlign w:val="center"/>
            <w:hideMark/>
          </w:tcPr>
          <w:p w:rsidR="00512D0C" w:rsidRPr="00E36F86" w:rsidRDefault="00512D0C"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c>
          <w:tcPr>
            <w:tcW w:w="342" w:type="dxa"/>
            <w:shd w:val="clear" w:color="auto" w:fill="auto"/>
            <w:vAlign w:val="center"/>
            <w:hideMark/>
          </w:tcPr>
          <w:p w:rsidR="00512D0C" w:rsidRPr="00E36F86" w:rsidRDefault="00512D0C"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c>
          <w:tcPr>
            <w:tcW w:w="509" w:type="dxa"/>
            <w:shd w:val="clear" w:color="auto" w:fill="auto"/>
            <w:vAlign w:val="center"/>
            <w:hideMark/>
          </w:tcPr>
          <w:p w:rsidR="00512D0C" w:rsidRPr="00E36F86" w:rsidRDefault="00512D0C"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c>
          <w:tcPr>
            <w:tcW w:w="778" w:type="dxa"/>
            <w:gridSpan w:val="2"/>
            <w:shd w:val="clear" w:color="auto" w:fill="auto"/>
            <w:vAlign w:val="center"/>
            <w:hideMark/>
          </w:tcPr>
          <w:p w:rsidR="00512D0C" w:rsidRPr="00E36F86" w:rsidRDefault="00512D0C"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c>
          <w:tcPr>
            <w:tcW w:w="869" w:type="dxa"/>
            <w:shd w:val="clear" w:color="auto" w:fill="auto"/>
            <w:vAlign w:val="center"/>
            <w:hideMark/>
          </w:tcPr>
          <w:p w:rsidR="00512D0C" w:rsidRPr="00E36F86" w:rsidRDefault="00512D0C"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c>
          <w:tcPr>
            <w:tcW w:w="853" w:type="dxa"/>
            <w:shd w:val="clear" w:color="auto" w:fill="auto"/>
            <w:vAlign w:val="center"/>
            <w:hideMark/>
          </w:tcPr>
          <w:p w:rsidR="00512D0C" w:rsidRPr="00E36F86" w:rsidRDefault="00512D0C"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r>
      <w:tr w:rsidR="00E36F86" w:rsidRPr="00E36F86" w:rsidTr="00512D0C">
        <w:trPr>
          <w:trHeight w:val="20"/>
        </w:trPr>
        <w:tc>
          <w:tcPr>
            <w:tcW w:w="899" w:type="dxa"/>
            <w:shd w:val="clear" w:color="auto" w:fill="auto"/>
            <w:vAlign w:val="center"/>
            <w:hideMark/>
          </w:tcPr>
          <w:p w:rsidR="00E36F86" w:rsidRPr="00E36F86" w:rsidRDefault="00E36F86"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c>
          <w:tcPr>
            <w:tcW w:w="660" w:type="dxa"/>
            <w:shd w:val="clear" w:color="auto" w:fill="auto"/>
            <w:vAlign w:val="center"/>
            <w:hideMark/>
          </w:tcPr>
          <w:p w:rsidR="00E36F86" w:rsidRPr="00E36F86" w:rsidRDefault="00E36F86"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c>
          <w:tcPr>
            <w:tcW w:w="766" w:type="dxa"/>
            <w:shd w:val="clear" w:color="auto" w:fill="auto"/>
            <w:vAlign w:val="center"/>
            <w:hideMark/>
          </w:tcPr>
          <w:p w:rsidR="00E36F86" w:rsidRPr="00E36F86" w:rsidRDefault="00E36F86"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c>
          <w:tcPr>
            <w:tcW w:w="369" w:type="dxa"/>
            <w:shd w:val="clear" w:color="auto" w:fill="auto"/>
            <w:vAlign w:val="center"/>
            <w:hideMark/>
          </w:tcPr>
          <w:p w:rsidR="00E36F86" w:rsidRPr="00E36F86" w:rsidRDefault="00E36F86"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c>
          <w:tcPr>
            <w:tcW w:w="578" w:type="dxa"/>
            <w:shd w:val="clear" w:color="auto" w:fill="auto"/>
            <w:vAlign w:val="center"/>
            <w:hideMark/>
          </w:tcPr>
          <w:p w:rsidR="00E36F86" w:rsidRPr="00E36F86" w:rsidRDefault="00E36F86"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c>
          <w:tcPr>
            <w:tcW w:w="891" w:type="dxa"/>
            <w:shd w:val="clear" w:color="auto" w:fill="auto"/>
            <w:vAlign w:val="center"/>
            <w:hideMark/>
          </w:tcPr>
          <w:p w:rsidR="00E36F86" w:rsidRPr="00E36F86" w:rsidRDefault="00E36F86"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c>
          <w:tcPr>
            <w:tcW w:w="699" w:type="dxa"/>
            <w:shd w:val="clear" w:color="auto" w:fill="auto"/>
            <w:vAlign w:val="center"/>
            <w:hideMark/>
          </w:tcPr>
          <w:p w:rsidR="00E36F86" w:rsidRPr="00E36F86" w:rsidRDefault="00E36F86"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c>
          <w:tcPr>
            <w:tcW w:w="646" w:type="dxa"/>
            <w:shd w:val="clear" w:color="auto" w:fill="auto"/>
            <w:vAlign w:val="center"/>
            <w:hideMark/>
          </w:tcPr>
          <w:p w:rsidR="00E36F86" w:rsidRPr="00E36F86" w:rsidRDefault="00E36F86"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c>
          <w:tcPr>
            <w:tcW w:w="923" w:type="dxa"/>
            <w:shd w:val="clear" w:color="auto" w:fill="auto"/>
            <w:vAlign w:val="center"/>
            <w:hideMark/>
          </w:tcPr>
          <w:p w:rsidR="00E36F86" w:rsidRPr="00E36F86" w:rsidRDefault="00E36F86"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c>
          <w:tcPr>
            <w:tcW w:w="342" w:type="dxa"/>
            <w:shd w:val="clear" w:color="auto" w:fill="auto"/>
            <w:vAlign w:val="center"/>
            <w:hideMark/>
          </w:tcPr>
          <w:p w:rsidR="00E36F86" w:rsidRPr="00E36F86" w:rsidRDefault="00E36F86"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c>
          <w:tcPr>
            <w:tcW w:w="509" w:type="dxa"/>
            <w:shd w:val="clear" w:color="auto" w:fill="auto"/>
            <w:vAlign w:val="center"/>
            <w:hideMark/>
          </w:tcPr>
          <w:p w:rsidR="00E36F86" w:rsidRPr="00E36F86" w:rsidRDefault="00E36F86"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c>
          <w:tcPr>
            <w:tcW w:w="778" w:type="dxa"/>
            <w:gridSpan w:val="2"/>
            <w:shd w:val="clear" w:color="auto" w:fill="auto"/>
            <w:vAlign w:val="center"/>
            <w:hideMark/>
          </w:tcPr>
          <w:p w:rsidR="00E36F86" w:rsidRPr="00E36F86" w:rsidRDefault="00E36F86"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c>
          <w:tcPr>
            <w:tcW w:w="869" w:type="dxa"/>
            <w:shd w:val="clear" w:color="auto" w:fill="auto"/>
            <w:vAlign w:val="center"/>
            <w:hideMark/>
          </w:tcPr>
          <w:p w:rsidR="00E36F86" w:rsidRPr="00E36F86" w:rsidRDefault="00E36F86"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c>
          <w:tcPr>
            <w:tcW w:w="853" w:type="dxa"/>
            <w:shd w:val="clear" w:color="auto" w:fill="auto"/>
            <w:vAlign w:val="center"/>
            <w:hideMark/>
          </w:tcPr>
          <w:p w:rsidR="00E36F86" w:rsidRPr="00E36F86" w:rsidRDefault="00E36F86"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r>
      <w:tr w:rsidR="00950DA7" w:rsidRPr="00E36F86" w:rsidTr="00512D0C">
        <w:trPr>
          <w:trHeight w:val="20"/>
        </w:trPr>
        <w:tc>
          <w:tcPr>
            <w:tcW w:w="899" w:type="dxa"/>
            <w:vMerge w:val="restart"/>
            <w:shd w:val="clear" w:color="auto" w:fill="auto"/>
            <w:vAlign w:val="center"/>
            <w:hideMark/>
          </w:tcPr>
          <w:p w:rsidR="00950DA7" w:rsidRPr="00E36F86" w:rsidRDefault="00950DA7"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Hệ thống</w:t>
            </w:r>
          </w:p>
          <w:p w:rsidR="00950DA7" w:rsidRPr="00E36F86" w:rsidRDefault="00950DA7"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thoát nước</w:t>
            </w:r>
          </w:p>
        </w:tc>
        <w:tc>
          <w:tcPr>
            <w:tcW w:w="660" w:type="dxa"/>
            <w:vMerge w:val="restart"/>
            <w:shd w:val="clear" w:color="auto" w:fill="auto"/>
            <w:vAlign w:val="center"/>
            <w:hideMark/>
          </w:tcPr>
          <w:p w:rsidR="00950DA7" w:rsidRPr="00E36F86" w:rsidRDefault="00950DA7" w:rsidP="00E06098">
            <w:pPr>
              <w:spacing w:line="240" w:lineRule="atLeast"/>
              <w:jc w:val="center"/>
              <w:rPr>
                <w:noProof w:val="0"/>
                <w:color w:val="000000"/>
                <w:spacing w:val="0"/>
                <w:sz w:val="24"/>
                <w:szCs w:val="24"/>
                <w:lang w:val="en-US"/>
              </w:rPr>
            </w:pPr>
            <w:r w:rsidRPr="00E36F86">
              <w:rPr>
                <w:noProof w:val="0"/>
                <w:color w:val="000000"/>
                <w:spacing w:val="0"/>
                <w:sz w:val="24"/>
                <w:szCs w:val="24"/>
                <w:lang w:val="en-US"/>
              </w:rPr>
              <w:t>2</w:t>
            </w:r>
          </w:p>
        </w:tc>
        <w:tc>
          <w:tcPr>
            <w:tcW w:w="766" w:type="dxa"/>
            <w:vMerge w:val="restart"/>
            <w:shd w:val="clear" w:color="auto" w:fill="auto"/>
            <w:vAlign w:val="center"/>
            <w:hideMark/>
          </w:tcPr>
          <w:p w:rsidR="00950DA7" w:rsidRPr="00E36F86" w:rsidRDefault="00950DA7" w:rsidP="00E06098">
            <w:pPr>
              <w:spacing w:line="240" w:lineRule="atLeast"/>
              <w:jc w:val="center"/>
              <w:rPr>
                <w:noProof w:val="0"/>
                <w:color w:val="000000"/>
                <w:spacing w:val="0"/>
                <w:sz w:val="24"/>
                <w:szCs w:val="24"/>
                <w:lang w:val="en-US"/>
              </w:rPr>
            </w:pPr>
            <w:r w:rsidRPr="00E36F86">
              <w:rPr>
                <w:noProof w:val="0"/>
                <w:color w:val="000000"/>
                <w:spacing w:val="0"/>
                <w:sz w:val="24"/>
                <w:szCs w:val="24"/>
                <w:lang w:val="en-US"/>
              </w:rPr>
              <w:t>2</w:t>
            </w:r>
          </w:p>
        </w:tc>
        <w:tc>
          <w:tcPr>
            <w:tcW w:w="369" w:type="dxa"/>
            <w:shd w:val="clear" w:color="auto" w:fill="auto"/>
            <w:vAlign w:val="center"/>
            <w:hideMark/>
          </w:tcPr>
          <w:p w:rsidR="00950DA7" w:rsidRPr="00E36F86" w:rsidRDefault="00950DA7"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c>
          <w:tcPr>
            <w:tcW w:w="578" w:type="dxa"/>
            <w:vMerge w:val="restart"/>
            <w:shd w:val="clear" w:color="auto" w:fill="auto"/>
            <w:vAlign w:val="center"/>
            <w:hideMark/>
          </w:tcPr>
          <w:p w:rsidR="00950DA7" w:rsidRPr="00E36F86" w:rsidRDefault="00950DA7" w:rsidP="00E06098">
            <w:pPr>
              <w:spacing w:line="240" w:lineRule="atLeast"/>
              <w:jc w:val="center"/>
              <w:rPr>
                <w:noProof w:val="0"/>
                <w:color w:val="000000"/>
                <w:spacing w:val="0"/>
                <w:sz w:val="24"/>
                <w:szCs w:val="24"/>
                <w:lang w:val="en-US"/>
              </w:rPr>
            </w:pPr>
            <w:r w:rsidRPr="00E36F86">
              <w:rPr>
                <w:noProof w:val="0"/>
                <w:color w:val="000000"/>
                <w:spacing w:val="0"/>
                <w:sz w:val="24"/>
                <w:szCs w:val="24"/>
                <w:lang w:val="en-US"/>
              </w:rPr>
              <w:t>2</w:t>
            </w:r>
          </w:p>
        </w:tc>
        <w:tc>
          <w:tcPr>
            <w:tcW w:w="891" w:type="dxa"/>
            <w:vMerge w:val="restart"/>
            <w:shd w:val="clear" w:color="auto" w:fill="auto"/>
            <w:vAlign w:val="center"/>
            <w:hideMark/>
          </w:tcPr>
          <w:p w:rsidR="00950DA7" w:rsidRPr="00E36F86" w:rsidRDefault="00950DA7" w:rsidP="00E06098">
            <w:pPr>
              <w:spacing w:line="240" w:lineRule="atLeast"/>
              <w:jc w:val="center"/>
              <w:rPr>
                <w:noProof w:val="0"/>
                <w:color w:val="000000"/>
                <w:spacing w:val="0"/>
                <w:sz w:val="24"/>
                <w:szCs w:val="24"/>
                <w:lang w:val="en-US"/>
              </w:rPr>
            </w:pPr>
            <w:r w:rsidRPr="00E36F86">
              <w:rPr>
                <w:noProof w:val="0"/>
                <w:color w:val="000000"/>
                <w:spacing w:val="0"/>
                <w:sz w:val="24"/>
                <w:szCs w:val="24"/>
                <w:lang w:val="en-US"/>
              </w:rPr>
              <w:t>1</w:t>
            </w:r>
          </w:p>
        </w:tc>
        <w:tc>
          <w:tcPr>
            <w:tcW w:w="699" w:type="dxa"/>
            <w:vMerge w:val="restart"/>
            <w:shd w:val="clear" w:color="auto" w:fill="auto"/>
            <w:vAlign w:val="center"/>
            <w:hideMark/>
          </w:tcPr>
          <w:p w:rsidR="00950DA7" w:rsidRPr="00E36F86" w:rsidRDefault="00950DA7" w:rsidP="00E06098">
            <w:pPr>
              <w:spacing w:line="240" w:lineRule="atLeast"/>
              <w:jc w:val="center"/>
              <w:rPr>
                <w:noProof w:val="0"/>
                <w:color w:val="000000"/>
                <w:spacing w:val="0"/>
                <w:sz w:val="24"/>
                <w:szCs w:val="24"/>
                <w:lang w:val="en-US"/>
              </w:rPr>
            </w:pPr>
            <w:r w:rsidRPr="00E36F86">
              <w:rPr>
                <w:noProof w:val="0"/>
                <w:color w:val="000000"/>
                <w:spacing w:val="0"/>
                <w:sz w:val="24"/>
                <w:szCs w:val="24"/>
                <w:lang w:val="en-US"/>
              </w:rPr>
              <w:t>1</w:t>
            </w:r>
          </w:p>
        </w:tc>
        <w:tc>
          <w:tcPr>
            <w:tcW w:w="646" w:type="dxa"/>
            <w:vMerge w:val="restart"/>
            <w:shd w:val="clear" w:color="auto" w:fill="auto"/>
            <w:vAlign w:val="center"/>
            <w:hideMark/>
          </w:tcPr>
          <w:p w:rsidR="00950DA7" w:rsidRPr="00E36F86" w:rsidRDefault="00950DA7" w:rsidP="00E06098">
            <w:pPr>
              <w:spacing w:line="240" w:lineRule="atLeast"/>
              <w:jc w:val="center"/>
              <w:rPr>
                <w:noProof w:val="0"/>
                <w:color w:val="000000"/>
                <w:spacing w:val="0"/>
                <w:sz w:val="24"/>
                <w:szCs w:val="24"/>
                <w:lang w:val="en-US"/>
              </w:rPr>
            </w:pPr>
            <w:r w:rsidRPr="00E36F86">
              <w:rPr>
                <w:noProof w:val="0"/>
                <w:color w:val="000000"/>
                <w:spacing w:val="0"/>
                <w:sz w:val="24"/>
                <w:szCs w:val="24"/>
                <w:lang w:val="en-US"/>
              </w:rPr>
              <w:t>-2</w:t>
            </w:r>
          </w:p>
        </w:tc>
        <w:tc>
          <w:tcPr>
            <w:tcW w:w="923" w:type="dxa"/>
            <w:vMerge w:val="restart"/>
            <w:shd w:val="clear" w:color="auto" w:fill="auto"/>
            <w:vAlign w:val="center"/>
            <w:hideMark/>
          </w:tcPr>
          <w:p w:rsidR="00950DA7" w:rsidRPr="00E36F86" w:rsidRDefault="00950DA7" w:rsidP="00E06098">
            <w:pPr>
              <w:spacing w:line="240" w:lineRule="atLeast"/>
              <w:jc w:val="center"/>
              <w:rPr>
                <w:noProof w:val="0"/>
                <w:color w:val="000000"/>
                <w:spacing w:val="0"/>
                <w:sz w:val="24"/>
                <w:szCs w:val="24"/>
                <w:lang w:val="en-US"/>
              </w:rPr>
            </w:pPr>
            <w:r w:rsidRPr="00E36F86">
              <w:rPr>
                <w:noProof w:val="0"/>
                <w:color w:val="000000"/>
                <w:spacing w:val="0"/>
                <w:sz w:val="24"/>
                <w:szCs w:val="24"/>
                <w:lang w:val="en-US"/>
              </w:rPr>
              <w:t>-2</w:t>
            </w:r>
          </w:p>
        </w:tc>
        <w:tc>
          <w:tcPr>
            <w:tcW w:w="342" w:type="dxa"/>
            <w:shd w:val="clear" w:color="auto" w:fill="auto"/>
            <w:vAlign w:val="center"/>
            <w:hideMark/>
          </w:tcPr>
          <w:p w:rsidR="00950DA7" w:rsidRPr="00E36F86" w:rsidRDefault="00950DA7"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c>
          <w:tcPr>
            <w:tcW w:w="509" w:type="dxa"/>
            <w:vMerge w:val="restart"/>
            <w:shd w:val="clear" w:color="auto" w:fill="auto"/>
            <w:vAlign w:val="center"/>
            <w:hideMark/>
          </w:tcPr>
          <w:p w:rsidR="00950DA7" w:rsidRPr="00E36F86" w:rsidRDefault="00950DA7" w:rsidP="00E06098">
            <w:pPr>
              <w:spacing w:line="240" w:lineRule="atLeast"/>
              <w:jc w:val="center"/>
              <w:rPr>
                <w:noProof w:val="0"/>
                <w:color w:val="000000"/>
                <w:spacing w:val="0"/>
                <w:sz w:val="24"/>
                <w:szCs w:val="24"/>
                <w:lang w:val="en-US"/>
              </w:rPr>
            </w:pPr>
            <w:r w:rsidRPr="00E36F86">
              <w:rPr>
                <w:noProof w:val="0"/>
                <w:color w:val="000000"/>
                <w:spacing w:val="0"/>
                <w:sz w:val="24"/>
                <w:szCs w:val="24"/>
                <w:lang w:val="en-US"/>
              </w:rPr>
              <w:t>1</w:t>
            </w:r>
          </w:p>
        </w:tc>
        <w:tc>
          <w:tcPr>
            <w:tcW w:w="778" w:type="dxa"/>
            <w:gridSpan w:val="2"/>
            <w:vMerge w:val="restart"/>
            <w:shd w:val="clear" w:color="auto" w:fill="auto"/>
            <w:vAlign w:val="center"/>
            <w:hideMark/>
          </w:tcPr>
          <w:p w:rsidR="00950DA7" w:rsidRPr="00E36F86" w:rsidRDefault="00950DA7" w:rsidP="00E06098">
            <w:pPr>
              <w:spacing w:line="240" w:lineRule="atLeast"/>
              <w:jc w:val="center"/>
              <w:rPr>
                <w:noProof w:val="0"/>
                <w:color w:val="000000"/>
                <w:spacing w:val="0"/>
                <w:sz w:val="24"/>
                <w:szCs w:val="24"/>
                <w:lang w:val="en-US"/>
              </w:rPr>
            </w:pPr>
            <w:r w:rsidRPr="00E36F86">
              <w:rPr>
                <w:noProof w:val="0"/>
                <w:color w:val="000000"/>
                <w:spacing w:val="0"/>
                <w:sz w:val="24"/>
                <w:szCs w:val="24"/>
                <w:lang w:val="en-US"/>
              </w:rPr>
              <w:t>1</w:t>
            </w:r>
          </w:p>
        </w:tc>
        <w:tc>
          <w:tcPr>
            <w:tcW w:w="869" w:type="dxa"/>
            <w:vMerge w:val="restart"/>
            <w:shd w:val="clear" w:color="auto" w:fill="auto"/>
            <w:vAlign w:val="center"/>
            <w:hideMark/>
          </w:tcPr>
          <w:p w:rsidR="00950DA7" w:rsidRPr="00E36F86" w:rsidRDefault="00950DA7" w:rsidP="00E06098">
            <w:pPr>
              <w:spacing w:line="240" w:lineRule="atLeast"/>
              <w:jc w:val="center"/>
              <w:rPr>
                <w:noProof w:val="0"/>
                <w:color w:val="000000"/>
                <w:spacing w:val="0"/>
                <w:sz w:val="24"/>
                <w:szCs w:val="24"/>
                <w:lang w:val="en-US"/>
              </w:rPr>
            </w:pPr>
            <w:r w:rsidRPr="00E36F86">
              <w:rPr>
                <w:noProof w:val="0"/>
                <w:color w:val="000000"/>
                <w:spacing w:val="0"/>
                <w:sz w:val="24"/>
                <w:szCs w:val="24"/>
                <w:lang w:val="en-US"/>
              </w:rPr>
              <w:t>2</w:t>
            </w:r>
          </w:p>
        </w:tc>
        <w:tc>
          <w:tcPr>
            <w:tcW w:w="853" w:type="dxa"/>
            <w:vMerge w:val="restart"/>
            <w:shd w:val="clear" w:color="auto" w:fill="auto"/>
            <w:vAlign w:val="center"/>
            <w:hideMark/>
          </w:tcPr>
          <w:p w:rsidR="00950DA7" w:rsidRPr="00E36F86" w:rsidRDefault="00950DA7" w:rsidP="00E06098">
            <w:pPr>
              <w:spacing w:line="240" w:lineRule="atLeast"/>
              <w:jc w:val="center"/>
              <w:rPr>
                <w:noProof w:val="0"/>
                <w:color w:val="000000"/>
                <w:spacing w:val="0"/>
                <w:sz w:val="24"/>
                <w:szCs w:val="24"/>
                <w:lang w:val="en-US"/>
              </w:rPr>
            </w:pPr>
            <w:r w:rsidRPr="00E36F86">
              <w:rPr>
                <w:noProof w:val="0"/>
                <w:color w:val="000000"/>
                <w:spacing w:val="0"/>
                <w:sz w:val="24"/>
                <w:szCs w:val="24"/>
                <w:lang w:val="en-US"/>
              </w:rPr>
              <w:t>12</w:t>
            </w:r>
          </w:p>
        </w:tc>
      </w:tr>
      <w:tr w:rsidR="00950DA7" w:rsidRPr="00E36F86" w:rsidTr="00512D0C">
        <w:trPr>
          <w:trHeight w:val="20"/>
        </w:trPr>
        <w:tc>
          <w:tcPr>
            <w:tcW w:w="899" w:type="dxa"/>
            <w:vMerge/>
            <w:shd w:val="clear" w:color="auto" w:fill="auto"/>
            <w:vAlign w:val="center"/>
            <w:hideMark/>
          </w:tcPr>
          <w:p w:rsidR="00950DA7" w:rsidRPr="00E36F86" w:rsidRDefault="00950DA7" w:rsidP="00E06098">
            <w:pPr>
              <w:spacing w:line="240" w:lineRule="atLeast"/>
              <w:jc w:val="left"/>
              <w:rPr>
                <w:noProof w:val="0"/>
                <w:color w:val="000000"/>
                <w:spacing w:val="0"/>
                <w:sz w:val="24"/>
                <w:szCs w:val="24"/>
                <w:lang w:val="en-US"/>
              </w:rPr>
            </w:pPr>
          </w:p>
        </w:tc>
        <w:tc>
          <w:tcPr>
            <w:tcW w:w="660" w:type="dxa"/>
            <w:vMerge/>
            <w:vAlign w:val="center"/>
            <w:hideMark/>
          </w:tcPr>
          <w:p w:rsidR="00950DA7" w:rsidRPr="00E36F86" w:rsidRDefault="00950DA7" w:rsidP="00E06098">
            <w:pPr>
              <w:spacing w:line="240" w:lineRule="atLeast"/>
              <w:jc w:val="left"/>
              <w:rPr>
                <w:noProof w:val="0"/>
                <w:color w:val="000000"/>
                <w:spacing w:val="0"/>
                <w:sz w:val="24"/>
                <w:szCs w:val="24"/>
                <w:lang w:val="en-US"/>
              </w:rPr>
            </w:pPr>
          </w:p>
        </w:tc>
        <w:tc>
          <w:tcPr>
            <w:tcW w:w="766" w:type="dxa"/>
            <w:vMerge/>
            <w:vAlign w:val="center"/>
            <w:hideMark/>
          </w:tcPr>
          <w:p w:rsidR="00950DA7" w:rsidRPr="00E36F86" w:rsidRDefault="00950DA7" w:rsidP="00E06098">
            <w:pPr>
              <w:spacing w:line="240" w:lineRule="atLeast"/>
              <w:jc w:val="left"/>
              <w:rPr>
                <w:noProof w:val="0"/>
                <w:color w:val="000000"/>
                <w:spacing w:val="0"/>
                <w:sz w:val="24"/>
                <w:szCs w:val="24"/>
                <w:lang w:val="en-US"/>
              </w:rPr>
            </w:pPr>
          </w:p>
        </w:tc>
        <w:tc>
          <w:tcPr>
            <w:tcW w:w="369" w:type="dxa"/>
            <w:shd w:val="clear" w:color="auto" w:fill="auto"/>
            <w:vAlign w:val="center"/>
            <w:hideMark/>
          </w:tcPr>
          <w:p w:rsidR="00950DA7" w:rsidRPr="00E36F86" w:rsidRDefault="00950DA7"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c>
          <w:tcPr>
            <w:tcW w:w="578" w:type="dxa"/>
            <w:vMerge/>
            <w:vAlign w:val="center"/>
            <w:hideMark/>
          </w:tcPr>
          <w:p w:rsidR="00950DA7" w:rsidRPr="00E36F86" w:rsidRDefault="00950DA7" w:rsidP="00E06098">
            <w:pPr>
              <w:spacing w:line="240" w:lineRule="atLeast"/>
              <w:jc w:val="left"/>
              <w:rPr>
                <w:noProof w:val="0"/>
                <w:color w:val="000000"/>
                <w:spacing w:val="0"/>
                <w:sz w:val="24"/>
                <w:szCs w:val="24"/>
                <w:lang w:val="en-US"/>
              </w:rPr>
            </w:pPr>
          </w:p>
        </w:tc>
        <w:tc>
          <w:tcPr>
            <w:tcW w:w="891" w:type="dxa"/>
            <w:vMerge/>
            <w:vAlign w:val="center"/>
            <w:hideMark/>
          </w:tcPr>
          <w:p w:rsidR="00950DA7" w:rsidRPr="00E36F86" w:rsidRDefault="00950DA7" w:rsidP="00E06098">
            <w:pPr>
              <w:spacing w:line="240" w:lineRule="atLeast"/>
              <w:jc w:val="left"/>
              <w:rPr>
                <w:noProof w:val="0"/>
                <w:color w:val="000000"/>
                <w:spacing w:val="0"/>
                <w:sz w:val="24"/>
                <w:szCs w:val="24"/>
                <w:lang w:val="en-US"/>
              </w:rPr>
            </w:pPr>
          </w:p>
        </w:tc>
        <w:tc>
          <w:tcPr>
            <w:tcW w:w="699" w:type="dxa"/>
            <w:vMerge/>
            <w:vAlign w:val="center"/>
            <w:hideMark/>
          </w:tcPr>
          <w:p w:rsidR="00950DA7" w:rsidRPr="00E36F86" w:rsidRDefault="00950DA7" w:rsidP="00E06098">
            <w:pPr>
              <w:spacing w:line="240" w:lineRule="atLeast"/>
              <w:jc w:val="left"/>
              <w:rPr>
                <w:noProof w:val="0"/>
                <w:color w:val="000000"/>
                <w:spacing w:val="0"/>
                <w:sz w:val="24"/>
                <w:szCs w:val="24"/>
                <w:lang w:val="en-US"/>
              </w:rPr>
            </w:pPr>
          </w:p>
        </w:tc>
        <w:tc>
          <w:tcPr>
            <w:tcW w:w="646" w:type="dxa"/>
            <w:vMerge/>
            <w:vAlign w:val="center"/>
            <w:hideMark/>
          </w:tcPr>
          <w:p w:rsidR="00950DA7" w:rsidRPr="00E36F86" w:rsidRDefault="00950DA7" w:rsidP="00E06098">
            <w:pPr>
              <w:spacing w:line="240" w:lineRule="atLeast"/>
              <w:jc w:val="left"/>
              <w:rPr>
                <w:noProof w:val="0"/>
                <w:color w:val="000000"/>
                <w:spacing w:val="0"/>
                <w:sz w:val="24"/>
                <w:szCs w:val="24"/>
                <w:lang w:val="en-US"/>
              </w:rPr>
            </w:pPr>
          </w:p>
        </w:tc>
        <w:tc>
          <w:tcPr>
            <w:tcW w:w="923" w:type="dxa"/>
            <w:vMerge/>
            <w:vAlign w:val="center"/>
            <w:hideMark/>
          </w:tcPr>
          <w:p w:rsidR="00950DA7" w:rsidRPr="00E36F86" w:rsidRDefault="00950DA7" w:rsidP="00E06098">
            <w:pPr>
              <w:spacing w:line="240" w:lineRule="atLeast"/>
              <w:jc w:val="left"/>
              <w:rPr>
                <w:noProof w:val="0"/>
                <w:color w:val="000000"/>
                <w:spacing w:val="0"/>
                <w:sz w:val="24"/>
                <w:szCs w:val="24"/>
                <w:lang w:val="en-US"/>
              </w:rPr>
            </w:pPr>
          </w:p>
        </w:tc>
        <w:tc>
          <w:tcPr>
            <w:tcW w:w="342" w:type="dxa"/>
            <w:shd w:val="clear" w:color="auto" w:fill="auto"/>
            <w:vAlign w:val="center"/>
            <w:hideMark/>
          </w:tcPr>
          <w:p w:rsidR="00950DA7" w:rsidRPr="00E36F86" w:rsidRDefault="00950DA7"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c>
          <w:tcPr>
            <w:tcW w:w="509" w:type="dxa"/>
            <w:vMerge/>
            <w:vAlign w:val="center"/>
            <w:hideMark/>
          </w:tcPr>
          <w:p w:rsidR="00950DA7" w:rsidRPr="00E36F86" w:rsidRDefault="00950DA7" w:rsidP="00E06098">
            <w:pPr>
              <w:spacing w:line="240" w:lineRule="atLeast"/>
              <w:jc w:val="left"/>
              <w:rPr>
                <w:noProof w:val="0"/>
                <w:color w:val="000000"/>
                <w:spacing w:val="0"/>
                <w:sz w:val="24"/>
                <w:szCs w:val="24"/>
                <w:lang w:val="en-US"/>
              </w:rPr>
            </w:pPr>
          </w:p>
        </w:tc>
        <w:tc>
          <w:tcPr>
            <w:tcW w:w="778" w:type="dxa"/>
            <w:gridSpan w:val="2"/>
            <w:vMerge/>
            <w:vAlign w:val="center"/>
            <w:hideMark/>
          </w:tcPr>
          <w:p w:rsidR="00950DA7" w:rsidRPr="00E36F86" w:rsidRDefault="00950DA7" w:rsidP="00E06098">
            <w:pPr>
              <w:spacing w:line="240" w:lineRule="atLeast"/>
              <w:jc w:val="left"/>
              <w:rPr>
                <w:noProof w:val="0"/>
                <w:color w:val="000000"/>
                <w:spacing w:val="0"/>
                <w:sz w:val="24"/>
                <w:szCs w:val="24"/>
                <w:lang w:val="en-US"/>
              </w:rPr>
            </w:pPr>
          </w:p>
        </w:tc>
        <w:tc>
          <w:tcPr>
            <w:tcW w:w="869" w:type="dxa"/>
            <w:vMerge/>
            <w:vAlign w:val="center"/>
            <w:hideMark/>
          </w:tcPr>
          <w:p w:rsidR="00950DA7" w:rsidRPr="00E36F86" w:rsidRDefault="00950DA7" w:rsidP="00E06098">
            <w:pPr>
              <w:spacing w:line="240" w:lineRule="atLeast"/>
              <w:jc w:val="left"/>
              <w:rPr>
                <w:noProof w:val="0"/>
                <w:color w:val="000000"/>
                <w:spacing w:val="0"/>
                <w:sz w:val="24"/>
                <w:szCs w:val="24"/>
                <w:lang w:val="en-US"/>
              </w:rPr>
            </w:pPr>
          </w:p>
        </w:tc>
        <w:tc>
          <w:tcPr>
            <w:tcW w:w="853" w:type="dxa"/>
            <w:vMerge/>
            <w:vAlign w:val="center"/>
            <w:hideMark/>
          </w:tcPr>
          <w:p w:rsidR="00950DA7" w:rsidRPr="00E36F86" w:rsidRDefault="00950DA7" w:rsidP="00E06098">
            <w:pPr>
              <w:spacing w:line="240" w:lineRule="atLeast"/>
              <w:jc w:val="left"/>
              <w:rPr>
                <w:noProof w:val="0"/>
                <w:color w:val="000000"/>
                <w:spacing w:val="0"/>
                <w:sz w:val="24"/>
                <w:szCs w:val="24"/>
                <w:lang w:val="en-US"/>
              </w:rPr>
            </w:pPr>
          </w:p>
        </w:tc>
      </w:tr>
      <w:tr w:rsidR="00950DA7" w:rsidRPr="00E36F86" w:rsidTr="00512D0C">
        <w:trPr>
          <w:trHeight w:val="20"/>
        </w:trPr>
        <w:tc>
          <w:tcPr>
            <w:tcW w:w="899" w:type="dxa"/>
            <w:vMerge/>
            <w:vAlign w:val="center"/>
            <w:hideMark/>
          </w:tcPr>
          <w:p w:rsidR="00950DA7" w:rsidRPr="00E36F86" w:rsidRDefault="00950DA7" w:rsidP="00E06098">
            <w:pPr>
              <w:spacing w:line="240" w:lineRule="atLeast"/>
              <w:jc w:val="left"/>
              <w:rPr>
                <w:noProof w:val="0"/>
                <w:color w:val="000000"/>
                <w:spacing w:val="0"/>
                <w:sz w:val="24"/>
                <w:szCs w:val="24"/>
                <w:lang w:val="en-US"/>
              </w:rPr>
            </w:pPr>
          </w:p>
        </w:tc>
        <w:tc>
          <w:tcPr>
            <w:tcW w:w="660" w:type="dxa"/>
            <w:shd w:val="clear" w:color="auto" w:fill="auto"/>
            <w:vAlign w:val="center"/>
            <w:hideMark/>
          </w:tcPr>
          <w:p w:rsidR="00950DA7" w:rsidRPr="00E36F86" w:rsidRDefault="00950DA7"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c>
          <w:tcPr>
            <w:tcW w:w="766" w:type="dxa"/>
            <w:shd w:val="clear" w:color="auto" w:fill="auto"/>
            <w:vAlign w:val="center"/>
            <w:hideMark/>
          </w:tcPr>
          <w:p w:rsidR="00950DA7" w:rsidRPr="00E36F86" w:rsidRDefault="00950DA7"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c>
          <w:tcPr>
            <w:tcW w:w="369" w:type="dxa"/>
            <w:shd w:val="clear" w:color="auto" w:fill="auto"/>
            <w:vAlign w:val="center"/>
            <w:hideMark/>
          </w:tcPr>
          <w:p w:rsidR="00950DA7" w:rsidRPr="00E36F86" w:rsidRDefault="00950DA7"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c>
          <w:tcPr>
            <w:tcW w:w="578" w:type="dxa"/>
            <w:shd w:val="clear" w:color="auto" w:fill="auto"/>
            <w:vAlign w:val="center"/>
            <w:hideMark/>
          </w:tcPr>
          <w:p w:rsidR="00950DA7" w:rsidRPr="00E36F86" w:rsidRDefault="00950DA7"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c>
          <w:tcPr>
            <w:tcW w:w="891" w:type="dxa"/>
            <w:shd w:val="clear" w:color="auto" w:fill="auto"/>
            <w:vAlign w:val="center"/>
            <w:hideMark/>
          </w:tcPr>
          <w:p w:rsidR="00950DA7" w:rsidRPr="00E36F86" w:rsidRDefault="00950DA7"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c>
          <w:tcPr>
            <w:tcW w:w="699" w:type="dxa"/>
            <w:shd w:val="clear" w:color="auto" w:fill="auto"/>
            <w:vAlign w:val="center"/>
            <w:hideMark/>
          </w:tcPr>
          <w:p w:rsidR="00950DA7" w:rsidRPr="00E36F86" w:rsidRDefault="00950DA7"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c>
          <w:tcPr>
            <w:tcW w:w="646" w:type="dxa"/>
            <w:shd w:val="clear" w:color="auto" w:fill="auto"/>
            <w:vAlign w:val="center"/>
            <w:hideMark/>
          </w:tcPr>
          <w:p w:rsidR="00950DA7" w:rsidRPr="00E36F86" w:rsidRDefault="00950DA7"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c>
          <w:tcPr>
            <w:tcW w:w="923" w:type="dxa"/>
            <w:shd w:val="clear" w:color="auto" w:fill="auto"/>
            <w:vAlign w:val="center"/>
            <w:hideMark/>
          </w:tcPr>
          <w:p w:rsidR="00950DA7" w:rsidRPr="00E36F86" w:rsidRDefault="00950DA7"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c>
          <w:tcPr>
            <w:tcW w:w="342" w:type="dxa"/>
            <w:shd w:val="clear" w:color="auto" w:fill="auto"/>
            <w:vAlign w:val="center"/>
            <w:hideMark/>
          </w:tcPr>
          <w:p w:rsidR="00950DA7" w:rsidRPr="00E36F86" w:rsidRDefault="00950DA7"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c>
          <w:tcPr>
            <w:tcW w:w="509" w:type="dxa"/>
            <w:shd w:val="clear" w:color="auto" w:fill="auto"/>
            <w:vAlign w:val="center"/>
            <w:hideMark/>
          </w:tcPr>
          <w:p w:rsidR="00950DA7" w:rsidRPr="00E36F86" w:rsidRDefault="00950DA7"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c>
          <w:tcPr>
            <w:tcW w:w="778" w:type="dxa"/>
            <w:gridSpan w:val="2"/>
            <w:shd w:val="clear" w:color="auto" w:fill="auto"/>
            <w:vAlign w:val="center"/>
            <w:hideMark/>
          </w:tcPr>
          <w:p w:rsidR="00950DA7" w:rsidRPr="00E36F86" w:rsidRDefault="00950DA7"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c>
          <w:tcPr>
            <w:tcW w:w="869" w:type="dxa"/>
            <w:shd w:val="clear" w:color="auto" w:fill="auto"/>
            <w:vAlign w:val="center"/>
            <w:hideMark/>
          </w:tcPr>
          <w:p w:rsidR="00950DA7" w:rsidRPr="00E36F86" w:rsidRDefault="00950DA7"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c>
          <w:tcPr>
            <w:tcW w:w="853" w:type="dxa"/>
            <w:shd w:val="clear" w:color="auto" w:fill="auto"/>
            <w:vAlign w:val="center"/>
            <w:hideMark/>
          </w:tcPr>
          <w:p w:rsidR="00950DA7" w:rsidRPr="00E36F86" w:rsidRDefault="00950DA7"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r>
      <w:tr w:rsidR="00E36F86" w:rsidRPr="00E36F86" w:rsidTr="00512D0C">
        <w:trPr>
          <w:trHeight w:val="20"/>
        </w:trPr>
        <w:tc>
          <w:tcPr>
            <w:tcW w:w="899" w:type="dxa"/>
            <w:shd w:val="clear" w:color="auto" w:fill="auto"/>
            <w:vAlign w:val="center"/>
            <w:hideMark/>
          </w:tcPr>
          <w:p w:rsidR="00E36F86" w:rsidRPr="00E36F86" w:rsidRDefault="00E36F86"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c>
          <w:tcPr>
            <w:tcW w:w="660" w:type="dxa"/>
            <w:shd w:val="clear" w:color="auto" w:fill="auto"/>
            <w:vAlign w:val="center"/>
            <w:hideMark/>
          </w:tcPr>
          <w:p w:rsidR="00E36F86" w:rsidRPr="00E36F86" w:rsidRDefault="00E36F86"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c>
          <w:tcPr>
            <w:tcW w:w="766" w:type="dxa"/>
            <w:shd w:val="clear" w:color="auto" w:fill="auto"/>
            <w:vAlign w:val="center"/>
            <w:hideMark/>
          </w:tcPr>
          <w:p w:rsidR="00E36F86" w:rsidRPr="00E36F86" w:rsidRDefault="00E36F86"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c>
          <w:tcPr>
            <w:tcW w:w="369" w:type="dxa"/>
            <w:shd w:val="clear" w:color="auto" w:fill="auto"/>
            <w:vAlign w:val="center"/>
            <w:hideMark/>
          </w:tcPr>
          <w:p w:rsidR="00E36F86" w:rsidRPr="00E36F86" w:rsidRDefault="00E36F86"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c>
          <w:tcPr>
            <w:tcW w:w="578" w:type="dxa"/>
            <w:shd w:val="clear" w:color="auto" w:fill="auto"/>
            <w:vAlign w:val="center"/>
            <w:hideMark/>
          </w:tcPr>
          <w:p w:rsidR="00E36F86" w:rsidRPr="00E36F86" w:rsidRDefault="00E36F86"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c>
          <w:tcPr>
            <w:tcW w:w="891" w:type="dxa"/>
            <w:shd w:val="clear" w:color="auto" w:fill="auto"/>
            <w:vAlign w:val="center"/>
            <w:hideMark/>
          </w:tcPr>
          <w:p w:rsidR="00E36F86" w:rsidRPr="00E36F86" w:rsidRDefault="00E36F86"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c>
          <w:tcPr>
            <w:tcW w:w="699" w:type="dxa"/>
            <w:shd w:val="clear" w:color="auto" w:fill="auto"/>
            <w:vAlign w:val="center"/>
            <w:hideMark/>
          </w:tcPr>
          <w:p w:rsidR="00E36F86" w:rsidRPr="00E36F86" w:rsidRDefault="00E36F86"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c>
          <w:tcPr>
            <w:tcW w:w="646" w:type="dxa"/>
            <w:shd w:val="clear" w:color="auto" w:fill="auto"/>
            <w:vAlign w:val="center"/>
            <w:hideMark/>
          </w:tcPr>
          <w:p w:rsidR="00E36F86" w:rsidRPr="00E36F86" w:rsidRDefault="00E36F86"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c>
          <w:tcPr>
            <w:tcW w:w="923" w:type="dxa"/>
            <w:shd w:val="clear" w:color="auto" w:fill="auto"/>
            <w:vAlign w:val="center"/>
            <w:hideMark/>
          </w:tcPr>
          <w:p w:rsidR="00E36F86" w:rsidRPr="00E36F86" w:rsidRDefault="00E36F86"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c>
          <w:tcPr>
            <w:tcW w:w="342" w:type="dxa"/>
            <w:shd w:val="clear" w:color="auto" w:fill="auto"/>
            <w:vAlign w:val="center"/>
            <w:hideMark/>
          </w:tcPr>
          <w:p w:rsidR="00E36F86" w:rsidRPr="00E36F86" w:rsidRDefault="00E36F86"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c>
          <w:tcPr>
            <w:tcW w:w="509" w:type="dxa"/>
            <w:shd w:val="clear" w:color="auto" w:fill="auto"/>
            <w:vAlign w:val="center"/>
            <w:hideMark/>
          </w:tcPr>
          <w:p w:rsidR="00E36F86" w:rsidRPr="00E36F86" w:rsidRDefault="00E36F86"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c>
          <w:tcPr>
            <w:tcW w:w="778" w:type="dxa"/>
            <w:gridSpan w:val="2"/>
            <w:shd w:val="clear" w:color="auto" w:fill="auto"/>
            <w:vAlign w:val="center"/>
            <w:hideMark/>
          </w:tcPr>
          <w:p w:rsidR="00E36F86" w:rsidRPr="00E36F86" w:rsidRDefault="00E36F86"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c>
          <w:tcPr>
            <w:tcW w:w="869" w:type="dxa"/>
            <w:shd w:val="clear" w:color="auto" w:fill="auto"/>
            <w:vAlign w:val="center"/>
            <w:hideMark/>
          </w:tcPr>
          <w:p w:rsidR="00E36F86" w:rsidRPr="00E36F86" w:rsidRDefault="00E36F86"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c>
          <w:tcPr>
            <w:tcW w:w="853" w:type="dxa"/>
            <w:shd w:val="clear" w:color="auto" w:fill="auto"/>
            <w:vAlign w:val="center"/>
            <w:hideMark/>
          </w:tcPr>
          <w:p w:rsidR="00E36F86" w:rsidRPr="00E36F86" w:rsidRDefault="00E36F86"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r>
      <w:tr w:rsidR="00950DA7" w:rsidRPr="00E36F86" w:rsidTr="00512D0C">
        <w:trPr>
          <w:trHeight w:val="20"/>
        </w:trPr>
        <w:tc>
          <w:tcPr>
            <w:tcW w:w="899" w:type="dxa"/>
            <w:vMerge w:val="restart"/>
            <w:shd w:val="clear" w:color="auto" w:fill="auto"/>
            <w:vAlign w:val="center"/>
            <w:hideMark/>
          </w:tcPr>
          <w:p w:rsidR="00950DA7" w:rsidRPr="00E36F86" w:rsidRDefault="00950DA7"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Hệ thống cấp</w:t>
            </w:r>
          </w:p>
          <w:p w:rsidR="00950DA7" w:rsidRPr="00E36F86" w:rsidRDefault="00950DA7"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nước</w:t>
            </w:r>
          </w:p>
        </w:tc>
        <w:tc>
          <w:tcPr>
            <w:tcW w:w="660" w:type="dxa"/>
            <w:vMerge w:val="restart"/>
            <w:shd w:val="clear" w:color="auto" w:fill="auto"/>
            <w:vAlign w:val="center"/>
            <w:hideMark/>
          </w:tcPr>
          <w:p w:rsidR="00950DA7" w:rsidRPr="00E36F86" w:rsidRDefault="00950DA7" w:rsidP="00E06098">
            <w:pPr>
              <w:spacing w:line="240" w:lineRule="atLeast"/>
              <w:jc w:val="center"/>
              <w:rPr>
                <w:noProof w:val="0"/>
                <w:color w:val="000000"/>
                <w:spacing w:val="0"/>
                <w:sz w:val="24"/>
                <w:szCs w:val="24"/>
                <w:lang w:val="en-US"/>
              </w:rPr>
            </w:pPr>
            <w:r w:rsidRPr="00E36F86">
              <w:rPr>
                <w:noProof w:val="0"/>
                <w:color w:val="000000"/>
                <w:spacing w:val="0"/>
                <w:sz w:val="24"/>
                <w:szCs w:val="24"/>
                <w:lang w:val="en-US"/>
              </w:rPr>
              <w:t>1</w:t>
            </w:r>
          </w:p>
        </w:tc>
        <w:tc>
          <w:tcPr>
            <w:tcW w:w="766" w:type="dxa"/>
            <w:vMerge w:val="restart"/>
            <w:shd w:val="clear" w:color="auto" w:fill="auto"/>
            <w:vAlign w:val="center"/>
            <w:hideMark/>
          </w:tcPr>
          <w:p w:rsidR="00950DA7" w:rsidRPr="00E36F86" w:rsidRDefault="00950DA7" w:rsidP="00E06098">
            <w:pPr>
              <w:spacing w:line="240" w:lineRule="atLeast"/>
              <w:jc w:val="center"/>
              <w:rPr>
                <w:noProof w:val="0"/>
                <w:color w:val="000000"/>
                <w:spacing w:val="0"/>
                <w:sz w:val="24"/>
                <w:szCs w:val="24"/>
                <w:lang w:val="en-US"/>
              </w:rPr>
            </w:pPr>
            <w:r w:rsidRPr="00E36F86">
              <w:rPr>
                <w:noProof w:val="0"/>
                <w:color w:val="000000"/>
                <w:spacing w:val="0"/>
                <w:sz w:val="24"/>
                <w:szCs w:val="24"/>
                <w:lang w:val="en-US"/>
              </w:rPr>
              <w:t>-1</w:t>
            </w:r>
          </w:p>
        </w:tc>
        <w:tc>
          <w:tcPr>
            <w:tcW w:w="369" w:type="dxa"/>
            <w:shd w:val="clear" w:color="auto" w:fill="auto"/>
            <w:vAlign w:val="center"/>
            <w:hideMark/>
          </w:tcPr>
          <w:p w:rsidR="00950DA7" w:rsidRPr="00E36F86" w:rsidRDefault="00950DA7"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c>
          <w:tcPr>
            <w:tcW w:w="578" w:type="dxa"/>
            <w:vMerge w:val="restart"/>
            <w:shd w:val="clear" w:color="auto" w:fill="auto"/>
            <w:vAlign w:val="center"/>
            <w:hideMark/>
          </w:tcPr>
          <w:p w:rsidR="00950DA7" w:rsidRPr="00E36F86" w:rsidRDefault="00950DA7" w:rsidP="00E06098">
            <w:pPr>
              <w:spacing w:line="240" w:lineRule="atLeast"/>
              <w:jc w:val="center"/>
              <w:rPr>
                <w:noProof w:val="0"/>
                <w:color w:val="000000"/>
                <w:spacing w:val="0"/>
                <w:sz w:val="24"/>
                <w:szCs w:val="24"/>
                <w:lang w:val="en-US"/>
              </w:rPr>
            </w:pPr>
            <w:r w:rsidRPr="00E36F86">
              <w:rPr>
                <w:noProof w:val="0"/>
                <w:color w:val="000000"/>
                <w:spacing w:val="0"/>
                <w:sz w:val="24"/>
                <w:szCs w:val="24"/>
                <w:lang w:val="en-US"/>
              </w:rPr>
              <w:t>-1</w:t>
            </w:r>
          </w:p>
        </w:tc>
        <w:tc>
          <w:tcPr>
            <w:tcW w:w="891" w:type="dxa"/>
            <w:vMerge w:val="restart"/>
            <w:shd w:val="clear" w:color="auto" w:fill="auto"/>
            <w:vAlign w:val="center"/>
            <w:hideMark/>
          </w:tcPr>
          <w:p w:rsidR="00950DA7" w:rsidRPr="00E36F86" w:rsidRDefault="00950DA7" w:rsidP="00E06098">
            <w:pPr>
              <w:spacing w:line="240" w:lineRule="atLeast"/>
              <w:jc w:val="center"/>
              <w:rPr>
                <w:noProof w:val="0"/>
                <w:color w:val="000000"/>
                <w:spacing w:val="0"/>
                <w:sz w:val="24"/>
                <w:szCs w:val="24"/>
                <w:lang w:val="en-US"/>
              </w:rPr>
            </w:pPr>
            <w:r w:rsidRPr="00E36F86">
              <w:rPr>
                <w:noProof w:val="0"/>
                <w:color w:val="000000"/>
                <w:spacing w:val="0"/>
                <w:sz w:val="24"/>
                <w:szCs w:val="24"/>
                <w:lang w:val="en-US"/>
              </w:rPr>
              <w:t>-1</w:t>
            </w:r>
          </w:p>
        </w:tc>
        <w:tc>
          <w:tcPr>
            <w:tcW w:w="699" w:type="dxa"/>
            <w:vMerge w:val="restart"/>
            <w:shd w:val="clear" w:color="auto" w:fill="auto"/>
            <w:vAlign w:val="center"/>
            <w:hideMark/>
          </w:tcPr>
          <w:p w:rsidR="00950DA7" w:rsidRPr="00E36F86" w:rsidRDefault="00950DA7" w:rsidP="00E06098">
            <w:pPr>
              <w:spacing w:line="240" w:lineRule="atLeast"/>
              <w:jc w:val="center"/>
              <w:rPr>
                <w:noProof w:val="0"/>
                <w:color w:val="000000"/>
                <w:spacing w:val="0"/>
                <w:sz w:val="24"/>
                <w:szCs w:val="24"/>
                <w:lang w:val="en-US"/>
              </w:rPr>
            </w:pPr>
            <w:r w:rsidRPr="00E36F86">
              <w:rPr>
                <w:noProof w:val="0"/>
                <w:color w:val="000000"/>
                <w:spacing w:val="0"/>
                <w:sz w:val="24"/>
                <w:szCs w:val="24"/>
                <w:lang w:val="en-US"/>
              </w:rPr>
              <w:t>-1</w:t>
            </w:r>
          </w:p>
        </w:tc>
        <w:tc>
          <w:tcPr>
            <w:tcW w:w="646" w:type="dxa"/>
            <w:vMerge w:val="restart"/>
            <w:shd w:val="clear" w:color="auto" w:fill="auto"/>
            <w:vAlign w:val="center"/>
            <w:hideMark/>
          </w:tcPr>
          <w:p w:rsidR="00950DA7" w:rsidRPr="00E36F86" w:rsidRDefault="00950DA7" w:rsidP="00E06098">
            <w:pPr>
              <w:spacing w:line="240" w:lineRule="atLeast"/>
              <w:jc w:val="center"/>
              <w:rPr>
                <w:noProof w:val="0"/>
                <w:color w:val="000000"/>
                <w:spacing w:val="0"/>
                <w:sz w:val="24"/>
                <w:szCs w:val="24"/>
                <w:lang w:val="en-US"/>
              </w:rPr>
            </w:pPr>
            <w:r w:rsidRPr="00E36F86">
              <w:rPr>
                <w:noProof w:val="0"/>
                <w:color w:val="000000"/>
                <w:spacing w:val="0"/>
                <w:sz w:val="24"/>
                <w:szCs w:val="24"/>
                <w:lang w:val="en-US"/>
              </w:rPr>
              <w:t>-1</w:t>
            </w:r>
          </w:p>
        </w:tc>
        <w:tc>
          <w:tcPr>
            <w:tcW w:w="923" w:type="dxa"/>
            <w:vMerge w:val="restart"/>
            <w:shd w:val="clear" w:color="auto" w:fill="auto"/>
            <w:vAlign w:val="center"/>
            <w:hideMark/>
          </w:tcPr>
          <w:p w:rsidR="00950DA7" w:rsidRPr="00E36F86" w:rsidRDefault="00950DA7" w:rsidP="00E06098">
            <w:pPr>
              <w:spacing w:line="240" w:lineRule="atLeast"/>
              <w:jc w:val="center"/>
              <w:rPr>
                <w:noProof w:val="0"/>
                <w:color w:val="000000"/>
                <w:spacing w:val="0"/>
                <w:sz w:val="24"/>
                <w:szCs w:val="24"/>
                <w:lang w:val="en-US"/>
              </w:rPr>
            </w:pPr>
            <w:r w:rsidRPr="00E36F86">
              <w:rPr>
                <w:noProof w:val="0"/>
                <w:color w:val="000000"/>
                <w:spacing w:val="0"/>
                <w:sz w:val="24"/>
                <w:szCs w:val="24"/>
                <w:lang w:val="en-US"/>
              </w:rPr>
              <w:t>-1</w:t>
            </w:r>
          </w:p>
        </w:tc>
        <w:tc>
          <w:tcPr>
            <w:tcW w:w="342" w:type="dxa"/>
            <w:shd w:val="clear" w:color="auto" w:fill="auto"/>
            <w:vAlign w:val="center"/>
            <w:hideMark/>
          </w:tcPr>
          <w:p w:rsidR="00950DA7" w:rsidRPr="00E36F86" w:rsidRDefault="00950DA7"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c>
          <w:tcPr>
            <w:tcW w:w="509" w:type="dxa"/>
            <w:vMerge w:val="restart"/>
            <w:shd w:val="clear" w:color="auto" w:fill="auto"/>
            <w:vAlign w:val="center"/>
            <w:hideMark/>
          </w:tcPr>
          <w:p w:rsidR="00950DA7" w:rsidRPr="00E36F86" w:rsidRDefault="00950DA7" w:rsidP="00E06098">
            <w:pPr>
              <w:spacing w:line="240" w:lineRule="atLeast"/>
              <w:jc w:val="center"/>
              <w:rPr>
                <w:noProof w:val="0"/>
                <w:color w:val="000000"/>
                <w:spacing w:val="0"/>
                <w:sz w:val="24"/>
                <w:szCs w:val="24"/>
                <w:lang w:val="en-US"/>
              </w:rPr>
            </w:pPr>
            <w:r w:rsidRPr="00E36F86">
              <w:rPr>
                <w:noProof w:val="0"/>
                <w:color w:val="000000"/>
                <w:spacing w:val="0"/>
                <w:sz w:val="24"/>
                <w:szCs w:val="24"/>
                <w:lang w:val="en-US"/>
              </w:rPr>
              <w:t>2</w:t>
            </w:r>
          </w:p>
        </w:tc>
        <w:tc>
          <w:tcPr>
            <w:tcW w:w="778" w:type="dxa"/>
            <w:gridSpan w:val="2"/>
            <w:vMerge w:val="restart"/>
            <w:shd w:val="clear" w:color="auto" w:fill="auto"/>
            <w:vAlign w:val="center"/>
            <w:hideMark/>
          </w:tcPr>
          <w:p w:rsidR="00950DA7" w:rsidRPr="00E36F86" w:rsidRDefault="00950DA7" w:rsidP="00E06098">
            <w:pPr>
              <w:spacing w:line="240" w:lineRule="atLeast"/>
              <w:jc w:val="center"/>
              <w:rPr>
                <w:noProof w:val="0"/>
                <w:color w:val="000000"/>
                <w:spacing w:val="0"/>
                <w:sz w:val="24"/>
                <w:szCs w:val="24"/>
                <w:lang w:val="en-US"/>
              </w:rPr>
            </w:pPr>
            <w:r w:rsidRPr="00E36F86">
              <w:rPr>
                <w:noProof w:val="0"/>
                <w:color w:val="000000"/>
                <w:spacing w:val="0"/>
                <w:sz w:val="24"/>
                <w:szCs w:val="24"/>
                <w:lang w:val="en-US"/>
              </w:rPr>
              <w:t>2</w:t>
            </w:r>
          </w:p>
        </w:tc>
        <w:tc>
          <w:tcPr>
            <w:tcW w:w="869" w:type="dxa"/>
            <w:vMerge w:val="restart"/>
            <w:shd w:val="clear" w:color="auto" w:fill="auto"/>
            <w:vAlign w:val="center"/>
            <w:hideMark/>
          </w:tcPr>
          <w:p w:rsidR="00950DA7" w:rsidRPr="00E36F86" w:rsidRDefault="00950DA7" w:rsidP="00E06098">
            <w:pPr>
              <w:spacing w:line="240" w:lineRule="atLeast"/>
              <w:jc w:val="center"/>
              <w:rPr>
                <w:noProof w:val="0"/>
                <w:color w:val="000000"/>
                <w:spacing w:val="0"/>
                <w:sz w:val="24"/>
                <w:szCs w:val="24"/>
                <w:lang w:val="en-US"/>
              </w:rPr>
            </w:pPr>
            <w:r w:rsidRPr="00E36F86">
              <w:rPr>
                <w:noProof w:val="0"/>
                <w:color w:val="000000"/>
                <w:spacing w:val="0"/>
                <w:sz w:val="24"/>
                <w:szCs w:val="24"/>
                <w:lang w:val="en-US"/>
              </w:rPr>
              <w:t>2</w:t>
            </w:r>
          </w:p>
        </w:tc>
        <w:tc>
          <w:tcPr>
            <w:tcW w:w="853" w:type="dxa"/>
            <w:vMerge w:val="restart"/>
            <w:shd w:val="clear" w:color="auto" w:fill="auto"/>
            <w:vAlign w:val="center"/>
            <w:hideMark/>
          </w:tcPr>
          <w:p w:rsidR="00950DA7" w:rsidRPr="00E36F86" w:rsidRDefault="00950DA7" w:rsidP="00E06098">
            <w:pPr>
              <w:spacing w:line="240" w:lineRule="atLeast"/>
              <w:jc w:val="center"/>
              <w:rPr>
                <w:noProof w:val="0"/>
                <w:color w:val="000000"/>
                <w:spacing w:val="0"/>
                <w:sz w:val="24"/>
                <w:szCs w:val="24"/>
                <w:lang w:val="en-US"/>
              </w:rPr>
            </w:pPr>
            <w:r w:rsidRPr="00E36F86">
              <w:rPr>
                <w:noProof w:val="0"/>
                <w:color w:val="000000"/>
                <w:spacing w:val="0"/>
                <w:sz w:val="24"/>
                <w:szCs w:val="24"/>
                <w:lang w:val="en-US"/>
              </w:rPr>
              <w:t>0</w:t>
            </w:r>
          </w:p>
        </w:tc>
      </w:tr>
      <w:tr w:rsidR="00950DA7" w:rsidRPr="00E36F86" w:rsidTr="00512D0C">
        <w:trPr>
          <w:trHeight w:val="20"/>
        </w:trPr>
        <w:tc>
          <w:tcPr>
            <w:tcW w:w="899" w:type="dxa"/>
            <w:vMerge/>
            <w:shd w:val="clear" w:color="auto" w:fill="auto"/>
            <w:vAlign w:val="center"/>
            <w:hideMark/>
          </w:tcPr>
          <w:p w:rsidR="00950DA7" w:rsidRPr="00E36F86" w:rsidRDefault="00950DA7" w:rsidP="00E06098">
            <w:pPr>
              <w:spacing w:line="240" w:lineRule="atLeast"/>
              <w:jc w:val="left"/>
              <w:rPr>
                <w:noProof w:val="0"/>
                <w:color w:val="000000"/>
                <w:spacing w:val="0"/>
                <w:sz w:val="24"/>
                <w:szCs w:val="24"/>
                <w:lang w:val="en-US"/>
              </w:rPr>
            </w:pPr>
          </w:p>
        </w:tc>
        <w:tc>
          <w:tcPr>
            <w:tcW w:w="660" w:type="dxa"/>
            <w:vMerge/>
            <w:vAlign w:val="center"/>
            <w:hideMark/>
          </w:tcPr>
          <w:p w:rsidR="00950DA7" w:rsidRPr="00E36F86" w:rsidRDefault="00950DA7" w:rsidP="00E06098">
            <w:pPr>
              <w:spacing w:line="240" w:lineRule="atLeast"/>
              <w:jc w:val="left"/>
              <w:rPr>
                <w:noProof w:val="0"/>
                <w:color w:val="000000"/>
                <w:spacing w:val="0"/>
                <w:sz w:val="24"/>
                <w:szCs w:val="24"/>
                <w:lang w:val="en-US"/>
              </w:rPr>
            </w:pPr>
          </w:p>
        </w:tc>
        <w:tc>
          <w:tcPr>
            <w:tcW w:w="766" w:type="dxa"/>
            <w:vMerge/>
            <w:vAlign w:val="center"/>
            <w:hideMark/>
          </w:tcPr>
          <w:p w:rsidR="00950DA7" w:rsidRPr="00E36F86" w:rsidRDefault="00950DA7" w:rsidP="00E06098">
            <w:pPr>
              <w:spacing w:line="240" w:lineRule="atLeast"/>
              <w:jc w:val="left"/>
              <w:rPr>
                <w:noProof w:val="0"/>
                <w:color w:val="000000"/>
                <w:spacing w:val="0"/>
                <w:sz w:val="24"/>
                <w:szCs w:val="24"/>
                <w:lang w:val="en-US"/>
              </w:rPr>
            </w:pPr>
          </w:p>
        </w:tc>
        <w:tc>
          <w:tcPr>
            <w:tcW w:w="369" w:type="dxa"/>
            <w:shd w:val="clear" w:color="auto" w:fill="auto"/>
            <w:vAlign w:val="center"/>
            <w:hideMark/>
          </w:tcPr>
          <w:p w:rsidR="00950DA7" w:rsidRPr="00E36F86" w:rsidRDefault="00950DA7"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c>
          <w:tcPr>
            <w:tcW w:w="578" w:type="dxa"/>
            <w:vMerge/>
            <w:vAlign w:val="center"/>
            <w:hideMark/>
          </w:tcPr>
          <w:p w:rsidR="00950DA7" w:rsidRPr="00E36F86" w:rsidRDefault="00950DA7" w:rsidP="00E06098">
            <w:pPr>
              <w:spacing w:line="240" w:lineRule="atLeast"/>
              <w:jc w:val="left"/>
              <w:rPr>
                <w:noProof w:val="0"/>
                <w:color w:val="000000"/>
                <w:spacing w:val="0"/>
                <w:sz w:val="24"/>
                <w:szCs w:val="24"/>
                <w:lang w:val="en-US"/>
              </w:rPr>
            </w:pPr>
          </w:p>
        </w:tc>
        <w:tc>
          <w:tcPr>
            <w:tcW w:w="891" w:type="dxa"/>
            <w:vMerge/>
            <w:vAlign w:val="center"/>
            <w:hideMark/>
          </w:tcPr>
          <w:p w:rsidR="00950DA7" w:rsidRPr="00E36F86" w:rsidRDefault="00950DA7" w:rsidP="00E06098">
            <w:pPr>
              <w:spacing w:line="240" w:lineRule="atLeast"/>
              <w:jc w:val="left"/>
              <w:rPr>
                <w:noProof w:val="0"/>
                <w:color w:val="000000"/>
                <w:spacing w:val="0"/>
                <w:sz w:val="24"/>
                <w:szCs w:val="24"/>
                <w:lang w:val="en-US"/>
              </w:rPr>
            </w:pPr>
          </w:p>
        </w:tc>
        <w:tc>
          <w:tcPr>
            <w:tcW w:w="699" w:type="dxa"/>
            <w:vMerge/>
            <w:vAlign w:val="center"/>
            <w:hideMark/>
          </w:tcPr>
          <w:p w:rsidR="00950DA7" w:rsidRPr="00E36F86" w:rsidRDefault="00950DA7" w:rsidP="00E06098">
            <w:pPr>
              <w:spacing w:line="240" w:lineRule="atLeast"/>
              <w:jc w:val="left"/>
              <w:rPr>
                <w:noProof w:val="0"/>
                <w:color w:val="000000"/>
                <w:spacing w:val="0"/>
                <w:sz w:val="24"/>
                <w:szCs w:val="24"/>
                <w:lang w:val="en-US"/>
              </w:rPr>
            </w:pPr>
          </w:p>
        </w:tc>
        <w:tc>
          <w:tcPr>
            <w:tcW w:w="646" w:type="dxa"/>
            <w:vMerge/>
            <w:vAlign w:val="center"/>
            <w:hideMark/>
          </w:tcPr>
          <w:p w:rsidR="00950DA7" w:rsidRPr="00E36F86" w:rsidRDefault="00950DA7" w:rsidP="00E06098">
            <w:pPr>
              <w:spacing w:line="240" w:lineRule="atLeast"/>
              <w:jc w:val="left"/>
              <w:rPr>
                <w:noProof w:val="0"/>
                <w:color w:val="000000"/>
                <w:spacing w:val="0"/>
                <w:sz w:val="24"/>
                <w:szCs w:val="24"/>
                <w:lang w:val="en-US"/>
              </w:rPr>
            </w:pPr>
          </w:p>
        </w:tc>
        <w:tc>
          <w:tcPr>
            <w:tcW w:w="923" w:type="dxa"/>
            <w:vMerge/>
            <w:vAlign w:val="center"/>
            <w:hideMark/>
          </w:tcPr>
          <w:p w:rsidR="00950DA7" w:rsidRPr="00E36F86" w:rsidRDefault="00950DA7" w:rsidP="00E06098">
            <w:pPr>
              <w:spacing w:line="240" w:lineRule="atLeast"/>
              <w:jc w:val="left"/>
              <w:rPr>
                <w:noProof w:val="0"/>
                <w:color w:val="000000"/>
                <w:spacing w:val="0"/>
                <w:sz w:val="24"/>
                <w:szCs w:val="24"/>
                <w:lang w:val="en-US"/>
              </w:rPr>
            </w:pPr>
          </w:p>
        </w:tc>
        <w:tc>
          <w:tcPr>
            <w:tcW w:w="342" w:type="dxa"/>
            <w:shd w:val="clear" w:color="auto" w:fill="auto"/>
            <w:vAlign w:val="center"/>
            <w:hideMark/>
          </w:tcPr>
          <w:p w:rsidR="00950DA7" w:rsidRPr="00E36F86" w:rsidRDefault="00950DA7"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c>
          <w:tcPr>
            <w:tcW w:w="509" w:type="dxa"/>
            <w:vMerge/>
            <w:vAlign w:val="center"/>
            <w:hideMark/>
          </w:tcPr>
          <w:p w:rsidR="00950DA7" w:rsidRPr="00E36F86" w:rsidRDefault="00950DA7" w:rsidP="00E06098">
            <w:pPr>
              <w:spacing w:line="240" w:lineRule="atLeast"/>
              <w:jc w:val="left"/>
              <w:rPr>
                <w:noProof w:val="0"/>
                <w:color w:val="000000"/>
                <w:spacing w:val="0"/>
                <w:sz w:val="24"/>
                <w:szCs w:val="24"/>
                <w:lang w:val="en-US"/>
              </w:rPr>
            </w:pPr>
          </w:p>
        </w:tc>
        <w:tc>
          <w:tcPr>
            <w:tcW w:w="778" w:type="dxa"/>
            <w:gridSpan w:val="2"/>
            <w:vMerge/>
            <w:vAlign w:val="center"/>
            <w:hideMark/>
          </w:tcPr>
          <w:p w:rsidR="00950DA7" w:rsidRPr="00E36F86" w:rsidRDefault="00950DA7" w:rsidP="00E06098">
            <w:pPr>
              <w:spacing w:line="240" w:lineRule="atLeast"/>
              <w:jc w:val="left"/>
              <w:rPr>
                <w:noProof w:val="0"/>
                <w:color w:val="000000"/>
                <w:spacing w:val="0"/>
                <w:sz w:val="24"/>
                <w:szCs w:val="24"/>
                <w:lang w:val="en-US"/>
              </w:rPr>
            </w:pPr>
          </w:p>
        </w:tc>
        <w:tc>
          <w:tcPr>
            <w:tcW w:w="869" w:type="dxa"/>
            <w:vMerge/>
            <w:vAlign w:val="center"/>
            <w:hideMark/>
          </w:tcPr>
          <w:p w:rsidR="00950DA7" w:rsidRPr="00E36F86" w:rsidRDefault="00950DA7" w:rsidP="00E06098">
            <w:pPr>
              <w:spacing w:line="240" w:lineRule="atLeast"/>
              <w:jc w:val="left"/>
              <w:rPr>
                <w:noProof w:val="0"/>
                <w:color w:val="000000"/>
                <w:spacing w:val="0"/>
                <w:sz w:val="24"/>
                <w:szCs w:val="24"/>
                <w:lang w:val="en-US"/>
              </w:rPr>
            </w:pPr>
          </w:p>
        </w:tc>
        <w:tc>
          <w:tcPr>
            <w:tcW w:w="853" w:type="dxa"/>
            <w:vMerge/>
            <w:vAlign w:val="center"/>
            <w:hideMark/>
          </w:tcPr>
          <w:p w:rsidR="00950DA7" w:rsidRPr="00E36F86" w:rsidRDefault="00950DA7" w:rsidP="00E06098">
            <w:pPr>
              <w:spacing w:line="240" w:lineRule="atLeast"/>
              <w:jc w:val="left"/>
              <w:rPr>
                <w:noProof w:val="0"/>
                <w:color w:val="000000"/>
                <w:spacing w:val="0"/>
                <w:sz w:val="24"/>
                <w:szCs w:val="24"/>
                <w:lang w:val="en-US"/>
              </w:rPr>
            </w:pPr>
          </w:p>
        </w:tc>
      </w:tr>
      <w:tr w:rsidR="00950DA7" w:rsidRPr="00E36F86" w:rsidTr="00512D0C">
        <w:trPr>
          <w:trHeight w:val="20"/>
        </w:trPr>
        <w:tc>
          <w:tcPr>
            <w:tcW w:w="899" w:type="dxa"/>
            <w:vMerge/>
            <w:vAlign w:val="center"/>
            <w:hideMark/>
          </w:tcPr>
          <w:p w:rsidR="00950DA7" w:rsidRPr="00E36F86" w:rsidRDefault="00950DA7" w:rsidP="00E06098">
            <w:pPr>
              <w:spacing w:line="240" w:lineRule="atLeast"/>
              <w:jc w:val="left"/>
              <w:rPr>
                <w:noProof w:val="0"/>
                <w:color w:val="000000"/>
                <w:spacing w:val="0"/>
                <w:sz w:val="24"/>
                <w:szCs w:val="24"/>
                <w:lang w:val="en-US"/>
              </w:rPr>
            </w:pPr>
          </w:p>
        </w:tc>
        <w:tc>
          <w:tcPr>
            <w:tcW w:w="660" w:type="dxa"/>
            <w:shd w:val="clear" w:color="auto" w:fill="auto"/>
            <w:vAlign w:val="center"/>
            <w:hideMark/>
          </w:tcPr>
          <w:p w:rsidR="00950DA7" w:rsidRPr="00E36F86" w:rsidRDefault="00950DA7"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c>
          <w:tcPr>
            <w:tcW w:w="766" w:type="dxa"/>
            <w:shd w:val="clear" w:color="auto" w:fill="auto"/>
            <w:vAlign w:val="center"/>
            <w:hideMark/>
          </w:tcPr>
          <w:p w:rsidR="00950DA7" w:rsidRPr="00E36F86" w:rsidRDefault="00950DA7"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c>
          <w:tcPr>
            <w:tcW w:w="369" w:type="dxa"/>
            <w:shd w:val="clear" w:color="auto" w:fill="auto"/>
            <w:vAlign w:val="center"/>
            <w:hideMark/>
          </w:tcPr>
          <w:p w:rsidR="00950DA7" w:rsidRPr="00E36F86" w:rsidRDefault="00950DA7"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c>
          <w:tcPr>
            <w:tcW w:w="578" w:type="dxa"/>
            <w:shd w:val="clear" w:color="auto" w:fill="auto"/>
            <w:vAlign w:val="center"/>
            <w:hideMark/>
          </w:tcPr>
          <w:p w:rsidR="00950DA7" w:rsidRPr="00E36F86" w:rsidRDefault="00950DA7"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c>
          <w:tcPr>
            <w:tcW w:w="891" w:type="dxa"/>
            <w:shd w:val="clear" w:color="auto" w:fill="auto"/>
            <w:vAlign w:val="center"/>
            <w:hideMark/>
          </w:tcPr>
          <w:p w:rsidR="00950DA7" w:rsidRPr="00E36F86" w:rsidRDefault="00950DA7"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c>
          <w:tcPr>
            <w:tcW w:w="699" w:type="dxa"/>
            <w:shd w:val="clear" w:color="auto" w:fill="auto"/>
            <w:vAlign w:val="center"/>
            <w:hideMark/>
          </w:tcPr>
          <w:p w:rsidR="00950DA7" w:rsidRPr="00E36F86" w:rsidRDefault="00950DA7"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c>
          <w:tcPr>
            <w:tcW w:w="646" w:type="dxa"/>
            <w:shd w:val="clear" w:color="auto" w:fill="auto"/>
            <w:vAlign w:val="center"/>
            <w:hideMark/>
          </w:tcPr>
          <w:p w:rsidR="00950DA7" w:rsidRPr="00E36F86" w:rsidRDefault="00950DA7"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c>
          <w:tcPr>
            <w:tcW w:w="923" w:type="dxa"/>
            <w:shd w:val="clear" w:color="auto" w:fill="auto"/>
            <w:vAlign w:val="center"/>
            <w:hideMark/>
          </w:tcPr>
          <w:p w:rsidR="00950DA7" w:rsidRPr="00E36F86" w:rsidRDefault="00950DA7"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c>
          <w:tcPr>
            <w:tcW w:w="342" w:type="dxa"/>
            <w:shd w:val="clear" w:color="auto" w:fill="auto"/>
            <w:vAlign w:val="center"/>
            <w:hideMark/>
          </w:tcPr>
          <w:p w:rsidR="00950DA7" w:rsidRPr="00E36F86" w:rsidRDefault="00950DA7"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c>
          <w:tcPr>
            <w:tcW w:w="509" w:type="dxa"/>
            <w:shd w:val="clear" w:color="auto" w:fill="auto"/>
            <w:vAlign w:val="center"/>
            <w:hideMark/>
          </w:tcPr>
          <w:p w:rsidR="00950DA7" w:rsidRPr="00E36F86" w:rsidRDefault="00950DA7"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c>
          <w:tcPr>
            <w:tcW w:w="778" w:type="dxa"/>
            <w:gridSpan w:val="2"/>
            <w:shd w:val="clear" w:color="auto" w:fill="auto"/>
            <w:vAlign w:val="center"/>
            <w:hideMark/>
          </w:tcPr>
          <w:p w:rsidR="00950DA7" w:rsidRPr="00E36F86" w:rsidRDefault="00950DA7"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c>
          <w:tcPr>
            <w:tcW w:w="869" w:type="dxa"/>
            <w:shd w:val="clear" w:color="auto" w:fill="auto"/>
            <w:vAlign w:val="center"/>
            <w:hideMark/>
          </w:tcPr>
          <w:p w:rsidR="00950DA7" w:rsidRPr="00E36F86" w:rsidRDefault="00950DA7"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c>
          <w:tcPr>
            <w:tcW w:w="853" w:type="dxa"/>
            <w:shd w:val="clear" w:color="auto" w:fill="auto"/>
            <w:vAlign w:val="center"/>
            <w:hideMark/>
          </w:tcPr>
          <w:p w:rsidR="00950DA7" w:rsidRPr="00E36F86" w:rsidRDefault="00950DA7"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r>
      <w:tr w:rsidR="00950DA7" w:rsidRPr="00E36F86" w:rsidTr="00512D0C">
        <w:trPr>
          <w:trHeight w:val="20"/>
        </w:trPr>
        <w:tc>
          <w:tcPr>
            <w:tcW w:w="899" w:type="dxa"/>
            <w:vMerge w:val="restart"/>
            <w:shd w:val="clear" w:color="auto" w:fill="auto"/>
            <w:vAlign w:val="center"/>
            <w:hideMark/>
          </w:tcPr>
          <w:p w:rsidR="00950DA7" w:rsidRPr="00E36F86" w:rsidRDefault="00950DA7"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Hệ thống cấp</w:t>
            </w:r>
          </w:p>
          <w:p w:rsidR="00950DA7" w:rsidRPr="00E36F86" w:rsidRDefault="00950DA7"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điện</w:t>
            </w:r>
          </w:p>
        </w:tc>
        <w:tc>
          <w:tcPr>
            <w:tcW w:w="660" w:type="dxa"/>
            <w:vMerge w:val="restart"/>
            <w:shd w:val="clear" w:color="auto" w:fill="auto"/>
            <w:vAlign w:val="center"/>
            <w:hideMark/>
          </w:tcPr>
          <w:p w:rsidR="00950DA7" w:rsidRPr="00E36F86" w:rsidRDefault="00950DA7" w:rsidP="00E06098">
            <w:pPr>
              <w:spacing w:line="240" w:lineRule="atLeast"/>
              <w:jc w:val="center"/>
              <w:rPr>
                <w:noProof w:val="0"/>
                <w:color w:val="000000"/>
                <w:spacing w:val="0"/>
                <w:sz w:val="24"/>
                <w:szCs w:val="24"/>
                <w:lang w:val="en-US"/>
              </w:rPr>
            </w:pPr>
            <w:r w:rsidRPr="00E36F86">
              <w:rPr>
                <w:noProof w:val="0"/>
                <w:color w:val="000000"/>
                <w:spacing w:val="0"/>
                <w:sz w:val="24"/>
                <w:szCs w:val="24"/>
                <w:lang w:val="en-US"/>
              </w:rPr>
              <w:t>1</w:t>
            </w:r>
          </w:p>
        </w:tc>
        <w:tc>
          <w:tcPr>
            <w:tcW w:w="766" w:type="dxa"/>
            <w:vMerge w:val="restart"/>
            <w:shd w:val="clear" w:color="auto" w:fill="auto"/>
            <w:vAlign w:val="center"/>
            <w:hideMark/>
          </w:tcPr>
          <w:p w:rsidR="00950DA7" w:rsidRPr="00E36F86" w:rsidRDefault="00950DA7" w:rsidP="00E06098">
            <w:pPr>
              <w:spacing w:line="240" w:lineRule="atLeast"/>
              <w:jc w:val="center"/>
              <w:rPr>
                <w:noProof w:val="0"/>
                <w:color w:val="000000"/>
                <w:spacing w:val="0"/>
                <w:sz w:val="24"/>
                <w:szCs w:val="24"/>
                <w:lang w:val="en-US"/>
              </w:rPr>
            </w:pPr>
            <w:r w:rsidRPr="00E36F86">
              <w:rPr>
                <w:noProof w:val="0"/>
                <w:color w:val="000000"/>
                <w:spacing w:val="0"/>
                <w:sz w:val="24"/>
                <w:szCs w:val="24"/>
                <w:lang w:val="en-US"/>
              </w:rPr>
              <w:t>-1</w:t>
            </w:r>
          </w:p>
        </w:tc>
        <w:tc>
          <w:tcPr>
            <w:tcW w:w="369" w:type="dxa"/>
            <w:shd w:val="clear" w:color="auto" w:fill="auto"/>
            <w:vAlign w:val="center"/>
            <w:hideMark/>
          </w:tcPr>
          <w:p w:rsidR="00950DA7" w:rsidRPr="00E36F86" w:rsidRDefault="00950DA7"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c>
          <w:tcPr>
            <w:tcW w:w="578" w:type="dxa"/>
            <w:vMerge w:val="restart"/>
            <w:shd w:val="clear" w:color="auto" w:fill="auto"/>
            <w:vAlign w:val="center"/>
            <w:hideMark/>
          </w:tcPr>
          <w:p w:rsidR="00950DA7" w:rsidRPr="00E36F86" w:rsidRDefault="00950DA7" w:rsidP="00E06098">
            <w:pPr>
              <w:spacing w:line="240" w:lineRule="atLeast"/>
              <w:jc w:val="center"/>
              <w:rPr>
                <w:noProof w:val="0"/>
                <w:color w:val="000000"/>
                <w:spacing w:val="0"/>
                <w:sz w:val="24"/>
                <w:szCs w:val="24"/>
                <w:lang w:val="en-US"/>
              </w:rPr>
            </w:pPr>
            <w:r w:rsidRPr="00E36F86">
              <w:rPr>
                <w:noProof w:val="0"/>
                <w:color w:val="000000"/>
                <w:spacing w:val="0"/>
                <w:sz w:val="24"/>
                <w:szCs w:val="24"/>
                <w:lang w:val="en-US"/>
              </w:rPr>
              <w:t>-1</w:t>
            </w:r>
          </w:p>
        </w:tc>
        <w:tc>
          <w:tcPr>
            <w:tcW w:w="891" w:type="dxa"/>
            <w:vMerge w:val="restart"/>
            <w:shd w:val="clear" w:color="auto" w:fill="auto"/>
            <w:vAlign w:val="center"/>
            <w:hideMark/>
          </w:tcPr>
          <w:p w:rsidR="00950DA7" w:rsidRPr="00E36F86" w:rsidRDefault="00950DA7" w:rsidP="00E06098">
            <w:pPr>
              <w:spacing w:line="240" w:lineRule="atLeast"/>
              <w:jc w:val="center"/>
              <w:rPr>
                <w:noProof w:val="0"/>
                <w:color w:val="000000"/>
                <w:spacing w:val="0"/>
                <w:sz w:val="24"/>
                <w:szCs w:val="24"/>
                <w:lang w:val="en-US"/>
              </w:rPr>
            </w:pPr>
            <w:r w:rsidRPr="00E36F86">
              <w:rPr>
                <w:noProof w:val="0"/>
                <w:color w:val="000000"/>
                <w:spacing w:val="0"/>
                <w:sz w:val="24"/>
                <w:szCs w:val="24"/>
                <w:lang w:val="en-US"/>
              </w:rPr>
              <w:t>-1</w:t>
            </w:r>
          </w:p>
        </w:tc>
        <w:tc>
          <w:tcPr>
            <w:tcW w:w="699" w:type="dxa"/>
            <w:vMerge w:val="restart"/>
            <w:shd w:val="clear" w:color="auto" w:fill="auto"/>
            <w:vAlign w:val="center"/>
            <w:hideMark/>
          </w:tcPr>
          <w:p w:rsidR="00950DA7" w:rsidRPr="00E36F86" w:rsidRDefault="00950DA7" w:rsidP="00E06098">
            <w:pPr>
              <w:spacing w:line="240" w:lineRule="atLeast"/>
              <w:jc w:val="center"/>
              <w:rPr>
                <w:noProof w:val="0"/>
                <w:color w:val="000000"/>
                <w:spacing w:val="0"/>
                <w:sz w:val="24"/>
                <w:szCs w:val="24"/>
                <w:lang w:val="en-US"/>
              </w:rPr>
            </w:pPr>
            <w:r w:rsidRPr="00E36F86">
              <w:rPr>
                <w:noProof w:val="0"/>
                <w:color w:val="000000"/>
                <w:spacing w:val="0"/>
                <w:sz w:val="24"/>
                <w:szCs w:val="24"/>
                <w:lang w:val="en-US"/>
              </w:rPr>
              <w:t>-1</w:t>
            </w:r>
          </w:p>
        </w:tc>
        <w:tc>
          <w:tcPr>
            <w:tcW w:w="646" w:type="dxa"/>
            <w:vMerge w:val="restart"/>
            <w:shd w:val="clear" w:color="auto" w:fill="auto"/>
            <w:vAlign w:val="center"/>
            <w:hideMark/>
          </w:tcPr>
          <w:p w:rsidR="00950DA7" w:rsidRPr="00E36F86" w:rsidRDefault="00950DA7" w:rsidP="00E06098">
            <w:pPr>
              <w:spacing w:line="240" w:lineRule="atLeast"/>
              <w:jc w:val="center"/>
              <w:rPr>
                <w:noProof w:val="0"/>
                <w:color w:val="000000"/>
                <w:spacing w:val="0"/>
                <w:sz w:val="24"/>
                <w:szCs w:val="24"/>
                <w:lang w:val="en-US"/>
              </w:rPr>
            </w:pPr>
            <w:r w:rsidRPr="00E36F86">
              <w:rPr>
                <w:noProof w:val="0"/>
                <w:color w:val="000000"/>
                <w:spacing w:val="0"/>
                <w:sz w:val="24"/>
                <w:szCs w:val="24"/>
                <w:lang w:val="en-US"/>
              </w:rPr>
              <w:t>-1</w:t>
            </w:r>
          </w:p>
        </w:tc>
        <w:tc>
          <w:tcPr>
            <w:tcW w:w="923" w:type="dxa"/>
            <w:vMerge w:val="restart"/>
            <w:shd w:val="clear" w:color="auto" w:fill="auto"/>
            <w:vAlign w:val="center"/>
            <w:hideMark/>
          </w:tcPr>
          <w:p w:rsidR="00950DA7" w:rsidRPr="00E36F86" w:rsidRDefault="00950DA7" w:rsidP="00E06098">
            <w:pPr>
              <w:spacing w:line="240" w:lineRule="atLeast"/>
              <w:jc w:val="center"/>
              <w:rPr>
                <w:noProof w:val="0"/>
                <w:color w:val="000000"/>
                <w:spacing w:val="0"/>
                <w:sz w:val="24"/>
                <w:szCs w:val="24"/>
                <w:lang w:val="en-US"/>
              </w:rPr>
            </w:pPr>
            <w:r w:rsidRPr="00E36F86">
              <w:rPr>
                <w:noProof w:val="0"/>
                <w:color w:val="000000"/>
                <w:spacing w:val="0"/>
                <w:sz w:val="24"/>
                <w:szCs w:val="24"/>
                <w:lang w:val="en-US"/>
              </w:rPr>
              <w:t>-1</w:t>
            </w:r>
          </w:p>
        </w:tc>
        <w:tc>
          <w:tcPr>
            <w:tcW w:w="342" w:type="dxa"/>
            <w:shd w:val="clear" w:color="auto" w:fill="auto"/>
            <w:vAlign w:val="center"/>
            <w:hideMark/>
          </w:tcPr>
          <w:p w:rsidR="00950DA7" w:rsidRPr="00E36F86" w:rsidRDefault="00950DA7"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c>
          <w:tcPr>
            <w:tcW w:w="509" w:type="dxa"/>
            <w:vMerge w:val="restart"/>
            <w:shd w:val="clear" w:color="auto" w:fill="auto"/>
            <w:vAlign w:val="center"/>
            <w:hideMark/>
          </w:tcPr>
          <w:p w:rsidR="00950DA7" w:rsidRPr="00E36F86" w:rsidRDefault="00950DA7" w:rsidP="00E06098">
            <w:pPr>
              <w:spacing w:line="240" w:lineRule="atLeast"/>
              <w:jc w:val="center"/>
              <w:rPr>
                <w:noProof w:val="0"/>
                <w:color w:val="000000"/>
                <w:spacing w:val="0"/>
                <w:sz w:val="24"/>
                <w:szCs w:val="24"/>
                <w:lang w:val="en-US"/>
              </w:rPr>
            </w:pPr>
            <w:r w:rsidRPr="00E36F86">
              <w:rPr>
                <w:noProof w:val="0"/>
                <w:color w:val="000000"/>
                <w:spacing w:val="0"/>
                <w:sz w:val="24"/>
                <w:szCs w:val="24"/>
                <w:lang w:val="en-US"/>
              </w:rPr>
              <w:t>2</w:t>
            </w:r>
          </w:p>
        </w:tc>
        <w:tc>
          <w:tcPr>
            <w:tcW w:w="778" w:type="dxa"/>
            <w:gridSpan w:val="2"/>
            <w:vMerge w:val="restart"/>
            <w:shd w:val="clear" w:color="auto" w:fill="auto"/>
            <w:vAlign w:val="center"/>
            <w:hideMark/>
          </w:tcPr>
          <w:p w:rsidR="00950DA7" w:rsidRPr="00E36F86" w:rsidRDefault="00950DA7" w:rsidP="00E06098">
            <w:pPr>
              <w:spacing w:line="240" w:lineRule="atLeast"/>
              <w:jc w:val="center"/>
              <w:rPr>
                <w:noProof w:val="0"/>
                <w:color w:val="000000"/>
                <w:spacing w:val="0"/>
                <w:sz w:val="24"/>
                <w:szCs w:val="24"/>
                <w:lang w:val="en-US"/>
              </w:rPr>
            </w:pPr>
            <w:r w:rsidRPr="00E36F86">
              <w:rPr>
                <w:noProof w:val="0"/>
                <w:color w:val="000000"/>
                <w:spacing w:val="0"/>
                <w:sz w:val="24"/>
                <w:szCs w:val="24"/>
                <w:lang w:val="en-US"/>
              </w:rPr>
              <w:t>2</w:t>
            </w:r>
          </w:p>
        </w:tc>
        <w:tc>
          <w:tcPr>
            <w:tcW w:w="869" w:type="dxa"/>
            <w:vMerge w:val="restart"/>
            <w:shd w:val="clear" w:color="auto" w:fill="auto"/>
            <w:vAlign w:val="center"/>
            <w:hideMark/>
          </w:tcPr>
          <w:p w:rsidR="00950DA7" w:rsidRPr="00E36F86" w:rsidRDefault="00950DA7" w:rsidP="00E06098">
            <w:pPr>
              <w:spacing w:line="240" w:lineRule="atLeast"/>
              <w:jc w:val="center"/>
              <w:rPr>
                <w:noProof w:val="0"/>
                <w:color w:val="000000"/>
                <w:spacing w:val="0"/>
                <w:sz w:val="24"/>
                <w:szCs w:val="24"/>
                <w:lang w:val="en-US"/>
              </w:rPr>
            </w:pPr>
            <w:r w:rsidRPr="00E36F86">
              <w:rPr>
                <w:noProof w:val="0"/>
                <w:color w:val="000000"/>
                <w:spacing w:val="0"/>
                <w:sz w:val="24"/>
                <w:szCs w:val="24"/>
                <w:lang w:val="en-US"/>
              </w:rPr>
              <w:t>-1</w:t>
            </w:r>
          </w:p>
        </w:tc>
        <w:tc>
          <w:tcPr>
            <w:tcW w:w="853" w:type="dxa"/>
            <w:vMerge w:val="restart"/>
            <w:shd w:val="clear" w:color="auto" w:fill="auto"/>
            <w:vAlign w:val="center"/>
            <w:hideMark/>
          </w:tcPr>
          <w:p w:rsidR="00950DA7" w:rsidRPr="00E36F86" w:rsidRDefault="00950DA7" w:rsidP="00E06098">
            <w:pPr>
              <w:spacing w:line="240" w:lineRule="atLeast"/>
              <w:jc w:val="center"/>
              <w:rPr>
                <w:noProof w:val="0"/>
                <w:color w:val="000000"/>
                <w:spacing w:val="0"/>
                <w:sz w:val="24"/>
                <w:szCs w:val="24"/>
                <w:lang w:val="en-US"/>
              </w:rPr>
            </w:pPr>
            <w:r w:rsidRPr="00E36F86">
              <w:rPr>
                <w:noProof w:val="0"/>
                <w:color w:val="000000"/>
                <w:spacing w:val="0"/>
                <w:sz w:val="24"/>
                <w:szCs w:val="24"/>
                <w:lang w:val="en-US"/>
              </w:rPr>
              <w:t>-3</w:t>
            </w:r>
          </w:p>
        </w:tc>
      </w:tr>
      <w:tr w:rsidR="00950DA7" w:rsidRPr="00E36F86" w:rsidTr="00512D0C">
        <w:trPr>
          <w:trHeight w:val="20"/>
        </w:trPr>
        <w:tc>
          <w:tcPr>
            <w:tcW w:w="899" w:type="dxa"/>
            <w:vMerge/>
            <w:shd w:val="clear" w:color="auto" w:fill="auto"/>
            <w:vAlign w:val="center"/>
            <w:hideMark/>
          </w:tcPr>
          <w:p w:rsidR="00950DA7" w:rsidRPr="00E36F86" w:rsidRDefault="00950DA7" w:rsidP="00E06098">
            <w:pPr>
              <w:spacing w:line="240" w:lineRule="atLeast"/>
              <w:jc w:val="left"/>
              <w:rPr>
                <w:noProof w:val="0"/>
                <w:color w:val="000000"/>
                <w:spacing w:val="0"/>
                <w:sz w:val="24"/>
                <w:szCs w:val="24"/>
                <w:lang w:val="en-US"/>
              </w:rPr>
            </w:pPr>
          </w:p>
        </w:tc>
        <w:tc>
          <w:tcPr>
            <w:tcW w:w="660" w:type="dxa"/>
            <w:vMerge/>
            <w:vAlign w:val="center"/>
            <w:hideMark/>
          </w:tcPr>
          <w:p w:rsidR="00950DA7" w:rsidRPr="00E36F86" w:rsidRDefault="00950DA7" w:rsidP="00E06098">
            <w:pPr>
              <w:spacing w:line="240" w:lineRule="atLeast"/>
              <w:jc w:val="left"/>
              <w:rPr>
                <w:noProof w:val="0"/>
                <w:color w:val="000000"/>
                <w:spacing w:val="0"/>
                <w:sz w:val="24"/>
                <w:szCs w:val="24"/>
                <w:lang w:val="en-US"/>
              </w:rPr>
            </w:pPr>
          </w:p>
        </w:tc>
        <w:tc>
          <w:tcPr>
            <w:tcW w:w="766" w:type="dxa"/>
            <w:vMerge/>
            <w:vAlign w:val="center"/>
            <w:hideMark/>
          </w:tcPr>
          <w:p w:rsidR="00950DA7" w:rsidRPr="00E36F86" w:rsidRDefault="00950DA7" w:rsidP="00E06098">
            <w:pPr>
              <w:spacing w:line="240" w:lineRule="atLeast"/>
              <w:jc w:val="left"/>
              <w:rPr>
                <w:noProof w:val="0"/>
                <w:color w:val="000000"/>
                <w:spacing w:val="0"/>
                <w:sz w:val="24"/>
                <w:szCs w:val="24"/>
                <w:lang w:val="en-US"/>
              </w:rPr>
            </w:pPr>
          </w:p>
        </w:tc>
        <w:tc>
          <w:tcPr>
            <w:tcW w:w="369" w:type="dxa"/>
            <w:shd w:val="clear" w:color="auto" w:fill="auto"/>
            <w:vAlign w:val="center"/>
            <w:hideMark/>
          </w:tcPr>
          <w:p w:rsidR="00950DA7" w:rsidRPr="00E36F86" w:rsidRDefault="00950DA7"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c>
          <w:tcPr>
            <w:tcW w:w="578" w:type="dxa"/>
            <w:vMerge/>
            <w:vAlign w:val="center"/>
            <w:hideMark/>
          </w:tcPr>
          <w:p w:rsidR="00950DA7" w:rsidRPr="00E36F86" w:rsidRDefault="00950DA7" w:rsidP="00E06098">
            <w:pPr>
              <w:spacing w:line="240" w:lineRule="atLeast"/>
              <w:jc w:val="left"/>
              <w:rPr>
                <w:noProof w:val="0"/>
                <w:color w:val="000000"/>
                <w:spacing w:val="0"/>
                <w:sz w:val="24"/>
                <w:szCs w:val="24"/>
                <w:lang w:val="en-US"/>
              </w:rPr>
            </w:pPr>
          </w:p>
        </w:tc>
        <w:tc>
          <w:tcPr>
            <w:tcW w:w="891" w:type="dxa"/>
            <w:vMerge/>
            <w:vAlign w:val="center"/>
            <w:hideMark/>
          </w:tcPr>
          <w:p w:rsidR="00950DA7" w:rsidRPr="00E36F86" w:rsidRDefault="00950DA7" w:rsidP="00E06098">
            <w:pPr>
              <w:spacing w:line="240" w:lineRule="atLeast"/>
              <w:jc w:val="left"/>
              <w:rPr>
                <w:noProof w:val="0"/>
                <w:color w:val="000000"/>
                <w:spacing w:val="0"/>
                <w:sz w:val="24"/>
                <w:szCs w:val="24"/>
                <w:lang w:val="en-US"/>
              </w:rPr>
            </w:pPr>
          </w:p>
        </w:tc>
        <w:tc>
          <w:tcPr>
            <w:tcW w:w="699" w:type="dxa"/>
            <w:vMerge/>
            <w:vAlign w:val="center"/>
            <w:hideMark/>
          </w:tcPr>
          <w:p w:rsidR="00950DA7" w:rsidRPr="00E36F86" w:rsidRDefault="00950DA7" w:rsidP="00E06098">
            <w:pPr>
              <w:spacing w:line="240" w:lineRule="atLeast"/>
              <w:jc w:val="left"/>
              <w:rPr>
                <w:noProof w:val="0"/>
                <w:color w:val="000000"/>
                <w:spacing w:val="0"/>
                <w:sz w:val="24"/>
                <w:szCs w:val="24"/>
                <w:lang w:val="en-US"/>
              </w:rPr>
            </w:pPr>
          </w:p>
        </w:tc>
        <w:tc>
          <w:tcPr>
            <w:tcW w:w="646" w:type="dxa"/>
            <w:vMerge/>
            <w:vAlign w:val="center"/>
            <w:hideMark/>
          </w:tcPr>
          <w:p w:rsidR="00950DA7" w:rsidRPr="00E36F86" w:rsidRDefault="00950DA7" w:rsidP="00E06098">
            <w:pPr>
              <w:spacing w:line="240" w:lineRule="atLeast"/>
              <w:jc w:val="left"/>
              <w:rPr>
                <w:noProof w:val="0"/>
                <w:color w:val="000000"/>
                <w:spacing w:val="0"/>
                <w:sz w:val="24"/>
                <w:szCs w:val="24"/>
                <w:lang w:val="en-US"/>
              </w:rPr>
            </w:pPr>
          </w:p>
        </w:tc>
        <w:tc>
          <w:tcPr>
            <w:tcW w:w="923" w:type="dxa"/>
            <w:vMerge/>
            <w:vAlign w:val="center"/>
            <w:hideMark/>
          </w:tcPr>
          <w:p w:rsidR="00950DA7" w:rsidRPr="00E36F86" w:rsidRDefault="00950DA7" w:rsidP="00E06098">
            <w:pPr>
              <w:spacing w:line="240" w:lineRule="atLeast"/>
              <w:jc w:val="left"/>
              <w:rPr>
                <w:noProof w:val="0"/>
                <w:color w:val="000000"/>
                <w:spacing w:val="0"/>
                <w:sz w:val="24"/>
                <w:szCs w:val="24"/>
                <w:lang w:val="en-US"/>
              </w:rPr>
            </w:pPr>
          </w:p>
        </w:tc>
        <w:tc>
          <w:tcPr>
            <w:tcW w:w="342" w:type="dxa"/>
            <w:shd w:val="clear" w:color="auto" w:fill="auto"/>
            <w:vAlign w:val="center"/>
            <w:hideMark/>
          </w:tcPr>
          <w:p w:rsidR="00950DA7" w:rsidRPr="00E36F86" w:rsidRDefault="00950DA7"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c>
          <w:tcPr>
            <w:tcW w:w="509" w:type="dxa"/>
            <w:vMerge/>
            <w:vAlign w:val="center"/>
            <w:hideMark/>
          </w:tcPr>
          <w:p w:rsidR="00950DA7" w:rsidRPr="00E36F86" w:rsidRDefault="00950DA7" w:rsidP="00E06098">
            <w:pPr>
              <w:spacing w:line="240" w:lineRule="atLeast"/>
              <w:jc w:val="left"/>
              <w:rPr>
                <w:noProof w:val="0"/>
                <w:color w:val="000000"/>
                <w:spacing w:val="0"/>
                <w:sz w:val="24"/>
                <w:szCs w:val="24"/>
                <w:lang w:val="en-US"/>
              </w:rPr>
            </w:pPr>
          </w:p>
        </w:tc>
        <w:tc>
          <w:tcPr>
            <w:tcW w:w="778" w:type="dxa"/>
            <w:gridSpan w:val="2"/>
            <w:vMerge/>
            <w:vAlign w:val="center"/>
            <w:hideMark/>
          </w:tcPr>
          <w:p w:rsidR="00950DA7" w:rsidRPr="00E36F86" w:rsidRDefault="00950DA7" w:rsidP="00E06098">
            <w:pPr>
              <w:spacing w:line="240" w:lineRule="atLeast"/>
              <w:jc w:val="left"/>
              <w:rPr>
                <w:noProof w:val="0"/>
                <w:color w:val="000000"/>
                <w:spacing w:val="0"/>
                <w:sz w:val="24"/>
                <w:szCs w:val="24"/>
                <w:lang w:val="en-US"/>
              </w:rPr>
            </w:pPr>
          </w:p>
        </w:tc>
        <w:tc>
          <w:tcPr>
            <w:tcW w:w="869" w:type="dxa"/>
            <w:vMerge/>
            <w:vAlign w:val="center"/>
            <w:hideMark/>
          </w:tcPr>
          <w:p w:rsidR="00950DA7" w:rsidRPr="00E36F86" w:rsidRDefault="00950DA7" w:rsidP="00E06098">
            <w:pPr>
              <w:spacing w:line="240" w:lineRule="atLeast"/>
              <w:jc w:val="left"/>
              <w:rPr>
                <w:noProof w:val="0"/>
                <w:color w:val="000000"/>
                <w:spacing w:val="0"/>
                <w:sz w:val="24"/>
                <w:szCs w:val="24"/>
                <w:lang w:val="en-US"/>
              </w:rPr>
            </w:pPr>
          </w:p>
        </w:tc>
        <w:tc>
          <w:tcPr>
            <w:tcW w:w="853" w:type="dxa"/>
            <w:vMerge/>
            <w:vAlign w:val="center"/>
            <w:hideMark/>
          </w:tcPr>
          <w:p w:rsidR="00950DA7" w:rsidRPr="00E36F86" w:rsidRDefault="00950DA7" w:rsidP="00E06098">
            <w:pPr>
              <w:spacing w:line="240" w:lineRule="atLeast"/>
              <w:jc w:val="left"/>
              <w:rPr>
                <w:noProof w:val="0"/>
                <w:color w:val="000000"/>
                <w:spacing w:val="0"/>
                <w:sz w:val="24"/>
                <w:szCs w:val="24"/>
                <w:lang w:val="en-US"/>
              </w:rPr>
            </w:pPr>
          </w:p>
        </w:tc>
      </w:tr>
      <w:tr w:rsidR="00950DA7" w:rsidRPr="00E36F86" w:rsidTr="00512D0C">
        <w:trPr>
          <w:trHeight w:val="20"/>
        </w:trPr>
        <w:tc>
          <w:tcPr>
            <w:tcW w:w="899" w:type="dxa"/>
            <w:vMerge/>
            <w:vAlign w:val="center"/>
            <w:hideMark/>
          </w:tcPr>
          <w:p w:rsidR="00950DA7" w:rsidRPr="00E36F86" w:rsidRDefault="00950DA7" w:rsidP="00E06098">
            <w:pPr>
              <w:spacing w:line="240" w:lineRule="atLeast"/>
              <w:jc w:val="left"/>
              <w:rPr>
                <w:noProof w:val="0"/>
                <w:color w:val="000000"/>
                <w:spacing w:val="0"/>
                <w:sz w:val="24"/>
                <w:szCs w:val="24"/>
                <w:lang w:val="en-US"/>
              </w:rPr>
            </w:pPr>
          </w:p>
        </w:tc>
        <w:tc>
          <w:tcPr>
            <w:tcW w:w="660" w:type="dxa"/>
            <w:shd w:val="clear" w:color="auto" w:fill="auto"/>
            <w:vAlign w:val="center"/>
            <w:hideMark/>
          </w:tcPr>
          <w:p w:rsidR="00950DA7" w:rsidRPr="00E36F86" w:rsidRDefault="00950DA7"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c>
          <w:tcPr>
            <w:tcW w:w="766" w:type="dxa"/>
            <w:shd w:val="clear" w:color="auto" w:fill="auto"/>
            <w:vAlign w:val="center"/>
            <w:hideMark/>
          </w:tcPr>
          <w:p w:rsidR="00950DA7" w:rsidRPr="00E36F86" w:rsidRDefault="00950DA7"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c>
          <w:tcPr>
            <w:tcW w:w="369" w:type="dxa"/>
            <w:shd w:val="clear" w:color="auto" w:fill="auto"/>
            <w:vAlign w:val="center"/>
            <w:hideMark/>
          </w:tcPr>
          <w:p w:rsidR="00950DA7" w:rsidRPr="00E36F86" w:rsidRDefault="00950DA7"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c>
          <w:tcPr>
            <w:tcW w:w="578" w:type="dxa"/>
            <w:shd w:val="clear" w:color="auto" w:fill="auto"/>
            <w:vAlign w:val="center"/>
            <w:hideMark/>
          </w:tcPr>
          <w:p w:rsidR="00950DA7" w:rsidRPr="00E36F86" w:rsidRDefault="00950DA7"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c>
          <w:tcPr>
            <w:tcW w:w="891" w:type="dxa"/>
            <w:shd w:val="clear" w:color="auto" w:fill="auto"/>
            <w:vAlign w:val="center"/>
            <w:hideMark/>
          </w:tcPr>
          <w:p w:rsidR="00950DA7" w:rsidRPr="00E36F86" w:rsidRDefault="00950DA7"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c>
          <w:tcPr>
            <w:tcW w:w="699" w:type="dxa"/>
            <w:shd w:val="clear" w:color="auto" w:fill="auto"/>
            <w:vAlign w:val="center"/>
            <w:hideMark/>
          </w:tcPr>
          <w:p w:rsidR="00950DA7" w:rsidRPr="00E36F86" w:rsidRDefault="00950DA7"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c>
          <w:tcPr>
            <w:tcW w:w="646" w:type="dxa"/>
            <w:shd w:val="clear" w:color="auto" w:fill="auto"/>
            <w:vAlign w:val="center"/>
            <w:hideMark/>
          </w:tcPr>
          <w:p w:rsidR="00950DA7" w:rsidRPr="00E36F86" w:rsidRDefault="00950DA7"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c>
          <w:tcPr>
            <w:tcW w:w="923" w:type="dxa"/>
            <w:shd w:val="clear" w:color="auto" w:fill="auto"/>
            <w:vAlign w:val="center"/>
            <w:hideMark/>
          </w:tcPr>
          <w:p w:rsidR="00950DA7" w:rsidRPr="00E36F86" w:rsidRDefault="00950DA7"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c>
          <w:tcPr>
            <w:tcW w:w="342" w:type="dxa"/>
            <w:shd w:val="clear" w:color="auto" w:fill="auto"/>
            <w:vAlign w:val="center"/>
            <w:hideMark/>
          </w:tcPr>
          <w:p w:rsidR="00950DA7" w:rsidRPr="00E36F86" w:rsidRDefault="00950DA7"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c>
          <w:tcPr>
            <w:tcW w:w="509" w:type="dxa"/>
            <w:shd w:val="clear" w:color="auto" w:fill="auto"/>
            <w:vAlign w:val="center"/>
            <w:hideMark/>
          </w:tcPr>
          <w:p w:rsidR="00950DA7" w:rsidRPr="00E36F86" w:rsidRDefault="00950DA7"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c>
          <w:tcPr>
            <w:tcW w:w="778" w:type="dxa"/>
            <w:gridSpan w:val="2"/>
            <w:shd w:val="clear" w:color="auto" w:fill="auto"/>
            <w:vAlign w:val="center"/>
            <w:hideMark/>
          </w:tcPr>
          <w:p w:rsidR="00950DA7" w:rsidRPr="00E36F86" w:rsidRDefault="00950DA7"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c>
          <w:tcPr>
            <w:tcW w:w="869" w:type="dxa"/>
            <w:shd w:val="clear" w:color="auto" w:fill="auto"/>
            <w:vAlign w:val="center"/>
            <w:hideMark/>
          </w:tcPr>
          <w:p w:rsidR="00950DA7" w:rsidRPr="00E36F86" w:rsidRDefault="00950DA7"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c>
          <w:tcPr>
            <w:tcW w:w="853" w:type="dxa"/>
            <w:shd w:val="clear" w:color="auto" w:fill="auto"/>
            <w:vAlign w:val="center"/>
            <w:hideMark/>
          </w:tcPr>
          <w:p w:rsidR="00950DA7" w:rsidRPr="00E36F86" w:rsidRDefault="00950DA7"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r>
      <w:tr w:rsidR="00E36F86" w:rsidRPr="00E36F86" w:rsidTr="00512D0C">
        <w:trPr>
          <w:trHeight w:val="20"/>
        </w:trPr>
        <w:tc>
          <w:tcPr>
            <w:tcW w:w="899" w:type="dxa"/>
            <w:shd w:val="clear" w:color="auto" w:fill="auto"/>
            <w:vAlign w:val="center"/>
            <w:hideMark/>
          </w:tcPr>
          <w:p w:rsidR="00E36F86" w:rsidRPr="00E36F86" w:rsidRDefault="00E36F86"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c>
          <w:tcPr>
            <w:tcW w:w="660" w:type="dxa"/>
            <w:shd w:val="clear" w:color="auto" w:fill="auto"/>
            <w:vAlign w:val="center"/>
            <w:hideMark/>
          </w:tcPr>
          <w:p w:rsidR="00E36F86" w:rsidRPr="00E36F86" w:rsidRDefault="00E36F86"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c>
          <w:tcPr>
            <w:tcW w:w="766" w:type="dxa"/>
            <w:shd w:val="clear" w:color="auto" w:fill="auto"/>
            <w:vAlign w:val="center"/>
            <w:hideMark/>
          </w:tcPr>
          <w:p w:rsidR="00E36F86" w:rsidRPr="00E36F86" w:rsidRDefault="00E36F86"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c>
          <w:tcPr>
            <w:tcW w:w="369" w:type="dxa"/>
            <w:shd w:val="clear" w:color="auto" w:fill="auto"/>
            <w:vAlign w:val="center"/>
            <w:hideMark/>
          </w:tcPr>
          <w:p w:rsidR="00E36F86" w:rsidRPr="00E36F86" w:rsidRDefault="00E36F86"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c>
          <w:tcPr>
            <w:tcW w:w="578" w:type="dxa"/>
            <w:shd w:val="clear" w:color="auto" w:fill="auto"/>
            <w:vAlign w:val="center"/>
            <w:hideMark/>
          </w:tcPr>
          <w:p w:rsidR="00E36F86" w:rsidRPr="00E36F86" w:rsidRDefault="00E36F86"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c>
          <w:tcPr>
            <w:tcW w:w="891" w:type="dxa"/>
            <w:shd w:val="clear" w:color="auto" w:fill="auto"/>
            <w:vAlign w:val="center"/>
            <w:hideMark/>
          </w:tcPr>
          <w:p w:rsidR="00E36F86" w:rsidRPr="00E36F86" w:rsidRDefault="00E36F86"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c>
          <w:tcPr>
            <w:tcW w:w="699" w:type="dxa"/>
            <w:shd w:val="clear" w:color="auto" w:fill="auto"/>
            <w:vAlign w:val="center"/>
            <w:hideMark/>
          </w:tcPr>
          <w:p w:rsidR="00E36F86" w:rsidRPr="00E36F86" w:rsidRDefault="00E36F86"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c>
          <w:tcPr>
            <w:tcW w:w="646" w:type="dxa"/>
            <w:shd w:val="clear" w:color="auto" w:fill="auto"/>
            <w:vAlign w:val="center"/>
            <w:hideMark/>
          </w:tcPr>
          <w:p w:rsidR="00E36F86" w:rsidRPr="00E36F86" w:rsidRDefault="00E36F86"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c>
          <w:tcPr>
            <w:tcW w:w="923" w:type="dxa"/>
            <w:shd w:val="clear" w:color="auto" w:fill="auto"/>
            <w:vAlign w:val="center"/>
            <w:hideMark/>
          </w:tcPr>
          <w:p w:rsidR="00E36F86" w:rsidRPr="00E36F86" w:rsidRDefault="00E36F86"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c>
          <w:tcPr>
            <w:tcW w:w="342" w:type="dxa"/>
            <w:shd w:val="clear" w:color="auto" w:fill="auto"/>
            <w:vAlign w:val="center"/>
            <w:hideMark/>
          </w:tcPr>
          <w:p w:rsidR="00E36F86" w:rsidRPr="00E36F86" w:rsidRDefault="00E36F86"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c>
          <w:tcPr>
            <w:tcW w:w="509" w:type="dxa"/>
            <w:shd w:val="clear" w:color="auto" w:fill="auto"/>
            <w:vAlign w:val="center"/>
            <w:hideMark/>
          </w:tcPr>
          <w:p w:rsidR="00E36F86" w:rsidRPr="00E36F86" w:rsidRDefault="00E36F86"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c>
          <w:tcPr>
            <w:tcW w:w="778" w:type="dxa"/>
            <w:gridSpan w:val="2"/>
            <w:shd w:val="clear" w:color="auto" w:fill="auto"/>
            <w:vAlign w:val="center"/>
            <w:hideMark/>
          </w:tcPr>
          <w:p w:rsidR="00E36F86" w:rsidRPr="00E36F86" w:rsidRDefault="00E36F86"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c>
          <w:tcPr>
            <w:tcW w:w="869" w:type="dxa"/>
            <w:shd w:val="clear" w:color="auto" w:fill="auto"/>
            <w:vAlign w:val="center"/>
            <w:hideMark/>
          </w:tcPr>
          <w:p w:rsidR="00E36F86" w:rsidRPr="00E36F86" w:rsidRDefault="00E36F86"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c>
          <w:tcPr>
            <w:tcW w:w="853" w:type="dxa"/>
            <w:shd w:val="clear" w:color="auto" w:fill="auto"/>
            <w:vAlign w:val="center"/>
            <w:hideMark/>
          </w:tcPr>
          <w:p w:rsidR="00E36F86" w:rsidRPr="00E36F86" w:rsidRDefault="00E36F86"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r>
      <w:tr w:rsidR="00950DA7" w:rsidRPr="00E36F86" w:rsidTr="00512D0C">
        <w:trPr>
          <w:trHeight w:val="20"/>
        </w:trPr>
        <w:tc>
          <w:tcPr>
            <w:tcW w:w="899" w:type="dxa"/>
            <w:vMerge w:val="restart"/>
            <w:shd w:val="clear" w:color="auto" w:fill="auto"/>
            <w:vAlign w:val="center"/>
            <w:hideMark/>
          </w:tcPr>
          <w:p w:rsidR="00950DA7" w:rsidRPr="00E36F86" w:rsidRDefault="00950DA7"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Hệ thống</w:t>
            </w:r>
          </w:p>
          <w:p w:rsidR="00950DA7" w:rsidRPr="00E36F86" w:rsidRDefault="00950DA7"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thoát nước</w:t>
            </w:r>
          </w:p>
          <w:p w:rsidR="00950DA7" w:rsidRPr="00E36F86" w:rsidRDefault="00950DA7"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bẩn</w:t>
            </w:r>
          </w:p>
        </w:tc>
        <w:tc>
          <w:tcPr>
            <w:tcW w:w="660" w:type="dxa"/>
            <w:shd w:val="clear" w:color="auto" w:fill="auto"/>
            <w:vAlign w:val="center"/>
            <w:hideMark/>
          </w:tcPr>
          <w:p w:rsidR="00950DA7" w:rsidRPr="00E36F86" w:rsidRDefault="00950DA7"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c>
          <w:tcPr>
            <w:tcW w:w="766" w:type="dxa"/>
            <w:shd w:val="clear" w:color="auto" w:fill="auto"/>
            <w:vAlign w:val="center"/>
            <w:hideMark/>
          </w:tcPr>
          <w:p w:rsidR="00950DA7" w:rsidRPr="00E36F86" w:rsidRDefault="00950DA7"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c>
          <w:tcPr>
            <w:tcW w:w="369" w:type="dxa"/>
            <w:shd w:val="clear" w:color="auto" w:fill="auto"/>
            <w:vAlign w:val="center"/>
            <w:hideMark/>
          </w:tcPr>
          <w:p w:rsidR="00950DA7" w:rsidRPr="00E36F86" w:rsidRDefault="00950DA7"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c>
          <w:tcPr>
            <w:tcW w:w="578" w:type="dxa"/>
            <w:shd w:val="clear" w:color="auto" w:fill="auto"/>
            <w:vAlign w:val="center"/>
            <w:hideMark/>
          </w:tcPr>
          <w:p w:rsidR="00950DA7" w:rsidRPr="00E36F86" w:rsidRDefault="00950DA7"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c>
          <w:tcPr>
            <w:tcW w:w="891" w:type="dxa"/>
            <w:shd w:val="clear" w:color="auto" w:fill="auto"/>
            <w:vAlign w:val="center"/>
            <w:hideMark/>
          </w:tcPr>
          <w:p w:rsidR="00950DA7" w:rsidRPr="00E36F86" w:rsidRDefault="00950DA7"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c>
          <w:tcPr>
            <w:tcW w:w="699" w:type="dxa"/>
            <w:shd w:val="clear" w:color="auto" w:fill="auto"/>
            <w:vAlign w:val="center"/>
            <w:hideMark/>
          </w:tcPr>
          <w:p w:rsidR="00950DA7" w:rsidRPr="00E36F86" w:rsidRDefault="00950DA7"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c>
          <w:tcPr>
            <w:tcW w:w="646" w:type="dxa"/>
            <w:shd w:val="clear" w:color="auto" w:fill="auto"/>
            <w:vAlign w:val="center"/>
            <w:hideMark/>
          </w:tcPr>
          <w:p w:rsidR="00950DA7" w:rsidRPr="00E36F86" w:rsidRDefault="00950DA7"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c>
          <w:tcPr>
            <w:tcW w:w="923" w:type="dxa"/>
            <w:shd w:val="clear" w:color="auto" w:fill="auto"/>
            <w:vAlign w:val="center"/>
            <w:hideMark/>
          </w:tcPr>
          <w:p w:rsidR="00950DA7" w:rsidRPr="00E36F86" w:rsidRDefault="00950DA7"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c>
          <w:tcPr>
            <w:tcW w:w="342" w:type="dxa"/>
            <w:shd w:val="clear" w:color="auto" w:fill="auto"/>
            <w:vAlign w:val="center"/>
            <w:hideMark/>
          </w:tcPr>
          <w:p w:rsidR="00950DA7" w:rsidRPr="00E36F86" w:rsidRDefault="00950DA7"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c>
          <w:tcPr>
            <w:tcW w:w="509" w:type="dxa"/>
            <w:shd w:val="clear" w:color="auto" w:fill="auto"/>
            <w:vAlign w:val="center"/>
            <w:hideMark/>
          </w:tcPr>
          <w:p w:rsidR="00950DA7" w:rsidRPr="00E36F86" w:rsidRDefault="00950DA7"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c>
          <w:tcPr>
            <w:tcW w:w="778" w:type="dxa"/>
            <w:gridSpan w:val="2"/>
            <w:shd w:val="clear" w:color="auto" w:fill="auto"/>
            <w:vAlign w:val="center"/>
            <w:hideMark/>
          </w:tcPr>
          <w:p w:rsidR="00950DA7" w:rsidRPr="00E36F86" w:rsidRDefault="00950DA7"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c>
          <w:tcPr>
            <w:tcW w:w="869" w:type="dxa"/>
            <w:shd w:val="clear" w:color="auto" w:fill="auto"/>
            <w:vAlign w:val="center"/>
            <w:hideMark/>
          </w:tcPr>
          <w:p w:rsidR="00950DA7" w:rsidRPr="00E36F86" w:rsidRDefault="00950DA7"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c>
          <w:tcPr>
            <w:tcW w:w="853" w:type="dxa"/>
            <w:shd w:val="clear" w:color="auto" w:fill="auto"/>
            <w:vAlign w:val="center"/>
            <w:hideMark/>
          </w:tcPr>
          <w:p w:rsidR="00950DA7" w:rsidRPr="00E36F86" w:rsidRDefault="00950DA7"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r>
      <w:tr w:rsidR="00950DA7" w:rsidRPr="00E36F86" w:rsidTr="00512D0C">
        <w:trPr>
          <w:trHeight w:val="20"/>
        </w:trPr>
        <w:tc>
          <w:tcPr>
            <w:tcW w:w="899" w:type="dxa"/>
            <w:vMerge/>
            <w:shd w:val="clear" w:color="auto" w:fill="auto"/>
            <w:vAlign w:val="center"/>
            <w:hideMark/>
          </w:tcPr>
          <w:p w:rsidR="00950DA7" w:rsidRPr="00E36F86" w:rsidRDefault="00950DA7" w:rsidP="00E06098">
            <w:pPr>
              <w:spacing w:line="240" w:lineRule="atLeast"/>
              <w:jc w:val="left"/>
              <w:rPr>
                <w:noProof w:val="0"/>
                <w:color w:val="000000"/>
                <w:spacing w:val="0"/>
                <w:sz w:val="24"/>
                <w:szCs w:val="24"/>
                <w:lang w:val="en-US"/>
              </w:rPr>
            </w:pPr>
          </w:p>
        </w:tc>
        <w:tc>
          <w:tcPr>
            <w:tcW w:w="660" w:type="dxa"/>
            <w:shd w:val="clear" w:color="auto" w:fill="auto"/>
            <w:vAlign w:val="center"/>
            <w:hideMark/>
          </w:tcPr>
          <w:p w:rsidR="00950DA7" w:rsidRPr="00E36F86" w:rsidRDefault="00950DA7" w:rsidP="00E06098">
            <w:pPr>
              <w:spacing w:line="240" w:lineRule="atLeast"/>
              <w:jc w:val="center"/>
              <w:rPr>
                <w:noProof w:val="0"/>
                <w:color w:val="000000"/>
                <w:spacing w:val="0"/>
                <w:sz w:val="24"/>
                <w:szCs w:val="24"/>
                <w:lang w:val="en-US"/>
              </w:rPr>
            </w:pPr>
            <w:r w:rsidRPr="00E36F86">
              <w:rPr>
                <w:noProof w:val="0"/>
                <w:color w:val="000000"/>
                <w:spacing w:val="0"/>
                <w:sz w:val="24"/>
                <w:szCs w:val="24"/>
                <w:lang w:val="en-US"/>
              </w:rPr>
              <w:t>2</w:t>
            </w:r>
          </w:p>
        </w:tc>
        <w:tc>
          <w:tcPr>
            <w:tcW w:w="766" w:type="dxa"/>
            <w:shd w:val="clear" w:color="auto" w:fill="auto"/>
            <w:vAlign w:val="center"/>
            <w:hideMark/>
          </w:tcPr>
          <w:p w:rsidR="00950DA7" w:rsidRPr="00E36F86" w:rsidRDefault="00950DA7" w:rsidP="00E06098">
            <w:pPr>
              <w:spacing w:line="240" w:lineRule="atLeast"/>
              <w:jc w:val="center"/>
              <w:rPr>
                <w:noProof w:val="0"/>
                <w:color w:val="000000"/>
                <w:spacing w:val="0"/>
                <w:sz w:val="24"/>
                <w:szCs w:val="24"/>
                <w:lang w:val="en-US"/>
              </w:rPr>
            </w:pPr>
            <w:r w:rsidRPr="00E36F86">
              <w:rPr>
                <w:noProof w:val="0"/>
                <w:color w:val="000000"/>
                <w:spacing w:val="0"/>
                <w:sz w:val="24"/>
                <w:szCs w:val="24"/>
                <w:lang w:val="en-US"/>
              </w:rPr>
              <w:t>2</w:t>
            </w:r>
          </w:p>
        </w:tc>
        <w:tc>
          <w:tcPr>
            <w:tcW w:w="369" w:type="dxa"/>
            <w:shd w:val="clear" w:color="auto" w:fill="auto"/>
            <w:vAlign w:val="center"/>
            <w:hideMark/>
          </w:tcPr>
          <w:p w:rsidR="00950DA7" w:rsidRPr="00E36F86" w:rsidRDefault="00950DA7"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c>
          <w:tcPr>
            <w:tcW w:w="578" w:type="dxa"/>
            <w:shd w:val="clear" w:color="auto" w:fill="auto"/>
            <w:vAlign w:val="center"/>
            <w:hideMark/>
          </w:tcPr>
          <w:p w:rsidR="00950DA7" w:rsidRPr="00E36F86" w:rsidRDefault="00950DA7" w:rsidP="00E06098">
            <w:pPr>
              <w:spacing w:line="240" w:lineRule="atLeast"/>
              <w:jc w:val="center"/>
              <w:rPr>
                <w:noProof w:val="0"/>
                <w:color w:val="000000"/>
                <w:spacing w:val="0"/>
                <w:sz w:val="24"/>
                <w:szCs w:val="24"/>
                <w:lang w:val="en-US"/>
              </w:rPr>
            </w:pPr>
            <w:r w:rsidRPr="00E36F86">
              <w:rPr>
                <w:noProof w:val="0"/>
                <w:color w:val="000000"/>
                <w:spacing w:val="0"/>
                <w:sz w:val="24"/>
                <w:szCs w:val="24"/>
                <w:lang w:val="en-US"/>
              </w:rPr>
              <w:t>2</w:t>
            </w:r>
          </w:p>
        </w:tc>
        <w:tc>
          <w:tcPr>
            <w:tcW w:w="891" w:type="dxa"/>
            <w:shd w:val="clear" w:color="auto" w:fill="auto"/>
            <w:vAlign w:val="center"/>
            <w:hideMark/>
          </w:tcPr>
          <w:p w:rsidR="00950DA7" w:rsidRPr="00E36F86" w:rsidRDefault="00950DA7" w:rsidP="00E06098">
            <w:pPr>
              <w:spacing w:line="240" w:lineRule="atLeast"/>
              <w:jc w:val="center"/>
              <w:rPr>
                <w:noProof w:val="0"/>
                <w:color w:val="000000"/>
                <w:spacing w:val="0"/>
                <w:sz w:val="24"/>
                <w:szCs w:val="24"/>
                <w:lang w:val="en-US"/>
              </w:rPr>
            </w:pPr>
            <w:r w:rsidRPr="00E36F86">
              <w:rPr>
                <w:noProof w:val="0"/>
                <w:color w:val="000000"/>
                <w:spacing w:val="0"/>
                <w:sz w:val="24"/>
                <w:szCs w:val="24"/>
                <w:lang w:val="en-US"/>
              </w:rPr>
              <w:t>-1</w:t>
            </w:r>
          </w:p>
        </w:tc>
        <w:tc>
          <w:tcPr>
            <w:tcW w:w="699" w:type="dxa"/>
            <w:shd w:val="clear" w:color="auto" w:fill="auto"/>
            <w:vAlign w:val="center"/>
            <w:hideMark/>
          </w:tcPr>
          <w:p w:rsidR="00950DA7" w:rsidRPr="00E36F86" w:rsidRDefault="00950DA7" w:rsidP="00E06098">
            <w:pPr>
              <w:spacing w:line="240" w:lineRule="atLeast"/>
              <w:jc w:val="center"/>
              <w:rPr>
                <w:noProof w:val="0"/>
                <w:color w:val="000000"/>
                <w:spacing w:val="0"/>
                <w:sz w:val="24"/>
                <w:szCs w:val="24"/>
                <w:lang w:val="en-US"/>
              </w:rPr>
            </w:pPr>
            <w:r w:rsidRPr="00E36F86">
              <w:rPr>
                <w:noProof w:val="0"/>
                <w:color w:val="000000"/>
                <w:spacing w:val="0"/>
                <w:sz w:val="24"/>
                <w:szCs w:val="24"/>
                <w:lang w:val="en-US"/>
              </w:rPr>
              <w:t>-1</w:t>
            </w:r>
          </w:p>
        </w:tc>
        <w:tc>
          <w:tcPr>
            <w:tcW w:w="646" w:type="dxa"/>
            <w:shd w:val="clear" w:color="auto" w:fill="auto"/>
            <w:vAlign w:val="center"/>
            <w:hideMark/>
          </w:tcPr>
          <w:p w:rsidR="00950DA7" w:rsidRPr="00E36F86" w:rsidRDefault="00950DA7" w:rsidP="00E06098">
            <w:pPr>
              <w:spacing w:line="240" w:lineRule="atLeast"/>
              <w:jc w:val="center"/>
              <w:rPr>
                <w:noProof w:val="0"/>
                <w:color w:val="000000"/>
                <w:spacing w:val="0"/>
                <w:sz w:val="24"/>
                <w:szCs w:val="24"/>
                <w:lang w:val="en-US"/>
              </w:rPr>
            </w:pPr>
            <w:r w:rsidRPr="00E36F86">
              <w:rPr>
                <w:noProof w:val="0"/>
                <w:color w:val="000000"/>
                <w:spacing w:val="0"/>
                <w:sz w:val="24"/>
                <w:szCs w:val="24"/>
                <w:lang w:val="en-US"/>
              </w:rPr>
              <w:t>-1</w:t>
            </w:r>
          </w:p>
        </w:tc>
        <w:tc>
          <w:tcPr>
            <w:tcW w:w="923" w:type="dxa"/>
            <w:shd w:val="clear" w:color="auto" w:fill="auto"/>
            <w:vAlign w:val="center"/>
            <w:hideMark/>
          </w:tcPr>
          <w:p w:rsidR="00950DA7" w:rsidRPr="00E36F86" w:rsidRDefault="00950DA7" w:rsidP="00E06098">
            <w:pPr>
              <w:spacing w:line="240" w:lineRule="atLeast"/>
              <w:jc w:val="center"/>
              <w:rPr>
                <w:noProof w:val="0"/>
                <w:color w:val="000000"/>
                <w:spacing w:val="0"/>
                <w:sz w:val="24"/>
                <w:szCs w:val="24"/>
                <w:lang w:val="en-US"/>
              </w:rPr>
            </w:pPr>
            <w:r w:rsidRPr="00E36F86">
              <w:rPr>
                <w:noProof w:val="0"/>
                <w:color w:val="000000"/>
                <w:spacing w:val="0"/>
                <w:sz w:val="24"/>
                <w:szCs w:val="24"/>
                <w:lang w:val="en-US"/>
              </w:rPr>
              <w:t>-1</w:t>
            </w:r>
          </w:p>
        </w:tc>
        <w:tc>
          <w:tcPr>
            <w:tcW w:w="342" w:type="dxa"/>
            <w:shd w:val="clear" w:color="auto" w:fill="auto"/>
            <w:vAlign w:val="center"/>
            <w:hideMark/>
          </w:tcPr>
          <w:p w:rsidR="00950DA7" w:rsidRPr="00E36F86" w:rsidRDefault="00950DA7"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c>
          <w:tcPr>
            <w:tcW w:w="509" w:type="dxa"/>
            <w:shd w:val="clear" w:color="auto" w:fill="auto"/>
            <w:vAlign w:val="center"/>
            <w:hideMark/>
          </w:tcPr>
          <w:p w:rsidR="00950DA7" w:rsidRPr="00E36F86" w:rsidRDefault="00950DA7" w:rsidP="00E06098">
            <w:pPr>
              <w:spacing w:line="240" w:lineRule="atLeast"/>
              <w:jc w:val="center"/>
              <w:rPr>
                <w:noProof w:val="0"/>
                <w:color w:val="000000"/>
                <w:spacing w:val="0"/>
                <w:sz w:val="24"/>
                <w:szCs w:val="24"/>
                <w:lang w:val="en-US"/>
              </w:rPr>
            </w:pPr>
            <w:r w:rsidRPr="00E36F86">
              <w:rPr>
                <w:noProof w:val="0"/>
                <w:color w:val="000000"/>
                <w:spacing w:val="0"/>
                <w:sz w:val="24"/>
                <w:szCs w:val="24"/>
                <w:lang w:val="en-US"/>
              </w:rPr>
              <w:t>2</w:t>
            </w:r>
          </w:p>
        </w:tc>
        <w:tc>
          <w:tcPr>
            <w:tcW w:w="778" w:type="dxa"/>
            <w:gridSpan w:val="2"/>
            <w:shd w:val="clear" w:color="auto" w:fill="auto"/>
            <w:vAlign w:val="center"/>
            <w:hideMark/>
          </w:tcPr>
          <w:p w:rsidR="00950DA7" w:rsidRPr="00E36F86" w:rsidRDefault="00950DA7" w:rsidP="00E06098">
            <w:pPr>
              <w:spacing w:line="240" w:lineRule="atLeast"/>
              <w:jc w:val="center"/>
              <w:rPr>
                <w:noProof w:val="0"/>
                <w:color w:val="000000"/>
                <w:spacing w:val="0"/>
                <w:sz w:val="24"/>
                <w:szCs w:val="24"/>
                <w:lang w:val="en-US"/>
              </w:rPr>
            </w:pPr>
            <w:r w:rsidRPr="00E36F86">
              <w:rPr>
                <w:noProof w:val="0"/>
                <w:color w:val="000000"/>
                <w:spacing w:val="0"/>
                <w:sz w:val="24"/>
                <w:szCs w:val="24"/>
                <w:lang w:val="en-US"/>
              </w:rPr>
              <w:t>1</w:t>
            </w:r>
          </w:p>
        </w:tc>
        <w:tc>
          <w:tcPr>
            <w:tcW w:w="869" w:type="dxa"/>
            <w:shd w:val="clear" w:color="auto" w:fill="auto"/>
            <w:vAlign w:val="center"/>
            <w:hideMark/>
          </w:tcPr>
          <w:p w:rsidR="00950DA7" w:rsidRPr="00E36F86" w:rsidRDefault="00950DA7" w:rsidP="00E06098">
            <w:pPr>
              <w:spacing w:line="240" w:lineRule="atLeast"/>
              <w:jc w:val="center"/>
              <w:rPr>
                <w:noProof w:val="0"/>
                <w:color w:val="000000"/>
                <w:spacing w:val="0"/>
                <w:sz w:val="24"/>
                <w:szCs w:val="24"/>
                <w:lang w:val="en-US"/>
              </w:rPr>
            </w:pPr>
            <w:r w:rsidRPr="00E36F86">
              <w:rPr>
                <w:noProof w:val="0"/>
                <w:color w:val="000000"/>
                <w:spacing w:val="0"/>
                <w:sz w:val="24"/>
                <w:szCs w:val="24"/>
                <w:lang w:val="en-US"/>
              </w:rPr>
              <w:t>1</w:t>
            </w:r>
          </w:p>
        </w:tc>
        <w:tc>
          <w:tcPr>
            <w:tcW w:w="853" w:type="dxa"/>
            <w:shd w:val="clear" w:color="auto" w:fill="auto"/>
            <w:vAlign w:val="center"/>
            <w:hideMark/>
          </w:tcPr>
          <w:p w:rsidR="00950DA7" w:rsidRPr="00E36F86" w:rsidRDefault="00950DA7" w:rsidP="00E06098">
            <w:pPr>
              <w:spacing w:line="240" w:lineRule="atLeast"/>
              <w:jc w:val="center"/>
              <w:rPr>
                <w:noProof w:val="0"/>
                <w:color w:val="000000"/>
                <w:spacing w:val="0"/>
                <w:sz w:val="24"/>
                <w:szCs w:val="24"/>
                <w:lang w:val="en-US"/>
              </w:rPr>
            </w:pPr>
            <w:r w:rsidRPr="00E36F86">
              <w:rPr>
                <w:noProof w:val="0"/>
                <w:color w:val="000000"/>
                <w:spacing w:val="0"/>
                <w:sz w:val="24"/>
                <w:szCs w:val="24"/>
                <w:lang w:val="en-US"/>
              </w:rPr>
              <w:t>8</w:t>
            </w:r>
          </w:p>
        </w:tc>
      </w:tr>
      <w:tr w:rsidR="00950DA7" w:rsidRPr="00E36F86" w:rsidTr="00512D0C">
        <w:trPr>
          <w:trHeight w:val="20"/>
        </w:trPr>
        <w:tc>
          <w:tcPr>
            <w:tcW w:w="899" w:type="dxa"/>
            <w:vMerge/>
            <w:shd w:val="clear" w:color="auto" w:fill="auto"/>
            <w:vAlign w:val="center"/>
            <w:hideMark/>
          </w:tcPr>
          <w:p w:rsidR="00950DA7" w:rsidRPr="00E36F86" w:rsidRDefault="00950DA7" w:rsidP="00E06098">
            <w:pPr>
              <w:spacing w:line="240" w:lineRule="atLeast"/>
              <w:jc w:val="left"/>
              <w:rPr>
                <w:noProof w:val="0"/>
                <w:color w:val="000000"/>
                <w:spacing w:val="0"/>
                <w:sz w:val="24"/>
                <w:szCs w:val="24"/>
                <w:lang w:val="en-US"/>
              </w:rPr>
            </w:pPr>
          </w:p>
        </w:tc>
        <w:tc>
          <w:tcPr>
            <w:tcW w:w="660" w:type="dxa"/>
            <w:shd w:val="clear" w:color="auto" w:fill="auto"/>
            <w:vAlign w:val="center"/>
            <w:hideMark/>
          </w:tcPr>
          <w:p w:rsidR="00950DA7" w:rsidRPr="00E36F86" w:rsidRDefault="00950DA7"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c>
          <w:tcPr>
            <w:tcW w:w="766" w:type="dxa"/>
            <w:shd w:val="clear" w:color="auto" w:fill="auto"/>
            <w:vAlign w:val="center"/>
            <w:hideMark/>
          </w:tcPr>
          <w:p w:rsidR="00950DA7" w:rsidRPr="00E36F86" w:rsidRDefault="00950DA7"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c>
          <w:tcPr>
            <w:tcW w:w="369" w:type="dxa"/>
            <w:shd w:val="clear" w:color="auto" w:fill="auto"/>
            <w:vAlign w:val="center"/>
            <w:hideMark/>
          </w:tcPr>
          <w:p w:rsidR="00950DA7" w:rsidRPr="00E36F86" w:rsidRDefault="00950DA7"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c>
          <w:tcPr>
            <w:tcW w:w="578" w:type="dxa"/>
            <w:shd w:val="clear" w:color="auto" w:fill="auto"/>
            <w:vAlign w:val="center"/>
            <w:hideMark/>
          </w:tcPr>
          <w:p w:rsidR="00950DA7" w:rsidRPr="00E36F86" w:rsidRDefault="00950DA7"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c>
          <w:tcPr>
            <w:tcW w:w="891" w:type="dxa"/>
            <w:shd w:val="clear" w:color="auto" w:fill="auto"/>
            <w:vAlign w:val="center"/>
            <w:hideMark/>
          </w:tcPr>
          <w:p w:rsidR="00950DA7" w:rsidRPr="00E36F86" w:rsidRDefault="00950DA7"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c>
          <w:tcPr>
            <w:tcW w:w="699" w:type="dxa"/>
            <w:shd w:val="clear" w:color="auto" w:fill="auto"/>
            <w:vAlign w:val="center"/>
            <w:hideMark/>
          </w:tcPr>
          <w:p w:rsidR="00950DA7" w:rsidRPr="00E36F86" w:rsidRDefault="00950DA7"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c>
          <w:tcPr>
            <w:tcW w:w="646" w:type="dxa"/>
            <w:shd w:val="clear" w:color="auto" w:fill="auto"/>
            <w:vAlign w:val="center"/>
            <w:hideMark/>
          </w:tcPr>
          <w:p w:rsidR="00950DA7" w:rsidRPr="00E36F86" w:rsidRDefault="00950DA7"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c>
          <w:tcPr>
            <w:tcW w:w="923" w:type="dxa"/>
            <w:shd w:val="clear" w:color="auto" w:fill="auto"/>
            <w:vAlign w:val="center"/>
            <w:hideMark/>
          </w:tcPr>
          <w:p w:rsidR="00950DA7" w:rsidRPr="00E36F86" w:rsidRDefault="00950DA7"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c>
          <w:tcPr>
            <w:tcW w:w="342" w:type="dxa"/>
            <w:shd w:val="clear" w:color="auto" w:fill="auto"/>
            <w:vAlign w:val="center"/>
            <w:hideMark/>
          </w:tcPr>
          <w:p w:rsidR="00950DA7" w:rsidRPr="00E36F86" w:rsidRDefault="00950DA7"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c>
          <w:tcPr>
            <w:tcW w:w="509" w:type="dxa"/>
            <w:shd w:val="clear" w:color="auto" w:fill="auto"/>
            <w:vAlign w:val="center"/>
            <w:hideMark/>
          </w:tcPr>
          <w:p w:rsidR="00950DA7" w:rsidRPr="00E36F86" w:rsidRDefault="00950DA7"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c>
          <w:tcPr>
            <w:tcW w:w="778" w:type="dxa"/>
            <w:gridSpan w:val="2"/>
            <w:shd w:val="clear" w:color="auto" w:fill="auto"/>
            <w:vAlign w:val="center"/>
            <w:hideMark/>
          </w:tcPr>
          <w:p w:rsidR="00950DA7" w:rsidRPr="00E36F86" w:rsidRDefault="00950DA7"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c>
          <w:tcPr>
            <w:tcW w:w="869" w:type="dxa"/>
            <w:shd w:val="clear" w:color="auto" w:fill="auto"/>
            <w:vAlign w:val="center"/>
            <w:hideMark/>
          </w:tcPr>
          <w:p w:rsidR="00950DA7" w:rsidRPr="00E36F86" w:rsidRDefault="00950DA7"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c>
          <w:tcPr>
            <w:tcW w:w="853" w:type="dxa"/>
            <w:shd w:val="clear" w:color="auto" w:fill="auto"/>
            <w:vAlign w:val="center"/>
            <w:hideMark/>
          </w:tcPr>
          <w:p w:rsidR="00950DA7" w:rsidRPr="00E36F86" w:rsidRDefault="00950DA7"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r>
      <w:tr w:rsidR="00E36F86" w:rsidRPr="00E36F86" w:rsidTr="00512D0C">
        <w:trPr>
          <w:trHeight w:val="20"/>
        </w:trPr>
        <w:tc>
          <w:tcPr>
            <w:tcW w:w="899" w:type="dxa"/>
            <w:shd w:val="clear" w:color="auto" w:fill="auto"/>
            <w:vAlign w:val="center"/>
            <w:hideMark/>
          </w:tcPr>
          <w:p w:rsidR="00E36F86" w:rsidRPr="00E36F86" w:rsidRDefault="00E36F86"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c>
          <w:tcPr>
            <w:tcW w:w="660" w:type="dxa"/>
            <w:shd w:val="clear" w:color="auto" w:fill="auto"/>
            <w:vAlign w:val="center"/>
            <w:hideMark/>
          </w:tcPr>
          <w:p w:rsidR="00E36F86" w:rsidRPr="00E36F86" w:rsidRDefault="00E36F86"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c>
          <w:tcPr>
            <w:tcW w:w="766" w:type="dxa"/>
            <w:shd w:val="clear" w:color="auto" w:fill="auto"/>
            <w:vAlign w:val="center"/>
            <w:hideMark/>
          </w:tcPr>
          <w:p w:rsidR="00E36F86" w:rsidRPr="00E36F86" w:rsidRDefault="00E36F86"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c>
          <w:tcPr>
            <w:tcW w:w="369" w:type="dxa"/>
            <w:shd w:val="clear" w:color="auto" w:fill="auto"/>
            <w:vAlign w:val="center"/>
            <w:hideMark/>
          </w:tcPr>
          <w:p w:rsidR="00E36F86" w:rsidRPr="00E36F86" w:rsidRDefault="00E36F86"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c>
          <w:tcPr>
            <w:tcW w:w="578" w:type="dxa"/>
            <w:shd w:val="clear" w:color="auto" w:fill="auto"/>
            <w:vAlign w:val="center"/>
            <w:hideMark/>
          </w:tcPr>
          <w:p w:rsidR="00E36F86" w:rsidRPr="00E36F86" w:rsidRDefault="00E36F86"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c>
          <w:tcPr>
            <w:tcW w:w="891" w:type="dxa"/>
            <w:shd w:val="clear" w:color="auto" w:fill="auto"/>
            <w:vAlign w:val="center"/>
            <w:hideMark/>
          </w:tcPr>
          <w:p w:rsidR="00E36F86" w:rsidRPr="00E36F86" w:rsidRDefault="00E36F86"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c>
          <w:tcPr>
            <w:tcW w:w="699" w:type="dxa"/>
            <w:shd w:val="clear" w:color="auto" w:fill="auto"/>
            <w:vAlign w:val="center"/>
            <w:hideMark/>
          </w:tcPr>
          <w:p w:rsidR="00E36F86" w:rsidRPr="00E36F86" w:rsidRDefault="00E36F86"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c>
          <w:tcPr>
            <w:tcW w:w="646" w:type="dxa"/>
            <w:shd w:val="clear" w:color="auto" w:fill="auto"/>
            <w:vAlign w:val="center"/>
            <w:hideMark/>
          </w:tcPr>
          <w:p w:rsidR="00E36F86" w:rsidRPr="00E36F86" w:rsidRDefault="00E36F86"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c>
          <w:tcPr>
            <w:tcW w:w="923" w:type="dxa"/>
            <w:shd w:val="clear" w:color="auto" w:fill="auto"/>
            <w:vAlign w:val="center"/>
            <w:hideMark/>
          </w:tcPr>
          <w:p w:rsidR="00E36F86" w:rsidRPr="00E36F86" w:rsidRDefault="00E36F86"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c>
          <w:tcPr>
            <w:tcW w:w="342" w:type="dxa"/>
            <w:shd w:val="clear" w:color="auto" w:fill="auto"/>
            <w:vAlign w:val="center"/>
            <w:hideMark/>
          </w:tcPr>
          <w:p w:rsidR="00E36F86" w:rsidRPr="00E36F86" w:rsidRDefault="00E36F86"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c>
          <w:tcPr>
            <w:tcW w:w="509" w:type="dxa"/>
            <w:shd w:val="clear" w:color="auto" w:fill="auto"/>
            <w:vAlign w:val="center"/>
            <w:hideMark/>
          </w:tcPr>
          <w:p w:rsidR="00E36F86" w:rsidRPr="00E36F86" w:rsidRDefault="00E36F86"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c>
          <w:tcPr>
            <w:tcW w:w="778" w:type="dxa"/>
            <w:gridSpan w:val="2"/>
            <w:shd w:val="clear" w:color="auto" w:fill="auto"/>
            <w:vAlign w:val="center"/>
            <w:hideMark/>
          </w:tcPr>
          <w:p w:rsidR="00E36F86" w:rsidRPr="00E36F86" w:rsidRDefault="00E36F86"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c>
          <w:tcPr>
            <w:tcW w:w="869" w:type="dxa"/>
            <w:shd w:val="clear" w:color="auto" w:fill="auto"/>
            <w:vAlign w:val="center"/>
            <w:hideMark/>
          </w:tcPr>
          <w:p w:rsidR="00E36F86" w:rsidRPr="00E36F86" w:rsidRDefault="00E36F86"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c>
          <w:tcPr>
            <w:tcW w:w="853" w:type="dxa"/>
            <w:shd w:val="clear" w:color="auto" w:fill="auto"/>
            <w:vAlign w:val="center"/>
            <w:hideMark/>
          </w:tcPr>
          <w:p w:rsidR="00E36F86" w:rsidRPr="00E36F86" w:rsidRDefault="00E36F86"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r>
      <w:tr w:rsidR="00E36F86" w:rsidRPr="00E36F86" w:rsidTr="00512D0C">
        <w:trPr>
          <w:trHeight w:val="20"/>
        </w:trPr>
        <w:tc>
          <w:tcPr>
            <w:tcW w:w="899" w:type="dxa"/>
            <w:shd w:val="clear" w:color="auto" w:fill="auto"/>
            <w:vAlign w:val="center"/>
            <w:hideMark/>
          </w:tcPr>
          <w:p w:rsidR="00E36F86" w:rsidRPr="00E36F86" w:rsidRDefault="00E36F86"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Trạm xử lý</w:t>
            </w:r>
          </w:p>
        </w:tc>
        <w:tc>
          <w:tcPr>
            <w:tcW w:w="660" w:type="dxa"/>
            <w:vMerge w:val="restart"/>
            <w:shd w:val="clear" w:color="auto" w:fill="auto"/>
            <w:vAlign w:val="center"/>
            <w:hideMark/>
          </w:tcPr>
          <w:p w:rsidR="00E36F86" w:rsidRPr="00E36F86" w:rsidRDefault="00E36F86" w:rsidP="00E06098">
            <w:pPr>
              <w:spacing w:line="240" w:lineRule="atLeast"/>
              <w:jc w:val="center"/>
              <w:rPr>
                <w:noProof w:val="0"/>
                <w:color w:val="000000"/>
                <w:spacing w:val="0"/>
                <w:sz w:val="24"/>
                <w:szCs w:val="24"/>
                <w:lang w:val="en-US"/>
              </w:rPr>
            </w:pPr>
            <w:r w:rsidRPr="00E36F86">
              <w:rPr>
                <w:noProof w:val="0"/>
                <w:color w:val="000000"/>
                <w:spacing w:val="0"/>
                <w:sz w:val="24"/>
                <w:szCs w:val="24"/>
                <w:lang w:val="en-US"/>
              </w:rPr>
              <w:t>2</w:t>
            </w:r>
          </w:p>
        </w:tc>
        <w:tc>
          <w:tcPr>
            <w:tcW w:w="766" w:type="dxa"/>
            <w:vMerge w:val="restart"/>
            <w:shd w:val="clear" w:color="auto" w:fill="auto"/>
            <w:vAlign w:val="center"/>
            <w:hideMark/>
          </w:tcPr>
          <w:p w:rsidR="00E36F86" w:rsidRPr="00E36F86" w:rsidRDefault="00E36F86" w:rsidP="00E06098">
            <w:pPr>
              <w:spacing w:line="240" w:lineRule="atLeast"/>
              <w:jc w:val="center"/>
              <w:rPr>
                <w:noProof w:val="0"/>
                <w:color w:val="000000"/>
                <w:spacing w:val="0"/>
                <w:sz w:val="24"/>
                <w:szCs w:val="24"/>
                <w:lang w:val="en-US"/>
              </w:rPr>
            </w:pPr>
            <w:r w:rsidRPr="00E36F86">
              <w:rPr>
                <w:noProof w:val="0"/>
                <w:color w:val="000000"/>
                <w:spacing w:val="0"/>
                <w:sz w:val="24"/>
                <w:szCs w:val="24"/>
                <w:lang w:val="en-US"/>
              </w:rPr>
              <w:t>2</w:t>
            </w:r>
          </w:p>
        </w:tc>
        <w:tc>
          <w:tcPr>
            <w:tcW w:w="369" w:type="dxa"/>
            <w:shd w:val="clear" w:color="auto" w:fill="auto"/>
            <w:vAlign w:val="center"/>
            <w:hideMark/>
          </w:tcPr>
          <w:p w:rsidR="00E36F86" w:rsidRPr="00E36F86" w:rsidRDefault="00E36F86"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c>
          <w:tcPr>
            <w:tcW w:w="578" w:type="dxa"/>
            <w:vMerge w:val="restart"/>
            <w:shd w:val="clear" w:color="auto" w:fill="auto"/>
            <w:vAlign w:val="center"/>
            <w:hideMark/>
          </w:tcPr>
          <w:p w:rsidR="00E36F86" w:rsidRPr="00E36F86" w:rsidRDefault="00E36F86" w:rsidP="00E06098">
            <w:pPr>
              <w:spacing w:line="240" w:lineRule="atLeast"/>
              <w:jc w:val="center"/>
              <w:rPr>
                <w:noProof w:val="0"/>
                <w:color w:val="000000"/>
                <w:spacing w:val="0"/>
                <w:sz w:val="24"/>
                <w:szCs w:val="24"/>
                <w:lang w:val="en-US"/>
              </w:rPr>
            </w:pPr>
            <w:r w:rsidRPr="00E36F86">
              <w:rPr>
                <w:noProof w:val="0"/>
                <w:color w:val="000000"/>
                <w:spacing w:val="0"/>
                <w:sz w:val="24"/>
                <w:szCs w:val="24"/>
                <w:lang w:val="en-US"/>
              </w:rPr>
              <w:t>2</w:t>
            </w:r>
          </w:p>
        </w:tc>
        <w:tc>
          <w:tcPr>
            <w:tcW w:w="891" w:type="dxa"/>
            <w:vMerge w:val="restart"/>
            <w:shd w:val="clear" w:color="auto" w:fill="auto"/>
            <w:vAlign w:val="center"/>
            <w:hideMark/>
          </w:tcPr>
          <w:p w:rsidR="00E36F86" w:rsidRPr="00E36F86" w:rsidRDefault="00E36F86" w:rsidP="00E06098">
            <w:pPr>
              <w:spacing w:line="240" w:lineRule="atLeast"/>
              <w:jc w:val="center"/>
              <w:rPr>
                <w:noProof w:val="0"/>
                <w:color w:val="000000"/>
                <w:spacing w:val="0"/>
                <w:sz w:val="24"/>
                <w:szCs w:val="24"/>
                <w:lang w:val="en-US"/>
              </w:rPr>
            </w:pPr>
            <w:r w:rsidRPr="00E36F86">
              <w:rPr>
                <w:noProof w:val="0"/>
                <w:color w:val="000000"/>
                <w:spacing w:val="0"/>
                <w:sz w:val="24"/>
                <w:szCs w:val="24"/>
                <w:lang w:val="en-US"/>
              </w:rPr>
              <w:t>-1</w:t>
            </w:r>
          </w:p>
        </w:tc>
        <w:tc>
          <w:tcPr>
            <w:tcW w:w="699" w:type="dxa"/>
            <w:vMerge w:val="restart"/>
            <w:shd w:val="clear" w:color="auto" w:fill="auto"/>
            <w:vAlign w:val="center"/>
            <w:hideMark/>
          </w:tcPr>
          <w:p w:rsidR="00E36F86" w:rsidRPr="00E36F86" w:rsidRDefault="00E36F86" w:rsidP="00E06098">
            <w:pPr>
              <w:spacing w:line="240" w:lineRule="atLeast"/>
              <w:jc w:val="center"/>
              <w:rPr>
                <w:noProof w:val="0"/>
                <w:color w:val="000000"/>
                <w:spacing w:val="0"/>
                <w:sz w:val="24"/>
                <w:szCs w:val="24"/>
                <w:lang w:val="en-US"/>
              </w:rPr>
            </w:pPr>
            <w:r w:rsidRPr="00E36F86">
              <w:rPr>
                <w:noProof w:val="0"/>
                <w:color w:val="000000"/>
                <w:spacing w:val="0"/>
                <w:sz w:val="24"/>
                <w:szCs w:val="24"/>
                <w:lang w:val="en-US"/>
              </w:rPr>
              <w:t>-1</w:t>
            </w:r>
          </w:p>
        </w:tc>
        <w:tc>
          <w:tcPr>
            <w:tcW w:w="646" w:type="dxa"/>
            <w:vMerge w:val="restart"/>
            <w:shd w:val="clear" w:color="auto" w:fill="auto"/>
            <w:vAlign w:val="center"/>
            <w:hideMark/>
          </w:tcPr>
          <w:p w:rsidR="00E36F86" w:rsidRPr="00E36F86" w:rsidRDefault="00E36F86" w:rsidP="00E06098">
            <w:pPr>
              <w:spacing w:line="240" w:lineRule="atLeast"/>
              <w:jc w:val="center"/>
              <w:rPr>
                <w:noProof w:val="0"/>
                <w:color w:val="000000"/>
                <w:spacing w:val="0"/>
                <w:sz w:val="24"/>
                <w:szCs w:val="24"/>
                <w:lang w:val="en-US"/>
              </w:rPr>
            </w:pPr>
            <w:r w:rsidRPr="00E36F86">
              <w:rPr>
                <w:noProof w:val="0"/>
                <w:color w:val="000000"/>
                <w:spacing w:val="0"/>
                <w:sz w:val="24"/>
                <w:szCs w:val="24"/>
                <w:lang w:val="en-US"/>
              </w:rPr>
              <w:t>-1</w:t>
            </w:r>
          </w:p>
        </w:tc>
        <w:tc>
          <w:tcPr>
            <w:tcW w:w="923" w:type="dxa"/>
            <w:vMerge w:val="restart"/>
            <w:shd w:val="clear" w:color="auto" w:fill="auto"/>
            <w:vAlign w:val="center"/>
            <w:hideMark/>
          </w:tcPr>
          <w:p w:rsidR="00E36F86" w:rsidRPr="00E36F86" w:rsidRDefault="00E36F86" w:rsidP="00E06098">
            <w:pPr>
              <w:spacing w:line="240" w:lineRule="atLeast"/>
              <w:jc w:val="center"/>
              <w:rPr>
                <w:noProof w:val="0"/>
                <w:color w:val="000000"/>
                <w:spacing w:val="0"/>
                <w:sz w:val="24"/>
                <w:szCs w:val="24"/>
                <w:lang w:val="en-US"/>
              </w:rPr>
            </w:pPr>
            <w:r w:rsidRPr="00E36F86">
              <w:rPr>
                <w:noProof w:val="0"/>
                <w:color w:val="000000"/>
                <w:spacing w:val="0"/>
                <w:sz w:val="24"/>
                <w:szCs w:val="24"/>
                <w:lang w:val="en-US"/>
              </w:rPr>
              <w:t>-1</w:t>
            </w:r>
          </w:p>
        </w:tc>
        <w:tc>
          <w:tcPr>
            <w:tcW w:w="342" w:type="dxa"/>
            <w:shd w:val="clear" w:color="auto" w:fill="auto"/>
            <w:vAlign w:val="center"/>
            <w:hideMark/>
          </w:tcPr>
          <w:p w:rsidR="00E36F86" w:rsidRPr="00E36F86" w:rsidRDefault="00E36F86"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c>
          <w:tcPr>
            <w:tcW w:w="509" w:type="dxa"/>
            <w:vMerge w:val="restart"/>
            <w:shd w:val="clear" w:color="auto" w:fill="auto"/>
            <w:vAlign w:val="center"/>
            <w:hideMark/>
          </w:tcPr>
          <w:p w:rsidR="00E36F86" w:rsidRPr="00E36F86" w:rsidRDefault="00E36F86" w:rsidP="00E06098">
            <w:pPr>
              <w:spacing w:line="240" w:lineRule="atLeast"/>
              <w:jc w:val="center"/>
              <w:rPr>
                <w:noProof w:val="0"/>
                <w:color w:val="000000"/>
                <w:spacing w:val="0"/>
                <w:sz w:val="24"/>
                <w:szCs w:val="24"/>
                <w:lang w:val="en-US"/>
              </w:rPr>
            </w:pPr>
            <w:r w:rsidRPr="00E36F86">
              <w:rPr>
                <w:noProof w:val="0"/>
                <w:color w:val="000000"/>
                <w:spacing w:val="0"/>
                <w:sz w:val="24"/>
                <w:szCs w:val="24"/>
                <w:lang w:val="en-US"/>
              </w:rPr>
              <w:t>2</w:t>
            </w:r>
          </w:p>
        </w:tc>
        <w:tc>
          <w:tcPr>
            <w:tcW w:w="778" w:type="dxa"/>
            <w:gridSpan w:val="2"/>
            <w:vMerge w:val="restart"/>
            <w:shd w:val="clear" w:color="auto" w:fill="auto"/>
            <w:vAlign w:val="center"/>
            <w:hideMark/>
          </w:tcPr>
          <w:p w:rsidR="00E36F86" w:rsidRPr="00E36F86" w:rsidRDefault="00E36F86" w:rsidP="00E06098">
            <w:pPr>
              <w:spacing w:line="240" w:lineRule="atLeast"/>
              <w:jc w:val="center"/>
              <w:rPr>
                <w:noProof w:val="0"/>
                <w:color w:val="000000"/>
                <w:spacing w:val="0"/>
                <w:sz w:val="24"/>
                <w:szCs w:val="24"/>
                <w:lang w:val="en-US"/>
              </w:rPr>
            </w:pPr>
            <w:r w:rsidRPr="00E36F86">
              <w:rPr>
                <w:noProof w:val="0"/>
                <w:color w:val="000000"/>
                <w:spacing w:val="0"/>
                <w:sz w:val="24"/>
                <w:szCs w:val="24"/>
                <w:lang w:val="en-US"/>
              </w:rPr>
              <w:t>1</w:t>
            </w:r>
          </w:p>
        </w:tc>
        <w:tc>
          <w:tcPr>
            <w:tcW w:w="869" w:type="dxa"/>
            <w:vMerge w:val="restart"/>
            <w:shd w:val="clear" w:color="auto" w:fill="auto"/>
            <w:vAlign w:val="center"/>
            <w:hideMark/>
          </w:tcPr>
          <w:p w:rsidR="00E36F86" w:rsidRPr="00E36F86" w:rsidRDefault="00E36F86" w:rsidP="00E06098">
            <w:pPr>
              <w:spacing w:line="240" w:lineRule="atLeast"/>
              <w:jc w:val="center"/>
              <w:rPr>
                <w:noProof w:val="0"/>
                <w:color w:val="000000"/>
                <w:spacing w:val="0"/>
                <w:sz w:val="24"/>
                <w:szCs w:val="24"/>
                <w:lang w:val="en-US"/>
              </w:rPr>
            </w:pPr>
            <w:r w:rsidRPr="00E36F86">
              <w:rPr>
                <w:noProof w:val="0"/>
                <w:color w:val="000000"/>
                <w:spacing w:val="0"/>
                <w:sz w:val="24"/>
                <w:szCs w:val="24"/>
                <w:lang w:val="en-US"/>
              </w:rPr>
              <w:t>2</w:t>
            </w:r>
          </w:p>
        </w:tc>
        <w:tc>
          <w:tcPr>
            <w:tcW w:w="853" w:type="dxa"/>
            <w:vMerge w:val="restart"/>
            <w:shd w:val="clear" w:color="auto" w:fill="auto"/>
            <w:vAlign w:val="center"/>
            <w:hideMark/>
          </w:tcPr>
          <w:p w:rsidR="00E36F86" w:rsidRPr="00E36F86" w:rsidRDefault="00E36F86" w:rsidP="00E06098">
            <w:pPr>
              <w:spacing w:line="240" w:lineRule="atLeast"/>
              <w:jc w:val="center"/>
              <w:rPr>
                <w:noProof w:val="0"/>
                <w:color w:val="000000"/>
                <w:spacing w:val="0"/>
                <w:sz w:val="24"/>
                <w:szCs w:val="24"/>
                <w:lang w:val="en-US"/>
              </w:rPr>
            </w:pPr>
            <w:r w:rsidRPr="00E36F86">
              <w:rPr>
                <w:noProof w:val="0"/>
                <w:color w:val="000000"/>
                <w:spacing w:val="0"/>
                <w:sz w:val="24"/>
                <w:szCs w:val="24"/>
                <w:lang w:val="en-US"/>
              </w:rPr>
              <w:t>10</w:t>
            </w:r>
          </w:p>
        </w:tc>
      </w:tr>
      <w:tr w:rsidR="00E36F86" w:rsidRPr="00E36F86" w:rsidTr="00512D0C">
        <w:trPr>
          <w:trHeight w:val="20"/>
        </w:trPr>
        <w:tc>
          <w:tcPr>
            <w:tcW w:w="899" w:type="dxa"/>
            <w:vMerge w:val="restart"/>
            <w:shd w:val="clear" w:color="auto" w:fill="auto"/>
            <w:vAlign w:val="center"/>
            <w:hideMark/>
          </w:tcPr>
          <w:p w:rsidR="00E36F86" w:rsidRPr="00E36F86" w:rsidRDefault="00E36F86"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nước bẩn</w:t>
            </w:r>
          </w:p>
        </w:tc>
        <w:tc>
          <w:tcPr>
            <w:tcW w:w="660" w:type="dxa"/>
            <w:vMerge/>
            <w:vAlign w:val="center"/>
            <w:hideMark/>
          </w:tcPr>
          <w:p w:rsidR="00E36F86" w:rsidRPr="00E36F86" w:rsidRDefault="00E36F86" w:rsidP="00E06098">
            <w:pPr>
              <w:spacing w:line="240" w:lineRule="atLeast"/>
              <w:jc w:val="left"/>
              <w:rPr>
                <w:noProof w:val="0"/>
                <w:color w:val="000000"/>
                <w:spacing w:val="0"/>
                <w:sz w:val="24"/>
                <w:szCs w:val="24"/>
                <w:lang w:val="en-US"/>
              </w:rPr>
            </w:pPr>
          </w:p>
        </w:tc>
        <w:tc>
          <w:tcPr>
            <w:tcW w:w="766" w:type="dxa"/>
            <w:vMerge/>
            <w:vAlign w:val="center"/>
            <w:hideMark/>
          </w:tcPr>
          <w:p w:rsidR="00E36F86" w:rsidRPr="00E36F86" w:rsidRDefault="00E36F86" w:rsidP="00E06098">
            <w:pPr>
              <w:spacing w:line="240" w:lineRule="atLeast"/>
              <w:jc w:val="left"/>
              <w:rPr>
                <w:noProof w:val="0"/>
                <w:color w:val="000000"/>
                <w:spacing w:val="0"/>
                <w:sz w:val="24"/>
                <w:szCs w:val="24"/>
                <w:lang w:val="en-US"/>
              </w:rPr>
            </w:pPr>
          </w:p>
        </w:tc>
        <w:tc>
          <w:tcPr>
            <w:tcW w:w="369" w:type="dxa"/>
            <w:shd w:val="clear" w:color="auto" w:fill="auto"/>
            <w:vAlign w:val="center"/>
            <w:hideMark/>
          </w:tcPr>
          <w:p w:rsidR="00E36F86" w:rsidRPr="00E36F86" w:rsidRDefault="00E36F86"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c>
          <w:tcPr>
            <w:tcW w:w="578" w:type="dxa"/>
            <w:vMerge/>
            <w:vAlign w:val="center"/>
            <w:hideMark/>
          </w:tcPr>
          <w:p w:rsidR="00E36F86" w:rsidRPr="00E36F86" w:rsidRDefault="00E36F86" w:rsidP="00E06098">
            <w:pPr>
              <w:spacing w:line="240" w:lineRule="atLeast"/>
              <w:jc w:val="left"/>
              <w:rPr>
                <w:noProof w:val="0"/>
                <w:color w:val="000000"/>
                <w:spacing w:val="0"/>
                <w:sz w:val="24"/>
                <w:szCs w:val="24"/>
                <w:lang w:val="en-US"/>
              </w:rPr>
            </w:pPr>
          </w:p>
        </w:tc>
        <w:tc>
          <w:tcPr>
            <w:tcW w:w="891" w:type="dxa"/>
            <w:vMerge/>
            <w:vAlign w:val="center"/>
            <w:hideMark/>
          </w:tcPr>
          <w:p w:rsidR="00E36F86" w:rsidRPr="00E36F86" w:rsidRDefault="00E36F86" w:rsidP="00E06098">
            <w:pPr>
              <w:spacing w:line="240" w:lineRule="atLeast"/>
              <w:jc w:val="left"/>
              <w:rPr>
                <w:noProof w:val="0"/>
                <w:color w:val="000000"/>
                <w:spacing w:val="0"/>
                <w:sz w:val="24"/>
                <w:szCs w:val="24"/>
                <w:lang w:val="en-US"/>
              </w:rPr>
            </w:pPr>
          </w:p>
        </w:tc>
        <w:tc>
          <w:tcPr>
            <w:tcW w:w="699" w:type="dxa"/>
            <w:vMerge/>
            <w:vAlign w:val="center"/>
            <w:hideMark/>
          </w:tcPr>
          <w:p w:rsidR="00E36F86" w:rsidRPr="00E36F86" w:rsidRDefault="00E36F86" w:rsidP="00E06098">
            <w:pPr>
              <w:spacing w:line="240" w:lineRule="atLeast"/>
              <w:jc w:val="left"/>
              <w:rPr>
                <w:noProof w:val="0"/>
                <w:color w:val="000000"/>
                <w:spacing w:val="0"/>
                <w:sz w:val="24"/>
                <w:szCs w:val="24"/>
                <w:lang w:val="en-US"/>
              </w:rPr>
            </w:pPr>
          </w:p>
        </w:tc>
        <w:tc>
          <w:tcPr>
            <w:tcW w:w="646" w:type="dxa"/>
            <w:vMerge/>
            <w:vAlign w:val="center"/>
            <w:hideMark/>
          </w:tcPr>
          <w:p w:rsidR="00E36F86" w:rsidRPr="00E36F86" w:rsidRDefault="00E36F86" w:rsidP="00E06098">
            <w:pPr>
              <w:spacing w:line="240" w:lineRule="atLeast"/>
              <w:jc w:val="left"/>
              <w:rPr>
                <w:noProof w:val="0"/>
                <w:color w:val="000000"/>
                <w:spacing w:val="0"/>
                <w:sz w:val="24"/>
                <w:szCs w:val="24"/>
                <w:lang w:val="en-US"/>
              </w:rPr>
            </w:pPr>
          </w:p>
        </w:tc>
        <w:tc>
          <w:tcPr>
            <w:tcW w:w="923" w:type="dxa"/>
            <w:vMerge/>
            <w:vAlign w:val="center"/>
            <w:hideMark/>
          </w:tcPr>
          <w:p w:rsidR="00E36F86" w:rsidRPr="00E36F86" w:rsidRDefault="00E36F86" w:rsidP="00E06098">
            <w:pPr>
              <w:spacing w:line="240" w:lineRule="atLeast"/>
              <w:jc w:val="left"/>
              <w:rPr>
                <w:noProof w:val="0"/>
                <w:color w:val="000000"/>
                <w:spacing w:val="0"/>
                <w:sz w:val="24"/>
                <w:szCs w:val="24"/>
                <w:lang w:val="en-US"/>
              </w:rPr>
            </w:pPr>
          </w:p>
        </w:tc>
        <w:tc>
          <w:tcPr>
            <w:tcW w:w="342" w:type="dxa"/>
            <w:shd w:val="clear" w:color="auto" w:fill="auto"/>
            <w:vAlign w:val="center"/>
            <w:hideMark/>
          </w:tcPr>
          <w:p w:rsidR="00E36F86" w:rsidRPr="00E36F86" w:rsidRDefault="00E36F86"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c>
          <w:tcPr>
            <w:tcW w:w="509" w:type="dxa"/>
            <w:vMerge/>
            <w:vAlign w:val="center"/>
            <w:hideMark/>
          </w:tcPr>
          <w:p w:rsidR="00E36F86" w:rsidRPr="00E36F86" w:rsidRDefault="00E36F86" w:rsidP="00E06098">
            <w:pPr>
              <w:spacing w:line="240" w:lineRule="atLeast"/>
              <w:jc w:val="left"/>
              <w:rPr>
                <w:noProof w:val="0"/>
                <w:color w:val="000000"/>
                <w:spacing w:val="0"/>
                <w:sz w:val="24"/>
                <w:szCs w:val="24"/>
                <w:lang w:val="en-US"/>
              </w:rPr>
            </w:pPr>
          </w:p>
        </w:tc>
        <w:tc>
          <w:tcPr>
            <w:tcW w:w="778" w:type="dxa"/>
            <w:gridSpan w:val="2"/>
            <w:vMerge/>
            <w:vAlign w:val="center"/>
            <w:hideMark/>
          </w:tcPr>
          <w:p w:rsidR="00E36F86" w:rsidRPr="00E36F86" w:rsidRDefault="00E36F86" w:rsidP="00E06098">
            <w:pPr>
              <w:spacing w:line="240" w:lineRule="atLeast"/>
              <w:jc w:val="left"/>
              <w:rPr>
                <w:noProof w:val="0"/>
                <w:color w:val="000000"/>
                <w:spacing w:val="0"/>
                <w:sz w:val="24"/>
                <w:szCs w:val="24"/>
                <w:lang w:val="en-US"/>
              </w:rPr>
            </w:pPr>
          </w:p>
        </w:tc>
        <w:tc>
          <w:tcPr>
            <w:tcW w:w="869" w:type="dxa"/>
            <w:vMerge/>
            <w:vAlign w:val="center"/>
            <w:hideMark/>
          </w:tcPr>
          <w:p w:rsidR="00E36F86" w:rsidRPr="00E36F86" w:rsidRDefault="00E36F86" w:rsidP="00E06098">
            <w:pPr>
              <w:spacing w:line="240" w:lineRule="atLeast"/>
              <w:jc w:val="left"/>
              <w:rPr>
                <w:noProof w:val="0"/>
                <w:color w:val="000000"/>
                <w:spacing w:val="0"/>
                <w:sz w:val="24"/>
                <w:szCs w:val="24"/>
                <w:lang w:val="en-US"/>
              </w:rPr>
            </w:pPr>
          </w:p>
        </w:tc>
        <w:tc>
          <w:tcPr>
            <w:tcW w:w="853" w:type="dxa"/>
            <w:vMerge/>
            <w:vAlign w:val="center"/>
            <w:hideMark/>
          </w:tcPr>
          <w:p w:rsidR="00E36F86" w:rsidRPr="00E36F86" w:rsidRDefault="00E36F86" w:rsidP="00E06098">
            <w:pPr>
              <w:spacing w:line="240" w:lineRule="atLeast"/>
              <w:jc w:val="left"/>
              <w:rPr>
                <w:noProof w:val="0"/>
                <w:color w:val="000000"/>
                <w:spacing w:val="0"/>
                <w:sz w:val="24"/>
                <w:szCs w:val="24"/>
                <w:lang w:val="en-US"/>
              </w:rPr>
            </w:pPr>
          </w:p>
        </w:tc>
      </w:tr>
      <w:tr w:rsidR="00E36F86" w:rsidRPr="00E36F86" w:rsidTr="00512D0C">
        <w:trPr>
          <w:trHeight w:val="20"/>
        </w:trPr>
        <w:tc>
          <w:tcPr>
            <w:tcW w:w="899" w:type="dxa"/>
            <w:vMerge/>
            <w:vAlign w:val="center"/>
            <w:hideMark/>
          </w:tcPr>
          <w:p w:rsidR="00E36F86" w:rsidRPr="00E36F86" w:rsidRDefault="00E36F86" w:rsidP="00E06098">
            <w:pPr>
              <w:spacing w:line="240" w:lineRule="atLeast"/>
              <w:jc w:val="left"/>
              <w:rPr>
                <w:noProof w:val="0"/>
                <w:color w:val="000000"/>
                <w:spacing w:val="0"/>
                <w:sz w:val="24"/>
                <w:szCs w:val="24"/>
                <w:lang w:val="en-US"/>
              </w:rPr>
            </w:pPr>
          </w:p>
        </w:tc>
        <w:tc>
          <w:tcPr>
            <w:tcW w:w="660" w:type="dxa"/>
            <w:shd w:val="clear" w:color="auto" w:fill="auto"/>
            <w:vAlign w:val="center"/>
            <w:hideMark/>
          </w:tcPr>
          <w:p w:rsidR="00E36F86" w:rsidRPr="00E36F86" w:rsidRDefault="00E36F86"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c>
          <w:tcPr>
            <w:tcW w:w="766" w:type="dxa"/>
            <w:shd w:val="clear" w:color="auto" w:fill="auto"/>
            <w:vAlign w:val="center"/>
            <w:hideMark/>
          </w:tcPr>
          <w:p w:rsidR="00E36F86" w:rsidRPr="00E36F86" w:rsidRDefault="00E36F86"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c>
          <w:tcPr>
            <w:tcW w:w="369" w:type="dxa"/>
            <w:shd w:val="clear" w:color="auto" w:fill="auto"/>
            <w:vAlign w:val="center"/>
            <w:hideMark/>
          </w:tcPr>
          <w:p w:rsidR="00E36F86" w:rsidRPr="00E36F86" w:rsidRDefault="00E36F86"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c>
          <w:tcPr>
            <w:tcW w:w="578" w:type="dxa"/>
            <w:shd w:val="clear" w:color="auto" w:fill="auto"/>
            <w:vAlign w:val="center"/>
            <w:hideMark/>
          </w:tcPr>
          <w:p w:rsidR="00E36F86" w:rsidRPr="00E36F86" w:rsidRDefault="00E36F86"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c>
          <w:tcPr>
            <w:tcW w:w="891" w:type="dxa"/>
            <w:shd w:val="clear" w:color="auto" w:fill="auto"/>
            <w:vAlign w:val="center"/>
            <w:hideMark/>
          </w:tcPr>
          <w:p w:rsidR="00E36F86" w:rsidRPr="00E36F86" w:rsidRDefault="00E36F86"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c>
          <w:tcPr>
            <w:tcW w:w="699" w:type="dxa"/>
            <w:shd w:val="clear" w:color="auto" w:fill="auto"/>
            <w:vAlign w:val="center"/>
            <w:hideMark/>
          </w:tcPr>
          <w:p w:rsidR="00E36F86" w:rsidRPr="00E36F86" w:rsidRDefault="00E36F86"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c>
          <w:tcPr>
            <w:tcW w:w="646" w:type="dxa"/>
            <w:shd w:val="clear" w:color="auto" w:fill="auto"/>
            <w:vAlign w:val="center"/>
            <w:hideMark/>
          </w:tcPr>
          <w:p w:rsidR="00E36F86" w:rsidRPr="00E36F86" w:rsidRDefault="00E36F86"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c>
          <w:tcPr>
            <w:tcW w:w="923" w:type="dxa"/>
            <w:shd w:val="clear" w:color="auto" w:fill="auto"/>
            <w:vAlign w:val="center"/>
            <w:hideMark/>
          </w:tcPr>
          <w:p w:rsidR="00E36F86" w:rsidRPr="00E36F86" w:rsidRDefault="00E36F86"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c>
          <w:tcPr>
            <w:tcW w:w="342" w:type="dxa"/>
            <w:shd w:val="clear" w:color="auto" w:fill="auto"/>
            <w:vAlign w:val="center"/>
            <w:hideMark/>
          </w:tcPr>
          <w:p w:rsidR="00E36F86" w:rsidRPr="00E36F86" w:rsidRDefault="00E36F86"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c>
          <w:tcPr>
            <w:tcW w:w="509" w:type="dxa"/>
            <w:shd w:val="clear" w:color="auto" w:fill="auto"/>
            <w:vAlign w:val="center"/>
            <w:hideMark/>
          </w:tcPr>
          <w:p w:rsidR="00E36F86" w:rsidRPr="00E36F86" w:rsidRDefault="00E36F86"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c>
          <w:tcPr>
            <w:tcW w:w="778" w:type="dxa"/>
            <w:gridSpan w:val="2"/>
            <w:shd w:val="clear" w:color="auto" w:fill="auto"/>
            <w:vAlign w:val="center"/>
            <w:hideMark/>
          </w:tcPr>
          <w:p w:rsidR="00E36F86" w:rsidRPr="00E36F86" w:rsidRDefault="00E36F86"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c>
          <w:tcPr>
            <w:tcW w:w="869" w:type="dxa"/>
            <w:shd w:val="clear" w:color="auto" w:fill="auto"/>
            <w:vAlign w:val="center"/>
            <w:hideMark/>
          </w:tcPr>
          <w:p w:rsidR="00E36F86" w:rsidRPr="00E36F86" w:rsidRDefault="00E36F86"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c>
          <w:tcPr>
            <w:tcW w:w="853" w:type="dxa"/>
            <w:shd w:val="clear" w:color="auto" w:fill="auto"/>
            <w:vAlign w:val="center"/>
            <w:hideMark/>
          </w:tcPr>
          <w:p w:rsidR="00E36F86" w:rsidRPr="00E36F86" w:rsidRDefault="00E36F86"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r>
      <w:tr w:rsidR="00E36F86" w:rsidRPr="00E36F86" w:rsidTr="00512D0C">
        <w:trPr>
          <w:trHeight w:val="20"/>
        </w:trPr>
        <w:tc>
          <w:tcPr>
            <w:tcW w:w="1559" w:type="dxa"/>
            <w:gridSpan w:val="2"/>
            <w:shd w:val="clear" w:color="auto" w:fill="auto"/>
            <w:vAlign w:val="center"/>
            <w:hideMark/>
          </w:tcPr>
          <w:p w:rsidR="00E36F86" w:rsidRPr="00E36F86" w:rsidRDefault="00E36F86"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Các công trình xây</w:t>
            </w:r>
          </w:p>
        </w:tc>
        <w:tc>
          <w:tcPr>
            <w:tcW w:w="766" w:type="dxa"/>
            <w:shd w:val="clear" w:color="auto" w:fill="auto"/>
            <w:vAlign w:val="center"/>
            <w:hideMark/>
          </w:tcPr>
          <w:p w:rsidR="00E36F86" w:rsidRPr="00E36F86" w:rsidRDefault="00E36F86"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c>
          <w:tcPr>
            <w:tcW w:w="369" w:type="dxa"/>
            <w:shd w:val="clear" w:color="auto" w:fill="auto"/>
            <w:vAlign w:val="center"/>
            <w:hideMark/>
          </w:tcPr>
          <w:p w:rsidR="00E36F86" w:rsidRPr="00E36F86" w:rsidRDefault="00E36F86"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c>
          <w:tcPr>
            <w:tcW w:w="578" w:type="dxa"/>
            <w:shd w:val="clear" w:color="auto" w:fill="auto"/>
            <w:vAlign w:val="center"/>
            <w:hideMark/>
          </w:tcPr>
          <w:p w:rsidR="00E36F86" w:rsidRPr="00E36F86" w:rsidRDefault="00E36F86"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c>
          <w:tcPr>
            <w:tcW w:w="891" w:type="dxa"/>
            <w:shd w:val="clear" w:color="auto" w:fill="auto"/>
            <w:vAlign w:val="center"/>
            <w:hideMark/>
          </w:tcPr>
          <w:p w:rsidR="00E36F86" w:rsidRPr="00E36F86" w:rsidRDefault="00E36F86"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c>
          <w:tcPr>
            <w:tcW w:w="699" w:type="dxa"/>
            <w:shd w:val="clear" w:color="auto" w:fill="auto"/>
            <w:vAlign w:val="center"/>
            <w:hideMark/>
          </w:tcPr>
          <w:p w:rsidR="00E36F86" w:rsidRPr="00E36F86" w:rsidRDefault="00E36F86"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c>
          <w:tcPr>
            <w:tcW w:w="646" w:type="dxa"/>
            <w:shd w:val="clear" w:color="auto" w:fill="auto"/>
            <w:vAlign w:val="center"/>
            <w:hideMark/>
          </w:tcPr>
          <w:p w:rsidR="00E36F86" w:rsidRPr="00E36F86" w:rsidRDefault="00E36F86"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c>
          <w:tcPr>
            <w:tcW w:w="923" w:type="dxa"/>
            <w:shd w:val="clear" w:color="auto" w:fill="auto"/>
            <w:vAlign w:val="center"/>
            <w:hideMark/>
          </w:tcPr>
          <w:p w:rsidR="00E36F86" w:rsidRPr="00E36F86" w:rsidRDefault="00E36F86"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c>
          <w:tcPr>
            <w:tcW w:w="342" w:type="dxa"/>
            <w:shd w:val="clear" w:color="auto" w:fill="auto"/>
            <w:vAlign w:val="center"/>
            <w:hideMark/>
          </w:tcPr>
          <w:p w:rsidR="00E36F86" w:rsidRPr="00E36F86" w:rsidRDefault="00E36F86"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c>
          <w:tcPr>
            <w:tcW w:w="509" w:type="dxa"/>
            <w:shd w:val="clear" w:color="auto" w:fill="auto"/>
            <w:vAlign w:val="center"/>
            <w:hideMark/>
          </w:tcPr>
          <w:p w:rsidR="00E36F86" w:rsidRPr="00E36F86" w:rsidRDefault="00E36F86"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c>
          <w:tcPr>
            <w:tcW w:w="778" w:type="dxa"/>
            <w:gridSpan w:val="2"/>
            <w:shd w:val="clear" w:color="auto" w:fill="auto"/>
            <w:vAlign w:val="center"/>
            <w:hideMark/>
          </w:tcPr>
          <w:p w:rsidR="00E36F86" w:rsidRPr="00E36F86" w:rsidRDefault="00E36F86"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c>
          <w:tcPr>
            <w:tcW w:w="869" w:type="dxa"/>
            <w:shd w:val="clear" w:color="auto" w:fill="auto"/>
            <w:vAlign w:val="center"/>
            <w:hideMark/>
          </w:tcPr>
          <w:p w:rsidR="00E36F86" w:rsidRPr="00E36F86" w:rsidRDefault="00E36F86"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c>
          <w:tcPr>
            <w:tcW w:w="853" w:type="dxa"/>
            <w:shd w:val="clear" w:color="auto" w:fill="auto"/>
            <w:vAlign w:val="center"/>
            <w:hideMark/>
          </w:tcPr>
          <w:p w:rsidR="00E36F86" w:rsidRPr="00E36F86" w:rsidRDefault="00E36F86"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r>
      <w:tr w:rsidR="00E36F86" w:rsidRPr="00E36F86" w:rsidTr="00512D0C">
        <w:trPr>
          <w:trHeight w:val="20"/>
        </w:trPr>
        <w:tc>
          <w:tcPr>
            <w:tcW w:w="1559" w:type="dxa"/>
            <w:gridSpan w:val="2"/>
            <w:shd w:val="clear" w:color="auto" w:fill="auto"/>
            <w:vAlign w:val="center"/>
            <w:hideMark/>
          </w:tcPr>
          <w:p w:rsidR="00E36F86" w:rsidRPr="00E36F86" w:rsidRDefault="00E36F86"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dựng trong đồ án</w:t>
            </w:r>
          </w:p>
        </w:tc>
        <w:tc>
          <w:tcPr>
            <w:tcW w:w="766" w:type="dxa"/>
            <w:shd w:val="clear" w:color="auto" w:fill="auto"/>
            <w:vAlign w:val="center"/>
            <w:hideMark/>
          </w:tcPr>
          <w:p w:rsidR="00E36F86" w:rsidRPr="00E36F86" w:rsidRDefault="00E36F86"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c>
          <w:tcPr>
            <w:tcW w:w="369" w:type="dxa"/>
            <w:shd w:val="clear" w:color="auto" w:fill="auto"/>
            <w:vAlign w:val="center"/>
            <w:hideMark/>
          </w:tcPr>
          <w:p w:rsidR="00E36F86" w:rsidRPr="00E36F86" w:rsidRDefault="00E36F86"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c>
          <w:tcPr>
            <w:tcW w:w="578" w:type="dxa"/>
            <w:shd w:val="clear" w:color="auto" w:fill="auto"/>
            <w:vAlign w:val="center"/>
            <w:hideMark/>
          </w:tcPr>
          <w:p w:rsidR="00E36F86" w:rsidRPr="00E36F86" w:rsidRDefault="00E36F86"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c>
          <w:tcPr>
            <w:tcW w:w="891" w:type="dxa"/>
            <w:shd w:val="clear" w:color="auto" w:fill="auto"/>
            <w:vAlign w:val="center"/>
            <w:hideMark/>
          </w:tcPr>
          <w:p w:rsidR="00E36F86" w:rsidRPr="00E36F86" w:rsidRDefault="00E36F86"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c>
          <w:tcPr>
            <w:tcW w:w="699" w:type="dxa"/>
            <w:shd w:val="clear" w:color="auto" w:fill="auto"/>
            <w:vAlign w:val="center"/>
            <w:hideMark/>
          </w:tcPr>
          <w:p w:rsidR="00E36F86" w:rsidRPr="00E36F86" w:rsidRDefault="00E36F86"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c>
          <w:tcPr>
            <w:tcW w:w="646" w:type="dxa"/>
            <w:shd w:val="clear" w:color="auto" w:fill="auto"/>
            <w:vAlign w:val="center"/>
            <w:hideMark/>
          </w:tcPr>
          <w:p w:rsidR="00E36F86" w:rsidRPr="00E36F86" w:rsidRDefault="00E36F86"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c>
          <w:tcPr>
            <w:tcW w:w="923" w:type="dxa"/>
            <w:shd w:val="clear" w:color="auto" w:fill="auto"/>
            <w:vAlign w:val="center"/>
            <w:hideMark/>
          </w:tcPr>
          <w:p w:rsidR="00E36F86" w:rsidRPr="00E36F86" w:rsidRDefault="00E36F86"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c>
          <w:tcPr>
            <w:tcW w:w="342" w:type="dxa"/>
            <w:shd w:val="clear" w:color="auto" w:fill="auto"/>
            <w:vAlign w:val="center"/>
            <w:hideMark/>
          </w:tcPr>
          <w:p w:rsidR="00E36F86" w:rsidRPr="00E36F86" w:rsidRDefault="00E36F86"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c>
          <w:tcPr>
            <w:tcW w:w="509" w:type="dxa"/>
            <w:shd w:val="clear" w:color="auto" w:fill="auto"/>
            <w:vAlign w:val="center"/>
            <w:hideMark/>
          </w:tcPr>
          <w:p w:rsidR="00E36F86" w:rsidRPr="00E36F86" w:rsidRDefault="00E36F86"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c>
          <w:tcPr>
            <w:tcW w:w="778" w:type="dxa"/>
            <w:gridSpan w:val="2"/>
            <w:shd w:val="clear" w:color="auto" w:fill="auto"/>
            <w:vAlign w:val="center"/>
            <w:hideMark/>
          </w:tcPr>
          <w:p w:rsidR="00E36F86" w:rsidRPr="00E36F86" w:rsidRDefault="00E36F86"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c>
          <w:tcPr>
            <w:tcW w:w="869" w:type="dxa"/>
            <w:shd w:val="clear" w:color="auto" w:fill="auto"/>
            <w:vAlign w:val="center"/>
            <w:hideMark/>
          </w:tcPr>
          <w:p w:rsidR="00E36F86" w:rsidRPr="00E36F86" w:rsidRDefault="00E36F86"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c>
          <w:tcPr>
            <w:tcW w:w="853" w:type="dxa"/>
            <w:shd w:val="clear" w:color="auto" w:fill="auto"/>
            <w:vAlign w:val="center"/>
            <w:hideMark/>
          </w:tcPr>
          <w:p w:rsidR="00E36F86" w:rsidRPr="00E36F86" w:rsidRDefault="00E36F86"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r>
      <w:tr w:rsidR="00950DA7" w:rsidRPr="00E36F86" w:rsidTr="00512D0C">
        <w:trPr>
          <w:trHeight w:val="20"/>
        </w:trPr>
        <w:tc>
          <w:tcPr>
            <w:tcW w:w="899" w:type="dxa"/>
            <w:vMerge w:val="restart"/>
            <w:shd w:val="clear" w:color="auto" w:fill="auto"/>
            <w:vAlign w:val="center"/>
            <w:hideMark/>
          </w:tcPr>
          <w:p w:rsidR="00950DA7" w:rsidRPr="00E36F86" w:rsidRDefault="00950DA7"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Đất công</w:t>
            </w:r>
          </w:p>
          <w:p w:rsidR="00950DA7" w:rsidRPr="00E36F86" w:rsidRDefault="00950DA7"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cộng</w:t>
            </w:r>
          </w:p>
        </w:tc>
        <w:tc>
          <w:tcPr>
            <w:tcW w:w="660" w:type="dxa"/>
            <w:vMerge w:val="restart"/>
            <w:shd w:val="clear" w:color="auto" w:fill="auto"/>
            <w:vAlign w:val="center"/>
            <w:hideMark/>
          </w:tcPr>
          <w:p w:rsidR="00950DA7" w:rsidRPr="00E36F86" w:rsidRDefault="00950DA7" w:rsidP="00E06098">
            <w:pPr>
              <w:spacing w:line="240" w:lineRule="atLeast"/>
              <w:ind w:firstLineChars="400" w:firstLine="960"/>
              <w:jc w:val="left"/>
              <w:rPr>
                <w:noProof w:val="0"/>
                <w:color w:val="000000"/>
                <w:spacing w:val="0"/>
                <w:sz w:val="24"/>
                <w:szCs w:val="24"/>
                <w:lang w:val="en-US"/>
              </w:rPr>
            </w:pPr>
            <w:r w:rsidRPr="00E36F86">
              <w:rPr>
                <w:noProof w:val="0"/>
                <w:color w:val="000000"/>
                <w:spacing w:val="0"/>
                <w:sz w:val="24"/>
                <w:szCs w:val="24"/>
                <w:lang w:val="en-US"/>
              </w:rPr>
              <w:t>2</w:t>
            </w:r>
          </w:p>
        </w:tc>
        <w:tc>
          <w:tcPr>
            <w:tcW w:w="766" w:type="dxa"/>
            <w:vMerge w:val="restart"/>
            <w:shd w:val="clear" w:color="auto" w:fill="auto"/>
            <w:vAlign w:val="center"/>
            <w:hideMark/>
          </w:tcPr>
          <w:p w:rsidR="00950DA7" w:rsidRPr="00E36F86" w:rsidRDefault="00950DA7" w:rsidP="00E06098">
            <w:pPr>
              <w:spacing w:line="240" w:lineRule="atLeast"/>
              <w:jc w:val="center"/>
              <w:rPr>
                <w:noProof w:val="0"/>
                <w:color w:val="000000"/>
                <w:spacing w:val="0"/>
                <w:sz w:val="24"/>
                <w:szCs w:val="24"/>
                <w:lang w:val="en-US"/>
              </w:rPr>
            </w:pPr>
            <w:r w:rsidRPr="00E36F86">
              <w:rPr>
                <w:noProof w:val="0"/>
                <w:color w:val="000000"/>
                <w:spacing w:val="0"/>
                <w:sz w:val="24"/>
                <w:szCs w:val="24"/>
                <w:lang w:val="en-US"/>
              </w:rPr>
              <w:t>0</w:t>
            </w:r>
          </w:p>
        </w:tc>
        <w:tc>
          <w:tcPr>
            <w:tcW w:w="369" w:type="dxa"/>
            <w:shd w:val="clear" w:color="auto" w:fill="auto"/>
            <w:vAlign w:val="center"/>
            <w:hideMark/>
          </w:tcPr>
          <w:p w:rsidR="00950DA7" w:rsidRPr="00E36F86" w:rsidRDefault="00950DA7"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c>
          <w:tcPr>
            <w:tcW w:w="578" w:type="dxa"/>
            <w:vMerge w:val="restart"/>
            <w:shd w:val="clear" w:color="auto" w:fill="auto"/>
            <w:vAlign w:val="center"/>
            <w:hideMark/>
          </w:tcPr>
          <w:p w:rsidR="00950DA7" w:rsidRPr="00E36F86" w:rsidRDefault="00950DA7" w:rsidP="00E06098">
            <w:pPr>
              <w:spacing w:line="240" w:lineRule="atLeast"/>
              <w:jc w:val="center"/>
              <w:rPr>
                <w:noProof w:val="0"/>
                <w:color w:val="000000"/>
                <w:spacing w:val="0"/>
                <w:sz w:val="24"/>
                <w:szCs w:val="24"/>
                <w:lang w:val="en-US"/>
              </w:rPr>
            </w:pPr>
            <w:r w:rsidRPr="00E36F86">
              <w:rPr>
                <w:noProof w:val="0"/>
                <w:color w:val="000000"/>
                <w:spacing w:val="0"/>
                <w:sz w:val="24"/>
                <w:szCs w:val="24"/>
                <w:lang w:val="en-US"/>
              </w:rPr>
              <w:t>0</w:t>
            </w:r>
          </w:p>
        </w:tc>
        <w:tc>
          <w:tcPr>
            <w:tcW w:w="891" w:type="dxa"/>
            <w:vMerge w:val="restart"/>
            <w:shd w:val="clear" w:color="auto" w:fill="auto"/>
            <w:vAlign w:val="center"/>
            <w:hideMark/>
          </w:tcPr>
          <w:p w:rsidR="00950DA7" w:rsidRPr="00E36F86" w:rsidRDefault="00950DA7" w:rsidP="00E06098">
            <w:pPr>
              <w:spacing w:line="240" w:lineRule="atLeast"/>
              <w:jc w:val="center"/>
              <w:rPr>
                <w:noProof w:val="0"/>
                <w:color w:val="000000"/>
                <w:spacing w:val="0"/>
                <w:sz w:val="24"/>
                <w:szCs w:val="24"/>
                <w:lang w:val="en-US"/>
              </w:rPr>
            </w:pPr>
            <w:r w:rsidRPr="00E36F86">
              <w:rPr>
                <w:noProof w:val="0"/>
                <w:color w:val="000000"/>
                <w:spacing w:val="0"/>
                <w:sz w:val="24"/>
                <w:szCs w:val="24"/>
                <w:lang w:val="en-US"/>
              </w:rPr>
              <w:t>0</w:t>
            </w:r>
          </w:p>
        </w:tc>
        <w:tc>
          <w:tcPr>
            <w:tcW w:w="699" w:type="dxa"/>
            <w:vMerge w:val="restart"/>
            <w:shd w:val="clear" w:color="auto" w:fill="auto"/>
            <w:vAlign w:val="center"/>
            <w:hideMark/>
          </w:tcPr>
          <w:p w:rsidR="00950DA7" w:rsidRPr="00E36F86" w:rsidRDefault="00950DA7" w:rsidP="00E06098">
            <w:pPr>
              <w:spacing w:line="240" w:lineRule="atLeast"/>
              <w:jc w:val="center"/>
              <w:rPr>
                <w:noProof w:val="0"/>
                <w:color w:val="000000"/>
                <w:spacing w:val="0"/>
                <w:sz w:val="24"/>
                <w:szCs w:val="24"/>
                <w:lang w:val="en-US"/>
              </w:rPr>
            </w:pPr>
            <w:r w:rsidRPr="00E36F86">
              <w:rPr>
                <w:noProof w:val="0"/>
                <w:color w:val="000000"/>
                <w:spacing w:val="0"/>
                <w:sz w:val="24"/>
                <w:szCs w:val="24"/>
                <w:lang w:val="en-US"/>
              </w:rPr>
              <w:t>-1</w:t>
            </w:r>
          </w:p>
        </w:tc>
        <w:tc>
          <w:tcPr>
            <w:tcW w:w="646" w:type="dxa"/>
            <w:vMerge w:val="restart"/>
            <w:shd w:val="clear" w:color="auto" w:fill="auto"/>
            <w:vAlign w:val="center"/>
            <w:hideMark/>
          </w:tcPr>
          <w:p w:rsidR="00950DA7" w:rsidRPr="00E36F86" w:rsidRDefault="00950DA7" w:rsidP="00E06098">
            <w:pPr>
              <w:spacing w:line="240" w:lineRule="atLeast"/>
              <w:jc w:val="center"/>
              <w:rPr>
                <w:noProof w:val="0"/>
                <w:color w:val="000000"/>
                <w:spacing w:val="0"/>
                <w:sz w:val="24"/>
                <w:szCs w:val="24"/>
                <w:lang w:val="en-US"/>
              </w:rPr>
            </w:pPr>
            <w:r w:rsidRPr="00E36F86">
              <w:rPr>
                <w:noProof w:val="0"/>
                <w:color w:val="000000"/>
                <w:spacing w:val="0"/>
                <w:sz w:val="24"/>
                <w:szCs w:val="24"/>
                <w:lang w:val="en-US"/>
              </w:rPr>
              <w:t>0</w:t>
            </w:r>
          </w:p>
        </w:tc>
        <w:tc>
          <w:tcPr>
            <w:tcW w:w="923" w:type="dxa"/>
            <w:vMerge w:val="restart"/>
            <w:shd w:val="clear" w:color="auto" w:fill="auto"/>
            <w:vAlign w:val="center"/>
            <w:hideMark/>
          </w:tcPr>
          <w:p w:rsidR="00950DA7" w:rsidRPr="00E36F86" w:rsidRDefault="00950DA7" w:rsidP="00E06098">
            <w:pPr>
              <w:spacing w:line="240" w:lineRule="atLeast"/>
              <w:jc w:val="center"/>
              <w:rPr>
                <w:noProof w:val="0"/>
                <w:color w:val="000000"/>
                <w:spacing w:val="0"/>
                <w:sz w:val="24"/>
                <w:szCs w:val="24"/>
                <w:lang w:val="en-US"/>
              </w:rPr>
            </w:pPr>
            <w:r w:rsidRPr="00E36F86">
              <w:rPr>
                <w:noProof w:val="0"/>
                <w:color w:val="000000"/>
                <w:spacing w:val="0"/>
                <w:sz w:val="24"/>
                <w:szCs w:val="24"/>
                <w:lang w:val="en-US"/>
              </w:rPr>
              <w:t>2</w:t>
            </w:r>
          </w:p>
        </w:tc>
        <w:tc>
          <w:tcPr>
            <w:tcW w:w="342" w:type="dxa"/>
            <w:shd w:val="clear" w:color="auto" w:fill="auto"/>
            <w:vAlign w:val="center"/>
            <w:hideMark/>
          </w:tcPr>
          <w:p w:rsidR="00950DA7" w:rsidRPr="00E36F86" w:rsidRDefault="00950DA7"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c>
          <w:tcPr>
            <w:tcW w:w="509" w:type="dxa"/>
            <w:vMerge w:val="restart"/>
            <w:shd w:val="clear" w:color="auto" w:fill="auto"/>
            <w:vAlign w:val="center"/>
            <w:hideMark/>
          </w:tcPr>
          <w:p w:rsidR="00950DA7" w:rsidRPr="00E36F86" w:rsidRDefault="00950DA7" w:rsidP="00E06098">
            <w:pPr>
              <w:spacing w:line="240" w:lineRule="atLeast"/>
              <w:jc w:val="center"/>
              <w:rPr>
                <w:noProof w:val="0"/>
                <w:color w:val="000000"/>
                <w:spacing w:val="0"/>
                <w:sz w:val="24"/>
                <w:szCs w:val="24"/>
                <w:lang w:val="en-US"/>
              </w:rPr>
            </w:pPr>
            <w:r w:rsidRPr="00E36F86">
              <w:rPr>
                <w:noProof w:val="0"/>
                <w:color w:val="000000"/>
                <w:spacing w:val="0"/>
                <w:sz w:val="24"/>
                <w:szCs w:val="24"/>
                <w:lang w:val="en-US"/>
              </w:rPr>
              <w:t>2</w:t>
            </w:r>
          </w:p>
        </w:tc>
        <w:tc>
          <w:tcPr>
            <w:tcW w:w="778" w:type="dxa"/>
            <w:gridSpan w:val="2"/>
            <w:vMerge w:val="restart"/>
            <w:shd w:val="clear" w:color="auto" w:fill="auto"/>
            <w:vAlign w:val="center"/>
            <w:hideMark/>
          </w:tcPr>
          <w:p w:rsidR="00950DA7" w:rsidRPr="00E36F86" w:rsidRDefault="00950DA7" w:rsidP="00E06098">
            <w:pPr>
              <w:spacing w:line="240" w:lineRule="atLeast"/>
              <w:jc w:val="center"/>
              <w:rPr>
                <w:noProof w:val="0"/>
                <w:color w:val="000000"/>
                <w:spacing w:val="0"/>
                <w:sz w:val="24"/>
                <w:szCs w:val="24"/>
                <w:lang w:val="en-US"/>
              </w:rPr>
            </w:pPr>
            <w:r w:rsidRPr="00E36F86">
              <w:rPr>
                <w:noProof w:val="0"/>
                <w:color w:val="000000"/>
                <w:spacing w:val="0"/>
                <w:sz w:val="24"/>
                <w:szCs w:val="24"/>
                <w:lang w:val="en-US"/>
              </w:rPr>
              <w:t>2</w:t>
            </w:r>
          </w:p>
        </w:tc>
        <w:tc>
          <w:tcPr>
            <w:tcW w:w="869" w:type="dxa"/>
            <w:vMerge w:val="restart"/>
            <w:shd w:val="clear" w:color="auto" w:fill="auto"/>
            <w:vAlign w:val="center"/>
            <w:hideMark/>
          </w:tcPr>
          <w:p w:rsidR="00950DA7" w:rsidRPr="00E36F86" w:rsidRDefault="00950DA7" w:rsidP="00E06098">
            <w:pPr>
              <w:spacing w:line="240" w:lineRule="atLeast"/>
              <w:jc w:val="center"/>
              <w:rPr>
                <w:noProof w:val="0"/>
                <w:color w:val="000000"/>
                <w:spacing w:val="0"/>
                <w:sz w:val="24"/>
                <w:szCs w:val="24"/>
                <w:lang w:val="en-US"/>
              </w:rPr>
            </w:pPr>
            <w:r w:rsidRPr="00E36F86">
              <w:rPr>
                <w:noProof w:val="0"/>
                <w:color w:val="000000"/>
                <w:spacing w:val="0"/>
                <w:sz w:val="24"/>
                <w:szCs w:val="24"/>
                <w:lang w:val="en-US"/>
              </w:rPr>
              <w:t>2</w:t>
            </w:r>
          </w:p>
        </w:tc>
        <w:tc>
          <w:tcPr>
            <w:tcW w:w="853" w:type="dxa"/>
            <w:vMerge w:val="restart"/>
            <w:shd w:val="clear" w:color="auto" w:fill="auto"/>
            <w:vAlign w:val="center"/>
            <w:hideMark/>
          </w:tcPr>
          <w:p w:rsidR="00950DA7" w:rsidRPr="00E36F86" w:rsidRDefault="00950DA7" w:rsidP="00E06098">
            <w:pPr>
              <w:spacing w:line="240" w:lineRule="atLeast"/>
              <w:jc w:val="center"/>
              <w:rPr>
                <w:noProof w:val="0"/>
                <w:color w:val="000000"/>
                <w:spacing w:val="0"/>
                <w:sz w:val="24"/>
                <w:szCs w:val="24"/>
                <w:lang w:val="en-US"/>
              </w:rPr>
            </w:pPr>
            <w:r w:rsidRPr="00E36F86">
              <w:rPr>
                <w:noProof w:val="0"/>
                <w:color w:val="000000"/>
                <w:spacing w:val="0"/>
                <w:sz w:val="24"/>
                <w:szCs w:val="24"/>
                <w:lang w:val="en-US"/>
              </w:rPr>
              <w:t>14</w:t>
            </w:r>
          </w:p>
        </w:tc>
      </w:tr>
      <w:tr w:rsidR="00950DA7" w:rsidRPr="00E36F86" w:rsidTr="00512D0C">
        <w:trPr>
          <w:trHeight w:val="20"/>
        </w:trPr>
        <w:tc>
          <w:tcPr>
            <w:tcW w:w="899" w:type="dxa"/>
            <w:vMerge/>
            <w:shd w:val="clear" w:color="auto" w:fill="auto"/>
            <w:vAlign w:val="center"/>
            <w:hideMark/>
          </w:tcPr>
          <w:p w:rsidR="00950DA7" w:rsidRPr="00E36F86" w:rsidRDefault="00950DA7" w:rsidP="00E06098">
            <w:pPr>
              <w:spacing w:line="240" w:lineRule="atLeast"/>
              <w:jc w:val="left"/>
              <w:rPr>
                <w:noProof w:val="0"/>
                <w:color w:val="000000"/>
                <w:spacing w:val="0"/>
                <w:sz w:val="24"/>
                <w:szCs w:val="24"/>
                <w:lang w:val="en-US"/>
              </w:rPr>
            </w:pPr>
          </w:p>
        </w:tc>
        <w:tc>
          <w:tcPr>
            <w:tcW w:w="660" w:type="dxa"/>
            <w:vMerge/>
            <w:vAlign w:val="center"/>
            <w:hideMark/>
          </w:tcPr>
          <w:p w:rsidR="00950DA7" w:rsidRPr="00E36F86" w:rsidRDefault="00950DA7" w:rsidP="00E06098">
            <w:pPr>
              <w:spacing w:line="240" w:lineRule="atLeast"/>
              <w:jc w:val="left"/>
              <w:rPr>
                <w:noProof w:val="0"/>
                <w:color w:val="000000"/>
                <w:spacing w:val="0"/>
                <w:sz w:val="24"/>
                <w:szCs w:val="24"/>
                <w:lang w:val="en-US"/>
              </w:rPr>
            </w:pPr>
          </w:p>
        </w:tc>
        <w:tc>
          <w:tcPr>
            <w:tcW w:w="766" w:type="dxa"/>
            <w:vMerge/>
            <w:vAlign w:val="center"/>
            <w:hideMark/>
          </w:tcPr>
          <w:p w:rsidR="00950DA7" w:rsidRPr="00E36F86" w:rsidRDefault="00950DA7" w:rsidP="00E06098">
            <w:pPr>
              <w:spacing w:line="240" w:lineRule="atLeast"/>
              <w:jc w:val="left"/>
              <w:rPr>
                <w:noProof w:val="0"/>
                <w:color w:val="000000"/>
                <w:spacing w:val="0"/>
                <w:sz w:val="24"/>
                <w:szCs w:val="24"/>
                <w:lang w:val="en-US"/>
              </w:rPr>
            </w:pPr>
          </w:p>
        </w:tc>
        <w:tc>
          <w:tcPr>
            <w:tcW w:w="369" w:type="dxa"/>
            <w:shd w:val="clear" w:color="auto" w:fill="auto"/>
            <w:vAlign w:val="center"/>
            <w:hideMark/>
          </w:tcPr>
          <w:p w:rsidR="00950DA7" w:rsidRPr="00E36F86" w:rsidRDefault="00950DA7"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c>
          <w:tcPr>
            <w:tcW w:w="578" w:type="dxa"/>
            <w:vMerge/>
            <w:vAlign w:val="center"/>
            <w:hideMark/>
          </w:tcPr>
          <w:p w:rsidR="00950DA7" w:rsidRPr="00E36F86" w:rsidRDefault="00950DA7" w:rsidP="00E06098">
            <w:pPr>
              <w:spacing w:line="240" w:lineRule="atLeast"/>
              <w:jc w:val="left"/>
              <w:rPr>
                <w:noProof w:val="0"/>
                <w:color w:val="000000"/>
                <w:spacing w:val="0"/>
                <w:sz w:val="24"/>
                <w:szCs w:val="24"/>
                <w:lang w:val="en-US"/>
              </w:rPr>
            </w:pPr>
          </w:p>
        </w:tc>
        <w:tc>
          <w:tcPr>
            <w:tcW w:w="891" w:type="dxa"/>
            <w:vMerge/>
            <w:vAlign w:val="center"/>
            <w:hideMark/>
          </w:tcPr>
          <w:p w:rsidR="00950DA7" w:rsidRPr="00E36F86" w:rsidRDefault="00950DA7" w:rsidP="00E06098">
            <w:pPr>
              <w:spacing w:line="240" w:lineRule="atLeast"/>
              <w:jc w:val="left"/>
              <w:rPr>
                <w:noProof w:val="0"/>
                <w:color w:val="000000"/>
                <w:spacing w:val="0"/>
                <w:sz w:val="24"/>
                <w:szCs w:val="24"/>
                <w:lang w:val="en-US"/>
              </w:rPr>
            </w:pPr>
          </w:p>
        </w:tc>
        <w:tc>
          <w:tcPr>
            <w:tcW w:w="699" w:type="dxa"/>
            <w:vMerge/>
            <w:vAlign w:val="center"/>
            <w:hideMark/>
          </w:tcPr>
          <w:p w:rsidR="00950DA7" w:rsidRPr="00E36F86" w:rsidRDefault="00950DA7" w:rsidP="00E06098">
            <w:pPr>
              <w:spacing w:line="240" w:lineRule="atLeast"/>
              <w:jc w:val="left"/>
              <w:rPr>
                <w:noProof w:val="0"/>
                <w:color w:val="000000"/>
                <w:spacing w:val="0"/>
                <w:sz w:val="24"/>
                <w:szCs w:val="24"/>
                <w:lang w:val="en-US"/>
              </w:rPr>
            </w:pPr>
          </w:p>
        </w:tc>
        <w:tc>
          <w:tcPr>
            <w:tcW w:w="646" w:type="dxa"/>
            <w:vMerge/>
            <w:vAlign w:val="center"/>
            <w:hideMark/>
          </w:tcPr>
          <w:p w:rsidR="00950DA7" w:rsidRPr="00E36F86" w:rsidRDefault="00950DA7" w:rsidP="00E06098">
            <w:pPr>
              <w:spacing w:line="240" w:lineRule="atLeast"/>
              <w:jc w:val="left"/>
              <w:rPr>
                <w:noProof w:val="0"/>
                <w:color w:val="000000"/>
                <w:spacing w:val="0"/>
                <w:sz w:val="24"/>
                <w:szCs w:val="24"/>
                <w:lang w:val="en-US"/>
              </w:rPr>
            </w:pPr>
          </w:p>
        </w:tc>
        <w:tc>
          <w:tcPr>
            <w:tcW w:w="923" w:type="dxa"/>
            <w:vMerge/>
            <w:vAlign w:val="center"/>
            <w:hideMark/>
          </w:tcPr>
          <w:p w:rsidR="00950DA7" w:rsidRPr="00E36F86" w:rsidRDefault="00950DA7" w:rsidP="00E06098">
            <w:pPr>
              <w:spacing w:line="240" w:lineRule="atLeast"/>
              <w:jc w:val="left"/>
              <w:rPr>
                <w:noProof w:val="0"/>
                <w:color w:val="000000"/>
                <w:spacing w:val="0"/>
                <w:sz w:val="24"/>
                <w:szCs w:val="24"/>
                <w:lang w:val="en-US"/>
              </w:rPr>
            </w:pPr>
          </w:p>
        </w:tc>
        <w:tc>
          <w:tcPr>
            <w:tcW w:w="342" w:type="dxa"/>
            <w:shd w:val="clear" w:color="auto" w:fill="auto"/>
            <w:vAlign w:val="center"/>
            <w:hideMark/>
          </w:tcPr>
          <w:p w:rsidR="00950DA7" w:rsidRPr="00E36F86" w:rsidRDefault="00950DA7"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c>
          <w:tcPr>
            <w:tcW w:w="509" w:type="dxa"/>
            <w:vMerge/>
            <w:vAlign w:val="center"/>
            <w:hideMark/>
          </w:tcPr>
          <w:p w:rsidR="00950DA7" w:rsidRPr="00E36F86" w:rsidRDefault="00950DA7" w:rsidP="00E06098">
            <w:pPr>
              <w:spacing w:line="240" w:lineRule="atLeast"/>
              <w:jc w:val="left"/>
              <w:rPr>
                <w:noProof w:val="0"/>
                <w:color w:val="000000"/>
                <w:spacing w:val="0"/>
                <w:sz w:val="24"/>
                <w:szCs w:val="24"/>
                <w:lang w:val="en-US"/>
              </w:rPr>
            </w:pPr>
          </w:p>
        </w:tc>
        <w:tc>
          <w:tcPr>
            <w:tcW w:w="778" w:type="dxa"/>
            <w:gridSpan w:val="2"/>
            <w:vMerge/>
            <w:vAlign w:val="center"/>
            <w:hideMark/>
          </w:tcPr>
          <w:p w:rsidR="00950DA7" w:rsidRPr="00E36F86" w:rsidRDefault="00950DA7" w:rsidP="00E06098">
            <w:pPr>
              <w:spacing w:line="240" w:lineRule="atLeast"/>
              <w:jc w:val="left"/>
              <w:rPr>
                <w:noProof w:val="0"/>
                <w:color w:val="000000"/>
                <w:spacing w:val="0"/>
                <w:sz w:val="24"/>
                <w:szCs w:val="24"/>
                <w:lang w:val="en-US"/>
              </w:rPr>
            </w:pPr>
          </w:p>
        </w:tc>
        <w:tc>
          <w:tcPr>
            <w:tcW w:w="869" w:type="dxa"/>
            <w:vMerge/>
            <w:vAlign w:val="center"/>
            <w:hideMark/>
          </w:tcPr>
          <w:p w:rsidR="00950DA7" w:rsidRPr="00E36F86" w:rsidRDefault="00950DA7" w:rsidP="00E06098">
            <w:pPr>
              <w:spacing w:line="240" w:lineRule="atLeast"/>
              <w:jc w:val="left"/>
              <w:rPr>
                <w:noProof w:val="0"/>
                <w:color w:val="000000"/>
                <w:spacing w:val="0"/>
                <w:sz w:val="24"/>
                <w:szCs w:val="24"/>
                <w:lang w:val="en-US"/>
              </w:rPr>
            </w:pPr>
          </w:p>
        </w:tc>
        <w:tc>
          <w:tcPr>
            <w:tcW w:w="853" w:type="dxa"/>
            <w:vMerge/>
            <w:vAlign w:val="center"/>
            <w:hideMark/>
          </w:tcPr>
          <w:p w:rsidR="00950DA7" w:rsidRPr="00E36F86" w:rsidRDefault="00950DA7" w:rsidP="00E06098">
            <w:pPr>
              <w:spacing w:line="240" w:lineRule="atLeast"/>
              <w:jc w:val="left"/>
              <w:rPr>
                <w:noProof w:val="0"/>
                <w:color w:val="000000"/>
                <w:spacing w:val="0"/>
                <w:sz w:val="24"/>
                <w:szCs w:val="24"/>
                <w:lang w:val="en-US"/>
              </w:rPr>
            </w:pPr>
          </w:p>
        </w:tc>
      </w:tr>
      <w:tr w:rsidR="00950DA7" w:rsidRPr="00E36F86" w:rsidTr="00512D0C">
        <w:trPr>
          <w:trHeight w:val="20"/>
        </w:trPr>
        <w:tc>
          <w:tcPr>
            <w:tcW w:w="899" w:type="dxa"/>
            <w:vMerge/>
            <w:vAlign w:val="center"/>
            <w:hideMark/>
          </w:tcPr>
          <w:p w:rsidR="00950DA7" w:rsidRPr="00E36F86" w:rsidRDefault="00950DA7" w:rsidP="00E06098">
            <w:pPr>
              <w:spacing w:line="240" w:lineRule="atLeast"/>
              <w:jc w:val="left"/>
              <w:rPr>
                <w:noProof w:val="0"/>
                <w:color w:val="000000"/>
                <w:spacing w:val="0"/>
                <w:sz w:val="24"/>
                <w:szCs w:val="24"/>
                <w:lang w:val="en-US"/>
              </w:rPr>
            </w:pPr>
          </w:p>
        </w:tc>
        <w:tc>
          <w:tcPr>
            <w:tcW w:w="660" w:type="dxa"/>
            <w:shd w:val="clear" w:color="auto" w:fill="auto"/>
            <w:vAlign w:val="center"/>
            <w:hideMark/>
          </w:tcPr>
          <w:p w:rsidR="00950DA7" w:rsidRPr="00E36F86" w:rsidRDefault="00950DA7"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c>
          <w:tcPr>
            <w:tcW w:w="766" w:type="dxa"/>
            <w:shd w:val="clear" w:color="auto" w:fill="auto"/>
            <w:vAlign w:val="center"/>
            <w:hideMark/>
          </w:tcPr>
          <w:p w:rsidR="00950DA7" w:rsidRPr="00E36F86" w:rsidRDefault="00950DA7"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c>
          <w:tcPr>
            <w:tcW w:w="369" w:type="dxa"/>
            <w:shd w:val="clear" w:color="auto" w:fill="auto"/>
            <w:vAlign w:val="center"/>
            <w:hideMark/>
          </w:tcPr>
          <w:p w:rsidR="00950DA7" w:rsidRPr="00E36F86" w:rsidRDefault="00950DA7"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c>
          <w:tcPr>
            <w:tcW w:w="578" w:type="dxa"/>
            <w:shd w:val="clear" w:color="auto" w:fill="auto"/>
            <w:vAlign w:val="center"/>
            <w:hideMark/>
          </w:tcPr>
          <w:p w:rsidR="00950DA7" w:rsidRPr="00E36F86" w:rsidRDefault="00950DA7"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c>
          <w:tcPr>
            <w:tcW w:w="891" w:type="dxa"/>
            <w:shd w:val="clear" w:color="auto" w:fill="auto"/>
            <w:vAlign w:val="center"/>
            <w:hideMark/>
          </w:tcPr>
          <w:p w:rsidR="00950DA7" w:rsidRPr="00E36F86" w:rsidRDefault="00950DA7"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c>
          <w:tcPr>
            <w:tcW w:w="699" w:type="dxa"/>
            <w:shd w:val="clear" w:color="auto" w:fill="auto"/>
            <w:vAlign w:val="center"/>
            <w:hideMark/>
          </w:tcPr>
          <w:p w:rsidR="00950DA7" w:rsidRPr="00E36F86" w:rsidRDefault="00950DA7"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c>
          <w:tcPr>
            <w:tcW w:w="646" w:type="dxa"/>
            <w:shd w:val="clear" w:color="auto" w:fill="auto"/>
            <w:vAlign w:val="center"/>
            <w:hideMark/>
          </w:tcPr>
          <w:p w:rsidR="00950DA7" w:rsidRPr="00E36F86" w:rsidRDefault="00950DA7"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c>
          <w:tcPr>
            <w:tcW w:w="923" w:type="dxa"/>
            <w:shd w:val="clear" w:color="auto" w:fill="auto"/>
            <w:vAlign w:val="center"/>
            <w:hideMark/>
          </w:tcPr>
          <w:p w:rsidR="00950DA7" w:rsidRPr="00E36F86" w:rsidRDefault="00950DA7"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c>
          <w:tcPr>
            <w:tcW w:w="342" w:type="dxa"/>
            <w:shd w:val="clear" w:color="auto" w:fill="auto"/>
            <w:vAlign w:val="center"/>
            <w:hideMark/>
          </w:tcPr>
          <w:p w:rsidR="00950DA7" w:rsidRPr="00E36F86" w:rsidRDefault="00950DA7"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c>
          <w:tcPr>
            <w:tcW w:w="509" w:type="dxa"/>
            <w:shd w:val="clear" w:color="auto" w:fill="auto"/>
            <w:vAlign w:val="center"/>
            <w:hideMark/>
          </w:tcPr>
          <w:p w:rsidR="00950DA7" w:rsidRPr="00E36F86" w:rsidRDefault="00950DA7"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c>
          <w:tcPr>
            <w:tcW w:w="778" w:type="dxa"/>
            <w:gridSpan w:val="2"/>
            <w:shd w:val="clear" w:color="auto" w:fill="auto"/>
            <w:vAlign w:val="center"/>
            <w:hideMark/>
          </w:tcPr>
          <w:p w:rsidR="00950DA7" w:rsidRPr="00E36F86" w:rsidRDefault="00950DA7"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c>
          <w:tcPr>
            <w:tcW w:w="869" w:type="dxa"/>
            <w:shd w:val="clear" w:color="auto" w:fill="auto"/>
            <w:vAlign w:val="center"/>
            <w:hideMark/>
          </w:tcPr>
          <w:p w:rsidR="00950DA7" w:rsidRPr="00E36F86" w:rsidRDefault="00950DA7"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c>
          <w:tcPr>
            <w:tcW w:w="853" w:type="dxa"/>
            <w:shd w:val="clear" w:color="auto" w:fill="auto"/>
            <w:vAlign w:val="center"/>
            <w:hideMark/>
          </w:tcPr>
          <w:p w:rsidR="00950DA7" w:rsidRPr="00E36F86" w:rsidRDefault="00950DA7"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r>
      <w:tr w:rsidR="00950DA7" w:rsidRPr="00E36F86" w:rsidTr="00512D0C">
        <w:trPr>
          <w:trHeight w:val="20"/>
        </w:trPr>
        <w:tc>
          <w:tcPr>
            <w:tcW w:w="899" w:type="dxa"/>
            <w:vMerge w:val="restart"/>
            <w:shd w:val="clear" w:color="auto" w:fill="auto"/>
            <w:vAlign w:val="center"/>
            <w:hideMark/>
          </w:tcPr>
          <w:p w:rsidR="00950DA7" w:rsidRPr="00E36F86" w:rsidRDefault="00950DA7"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Đất trường</w:t>
            </w:r>
          </w:p>
          <w:p w:rsidR="00950DA7" w:rsidRPr="00E36F86" w:rsidRDefault="00950DA7"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học</w:t>
            </w:r>
          </w:p>
        </w:tc>
        <w:tc>
          <w:tcPr>
            <w:tcW w:w="660" w:type="dxa"/>
            <w:vMerge w:val="restart"/>
            <w:shd w:val="clear" w:color="auto" w:fill="auto"/>
            <w:vAlign w:val="center"/>
            <w:hideMark/>
          </w:tcPr>
          <w:p w:rsidR="00950DA7" w:rsidRPr="00E36F86" w:rsidRDefault="00950DA7" w:rsidP="00E06098">
            <w:pPr>
              <w:spacing w:line="240" w:lineRule="atLeast"/>
              <w:jc w:val="center"/>
              <w:rPr>
                <w:noProof w:val="0"/>
                <w:color w:val="000000"/>
                <w:spacing w:val="0"/>
                <w:sz w:val="24"/>
                <w:szCs w:val="24"/>
                <w:lang w:val="en-US"/>
              </w:rPr>
            </w:pPr>
            <w:r w:rsidRPr="00E36F86">
              <w:rPr>
                <w:noProof w:val="0"/>
                <w:color w:val="000000"/>
                <w:spacing w:val="0"/>
                <w:sz w:val="24"/>
                <w:szCs w:val="24"/>
                <w:lang w:val="en-US"/>
              </w:rPr>
              <w:t>2</w:t>
            </w:r>
          </w:p>
        </w:tc>
        <w:tc>
          <w:tcPr>
            <w:tcW w:w="766" w:type="dxa"/>
            <w:vMerge w:val="restart"/>
            <w:shd w:val="clear" w:color="auto" w:fill="auto"/>
            <w:vAlign w:val="center"/>
            <w:hideMark/>
          </w:tcPr>
          <w:p w:rsidR="00950DA7" w:rsidRPr="00E36F86" w:rsidRDefault="00950DA7" w:rsidP="00E06098">
            <w:pPr>
              <w:spacing w:line="240" w:lineRule="atLeast"/>
              <w:jc w:val="center"/>
              <w:rPr>
                <w:noProof w:val="0"/>
                <w:color w:val="000000"/>
                <w:spacing w:val="0"/>
                <w:sz w:val="24"/>
                <w:szCs w:val="24"/>
                <w:lang w:val="en-US"/>
              </w:rPr>
            </w:pPr>
            <w:r w:rsidRPr="00E36F86">
              <w:rPr>
                <w:noProof w:val="0"/>
                <w:color w:val="000000"/>
                <w:spacing w:val="0"/>
                <w:sz w:val="24"/>
                <w:szCs w:val="24"/>
                <w:lang w:val="en-US"/>
              </w:rPr>
              <w:t>0</w:t>
            </w:r>
          </w:p>
        </w:tc>
        <w:tc>
          <w:tcPr>
            <w:tcW w:w="369" w:type="dxa"/>
            <w:shd w:val="clear" w:color="auto" w:fill="auto"/>
            <w:vAlign w:val="center"/>
            <w:hideMark/>
          </w:tcPr>
          <w:p w:rsidR="00950DA7" w:rsidRPr="00E36F86" w:rsidRDefault="00950DA7"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c>
          <w:tcPr>
            <w:tcW w:w="578" w:type="dxa"/>
            <w:vMerge w:val="restart"/>
            <w:shd w:val="clear" w:color="auto" w:fill="auto"/>
            <w:vAlign w:val="center"/>
            <w:hideMark/>
          </w:tcPr>
          <w:p w:rsidR="00950DA7" w:rsidRPr="00E36F86" w:rsidRDefault="00950DA7" w:rsidP="00E06098">
            <w:pPr>
              <w:spacing w:line="240" w:lineRule="atLeast"/>
              <w:jc w:val="center"/>
              <w:rPr>
                <w:noProof w:val="0"/>
                <w:color w:val="000000"/>
                <w:spacing w:val="0"/>
                <w:sz w:val="24"/>
                <w:szCs w:val="24"/>
                <w:lang w:val="en-US"/>
              </w:rPr>
            </w:pPr>
            <w:r w:rsidRPr="00E36F86">
              <w:rPr>
                <w:noProof w:val="0"/>
                <w:color w:val="000000"/>
                <w:spacing w:val="0"/>
                <w:sz w:val="24"/>
                <w:szCs w:val="24"/>
                <w:lang w:val="en-US"/>
              </w:rPr>
              <w:t>0</w:t>
            </w:r>
          </w:p>
        </w:tc>
        <w:tc>
          <w:tcPr>
            <w:tcW w:w="891" w:type="dxa"/>
            <w:vMerge w:val="restart"/>
            <w:shd w:val="clear" w:color="auto" w:fill="auto"/>
            <w:vAlign w:val="center"/>
            <w:hideMark/>
          </w:tcPr>
          <w:p w:rsidR="00950DA7" w:rsidRPr="00E36F86" w:rsidRDefault="00950DA7" w:rsidP="00E06098">
            <w:pPr>
              <w:spacing w:line="240" w:lineRule="atLeast"/>
              <w:jc w:val="center"/>
              <w:rPr>
                <w:noProof w:val="0"/>
                <w:color w:val="000000"/>
                <w:spacing w:val="0"/>
                <w:sz w:val="24"/>
                <w:szCs w:val="24"/>
                <w:lang w:val="en-US"/>
              </w:rPr>
            </w:pPr>
            <w:r w:rsidRPr="00E36F86">
              <w:rPr>
                <w:noProof w:val="0"/>
                <w:color w:val="000000"/>
                <w:spacing w:val="0"/>
                <w:sz w:val="24"/>
                <w:szCs w:val="24"/>
                <w:lang w:val="en-US"/>
              </w:rPr>
              <w:t>0</w:t>
            </w:r>
          </w:p>
        </w:tc>
        <w:tc>
          <w:tcPr>
            <w:tcW w:w="699" w:type="dxa"/>
            <w:vMerge w:val="restart"/>
            <w:shd w:val="clear" w:color="auto" w:fill="auto"/>
            <w:vAlign w:val="center"/>
            <w:hideMark/>
          </w:tcPr>
          <w:p w:rsidR="00950DA7" w:rsidRPr="00E36F86" w:rsidRDefault="00950DA7" w:rsidP="00E06098">
            <w:pPr>
              <w:spacing w:line="240" w:lineRule="atLeast"/>
              <w:jc w:val="center"/>
              <w:rPr>
                <w:noProof w:val="0"/>
                <w:color w:val="000000"/>
                <w:spacing w:val="0"/>
                <w:sz w:val="24"/>
                <w:szCs w:val="24"/>
                <w:lang w:val="en-US"/>
              </w:rPr>
            </w:pPr>
            <w:r w:rsidRPr="00E36F86">
              <w:rPr>
                <w:noProof w:val="0"/>
                <w:color w:val="000000"/>
                <w:spacing w:val="0"/>
                <w:sz w:val="24"/>
                <w:szCs w:val="24"/>
                <w:lang w:val="en-US"/>
              </w:rPr>
              <w:t>-1</w:t>
            </w:r>
          </w:p>
        </w:tc>
        <w:tc>
          <w:tcPr>
            <w:tcW w:w="646" w:type="dxa"/>
            <w:vMerge w:val="restart"/>
            <w:shd w:val="clear" w:color="auto" w:fill="auto"/>
            <w:vAlign w:val="center"/>
            <w:hideMark/>
          </w:tcPr>
          <w:p w:rsidR="00950DA7" w:rsidRPr="00E36F86" w:rsidRDefault="00950DA7" w:rsidP="00E06098">
            <w:pPr>
              <w:spacing w:line="240" w:lineRule="atLeast"/>
              <w:jc w:val="center"/>
              <w:rPr>
                <w:noProof w:val="0"/>
                <w:color w:val="000000"/>
                <w:spacing w:val="0"/>
                <w:sz w:val="24"/>
                <w:szCs w:val="24"/>
                <w:lang w:val="en-US"/>
              </w:rPr>
            </w:pPr>
            <w:r w:rsidRPr="00E36F86">
              <w:rPr>
                <w:noProof w:val="0"/>
                <w:color w:val="000000"/>
                <w:spacing w:val="0"/>
                <w:sz w:val="24"/>
                <w:szCs w:val="24"/>
                <w:lang w:val="en-US"/>
              </w:rPr>
              <w:t>0</w:t>
            </w:r>
          </w:p>
        </w:tc>
        <w:tc>
          <w:tcPr>
            <w:tcW w:w="923" w:type="dxa"/>
            <w:vMerge w:val="restart"/>
            <w:shd w:val="clear" w:color="auto" w:fill="auto"/>
            <w:vAlign w:val="center"/>
            <w:hideMark/>
          </w:tcPr>
          <w:p w:rsidR="00950DA7" w:rsidRPr="00E36F86" w:rsidRDefault="00950DA7" w:rsidP="00E06098">
            <w:pPr>
              <w:spacing w:line="240" w:lineRule="atLeast"/>
              <w:jc w:val="center"/>
              <w:rPr>
                <w:noProof w:val="0"/>
                <w:color w:val="000000"/>
                <w:spacing w:val="0"/>
                <w:sz w:val="24"/>
                <w:szCs w:val="24"/>
                <w:lang w:val="en-US"/>
              </w:rPr>
            </w:pPr>
            <w:r w:rsidRPr="00E36F86">
              <w:rPr>
                <w:noProof w:val="0"/>
                <w:color w:val="000000"/>
                <w:spacing w:val="0"/>
                <w:sz w:val="24"/>
                <w:szCs w:val="24"/>
                <w:lang w:val="en-US"/>
              </w:rPr>
              <w:t>0</w:t>
            </w:r>
          </w:p>
        </w:tc>
        <w:tc>
          <w:tcPr>
            <w:tcW w:w="342" w:type="dxa"/>
            <w:shd w:val="clear" w:color="auto" w:fill="auto"/>
            <w:vAlign w:val="center"/>
            <w:hideMark/>
          </w:tcPr>
          <w:p w:rsidR="00950DA7" w:rsidRPr="00E36F86" w:rsidRDefault="00950DA7"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c>
          <w:tcPr>
            <w:tcW w:w="509" w:type="dxa"/>
            <w:vMerge w:val="restart"/>
            <w:shd w:val="clear" w:color="auto" w:fill="auto"/>
            <w:vAlign w:val="center"/>
            <w:hideMark/>
          </w:tcPr>
          <w:p w:rsidR="00950DA7" w:rsidRPr="00E36F86" w:rsidRDefault="00950DA7" w:rsidP="00E06098">
            <w:pPr>
              <w:spacing w:line="240" w:lineRule="atLeast"/>
              <w:jc w:val="center"/>
              <w:rPr>
                <w:noProof w:val="0"/>
                <w:color w:val="000000"/>
                <w:spacing w:val="0"/>
                <w:sz w:val="24"/>
                <w:szCs w:val="24"/>
                <w:lang w:val="en-US"/>
              </w:rPr>
            </w:pPr>
            <w:r w:rsidRPr="00E36F86">
              <w:rPr>
                <w:noProof w:val="0"/>
                <w:color w:val="000000"/>
                <w:spacing w:val="0"/>
                <w:sz w:val="24"/>
                <w:szCs w:val="24"/>
                <w:lang w:val="en-US"/>
              </w:rPr>
              <w:t>2</w:t>
            </w:r>
          </w:p>
        </w:tc>
        <w:tc>
          <w:tcPr>
            <w:tcW w:w="778" w:type="dxa"/>
            <w:gridSpan w:val="2"/>
            <w:vMerge w:val="restart"/>
            <w:shd w:val="clear" w:color="auto" w:fill="auto"/>
            <w:vAlign w:val="center"/>
            <w:hideMark/>
          </w:tcPr>
          <w:p w:rsidR="00950DA7" w:rsidRPr="00E36F86" w:rsidRDefault="00950DA7" w:rsidP="00E06098">
            <w:pPr>
              <w:spacing w:line="240" w:lineRule="atLeast"/>
              <w:jc w:val="center"/>
              <w:rPr>
                <w:noProof w:val="0"/>
                <w:color w:val="000000"/>
                <w:spacing w:val="0"/>
                <w:sz w:val="24"/>
                <w:szCs w:val="24"/>
                <w:lang w:val="en-US"/>
              </w:rPr>
            </w:pPr>
            <w:r w:rsidRPr="00E36F86">
              <w:rPr>
                <w:noProof w:val="0"/>
                <w:color w:val="000000"/>
                <w:spacing w:val="0"/>
                <w:sz w:val="24"/>
                <w:szCs w:val="24"/>
                <w:lang w:val="en-US"/>
              </w:rPr>
              <w:t>0</w:t>
            </w:r>
          </w:p>
        </w:tc>
        <w:tc>
          <w:tcPr>
            <w:tcW w:w="869" w:type="dxa"/>
            <w:vMerge w:val="restart"/>
            <w:shd w:val="clear" w:color="auto" w:fill="auto"/>
            <w:vAlign w:val="center"/>
            <w:hideMark/>
          </w:tcPr>
          <w:p w:rsidR="00950DA7" w:rsidRPr="00E36F86" w:rsidRDefault="00950DA7" w:rsidP="00E06098">
            <w:pPr>
              <w:spacing w:line="240" w:lineRule="atLeast"/>
              <w:jc w:val="center"/>
              <w:rPr>
                <w:noProof w:val="0"/>
                <w:color w:val="000000"/>
                <w:spacing w:val="0"/>
                <w:sz w:val="24"/>
                <w:szCs w:val="24"/>
                <w:lang w:val="en-US"/>
              </w:rPr>
            </w:pPr>
            <w:r w:rsidRPr="00E36F86">
              <w:rPr>
                <w:noProof w:val="0"/>
                <w:color w:val="000000"/>
                <w:spacing w:val="0"/>
                <w:sz w:val="24"/>
                <w:szCs w:val="24"/>
                <w:lang w:val="en-US"/>
              </w:rPr>
              <w:t>1</w:t>
            </w:r>
          </w:p>
        </w:tc>
        <w:tc>
          <w:tcPr>
            <w:tcW w:w="853" w:type="dxa"/>
            <w:vMerge w:val="restart"/>
            <w:shd w:val="clear" w:color="auto" w:fill="auto"/>
            <w:vAlign w:val="center"/>
            <w:hideMark/>
          </w:tcPr>
          <w:p w:rsidR="00950DA7" w:rsidRPr="00E36F86" w:rsidRDefault="00950DA7" w:rsidP="00E06098">
            <w:pPr>
              <w:spacing w:line="240" w:lineRule="atLeast"/>
              <w:jc w:val="center"/>
              <w:rPr>
                <w:noProof w:val="0"/>
                <w:color w:val="000000"/>
                <w:spacing w:val="0"/>
                <w:sz w:val="24"/>
                <w:szCs w:val="24"/>
                <w:lang w:val="en-US"/>
              </w:rPr>
            </w:pPr>
            <w:r w:rsidRPr="00E36F86">
              <w:rPr>
                <w:noProof w:val="0"/>
                <w:color w:val="000000"/>
                <w:spacing w:val="0"/>
                <w:sz w:val="24"/>
                <w:szCs w:val="24"/>
                <w:lang w:val="en-US"/>
              </w:rPr>
              <w:t>8</w:t>
            </w:r>
          </w:p>
        </w:tc>
      </w:tr>
      <w:tr w:rsidR="00950DA7" w:rsidRPr="00E36F86" w:rsidTr="00512D0C">
        <w:trPr>
          <w:trHeight w:val="20"/>
        </w:trPr>
        <w:tc>
          <w:tcPr>
            <w:tcW w:w="899" w:type="dxa"/>
            <w:vMerge/>
            <w:shd w:val="clear" w:color="auto" w:fill="auto"/>
            <w:vAlign w:val="center"/>
            <w:hideMark/>
          </w:tcPr>
          <w:p w:rsidR="00950DA7" w:rsidRPr="00E36F86" w:rsidRDefault="00950DA7" w:rsidP="00E06098">
            <w:pPr>
              <w:spacing w:line="240" w:lineRule="atLeast"/>
              <w:jc w:val="left"/>
              <w:rPr>
                <w:noProof w:val="0"/>
                <w:color w:val="000000"/>
                <w:spacing w:val="0"/>
                <w:sz w:val="24"/>
                <w:szCs w:val="24"/>
                <w:lang w:val="en-US"/>
              </w:rPr>
            </w:pPr>
          </w:p>
        </w:tc>
        <w:tc>
          <w:tcPr>
            <w:tcW w:w="660" w:type="dxa"/>
            <w:vMerge/>
            <w:vAlign w:val="center"/>
            <w:hideMark/>
          </w:tcPr>
          <w:p w:rsidR="00950DA7" w:rsidRPr="00E36F86" w:rsidRDefault="00950DA7" w:rsidP="00E06098">
            <w:pPr>
              <w:spacing w:line="240" w:lineRule="atLeast"/>
              <w:jc w:val="left"/>
              <w:rPr>
                <w:noProof w:val="0"/>
                <w:color w:val="000000"/>
                <w:spacing w:val="0"/>
                <w:sz w:val="24"/>
                <w:szCs w:val="24"/>
                <w:lang w:val="en-US"/>
              </w:rPr>
            </w:pPr>
          </w:p>
        </w:tc>
        <w:tc>
          <w:tcPr>
            <w:tcW w:w="766" w:type="dxa"/>
            <w:vMerge/>
            <w:vAlign w:val="center"/>
            <w:hideMark/>
          </w:tcPr>
          <w:p w:rsidR="00950DA7" w:rsidRPr="00E36F86" w:rsidRDefault="00950DA7" w:rsidP="00E06098">
            <w:pPr>
              <w:spacing w:line="240" w:lineRule="atLeast"/>
              <w:jc w:val="left"/>
              <w:rPr>
                <w:noProof w:val="0"/>
                <w:color w:val="000000"/>
                <w:spacing w:val="0"/>
                <w:sz w:val="24"/>
                <w:szCs w:val="24"/>
                <w:lang w:val="en-US"/>
              </w:rPr>
            </w:pPr>
          </w:p>
        </w:tc>
        <w:tc>
          <w:tcPr>
            <w:tcW w:w="369" w:type="dxa"/>
            <w:shd w:val="clear" w:color="auto" w:fill="auto"/>
            <w:vAlign w:val="center"/>
            <w:hideMark/>
          </w:tcPr>
          <w:p w:rsidR="00950DA7" w:rsidRPr="00E36F86" w:rsidRDefault="00950DA7"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c>
          <w:tcPr>
            <w:tcW w:w="578" w:type="dxa"/>
            <w:vMerge/>
            <w:vAlign w:val="center"/>
            <w:hideMark/>
          </w:tcPr>
          <w:p w:rsidR="00950DA7" w:rsidRPr="00E36F86" w:rsidRDefault="00950DA7" w:rsidP="00E06098">
            <w:pPr>
              <w:spacing w:line="240" w:lineRule="atLeast"/>
              <w:jc w:val="left"/>
              <w:rPr>
                <w:noProof w:val="0"/>
                <w:color w:val="000000"/>
                <w:spacing w:val="0"/>
                <w:sz w:val="24"/>
                <w:szCs w:val="24"/>
                <w:lang w:val="en-US"/>
              </w:rPr>
            </w:pPr>
          </w:p>
        </w:tc>
        <w:tc>
          <w:tcPr>
            <w:tcW w:w="891" w:type="dxa"/>
            <w:vMerge/>
            <w:vAlign w:val="center"/>
            <w:hideMark/>
          </w:tcPr>
          <w:p w:rsidR="00950DA7" w:rsidRPr="00E36F86" w:rsidRDefault="00950DA7" w:rsidP="00E06098">
            <w:pPr>
              <w:spacing w:line="240" w:lineRule="atLeast"/>
              <w:jc w:val="left"/>
              <w:rPr>
                <w:noProof w:val="0"/>
                <w:color w:val="000000"/>
                <w:spacing w:val="0"/>
                <w:sz w:val="24"/>
                <w:szCs w:val="24"/>
                <w:lang w:val="en-US"/>
              </w:rPr>
            </w:pPr>
          </w:p>
        </w:tc>
        <w:tc>
          <w:tcPr>
            <w:tcW w:w="699" w:type="dxa"/>
            <w:vMerge/>
            <w:vAlign w:val="center"/>
            <w:hideMark/>
          </w:tcPr>
          <w:p w:rsidR="00950DA7" w:rsidRPr="00E36F86" w:rsidRDefault="00950DA7" w:rsidP="00E06098">
            <w:pPr>
              <w:spacing w:line="240" w:lineRule="atLeast"/>
              <w:jc w:val="left"/>
              <w:rPr>
                <w:noProof w:val="0"/>
                <w:color w:val="000000"/>
                <w:spacing w:val="0"/>
                <w:sz w:val="24"/>
                <w:szCs w:val="24"/>
                <w:lang w:val="en-US"/>
              </w:rPr>
            </w:pPr>
          </w:p>
        </w:tc>
        <w:tc>
          <w:tcPr>
            <w:tcW w:w="646" w:type="dxa"/>
            <w:vMerge/>
            <w:vAlign w:val="center"/>
            <w:hideMark/>
          </w:tcPr>
          <w:p w:rsidR="00950DA7" w:rsidRPr="00E36F86" w:rsidRDefault="00950DA7" w:rsidP="00E06098">
            <w:pPr>
              <w:spacing w:line="240" w:lineRule="atLeast"/>
              <w:jc w:val="left"/>
              <w:rPr>
                <w:noProof w:val="0"/>
                <w:color w:val="000000"/>
                <w:spacing w:val="0"/>
                <w:sz w:val="24"/>
                <w:szCs w:val="24"/>
                <w:lang w:val="en-US"/>
              </w:rPr>
            </w:pPr>
          </w:p>
        </w:tc>
        <w:tc>
          <w:tcPr>
            <w:tcW w:w="923" w:type="dxa"/>
            <w:vMerge/>
            <w:vAlign w:val="center"/>
            <w:hideMark/>
          </w:tcPr>
          <w:p w:rsidR="00950DA7" w:rsidRPr="00E36F86" w:rsidRDefault="00950DA7" w:rsidP="00E06098">
            <w:pPr>
              <w:spacing w:line="240" w:lineRule="atLeast"/>
              <w:jc w:val="left"/>
              <w:rPr>
                <w:noProof w:val="0"/>
                <w:color w:val="000000"/>
                <w:spacing w:val="0"/>
                <w:sz w:val="24"/>
                <w:szCs w:val="24"/>
                <w:lang w:val="en-US"/>
              </w:rPr>
            </w:pPr>
          </w:p>
        </w:tc>
        <w:tc>
          <w:tcPr>
            <w:tcW w:w="342" w:type="dxa"/>
            <w:shd w:val="clear" w:color="auto" w:fill="auto"/>
            <w:vAlign w:val="center"/>
            <w:hideMark/>
          </w:tcPr>
          <w:p w:rsidR="00950DA7" w:rsidRPr="00E36F86" w:rsidRDefault="00950DA7"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c>
          <w:tcPr>
            <w:tcW w:w="509" w:type="dxa"/>
            <w:vMerge/>
            <w:vAlign w:val="center"/>
            <w:hideMark/>
          </w:tcPr>
          <w:p w:rsidR="00950DA7" w:rsidRPr="00E36F86" w:rsidRDefault="00950DA7" w:rsidP="00E06098">
            <w:pPr>
              <w:spacing w:line="240" w:lineRule="atLeast"/>
              <w:jc w:val="left"/>
              <w:rPr>
                <w:noProof w:val="0"/>
                <w:color w:val="000000"/>
                <w:spacing w:val="0"/>
                <w:sz w:val="24"/>
                <w:szCs w:val="24"/>
                <w:lang w:val="en-US"/>
              </w:rPr>
            </w:pPr>
          </w:p>
        </w:tc>
        <w:tc>
          <w:tcPr>
            <w:tcW w:w="778" w:type="dxa"/>
            <w:gridSpan w:val="2"/>
            <w:vMerge/>
            <w:vAlign w:val="center"/>
            <w:hideMark/>
          </w:tcPr>
          <w:p w:rsidR="00950DA7" w:rsidRPr="00E36F86" w:rsidRDefault="00950DA7" w:rsidP="00E06098">
            <w:pPr>
              <w:spacing w:line="240" w:lineRule="atLeast"/>
              <w:jc w:val="left"/>
              <w:rPr>
                <w:noProof w:val="0"/>
                <w:color w:val="000000"/>
                <w:spacing w:val="0"/>
                <w:sz w:val="24"/>
                <w:szCs w:val="24"/>
                <w:lang w:val="en-US"/>
              </w:rPr>
            </w:pPr>
          </w:p>
        </w:tc>
        <w:tc>
          <w:tcPr>
            <w:tcW w:w="869" w:type="dxa"/>
            <w:vMerge/>
            <w:vAlign w:val="center"/>
            <w:hideMark/>
          </w:tcPr>
          <w:p w:rsidR="00950DA7" w:rsidRPr="00E36F86" w:rsidRDefault="00950DA7" w:rsidP="00E06098">
            <w:pPr>
              <w:spacing w:line="240" w:lineRule="atLeast"/>
              <w:jc w:val="left"/>
              <w:rPr>
                <w:noProof w:val="0"/>
                <w:color w:val="000000"/>
                <w:spacing w:val="0"/>
                <w:sz w:val="24"/>
                <w:szCs w:val="24"/>
                <w:lang w:val="en-US"/>
              </w:rPr>
            </w:pPr>
          </w:p>
        </w:tc>
        <w:tc>
          <w:tcPr>
            <w:tcW w:w="853" w:type="dxa"/>
            <w:vMerge/>
            <w:vAlign w:val="center"/>
            <w:hideMark/>
          </w:tcPr>
          <w:p w:rsidR="00950DA7" w:rsidRPr="00E36F86" w:rsidRDefault="00950DA7" w:rsidP="00E06098">
            <w:pPr>
              <w:spacing w:line="240" w:lineRule="atLeast"/>
              <w:jc w:val="left"/>
              <w:rPr>
                <w:noProof w:val="0"/>
                <w:color w:val="000000"/>
                <w:spacing w:val="0"/>
                <w:sz w:val="24"/>
                <w:szCs w:val="24"/>
                <w:lang w:val="en-US"/>
              </w:rPr>
            </w:pPr>
          </w:p>
        </w:tc>
      </w:tr>
      <w:tr w:rsidR="00950DA7" w:rsidRPr="00E36F86" w:rsidTr="00512D0C">
        <w:trPr>
          <w:trHeight w:val="20"/>
        </w:trPr>
        <w:tc>
          <w:tcPr>
            <w:tcW w:w="899" w:type="dxa"/>
            <w:vMerge/>
            <w:vAlign w:val="center"/>
            <w:hideMark/>
          </w:tcPr>
          <w:p w:rsidR="00950DA7" w:rsidRPr="00E36F86" w:rsidRDefault="00950DA7" w:rsidP="00E06098">
            <w:pPr>
              <w:spacing w:line="240" w:lineRule="atLeast"/>
              <w:jc w:val="left"/>
              <w:rPr>
                <w:noProof w:val="0"/>
                <w:color w:val="000000"/>
                <w:spacing w:val="0"/>
                <w:sz w:val="24"/>
                <w:szCs w:val="24"/>
                <w:lang w:val="en-US"/>
              </w:rPr>
            </w:pPr>
          </w:p>
        </w:tc>
        <w:tc>
          <w:tcPr>
            <w:tcW w:w="660" w:type="dxa"/>
            <w:shd w:val="clear" w:color="auto" w:fill="auto"/>
            <w:vAlign w:val="center"/>
            <w:hideMark/>
          </w:tcPr>
          <w:p w:rsidR="00950DA7" w:rsidRPr="00E36F86" w:rsidRDefault="00950DA7"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c>
          <w:tcPr>
            <w:tcW w:w="766" w:type="dxa"/>
            <w:shd w:val="clear" w:color="auto" w:fill="auto"/>
            <w:vAlign w:val="center"/>
            <w:hideMark/>
          </w:tcPr>
          <w:p w:rsidR="00950DA7" w:rsidRPr="00E36F86" w:rsidRDefault="00950DA7"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c>
          <w:tcPr>
            <w:tcW w:w="369" w:type="dxa"/>
            <w:shd w:val="clear" w:color="auto" w:fill="auto"/>
            <w:vAlign w:val="center"/>
            <w:hideMark/>
          </w:tcPr>
          <w:p w:rsidR="00950DA7" w:rsidRPr="00E36F86" w:rsidRDefault="00950DA7"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c>
          <w:tcPr>
            <w:tcW w:w="578" w:type="dxa"/>
            <w:shd w:val="clear" w:color="auto" w:fill="auto"/>
            <w:vAlign w:val="center"/>
            <w:hideMark/>
          </w:tcPr>
          <w:p w:rsidR="00950DA7" w:rsidRPr="00E36F86" w:rsidRDefault="00950DA7"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c>
          <w:tcPr>
            <w:tcW w:w="891" w:type="dxa"/>
            <w:shd w:val="clear" w:color="auto" w:fill="auto"/>
            <w:vAlign w:val="center"/>
            <w:hideMark/>
          </w:tcPr>
          <w:p w:rsidR="00950DA7" w:rsidRPr="00E36F86" w:rsidRDefault="00950DA7"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c>
          <w:tcPr>
            <w:tcW w:w="699" w:type="dxa"/>
            <w:shd w:val="clear" w:color="auto" w:fill="auto"/>
            <w:vAlign w:val="center"/>
            <w:hideMark/>
          </w:tcPr>
          <w:p w:rsidR="00950DA7" w:rsidRPr="00E36F86" w:rsidRDefault="00950DA7"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c>
          <w:tcPr>
            <w:tcW w:w="646" w:type="dxa"/>
            <w:shd w:val="clear" w:color="auto" w:fill="auto"/>
            <w:vAlign w:val="center"/>
            <w:hideMark/>
          </w:tcPr>
          <w:p w:rsidR="00950DA7" w:rsidRPr="00E36F86" w:rsidRDefault="00950DA7"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c>
          <w:tcPr>
            <w:tcW w:w="923" w:type="dxa"/>
            <w:shd w:val="clear" w:color="auto" w:fill="auto"/>
            <w:vAlign w:val="center"/>
            <w:hideMark/>
          </w:tcPr>
          <w:p w:rsidR="00950DA7" w:rsidRPr="00E36F86" w:rsidRDefault="00950DA7"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c>
          <w:tcPr>
            <w:tcW w:w="342" w:type="dxa"/>
            <w:shd w:val="clear" w:color="auto" w:fill="auto"/>
            <w:vAlign w:val="center"/>
            <w:hideMark/>
          </w:tcPr>
          <w:p w:rsidR="00950DA7" w:rsidRPr="00E36F86" w:rsidRDefault="00950DA7"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c>
          <w:tcPr>
            <w:tcW w:w="509" w:type="dxa"/>
            <w:shd w:val="clear" w:color="auto" w:fill="auto"/>
            <w:vAlign w:val="center"/>
            <w:hideMark/>
          </w:tcPr>
          <w:p w:rsidR="00950DA7" w:rsidRPr="00E36F86" w:rsidRDefault="00950DA7"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c>
          <w:tcPr>
            <w:tcW w:w="778" w:type="dxa"/>
            <w:gridSpan w:val="2"/>
            <w:shd w:val="clear" w:color="auto" w:fill="auto"/>
            <w:vAlign w:val="center"/>
            <w:hideMark/>
          </w:tcPr>
          <w:p w:rsidR="00950DA7" w:rsidRPr="00E36F86" w:rsidRDefault="00950DA7"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c>
          <w:tcPr>
            <w:tcW w:w="869" w:type="dxa"/>
            <w:shd w:val="clear" w:color="auto" w:fill="auto"/>
            <w:vAlign w:val="center"/>
            <w:hideMark/>
          </w:tcPr>
          <w:p w:rsidR="00950DA7" w:rsidRPr="00E36F86" w:rsidRDefault="00950DA7"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c>
          <w:tcPr>
            <w:tcW w:w="853" w:type="dxa"/>
            <w:shd w:val="clear" w:color="auto" w:fill="auto"/>
            <w:vAlign w:val="center"/>
            <w:hideMark/>
          </w:tcPr>
          <w:p w:rsidR="00950DA7" w:rsidRPr="00E36F86" w:rsidRDefault="00950DA7"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r>
      <w:tr w:rsidR="00E36F86" w:rsidRPr="00E36F86" w:rsidTr="00512D0C">
        <w:trPr>
          <w:trHeight w:val="20"/>
        </w:trPr>
        <w:tc>
          <w:tcPr>
            <w:tcW w:w="899" w:type="dxa"/>
            <w:shd w:val="clear" w:color="auto" w:fill="auto"/>
            <w:vAlign w:val="center"/>
            <w:hideMark/>
          </w:tcPr>
          <w:p w:rsidR="00E36F86" w:rsidRPr="00E36F86" w:rsidRDefault="00E36F86"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Đất hỗn hợp -</w:t>
            </w:r>
          </w:p>
        </w:tc>
        <w:tc>
          <w:tcPr>
            <w:tcW w:w="660" w:type="dxa"/>
            <w:shd w:val="clear" w:color="auto" w:fill="auto"/>
            <w:vAlign w:val="center"/>
            <w:hideMark/>
          </w:tcPr>
          <w:p w:rsidR="00E36F86" w:rsidRPr="00E36F86" w:rsidRDefault="00E36F86"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c>
          <w:tcPr>
            <w:tcW w:w="766" w:type="dxa"/>
            <w:shd w:val="clear" w:color="auto" w:fill="auto"/>
            <w:vAlign w:val="center"/>
            <w:hideMark/>
          </w:tcPr>
          <w:p w:rsidR="00E36F86" w:rsidRPr="00E36F86" w:rsidRDefault="00E36F86"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c>
          <w:tcPr>
            <w:tcW w:w="369" w:type="dxa"/>
            <w:shd w:val="clear" w:color="auto" w:fill="auto"/>
            <w:vAlign w:val="center"/>
            <w:hideMark/>
          </w:tcPr>
          <w:p w:rsidR="00E36F86" w:rsidRPr="00E36F86" w:rsidRDefault="00E36F86"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c>
          <w:tcPr>
            <w:tcW w:w="578" w:type="dxa"/>
            <w:shd w:val="clear" w:color="auto" w:fill="auto"/>
            <w:vAlign w:val="center"/>
            <w:hideMark/>
          </w:tcPr>
          <w:p w:rsidR="00E36F86" w:rsidRPr="00E36F86" w:rsidRDefault="00E36F86"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c>
          <w:tcPr>
            <w:tcW w:w="891" w:type="dxa"/>
            <w:shd w:val="clear" w:color="auto" w:fill="auto"/>
            <w:vAlign w:val="center"/>
            <w:hideMark/>
          </w:tcPr>
          <w:p w:rsidR="00E36F86" w:rsidRPr="00E36F86" w:rsidRDefault="00E36F86"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c>
          <w:tcPr>
            <w:tcW w:w="699" w:type="dxa"/>
            <w:shd w:val="clear" w:color="auto" w:fill="auto"/>
            <w:vAlign w:val="center"/>
            <w:hideMark/>
          </w:tcPr>
          <w:p w:rsidR="00E36F86" w:rsidRPr="00E36F86" w:rsidRDefault="00E36F86"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c>
          <w:tcPr>
            <w:tcW w:w="646" w:type="dxa"/>
            <w:shd w:val="clear" w:color="auto" w:fill="auto"/>
            <w:vAlign w:val="center"/>
            <w:hideMark/>
          </w:tcPr>
          <w:p w:rsidR="00E36F86" w:rsidRPr="00E36F86" w:rsidRDefault="00E36F86"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c>
          <w:tcPr>
            <w:tcW w:w="923" w:type="dxa"/>
            <w:shd w:val="clear" w:color="auto" w:fill="auto"/>
            <w:vAlign w:val="center"/>
            <w:hideMark/>
          </w:tcPr>
          <w:p w:rsidR="00E36F86" w:rsidRPr="00E36F86" w:rsidRDefault="00E36F86"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c>
          <w:tcPr>
            <w:tcW w:w="342" w:type="dxa"/>
            <w:shd w:val="clear" w:color="auto" w:fill="auto"/>
            <w:vAlign w:val="center"/>
            <w:hideMark/>
          </w:tcPr>
          <w:p w:rsidR="00E36F86" w:rsidRPr="00E36F86" w:rsidRDefault="00E36F86"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c>
          <w:tcPr>
            <w:tcW w:w="509" w:type="dxa"/>
            <w:shd w:val="clear" w:color="auto" w:fill="auto"/>
            <w:vAlign w:val="center"/>
            <w:hideMark/>
          </w:tcPr>
          <w:p w:rsidR="00E36F86" w:rsidRPr="00E36F86" w:rsidRDefault="00E36F86"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c>
          <w:tcPr>
            <w:tcW w:w="778" w:type="dxa"/>
            <w:gridSpan w:val="2"/>
            <w:shd w:val="clear" w:color="auto" w:fill="auto"/>
            <w:vAlign w:val="center"/>
            <w:hideMark/>
          </w:tcPr>
          <w:p w:rsidR="00E36F86" w:rsidRPr="00E36F86" w:rsidRDefault="00E36F86"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c>
          <w:tcPr>
            <w:tcW w:w="869" w:type="dxa"/>
            <w:shd w:val="clear" w:color="auto" w:fill="auto"/>
            <w:vAlign w:val="center"/>
            <w:hideMark/>
          </w:tcPr>
          <w:p w:rsidR="00E36F86" w:rsidRPr="00E36F86" w:rsidRDefault="00E36F86"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c>
          <w:tcPr>
            <w:tcW w:w="853" w:type="dxa"/>
            <w:shd w:val="clear" w:color="auto" w:fill="auto"/>
            <w:vAlign w:val="center"/>
            <w:hideMark/>
          </w:tcPr>
          <w:p w:rsidR="00E36F86" w:rsidRPr="00E36F86" w:rsidRDefault="00E36F86"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r>
      <w:tr w:rsidR="00950DA7" w:rsidRPr="00E36F86" w:rsidTr="00512D0C">
        <w:trPr>
          <w:trHeight w:val="20"/>
        </w:trPr>
        <w:tc>
          <w:tcPr>
            <w:tcW w:w="899" w:type="dxa"/>
            <w:vMerge w:val="restart"/>
            <w:shd w:val="clear" w:color="auto" w:fill="auto"/>
            <w:vAlign w:val="center"/>
            <w:hideMark/>
          </w:tcPr>
          <w:p w:rsidR="00950DA7" w:rsidRPr="00E36F86" w:rsidRDefault="00950DA7"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thương mại -</w:t>
            </w:r>
          </w:p>
          <w:p w:rsidR="00950DA7" w:rsidRPr="00E36F86" w:rsidRDefault="00950DA7"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dịch vụ</w:t>
            </w:r>
          </w:p>
        </w:tc>
        <w:tc>
          <w:tcPr>
            <w:tcW w:w="660" w:type="dxa"/>
            <w:shd w:val="clear" w:color="auto" w:fill="auto"/>
            <w:vAlign w:val="center"/>
            <w:hideMark/>
          </w:tcPr>
          <w:p w:rsidR="00950DA7" w:rsidRPr="00E36F86" w:rsidRDefault="00950DA7" w:rsidP="00E06098">
            <w:pPr>
              <w:spacing w:line="240" w:lineRule="atLeast"/>
              <w:jc w:val="center"/>
              <w:rPr>
                <w:noProof w:val="0"/>
                <w:color w:val="000000"/>
                <w:spacing w:val="0"/>
                <w:sz w:val="24"/>
                <w:szCs w:val="24"/>
                <w:lang w:val="en-US"/>
              </w:rPr>
            </w:pPr>
            <w:r w:rsidRPr="00E36F86">
              <w:rPr>
                <w:noProof w:val="0"/>
                <w:color w:val="000000"/>
                <w:spacing w:val="0"/>
                <w:sz w:val="24"/>
                <w:szCs w:val="24"/>
                <w:lang w:val="en-US"/>
              </w:rPr>
              <w:t>2</w:t>
            </w:r>
          </w:p>
        </w:tc>
        <w:tc>
          <w:tcPr>
            <w:tcW w:w="766" w:type="dxa"/>
            <w:shd w:val="clear" w:color="auto" w:fill="auto"/>
            <w:vAlign w:val="center"/>
            <w:hideMark/>
          </w:tcPr>
          <w:p w:rsidR="00950DA7" w:rsidRPr="00E36F86" w:rsidRDefault="00950DA7" w:rsidP="00E06098">
            <w:pPr>
              <w:spacing w:line="240" w:lineRule="atLeast"/>
              <w:jc w:val="center"/>
              <w:rPr>
                <w:noProof w:val="0"/>
                <w:color w:val="000000"/>
                <w:spacing w:val="0"/>
                <w:sz w:val="24"/>
                <w:szCs w:val="24"/>
                <w:lang w:val="en-US"/>
              </w:rPr>
            </w:pPr>
            <w:r w:rsidRPr="00E36F86">
              <w:rPr>
                <w:noProof w:val="0"/>
                <w:color w:val="000000"/>
                <w:spacing w:val="0"/>
                <w:sz w:val="24"/>
                <w:szCs w:val="24"/>
                <w:lang w:val="en-US"/>
              </w:rPr>
              <w:t>0</w:t>
            </w:r>
          </w:p>
        </w:tc>
        <w:tc>
          <w:tcPr>
            <w:tcW w:w="369" w:type="dxa"/>
            <w:shd w:val="clear" w:color="auto" w:fill="auto"/>
            <w:vAlign w:val="center"/>
            <w:hideMark/>
          </w:tcPr>
          <w:p w:rsidR="00950DA7" w:rsidRPr="00E36F86" w:rsidRDefault="00950DA7"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c>
          <w:tcPr>
            <w:tcW w:w="578" w:type="dxa"/>
            <w:shd w:val="clear" w:color="auto" w:fill="auto"/>
            <w:vAlign w:val="center"/>
            <w:hideMark/>
          </w:tcPr>
          <w:p w:rsidR="00950DA7" w:rsidRPr="00E36F86" w:rsidRDefault="00950DA7" w:rsidP="00E06098">
            <w:pPr>
              <w:spacing w:line="240" w:lineRule="atLeast"/>
              <w:jc w:val="center"/>
              <w:rPr>
                <w:noProof w:val="0"/>
                <w:color w:val="000000"/>
                <w:spacing w:val="0"/>
                <w:sz w:val="24"/>
                <w:szCs w:val="24"/>
                <w:lang w:val="en-US"/>
              </w:rPr>
            </w:pPr>
            <w:r w:rsidRPr="00E36F86">
              <w:rPr>
                <w:noProof w:val="0"/>
                <w:color w:val="000000"/>
                <w:spacing w:val="0"/>
                <w:sz w:val="24"/>
                <w:szCs w:val="24"/>
                <w:lang w:val="en-US"/>
              </w:rPr>
              <w:t>0</w:t>
            </w:r>
          </w:p>
        </w:tc>
        <w:tc>
          <w:tcPr>
            <w:tcW w:w="891" w:type="dxa"/>
            <w:shd w:val="clear" w:color="auto" w:fill="auto"/>
            <w:vAlign w:val="center"/>
            <w:hideMark/>
          </w:tcPr>
          <w:p w:rsidR="00950DA7" w:rsidRPr="00E36F86" w:rsidRDefault="00950DA7" w:rsidP="00E06098">
            <w:pPr>
              <w:spacing w:line="240" w:lineRule="atLeast"/>
              <w:jc w:val="center"/>
              <w:rPr>
                <w:noProof w:val="0"/>
                <w:color w:val="000000"/>
                <w:spacing w:val="0"/>
                <w:sz w:val="24"/>
                <w:szCs w:val="24"/>
                <w:lang w:val="en-US"/>
              </w:rPr>
            </w:pPr>
            <w:r w:rsidRPr="00E36F86">
              <w:rPr>
                <w:noProof w:val="0"/>
                <w:color w:val="000000"/>
                <w:spacing w:val="0"/>
                <w:sz w:val="24"/>
                <w:szCs w:val="24"/>
                <w:lang w:val="en-US"/>
              </w:rPr>
              <w:t>-1</w:t>
            </w:r>
          </w:p>
        </w:tc>
        <w:tc>
          <w:tcPr>
            <w:tcW w:w="699" w:type="dxa"/>
            <w:shd w:val="clear" w:color="auto" w:fill="auto"/>
            <w:vAlign w:val="center"/>
            <w:hideMark/>
          </w:tcPr>
          <w:p w:rsidR="00950DA7" w:rsidRPr="00E36F86" w:rsidRDefault="00950DA7" w:rsidP="00E06098">
            <w:pPr>
              <w:spacing w:line="240" w:lineRule="atLeast"/>
              <w:jc w:val="center"/>
              <w:rPr>
                <w:noProof w:val="0"/>
                <w:color w:val="000000"/>
                <w:spacing w:val="0"/>
                <w:sz w:val="24"/>
                <w:szCs w:val="24"/>
                <w:lang w:val="en-US"/>
              </w:rPr>
            </w:pPr>
            <w:r w:rsidRPr="00E36F86">
              <w:rPr>
                <w:noProof w:val="0"/>
                <w:color w:val="000000"/>
                <w:spacing w:val="0"/>
                <w:sz w:val="24"/>
                <w:szCs w:val="24"/>
                <w:lang w:val="en-US"/>
              </w:rPr>
              <w:t>-1</w:t>
            </w:r>
          </w:p>
        </w:tc>
        <w:tc>
          <w:tcPr>
            <w:tcW w:w="646" w:type="dxa"/>
            <w:shd w:val="clear" w:color="auto" w:fill="auto"/>
            <w:vAlign w:val="center"/>
            <w:hideMark/>
          </w:tcPr>
          <w:p w:rsidR="00950DA7" w:rsidRPr="00E36F86" w:rsidRDefault="00950DA7" w:rsidP="00E06098">
            <w:pPr>
              <w:spacing w:line="240" w:lineRule="atLeast"/>
              <w:jc w:val="center"/>
              <w:rPr>
                <w:noProof w:val="0"/>
                <w:color w:val="000000"/>
                <w:spacing w:val="0"/>
                <w:sz w:val="24"/>
                <w:szCs w:val="24"/>
                <w:lang w:val="en-US"/>
              </w:rPr>
            </w:pPr>
            <w:r w:rsidRPr="00E36F86">
              <w:rPr>
                <w:noProof w:val="0"/>
                <w:color w:val="000000"/>
                <w:spacing w:val="0"/>
                <w:sz w:val="24"/>
                <w:szCs w:val="24"/>
                <w:lang w:val="en-US"/>
              </w:rPr>
              <w:t>0</w:t>
            </w:r>
          </w:p>
        </w:tc>
        <w:tc>
          <w:tcPr>
            <w:tcW w:w="923" w:type="dxa"/>
            <w:shd w:val="clear" w:color="auto" w:fill="auto"/>
            <w:vAlign w:val="center"/>
            <w:hideMark/>
          </w:tcPr>
          <w:p w:rsidR="00950DA7" w:rsidRPr="00E36F86" w:rsidRDefault="00950DA7" w:rsidP="00E06098">
            <w:pPr>
              <w:spacing w:line="240" w:lineRule="atLeast"/>
              <w:jc w:val="center"/>
              <w:rPr>
                <w:noProof w:val="0"/>
                <w:color w:val="000000"/>
                <w:spacing w:val="0"/>
                <w:sz w:val="24"/>
                <w:szCs w:val="24"/>
                <w:lang w:val="en-US"/>
              </w:rPr>
            </w:pPr>
            <w:r w:rsidRPr="00E36F86">
              <w:rPr>
                <w:noProof w:val="0"/>
                <w:color w:val="000000"/>
                <w:spacing w:val="0"/>
                <w:sz w:val="24"/>
                <w:szCs w:val="24"/>
                <w:lang w:val="en-US"/>
              </w:rPr>
              <w:t>2</w:t>
            </w:r>
          </w:p>
        </w:tc>
        <w:tc>
          <w:tcPr>
            <w:tcW w:w="342" w:type="dxa"/>
            <w:shd w:val="clear" w:color="auto" w:fill="auto"/>
            <w:vAlign w:val="center"/>
            <w:hideMark/>
          </w:tcPr>
          <w:p w:rsidR="00950DA7" w:rsidRPr="00E36F86" w:rsidRDefault="00950DA7"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c>
          <w:tcPr>
            <w:tcW w:w="509" w:type="dxa"/>
            <w:shd w:val="clear" w:color="auto" w:fill="auto"/>
            <w:vAlign w:val="center"/>
            <w:hideMark/>
          </w:tcPr>
          <w:p w:rsidR="00950DA7" w:rsidRPr="00E36F86" w:rsidRDefault="00950DA7" w:rsidP="00E06098">
            <w:pPr>
              <w:spacing w:line="240" w:lineRule="atLeast"/>
              <w:jc w:val="center"/>
              <w:rPr>
                <w:noProof w:val="0"/>
                <w:color w:val="000000"/>
                <w:spacing w:val="0"/>
                <w:sz w:val="24"/>
                <w:szCs w:val="24"/>
                <w:lang w:val="en-US"/>
              </w:rPr>
            </w:pPr>
            <w:r w:rsidRPr="00E36F86">
              <w:rPr>
                <w:noProof w:val="0"/>
                <w:color w:val="000000"/>
                <w:spacing w:val="0"/>
                <w:sz w:val="24"/>
                <w:szCs w:val="24"/>
                <w:lang w:val="en-US"/>
              </w:rPr>
              <w:t>2</w:t>
            </w:r>
          </w:p>
        </w:tc>
        <w:tc>
          <w:tcPr>
            <w:tcW w:w="778" w:type="dxa"/>
            <w:gridSpan w:val="2"/>
            <w:shd w:val="clear" w:color="auto" w:fill="auto"/>
            <w:vAlign w:val="center"/>
            <w:hideMark/>
          </w:tcPr>
          <w:p w:rsidR="00950DA7" w:rsidRPr="00E36F86" w:rsidRDefault="00950DA7" w:rsidP="00E06098">
            <w:pPr>
              <w:spacing w:line="240" w:lineRule="atLeast"/>
              <w:jc w:val="center"/>
              <w:rPr>
                <w:noProof w:val="0"/>
                <w:color w:val="000000"/>
                <w:spacing w:val="0"/>
                <w:sz w:val="24"/>
                <w:szCs w:val="24"/>
                <w:lang w:val="en-US"/>
              </w:rPr>
            </w:pPr>
            <w:r w:rsidRPr="00E36F86">
              <w:rPr>
                <w:noProof w:val="0"/>
                <w:color w:val="000000"/>
                <w:spacing w:val="0"/>
                <w:sz w:val="24"/>
                <w:szCs w:val="24"/>
                <w:lang w:val="en-US"/>
              </w:rPr>
              <w:t>0</w:t>
            </w:r>
          </w:p>
        </w:tc>
        <w:tc>
          <w:tcPr>
            <w:tcW w:w="869" w:type="dxa"/>
            <w:shd w:val="clear" w:color="auto" w:fill="auto"/>
            <w:vAlign w:val="center"/>
            <w:hideMark/>
          </w:tcPr>
          <w:p w:rsidR="00950DA7" w:rsidRPr="00E36F86" w:rsidRDefault="00950DA7" w:rsidP="00E06098">
            <w:pPr>
              <w:spacing w:line="240" w:lineRule="atLeast"/>
              <w:jc w:val="center"/>
              <w:rPr>
                <w:noProof w:val="0"/>
                <w:color w:val="000000"/>
                <w:spacing w:val="0"/>
                <w:sz w:val="24"/>
                <w:szCs w:val="24"/>
                <w:lang w:val="en-US"/>
              </w:rPr>
            </w:pPr>
            <w:r w:rsidRPr="00E36F86">
              <w:rPr>
                <w:noProof w:val="0"/>
                <w:color w:val="000000"/>
                <w:spacing w:val="0"/>
                <w:sz w:val="24"/>
                <w:szCs w:val="24"/>
                <w:lang w:val="en-US"/>
              </w:rPr>
              <w:t>0</w:t>
            </w:r>
          </w:p>
        </w:tc>
        <w:tc>
          <w:tcPr>
            <w:tcW w:w="853" w:type="dxa"/>
            <w:shd w:val="clear" w:color="auto" w:fill="auto"/>
            <w:vAlign w:val="center"/>
            <w:hideMark/>
          </w:tcPr>
          <w:p w:rsidR="00950DA7" w:rsidRPr="00E36F86" w:rsidRDefault="00950DA7" w:rsidP="00E06098">
            <w:pPr>
              <w:spacing w:line="240" w:lineRule="atLeast"/>
              <w:jc w:val="center"/>
              <w:rPr>
                <w:noProof w:val="0"/>
                <w:color w:val="000000"/>
                <w:spacing w:val="0"/>
                <w:sz w:val="24"/>
                <w:szCs w:val="24"/>
                <w:lang w:val="en-US"/>
              </w:rPr>
            </w:pPr>
            <w:r w:rsidRPr="00E36F86">
              <w:rPr>
                <w:noProof w:val="0"/>
                <w:color w:val="000000"/>
                <w:spacing w:val="0"/>
                <w:sz w:val="24"/>
                <w:szCs w:val="24"/>
                <w:lang w:val="en-US"/>
              </w:rPr>
              <w:t>4</w:t>
            </w:r>
          </w:p>
        </w:tc>
      </w:tr>
      <w:tr w:rsidR="00950DA7" w:rsidRPr="00E36F86" w:rsidTr="00512D0C">
        <w:trPr>
          <w:trHeight w:val="20"/>
        </w:trPr>
        <w:tc>
          <w:tcPr>
            <w:tcW w:w="899" w:type="dxa"/>
            <w:vMerge/>
            <w:shd w:val="clear" w:color="auto" w:fill="auto"/>
            <w:vAlign w:val="center"/>
            <w:hideMark/>
          </w:tcPr>
          <w:p w:rsidR="00950DA7" w:rsidRPr="00E36F86" w:rsidRDefault="00950DA7" w:rsidP="00E06098">
            <w:pPr>
              <w:spacing w:line="240" w:lineRule="atLeast"/>
              <w:jc w:val="left"/>
              <w:rPr>
                <w:noProof w:val="0"/>
                <w:color w:val="000000"/>
                <w:spacing w:val="0"/>
                <w:sz w:val="24"/>
                <w:szCs w:val="24"/>
                <w:lang w:val="en-US"/>
              </w:rPr>
            </w:pPr>
          </w:p>
        </w:tc>
        <w:tc>
          <w:tcPr>
            <w:tcW w:w="660" w:type="dxa"/>
            <w:shd w:val="clear" w:color="auto" w:fill="auto"/>
            <w:vAlign w:val="center"/>
            <w:hideMark/>
          </w:tcPr>
          <w:p w:rsidR="00950DA7" w:rsidRPr="00E36F86" w:rsidRDefault="00950DA7"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c>
          <w:tcPr>
            <w:tcW w:w="766" w:type="dxa"/>
            <w:shd w:val="clear" w:color="auto" w:fill="auto"/>
            <w:vAlign w:val="center"/>
            <w:hideMark/>
          </w:tcPr>
          <w:p w:rsidR="00950DA7" w:rsidRPr="00E36F86" w:rsidRDefault="00950DA7"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c>
          <w:tcPr>
            <w:tcW w:w="369" w:type="dxa"/>
            <w:shd w:val="clear" w:color="auto" w:fill="auto"/>
            <w:vAlign w:val="center"/>
            <w:hideMark/>
          </w:tcPr>
          <w:p w:rsidR="00950DA7" w:rsidRPr="00E36F86" w:rsidRDefault="00950DA7"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c>
          <w:tcPr>
            <w:tcW w:w="578" w:type="dxa"/>
            <w:shd w:val="clear" w:color="auto" w:fill="auto"/>
            <w:vAlign w:val="center"/>
            <w:hideMark/>
          </w:tcPr>
          <w:p w:rsidR="00950DA7" w:rsidRPr="00E36F86" w:rsidRDefault="00950DA7"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c>
          <w:tcPr>
            <w:tcW w:w="891" w:type="dxa"/>
            <w:shd w:val="clear" w:color="auto" w:fill="auto"/>
            <w:vAlign w:val="center"/>
            <w:hideMark/>
          </w:tcPr>
          <w:p w:rsidR="00950DA7" w:rsidRPr="00E36F86" w:rsidRDefault="00950DA7"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c>
          <w:tcPr>
            <w:tcW w:w="699" w:type="dxa"/>
            <w:shd w:val="clear" w:color="auto" w:fill="auto"/>
            <w:vAlign w:val="center"/>
            <w:hideMark/>
          </w:tcPr>
          <w:p w:rsidR="00950DA7" w:rsidRPr="00E36F86" w:rsidRDefault="00950DA7"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c>
          <w:tcPr>
            <w:tcW w:w="646" w:type="dxa"/>
            <w:shd w:val="clear" w:color="auto" w:fill="auto"/>
            <w:vAlign w:val="center"/>
            <w:hideMark/>
          </w:tcPr>
          <w:p w:rsidR="00950DA7" w:rsidRPr="00E36F86" w:rsidRDefault="00950DA7"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c>
          <w:tcPr>
            <w:tcW w:w="923" w:type="dxa"/>
            <w:shd w:val="clear" w:color="auto" w:fill="auto"/>
            <w:vAlign w:val="center"/>
            <w:hideMark/>
          </w:tcPr>
          <w:p w:rsidR="00950DA7" w:rsidRPr="00E36F86" w:rsidRDefault="00950DA7"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c>
          <w:tcPr>
            <w:tcW w:w="342" w:type="dxa"/>
            <w:shd w:val="clear" w:color="auto" w:fill="auto"/>
            <w:vAlign w:val="center"/>
            <w:hideMark/>
          </w:tcPr>
          <w:p w:rsidR="00950DA7" w:rsidRPr="00E36F86" w:rsidRDefault="00950DA7"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c>
          <w:tcPr>
            <w:tcW w:w="509" w:type="dxa"/>
            <w:shd w:val="clear" w:color="auto" w:fill="auto"/>
            <w:vAlign w:val="center"/>
            <w:hideMark/>
          </w:tcPr>
          <w:p w:rsidR="00950DA7" w:rsidRPr="00E36F86" w:rsidRDefault="00950DA7"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c>
          <w:tcPr>
            <w:tcW w:w="778" w:type="dxa"/>
            <w:gridSpan w:val="2"/>
            <w:shd w:val="clear" w:color="auto" w:fill="auto"/>
            <w:vAlign w:val="center"/>
            <w:hideMark/>
          </w:tcPr>
          <w:p w:rsidR="00950DA7" w:rsidRPr="00E36F86" w:rsidRDefault="00950DA7"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c>
          <w:tcPr>
            <w:tcW w:w="869" w:type="dxa"/>
            <w:shd w:val="clear" w:color="auto" w:fill="auto"/>
            <w:vAlign w:val="center"/>
            <w:hideMark/>
          </w:tcPr>
          <w:p w:rsidR="00950DA7" w:rsidRPr="00E36F86" w:rsidRDefault="00950DA7"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c>
          <w:tcPr>
            <w:tcW w:w="853" w:type="dxa"/>
            <w:shd w:val="clear" w:color="auto" w:fill="auto"/>
            <w:vAlign w:val="center"/>
            <w:hideMark/>
          </w:tcPr>
          <w:p w:rsidR="00950DA7" w:rsidRPr="00E36F86" w:rsidRDefault="00950DA7"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r>
      <w:tr w:rsidR="00E36F86" w:rsidRPr="00E36F86" w:rsidTr="00512D0C">
        <w:trPr>
          <w:trHeight w:val="20"/>
        </w:trPr>
        <w:tc>
          <w:tcPr>
            <w:tcW w:w="899" w:type="dxa"/>
            <w:shd w:val="clear" w:color="auto" w:fill="auto"/>
            <w:vAlign w:val="center"/>
            <w:hideMark/>
          </w:tcPr>
          <w:p w:rsidR="00E36F86" w:rsidRPr="00E36F86" w:rsidRDefault="00E36F86"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Đất ở liền kề</w:t>
            </w:r>
          </w:p>
        </w:tc>
        <w:tc>
          <w:tcPr>
            <w:tcW w:w="660" w:type="dxa"/>
            <w:shd w:val="clear" w:color="auto" w:fill="auto"/>
            <w:vAlign w:val="center"/>
            <w:hideMark/>
          </w:tcPr>
          <w:p w:rsidR="00E36F86" w:rsidRPr="00E36F86" w:rsidRDefault="00E36F86" w:rsidP="00E06098">
            <w:pPr>
              <w:spacing w:line="240" w:lineRule="atLeast"/>
              <w:jc w:val="center"/>
              <w:rPr>
                <w:noProof w:val="0"/>
                <w:color w:val="000000"/>
                <w:spacing w:val="0"/>
                <w:sz w:val="24"/>
                <w:szCs w:val="24"/>
                <w:lang w:val="en-US"/>
              </w:rPr>
            </w:pPr>
            <w:r w:rsidRPr="00E36F86">
              <w:rPr>
                <w:noProof w:val="0"/>
                <w:color w:val="000000"/>
                <w:spacing w:val="0"/>
                <w:sz w:val="24"/>
                <w:szCs w:val="24"/>
                <w:lang w:val="en-US"/>
              </w:rPr>
              <w:t>2</w:t>
            </w:r>
          </w:p>
        </w:tc>
        <w:tc>
          <w:tcPr>
            <w:tcW w:w="766" w:type="dxa"/>
            <w:shd w:val="clear" w:color="auto" w:fill="auto"/>
            <w:vAlign w:val="center"/>
            <w:hideMark/>
          </w:tcPr>
          <w:p w:rsidR="00E36F86" w:rsidRPr="00E36F86" w:rsidRDefault="00E36F86" w:rsidP="00E06098">
            <w:pPr>
              <w:spacing w:line="240" w:lineRule="atLeast"/>
              <w:jc w:val="center"/>
              <w:rPr>
                <w:noProof w:val="0"/>
                <w:color w:val="000000"/>
                <w:spacing w:val="0"/>
                <w:sz w:val="24"/>
                <w:szCs w:val="24"/>
                <w:lang w:val="en-US"/>
              </w:rPr>
            </w:pPr>
            <w:r w:rsidRPr="00E36F86">
              <w:rPr>
                <w:noProof w:val="0"/>
                <w:color w:val="000000"/>
                <w:spacing w:val="0"/>
                <w:sz w:val="24"/>
                <w:szCs w:val="24"/>
                <w:lang w:val="en-US"/>
              </w:rPr>
              <w:t>0</w:t>
            </w:r>
          </w:p>
        </w:tc>
        <w:tc>
          <w:tcPr>
            <w:tcW w:w="369" w:type="dxa"/>
            <w:shd w:val="clear" w:color="auto" w:fill="auto"/>
            <w:vAlign w:val="center"/>
            <w:hideMark/>
          </w:tcPr>
          <w:p w:rsidR="00E36F86" w:rsidRPr="00E36F86" w:rsidRDefault="00E36F86"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c>
          <w:tcPr>
            <w:tcW w:w="578" w:type="dxa"/>
            <w:shd w:val="clear" w:color="auto" w:fill="auto"/>
            <w:vAlign w:val="center"/>
            <w:hideMark/>
          </w:tcPr>
          <w:p w:rsidR="00E36F86" w:rsidRPr="00E36F86" w:rsidRDefault="00E36F86" w:rsidP="00E06098">
            <w:pPr>
              <w:spacing w:line="240" w:lineRule="atLeast"/>
              <w:jc w:val="center"/>
              <w:rPr>
                <w:noProof w:val="0"/>
                <w:color w:val="000000"/>
                <w:spacing w:val="0"/>
                <w:sz w:val="24"/>
                <w:szCs w:val="24"/>
                <w:lang w:val="en-US"/>
              </w:rPr>
            </w:pPr>
            <w:r w:rsidRPr="00E36F86">
              <w:rPr>
                <w:noProof w:val="0"/>
                <w:color w:val="000000"/>
                <w:spacing w:val="0"/>
                <w:sz w:val="24"/>
                <w:szCs w:val="24"/>
                <w:lang w:val="en-US"/>
              </w:rPr>
              <w:t>0</w:t>
            </w:r>
          </w:p>
        </w:tc>
        <w:tc>
          <w:tcPr>
            <w:tcW w:w="891" w:type="dxa"/>
            <w:shd w:val="clear" w:color="auto" w:fill="auto"/>
            <w:vAlign w:val="center"/>
            <w:hideMark/>
          </w:tcPr>
          <w:p w:rsidR="00E36F86" w:rsidRPr="00E36F86" w:rsidRDefault="00E36F86" w:rsidP="00E06098">
            <w:pPr>
              <w:spacing w:line="240" w:lineRule="atLeast"/>
              <w:jc w:val="center"/>
              <w:rPr>
                <w:noProof w:val="0"/>
                <w:color w:val="000000"/>
                <w:spacing w:val="0"/>
                <w:sz w:val="24"/>
                <w:szCs w:val="24"/>
                <w:lang w:val="en-US"/>
              </w:rPr>
            </w:pPr>
            <w:r w:rsidRPr="00E36F86">
              <w:rPr>
                <w:noProof w:val="0"/>
                <w:color w:val="000000"/>
                <w:spacing w:val="0"/>
                <w:sz w:val="24"/>
                <w:szCs w:val="24"/>
                <w:lang w:val="en-US"/>
              </w:rPr>
              <w:t>0</w:t>
            </w:r>
          </w:p>
        </w:tc>
        <w:tc>
          <w:tcPr>
            <w:tcW w:w="699" w:type="dxa"/>
            <w:shd w:val="clear" w:color="auto" w:fill="auto"/>
            <w:vAlign w:val="center"/>
            <w:hideMark/>
          </w:tcPr>
          <w:p w:rsidR="00E36F86" w:rsidRPr="00E36F86" w:rsidRDefault="00E36F86" w:rsidP="00E06098">
            <w:pPr>
              <w:spacing w:line="240" w:lineRule="atLeast"/>
              <w:jc w:val="center"/>
              <w:rPr>
                <w:noProof w:val="0"/>
                <w:color w:val="000000"/>
                <w:spacing w:val="0"/>
                <w:sz w:val="24"/>
                <w:szCs w:val="24"/>
                <w:lang w:val="en-US"/>
              </w:rPr>
            </w:pPr>
            <w:r w:rsidRPr="00E36F86">
              <w:rPr>
                <w:noProof w:val="0"/>
                <w:color w:val="000000"/>
                <w:spacing w:val="0"/>
                <w:sz w:val="24"/>
                <w:szCs w:val="24"/>
                <w:lang w:val="en-US"/>
              </w:rPr>
              <w:t>-1</w:t>
            </w:r>
          </w:p>
        </w:tc>
        <w:tc>
          <w:tcPr>
            <w:tcW w:w="646" w:type="dxa"/>
            <w:shd w:val="clear" w:color="auto" w:fill="auto"/>
            <w:vAlign w:val="center"/>
            <w:hideMark/>
          </w:tcPr>
          <w:p w:rsidR="00E36F86" w:rsidRPr="00E36F86" w:rsidRDefault="00E36F86" w:rsidP="00E06098">
            <w:pPr>
              <w:spacing w:line="240" w:lineRule="atLeast"/>
              <w:jc w:val="center"/>
              <w:rPr>
                <w:noProof w:val="0"/>
                <w:color w:val="000000"/>
                <w:spacing w:val="0"/>
                <w:sz w:val="24"/>
                <w:szCs w:val="24"/>
                <w:lang w:val="en-US"/>
              </w:rPr>
            </w:pPr>
            <w:r w:rsidRPr="00E36F86">
              <w:rPr>
                <w:noProof w:val="0"/>
                <w:color w:val="000000"/>
                <w:spacing w:val="0"/>
                <w:sz w:val="24"/>
                <w:szCs w:val="24"/>
                <w:lang w:val="en-US"/>
              </w:rPr>
              <w:t>0</w:t>
            </w:r>
          </w:p>
        </w:tc>
        <w:tc>
          <w:tcPr>
            <w:tcW w:w="923" w:type="dxa"/>
            <w:shd w:val="clear" w:color="auto" w:fill="auto"/>
            <w:vAlign w:val="center"/>
            <w:hideMark/>
          </w:tcPr>
          <w:p w:rsidR="00E36F86" w:rsidRPr="00E36F86" w:rsidRDefault="00E36F86" w:rsidP="00E06098">
            <w:pPr>
              <w:spacing w:line="240" w:lineRule="atLeast"/>
              <w:jc w:val="center"/>
              <w:rPr>
                <w:noProof w:val="0"/>
                <w:color w:val="000000"/>
                <w:spacing w:val="0"/>
                <w:sz w:val="24"/>
                <w:szCs w:val="24"/>
                <w:lang w:val="en-US"/>
              </w:rPr>
            </w:pPr>
            <w:r w:rsidRPr="00E36F86">
              <w:rPr>
                <w:noProof w:val="0"/>
                <w:color w:val="000000"/>
                <w:spacing w:val="0"/>
                <w:sz w:val="24"/>
                <w:szCs w:val="24"/>
                <w:lang w:val="en-US"/>
              </w:rPr>
              <w:t>0</w:t>
            </w:r>
          </w:p>
        </w:tc>
        <w:tc>
          <w:tcPr>
            <w:tcW w:w="342" w:type="dxa"/>
            <w:shd w:val="clear" w:color="auto" w:fill="auto"/>
            <w:vAlign w:val="center"/>
            <w:hideMark/>
          </w:tcPr>
          <w:p w:rsidR="00E36F86" w:rsidRPr="00E36F86" w:rsidRDefault="00E36F86"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c>
          <w:tcPr>
            <w:tcW w:w="509" w:type="dxa"/>
            <w:shd w:val="clear" w:color="auto" w:fill="auto"/>
            <w:vAlign w:val="center"/>
            <w:hideMark/>
          </w:tcPr>
          <w:p w:rsidR="00E36F86" w:rsidRPr="00E36F86" w:rsidRDefault="00E36F86" w:rsidP="00E06098">
            <w:pPr>
              <w:spacing w:line="240" w:lineRule="atLeast"/>
              <w:jc w:val="center"/>
              <w:rPr>
                <w:noProof w:val="0"/>
                <w:color w:val="000000"/>
                <w:spacing w:val="0"/>
                <w:sz w:val="24"/>
                <w:szCs w:val="24"/>
                <w:lang w:val="en-US"/>
              </w:rPr>
            </w:pPr>
            <w:r w:rsidRPr="00E36F86">
              <w:rPr>
                <w:noProof w:val="0"/>
                <w:color w:val="000000"/>
                <w:spacing w:val="0"/>
                <w:sz w:val="24"/>
                <w:szCs w:val="24"/>
                <w:lang w:val="en-US"/>
              </w:rPr>
              <w:t>2</w:t>
            </w:r>
          </w:p>
        </w:tc>
        <w:tc>
          <w:tcPr>
            <w:tcW w:w="778" w:type="dxa"/>
            <w:gridSpan w:val="2"/>
            <w:shd w:val="clear" w:color="auto" w:fill="auto"/>
            <w:vAlign w:val="center"/>
            <w:hideMark/>
          </w:tcPr>
          <w:p w:rsidR="00E36F86" w:rsidRPr="00E36F86" w:rsidRDefault="00E36F86" w:rsidP="00E06098">
            <w:pPr>
              <w:spacing w:line="240" w:lineRule="atLeast"/>
              <w:jc w:val="center"/>
              <w:rPr>
                <w:noProof w:val="0"/>
                <w:color w:val="000000"/>
                <w:spacing w:val="0"/>
                <w:sz w:val="24"/>
                <w:szCs w:val="24"/>
                <w:lang w:val="en-US"/>
              </w:rPr>
            </w:pPr>
            <w:r w:rsidRPr="00E36F86">
              <w:rPr>
                <w:noProof w:val="0"/>
                <w:color w:val="000000"/>
                <w:spacing w:val="0"/>
                <w:sz w:val="24"/>
                <w:szCs w:val="24"/>
                <w:lang w:val="en-US"/>
              </w:rPr>
              <w:t>0</w:t>
            </w:r>
          </w:p>
        </w:tc>
        <w:tc>
          <w:tcPr>
            <w:tcW w:w="869" w:type="dxa"/>
            <w:shd w:val="clear" w:color="auto" w:fill="auto"/>
            <w:vAlign w:val="center"/>
            <w:hideMark/>
          </w:tcPr>
          <w:p w:rsidR="00E36F86" w:rsidRPr="00E36F86" w:rsidRDefault="00E36F86" w:rsidP="00E06098">
            <w:pPr>
              <w:spacing w:line="240" w:lineRule="atLeast"/>
              <w:jc w:val="center"/>
              <w:rPr>
                <w:noProof w:val="0"/>
                <w:color w:val="000000"/>
                <w:spacing w:val="0"/>
                <w:sz w:val="24"/>
                <w:szCs w:val="24"/>
                <w:lang w:val="en-US"/>
              </w:rPr>
            </w:pPr>
            <w:r w:rsidRPr="00E36F86">
              <w:rPr>
                <w:noProof w:val="0"/>
                <w:color w:val="000000"/>
                <w:spacing w:val="0"/>
                <w:sz w:val="24"/>
                <w:szCs w:val="24"/>
                <w:lang w:val="en-US"/>
              </w:rPr>
              <w:t>1</w:t>
            </w:r>
          </w:p>
        </w:tc>
        <w:tc>
          <w:tcPr>
            <w:tcW w:w="853" w:type="dxa"/>
            <w:shd w:val="clear" w:color="auto" w:fill="auto"/>
            <w:vAlign w:val="center"/>
            <w:hideMark/>
          </w:tcPr>
          <w:p w:rsidR="00E36F86" w:rsidRPr="00E36F86" w:rsidRDefault="00E36F86" w:rsidP="00E06098">
            <w:pPr>
              <w:spacing w:line="240" w:lineRule="atLeast"/>
              <w:jc w:val="center"/>
              <w:rPr>
                <w:noProof w:val="0"/>
                <w:color w:val="000000"/>
                <w:spacing w:val="0"/>
                <w:sz w:val="24"/>
                <w:szCs w:val="24"/>
                <w:lang w:val="en-US"/>
              </w:rPr>
            </w:pPr>
            <w:r w:rsidRPr="00E36F86">
              <w:rPr>
                <w:noProof w:val="0"/>
                <w:color w:val="000000"/>
                <w:spacing w:val="0"/>
                <w:sz w:val="24"/>
                <w:szCs w:val="24"/>
                <w:lang w:val="en-US"/>
              </w:rPr>
              <w:t>8</w:t>
            </w:r>
          </w:p>
        </w:tc>
      </w:tr>
      <w:tr w:rsidR="00E36F86" w:rsidRPr="00E36F86" w:rsidTr="00512D0C">
        <w:trPr>
          <w:trHeight w:val="20"/>
        </w:trPr>
        <w:tc>
          <w:tcPr>
            <w:tcW w:w="899" w:type="dxa"/>
            <w:shd w:val="clear" w:color="auto" w:fill="auto"/>
            <w:vAlign w:val="center"/>
            <w:hideMark/>
          </w:tcPr>
          <w:p w:rsidR="00E36F86" w:rsidRPr="00E36F86" w:rsidRDefault="00E36F86"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c>
          <w:tcPr>
            <w:tcW w:w="660" w:type="dxa"/>
            <w:shd w:val="clear" w:color="auto" w:fill="auto"/>
            <w:vAlign w:val="center"/>
            <w:hideMark/>
          </w:tcPr>
          <w:p w:rsidR="00E36F86" w:rsidRPr="00E36F86" w:rsidRDefault="00E36F86"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c>
          <w:tcPr>
            <w:tcW w:w="766" w:type="dxa"/>
            <w:shd w:val="clear" w:color="auto" w:fill="auto"/>
            <w:vAlign w:val="center"/>
            <w:hideMark/>
          </w:tcPr>
          <w:p w:rsidR="00E36F86" w:rsidRPr="00E36F86" w:rsidRDefault="00E36F86"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c>
          <w:tcPr>
            <w:tcW w:w="369" w:type="dxa"/>
            <w:shd w:val="clear" w:color="auto" w:fill="auto"/>
            <w:vAlign w:val="center"/>
            <w:hideMark/>
          </w:tcPr>
          <w:p w:rsidR="00E36F86" w:rsidRPr="00E36F86" w:rsidRDefault="00E36F86"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c>
          <w:tcPr>
            <w:tcW w:w="578" w:type="dxa"/>
            <w:shd w:val="clear" w:color="auto" w:fill="auto"/>
            <w:vAlign w:val="center"/>
            <w:hideMark/>
          </w:tcPr>
          <w:p w:rsidR="00E36F86" w:rsidRPr="00E36F86" w:rsidRDefault="00E36F86"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c>
          <w:tcPr>
            <w:tcW w:w="891" w:type="dxa"/>
            <w:shd w:val="clear" w:color="auto" w:fill="auto"/>
            <w:vAlign w:val="center"/>
            <w:hideMark/>
          </w:tcPr>
          <w:p w:rsidR="00E36F86" w:rsidRPr="00E36F86" w:rsidRDefault="00E36F86"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c>
          <w:tcPr>
            <w:tcW w:w="699" w:type="dxa"/>
            <w:shd w:val="clear" w:color="auto" w:fill="auto"/>
            <w:vAlign w:val="center"/>
            <w:hideMark/>
          </w:tcPr>
          <w:p w:rsidR="00E36F86" w:rsidRPr="00E36F86" w:rsidRDefault="00E36F86"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c>
          <w:tcPr>
            <w:tcW w:w="646" w:type="dxa"/>
            <w:shd w:val="clear" w:color="auto" w:fill="auto"/>
            <w:vAlign w:val="center"/>
            <w:hideMark/>
          </w:tcPr>
          <w:p w:rsidR="00E36F86" w:rsidRPr="00E36F86" w:rsidRDefault="00E36F86"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c>
          <w:tcPr>
            <w:tcW w:w="923" w:type="dxa"/>
            <w:shd w:val="clear" w:color="auto" w:fill="auto"/>
            <w:vAlign w:val="center"/>
            <w:hideMark/>
          </w:tcPr>
          <w:p w:rsidR="00E36F86" w:rsidRPr="00E36F86" w:rsidRDefault="00E36F86"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c>
          <w:tcPr>
            <w:tcW w:w="342" w:type="dxa"/>
            <w:shd w:val="clear" w:color="auto" w:fill="auto"/>
            <w:vAlign w:val="center"/>
            <w:hideMark/>
          </w:tcPr>
          <w:p w:rsidR="00E36F86" w:rsidRPr="00E36F86" w:rsidRDefault="00E36F86"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c>
          <w:tcPr>
            <w:tcW w:w="509" w:type="dxa"/>
            <w:shd w:val="clear" w:color="auto" w:fill="auto"/>
            <w:vAlign w:val="center"/>
            <w:hideMark/>
          </w:tcPr>
          <w:p w:rsidR="00E36F86" w:rsidRPr="00E36F86" w:rsidRDefault="00E36F86"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c>
          <w:tcPr>
            <w:tcW w:w="778" w:type="dxa"/>
            <w:gridSpan w:val="2"/>
            <w:shd w:val="clear" w:color="auto" w:fill="auto"/>
            <w:vAlign w:val="center"/>
            <w:hideMark/>
          </w:tcPr>
          <w:p w:rsidR="00E36F86" w:rsidRPr="00E36F86" w:rsidRDefault="00E36F86"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c>
          <w:tcPr>
            <w:tcW w:w="869" w:type="dxa"/>
            <w:shd w:val="clear" w:color="auto" w:fill="auto"/>
            <w:vAlign w:val="center"/>
            <w:hideMark/>
          </w:tcPr>
          <w:p w:rsidR="00E36F86" w:rsidRPr="00E36F86" w:rsidRDefault="00E36F86"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c>
          <w:tcPr>
            <w:tcW w:w="853" w:type="dxa"/>
            <w:shd w:val="clear" w:color="auto" w:fill="auto"/>
            <w:vAlign w:val="center"/>
            <w:hideMark/>
          </w:tcPr>
          <w:p w:rsidR="00E36F86" w:rsidRPr="00E36F86" w:rsidRDefault="00E36F86"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r>
      <w:tr w:rsidR="00E36F86" w:rsidRPr="00E36F86" w:rsidTr="00512D0C">
        <w:trPr>
          <w:trHeight w:val="20"/>
        </w:trPr>
        <w:tc>
          <w:tcPr>
            <w:tcW w:w="899" w:type="dxa"/>
            <w:shd w:val="clear" w:color="auto" w:fill="auto"/>
            <w:vAlign w:val="center"/>
            <w:hideMark/>
          </w:tcPr>
          <w:p w:rsidR="00E36F86" w:rsidRPr="00E36F86" w:rsidRDefault="00E36F86"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lastRenderedPageBreak/>
              <w:t>Đất ở biệt thự</w:t>
            </w:r>
          </w:p>
        </w:tc>
        <w:tc>
          <w:tcPr>
            <w:tcW w:w="660" w:type="dxa"/>
            <w:shd w:val="clear" w:color="auto" w:fill="auto"/>
            <w:vAlign w:val="center"/>
            <w:hideMark/>
          </w:tcPr>
          <w:p w:rsidR="00E36F86" w:rsidRPr="00E36F86" w:rsidRDefault="00E36F86" w:rsidP="00E06098">
            <w:pPr>
              <w:spacing w:line="240" w:lineRule="atLeast"/>
              <w:jc w:val="center"/>
              <w:rPr>
                <w:noProof w:val="0"/>
                <w:color w:val="000000"/>
                <w:spacing w:val="0"/>
                <w:sz w:val="24"/>
                <w:szCs w:val="24"/>
                <w:lang w:val="en-US"/>
              </w:rPr>
            </w:pPr>
            <w:r w:rsidRPr="00E36F86">
              <w:rPr>
                <w:noProof w:val="0"/>
                <w:color w:val="000000"/>
                <w:spacing w:val="0"/>
                <w:sz w:val="24"/>
                <w:szCs w:val="24"/>
                <w:lang w:val="en-US"/>
              </w:rPr>
              <w:t>2</w:t>
            </w:r>
          </w:p>
        </w:tc>
        <w:tc>
          <w:tcPr>
            <w:tcW w:w="766" w:type="dxa"/>
            <w:shd w:val="clear" w:color="auto" w:fill="auto"/>
            <w:vAlign w:val="center"/>
            <w:hideMark/>
          </w:tcPr>
          <w:p w:rsidR="00E36F86" w:rsidRPr="00E36F86" w:rsidRDefault="00E36F86" w:rsidP="00E06098">
            <w:pPr>
              <w:spacing w:line="240" w:lineRule="atLeast"/>
              <w:jc w:val="center"/>
              <w:rPr>
                <w:noProof w:val="0"/>
                <w:color w:val="000000"/>
                <w:spacing w:val="0"/>
                <w:sz w:val="24"/>
                <w:szCs w:val="24"/>
                <w:lang w:val="en-US"/>
              </w:rPr>
            </w:pPr>
            <w:r w:rsidRPr="00E36F86">
              <w:rPr>
                <w:noProof w:val="0"/>
                <w:color w:val="000000"/>
                <w:spacing w:val="0"/>
                <w:sz w:val="24"/>
                <w:szCs w:val="24"/>
                <w:lang w:val="en-US"/>
              </w:rPr>
              <w:t>0</w:t>
            </w:r>
          </w:p>
        </w:tc>
        <w:tc>
          <w:tcPr>
            <w:tcW w:w="369" w:type="dxa"/>
            <w:shd w:val="clear" w:color="auto" w:fill="auto"/>
            <w:vAlign w:val="center"/>
            <w:hideMark/>
          </w:tcPr>
          <w:p w:rsidR="00E36F86" w:rsidRPr="00E36F86" w:rsidRDefault="00E36F86"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c>
          <w:tcPr>
            <w:tcW w:w="578" w:type="dxa"/>
            <w:shd w:val="clear" w:color="auto" w:fill="auto"/>
            <w:vAlign w:val="center"/>
            <w:hideMark/>
          </w:tcPr>
          <w:p w:rsidR="00E36F86" w:rsidRPr="00E36F86" w:rsidRDefault="00E36F86" w:rsidP="00E06098">
            <w:pPr>
              <w:spacing w:line="240" w:lineRule="atLeast"/>
              <w:jc w:val="center"/>
              <w:rPr>
                <w:noProof w:val="0"/>
                <w:color w:val="000000"/>
                <w:spacing w:val="0"/>
                <w:sz w:val="24"/>
                <w:szCs w:val="24"/>
                <w:lang w:val="en-US"/>
              </w:rPr>
            </w:pPr>
            <w:r w:rsidRPr="00E36F86">
              <w:rPr>
                <w:noProof w:val="0"/>
                <w:color w:val="000000"/>
                <w:spacing w:val="0"/>
                <w:sz w:val="24"/>
                <w:szCs w:val="24"/>
                <w:lang w:val="en-US"/>
              </w:rPr>
              <w:t>0</w:t>
            </w:r>
          </w:p>
        </w:tc>
        <w:tc>
          <w:tcPr>
            <w:tcW w:w="891" w:type="dxa"/>
            <w:shd w:val="clear" w:color="auto" w:fill="auto"/>
            <w:vAlign w:val="center"/>
            <w:hideMark/>
          </w:tcPr>
          <w:p w:rsidR="00E36F86" w:rsidRPr="00E36F86" w:rsidRDefault="00E36F86" w:rsidP="00E06098">
            <w:pPr>
              <w:spacing w:line="240" w:lineRule="atLeast"/>
              <w:jc w:val="center"/>
              <w:rPr>
                <w:noProof w:val="0"/>
                <w:color w:val="000000"/>
                <w:spacing w:val="0"/>
                <w:sz w:val="24"/>
                <w:szCs w:val="24"/>
                <w:lang w:val="en-US"/>
              </w:rPr>
            </w:pPr>
            <w:r w:rsidRPr="00E36F86">
              <w:rPr>
                <w:noProof w:val="0"/>
                <w:color w:val="000000"/>
                <w:spacing w:val="0"/>
                <w:sz w:val="24"/>
                <w:szCs w:val="24"/>
                <w:lang w:val="en-US"/>
              </w:rPr>
              <w:t>0</w:t>
            </w:r>
          </w:p>
        </w:tc>
        <w:tc>
          <w:tcPr>
            <w:tcW w:w="699" w:type="dxa"/>
            <w:shd w:val="clear" w:color="auto" w:fill="auto"/>
            <w:vAlign w:val="center"/>
            <w:hideMark/>
          </w:tcPr>
          <w:p w:rsidR="00E36F86" w:rsidRPr="00E36F86" w:rsidRDefault="00E36F86" w:rsidP="00E06098">
            <w:pPr>
              <w:spacing w:line="240" w:lineRule="atLeast"/>
              <w:jc w:val="center"/>
              <w:rPr>
                <w:noProof w:val="0"/>
                <w:color w:val="000000"/>
                <w:spacing w:val="0"/>
                <w:sz w:val="24"/>
                <w:szCs w:val="24"/>
                <w:lang w:val="en-US"/>
              </w:rPr>
            </w:pPr>
            <w:r w:rsidRPr="00E36F86">
              <w:rPr>
                <w:noProof w:val="0"/>
                <w:color w:val="000000"/>
                <w:spacing w:val="0"/>
                <w:sz w:val="24"/>
                <w:szCs w:val="24"/>
                <w:lang w:val="en-US"/>
              </w:rPr>
              <w:t>-1</w:t>
            </w:r>
          </w:p>
        </w:tc>
        <w:tc>
          <w:tcPr>
            <w:tcW w:w="646" w:type="dxa"/>
            <w:shd w:val="clear" w:color="auto" w:fill="auto"/>
            <w:vAlign w:val="center"/>
            <w:hideMark/>
          </w:tcPr>
          <w:p w:rsidR="00E36F86" w:rsidRPr="00E36F86" w:rsidRDefault="00E36F86" w:rsidP="00E06098">
            <w:pPr>
              <w:spacing w:line="240" w:lineRule="atLeast"/>
              <w:jc w:val="center"/>
              <w:rPr>
                <w:noProof w:val="0"/>
                <w:color w:val="000000"/>
                <w:spacing w:val="0"/>
                <w:sz w:val="24"/>
                <w:szCs w:val="24"/>
                <w:lang w:val="en-US"/>
              </w:rPr>
            </w:pPr>
            <w:r w:rsidRPr="00E36F86">
              <w:rPr>
                <w:noProof w:val="0"/>
                <w:color w:val="000000"/>
                <w:spacing w:val="0"/>
                <w:sz w:val="24"/>
                <w:szCs w:val="24"/>
                <w:lang w:val="en-US"/>
              </w:rPr>
              <w:t>0</w:t>
            </w:r>
          </w:p>
        </w:tc>
        <w:tc>
          <w:tcPr>
            <w:tcW w:w="923" w:type="dxa"/>
            <w:shd w:val="clear" w:color="auto" w:fill="auto"/>
            <w:vAlign w:val="center"/>
            <w:hideMark/>
          </w:tcPr>
          <w:p w:rsidR="00E36F86" w:rsidRPr="00E36F86" w:rsidRDefault="00E36F86" w:rsidP="00E06098">
            <w:pPr>
              <w:spacing w:line="240" w:lineRule="atLeast"/>
              <w:jc w:val="center"/>
              <w:rPr>
                <w:noProof w:val="0"/>
                <w:color w:val="000000"/>
                <w:spacing w:val="0"/>
                <w:sz w:val="24"/>
                <w:szCs w:val="24"/>
                <w:lang w:val="en-US"/>
              </w:rPr>
            </w:pPr>
            <w:r w:rsidRPr="00E36F86">
              <w:rPr>
                <w:noProof w:val="0"/>
                <w:color w:val="000000"/>
                <w:spacing w:val="0"/>
                <w:sz w:val="24"/>
                <w:szCs w:val="24"/>
                <w:lang w:val="en-US"/>
              </w:rPr>
              <w:t>2</w:t>
            </w:r>
          </w:p>
        </w:tc>
        <w:tc>
          <w:tcPr>
            <w:tcW w:w="342" w:type="dxa"/>
            <w:shd w:val="clear" w:color="auto" w:fill="auto"/>
            <w:vAlign w:val="center"/>
            <w:hideMark/>
          </w:tcPr>
          <w:p w:rsidR="00E36F86" w:rsidRPr="00E36F86" w:rsidRDefault="00E36F86"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c>
          <w:tcPr>
            <w:tcW w:w="509" w:type="dxa"/>
            <w:shd w:val="clear" w:color="auto" w:fill="auto"/>
            <w:vAlign w:val="center"/>
            <w:hideMark/>
          </w:tcPr>
          <w:p w:rsidR="00E36F86" w:rsidRPr="00E36F86" w:rsidRDefault="00E36F86" w:rsidP="00E06098">
            <w:pPr>
              <w:spacing w:line="240" w:lineRule="atLeast"/>
              <w:jc w:val="center"/>
              <w:rPr>
                <w:noProof w:val="0"/>
                <w:color w:val="000000"/>
                <w:spacing w:val="0"/>
                <w:sz w:val="24"/>
                <w:szCs w:val="24"/>
                <w:lang w:val="en-US"/>
              </w:rPr>
            </w:pPr>
            <w:r w:rsidRPr="00E36F86">
              <w:rPr>
                <w:noProof w:val="0"/>
                <w:color w:val="000000"/>
                <w:spacing w:val="0"/>
                <w:sz w:val="24"/>
                <w:szCs w:val="24"/>
                <w:lang w:val="en-US"/>
              </w:rPr>
              <w:t>2</w:t>
            </w:r>
          </w:p>
        </w:tc>
        <w:tc>
          <w:tcPr>
            <w:tcW w:w="778" w:type="dxa"/>
            <w:gridSpan w:val="2"/>
            <w:shd w:val="clear" w:color="auto" w:fill="auto"/>
            <w:vAlign w:val="center"/>
            <w:hideMark/>
          </w:tcPr>
          <w:p w:rsidR="00E36F86" w:rsidRPr="00E36F86" w:rsidRDefault="00E36F86" w:rsidP="00E06098">
            <w:pPr>
              <w:spacing w:line="240" w:lineRule="atLeast"/>
              <w:jc w:val="center"/>
              <w:rPr>
                <w:noProof w:val="0"/>
                <w:color w:val="000000"/>
                <w:spacing w:val="0"/>
                <w:sz w:val="24"/>
                <w:szCs w:val="24"/>
                <w:lang w:val="en-US"/>
              </w:rPr>
            </w:pPr>
            <w:r w:rsidRPr="00E36F86">
              <w:rPr>
                <w:noProof w:val="0"/>
                <w:color w:val="000000"/>
                <w:spacing w:val="0"/>
                <w:sz w:val="24"/>
                <w:szCs w:val="24"/>
                <w:lang w:val="en-US"/>
              </w:rPr>
              <w:t>0</w:t>
            </w:r>
          </w:p>
        </w:tc>
        <w:tc>
          <w:tcPr>
            <w:tcW w:w="869" w:type="dxa"/>
            <w:shd w:val="clear" w:color="auto" w:fill="auto"/>
            <w:vAlign w:val="center"/>
            <w:hideMark/>
          </w:tcPr>
          <w:p w:rsidR="00E36F86" w:rsidRPr="00E36F86" w:rsidRDefault="00E36F86" w:rsidP="00E06098">
            <w:pPr>
              <w:spacing w:line="240" w:lineRule="atLeast"/>
              <w:jc w:val="center"/>
              <w:rPr>
                <w:noProof w:val="0"/>
                <w:color w:val="000000"/>
                <w:spacing w:val="0"/>
                <w:sz w:val="24"/>
                <w:szCs w:val="24"/>
                <w:lang w:val="en-US"/>
              </w:rPr>
            </w:pPr>
            <w:r w:rsidRPr="00E36F86">
              <w:rPr>
                <w:noProof w:val="0"/>
                <w:color w:val="000000"/>
                <w:spacing w:val="0"/>
                <w:sz w:val="24"/>
                <w:szCs w:val="24"/>
                <w:lang w:val="en-US"/>
              </w:rPr>
              <w:t>1</w:t>
            </w:r>
          </w:p>
        </w:tc>
        <w:tc>
          <w:tcPr>
            <w:tcW w:w="853" w:type="dxa"/>
            <w:shd w:val="clear" w:color="auto" w:fill="auto"/>
            <w:vAlign w:val="center"/>
            <w:hideMark/>
          </w:tcPr>
          <w:p w:rsidR="00E36F86" w:rsidRPr="00E36F86" w:rsidRDefault="00E36F86" w:rsidP="00E06098">
            <w:pPr>
              <w:spacing w:line="240" w:lineRule="atLeast"/>
              <w:jc w:val="center"/>
              <w:rPr>
                <w:noProof w:val="0"/>
                <w:color w:val="000000"/>
                <w:spacing w:val="0"/>
                <w:sz w:val="24"/>
                <w:szCs w:val="24"/>
                <w:lang w:val="en-US"/>
              </w:rPr>
            </w:pPr>
            <w:r w:rsidRPr="00E36F86">
              <w:rPr>
                <w:noProof w:val="0"/>
                <w:color w:val="000000"/>
                <w:spacing w:val="0"/>
                <w:sz w:val="24"/>
                <w:szCs w:val="24"/>
                <w:lang w:val="en-US"/>
              </w:rPr>
              <w:t>8</w:t>
            </w:r>
          </w:p>
        </w:tc>
      </w:tr>
      <w:tr w:rsidR="00E36F86" w:rsidRPr="00E36F86" w:rsidTr="00512D0C">
        <w:trPr>
          <w:trHeight w:val="20"/>
        </w:trPr>
        <w:tc>
          <w:tcPr>
            <w:tcW w:w="899" w:type="dxa"/>
            <w:shd w:val="clear" w:color="auto" w:fill="auto"/>
            <w:vAlign w:val="center"/>
            <w:hideMark/>
          </w:tcPr>
          <w:p w:rsidR="00E36F86" w:rsidRPr="00E36F86" w:rsidRDefault="00E36F86"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c>
          <w:tcPr>
            <w:tcW w:w="660" w:type="dxa"/>
            <w:shd w:val="clear" w:color="auto" w:fill="auto"/>
            <w:vAlign w:val="center"/>
            <w:hideMark/>
          </w:tcPr>
          <w:p w:rsidR="00E36F86" w:rsidRPr="00E36F86" w:rsidRDefault="00E36F86"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c>
          <w:tcPr>
            <w:tcW w:w="766" w:type="dxa"/>
            <w:shd w:val="clear" w:color="auto" w:fill="auto"/>
            <w:vAlign w:val="center"/>
            <w:hideMark/>
          </w:tcPr>
          <w:p w:rsidR="00E36F86" w:rsidRPr="00E36F86" w:rsidRDefault="00E36F86"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c>
          <w:tcPr>
            <w:tcW w:w="369" w:type="dxa"/>
            <w:shd w:val="clear" w:color="auto" w:fill="auto"/>
            <w:vAlign w:val="center"/>
            <w:hideMark/>
          </w:tcPr>
          <w:p w:rsidR="00E36F86" w:rsidRPr="00E36F86" w:rsidRDefault="00E36F86"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c>
          <w:tcPr>
            <w:tcW w:w="578" w:type="dxa"/>
            <w:shd w:val="clear" w:color="auto" w:fill="auto"/>
            <w:vAlign w:val="center"/>
            <w:hideMark/>
          </w:tcPr>
          <w:p w:rsidR="00E36F86" w:rsidRPr="00E36F86" w:rsidRDefault="00E36F86"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c>
          <w:tcPr>
            <w:tcW w:w="891" w:type="dxa"/>
            <w:shd w:val="clear" w:color="auto" w:fill="auto"/>
            <w:vAlign w:val="center"/>
            <w:hideMark/>
          </w:tcPr>
          <w:p w:rsidR="00E36F86" w:rsidRPr="00E36F86" w:rsidRDefault="00E36F86"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c>
          <w:tcPr>
            <w:tcW w:w="699" w:type="dxa"/>
            <w:shd w:val="clear" w:color="auto" w:fill="auto"/>
            <w:vAlign w:val="center"/>
            <w:hideMark/>
          </w:tcPr>
          <w:p w:rsidR="00E36F86" w:rsidRPr="00E36F86" w:rsidRDefault="00E36F86"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c>
          <w:tcPr>
            <w:tcW w:w="646" w:type="dxa"/>
            <w:shd w:val="clear" w:color="auto" w:fill="auto"/>
            <w:vAlign w:val="center"/>
            <w:hideMark/>
          </w:tcPr>
          <w:p w:rsidR="00E36F86" w:rsidRPr="00E36F86" w:rsidRDefault="00E36F86"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c>
          <w:tcPr>
            <w:tcW w:w="923" w:type="dxa"/>
            <w:shd w:val="clear" w:color="auto" w:fill="auto"/>
            <w:vAlign w:val="center"/>
            <w:hideMark/>
          </w:tcPr>
          <w:p w:rsidR="00E36F86" w:rsidRPr="00E36F86" w:rsidRDefault="00E36F86"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c>
          <w:tcPr>
            <w:tcW w:w="342" w:type="dxa"/>
            <w:shd w:val="clear" w:color="auto" w:fill="auto"/>
            <w:vAlign w:val="center"/>
            <w:hideMark/>
          </w:tcPr>
          <w:p w:rsidR="00E36F86" w:rsidRPr="00E36F86" w:rsidRDefault="00E36F86"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c>
          <w:tcPr>
            <w:tcW w:w="509" w:type="dxa"/>
            <w:shd w:val="clear" w:color="auto" w:fill="auto"/>
            <w:vAlign w:val="center"/>
            <w:hideMark/>
          </w:tcPr>
          <w:p w:rsidR="00E36F86" w:rsidRPr="00E36F86" w:rsidRDefault="00E36F86"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c>
          <w:tcPr>
            <w:tcW w:w="778" w:type="dxa"/>
            <w:gridSpan w:val="2"/>
            <w:shd w:val="clear" w:color="auto" w:fill="auto"/>
            <w:vAlign w:val="center"/>
            <w:hideMark/>
          </w:tcPr>
          <w:p w:rsidR="00E36F86" w:rsidRPr="00E36F86" w:rsidRDefault="00E36F86"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c>
          <w:tcPr>
            <w:tcW w:w="869" w:type="dxa"/>
            <w:shd w:val="clear" w:color="auto" w:fill="auto"/>
            <w:vAlign w:val="center"/>
            <w:hideMark/>
          </w:tcPr>
          <w:p w:rsidR="00E36F86" w:rsidRPr="00E36F86" w:rsidRDefault="00E36F86"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c>
          <w:tcPr>
            <w:tcW w:w="853" w:type="dxa"/>
            <w:shd w:val="clear" w:color="auto" w:fill="auto"/>
            <w:vAlign w:val="center"/>
            <w:hideMark/>
          </w:tcPr>
          <w:p w:rsidR="00E36F86" w:rsidRPr="00E36F86" w:rsidRDefault="00E36F86"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r>
      <w:tr w:rsidR="00950DA7" w:rsidRPr="00E36F86" w:rsidTr="00512D0C">
        <w:trPr>
          <w:trHeight w:val="20"/>
        </w:trPr>
        <w:tc>
          <w:tcPr>
            <w:tcW w:w="899" w:type="dxa"/>
            <w:vMerge w:val="restart"/>
            <w:shd w:val="clear" w:color="auto" w:fill="auto"/>
            <w:vAlign w:val="center"/>
            <w:hideMark/>
          </w:tcPr>
          <w:p w:rsidR="00950DA7" w:rsidRPr="00E36F86" w:rsidRDefault="00950DA7"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Đất ở chung</w:t>
            </w:r>
          </w:p>
          <w:p w:rsidR="00950DA7" w:rsidRPr="00E36F86" w:rsidRDefault="00950DA7"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cư</w:t>
            </w:r>
          </w:p>
        </w:tc>
        <w:tc>
          <w:tcPr>
            <w:tcW w:w="660" w:type="dxa"/>
            <w:vMerge w:val="restart"/>
            <w:shd w:val="clear" w:color="auto" w:fill="auto"/>
            <w:vAlign w:val="center"/>
            <w:hideMark/>
          </w:tcPr>
          <w:p w:rsidR="00950DA7" w:rsidRPr="00E36F86" w:rsidRDefault="00950DA7" w:rsidP="00E06098">
            <w:pPr>
              <w:spacing w:line="240" w:lineRule="atLeast"/>
              <w:jc w:val="center"/>
              <w:rPr>
                <w:noProof w:val="0"/>
                <w:color w:val="000000"/>
                <w:spacing w:val="0"/>
                <w:sz w:val="24"/>
                <w:szCs w:val="24"/>
                <w:lang w:val="en-US"/>
              </w:rPr>
            </w:pPr>
            <w:r w:rsidRPr="00E36F86">
              <w:rPr>
                <w:noProof w:val="0"/>
                <w:color w:val="000000"/>
                <w:spacing w:val="0"/>
                <w:sz w:val="24"/>
                <w:szCs w:val="24"/>
                <w:lang w:val="en-US"/>
              </w:rPr>
              <w:t>2</w:t>
            </w:r>
          </w:p>
        </w:tc>
        <w:tc>
          <w:tcPr>
            <w:tcW w:w="766" w:type="dxa"/>
            <w:vMerge w:val="restart"/>
            <w:shd w:val="clear" w:color="auto" w:fill="auto"/>
            <w:vAlign w:val="center"/>
            <w:hideMark/>
          </w:tcPr>
          <w:p w:rsidR="00950DA7" w:rsidRPr="00E36F86" w:rsidRDefault="00950DA7" w:rsidP="00E06098">
            <w:pPr>
              <w:spacing w:line="240" w:lineRule="atLeast"/>
              <w:jc w:val="center"/>
              <w:rPr>
                <w:noProof w:val="0"/>
                <w:color w:val="000000"/>
                <w:spacing w:val="0"/>
                <w:sz w:val="24"/>
                <w:szCs w:val="24"/>
                <w:lang w:val="en-US"/>
              </w:rPr>
            </w:pPr>
            <w:r w:rsidRPr="00E36F86">
              <w:rPr>
                <w:noProof w:val="0"/>
                <w:color w:val="000000"/>
                <w:spacing w:val="0"/>
                <w:sz w:val="24"/>
                <w:szCs w:val="24"/>
                <w:lang w:val="en-US"/>
              </w:rPr>
              <w:t>0</w:t>
            </w:r>
          </w:p>
        </w:tc>
        <w:tc>
          <w:tcPr>
            <w:tcW w:w="369" w:type="dxa"/>
            <w:shd w:val="clear" w:color="auto" w:fill="auto"/>
            <w:vAlign w:val="center"/>
            <w:hideMark/>
          </w:tcPr>
          <w:p w:rsidR="00950DA7" w:rsidRPr="00E36F86" w:rsidRDefault="00950DA7"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c>
          <w:tcPr>
            <w:tcW w:w="578" w:type="dxa"/>
            <w:vMerge w:val="restart"/>
            <w:shd w:val="clear" w:color="auto" w:fill="auto"/>
            <w:vAlign w:val="center"/>
            <w:hideMark/>
          </w:tcPr>
          <w:p w:rsidR="00950DA7" w:rsidRPr="00E36F86" w:rsidRDefault="00950DA7" w:rsidP="00E06098">
            <w:pPr>
              <w:spacing w:line="240" w:lineRule="atLeast"/>
              <w:jc w:val="center"/>
              <w:rPr>
                <w:noProof w:val="0"/>
                <w:color w:val="000000"/>
                <w:spacing w:val="0"/>
                <w:sz w:val="24"/>
                <w:szCs w:val="24"/>
                <w:lang w:val="en-US"/>
              </w:rPr>
            </w:pPr>
            <w:r w:rsidRPr="00E36F86">
              <w:rPr>
                <w:noProof w:val="0"/>
                <w:color w:val="000000"/>
                <w:spacing w:val="0"/>
                <w:sz w:val="24"/>
                <w:szCs w:val="24"/>
                <w:lang w:val="en-US"/>
              </w:rPr>
              <w:t>0</w:t>
            </w:r>
          </w:p>
        </w:tc>
        <w:tc>
          <w:tcPr>
            <w:tcW w:w="891" w:type="dxa"/>
            <w:vMerge w:val="restart"/>
            <w:shd w:val="clear" w:color="auto" w:fill="auto"/>
            <w:vAlign w:val="center"/>
            <w:hideMark/>
          </w:tcPr>
          <w:p w:rsidR="00950DA7" w:rsidRPr="00E36F86" w:rsidRDefault="00950DA7" w:rsidP="00E06098">
            <w:pPr>
              <w:spacing w:line="240" w:lineRule="atLeast"/>
              <w:jc w:val="center"/>
              <w:rPr>
                <w:noProof w:val="0"/>
                <w:color w:val="000000"/>
                <w:spacing w:val="0"/>
                <w:sz w:val="24"/>
                <w:szCs w:val="24"/>
                <w:lang w:val="en-US"/>
              </w:rPr>
            </w:pPr>
            <w:r w:rsidRPr="00E36F86">
              <w:rPr>
                <w:noProof w:val="0"/>
                <w:color w:val="000000"/>
                <w:spacing w:val="0"/>
                <w:sz w:val="24"/>
                <w:szCs w:val="24"/>
                <w:lang w:val="en-US"/>
              </w:rPr>
              <w:t>0</w:t>
            </w:r>
          </w:p>
        </w:tc>
        <w:tc>
          <w:tcPr>
            <w:tcW w:w="699" w:type="dxa"/>
            <w:vMerge w:val="restart"/>
            <w:shd w:val="clear" w:color="auto" w:fill="auto"/>
            <w:vAlign w:val="center"/>
            <w:hideMark/>
          </w:tcPr>
          <w:p w:rsidR="00950DA7" w:rsidRPr="00E36F86" w:rsidRDefault="00950DA7" w:rsidP="00E06098">
            <w:pPr>
              <w:spacing w:line="240" w:lineRule="atLeast"/>
              <w:jc w:val="center"/>
              <w:rPr>
                <w:noProof w:val="0"/>
                <w:color w:val="000000"/>
                <w:spacing w:val="0"/>
                <w:sz w:val="24"/>
                <w:szCs w:val="24"/>
                <w:lang w:val="en-US"/>
              </w:rPr>
            </w:pPr>
            <w:r w:rsidRPr="00E36F86">
              <w:rPr>
                <w:noProof w:val="0"/>
                <w:color w:val="000000"/>
                <w:spacing w:val="0"/>
                <w:sz w:val="24"/>
                <w:szCs w:val="24"/>
                <w:lang w:val="en-US"/>
              </w:rPr>
              <w:t>-2</w:t>
            </w:r>
          </w:p>
        </w:tc>
        <w:tc>
          <w:tcPr>
            <w:tcW w:w="646" w:type="dxa"/>
            <w:vMerge w:val="restart"/>
            <w:shd w:val="clear" w:color="auto" w:fill="auto"/>
            <w:vAlign w:val="center"/>
            <w:hideMark/>
          </w:tcPr>
          <w:p w:rsidR="00950DA7" w:rsidRPr="00E36F86" w:rsidRDefault="00950DA7" w:rsidP="00E06098">
            <w:pPr>
              <w:spacing w:line="240" w:lineRule="atLeast"/>
              <w:jc w:val="center"/>
              <w:rPr>
                <w:noProof w:val="0"/>
                <w:color w:val="000000"/>
                <w:spacing w:val="0"/>
                <w:sz w:val="24"/>
                <w:szCs w:val="24"/>
                <w:lang w:val="en-US"/>
              </w:rPr>
            </w:pPr>
            <w:r w:rsidRPr="00E36F86">
              <w:rPr>
                <w:noProof w:val="0"/>
                <w:color w:val="000000"/>
                <w:spacing w:val="0"/>
                <w:sz w:val="24"/>
                <w:szCs w:val="24"/>
                <w:lang w:val="en-US"/>
              </w:rPr>
              <w:t>0</w:t>
            </w:r>
          </w:p>
        </w:tc>
        <w:tc>
          <w:tcPr>
            <w:tcW w:w="923" w:type="dxa"/>
            <w:vMerge w:val="restart"/>
            <w:shd w:val="clear" w:color="auto" w:fill="auto"/>
            <w:vAlign w:val="center"/>
            <w:hideMark/>
          </w:tcPr>
          <w:p w:rsidR="00950DA7" w:rsidRPr="00E36F86" w:rsidRDefault="00950DA7" w:rsidP="00E06098">
            <w:pPr>
              <w:spacing w:line="240" w:lineRule="atLeast"/>
              <w:jc w:val="center"/>
              <w:rPr>
                <w:noProof w:val="0"/>
                <w:color w:val="000000"/>
                <w:spacing w:val="0"/>
                <w:sz w:val="24"/>
                <w:szCs w:val="24"/>
                <w:lang w:val="en-US"/>
              </w:rPr>
            </w:pPr>
            <w:r w:rsidRPr="00E36F86">
              <w:rPr>
                <w:noProof w:val="0"/>
                <w:color w:val="000000"/>
                <w:spacing w:val="0"/>
                <w:sz w:val="24"/>
                <w:szCs w:val="24"/>
                <w:lang w:val="en-US"/>
              </w:rPr>
              <w:t>2</w:t>
            </w:r>
          </w:p>
        </w:tc>
        <w:tc>
          <w:tcPr>
            <w:tcW w:w="342" w:type="dxa"/>
            <w:shd w:val="clear" w:color="auto" w:fill="auto"/>
            <w:vAlign w:val="center"/>
            <w:hideMark/>
          </w:tcPr>
          <w:p w:rsidR="00950DA7" w:rsidRPr="00E36F86" w:rsidRDefault="00950DA7"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c>
          <w:tcPr>
            <w:tcW w:w="509" w:type="dxa"/>
            <w:vMerge w:val="restart"/>
            <w:shd w:val="clear" w:color="auto" w:fill="auto"/>
            <w:vAlign w:val="center"/>
            <w:hideMark/>
          </w:tcPr>
          <w:p w:rsidR="00950DA7" w:rsidRPr="00E36F86" w:rsidRDefault="00950DA7" w:rsidP="00E06098">
            <w:pPr>
              <w:spacing w:line="240" w:lineRule="atLeast"/>
              <w:jc w:val="center"/>
              <w:rPr>
                <w:noProof w:val="0"/>
                <w:color w:val="000000"/>
                <w:spacing w:val="0"/>
                <w:sz w:val="24"/>
                <w:szCs w:val="24"/>
                <w:lang w:val="en-US"/>
              </w:rPr>
            </w:pPr>
            <w:r w:rsidRPr="00E36F86">
              <w:rPr>
                <w:noProof w:val="0"/>
                <w:color w:val="000000"/>
                <w:spacing w:val="0"/>
                <w:sz w:val="24"/>
                <w:szCs w:val="24"/>
                <w:lang w:val="en-US"/>
              </w:rPr>
              <w:t>2</w:t>
            </w:r>
          </w:p>
        </w:tc>
        <w:tc>
          <w:tcPr>
            <w:tcW w:w="778" w:type="dxa"/>
            <w:gridSpan w:val="2"/>
            <w:vMerge w:val="restart"/>
            <w:shd w:val="clear" w:color="auto" w:fill="auto"/>
            <w:vAlign w:val="center"/>
            <w:hideMark/>
          </w:tcPr>
          <w:p w:rsidR="00950DA7" w:rsidRPr="00E36F86" w:rsidRDefault="00950DA7" w:rsidP="00E06098">
            <w:pPr>
              <w:spacing w:line="240" w:lineRule="atLeast"/>
              <w:jc w:val="center"/>
              <w:rPr>
                <w:noProof w:val="0"/>
                <w:color w:val="000000"/>
                <w:spacing w:val="0"/>
                <w:sz w:val="24"/>
                <w:szCs w:val="24"/>
                <w:lang w:val="en-US"/>
              </w:rPr>
            </w:pPr>
            <w:r w:rsidRPr="00E36F86">
              <w:rPr>
                <w:noProof w:val="0"/>
                <w:color w:val="000000"/>
                <w:spacing w:val="0"/>
                <w:sz w:val="24"/>
                <w:szCs w:val="24"/>
                <w:lang w:val="en-US"/>
              </w:rPr>
              <w:t>0</w:t>
            </w:r>
          </w:p>
        </w:tc>
        <w:tc>
          <w:tcPr>
            <w:tcW w:w="869" w:type="dxa"/>
            <w:vMerge w:val="restart"/>
            <w:shd w:val="clear" w:color="auto" w:fill="auto"/>
            <w:vAlign w:val="center"/>
            <w:hideMark/>
          </w:tcPr>
          <w:p w:rsidR="00950DA7" w:rsidRPr="00E36F86" w:rsidRDefault="00950DA7" w:rsidP="00E06098">
            <w:pPr>
              <w:spacing w:line="240" w:lineRule="atLeast"/>
              <w:jc w:val="center"/>
              <w:rPr>
                <w:noProof w:val="0"/>
                <w:color w:val="000000"/>
                <w:spacing w:val="0"/>
                <w:sz w:val="24"/>
                <w:szCs w:val="24"/>
                <w:lang w:val="en-US"/>
              </w:rPr>
            </w:pPr>
            <w:r w:rsidRPr="00E36F86">
              <w:rPr>
                <w:noProof w:val="0"/>
                <w:color w:val="000000"/>
                <w:spacing w:val="0"/>
                <w:sz w:val="24"/>
                <w:szCs w:val="24"/>
                <w:lang w:val="en-US"/>
              </w:rPr>
              <w:t>1</w:t>
            </w:r>
          </w:p>
        </w:tc>
        <w:tc>
          <w:tcPr>
            <w:tcW w:w="853" w:type="dxa"/>
            <w:vMerge w:val="restart"/>
            <w:shd w:val="clear" w:color="auto" w:fill="auto"/>
            <w:vAlign w:val="center"/>
            <w:hideMark/>
          </w:tcPr>
          <w:p w:rsidR="00950DA7" w:rsidRPr="00E36F86" w:rsidRDefault="00950DA7" w:rsidP="00E06098">
            <w:pPr>
              <w:spacing w:line="240" w:lineRule="atLeast"/>
              <w:jc w:val="center"/>
              <w:rPr>
                <w:noProof w:val="0"/>
                <w:color w:val="000000"/>
                <w:spacing w:val="0"/>
                <w:sz w:val="24"/>
                <w:szCs w:val="24"/>
                <w:lang w:val="en-US"/>
              </w:rPr>
            </w:pPr>
            <w:r w:rsidRPr="00E36F86">
              <w:rPr>
                <w:noProof w:val="0"/>
                <w:color w:val="000000"/>
                <w:spacing w:val="0"/>
                <w:sz w:val="24"/>
                <w:szCs w:val="24"/>
                <w:lang w:val="en-US"/>
              </w:rPr>
              <w:t>6</w:t>
            </w:r>
          </w:p>
        </w:tc>
      </w:tr>
      <w:tr w:rsidR="00950DA7" w:rsidRPr="00E36F86" w:rsidTr="00512D0C">
        <w:trPr>
          <w:trHeight w:val="20"/>
        </w:trPr>
        <w:tc>
          <w:tcPr>
            <w:tcW w:w="899" w:type="dxa"/>
            <w:vMerge/>
            <w:shd w:val="clear" w:color="auto" w:fill="auto"/>
            <w:vAlign w:val="center"/>
            <w:hideMark/>
          </w:tcPr>
          <w:p w:rsidR="00950DA7" w:rsidRPr="00E36F86" w:rsidRDefault="00950DA7" w:rsidP="00E06098">
            <w:pPr>
              <w:spacing w:line="240" w:lineRule="atLeast"/>
              <w:jc w:val="left"/>
              <w:rPr>
                <w:noProof w:val="0"/>
                <w:color w:val="000000"/>
                <w:spacing w:val="0"/>
                <w:sz w:val="24"/>
                <w:szCs w:val="24"/>
                <w:lang w:val="en-US"/>
              </w:rPr>
            </w:pPr>
          </w:p>
        </w:tc>
        <w:tc>
          <w:tcPr>
            <w:tcW w:w="660" w:type="dxa"/>
            <w:vMerge/>
            <w:vAlign w:val="center"/>
            <w:hideMark/>
          </w:tcPr>
          <w:p w:rsidR="00950DA7" w:rsidRPr="00E36F86" w:rsidRDefault="00950DA7" w:rsidP="00E06098">
            <w:pPr>
              <w:spacing w:line="240" w:lineRule="atLeast"/>
              <w:jc w:val="left"/>
              <w:rPr>
                <w:noProof w:val="0"/>
                <w:color w:val="000000"/>
                <w:spacing w:val="0"/>
                <w:sz w:val="24"/>
                <w:szCs w:val="24"/>
                <w:lang w:val="en-US"/>
              </w:rPr>
            </w:pPr>
          </w:p>
        </w:tc>
        <w:tc>
          <w:tcPr>
            <w:tcW w:w="766" w:type="dxa"/>
            <w:vMerge/>
            <w:vAlign w:val="center"/>
            <w:hideMark/>
          </w:tcPr>
          <w:p w:rsidR="00950DA7" w:rsidRPr="00E36F86" w:rsidRDefault="00950DA7" w:rsidP="00E06098">
            <w:pPr>
              <w:spacing w:line="240" w:lineRule="atLeast"/>
              <w:jc w:val="left"/>
              <w:rPr>
                <w:noProof w:val="0"/>
                <w:color w:val="000000"/>
                <w:spacing w:val="0"/>
                <w:sz w:val="24"/>
                <w:szCs w:val="24"/>
                <w:lang w:val="en-US"/>
              </w:rPr>
            </w:pPr>
          </w:p>
        </w:tc>
        <w:tc>
          <w:tcPr>
            <w:tcW w:w="369" w:type="dxa"/>
            <w:shd w:val="clear" w:color="auto" w:fill="auto"/>
            <w:vAlign w:val="center"/>
            <w:hideMark/>
          </w:tcPr>
          <w:p w:rsidR="00950DA7" w:rsidRPr="00E36F86" w:rsidRDefault="00950DA7"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c>
          <w:tcPr>
            <w:tcW w:w="578" w:type="dxa"/>
            <w:vMerge/>
            <w:vAlign w:val="center"/>
            <w:hideMark/>
          </w:tcPr>
          <w:p w:rsidR="00950DA7" w:rsidRPr="00E36F86" w:rsidRDefault="00950DA7" w:rsidP="00E06098">
            <w:pPr>
              <w:spacing w:line="240" w:lineRule="atLeast"/>
              <w:jc w:val="left"/>
              <w:rPr>
                <w:noProof w:val="0"/>
                <w:color w:val="000000"/>
                <w:spacing w:val="0"/>
                <w:sz w:val="24"/>
                <w:szCs w:val="24"/>
                <w:lang w:val="en-US"/>
              </w:rPr>
            </w:pPr>
          </w:p>
        </w:tc>
        <w:tc>
          <w:tcPr>
            <w:tcW w:w="891" w:type="dxa"/>
            <w:vMerge/>
            <w:vAlign w:val="center"/>
            <w:hideMark/>
          </w:tcPr>
          <w:p w:rsidR="00950DA7" w:rsidRPr="00E36F86" w:rsidRDefault="00950DA7" w:rsidP="00E06098">
            <w:pPr>
              <w:spacing w:line="240" w:lineRule="atLeast"/>
              <w:jc w:val="left"/>
              <w:rPr>
                <w:noProof w:val="0"/>
                <w:color w:val="000000"/>
                <w:spacing w:val="0"/>
                <w:sz w:val="24"/>
                <w:szCs w:val="24"/>
                <w:lang w:val="en-US"/>
              </w:rPr>
            </w:pPr>
          </w:p>
        </w:tc>
        <w:tc>
          <w:tcPr>
            <w:tcW w:w="699" w:type="dxa"/>
            <w:vMerge/>
            <w:vAlign w:val="center"/>
            <w:hideMark/>
          </w:tcPr>
          <w:p w:rsidR="00950DA7" w:rsidRPr="00E36F86" w:rsidRDefault="00950DA7" w:rsidP="00E06098">
            <w:pPr>
              <w:spacing w:line="240" w:lineRule="atLeast"/>
              <w:jc w:val="left"/>
              <w:rPr>
                <w:noProof w:val="0"/>
                <w:color w:val="000000"/>
                <w:spacing w:val="0"/>
                <w:sz w:val="24"/>
                <w:szCs w:val="24"/>
                <w:lang w:val="en-US"/>
              </w:rPr>
            </w:pPr>
          </w:p>
        </w:tc>
        <w:tc>
          <w:tcPr>
            <w:tcW w:w="646" w:type="dxa"/>
            <w:vMerge/>
            <w:vAlign w:val="center"/>
            <w:hideMark/>
          </w:tcPr>
          <w:p w:rsidR="00950DA7" w:rsidRPr="00E36F86" w:rsidRDefault="00950DA7" w:rsidP="00E06098">
            <w:pPr>
              <w:spacing w:line="240" w:lineRule="atLeast"/>
              <w:jc w:val="left"/>
              <w:rPr>
                <w:noProof w:val="0"/>
                <w:color w:val="000000"/>
                <w:spacing w:val="0"/>
                <w:sz w:val="24"/>
                <w:szCs w:val="24"/>
                <w:lang w:val="en-US"/>
              </w:rPr>
            </w:pPr>
          </w:p>
        </w:tc>
        <w:tc>
          <w:tcPr>
            <w:tcW w:w="923" w:type="dxa"/>
            <w:vMerge/>
            <w:vAlign w:val="center"/>
            <w:hideMark/>
          </w:tcPr>
          <w:p w:rsidR="00950DA7" w:rsidRPr="00E36F86" w:rsidRDefault="00950DA7" w:rsidP="00E06098">
            <w:pPr>
              <w:spacing w:line="240" w:lineRule="atLeast"/>
              <w:jc w:val="left"/>
              <w:rPr>
                <w:noProof w:val="0"/>
                <w:color w:val="000000"/>
                <w:spacing w:val="0"/>
                <w:sz w:val="24"/>
                <w:szCs w:val="24"/>
                <w:lang w:val="en-US"/>
              </w:rPr>
            </w:pPr>
          </w:p>
        </w:tc>
        <w:tc>
          <w:tcPr>
            <w:tcW w:w="342" w:type="dxa"/>
            <w:shd w:val="clear" w:color="auto" w:fill="auto"/>
            <w:vAlign w:val="center"/>
            <w:hideMark/>
          </w:tcPr>
          <w:p w:rsidR="00950DA7" w:rsidRPr="00E36F86" w:rsidRDefault="00950DA7"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c>
          <w:tcPr>
            <w:tcW w:w="509" w:type="dxa"/>
            <w:vMerge/>
            <w:vAlign w:val="center"/>
            <w:hideMark/>
          </w:tcPr>
          <w:p w:rsidR="00950DA7" w:rsidRPr="00E36F86" w:rsidRDefault="00950DA7" w:rsidP="00E06098">
            <w:pPr>
              <w:spacing w:line="240" w:lineRule="atLeast"/>
              <w:jc w:val="left"/>
              <w:rPr>
                <w:noProof w:val="0"/>
                <w:color w:val="000000"/>
                <w:spacing w:val="0"/>
                <w:sz w:val="24"/>
                <w:szCs w:val="24"/>
                <w:lang w:val="en-US"/>
              </w:rPr>
            </w:pPr>
          </w:p>
        </w:tc>
        <w:tc>
          <w:tcPr>
            <w:tcW w:w="778" w:type="dxa"/>
            <w:gridSpan w:val="2"/>
            <w:vMerge/>
            <w:vAlign w:val="center"/>
            <w:hideMark/>
          </w:tcPr>
          <w:p w:rsidR="00950DA7" w:rsidRPr="00E36F86" w:rsidRDefault="00950DA7" w:rsidP="00E06098">
            <w:pPr>
              <w:spacing w:line="240" w:lineRule="atLeast"/>
              <w:jc w:val="left"/>
              <w:rPr>
                <w:noProof w:val="0"/>
                <w:color w:val="000000"/>
                <w:spacing w:val="0"/>
                <w:sz w:val="24"/>
                <w:szCs w:val="24"/>
                <w:lang w:val="en-US"/>
              </w:rPr>
            </w:pPr>
          </w:p>
        </w:tc>
        <w:tc>
          <w:tcPr>
            <w:tcW w:w="869" w:type="dxa"/>
            <w:vMerge/>
            <w:vAlign w:val="center"/>
            <w:hideMark/>
          </w:tcPr>
          <w:p w:rsidR="00950DA7" w:rsidRPr="00E36F86" w:rsidRDefault="00950DA7" w:rsidP="00E06098">
            <w:pPr>
              <w:spacing w:line="240" w:lineRule="atLeast"/>
              <w:jc w:val="left"/>
              <w:rPr>
                <w:noProof w:val="0"/>
                <w:color w:val="000000"/>
                <w:spacing w:val="0"/>
                <w:sz w:val="24"/>
                <w:szCs w:val="24"/>
                <w:lang w:val="en-US"/>
              </w:rPr>
            </w:pPr>
          </w:p>
        </w:tc>
        <w:tc>
          <w:tcPr>
            <w:tcW w:w="853" w:type="dxa"/>
            <w:vMerge/>
            <w:vAlign w:val="center"/>
            <w:hideMark/>
          </w:tcPr>
          <w:p w:rsidR="00950DA7" w:rsidRPr="00E36F86" w:rsidRDefault="00950DA7" w:rsidP="00E06098">
            <w:pPr>
              <w:spacing w:line="240" w:lineRule="atLeast"/>
              <w:jc w:val="left"/>
              <w:rPr>
                <w:noProof w:val="0"/>
                <w:color w:val="000000"/>
                <w:spacing w:val="0"/>
                <w:sz w:val="24"/>
                <w:szCs w:val="24"/>
                <w:lang w:val="en-US"/>
              </w:rPr>
            </w:pPr>
          </w:p>
        </w:tc>
      </w:tr>
      <w:tr w:rsidR="00950DA7" w:rsidRPr="00E36F86" w:rsidTr="00512D0C">
        <w:trPr>
          <w:trHeight w:val="20"/>
        </w:trPr>
        <w:tc>
          <w:tcPr>
            <w:tcW w:w="899" w:type="dxa"/>
            <w:vMerge/>
            <w:vAlign w:val="center"/>
            <w:hideMark/>
          </w:tcPr>
          <w:p w:rsidR="00950DA7" w:rsidRPr="00E36F86" w:rsidRDefault="00950DA7" w:rsidP="00E06098">
            <w:pPr>
              <w:spacing w:line="240" w:lineRule="atLeast"/>
              <w:jc w:val="left"/>
              <w:rPr>
                <w:noProof w:val="0"/>
                <w:color w:val="000000"/>
                <w:spacing w:val="0"/>
                <w:sz w:val="24"/>
                <w:szCs w:val="24"/>
                <w:lang w:val="en-US"/>
              </w:rPr>
            </w:pPr>
          </w:p>
        </w:tc>
        <w:tc>
          <w:tcPr>
            <w:tcW w:w="660" w:type="dxa"/>
            <w:shd w:val="clear" w:color="auto" w:fill="auto"/>
            <w:vAlign w:val="center"/>
            <w:hideMark/>
          </w:tcPr>
          <w:p w:rsidR="00950DA7" w:rsidRPr="00E36F86" w:rsidRDefault="00950DA7"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c>
          <w:tcPr>
            <w:tcW w:w="766" w:type="dxa"/>
            <w:shd w:val="clear" w:color="auto" w:fill="auto"/>
            <w:vAlign w:val="center"/>
            <w:hideMark/>
          </w:tcPr>
          <w:p w:rsidR="00950DA7" w:rsidRPr="00E36F86" w:rsidRDefault="00950DA7"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c>
          <w:tcPr>
            <w:tcW w:w="369" w:type="dxa"/>
            <w:shd w:val="clear" w:color="auto" w:fill="auto"/>
            <w:vAlign w:val="center"/>
            <w:hideMark/>
          </w:tcPr>
          <w:p w:rsidR="00950DA7" w:rsidRPr="00E36F86" w:rsidRDefault="00950DA7"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c>
          <w:tcPr>
            <w:tcW w:w="578" w:type="dxa"/>
            <w:shd w:val="clear" w:color="auto" w:fill="auto"/>
            <w:vAlign w:val="center"/>
            <w:hideMark/>
          </w:tcPr>
          <w:p w:rsidR="00950DA7" w:rsidRPr="00E36F86" w:rsidRDefault="00950DA7"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c>
          <w:tcPr>
            <w:tcW w:w="891" w:type="dxa"/>
            <w:shd w:val="clear" w:color="auto" w:fill="auto"/>
            <w:vAlign w:val="center"/>
            <w:hideMark/>
          </w:tcPr>
          <w:p w:rsidR="00950DA7" w:rsidRPr="00E36F86" w:rsidRDefault="00950DA7"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c>
          <w:tcPr>
            <w:tcW w:w="699" w:type="dxa"/>
            <w:shd w:val="clear" w:color="auto" w:fill="auto"/>
            <w:vAlign w:val="center"/>
            <w:hideMark/>
          </w:tcPr>
          <w:p w:rsidR="00950DA7" w:rsidRPr="00E36F86" w:rsidRDefault="00950DA7"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c>
          <w:tcPr>
            <w:tcW w:w="646" w:type="dxa"/>
            <w:shd w:val="clear" w:color="auto" w:fill="auto"/>
            <w:vAlign w:val="center"/>
            <w:hideMark/>
          </w:tcPr>
          <w:p w:rsidR="00950DA7" w:rsidRPr="00E36F86" w:rsidRDefault="00950DA7"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c>
          <w:tcPr>
            <w:tcW w:w="923" w:type="dxa"/>
            <w:shd w:val="clear" w:color="auto" w:fill="auto"/>
            <w:vAlign w:val="center"/>
            <w:hideMark/>
          </w:tcPr>
          <w:p w:rsidR="00950DA7" w:rsidRPr="00E36F86" w:rsidRDefault="00950DA7"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c>
          <w:tcPr>
            <w:tcW w:w="342" w:type="dxa"/>
            <w:shd w:val="clear" w:color="auto" w:fill="auto"/>
            <w:vAlign w:val="center"/>
            <w:hideMark/>
          </w:tcPr>
          <w:p w:rsidR="00950DA7" w:rsidRPr="00E36F86" w:rsidRDefault="00950DA7"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c>
          <w:tcPr>
            <w:tcW w:w="509" w:type="dxa"/>
            <w:shd w:val="clear" w:color="auto" w:fill="auto"/>
            <w:vAlign w:val="center"/>
            <w:hideMark/>
          </w:tcPr>
          <w:p w:rsidR="00950DA7" w:rsidRPr="00E36F86" w:rsidRDefault="00950DA7"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c>
          <w:tcPr>
            <w:tcW w:w="778" w:type="dxa"/>
            <w:gridSpan w:val="2"/>
            <w:shd w:val="clear" w:color="auto" w:fill="auto"/>
            <w:vAlign w:val="center"/>
            <w:hideMark/>
          </w:tcPr>
          <w:p w:rsidR="00950DA7" w:rsidRPr="00E36F86" w:rsidRDefault="00950DA7"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c>
          <w:tcPr>
            <w:tcW w:w="869" w:type="dxa"/>
            <w:shd w:val="clear" w:color="auto" w:fill="auto"/>
            <w:vAlign w:val="center"/>
            <w:hideMark/>
          </w:tcPr>
          <w:p w:rsidR="00950DA7" w:rsidRPr="00E36F86" w:rsidRDefault="00950DA7"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c>
          <w:tcPr>
            <w:tcW w:w="853" w:type="dxa"/>
            <w:shd w:val="clear" w:color="auto" w:fill="auto"/>
            <w:vAlign w:val="center"/>
            <w:hideMark/>
          </w:tcPr>
          <w:p w:rsidR="00950DA7" w:rsidRPr="00E36F86" w:rsidRDefault="00950DA7"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r>
      <w:tr w:rsidR="00950DA7" w:rsidRPr="00E36F86" w:rsidTr="00512D0C">
        <w:trPr>
          <w:trHeight w:val="20"/>
        </w:trPr>
        <w:tc>
          <w:tcPr>
            <w:tcW w:w="899" w:type="dxa"/>
            <w:vMerge w:val="restart"/>
            <w:shd w:val="clear" w:color="auto" w:fill="auto"/>
            <w:vAlign w:val="center"/>
            <w:hideMark/>
          </w:tcPr>
          <w:p w:rsidR="00950DA7" w:rsidRPr="00E36F86" w:rsidRDefault="00950DA7"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Cây xanh,</w:t>
            </w:r>
          </w:p>
          <w:p w:rsidR="00950DA7" w:rsidRPr="00E36F86" w:rsidRDefault="00950DA7"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vườn hoa, sân</w:t>
            </w:r>
          </w:p>
          <w:p w:rsidR="00950DA7" w:rsidRPr="00E36F86" w:rsidRDefault="00950DA7"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chơi, thể dục</w:t>
            </w:r>
          </w:p>
          <w:p w:rsidR="00950DA7" w:rsidRPr="00E36F86" w:rsidRDefault="00950DA7"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thể thao</w:t>
            </w:r>
          </w:p>
        </w:tc>
        <w:tc>
          <w:tcPr>
            <w:tcW w:w="660" w:type="dxa"/>
            <w:shd w:val="clear" w:color="auto" w:fill="auto"/>
            <w:vAlign w:val="center"/>
            <w:hideMark/>
          </w:tcPr>
          <w:p w:rsidR="00950DA7" w:rsidRPr="00E36F86" w:rsidRDefault="00950DA7"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c>
          <w:tcPr>
            <w:tcW w:w="766" w:type="dxa"/>
            <w:shd w:val="clear" w:color="auto" w:fill="auto"/>
            <w:vAlign w:val="center"/>
            <w:hideMark/>
          </w:tcPr>
          <w:p w:rsidR="00950DA7" w:rsidRPr="00E36F86" w:rsidRDefault="00950DA7"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c>
          <w:tcPr>
            <w:tcW w:w="369" w:type="dxa"/>
            <w:shd w:val="clear" w:color="auto" w:fill="auto"/>
            <w:vAlign w:val="center"/>
            <w:hideMark/>
          </w:tcPr>
          <w:p w:rsidR="00950DA7" w:rsidRPr="00E36F86" w:rsidRDefault="00950DA7"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c>
          <w:tcPr>
            <w:tcW w:w="578" w:type="dxa"/>
            <w:shd w:val="clear" w:color="auto" w:fill="auto"/>
            <w:vAlign w:val="center"/>
            <w:hideMark/>
          </w:tcPr>
          <w:p w:rsidR="00950DA7" w:rsidRPr="00E36F86" w:rsidRDefault="00950DA7"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c>
          <w:tcPr>
            <w:tcW w:w="891" w:type="dxa"/>
            <w:shd w:val="clear" w:color="auto" w:fill="auto"/>
            <w:vAlign w:val="center"/>
            <w:hideMark/>
          </w:tcPr>
          <w:p w:rsidR="00950DA7" w:rsidRPr="00E36F86" w:rsidRDefault="00950DA7"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c>
          <w:tcPr>
            <w:tcW w:w="699" w:type="dxa"/>
            <w:shd w:val="clear" w:color="auto" w:fill="auto"/>
            <w:vAlign w:val="center"/>
            <w:hideMark/>
          </w:tcPr>
          <w:p w:rsidR="00950DA7" w:rsidRPr="00E36F86" w:rsidRDefault="00950DA7"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c>
          <w:tcPr>
            <w:tcW w:w="646" w:type="dxa"/>
            <w:shd w:val="clear" w:color="auto" w:fill="auto"/>
            <w:vAlign w:val="center"/>
            <w:hideMark/>
          </w:tcPr>
          <w:p w:rsidR="00950DA7" w:rsidRPr="00E36F86" w:rsidRDefault="00950DA7"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c>
          <w:tcPr>
            <w:tcW w:w="923" w:type="dxa"/>
            <w:shd w:val="clear" w:color="auto" w:fill="auto"/>
            <w:vAlign w:val="center"/>
            <w:hideMark/>
          </w:tcPr>
          <w:p w:rsidR="00950DA7" w:rsidRPr="00E36F86" w:rsidRDefault="00950DA7"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c>
          <w:tcPr>
            <w:tcW w:w="342" w:type="dxa"/>
            <w:shd w:val="clear" w:color="auto" w:fill="auto"/>
            <w:vAlign w:val="center"/>
            <w:hideMark/>
          </w:tcPr>
          <w:p w:rsidR="00950DA7" w:rsidRPr="00E36F86" w:rsidRDefault="00950DA7"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c>
          <w:tcPr>
            <w:tcW w:w="509" w:type="dxa"/>
            <w:shd w:val="clear" w:color="auto" w:fill="auto"/>
            <w:vAlign w:val="center"/>
            <w:hideMark/>
          </w:tcPr>
          <w:p w:rsidR="00950DA7" w:rsidRPr="00E36F86" w:rsidRDefault="00950DA7"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c>
          <w:tcPr>
            <w:tcW w:w="778" w:type="dxa"/>
            <w:gridSpan w:val="2"/>
            <w:shd w:val="clear" w:color="auto" w:fill="auto"/>
            <w:vAlign w:val="center"/>
            <w:hideMark/>
          </w:tcPr>
          <w:p w:rsidR="00950DA7" w:rsidRPr="00E36F86" w:rsidRDefault="00950DA7"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c>
          <w:tcPr>
            <w:tcW w:w="869" w:type="dxa"/>
            <w:shd w:val="clear" w:color="auto" w:fill="auto"/>
            <w:vAlign w:val="center"/>
            <w:hideMark/>
          </w:tcPr>
          <w:p w:rsidR="00950DA7" w:rsidRPr="00E36F86" w:rsidRDefault="00950DA7"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c>
          <w:tcPr>
            <w:tcW w:w="853" w:type="dxa"/>
            <w:shd w:val="clear" w:color="auto" w:fill="auto"/>
            <w:vAlign w:val="center"/>
            <w:hideMark/>
          </w:tcPr>
          <w:p w:rsidR="00950DA7" w:rsidRPr="00E36F86" w:rsidRDefault="00950DA7"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r>
      <w:tr w:rsidR="00950DA7" w:rsidRPr="00E36F86" w:rsidTr="00512D0C">
        <w:trPr>
          <w:trHeight w:val="20"/>
        </w:trPr>
        <w:tc>
          <w:tcPr>
            <w:tcW w:w="899" w:type="dxa"/>
            <w:vMerge/>
            <w:shd w:val="clear" w:color="auto" w:fill="auto"/>
            <w:vAlign w:val="center"/>
            <w:hideMark/>
          </w:tcPr>
          <w:p w:rsidR="00950DA7" w:rsidRPr="00E36F86" w:rsidRDefault="00950DA7" w:rsidP="00E06098">
            <w:pPr>
              <w:spacing w:line="240" w:lineRule="atLeast"/>
              <w:jc w:val="left"/>
              <w:rPr>
                <w:noProof w:val="0"/>
                <w:color w:val="000000"/>
                <w:spacing w:val="0"/>
                <w:sz w:val="24"/>
                <w:szCs w:val="24"/>
                <w:lang w:val="en-US"/>
              </w:rPr>
            </w:pPr>
          </w:p>
        </w:tc>
        <w:tc>
          <w:tcPr>
            <w:tcW w:w="660" w:type="dxa"/>
            <w:vMerge w:val="restart"/>
            <w:shd w:val="clear" w:color="auto" w:fill="auto"/>
            <w:vAlign w:val="center"/>
            <w:hideMark/>
          </w:tcPr>
          <w:p w:rsidR="00950DA7" w:rsidRPr="00E36F86" w:rsidRDefault="00950DA7" w:rsidP="00E06098">
            <w:pPr>
              <w:spacing w:line="240" w:lineRule="atLeast"/>
              <w:jc w:val="center"/>
              <w:rPr>
                <w:noProof w:val="0"/>
                <w:color w:val="000000"/>
                <w:spacing w:val="0"/>
                <w:sz w:val="24"/>
                <w:szCs w:val="24"/>
                <w:lang w:val="en-US"/>
              </w:rPr>
            </w:pPr>
            <w:r w:rsidRPr="00E36F86">
              <w:rPr>
                <w:noProof w:val="0"/>
                <w:color w:val="000000"/>
                <w:spacing w:val="0"/>
                <w:sz w:val="24"/>
                <w:szCs w:val="24"/>
                <w:lang w:val="en-US"/>
              </w:rPr>
              <w:t>2</w:t>
            </w:r>
          </w:p>
        </w:tc>
        <w:tc>
          <w:tcPr>
            <w:tcW w:w="766" w:type="dxa"/>
            <w:vMerge w:val="restart"/>
            <w:shd w:val="clear" w:color="auto" w:fill="auto"/>
            <w:vAlign w:val="center"/>
            <w:hideMark/>
          </w:tcPr>
          <w:p w:rsidR="00950DA7" w:rsidRPr="00E36F86" w:rsidRDefault="00950DA7" w:rsidP="00E06098">
            <w:pPr>
              <w:spacing w:line="240" w:lineRule="atLeast"/>
              <w:jc w:val="center"/>
              <w:rPr>
                <w:noProof w:val="0"/>
                <w:color w:val="000000"/>
                <w:spacing w:val="0"/>
                <w:sz w:val="24"/>
                <w:szCs w:val="24"/>
                <w:lang w:val="en-US"/>
              </w:rPr>
            </w:pPr>
            <w:r w:rsidRPr="00E36F86">
              <w:rPr>
                <w:noProof w:val="0"/>
                <w:color w:val="000000"/>
                <w:spacing w:val="0"/>
                <w:sz w:val="24"/>
                <w:szCs w:val="24"/>
                <w:lang w:val="en-US"/>
              </w:rPr>
              <w:t>0</w:t>
            </w:r>
          </w:p>
        </w:tc>
        <w:tc>
          <w:tcPr>
            <w:tcW w:w="369" w:type="dxa"/>
            <w:shd w:val="clear" w:color="auto" w:fill="auto"/>
            <w:vAlign w:val="center"/>
            <w:hideMark/>
          </w:tcPr>
          <w:p w:rsidR="00950DA7" w:rsidRPr="00E36F86" w:rsidRDefault="00950DA7"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c>
          <w:tcPr>
            <w:tcW w:w="578" w:type="dxa"/>
            <w:vMerge w:val="restart"/>
            <w:shd w:val="clear" w:color="auto" w:fill="auto"/>
            <w:vAlign w:val="center"/>
            <w:hideMark/>
          </w:tcPr>
          <w:p w:rsidR="00950DA7" w:rsidRPr="00E36F86" w:rsidRDefault="00950DA7" w:rsidP="00E06098">
            <w:pPr>
              <w:spacing w:line="240" w:lineRule="atLeast"/>
              <w:jc w:val="center"/>
              <w:rPr>
                <w:noProof w:val="0"/>
                <w:color w:val="000000"/>
                <w:spacing w:val="0"/>
                <w:sz w:val="24"/>
                <w:szCs w:val="24"/>
                <w:lang w:val="en-US"/>
              </w:rPr>
            </w:pPr>
            <w:r w:rsidRPr="00E36F86">
              <w:rPr>
                <w:noProof w:val="0"/>
                <w:color w:val="000000"/>
                <w:spacing w:val="0"/>
                <w:sz w:val="24"/>
                <w:szCs w:val="24"/>
                <w:lang w:val="en-US"/>
              </w:rPr>
              <w:t>0</w:t>
            </w:r>
          </w:p>
        </w:tc>
        <w:tc>
          <w:tcPr>
            <w:tcW w:w="891" w:type="dxa"/>
            <w:vMerge w:val="restart"/>
            <w:shd w:val="clear" w:color="auto" w:fill="auto"/>
            <w:vAlign w:val="center"/>
            <w:hideMark/>
          </w:tcPr>
          <w:p w:rsidR="00950DA7" w:rsidRPr="00E36F86" w:rsidRDefault="00950DA7" w:rsidP="00E06098">
            <w:pPr>
              <w:spacing w:line="240" w:lineRule="atLeast"/>
              <w:jc w:val="center"/>
              <w:rPr>
                <w:noProof w:val="0"/>
                <w:color w:val="000000"/>
                <w:spacing w:val="0"/>
                <w:sz w:val="24"/>
                <w:szCs w:val="24"/>
                <w:lang w:val="en-US"/>
              </w:rPr>
            </w:pPr>
            <w:r w:rsidRPr="00E36F86">
              <w:rPr>
                <w:noProof w:val="0"/>
                <w:color w:val="000000"/>
                <w:spacing w:val="0"/>
                <w:sz w:val="24"/>
                <w:szCs w:val="24"/>
                <w:lang w:val="en-US"/>
              </w:rPr>
              <w:t>2</w:t>
            </w:r>
          </w:p>
        </w:tc>
        <w:tc>
          <w:tcPr>
            <w:tcW w:w="699" w:type="dxa"/>
            <w:vMerge w:val="restart"/>
            <w:shd w:val="clear" w:color="auto" w:fill="auto"/>
            <w:vAlign w:val="center"/>
            <w:hideMark/>
          </w:tcPr>
          <w:p w:rsidR="00950DA7" w:rsidRPr="00E36F86" w:rsidRDefault="00950DA7" w:rsidP="00E06098">
            <w:pPr>
              <w:spacing w:line="240" w:lineRule="atLeast"/>
              <w:jc w:val="center"/>
              <w:rPr>
                <w:noProof w:val="0"/>
                <w:color w:val="000000"/>
                <w:spacing w:val="0"/>
                <w:sz w:val="24"/>
                <w:szCs w:val="24"/>
                <w:lang w:val="en-US"/>
              </w:rPr>
            </w:pPr>
            <w:r w:rsidRPr="00E36F86">
              <w:rPr>
                <w:noProof w:val="0"/>
                <w:color w:val="000000"/>
                <w:spacing w:val="0"/>
                <w:sz w:val="24"/>
                <w:szCs w:val="24"/>
                <w:lang w:val="en-US"/>
              </w:rPr>
              <w:t>0</w:t>
            </w:r>
          </w:p>
        </w:tc>
        <w:tc>
          <w:tcPr>
            <w:tcW w:w="646" w:type="dxa"/>
            <w:vMerge w:val="restart"/>
            <w:shd w:val="clear" w:color="auto" w:fill="auto"/>
            <w:vAlign w:val="center"/>
            <w:hideMark/>
          </w:tcPr>
          <w:p w:rsidR="00950DA7" w:rsidRPr="00E36F86" w:rsidRDefault="00950DA7" w:rsidP="00E06098">
            <w:pPr>
              <w:spacing w:line="240" w:lineRule="atLeast"/>
              <w:jc w:val="center"/>
              <w:rPr>
                <w:noProof w:val="0"/>
                <w:color w:val="000000"/>
                <w:spacing w:val="0"/>
                <w:sz w:val="24"/>
                <w:szCs w:val="24"/>
                <w:lang w:val="en-US"/>
              </w:rPr>
            </w:pPr>
            <w:r w:rsidRPr="00E36F86">
              <w:rPr>
                <w:noProof w:val="0"/>
                <w:color w:val="000000"/>
                <w:spacing w:val="0"/>
                <w:sz w:val="24"/>
                <w:szCs w:val="24"/>
                <w:lang w:val="en-US"/>
              </w:rPr>
              <w:t>2</w:t>
            </w:r>
          </w:p>
        </w:tc>
        <w:tc>
          <w:tcPr>
            <w:tcW w:w="923" w:type="dxa"/>
            <w:vMerge w:val="restart"/>
            <w:shd w:val="clear" w:color="auto" w:fill="auto"/>
            <w:vAlign w:val="center"/>
            <w:hideMark/>
          </w:tcPr>
          <w:p w:rsidR="00950DA7" w:rsidRPr="00E36F86" w:rsidRDefault="00950DA7" w:rsidP="00E06098">
            <w:pPr>
              <w:spacing w:line="240" w:lineRule="atLeast"/>
              <w:jc w:val="center"/>
              <w:rPr>
                <w:noProof w:val="0"/>
                <w:color w:val="000000"/>
                <w:spacing w:val="0"/>
                <w:sz w:val="24"/>
                <w:szCs w:val="24"/>
                <w:lang w:val="en-US"/>
              </w:rPr>
            </w:pPr>
            <w:r w:rsidRPr="00E36F86">
              <w:rPr>
                <w:noProof w:val="0"/>
                <w:color w:val="000000"/>
                <w:spacing w:val="0"/>
                <w:sz w:val="24"/>
                <w:szCs w:val="24"/>
                <w:lang w:val="en-US"/>
              </w:rPr>
              <w:t>3</w:t>
            </w:r>
          </w:p>
        </w:tc>
        <w:tc>
          <w:tcPr>
            <w:tcW w:w="342" w:type="dxa"/>
            <w:shd w:val="clear" w:color="auto" w:fill="auto"/>
            <w:vAlign w:val="center"/>
            <w:hideMark/>
          </w:tcPr>
          <w:p w:rsidR="00950DA7" w:rsidRPr="00E36F86" w:rsidRDefault="00950DA7"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c>
          <w:tcPr>
            <w:tcW w:w="509" w:type="dxa"/>
            <w:vMerge w:val="restart"/>
            <w:shd w:val="clear" w:color="auto" w:fill="auto"/>
            <w:vAlign w:val="center"/>
            <w:hideMark/>
          </w:tcPr>
          <w:p w:rsidR="00950DA7" w:rsidRPr="00E36F86" w:rsidRDefault="00950DA7" w:rsidP="00E06098">
            <w:pPr>
              <w:spacing w:line="240" w:lineRule="atLeast"/>
              <w:jc w:val="center"/>
              <w:rPr>
                <w:noProof w:val="0"/>
                <w:color w:val="000000"/>
                <w:spacing w:val="0"/>
                <w:sz w:val="24"/>
                <w:szCs w:val="24"/>
                <w:lang w:val="en-US"/>
              </w:rPr>
            </w:pPr>
            <w:r w:rsidRPr="00E36F86">
              <w:rPr>
                <w:noProof w:val="0"/>
                <w:color w:val="000000"/>
                <w:spacing w:val="0"/>
                <w:sz w:val="24"/>
                <w:szCs w:val="24"/>
                <w:lang w:val="en-US"/>
              </w:rPr>
              <w:t>2</w:t>
            </w:r>
          </w:p>
        </w:tc>
        <w:tc>
          <w:tcPr>
            <w:tcW w:w="778" w:type="dxa"/>
            <w:gridSpan w:val="2"/>
            <w:vMerge w:val="restart"/>
            <w:shd w:val="clear" w:color="auto" w:fill="auto"/>
            <w:vAlign w:val="center"/>
            <w:hideMark/>
          </w:tcPr>
          <w:p w:rsidR="00950DA7" w:rsidRPr="00E36F86" w:rsidRDefault="00950DA7" w:rsidP="00E06098">
            <w:pPr>
              <w:spacing w:line="240" w:lineRule="atLeast"/>
              <w:jc w:val="center"/>
              <w:rPr>
                <w:noProof w:val="0"/>
                <w:color w:val="000000"/>
                <w:spacing w:val="0"/>
                <w:sz w:val="24"/>
                <w:szCs w:val="24"/>
                <w:lang w:val="en-US"/>
              </w:rPr>
            </w:pPr>
            <w:r w:rsidRPr="00E36F86">
              <w:rPr>
                <w:noProof w:val="0"/>
                <w:color w:val="000000"/>
                <w:spacing w:val="0"/>
                <w:sz w:val="24"/>
                <w:szCs w:val="24"/>
                <w:lang w:val="en-US"/>
              </w:rPr>
              <w:t>0</w:t>
            </w:r>
          </w:p>
        </w:tc>
        <w:tc>
          <w:tcPr>
            <w:tcW w:w="869" w:type="dxa"/>
            <w:vMerge w:val="restart"/>
            <w:shd w:val="clear" w:color="auto" w:fill="auto"/>
            <w:vAlign w:val="center"/>
            <w:hideMark/>
          </w:tcPr>
          <w:p w:rsidR="00950DA7" w:rsidRPr="00E36F86" w:rsidRDefault="00950DA7" w:rsidP="00E06098">
            <w:pPr>
              <w:spacing w:line="240" w:lineRule="atLeast"/>
              <w:jc w:val="center"/>
              <w:rPr>
                <w:noProof w:val="0"/>
                <w:color w:val="000000"/>
                <w:spacing w:val="0"/>
                <w:sz w:val="24"/>
                <w:szCs w:val="24"/>
                <w:lang w:val="en-US"/>
              </w:rPr>
            </w:pPr>
            <w:r w:rsidRPr="00E36F86">
              <w:rPr>
                <w:noProof w:val="0"/>
                <w:color w:val="000000"/>
                <w:spacing w:val="0"/>
                <w:sz w:val="24"/>
                <w:szCs w:val="24"/>
                <w:lang w:val="en-US"/>
              </w:rPr>
              <w:t>3</w:t>
            </w:r>
          </w:p>
        </w:tc>
        <w:tc>
          <w:tcPr>
            <w:tcW w:w="853" w:type="dxa"/>
            <w:vMerge w:val="restart"/>
            <w:shd w:val="clear" w:color="auto" w:fill="auto"/>
            <w:vAlign w:val="center"/>
            <w:hideMark/>
          </w:tcPr>
          <w:p w:rsidR="00950DA7" w:rsidRPr="00E36F86" w:rsidRDefault="00950DA7" w:rsidP="00E06098">
            <w:pPr>
              <w:spacing w:line="240" w:lineRule="atLeast"/>
              <w:jc w:val="center"/>
              <w:rPr>
                <w:noProof w:val="0"/>
                <w:color w:val="000000"/>
                <w:spacing w:val="0"/>
                <w:sz w:val="24"/>
                <w:szCs w:val="24"/>
                <w:lang w:val="en-US"/>
              </w:rPr>
            </w:pPr>
            <w:r w:rsidRPr="00E36F86">
              <w:rPr>
                <w:noProof w:val="0"/>
                <w:color w:val="000000"/>
                <w:spacing w:val="0"/>
                <w:sz w:val="24"/>
                <w:szCs w:val="24"/>
                <w:lang w:val="en-US"/>
              </w:rPr>
              <w:t>24</w:t>
            </w:r>
          </w:p>
        </w:tc>
      </w:tr>
      <w:tr w:rsidR="00950DA7" w:rsidRPr="00E36F86" w:rsidTr="00512D0C">
        <w:trPr>
          <w:trHeight w:val="20"/>
        </w:trPr>
        <w:tc>
          <w:tcPr>
            <w:tcW w:w="899" w:type="dxa"/>
            <w:vMerge/>
            <w:shd w:val="clear" w:color="auto" w:fill="auto"/>
            <w:vAlign w:val="center"/>
            <w:hideMark/>
          </w:tcPr>
          <w:p w:rsidR="00950DA7" w:rsidRPr="00E36F86" w:rsidRDefault="00950DA7" w:rsidP="00E06098">
            <w:pPr>
              <w:spacing w:line="240" w:lineRule="atLeast"/>
              <w:jc w:val="left"/>
              <w:rPr>
                <w:noProof w:val="0"/>
                <w:color w:val="000000"/>
                <w:spacing w:val="0"/>
                <w:sz w:val="24"/>
                <w:szCs w:val="24"/>
                <w:lang w:val="en-US"/>
              </w:rPr>
            </w:pPr>
          </w:p>
        </w:tc>
        <w:tc>
          <w:tcPr>
            <w:tcW w:w="660" w:type="dxa"/>
            <w:vMerge/>
            <w:vAlign w:val="center"/>
            <w:hideMark/>
          </w:tcPr>
          <w:p w:rsidR="00950DA7" w:rsidRPr="00E36F86" w:rsidRDefault="00950DA7" w:rsidP="00E06098">
            <w:pPr>
              <w:spacing w:line="240" w:lineRule="atLeast"/>
              <w:jc w:val="left"/>
              <w:rPr>
                <w:noProof w:val="0"/>
                <w:color w:val="000000"/>
                <w:spacing w:val="0"/>
                <w:sz w:val="24"/>
                <w:szCs w:val="24"/>
                <w:lang w:val="en-US"/>
              </w:rPr>
            </w:pPr>
          </w:p>
        </w:tc>
        <w:tc>
          <w:tcPr>
            <w:tcW w:w="766" w:type="dxa"/>
            <w:vMerge/>
            <w:vAlign w:val="center"/>
            <w:hideMark/>
          </w:tcPr>
          <w:p w:rsidR="00950DA7" w:rsidRPr="00E36F86" w:rsidRDefault="00950DA7" w:rsidP="00E06098">
            <w:pPr>
              <w:spacing w:line="240" w:lineRule="atLeast"/>
              <w:jc w:val="left"/>
              <w:rPr>
                <w:noProof w:val="0"/>
                <w:color w:val="000000"/>
                <w:spacing w:val="0"/>
                <w:sz w:val="24"/>
                <w:szCs w:val="24"/>
                <w:lang w:val="en-US"/>
              </w:rPr>
            </w:pPr>
          </w:p>
        </w:tc>
        <w:tc>
          <w:tcPr>
            <w:tcW w:w="369" w:type="dxa"/>
            <w:shd w:val="clear" w:color="auto" w:fill="auto"/>
            <w:vAlign w:val="center"/>
            <w:hideMark/>
          </w:tcPr>
          <w:p w:rsidR="00950DA7" w:rsidRPr="00E36F86" w:rsidRDefault="00950DA7"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c>
          <w:tcPr>
            <w:tcW w:w="578" w:type="dxa"/>
            <w:vMerge/>
            <w:vAlign w:val="center"/>
            <w:hideMark/>
          </w:tcPr>
          <w:p w:rsidR="00950DA7" w:rsidRPr="00E36F86" w:rsidRDefault="00950DA7" w:rsidP="00E06098">
            <w:pPr>
              <w:spacing w:line="240" w:lineRule="atLeast"/>
              <w:jc w:val="left"/>
              <w:rPr>
                <w:noProof w:val="0"/>
                <w:color w:val="000000"/>
                <w:spacing w:val="0"/>
                <w:sz w:val="24"/>
                <w:szCs w:val="24"/>
                <w:lang w:val="en-US"/>
              </w:rPr>
            </w:pPr>
          </w:p>
        </w:tc>
        <w:tc>
          <w:tcPr>
            <w:tcW w:w="891" w:type="dxa"/>
            <w:vMerge/>
            <w:vAlign w:val="center"/>
            <w:hideMark/>
          </w:tcPr>
          <w:p w:rsidR="00950DA7" w:rsidRPr="00E36F86" w:rsidRDefault="00950DA7" w:rsidP="00E06098">
            <w:pPr>
              <w:spacing w:line="240" w:lineRule="atLeast"/>
              <w:jc w:val="left"/>
              <w:rPr>
                <w:noProof w:val="0"/>
                <w:color w:val="000000"/>
                <w:spacing w:val="0"/>
                <w:sz w:val="24"/>
                <w:szCs w:val="24"/>
                <w:lang w:val="en-US"/>
              </w:rPr>
            </w:pPr>
          </w:p>
        </w:tc>
        <w:tc>
          <w:tcPr>
            <w:tcW w:w="699" w:type="dxa"/>
            <w:vMerge/>
            <w:vAlign w:val="center"/>
            <w:hideMark/>
          </w:tcPr>
          <w:p w:rsidR="00950DA7" w:rsidRPr="00E36F86" w:rsidRDefault="00950DA7" w:rsidP="00E06098">
            <w:pPr>
              <w:spacing w:line="240" w:lineRule="atLeast"/>
              <w:jc w:val="left"/>
              <w:rPr>
                <w:noProof w:val="0"/>
                <w:color w:val="000000"/>
                <w:spacing w:val="0"/>
                <w:sz w:val="24"/>
                <w:szCs w:val="24"/>
                <w:lang w:val="en-US"/>
              </w:rPr>
            </w:pPr>
          </w:p>
        </w:tc>
        <w:tc>
          <w:tcPr>
            <w:tcW w:w="646" w:type="dxa"/>
            <w:vMerge/>
            <w:vAlign w:val="center"/>
            <w:hideMark/>
          </w:tcPr>
          <w:p w:rsidR="00950DA7" w:rsidRPr="00E36F86" w:rsidRDefault="00950DA7" w:rsidP="00E06098">
            <w:pPr>
              <w:spacing w:line="240" w:lineRule="atLeast"/>
              <w:jc w:val="left"/>
              <w:rPr>
                <w:noProof w:val="0"/>
                <w:color w:val="000000"/>
                <w:spacing w:val="0"/>
                <w:sz w:val="24"/>
                <w:szCs w:val="24"/>
                <w:lang w:val="en-US"/>
              </w:rPr>
            </w:pPr>
          </w:p>
        </w:tc>
        <w:tc>
          <w:tcPr>
            <w:tcW w:w="923" w:type="dxa"/>
            <w:vMerge/>
            <w:vAlign w:val="center"/>
            <w:hideMark/>
          </w:tcPr>
          <w:p w:rsidR="00950DA7" w:rsidRPr="00E36F86" w:rsidRDefault="00950DA7" w:rsidP="00E06098">
            <w:pPr>
              <w:spacing w:line="240" w:lineRule="atLeast"/>
              <w:jc w:val="left"/>
              <w:rPr>
                <w:noProof w:val="0"/>
                <w:color w:val="000000"/>
                <w:spacing w:val="0"/>
                <w:sz w:val="24"/>
                <w:szCs w:val="24"/>
                <w:lang w:val="en-US"/>
              </w:rPr>
            </w:pPr>
          </w:p>
        </w:tc>
        <w:tc>
          <w:tcPr>
            <w:tcW w:w="342" w:type="dxa"/>
            <w:shd w:val="clear" w:color="auto" w:fill="auto"/>
            <w:vAlign w:val="center"/>
            <w:hideMark/>
          </w:tcPr>
          <w:p w:rsidR="00950DA7" w:rsidRPr="00E36F86" w:rsidRDefault="00950DA7"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c>
          <w:tcPr>
            <w:tcW w:w="509" w:type="dxa"/>
            <w:vMerge/>
            <w:vAlign w:val="center"/>
            <w:hideMark/>
          </w:tcPr>
          <w:p w:rsidR="00950DA7" w:rsidRPr="00E36F86" w:rsidRDefault="00950DA7" w:rsidP="00E06098">
            <w:pPr>
              <w:spacing w:line="240" w:lineRule="atLeast"/>
              <w:jc w:val="left"/>
              <w:rPr>
                <w:noProof w:val="0"/>
                <w:color w:val="000000"/>
                <w:spacing w:val="0"/>
                <w:sz w:val="24"/>
                <w:szCs w:val="24"/>
                <w:lang w:val="en-US"/>
              </w:rPr>
            </w:pPr>
          </w:p>
        </w:tc>
        <w:tc>
          <w:tcPr>
            <w:tcW w:w="778" w:type="dxa"/>
            <w:gridSpan w:val="2"/>
            <w:vMerge/>
            <w:vAlign w:val="center"/>
            <w:hideMark/>
          </w:tcPr>
          <w:p w:rsidR="00950DA7" w:rsidRPr="00E36F86" w:rsidRDefault="00950DA7" w:rsidP="00E06098">
            <w:pPr>
              <w:spacing w:line="240" w:lineRule="atLeast"/>
              <w:jc w:val="left"/>
              <w:rPr>
                <w:noProof w:val="0"/>
                <w:color w:val="000000"/>
                <w:spacing w:val="0"/>
                <w:sz w:val="24"/>
                <w:szCs w:val="24"/>
                <w:lang w:val="en-US"/>
              </w:rPr>
            </w:pPr>
          </w:p>
        </w:tc>
        <w:tc>
          <w:tcPr>
            <w:tcW w:w="869" w:type="dxa"/>
            <w:vMerge/>
            <w:vAlign w:val="center"/>
            <w:hideMark/>
          </w:tcPr>
          <w:p w:rsidR="00950DA7" w:rsidRPr="00E36F86" w:rsidRDefault="00950DA7" w:rsidP="00E06098">
            <w:pPr>
              <w:spacing w:line="240" w:lineRule="atLeast"/>
              <w:jc w:val="left"/>
              <w:rPr>
                <w:noProof w:val="0"/>
                <w:color w:val="000000"/>
                <w:spacing w:val="0"/>
                <w:sz w:val="24"/>
                <w:szCs w:val="24"/>
                <w:lang w:val="en-US"/>
              </w:rPr>
            </w:pPr>
          </w:p>
        </w:tc>
        <w:tc>
          <w:tcPr>
            <w:tcW w:w="853" w:type="dxa"/>
            <w:vMerge/>
            <w:vAlign w:val="center"/>
            <w:hideMark/>
          </w:tcPr>
          <w:p w:rsidR="00950DA7" w:rsidRPr="00E36F86" w:rsidRDefault="00950DA7" w:rsidP="00E06098">
            <w:pPr>
              <w:spacing w:line="240" w:lineRule="atLeast"/>
              <w:jc w:val="left"/>
              <w:rPr>
                <w:noProof w:val="0"/>
                <w:color w:val="000000"/>
                <w:spacing w:val="0"/>
                <w:sz w:val="24"/>
                <w:szCs w:val="24"/>
                <w:lang w:val="en-US"/>
              </w:rPr>
            </w:pPr>
          </w:p>
        </w:tc>
      </w:tr>
      <w:tr w:rsidR="00950DA7" w:rsidRPr="00E36F86" w:rsidTr="00512D0C">
        <w:trPr>
          <w:trHeight w:val="20"/>
        </w:trPr>
        <w:tc>
          <w:tcPr>
            <w:tcW w:w="899" w:type="dxa"/>
            <w:vMerge/>
            <w:vAlign w:val="center"/>
            <w:hideMark/>
          </w:tcPr>
          <w:p w:rsidR="00950DA7" w:rsidRPr="00E36F86" w:rsidRDefault="00950DA7" w:rsidP="00E06098">
            <w:pPr>
              <w:spacing w:line="240" w:lineRule="atLeast"/>
              <w:jc w:val="left"/>
              <w:rPr>
                <w:noProof w:val="0"/>
                <w:color w:val="000000"/>
                <w:spacing w:val="0"/>
                <w:sz w:val="24"/>
                <w:szCs w:val="24"/>
                <w:lang w:val="en-US"/>
              </w:rPr>
            </w:pPr>
          </w:p>
        </w:tc>
        <w:tc>
          <w:tcPr>
            <w:tcW w:w="660" w:type="dxa"/>
            <w:shd w:val="clear" w:color="auto" w:fill="auto"/>
            <w:vAlign w:val="center"/>
            <w:hideMark/>
          </w:tcPr>
          <w:p w:rsidR="00950DA7" w:rsidRPr="00E36F86" w:rsidRDefault="00950DA7"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c>
          <w:tcPr>
            <w:tcW w:w="766" w:type="dxa"/>
            <w:shd w:val="clear" w:color="auto" w:fill="auto"/>
            <w:vAlign w:val="center"/>
            <w:hideMark/>
          </w:tcPr>
          <w:p w:rsidR="00950DA7" w:rsidRPr="00E36F86" w:rsidRDefault="00950DA7"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c>
          <w:tcPr>
            <w:tcW w:w="369" w:type="dxa"/>
            <w:shd w:val="clear" w:color="auto" w:fill="auto"/>
            <w:vAlign w:val="center"/>
            <w:hideMark/>
          </w:tcPr>
          <w:p w:rsidR="00950DA7" w:rsidRPr="00E36F86" w:rsidRDefault="00950DA7"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c>
          <w:tcPr>
            <w:tcW w:w="578" w:type="dxa"/>
            <w:shd w:val="clear" w:color="auto" w:fill="auto"/>
            <w:vAlign w:val="center"/>
            <w:hideMark/>
          </w:tcPr>
          <w:p w:rsidR="00950DA7" w:rsidRPr="00E36F86" w:rsidRDefault="00950DA7"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c>
          <w:tcPr>
            <w:tcW w:w="891" w:type="dxa"/>
            <w:shd w:val="clear" w:color="auto" w:fill="auto"/>
            <w:vAlign w:val="center"/>
            <w:hideMark/>
          </w:tcPr>
          <w:p w:rsidR="00950DA7" w:rsidRPr="00E36F86" w:rsidRDefault="00950DA7"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c>
          <w:tcPr>
            <w:tcW w:w="699" w:type="dxa"/>
            <w:shd w:val="clear" w:color="auto" w:fill="auto"/>
            <w:vAlign w:val="center"/>
            <w:hideMark/>
          </w:tcPr>
          <w:p w:rsidR="00950DA7" w:rsidRPr="00E36F86" w:rsidRDefault="00950DA7"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c>
          <w:tcPr>
            <w:tcW w:w="646" w:type="dxa"/>
            <w:shd w:val="clear" w:color="auto" w:fill="auto"/>
            <w:vAlign w:val="center"/>
            <w:hideMark/>
          </w:tcPr>
          <w:p w:rsidR="00950DA7" w:rsidRPr="00E36F86" w:rsidRDefault="00950DA7"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c>
          <w:tcPr>
            <w:tcW w:w="923" w:type="dxa"/>
            <w:shd w:val="clear" w:color="auto" w:fill="auto"/>
            <w:vAlign w:val="center"/>
            <w:hideMark/>
          </w:tcPr>
          <w:p w:rsidR="00950DA7" w:rsidRPr="00E36F86" w:rsidRDefault="00950DA7"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c>
          <w:tcPr>
            <w:tcW w:w="342" w:type="dxa"/>
            <w:shd w:val="clear" w:color="auto" w:fill="auto"/>
            <w:vAlign w:val="center"/>
            <w:hideMark/>
          </w:tcPr>
          <w:p w:rsidR="00950DA7" w:rsidRPr="00E36F86" w:rsidRDefault="00950DA7"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c>
          <w:tcPr>
            <w:tcW w:w="509" w:type="dxa"/>
            <w:shd w:val="clear" w:color="auto" w:fill="auto"/>
            <w:vAlign w:val="center"/>
            <w:hideMark/>
          </w:tcPr>
          <w:p w:rsidR="00950DA7" w:rsidRPr="00E36F86" w:rsidRDefault="00950DA7"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c>
          <w:tcPr>
            <w:tcW w:w="778" w:type="dxa"/>
            <w:gridSpan w:val="2"/>
            <w:shd w:val="clear" w:color="auto" w:fill="auto"/>
            <w:vAlign w:val="center"/>
            <w:hideMark/>
          </w:tcPr>
          <w:p w:rsidR="00950DA7" w:rsidRPr="00E36F86" w:rsidRDefault="00950DA7"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c>
          <w:tcPr>
            <w:tcW w:w="869" w:type="dxa"/>
            <w:shd w:val="clear" w:color="auto" w:fill="auto"/>
            <w:vAlign w:val="center"/>
            <w:hideMark/>
          </w:tcPr>
          <w:p w:rsidR="00950DA7" w:rsidRPr="00E36F86" w:rsidRDefault="00950DA7"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c>
          <w:tcPr>
            <w:tcW w:w="853" w:type="dxa"/>
            <w:shd w:val="clear" w:color="auto" w:fill="auto"/>
            <w:vAlign w:val="center"/>
            <w:hideMark/>
          </w:tcPr>
          <w:p w:rsidR="00950DA7" w:rsidRPr="00E36F86" w:rsidRDefault="00950DA7"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r>
      <w:tr w:rsidR="00950DA7" w:rsidRPr="00E36F86" w:rsidTr="00512D0C">
        <w:trPr>
          <w:trHeight w:val="20"/>
        </w:trPr>
        <w:tc>
          <w:tcPr>
            <w:tcW w:w="899" w:type="dxa"/>
            <w:vMerge/>
            <w:shd w:val="clear" w:color="auto" w:fill="auto"/>
            <w:vAlign w:val="center"/>
            <w:hideMark/>
          </w:tcPr>
          <w:p w:rsidR="00950DA7" w:rsidRPr="00E36F86" w:rsidRDefault="00950DA7" w:rsidP="00E06098">
            <w:pPr>
              <w:spacing w:line="240" w:lineRule="atLeast"/>
              <w:jc w:val="left"/>
              <w:rPr>
                <w:noProof w:val="0"/>
                <w:color w:val="000000"/>
                <w:spacing w:val="0"/>
                <w:sz w:val="24"/>
                <w:szCs w:val="24"/>
                <w:lang w:val="en-US"/>
              </w:rPr>
            </w:pPr>
          </w:p>
        </w:tc>
        <w:tc>
          <w:tcPr>
            <w:tcW w:w="660" w:type="dxa"/>
            <w:shd w:val="clear" w:color="auto" w:fill="auto"/>
            <w:vAlign w:val="center"/>
            <w:hideMark/>
          </w:tcPr>
          <w:p w:rsidR="00950DA7" w:rsidRPr="00E36F86" w:rsidRDefault="00950DA7"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c>
          <w:tcPr>
            <w:tcW w:w="766" w:type="dxa"/>
            <w:shd w:val="clear" w:color="auto" w:fill="auto"/>
            <w:vAlign w:val="center"/>
            <w:hideMark/>
          </w:tcPr>
          <w:p w:rsidR="00950DA7" w:rsidRPr="00E36F86" w:rsidRDefault="00950DA7"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c>
          <w:tcPr>
            <w:tcW w:w="369" w:type="dxa"/>
            <w:shd w:val="clear" w:color="auto" w:fill="auto"/>
            <w:vAlign w:val="center"/>
            <w:hideMark/>
          </w:tcPr>
          <w:p w:rsidR="00950DA7" w:rsidRPr="00E36F86" w:rsidRDefault="00950DA7"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c>
          <w:tcPr>
            <w:tcW w:w="578" w:type="dxa"/>
            <w:shd w:val="clear" w:color="auto" w:fill="auto"/>
            <w:vAlign w:val="center"/>
            <w:hideMark/>
          </w:tcPr>
          <w:p w:rsidR="00950DA7" w:rsidRPr="00E36F86" w:rsidRDefault="00950DA7"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c>
          <w:tcPr>
            <w:tcW w:w="891" w:type="dxa"/>
            <w:shd w:val="clear" w:color="auto" w:fill="auto"/>
            <w:vAlign w:val="center"/>
            <w:hideMark/>
          </w:tcPr>
          <w:p w:rsidR="00950DA7" w:rsidRPr="00E36F86" w:rsidRDefault="00950DA7"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c>
          <w:tcPr>
            <w:tcW w:w="699" w:type="dxa"/>
            <w:shd w:val="clear" w:color="auto" w:fill="auto"/>
            <w:vAlign w:val="center"/>
            <w:hideMark/>
          </w:tcPr>
          <w:p w:rsidR="00950DA7" w:rsidRPr="00E36F86" w:rsidRDefault="00950DA7"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c>
          <w:tcPr>
            <w:tcW w:w="646" w:type="dxa"/>
            <w:shd w:val="clear" w:color="auto" w:fill="auto"/>
            <w:vAlign w:val="center"/>
            <w:hideMark/>
          </w:tcPr>
          <w:p w:rsidR="00950DA7" w:rsidRPr="00E36F86" w:rsidRDefault="00950DA7"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c>
          <w:tcPr>
            <w:tcW w:w="923" w:type="dxa"/>
            <w:shd w:val="clear" w:color="auto" w:fill="auto"/>
            <w:vAlign w:val="center"/>
            <w:hideMark/>
          </w:tcPr>
          <w:p w:rsidR="00950DA7" w:rsidRPr="00E36F86" w:rsidRDefault="00950DA7"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c>
          <w:tcPr>
            <w:tcW w:w="342" w:type="dxa"/>
            <w:shd w:val="clear" w:color="auto" w:fill="auto"/>
            <w:vAlign w:val="center"/>
            <w:hideMark/>
          </w:tcPr>
          <w:p w:rsidR="00950DA7" w:rsidRPr="00E36F86" w:rsidRDefault="00950DA7"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c>
          <w:tcPr>
            <w:tcW w:w="509" w:type="dxa"/>
            <w:shd w:val="clear" w:color="auto" w:fill="auto"/>
            <w:vAlign w:val="center"/>
            <w:hideMark/>
          </w:tcPr>
          <w:p w:rsidR="00950DA7" w:rsidRPr="00E36F86" w:rsidRDefault="00950DA7"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c>
          <w:tcPr>
            <w:tcW w:w="778" w:type="dxa"/>
            <w:gridSpan w:val="2"/>
            <w:shd w:val="clear" w:color="auto" w:fill="auto"/>
            <w:vAlign w:val="center"/>
            <w:hideMark/>
          </w:tcPr>
          <w:p w:rsidR="00950DA7" w:rsidRPr="00E36F86" w:rsidRDefault="00950DA7"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c>
          <w:tcPr>
            <w:tcW w:w="869" w:type="dxa"/>
            <w:shd w:val="clear" w:color="auto" w:fill="auto"/>
            <w:vAlign w:val="center"/>
            <w:hideMark/>
          </w:tcPr>
          <w:p w:rsidR="00950DA7" w:rsidRPr="00E36F86" w:rsidRDefault="00950DA7"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c>
          <w:tcPr>
            <w:tcW w:w="853" w:type="dxa"/>
            <w:shd w:val="clear" w:color="auto" w:fill="auto"/>
            <w:vAlign w:val="center"/>
            <w:hideMark/>
          </w:tcPr>
          <w:p w:rsidR="00950DA7" w:rsidRPr="00E36F86" w:rsidRDefault="00950DA7"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r>
      <w:tr w:rsidR="00E36F86" w:rsidRPr="00E36F86" w:rsidTr="00512D0C">
        <w:trPr>
          <w:trHeight w:val="20"/>
        </w:trPr>
        <w:tc>
          <w:tcPr>
            <w:tcW w:w="899" w:type="dxa"/>
            <w:shd w:val="clear" w:color="auto" w:fill="auto"/>
            <w:vAlign w:val="center"/>
            <w:hideMark/>
          </w:tcPr>
          <w:p w:rsidR="00E36F86" w:rsidRPr="00E36F86" w:rsidRDefault="00E36F86"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c>
          <w:tcPr>
            <w:tcW w:w="660" w:type="dxa"/>
            <w:shd w:val="clear" w:color="auto" w:fill="auto"/>
            <w:vAlign w:val="center"/>
            <w:hideMark/>
          </w:tcPr>
          <w:p w:rsidR="00E36F86" w:rsidRPr="00E36F86" w:rsidRDefault="00E36F86"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c>
          <w:tcPr>
            <w:tcW w:w="766" w:type="dxa"/>
            <w:shd w:val="clear" w:color="auto" w:fill="auto"/>
            <w:vAlign w:val="center"/>
            <w:hideMark/>
          </w:tcPr>
          <w:p w:rsidR="00E36F86" w:rsidRPr="00E36F86" w:rsidRDefault="00E36F86"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c>
          <w:tcPr>
            <w:tcW w:w="369" w:type="dxa"/>
            <w:shd w:val="clear" w:color="auto" w:fill="auto"/>
            <w:vAlign w:val="center"/>
            <w:hideMark/>
          </w:tcPr>
          <w:p w:rsidR="00E36F86" w:rsidRPr="00E36F86" w:rsidRDefault="00E36F86"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c>
          <w:tcPr>
            <w:tcW w:w="578" w:type="dxa"/>
            <w:shd w:val="clear" w:color="auto" w:fill="auto"/>
            <w:vAlign w:val="center"/>
            <w:hideMark/>
          </w:tcPr>
          <w:p w:rsidR="00E36F86" w:rsidRPr="00E36F86" w:rsidRDefault="00E36F86"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c>
          <w:tcPr>
            <w:tcW w:w="891" w:type="dxa"/>
            <w:shd w:val="clear" w:color="auto" w:fill="auto"/>
            <w:vAlign w:val="center"/>
            <w:hideMark/>
          </w:tcPr>
          <w:p w:rsidR="00E36F86" w:rsidRPr="00E36F86" w:rsidRDefault="00E36F86"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c>
          <w:tcPr>
            <w:tcW w:w="699" w:type="dxa"/>
            <w:shd w:val="clear" w:color="auto" w:fill="auto"/>
            <w:vAlign w:val="center"/>
            <w:hideMark/>
          </w:tcPr>
          <w:p w:rsidR="00E36F86" w:rsidRPr="00E36F86" w:rsidRDefault="00E36F86"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c>
          <w:tcPr>
            <w:tcW w:w="646" w:type="dxa"/>
            <w:shd w:val="clear" w:color="auto" w:fill="auto"/>
            <w:vAlign w:val="center"/>
            <w:hideMark/>
          </w:tcPr>
          <w:p w:rsidR="00E36F86" w:rsidRPr="00E36F86" w:rsidRDefault="00E36F86"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c>
          <w:tcPr>
            <w:tcW w:w="923" w:type="dxa"/>
            <w:shd w:val="clear" w:color="auto" w:fill="auto"/>
            <w:vAlign w:val="center"/>
            <w:hideMark/>
          </w:tcPr>
          <w:p w:rsidR="00E36F86" w:rsidRPr="00E36F86" w:rsidRDefault="00E36F86"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c>
          <w:tcPr>
            <w:tcW w:w="342" w:type="dxa"/>
            <w:shd w:val="clear" w:color="auto" w:fill="auto"/>
            <w:vAlign w:val="center"/>
            <w:hideMark/>
          </w:tcPr>
          <w:p w:rsidR="00E36F86" w:rsidRPr="00E36F86" w:rsidRDefault="00E36F86"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c>
          <w:tcPr>
            <w:tcW w:w="509" w:type="dxa"/>
            <w:shd w:val="clear" w:color="auto" w:fill="auto"/>
            <w:vAlign w:val="center"/>
            <w:hideMark/>
          </w:tcPr>
          <w:p w:rsidR="00E36F86" w:rsidRPr="00E36F86" w:rsidRDefault="00E36F86"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c>
          <w:tcPr>
            <w:tcW w:w="778" w:type="dxa"/>
            <w:gridSpan w:val="2"/>
            <w:shd w:val="clear" w:color="auto" w:fill="auto"/>
            <w:vAlign w:val="center"/>
            <w:hideMark/>
          </w:tcPr>
          <w:p w:rsidR="00E36F86" w:rsidRPr="00E36F86" w:rsidRDefault="00E36F86"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c>
          <w:tcPr>
            <w:tcW w:w="869" w:type="dxa"/>
            <w:shd w:val="clear" w:color="auto" w:fill="auto"/>
            <w:vAlign w:val="center"/>
            <w:hideMark/>
          </w:tcPr>
          <w:p w:rsidR="00E36F86" w:rsidRPr="00E36F86" w:rsidRDefault="00E36F86"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c>
          <w:tcPr>
            <w:tcW w:w="853" w:type="dxa"/>
            <w:shd w:val="clear" w:color="auto" w:fill="auto"/>
            <w:vAlign w:val="center"/>
            <w:hideMark/>
          </w:tcPr>
          <w:p w:rsidR="00E36F86" w:rsidRPr="00E36F86" w:rsidRDefault="00E36F86"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r>
      <w:tr w:rsidR="00E36F86" w:rsidRPr="00E36F86" w:rsidTr="00512D0C">
        <w:trPr>
          <w:trHeight w:val="20"/>
        </w:trPr>
        <w:tc>
          <w:tcPr>
            <w:tcW w:w="899" w:type="dxa"/>
            <w:shd w:val="clear" w:color="auto" w:fill="auto"/>
            <w:vAlign w:val="center"/>
            <w:hideMark/>
          </w:tcPr>
          <w:p w:rsidR="00E36F86" w:rsidRPr="00E36F86" w:rsidRDefault="00E36F86"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Đất hạ tầng</w:t>
            </w:r>
          </w:p>
        </w:tc>
        <w:tc>
          <w:tcPr>
            <w:tcW w:w="660" w:type="dxa"/>
            <w:shd w:val="clear" w:color="auto" w:fill="auto"/>
            <w:vAlign w:val="center"/>
            <w:hideMark/>
          </w:tcPr>
          <w:p w:rsidR="00E36F86" w:rsidRPr="00E36F86" w:rsidRDefault="00E36F86" w:rsidP="00E06098">
            <w:pPr>
              <w:spacing w:line="240" w:lineRule="atLeast"/>
              <w:jc w:val="center"/>
              <w:rPr>
                <w:noProof w:val="0"/>
                <w:color w:val="000000"/>
                <w:spacing w:val="0"/>
                <w:sz w:val="24"/>
                <w:szCs w:val="24"/>
                <w:lang w:val="en-US"/>
              </w:rPr>
            </w:pPr>
            <w:r w:rsidRPr="00E36F86">
              <w:rPr>
                <w:noProof w:val="0"/>
                <w:color w:val="000000"/>
                <w:spacing w:val="0"/>
                <w:sz w:val="24"/>
                <w:szCs w:val="24"/>
                <w:lang w:val="en-US"/>
              </w:rPr>
              <w:t>3</w:t>
            </w:r>
          </w:p>
        </w:tc>
        <w:tc>
          <w:tcPr>
            <w:tcW w:w="766" w:type="dxa"/>
            <w:shd w:val="clear" w:color="auto" w:fill="auto"/>
            <w:vAlign w:val="center"/>
            <w:hideMark/>
          </w:tcPr>
          <w:p w:rsidR="00E36F86" w:rsidRPr="00E36F86" w:rsidRDefault="00E36F86" w:rsidP="00E06098">
            <w:pPr>
              <w:spacing w:line="240" w:lineRule="atLeast"/>
              <w:jc w:val="center"/>
              <w:rPr>
                <w:noProof w:val="0"/>
                <w:color w:val="000000"/>
                <w:spacing w:val="0"/>
                <w:sz w:val="24"/>
                <w:szCs w:val="24"/>
                <w:lang w:val="en-US"/>
              </w:rPr>
            </w:pPr>
            <w:r w:rsidRPr="00E36F86">
              <w:rPr>
                <w:noProof w:val="0"/>
                <w:color w:val="000000"/>
                <w:spacing w:val="0"/>
                <w:sz w:val="24"/>
                <w:szCs w:val="24"/>
                <w:lang w:val="en-US"/>
              </w:rPr>
              <w:t>0</w:t>
            </w:r>
          </w:p>
        </w:tc>
        <w:tc>
          <w:tcPr>
            <w:tcW w:w="369" w:type="dxa"/>
            <w:shd w:val="clear" w:color="auto" w:fill="auto"/>
            <w:vAlign w:val="center"/>
            <w:hideMark/>
          </w:tcPr>
          <w:p w:rsidR="00E36F86" w:rsidRPr="00E36F86" w:rsidRDefault="00E36F86"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c>
          <w:tcPr>
            <w:tcW w:w="578" w:type="dxa"/>
            <w:shd w:val="clear" w:color="auto" w:fill="auto"/>
            <w:vAlign w:val="center"/>
            <w:hideMark/>
          </w:tcPr>
          <w:p w:rsidR="00E36F86" w:rsidRPr="00E36F86" w:rsidRDefault="00E36F86" w:rsidP="00E06098">
            <w:pPr>
              <w:spacing w:line="240" w:lineRule="atLeast"/>
              <w:jc w:val="right"/>
              <w:rPr>
                <w:noProof w:val="0"/>
                <w:color w:val="000000"/>
                <w:spacing w:val="0"/>
                <w:sz w:val="24"/>
                <w:szCs w:val="24"/>
                <w:lang w:val="en-US"/>
              </w:rPr>
            </w:pPr>
            <w:r w:rsidRPr="00E36F86">
              <w:rPr>
                <w:noProof w:val="0"/>
                <w:color w:val="000000"/>
                <w:spacing w:val="0"/>
                <w:sz w:val="24"/>
                <w:szCs w:val="24"/>
                <w:lang w:val="en-US"/>
              </w:rPr>
              <w:t>0</w:t>
            </w:r>
          </w:p>
        </w:tc>
        <w:tc>
          <w:tcPr>
            <w:tcW w:w="891" w:type="dxa"/>
            <w:shd w:val="clear" w:color="auto" w:fill="auto"/>
            <w:vAlign w:val="center"/>
            <w:hideMark/>
          </w:tcPr>
          <w:p w:rsidR="00E36F86" w:rsidRPr="00E36F86" w:rsidRDefault="00E36F86" w:rsidP="00E06098">
            <w:pPr>
              <w:spacing w:line="240" w:lineRule="atLeast"/>
              <w:jc w:val="center"/>
              <w:rPr>
                <w:noProof w:val="0"/>
                <w:color w:val="000000"/>
                <w:spacing w:val="0"/>
                <w:sz w:val="24"/>
                <w:szCs w:val="24"/>
                <w:lang w:val="en-US"/>
              </w:rPr>
            </w:pPr>
            <w:r w:rsidRPr="00E36F86">
              <w:rPr>
                <w:noProof w:val="0"/>
                <w:color w:val="000000"/>
                <w:spacing w:val="0"/>
                <w:sz w:val="24"/>
                <w:szCs w:val="24"/>
                <w:lang w:val="en-US"/>
              </w:rPr>
              <w:t>-3</w:t>
            </w:r>
          </w:p>
        </w:tc>
        <w:tc>
          <w:tcPr>
            <w:tcW w:w="699" w:type="dxa"/>
            <w:shd w:val="clear" w:color="auto" w:fill="auto"/>
            <w:vAlign w:val="center"/>
            <w:hideMark/>
          </w:tcPr>
          <w:p w:rsidR="00E36F86" w:rsidRPr="00E36F86" w:rsidRDefault="00E36F86" w:rsidP="00E06098">
            <w:pPr>
              <w:spacing w:line="240" w:lineRule="atLeast"/>
              <w:jc w:val="center"/>
              <w:rPr>
                <w:noProof w:val="0"/>
                <w:color w:val="000000"/>
                <w:spacing w:val="0"/>
                <w:sz w:val="24"/>
                <w:szCs w:val="24"/>
                <w:lang w:val="en-US"/>
              </w:rPr>
            </w:pPr>
            <w:r w:rsidRPr="00E36F86">
              <w:rPr>
                <w:noProof w:val="0"/>
                <w:color w:val="000000"/>
                <w:spacing w:val="0"/>
                <w:sz w:val="24"/>
                <w:szCs w:val="24"/>
                <w:lang w:val="en-US"/>
              </w:rPr>
              <w:t>0</w:t>
            </w:r>
          </w:p>
        </w:tc>
        <w:tc>
          <w:tcPr>
            <w:tcW w:w="646" w:type="dxa"/>
            <w:shd w:val="clear" w:color="auto" w:fill="auto"/>
            <w:vAlign w:val="center"/>
            <w:hideMark/>
          </w:tcPr>
          <w:p w:rsidR="00E36F86" w:rsidRPr="00E36F86" w:rsidRDefault="00E36F86" w:rsidP="00E06098">
            <w:pPr>
              <w:spacing w:line="240" w:lineRule="atLeast"/>
              <w:jc w:val="center"/>
              <w:rPr>
                <w:noProof w:val="0"/>
                <w:color w:val="000000"/>
                <w:spacing w:val="0"/>
                <w:sz w:val="24"/>
                <w:szCs w:val="24"/>
                <w:lang w:val="en-US"/>
              </w:rPr>
            </w:pPr>
            <w:r w:rsidRPr="00E36F86">
              <w:rPr>
                <w:noProof w:val="0"/>
                <w:color w:val="000000"/>
                <w:spacing w:val="0"/>
                <w:sz w:val="24"/>
                <w:szCs w:val="24"/>
                <w:lang w:val="en-US"/>
              </w:rPr>
              <w:t>0</w:t>
            </w:r>
          </w:p>
        </w:tc>
        <w:tc>
          <w:tcPr>
            <w:tcW w:w="923" w:type="dxa"/>
            <w:shd w:val="clear" w:color="auto" w:fill="auto"/>
            <w:vAlign w:val="center"/>
            <w:hideMark/>
          </w:tcPr>
          <w:p w:rsidR="00E36F86" w:rsidRPr="00E36F86" w:rsidRDefault="00E36F86" w:rsidP="00E06098">
            <w:pPr>
              <w:spacing w:line="240" w:lineRule="atLeast"/>
              <w:jc w:val="center"/>
              <w:rPr>
                <w:noProof w:val="0"/>
                <w:color w:val="000000"/>
                <w:spacing w:val="0"/>
                <w:sz w:val="24"/>
                <w:szCs w:val="24"/>
                <w:lang w:val="en-US"/>
              </w:rPr>
            </w:pPr>
            <w:r w:rsidRPr="00E36F86">
              <w:rPr>
                <w:noProof w:val="0"/>
                <w:color w:val="000000"/>
                <w:spacing w:val="0"/>
                <w:sz w:val="24"/>
                <w:szCs w:val="24"/>
                <w:lang w:val="en-US"/>
              </w:rPr>
              <w:t>1</w:t>
            </w:r>
          </w:p>
        </w:tc>
        <w:tc>
          <w:tcPr>
            <w:tcW w:w="342" w:type="dxa"/>
            <w:shd w:val="clear" w:color="auto" w:fill="auto"/>
            <w:vAlign w:val="center"/>
            <w:hideMark/>
          </w:tcPr>
          <w:p w:rsidR="00E36F86" w:rsidRPr="00E36F86" w:rsidRDefault="00E36F86" w:rsidP="00E06098">
            <w:pPr>
              <w:spacing w:line="240" w:lineRule="atLeast"/>
              <w:jc w:val="left"/>
              <w:rPr>
                <w:noProof w:val="0"/>
                <w:color w:val="000000"/>
                <w:spacing w:val="0"/>
                <w:sz w:val="24"/>
                <w:szCs w:val="24"/>
                <w:lang w:val="en-US"/>
              </w:rPr>
            </w:pPr>
            <w:r w:rsidRPr="00E36F86">
              <w:rPr>
                <w:noProof w:val="0"/>
                <w:color w:val="000000"/>
                <w:spacing w:val="0"/>
                <w:sz w:val="24"/>
                <w:szCs w:val="24"/>
                <w:lang w:val="en-US"/>
              </w:rPr>
              <w:t> </w:t>
            </w:r>
          </w:p>
        </w:tc>
        <w:tc>
          <w:tcPr>
            <w:tcW w:w="509" w:type="dxa"/>
            <w:shd w:val="clear" w:color="auto" w:fill="auto"/>
            <w:vAlign w:val="center"/>
            <w:hideMark/>
          </w:tcPr>
          <w:p w:rsidR="00E36F86" w:rsidRPr="00E36F86" w:rsidRDefault="00E36F86" w:rsidP="00E06098">
            <w:pPr>
              <w:spacing w:line="240" w:lineRule="atLeast"/>
              <w:jc w:val="center"/>
              <w:rPr>
                <w:noProof w:val="0"/>
                <w:color w:val="000000"/>
                <w:spacing w:val="0"/>
                <w:sz w:val="24"/>
                <w:szCs w:val="24"/>
                <w:lang w:val="en-US"/>
              </w:rPr>
            </w:pPr>
            <w:r w:rsidRPr="00E36F86">
              <w:rPr>
                <w:noProof w:val="0"/>
                <w:color w:val="000000"/>
                <w:spacing w:val="0"/>
                <w:sz w:val="24"/>
                <w:szCs w:val="24"/>
                <w:lang w:val="en-US"/>
              </w:rPr>
              <w:t>-1</w:t>
            </w:r>
          </w:p>
        </w:tc>
        <w:tc>
          <w:tcPr>
            <w:tcW w:w="778" w:type="dxa"/>
            <w:gridSpan w:val="2"/>
            <w:shd w:val="clear" w:color="auto" w:fill="auto"/>
            <w:vAlign w:val="center"/>
            <w:hideMark/>
          </w:tcPr>
          <w:p w:rsidR="00E36F86" w:rsidRPr="00E36F86" w:rsidRDefault="00E36F86" w:rsidP="00E06098">
            <w:pPr>
              <w:spacing w:line="240" w:lineRule="atLeast"/>
              <w:jc w:val="center"/>
              <w:rPr>
                <w:noProof w:val="0"/>
                <w:color w:val="000000"/>
                <w:spacing w:val="0"/>
                <w:sz w:val="24"/>
                <w:szCs w:val="24"/>
                <w:lang w:val="en-US"/>
              </w:rPr>
            </w:pPr>
            <w:r w:rsidRPr="00E36F86">
              <w:rPr>
                <w:noProof w:val="0"/>
                <w:color w:val="000000"/>
                <w:spacing w:val="0"/>
                <w:sz w:val="24"/>
                <w:szCs w:val="24"/>
                <w:lang w:val="en-US"/>
              </w:rPr>
              <w:t>0</w:t>
            </w:r>
          </w:p>
        </w:tc>
        <w:tc>
          <w:tcPr>
            <w:tcW w:w="869" w:type="dxa"/>
            <w:shd w:val="clear" w:color="auto" w:fill="auto"/>
            <w:vAlign w:val="center"/>
            <w:hideMark/>
          </w:tcPr>
          <w:p w:rsidR="00E36F86" w:rsidRPr="00E36F86" w:rsidRDefault="00E36F86" w:rsidP="00E06098">
            <w:pPr>
              <w:spacing w:line="240" w:lineRule="atLeast"/>
              <w:jc w:val="center"/>
              <w:rPr>
                <w:noProof w:val="0"/>
                <w:color w:val="000000"/>
                <w:spacing w:val="0"/>
                <w:sz w:val="24"/>
                <w:szCs w:val="24"/>
                <w:lang w:val="en-US"/>
              </w:rPr>
            </w:pPr>
            <w:r w:rsidRPr="00E36F86">
              <w:rPr>
                <w:noProof w:val="0"/>
                <w:color w:val="000000"/>
                <w:spacing w:val="0"/>
                <w:sz w:val="24"/>
                <w:szCs w:val="24"/>
                <w:lang w:val="en-US"/>
              </w:rPr>
              <w:t>-2</w:t>
            </w:r>
          </w:p>
        </w:tc>
        <w:tc>
          <w:tcPr>
            <w:tcW w:w="853" w:type="dxa"/>
            <w:shd w:val="clear" w:color="auto" w:fill="auto"/>
            <w:vAlign w:val="center"/>
            <w:hideMark/>
          </w:tcPr>
          <w:p w:rsidR="00E36F86" w:rsidRPr="00E36F86" w:rsidRDefault="00E36F86" w:rsidP="00E06098">
            <w:pPr>
              <w:spacing w:line="240" w:lineRule="atLeast"/>
              <w:jc w:val="center"/>
              <w:rPr>
                <w:noProof w:val="0"/>
                <w:color w:val="000000"/>
                <w:spacing w:val="0"/>
                <w:sz w:val="24"/>
                <w:szCs w:val="24"/>
                <w:lang w:val="en-US"/>
              </w:rPr>
            </w:pPr>
            <w:r w:rsidRPr="00E36F86">
              <w:rPr>
                <w:noProof w:val="0"/>
                <w:color w:val="000000"/>
                <w:spacing w:val="0"/>
                <w:sz w:val="24"/>
                <w:szCs w:val="24"/>
                <w:lang w:val="en-US"/>
              </w:rPr>
              <w:t>-15</w:t>
            </w:r>
          </w:p>
        </w:tc>
      </w:tr>
      <w:tr w:rsidR="00E36F86" w:rsidRPr="00E36F86" w:rsidTr="00512D0C">
        <w:trPr>
          <w:trHeight w:val="322"/>
        </w:trPr>
        <w:tc>
          <w:tcPr>
            <w:tcW w:w="1559" w:type="dxa"/>
            <w:gridSpan w:val="2"/>
            <w:vMerge w:val="restart"/>
            <w:shd w:val="clear" w:color="auto" w:fill="auto"/>
            <w:vAlign w:val="center"/>
            <w:hideMark/>
          </w:tcPr>
          <w:p w:rsidR="00E36F86" w:rsidRPr="00E36F86" w:rsidRDefault="00E36F86" w:rsidP="00E06098">
            <w:pPr>
              <w:spacing w:line="240" w:lineRule="atLeast"/>
              <w:jc w:val="center"/>
              <w:rPr>
                <w:noProof w:val="0"/>
                <w:color w:val="000000"/>
                <w:spacing w:val="0"/>
                <w:sz w:val="24"/>
                <w:szCs w:val="24"/>
                <w:lang w:val="en-US"/>
              </w:rPr>
            </w:pPr>
            <w:r w:rsidRPr="00E36F86">
              <w:rPr>
                <w:noProof w:val="0"/>
                <w:color w:val="000000"/>
                <w:spacing w:val="0"/>
                <w:sz w:val="24"/>
                <w:szCs w:val="24"/>
                <w:lang w:val="en-US"/>
              </w:rPr>
              <w:t>Tổng hợp các thành</w:t>
            </w:r>
          </w:p>
        </w:tc>
        <w:tc>
          <w:tcPr>
            <w:tcW w:w="766" w:type="dxa"/>
            <w:vMerge w:val="restart"/>
            <w:shd w:val="clear" w:color="auto" w:fill="auto"/>
            <w:vAlign w:val="center"/>
            <w:hideMark/>
          </w:tcPr>
          <w:p w:rsidR="00E36F86" w:rsidRPr="00E36F86" w:rsidRDefault="00E36F86" w:rsidP="00E06098">
            <w:pPr>
              <w:spacing w:line="240" w:lineRule="atLeast"/>
              <w:jc w:val="center"/>
              <w:rPr>
                <w:noProof w:val="0"/>
                <w:color w:val="000000"/>
                <w:spacing w:val="0"/>
                <w:sz w:val="24"/>
                <w:szCs w:val="24"/>
                <w:lang w:val="en-US"/>
              </w:rPr>
            </w:pPr>
            <w:r w:rsidRPr="00E36F86">
              <w:rPr>
                <w:noProof w:val="0"/>
                <w:color w:val="000000"/>
                <w:spacing w:val="0"/>
                <w:sz w:val="24"/>
                <w:szCs w:val="24"/>
                <w:lang w:val="en-US"/>
              </w:rPr>
              <w:t>0</w:t>
            </w:r>
          </w:p>
        </w:tc>
        <w:tc>
          <w:tcPr>
            <w:tcW w:w="947" w:type="dxa"/>
            <w:gridSpan w:val="2"/>
            <w:vMerge w:val="restart"/>
            <w:shd w:val="clear" w:color="auto" w:fill="auto"/>
            <w:vAlign w:val="center"/>
            <w:hideMark/>
          </w:tcPr>
          <w:p w:rsidR="00E36F86" w:rsidRPr="00E36F86" w:rsidRDefault="00E36F86" w:rsidP="00E06098">
            <w:pPr>
              <w:spacing w:line="240" w:lineRule="atLeast"/>
              <w:jc w:val="center"/>
              <w:rPr>
                <w:noProof w:val="0"/>
                <w:color w:val="000000"/>
                <w:spacing w:val="0"/>
                <w:sz w:val="24"/>
                <w:szCs w:val="24"/>
                <w:lang w:val="en-US"/>
              </w:rPr>
            </w:pPr>
            <w:r w:rsidRPr="00E36F86">
              <w:rPr>
                <w:noProof w:val="0"/>
                <w:color w:val="000000"/>
                <w:spacing w:val="0"/>
                <w:sz w:val="24"/>
                <w:szCs w:val="24"/>
                <w:lang w:val="en-US"/>
              </w:rPr>
              <w:t>4</w:t>
            </w:r>
          </w:p>
        </w:tc>
        <w:tc>
          <w:tcPr>
            <w:tcW w:w="891" w:type="dxa"/>
            <w:vMerge w:val="restart"/>
            <w:shd w:val="clear" w:color="auto" w:fill="auto"/>
            <w:vAlign w:val="center"/>
            <w:hideMark/>
          </w:tcPr>
          <w:p w:rsidR="00E36F86" w:rsidRPr="00E36F86" w:rsidRDefault="00E36F86" w:rsidP="00E06098">
            <w:pPr>
              <w:spacing w:line="240" w:lineRule="atLeast"/>
              <w:jc w:val="center"/>
              <w:rPr>
                <w:noProof w:val="0"/>
                <w:color w:val="000000"/>
                <w:spacing w:val="0"/>
                <w:sz w:val="24"/>
                <w:szCs w:val="24"/>
                <w:lang w:val="en-US"/>
              </w:rPr>
            </w:pPr>
            <w:r w:rsidRPr="00E36F86">
              <w:rPr>
                <w:noProof w:val="0"/>
                <w:color w:val="000000"/>
                <w:spacing w:val="0"/>
                <w:sz w:val="24"/>
                <w:szCs w:val="24"/>
                <w:lang w:val="en-US"/>
              </w:rPr>
              <w:t>-18</w:t>
            </w:r>
          </w:p>
        </w:tc>
        <w:tc>
          <w:tcPr>
            <w:tcW w:w="699" w:type="dxa"/>
            <w:vMerge w:val="restart"/>
            <w:shd w:val="clear" w:color="auto" w:fill="auto"/>
            <w:vAlign w:val="center"/>
            <w:hideMark/>
          </w:tcPr>
          <w:p w:rsidR="00E36F86" w:rsidRPr="00E36F86" w:rsidRDefault="00E36F86" w:rsidP="00E06098">
            <w:pPr>
              <w:spacing w:line="240" w:lineRule="atLeast"/>
              <w:jc w:val="center"/>
              <w:rPr>
                <w:noProof w:val="0"/>
                <w:color w:val="000000"/>
                <w:spacing w:val="0"/>
                <w:sz w:val="24"/>
                <w:szCs w:val="24"/>
                <w:lang w:val="en-US"/>
              </w:rPr>
            </w:pPr>
            <w:r w:rsidRPr="00E36F86">
              <w:rPr>
                <w:noProof w:val="0"/>
                <w:color w:val="000000"/>
                <w:spacing w:val="0"/>
                <w:sz w:val="24"/>
                <w:szCs w:val="24"/>
                <w:lang w:val="en-US"/>
              </w:rPr>
              <w:t>-42</w:t>
            </w:r>
          </w:p>
        </w:tc>
        <w:tc>
          <w:tcPr>
            <w:tcW w:w="646" w:type="dxa"/>
            <w:vMerge w:val="restart"/>
            <w:shd w:val="clear" w:color="auto" w:fill="auto"/>
            <w:vAlign w:val="center"/>
            <w:hideMark/>
          </w:tcPr>
          <w:p w:rsidR="00E36F86" w:rsidRPr="00E36F86" w:rsidRDefault="00E36F86" w:rsidP="00E06098">
            <w:pPr>
              <w:spacing w:line="240" w:lineRule="atLeast"/>
              <w:jc w:val="center"/>
              <w:rPr>
                <w:noProof w:val="0"/>
                <w:color w:val="000000"/>
                <w:spacing w:val="0"/>
                <w:sz w:val="24"/>
                <w:szCs w:val="24"/>
                <w:lang w:val="en-US"/>
              </w:rPr>
            </w:pPr>
            <w:r w:rsidRPr="00E36F86">
              <w:rPr>
                <w:noProof w:val="0"/>
                <w:color w:val="000000"/>
                <w:spacing w:val="0"/>
                <w:sz w:val="24"/>
                <w:szCs w:val="24"/>
                <w:lang w:val="en-US"/>
              </w:rPr>
              <w:t>-10</w:t>
            </w:r>
          </w:p>
        </w:tc>
        <w:tc>
          <w:tcPr>
            <w:tcW w:w="923" w:type="dxa"/>
            <w:vMerge w:val="restart"/>
            <w:shd w:val="clear" w:color="auto" w:fill="auto"/>
            <w:vAlign w:val="center"/>
            <w:hideMark/>
          </w:tcPr>
          <w:p w:rsidR="00E36F86" w:rsidRPr="00E36F86" w:rsidRDefault="00E36F86" w:rsidP="00E06098">
            <w:pPr>
              <w:spacing w:line="240" w:lineRule="atLeast"/>
              <w:jc w:val="center"/>
              <w:rPr>
                <w:noProof w:val="0"/>
                <w:color w:val="000000"/>
                <w:spacing w:val="0"/>
                <w:sz w:val="24"/>
                <w:szCs w:val="24"/>
                <w:lang w:val="en-US"/>
              </w:rPr>
            </w:pPr>
            <w:r w:rsidRPr="00E36F86">
              <w:rPr>
                <w:noProof w:val="0"/>
                <w:color w:val="000000"/>
                <w:spacing w:val="0"/>
                <w:sz w:val="24"/>
                <w:szCs w:val="24"/>
                <w:lang w:val="en-US"/>
              </w:rPr>
              <w:t>4</w:t>
            </w:r>
          </w:p>
        </w:tc>
        <w:tc>
          <w:tcPr>
            <w:tcW w:w="851" w:type="dxa"/>
            <w:gridSpan w:val="2"/>
            <w:vMerge w:val="restart"/>
            <w:shd w:val="clear" w:color="auto" w:fill="auto"/>
            <w:vAlign w:val="center"/>
            <w:hideMark/>
          </w:tcPr>
          <w:p w:rsidR="00E36F86" w:rsidRPr="00E36F86" w:rsidRDefault="00E36F86" w:rsidP="00E06098">
            <w:pPr>
              <w:spacing w:line="240" w:lineRule="atLeast"/>
              <w:jc w:val="center"/>
              <w:rPr>
                <w:noProof w:val="0"/>
                <w:color w:val="000000"/>
                <w:spacing w:val="0"/>
                <w:sz w:val="24"/>
                <w:szCs w:val="24"/>
                <w:lang w:val="en-US"/>
              </w:rPr>
            </w:pPr>
            <w:r w:rsidRPr="00E36F86">
              <w:rPr>
                <w:noProof w:val="0"/>
                <w:color w:val="000000"/>
                <w:spacing w:val="0"/>
                <w:sz w:val="24"/>
                <w:szCs w:val="24"/>
                <w:lang w:val="en-US"/>
              </w:rPr>
              <w:t>60</w:t>
            </w:r>
          </w:p>
        </w:tc>
        <w:tc>
          <w:tcPr>
            <w:tcW w:w="778" w:type="dxa"/>
            <w:gridSpan w:val="2"/>
            <w:vMerge w:val="restart"/>
            <w:shd w:val="clear" w:color="auto" w:fill="auto"/>
            <w:vAlign w:val="center"/>
            <w:hideMark/>
          </w:tcPr>
          <w:p w:rsidR="00E36F86" w:rsidRPr="00E36F86" w:rsidRDefault="00E36F86" w:rsidP="00E06098">
            <w:pPr>
              <w:spacing w:line="240" w:lineRule="atLeast"/>
              <w:jc w:val="center"/>
              <w:rPr>
                <w:noProof w:val="0"/>
                <w:color w:val="000000"/>
                <w:spacing w:val="0"/>
                <w:sz w:val="24"/>
                <w:szCs w:val="24"/>
                <w:lang w:val="en-US"/>
              </w:rPr>
            </w:pPr>
            <w:r w:rsidRPr="00E36F86">
              <w:rPr>
                <w:noProof w:val="0"/>
                <w:color w:val="000000"/>
                <w:spacing w:val="0"/>
                <w:sz w:val="24"/>
                <w:szCs w:val="24"/>
                <w:lang w:val="en-US"/>
              </w:rPr>
              <w:t>14</w:t>
            </w:r>
          </w:p>
        </w:tc>
        <w:tc>
          <w:tcPr>
            <w:tcW w:w="869" w:type="dxa"/>
            <w:vMerge w:val="restart"/>
            <w:shd w:val="clear" w:color="auto" w:fill="auto"/>
            <w:vAlign w:val="center"/>
            <w:hideMark/>
          </w:tcPr>
          <w:p w:rsidR="00E36F86" w:rsidRPr="00E36F86" w:rsidRDefault="00E36F86" w:rsidP="00E06098">
            <w:pPr>
              <w:spacing w:line="240" w:lineRule="atLeast"/>
              <w:jc w:val="center"/>
              <w:rPr>
                <w:noProof w:val="0"/>
                <w:color w:val="000000"/>
                <w:spacing w:val="0"/>
                <w:sz w:val="24"/>
                <w:szCs w:val="24"/>
                <w:lang w:val="en-US"/>
              </w:rPr>
            </w:pPr>
            <w:r w:rsidRPr="00E36F86">
              <w:rPr>
                <w:noProof w:val="0"/>
                <w:color w:val="000000"/>
                <w:spacing w:val="0"/>
                <w:sz w:val="24"/>
                <w:szCs w:val="24"/>
                <w:lang w:val="en-US"/>
              </w:rPr>
              <w:t>18</w:t>
            </w:r>
          </w:p>
        </w:tc>
        <w:tc>
          <w:tcPr>
            <w:tcW w:w="853" w:type="dxa"/>
            <w:vMerge w:val="restart"/>
            <w:shd w:val="clear" w:color="auto" w:fill="auto"/>
            <w:vAlign w:val="center"/>
            <w:hideMark/>
          </w:tcPr>
          <w:p w:rsidR="00E36F86" w:rsidRPr="00E36F86" w:rsidRDefault="00E36F86" w:rsidP="00E06098">
            <w:pPr>
              <w:spacing w:line="240" w:lineRule="atLeast"/>
              <w:jc w:val="center"/>
              <w:rPr>
                <w:noProof w:val="0"/>
                <w:color w:val="000000"/>
                <w:spacing w:val="0"/>
                <w:sz w:val="24"/>
                <w:szCs w:val="24"/>
                <w:lang w:val="en-US"/>
              </w:rPr>
            </w:pPr>
            <w:r w:rsidRPr="00E36F86">
              <w:rPr>
                <w:noProof w:val="0"/>
                <w:color w:val="000000"/>
                <w:spacing w:val="0"/>
                <w:sz w:val="24"/>
                <w:szCs w:val="24"/>
                <w:lang w:val="en-US"/>
              </w:rPr>
              <w:t> </w:t>
            </w:r>
          </w:p>
        </w:tc>
      </w:tr>
      <w:tr w:rsidR="007E23EC" w:rsidRPr="00E36F86" w:rsidTr="00512D0C">
        <w:trPr>
          <w:trHeight w:val="322"/>
        </w:trPr>
        <w:tc>
          <w:tcPr>
            <w:tcW w:w="1559" w:type="dxa"/>
            <w:gridSpan w:val="2"/>
            <w:vMerge/>
            <w:vAlign w:val="center"/>
            <w:hideMark/>
          </w:tcPr>
          <w:p w:rsidR="00E36F86" w:rsidRPr="00E36F86" w:rsidRDefault="00E36F86" w:rsidP="00E06098">
            <w:pPr>
              <w:spacing w:line="240" w:lineRule="atLeast"/>
              <w:jc w:val="left"/>
              <w:rPr>
                <w:noProof w:val="0"/>
                <w:color w:val="000000"/>
                <w:spacing w:val="0"/>
                <w:sz w:val="24"/>
                <w:szCs w:val="24"/>
                <w:lang w:val="en-US"/>
              </w:rPr>
            </w:pPr>
          </w:p>
        </w:tc>
        <w:tc>
          <w:tcPr>
            <w:tcW w:w="766" w:type="dxa"/>
            <w:vMerge/>
            <w:vAlign w:val="center"/>
            <w:hideMark/>
          </w:tcPr>
          <w:p w:rsidR="00E36F86" w:rsidRPr="00E36F86" w:rsidRDefault="00E36F86" w:rsidP="00E06098">
            <w:pPr>
              <w:spacing w:line="240" w:lineRule="atLeast"/>
              <w:jc w:val="left"/>
              <w:rPr>
                <w:noProof w:val="0"/>
                <w:color w:val="000000"/>
                <w:spacing w:val="0"/>
                <w:sz w:val="24"/>
                <w:szCs w:val="24"/>
                <w:lang w:val="en-US"/>
              </w:rPr>
            </w:pPr>
          </w:p>
        </w:tc>
        <w:tc>
          <w:tcPr>
            <w:tcW w:w="947" w:type="dxa"/>
            <w:gridSpan w:val="2"/>
            <w:vMerge/>
            <w:vAlign w:val="center"/>
            <w:hideMark/>
          </w:tcPr>
          <w:p w:rsidR="00E36F86" w:rsidRPr="00E36F86" w:rsidRDefault="00E36F86" w:rsidP="00E06098">
            <w:pPr>
              <w:spacing w:line="240" w:lineRule="atLeast"/>
              <w:jc w:val="left"/>
              <w:rPr>
                <w:noProof w:val="0"/>
                <w:color w:val="000000"/>
                <w:spacing w:val="0"/>
                <w:sz w:val="24"/>
                <w:szCs w:val="24"/>
                <w:lang w:val="en-US"/>
              </w:rPr>
            </w:pPr>
          </w:p>
        </w:tc>
        <w:tc>
          <w:tcPr>
            <w:tcW w:w="891" w:type="dxa"/>
            <w:vMerge/>
            <w:vAlign w:val="center"/>
            <w:hideMark/>
          </w:tcPr>
          <w:p w:rsidR="00E36F86" w:rsidRPr="00E36F86" w:rsidRDefault="00E36F86" w:rsidP="00E06098">
            <w:pPr>
              <w:spacing w:line="240" w:lineRule="atLeast"/>
              <w:jc w:val="left"/>
              <w:rPr>
                <w:noProof w:val="0"/>
                <w:color w:val="000000"/>
                <w:spacing w:val="0"/>
                <w:sz w:val="24"/>
                <w:szCs w:val="24"/>
                <w:lang w:val="en-US"/>
              </w:rPr>
            </w:pPr>
          </w:p>
        </w:tc>
        <w:tc>
          <w:tcPr>
            <w:tcW w:w="699" w:type="dxa"/>
            <w:vMerge/>
            <w:vAlign w:val="center"/>
            <w:hideMark/>
          </w:tcPr>
          <w:p w:rsidR="00E36F86" w:rsidRPr="00E36F86" w:rsidRDefault="00E36F86" w:rsidP="00E06098">
            <w:pPr>
              <w:spacing w:line="240" w:lineRule="atLeast"/>
              <w:jc w:val="left"/>
              <w:rPr>
                <w:noProof w:val="0"/>
                <w:color w:val="000000"/>
                <w:spacing w:val="0"/>
                <w:sz w:val="24"/>
                <w:szCs w:val="24"/>
                <w:lang w:val="en-US"/>
              </w:rPr>
            </w:pPr>
          </w:p>
        </w:tc>
        <w:tc>
          <w:tcPr>
            <w:tcW w:w="646" w:type="dxa"/>
            <w:vMerge/>
            <w:vAlign w:val="center"/>
            <w:hideMark/>
          </w:tcPr>
          <w:p w:rsidR="00E36F86" w:rsidRPr="00E36F86" w:rsidRDefault="00E36F86" w:rsidP="00E06098">
            <w:pPr>
              <w:spacing w:line="240" w:lineRule="atLeast"/>
              <w:jc w:val="left"/>
              <w:rPr>
                <w:noProof w:val="0"/>
                <w:color w:val="000000"/>
                <w:spacing w:val="0"/>
                <w:sz w:val="24"/>
                <w:szCs w:val="24"/>
                <w:lang w:val="en-US"/>
              </w:rPr>
            </w:pPr>
          </w:p>
        </w:tc>
        <w:tc>
          <w:tcPr>
            <w:tcW w:w="923" w:type="dxa"/>
            <w:vMerge/>
            <w:vAlign w:val="center"/>
            <w:hideMark/>
          </w:tcPr>
          <w:p w:rsidR="00E36F86" w:rsidRPr="00E36F86" w:rsidRDefault="00E36F86" w:rsidP="00E06098">
            <w:pPr>
              <w:spacing w:line="240" w:lineRule="atLeast"/>
              <w:jc w:val="left"/>
              <w:rPr>
                <w:noProof w:val="0"/>
                <w:color w:val="000000"/>
                <w:spacing w:val="0"/>
                <w:sz w:val="24"/>
                <w:szCs w:val="24"/>
                <w:lang w:val="en-US"/>
              </w:rPr>
            </w:pPr>
          </w:p>
        </w:tc>
        <w:tc>
          <w:tcPr>
            <w:tcW w:w="851" w:type="dxa"/>
            <w:gridSpan w:val="2"/>
            <w:vMerge/>
            <w:vAlign w:val="center"/>
            <w:hideMark/>
          </w:tcPr>
          <w:p w:rsidR="00E36F86" w:rsidRPr="00E36F86" w:rsidRDefault="00E36F86" w:rsidP="00E06098">
            <w:pPr>
              <w:spacing w:line="240" w:lineRule="atLeast"/>
              <w:jc w:val="left"/>
              <w:rPr>
                <w:noProof w:val="0"/>
                <w:color w:val="000000"/>
                <w:spacing w:val="0"/>
                <w:sz w:val="24"/>
                <w:szCs w:val="24"/>
                <w:lang w:val="en-US"/>
              </w:rPr>
            </w:pPr>
          </w:p>
        </w:tc>
        <w:tc>
          <w:tcPr>
            <w:tcW w:w="778" w:type="dxa"/>
            <w:gridSpan w:val="2"/>
            <w:vMerge/>
            <w:vAlign w:val="center"/>
            <w:hideMark/>
          </w:tcPr>
          <w:p w:rsidR="00E36F86" w:rsidRPr="00E36F86" w:rsidRDefault="00E36F86" w:rsidP="00E06098">
            <w:pPr>
              <w:spacing w:line="240" w:lineRule="atLeast"/>
              <w:jc w:val="left"/>
              <w:rPr>
                <w:noProof w:val="0"/>
                <w:color w:val="000000"/>
                <w:spacing w:val="0"/>
                <w:sz w:val="24"/>
                <w:szCs w:val="24"/>
                <w:lang w:val="en-US"/>
              </w:rPr>
            </w:pPr>
          </w:p>
        </w:tc>
        <w:tc>
          <w:tcPr>
            <w:tcW w:w="869" w:type="dxa"/>
            <w:vMerge/>
            <w:vAlign w:val="center"/>
            <w:hideMark/>
          </w:tcPr>
          <w:p w:rsidR="00E36F86" w:rsidRPr="00E36F86" w:rsidRDefault="00E36F86" w:rsidP="00E06098">
            <w:pPr>
              <w:spacing w:line="240" w:lineRule="atLeast"/>
              <w:jc w:val="left"/>
              <w:rPr>
                <w:noProof w:val="0"/>
                <w:color w:val="000000"/>
                <w:spacing w:val="0"/>
                <w:sz w:val="24"/>
                <w:szCs w:val="24"/>
                <w:lang w:val="en-US"/>
              </w:rPr>
            </w:pPr>
          </w:p>
        </w:tc>
        <w:tc>
          <w:tcPr>
            <w:tcW w:w="853" w:type="dxa"/>
            <w:vMerge/>
            <w:vAlign w:val="center"/>
            <w:hideMark/>
          </w:tcPr>
          <w:p w:rsidR="00E36F86" w:rsidRPr="00E36F86" w:rsidRDefault="00E36F86" w:rsidP="00E06098">
            <w:pPr>
              <w:spacing w:line="240" w:lineRule="atLeast"/>
              <w:jc w:val="left"/>
              <w:rPr>
                <w:noProof w:val="0"/>
                <w:color w:val="000000"/>
                <w:spacing w:val="0"/>
                <w:sz w:val="24"/>
                <w:szCs w:val="24"/>
                <w:lang w:val="en-US"/>
              </w:rPr>
            </w:pPr>
          </w:p>
        </w:tc>
      </w:tr>
      <w:tr w:rsidR="007E23EC" w:rsidRPr="00E36F86" w:rsidTr="00512D0C">
        <w:trPr>
          <w:trHeight w:val="322"/>
        </w:trPr>
        <w:tc>
          <w:tcPr>
            <w:tcW w:w="1559" w:type="dxa"/>
            <w:gridSpan w:val="2"/>
            <w:vMerge/>
            <w:vAlign w:val="center"/>
            <w:hideMark/>
          </w:tcPr>
          <w:p w:rsidR="00E36F86" w:rsidRPr="00E36F86" w:rsidRDefault="00E36F86" w:rsidP="00E06098">
            <w:pPr>
              <w:spacing w:line="240" w:lineRule="atLeast"/>
              <w:jc w:val="left"/>
              <w:rPr>
                <w:noProof w:val="0"/>
                <w:color w:val="000000"/>
                <w:spacing w:val="0"/>
                <w:sz w:val="24"/>
                <w:szCs w:val="24"/>
                <w:lang w:val="en-US"/>
              </w:rPr>
            </w:pPr>
          </w:p>
        </w:tc>
        <w:tc>
          <w:tcPr>
            <w:tcW w:w="766" w:type="dxa"/>
            <w:vMerge/>
            <w:vAlign w:val="center"/>
            <w:hideMark/>
          </w:tcPr>
          <w:p w:rsidR="00E36F86" w:rsidRPr="00E36F86" w:rsidRDefault="00E36F86" w:rsidP="00E06098">
            <w:pPr>
              <w:spacing w:line="240" w:lineRule="atLeast"/>
              <w:jc w:val="left"/>
              <w:rPr>
                <w:noProof w:val="0"/>
                <w:color w:val="000000"/>
                <w:spacing w:val="0"/>
                <w:sz w:val="24"/>
                <w:szCs w:val="24"/>
                <w:lang w:val="en-US"/>
              </w:rPr>
            </w:pPr>
          </w:p>
        </w:tc>
        <w:tc>
          <w:tcPr>
            <w:tcW w:w="947" w:type="dxa"/>
            <w:gridSpan w:val="2"/>
            <w:vMerge/>
            <w:vAlign w:val="center"/>
            <w:hideMark/>
          </w:tcPr>
          <w:p w:rsidR="00E36F86" w:rsidRPr="00E36F86" w:rsidRDefault="00E36F86" w:rsidP="00E06098">
            <w:pPr>
              <w:spacing w:line="240" w:lineRule="atLeast"/>
              <w:jc w:val="left"/>
              <w:rPr>
                <w:noProof w:val="0"/>
                <w:color w:val="000000"/>
                <w:spacing w:val="0"/>
                <w:sz w:val="24"/>
                <w:szCs w:val="24"/>
                <w:lang w:val="en-US"/>
              </w:rPr>
            </w:pPr>
          </w:p>
        </w:tc>
        <w:tc>
          <w:tcPr>
            <w:tcW w:w="891" w:type="dxa"/>
            <w:vMerge/>
            <w:vAlign w:val="center"/>
            <w:hideMark/>
          </w:tcPr>
          <w:p w:rsidR="00E36F86" w:rsidRPr="00E36F86" w:rsidRDefault="00E36F86" w:rsidP="00E06098">
            <w:pPr>
              <w:spacing w:line="240" w:lineRule="atLeast"/>
              <w:jc w:val="left"/>
              <w:rPr>
                <w:noProof w:val="0"/>
                <w:color w:val="000000"/>
                <w:spacing w:val="0"/>
                <w:sz w:val="24"/>
                <w:szCs w:val="24"/>
                <w:lang w:val="en-US"/>
              </w:rPr>
            </w:pPr>
          </w:p>
        </w:tc>
        <w:tc>
          <w:tcPr>
            <w:tcW w:w="699" w:type="dxa"/>
            <w:vMerge/>
            <w:vAlign w:val="center"/>
            <w:hideMark/>
          </w:tcPr>
          <w:p w:rsidR="00E36F86" w:rsidRPr="00E36F86" w:rsidRDefault="00E36F86" w:rsidP="00E06098">
            <w:pPr>
              <w:spacing w:line="240" w:lineRule="atLeast"/>
              <w:jc w:val="left"/>
              <w:rPr>
                <w:noProof w:val="0"/>
                <w:color w:val="000000"/>
                <w:spacing w:val="0"/>
                <w:sz w:val="24"/>
                <w:szCs w:val="24"/>
                <w:lang w:val="en-US"/>
              </w:rPr>
            </w:pPr>
          </w:p>
        </w:tc>
        <w:tc>
          <w:tcPr>
            <w:tcW w:w="646" w:type="dxa"/>
            <w:vMerge/>
            <w:vAlign w:val="center"/>
            <w:hideMark/>
          </w:tcPr>
          <w:p w:rsidR="00E36F86" w:rsidRPr="00E36F86" w:rsidRDefault="00E36F86" w:rsidP="00E06098">
            <w:pPr>
              <w:spacing w:line="240" w:lineRule="atLeast"/>
              <w:jc w:val="left"/>
              <w:rPr>
                <w:noProof w:val="0"/>
                <w:color w:val="000000"/>
                <w:spacing w:val="0"/>
                <w:sz w:val="24"/>
                <w:szCs w:val="24"/>
                <w:lang w:val="en-US"/>
              </w:rPr>
            </w:pPr>
          </w:p>
        </w:tc>
        <w:tc>
          <w:tcPr>
            <w:tcW w:w="923" w:type="dxa"/>
            <w:vMerge/>
            <w:vAlign w:val="center"/>
            <w:hideMark/>
          </w:tcPr>
          <w:p w:rsidR="00E36F86" w:rsidRPr="00E36F86" w:rsidRDefault="00E36F86" w:rsidP="00E06098">
            <w:pPr>
              <w:spacing w:line="240" w:lineRule="atLeast"/>
              <w:jc w:val="left"/>
              <w:rPr>
                <w:noProof w:val="0"/>
                <w:color w:val="000000"/>
                <w:spacing w:val="0"/>
                <w:sz w:val="24"/>
                <w:szCs w:val="24"/>
                <w:lang w:val="en-US"/>
              </w:rPr>
            </w:pPr>
          </w:p>
        </w:tc>
        <w:tc>
          <w:tcPr>
            <w:tcW w:w="851" w:type="dxa"/>
            <w:gridSpan w:val="2"/>
            <w:vMerge/>
            <w:vAlign w:val="center"/>
            <w:hideMark/>
          </w:tcPr>
          <w:p w:rsidR="00E36F86" w:rsidRPr="00E36F86" w:rsidRDefault="00E36F86" w:rsidP="00E06098">
            <w:pPr>
              <w:spacing w:line="240" w:lineRule="atLeast"/>
              <w:jc w:val="left"/>
              <w:rPr>
                <w:noProof w:val="0"/>
                <w:color w:val="000000"/>
                <w:spacing w:val="0"/>
                <w:sz w:val="24"/>
                <w:szCs w:val="24"/>
                <w:lang w:val="en-US"/>
              </w:rPr>
            </w:pPr>
          </w:p>
        </w:tc>
        <w:tc>
          <w:tcPr>
            <w:tcW w:w="778" w:type="dxa"/>
            <w:gridSpan w:val="2"/>
            <w:vMerge/>
            <w:vAlign w:val="center"/>
            <w:hideMark/>
          </w:tcPr>
          <w:p w:rsidR="00E36F86" w:rsidRPr="00E36F86" w:rsidRDefault="00E36F86" w:rsidP="00E06098">
            <w:pPr>
              <w:spacing w:line="240" w:lineRule="atLeast"/>
              <w:jc w:val="left"/>
              <w:rPr>
                <w:noProof w:val="0"/>
                <w:color w:val="000000"/>
                <w:spacing w:val="0"/>
                <w:sz w:val="24"/>
                <w:szCs w:val="24"/>
                <w:lang w:val="en-US"/>
              </w:rPr>
            </w:pPr>
          </w:p>
        </w:tc>
        <w:tc>
          <w:tcPr>
            <w:tcW w:w="869" w:type="dxa"/>
            <w:vMerge/>
            <w:vAlign w:val="center"/>
            <w:hideMark/>
          </w:tcPr>
          <w:p w:rsidR="00E36F86" w:rsidRPr="00E36F86" w:rsidRDefault="00E36F86" w:rsidP="00E06098">
            <w:pPr>
              <w:spacing w:line="240" w:lineRule="atLeast"/>
              <w:jc w:val="left"/>
              <w:rPr>
                <w:noProof w:val="0"/>
                <w:color w:val="000000"/>
                <w:spacing w:val="0"/>
                <w:sz w:val="24"/>
                <w:szCs w:val="24"/>
                <w:lang w:val="en-US"/>
              </w:rPr>
            </w:pPr>
          </w:p>
        </w:tc>
        <w:tc>
          <w:tcPr>
            <w:tcW w:w="853" w:type="dxa"/>
            <w:vMerge/>
            <w:vAlign w:val="center"/>
            <w:hideMark/>
          </w:tcPr>
          <w:p w:rsidR="00E36F86" w:rsidRPr="00E36F86" w:rsidRDefault="00E36F86" w:rsidP="00E06098">
            <w:pPr>
              <w:spacing w:line="240" w:lineRule="atLeast"/>
              <w:jc w:val="left"/>
              <w:rPr>
                <w:noProof w:val="0"/>
                <w:color w:val="000000"/>
                <w:spacing w:val="0"/>
                <w:sz w:val="24"/>
                <w:szCs w:val="24"/>
                <w:lang w:val="en-US"/>
              </w:rPr>
            </w:pPr>
          </w:p>
        </w:tc>
      </w:tr>
    </w:tbl>
    <w:p w:rsidR="00E36F86" w:rsidRPr="00684351" w:rsidRDefault="00E36F86" w:rsidP="00E06098">
      <w:pPr>
        <w:spacing w:line="240" w:lineRule="atLeast"/>
        <w:rPr>
          <w:spacing w:val="0"/>
        </w:rPr>
      </w:pPr>
    </w:p>
    <w:tbl>
      <w:tblPr>
        <w:tblW w:w="4077" w:type="pct"/>
        <w:tblInd w:w="567" w:type="dxa"/>
        <w:tblCellMar>
          <w:left w:w="0" w:type="dxa"/>
          <w:right w:w="0" w:type="dxa"/>
        </w:tblCellMar>
        <w:tblLook w:val="0000" w:firstRow="0" w:lastRow="0" w:firstColumn="0" w:lastColumn="0" w:noHBand="0" w:noVBand="0"/>
      </w:tblPr>
      <w:tblGrid>
        <w:gridCol w:w="5533"/>
        <w:gridCol w:w="1864"/>
      </w:tblGrid>
      <w:tr w:rsidR="00ED3CE9" w:rsidRPr="00684351" w:rsidTr="00E93B35">
        <w:trPr>
          <w:trHeight w:val="57"/>
        </w:trPr>
        <w:tc>
          <w:tcPr>
            <w:tcW w:w="5000" w:type="pct"/>
            <w:gridSpan w:val="2"/>
            <w:shd w:val="clear" w:color="auto" w:fill="auto"/>
            <w:vAlign w:val="bottom"/>
          </w:tcPr>
          <w:p w:rsidR="00ED3CE9" w:rsidRPr="00684351" w:rsidRDefault="00ED3CE9" w:rsidP="00E06098">
            <w:pPr>
              <w:spacing w:line="240" w:lineRule="atLeast"/>
              <w:rPr>
                <w:spacing w:val="0"/>
              </w:rPr>
            </w:pPr>
            <w:r w:rsidRPr="00684351">
              <w:rPr>
                <w:spacing w:val="0"/>
                <w:w w:val="99"/>
              </w:rPr>
              <w:t>Các mức độ tác động sử dụng để đánh giá bao gồm:</w:t>
            </w:r>
          </w:p>
        </w:tc>
      </w:tr>
      <w:tr w:rsidR="00ED3CE9" w:rsidRPr="00684351" w:rsidTr="00E93B35">
        <w:trPr>
          <w:trHeight w:val="57"/>
        </w:trPr>
        <w:tc>
          <w:tcPr>
            <w:tcW w:w="3740" w:type="pct"/>
            <w:shd w:val="clear" w:color="auto" w:fill="auto"/>
            <w:vAlign w:val="center"/>
          </w:tcPr>
          <w:p w:rsidR="00ED3CE9" w:rsidRPr="00684351" w:rsidRDefault="00ED3CE9" w:rsidP="00E93B35">
            <w:pPr>
              <w:spacing w:line="240" w:lineRule="atLeast"/>
              <w:rPr>
                <w:spacing w:val="0"/>
              </w:rPr>
            </w:pPr>
            <w:r w:rsidRPr="00684351">
              <w:rPr>
                <w:spacing w:val="0"/>
              </w:rPr>
              <w:t>- Tác động rất mạnh</w:t>
            </w:r>
          </w:p>
        </w:tc>
        <w:tc>
          <w:tcPr>
            <w:tcW w:w="1260" w:type="pct"/>
            <w:shd w:val="clear" w:color="auto" w:fill="auto"/>
            <w:vAlign w:val="center"/>
          </w:tcPr>
          <w:p w:rsidR="00ED3CE9" w:rsidRPr="00684351" w:rsidRDefault="00ED3CE9" w:rsidP="00E06098">
            <w:pPr>
              <w:spacing w:line="240" w:lineRule="atLeast"/>
              <w:rPr>
                <w:spacing w:val="0"/>
              </w:rPr>
            </w:pPr>
            <w:r w:rsidRPr="00684351">
              <w:rPr>
                <w:spacing w:val="0"/>
              </w:rPr>
              <w:t>: 4 điểm</w:t>
            </w:r>
          </w:p>
        </w:tc>
      </w:tr>
      <w:tr w:rsidR="00ED3CE9" w:rsidRPr="00684351" w:rsidTr="00E93B35">
        <w:trPr>
          <w:trHeight w:val="57"/>
        </w:trPr>
        <w:tc>
          <w:tcPr>
            <w:tcW w:w="3740" w:type="pct"/>
            <w:shd w:val="clear" w:color="auto" w:fill="auto"/>
            <w:vAlign w:val="center"/>
          </w:tcPr>
          <w:p w:rsidR="00ED3CE9" w:rsidRPr="00684351" w:rsidRDefault="00ED3CE9" w:rsidP="00E06098">
            <w:pPr>
              <w:spacing w:line="240" w:lineRule="atLeast"/>
              <w:rPr>
                <w:spacing w:val="0"/>
              </w:rPr>
            </w:pPr>
            <w:r w:rsidRPr="00684351">
              <w:rPr>
                <w:spacing w:val="0"/>
                <w:w w:val="98"/>
              </w:rPr>
              <w:t>- Tác động mạnh</w:t>
            </w:r>
          </w:p>
        </w:tc>
        <w:tc>
          <w:tcPr>
            <w:tcW w:w="1260" w:type="pct"/>
            <w:shd w:val="clear" w:color="auto" w:fill="auto"/>
            <w:vAlign w:val="center"/>
          </w:tcPr>
          <w:p w:rsidR="00ED3CE9" w:rsidRPr="00684351" w:rsidRDefault="00ED3CE9" w:rsidP="00E06098">
            <w:pPr>
              <w:spacing w:line="240" w:lineRule="atLeast"/>
              <w:rPr>
                <w:spacing w:val="0"/>
              </w:rPr>
            </w:pPr>
            <w:r w:rsidRPr="00684351">
              <w:rPr>
                <w:spacing w:val="0"/>
              </w:rPr>
              <w:t>: 3 điểm</w:t>
            </w:r>
          </w:p>
        </w:tc>
      </w:tr>
      <w:tr w:rsidR="00ED3CE9" w:rsidRPr="00684351" w:rsidTr="00E93B35">
        <w:trPr>
          <w:trHeight w:val="57"/>
        </w:trPr>
        <w:tc>
          <w:tcPr>
            <w:tcW w:w="3740" w:type="pct"/>
            <w:shd w:val="clear" w:color="auto" w:fill="auto"/>
            <w:vAlign w:val="center"/>
          </w:tcPr>
          <w:p w:rsidR="00ED3CE9" w:rsidRPr="00684351" w:rsidRDefault="00ED3CE9" w:rsidP="00E06098">
            <w:pPr>
              <w:spacing w:line="240" w:lineRule="atLeast"/>
              <w:rPr>
                <w:spacing w:val="0"/>
              </w:rPr>
            </w:pPr>
            <w:r w:rsidRPr="00684351">
              <w:rPr>
                <w:spacing w:val="0"/>
              </w:rPr>
              <w:t>- Tác động ít</w:t>
            </w:r>
          </w:p>
        </w:tc>
        <w:tc>
          <w:tcPr>
            <w:tcW w:w="1260" w:type="pct"/>
            <w:shd w:val="clear" w:color="auto" w:fill="auto"/>
            <w:vAlign w:val="center"/>
          </w:tcPr>
          <w:p w:rsidR="00ED3CE9" w:rsidRPr="00684351" w:rsidRDefault="00ED3CE9" w:rsidP="00E06098">
            <w:pPr>
              <w:spacing w:line="240" w:lineRule="atLeast"/>
              <w:rPr>
                <w:spacing w:val="0"/>
              </w:rPr>
            </w:pPr>
            <w:r w:rsidRPr="00684351">
              <w:rPr>
                <w:spacing w:val="0"/>
              </w:rPr>
              <w:t>: 2 điểm</w:t>
            </w:r>
          </w:p>
        </w:tc>
      </w:tr>
      <w:tr w:rsidR="00ED3CE9" w:rsidRPr="00684351" w:rsidTr="00E93B35">
        <w:trPr>
          <w:trHeight w:val="57"/>
        </w:trPr>
        <w:tc>
          <w:tcPr>
            <w:tcW w:w="3740" w:type="pct"/>
            <w:shd w:val="clear" w:color="auto" w:fill="auto"/>
            <w:vAlign w:val="center"/>
          </w:tcPr>
          <w:p w:rsidR="00ED3CE9" w:rsidRPr="00684351" w:rsidRDefault="00ED3CE9" w:rsidP="00E06098">
            <w:pPr>
              <w:spacing w:line="240" w:lineRule="atLeast"/>
              <w:rPr>
                <w:spacing w:val="0"/>
              </w:rPr>
            </w:pPr>
            <w:r w:rsidRPr="00684351">
              <w:rPr>
                <w:spacing w:val="0"/>
              </w:rPr>
              <w:t>- Tác động rất ít</w:t>
            </w:r>
          </w:p>
        </w:tc>
        <w:tc>
          <w:tcPr>
            <w:tcW w:w="1260" w:type="pct"/>
            <w:shd w:val="clear" w:color="auto" w:fill="auto"/>
            <w:vAlign w:val="center"/>
          </w:tcPr>
          <w:p w:rsidR="00ED3CE9" w:rsidRPr="00684351" w:rsidRDefault="00ED3CE9" w:rsidP="00E06098">
            <w:pPr>
              <w:spacing w:line="240" w:lineRule="atLeast"/>
              <w:rPr>
                <w:spacing w:val="0"/>
              </w:rPr>
            </w:pPr>
            <w:r w:rsidRPr="00684351">
              <w:rPr>
                <w:spacing w:val="0"/>
              </w:rPr>
              <w:t>: 1 điểm</w:t>
            </w:r>
          </w:p>
        </w:tc>
      </w:tr>
      <w:tr w:rsidR="00ED3CE9" w:rsidRPr="00684351" w:rsidTr="00E93B35">
        <w:trPr>
          <w:trHeight w:val="57"/>
        </w:trPr>
        <w:tc>
          <w:tcPr>
            <w:tcW w:w="3740" w:type="pct"/>
            <w:shd w:val="clear" w:color="auto" w:fill="auto"/>
            <w:vAlign w:val="center"/>
          </w:tcPr>
          <w:p w:rsidR="00ED3CE9" w:rsidRPr="00684351" w:rsidRDefault="00ED3CE9" w:rsidP="00E06098">
            <w:pPr>
              <w:spacing w:line="240" w:lineRule="atLeast"/>
              <w:rPr>
                <w:spacing w:val="0"/>
              </w:rPr>
            </w:pPr>
            <w:r w:rsidRPr="00684351">
              <w:rPr>
                <w:spacing w:val="0"/>
              </w:rPr>
              <w:t>- Không tác động</w:t>
            </w:r>
          </w:p>
        </w:tc>
        <w:tc>
          <w:tcPr>
            <w:tcW w:w="1260" w:type="pct"/>
            <w:shd w:val="clear" w:color="auto" w:fill="auto"/>
            <w:vAlign w:val="center"/>
          </w:tcPr>
          <w:p w:rsidR="00ED3CE9" w:rsidRPr="00684351" w:rsidRDefault="00ED3CE9" w:rsidP="00E06098">
            <w:pPr>
              <w:spacing w:line="240" w:lineRule="atLeast"/>
              <w:rPr>
                <w:spacing w:val="0"/>
              </w:rPr>
            </w:pPr>
            <w:r w:rsidRPr="00684351">
              <w:rPr>
                <w:spacing w:val="0"/>
              </w:rPr>
              <w:t>: 0 điểm</w:t>
            </w:r>
          </w:p>
        </w:tc>
      </w:tr>
    </w:tbl>
    <w:p w:rsidR="00684351" w:rsidRDefault="00684351" w:rsidP="00E06098">
      <w:pPr>
        <w:spacing w:line="240" w:lineRule="atLeast"/>
        <w:ind w:firstLine="567"/>
        <w:rPr>
          <w:spacing w:val="0"/>
        </w:rPr>
      </w:pPr>
    </w:p>
    <w:p w:rsidR="00FA7023" w:rsidRPr="00684351" w:rsidRDefault="00FA7023" w:rsidP="00E06098">
      <w:pPr>
        <w:spacing w:line="240" w:lineRule="atLeast"/>
        <w:ind w:firstLine="567"/>
        <w:rPr>
          <w:spacing w:val="0"/>
        </w:rPr>
      </w:pPr>
      <w:r w:rsidRPr="00684351">
        <w:rPr>
          <w:spacing w:val="0"/>
        </w:rPr>
        <w:t>Các tác động tích cực được cho điểm (+)</w:t>
      </w:r>
    </w:p>
    <w:p w:rsidR="00FA7023" w:rsidRPr="00684351" w:rsidRDefault="00FA7023" w:rsidP="00E06098">
      <w:pPr>
        <w:spacing w:line="240" w:lineRule="atLeast"/>
        <w:ind w:firstLine="567"/>
        <w:rPr>
          <w:spacing w:val="0"/>
        </w:rPr>
      </w:pPr>
      <w:r w:rsidRPr="00684351">
        <w:rPr>
          <w:spacing w:val="0"/>
        </w:rPr>
        <w:t>Các tác động tiêu cực được cho điểm (-)</w:t>
      </w:r>
    </w:p>
    <w:p w:rsidR="00ED3CE9" w:rsidRPr="00684351" w:rsidRDefault="00ED3CE9" w:rsidP="00950DA7">
      <w:pPr>
        <w:spacing w:line="240" w:lineRule="atLeast"/>
        <w:rPr>
          <w:spacing w:val="0"/>
        </w:rPr>
      </w:pPr>
    </w:p>
    <w:p w:rsidR="00FA7023" w:rsidRPr="00684351" w:rsidRDefault="00FA7023" w:rsidP="00E06098">
      <w:pPr>
        <w:spacing w:line="240" w:lineRule="atLeast"/>
        <w:ind w:firstLine="567"/>
        <w:rPr>
          <w:spacing w:val="0"/>
        </w:rPr>
      </w:pPr>
      <w:bookmarkStart w:id="111" w:name="page63"/>
      <w:bookmarkEnd w:id="111"/>
      <w:r w:rsidRPr="00684351">
        <w:rPr>
          <w:spacing w:val="0"/>
        </w:rPr>
        <w:t>Từ kết quả ma trận đánh giá ở trên cho thấy trong giai đoạn thi công các hạng mục trong khu vực lập quy hoạch, việc san nền, giải phóng mặt bằng làm ảnh hưởng đến môi trường đất, môi trường nước nhiều nhất. Tuy nhiên các công tác bảo vệ môi trường cần kiến nghị một số vấn đề sau:</w:t>
      </w:r>
    </w:p>
    <w:p w:rsidR="00FA7023" w:rsidRPr="00684351" w:rsidRDefault="00FA7023" w:rsidP="00E06098">
      <w:pPr>
        <w:spacing w:line="240" w:lineRule="atLeast"/>
        <w:ind w:firstLine="567"/>
        <w:rPr>
          <w:spacing w:val="0"/>
        </w:rPr>
      </w:pPr>
      <w:r w:rsidRPr="00684351">
        <w:rPr>
          <w:spacing w:val="0"/>
        </w:rPr>
        <w:t>Việc xây dựng dự án đầu tư cho khu vực nhất thiết phải có báo cáo đánh giá tác động môi trường cụ thể. Đánh giá công tác xã hội, các ảnh hưởng tới các hộ dân cư xung quanh khu vực.</w:t>
      </w:r>
    </w:p>
    <w:p w:rsidR="00FA7023" w:rsidRPr="00684351" w:rsidRDefault="00FA7023" w:rsidP="00E06098">
      <w:pPr>
        <w:spacing w:line="240" w:lineRule="atLeast"/>
        <w:ind w:firstLine="567"/>
        <w:rPr>
          <w:spacing w:val="0"/>
        </w:rPr>
      </w:pPr>
      <w:r w:rsidRPr="00684351">
        <w:rPr>
          <w:spacing w:val="0"/>
        </w:rPr>
        <w:t>Trong quá trình thực hiện đồ án quy hoạch cần khuyến cáo và hướng dẫn người dân thực hiện các biện pháp bảo vệ môi trường cũng như phổ biến các kiến thức về môi trường đặc biệt là việc tái tạo tài nguyên thiên nhiên.</w:t>
      </w:r>
    </w:p>
    <w:p w:rsidR="0018422E" w:rsidRPr="00950DA7" w:rsidRDefault="00FA7023" w:rsidP="000B5811">
      <w:pPr>
        <w:spacing w:line="240" w:lineRule="atLeast"/>
        <w:ind w:firstLine="567"/>
        <w:rPr>
          <w:spacing w:val="0"/>
        </w:rPr>
      </w:pPr>
      <w:r w:rsidRPr="00684351">
        <w:rPr>
          <w:spacing w:val="0"/>
        </w:rPr>
        <w:t>Phân tích diễn biến môi trường k</w:t>
      </w:r>
      <w:bookmarkStart w:id="112" w:name="_Toc5113585"/>
      <w:r w:rsidR="00950DA7">
        <w:rPr>
          <w:spacing w:val="0"/>
        </w:rPr>
        <w:t>hi thực hiện quy hoạch xây dựng</w:t>
      </w:r>
    </w:p>
    <w:p w:rsidR="00FA7023" w:rsidRPr="00684351" w:rsidRDefault="00B124DB" w:rsidP="00CC68EA">
      <w:pPr>
        <w:pStyle w:val="ListBullet"/>
      </w:pPr>
      <w:r>
        <w:t>e.</w:t>
      </w:r>
      <w:r w:rsidR="007E23EC" w:rsidRPr="00684351">
        <w:t xml:space="preserve"> </w:t>
      </w:r>
      <w:r w:rsidR="00FA7023" w:rsidRPr="00684351">
        <w:t>Môi trường nước:</w:t>
      </w:r>
      <w:bookmarkEnd w:id="112"/>
    </w:p>
    <w:p w:rsidR="00FA7023" w:rsidRPr="00684351" w:rsidRDefault="00FA7023" w:rsidP="00E06098">
      <w:pPr>
        <w:spacing w:line="240" w:lineRule="atLeast"/>
        <w:ind w:firstLine="567"/>
        <w:rPr>
          <w:spacing w:val="0"/>
        </w:rPr>
      </w:pPr>
      <w:r w:rsidRPr="00684351">
        <w:rPr>
          <w:spacing w:val="0"/>
        </w:rPr>
        <w:lastRenderedPageBreak/>
        <w:t xml:space="preserve">Trong khu vực lập quy hoạch diễn ra các hoạt động sinh hoạt của đô thị và </w:t>
      </w:r>
      <w:r w:rsidR="00D41475" w:rsidRPr="00684351">
        <w:rPr>
          <w:spacing w:val="0"/>
        </w:rPr>
        <w:t xml:space="preserve">thương mại dịch vụ </w:t>
      </w:r>
      <w:r w:rsidRPr="00684351">
        <w:rPr>
          <w:spacing w:val="0"/>
        </w:rPr>
        <w:t>nên nguồn nước thải chủ yếu là nước thải và nước thải sinh hoạt.</w:t>
      </w:r>
    </w:p>
    <w:p w:rsidR="00FA7023" w:rsidRPr="00684351" w:rsidRDefault="00FA7023" w:rsidP="00CC1CCB">
      <w:pPr>
        <w:spacing w:line="240" w:lineRule="atLeast"/>
        <w:ind w:firstLine="567"/>
        <w:rPr>
          <w:spacing w:val="0"/>
        </w:rPr>
      </w:pPr>
      <w:r w:rsidRPr="00684351">
        <w:rPr>
          <w:spacing w:val="0"/>
        </w:rPr>
        <w:t>Nước thải sinh hoạt: Trong nước thải sinh hoạt từ khu vực dịch</w:t>
      </w:r>
      <w:r w:rsidR="00D41475" w:rsidRPr="00684351">
        <w:rPr>
          <w:spacing w:val="0"/>
        </w:rPr>
        <w:t xml:space="preserve"> vụ</w:t>
      </w:r>
      <w:r w:rsidRPr="00684351">
        <w:rPr>
          <w:spacing w:val="0"/>
        </w:rPr>
        <w:t>, thương mại có chứa một số chất bẩn chủ yếu sau: Chất lơ lửng (SS) khoảng 60-65g người/ngày, NO5 của nước đã lắng khoảng 30-35g/ngày - người, NO5 của nước thải chưa lắng khoảng 3035g/ người - ngày, các chất Nitrogen tổng cộng P-PO4, Clo(TCVN 795</w:t>
      </w:r>
      <w:r w:rsidR="007B765F" w:rsidRPr="00684351">
        <w:rPr>
          <w:spacing w:val="0"/>
        </w:rPr>
        <w:t xml:space="preserve">7: 2008)...trong nước thải còn </w:t>
      </w:r>
      <w:r w:rsidRPr="00684351">
        <w:rPr>
          <w:spacing w:val="0"/>
        </w:rPr>
        <w:t>kèm theo các chất rắn, rắn vô cơ, dầu mỡ, kiềm, nitơ, phốtpho, một số vi khuẩn như Colirm, gaecal. Vì vậy nước thải sinh hoạt có thể gây ô nhiễm nguồn nước bởi các chất hữu cơ và vi khuẩn.</w:t>
      </w:r>
    </w:p>
    <w:p w:rsidR="000528E1" w:rsidRPr="00684351" w:rsidRDefault="00FA7023" w:rsidP="00950DA7">
      <w:pPr>
        <w:spacing w:line="240" w:lineRule="atLeast"/>
        <w:ind w:firstLine="567"/>
        <w:rPr>
          <w:spacing w:val="0"/>
        </w:rPr>
      </w:pPr>
      <w:r w:rsidRPr="00684351">
        <w:rPr>
          <w:spacing w:val="0"/>
        </w:rPr>
        <w:t xml:space="preserve">Dự báo tải lượng các chất ô nhiễm có trong nước thải sinh hoạt tại khu vực lập quy hoạch cần được xử lý khi thực hiện quy hoạch xây dựng (tính theo dân số quy hoạch </w:t>
      </w:r>
      <w:r w:rsidR="00D41475" w:rsidRPr="00684351">
        <w:rPr>
          <w:spacing w:val="0"/>
        </w:rPr>
        <w:t>3.000</w:t>
      </w:r>
      <w:r w:rsidR="00950DA7">
        <w:rPr>
          <w:spacing w:val="0"/>
        </w:rPr>
        <w:t xml:space="preserve"> người).</w:t>
      </w:r>
    </w:p>
    <w:p w:rsidR="00FA7023" w:rsidRPr="00684351" w:rsidRDefault="00B124DB" w:rsidP="00CC68EA">
      <w:pPr>
        <w:pStyle w:val="ListBullet"/>
      </w:pPr>
      <w:bookmarkStart w:id="113" w:name="_Toc5113586"/>
      <w:r>
        <w:t>f.</w:t>
      </w:r>
      <w:r w:rsidR="007E23EC" w:rsidRPr="00684351">
        <w:t xml:space="preserve"> </w:t>
      </w:r>
      <w:r w:rsidR="00FA7023" w:rsidRPr="00684351">
        <w:t>Môi trường không khí:</w:t>
      </w:r>
      <w:bookmarkEnd w:id="113"/>
    </w:p>
    <w:p w:rsidR="00FA7023" w:rsidRPr="00684351" w:rsidRDefault="00FA7023" w:rsidP="00E06098">
      <w:pPr>
        <w:spacing w:line="240" w:lineRule="atLeast"/>
        <w:ind w:firstLine="567"/>
        <w:rPr>
          <w:spacing w:val="0"/>
        </w:rPr>
      </w:pPr>
      <w:r w:rsidRPr="00684351">
        <w:rPr>
          <w:spacing w:val="0"/>
        </w:rPr>
        <w:t>Nguồn gây ảnh hưởng đến chất lượng môi trường không khí trong khu vực bao gồm hoạt động xây dựng, giao thông, hoạt động sinh hoạt dân sinh, hoạt động công nghiệp</w:t>
      </w:r>
      <w:r w:rsidR="00D41475" w:rsidRPr="00684351">
        <w:rPr>
          <w:spacing w:val="0"/>
        </w:rPr>
        <w:t xml:space="preserve"> dịch vụ thương mại</w:t>
      </w:r>
      <w:r w:rsidRPr="00684351">
        <w:rPr>
          <w:spacing w:val="0"/>
        </w:rPr>
        <w:t>. Lượng khí thải này ảnh hưởng đến cuộc sống của người dân và tích lũy trong khí quyển, tương tác với các thành phần trong môi trường khí của khu vực gây những ảnh hưởng đến khí hậu khu vực. Tuy nhiên theo quy hoạch việc phân bố dân cư không quá tập trung, đường giao thông được nâng cấp, mở rộng và hình thành thêm các tuyến đường mới nên không bị quá tải và khoảng cách giữa các khu dân cư được xây dựng hệ thống cây xanh, mặt nước,... nên mức độ ô nhiễm không khí trong tương lai là không đáng kể.</w:t>
      </w:r>
    </w:p>
    <w:p w:rsidR="00FA7023" w:rsidRPr="00684351" w:rsidRDefault="00FA7023" w:rsidP="00E06098">
      <w:pPr>
        <w:spacing w:line="240" w:lineRule="atLeast"/>
        <w:ind w:firstLine="567"/>
        <w:rPr>
          <w:spacing w:val="0"/>
        </w:rPr>
      </w:pPr>
      <w:r w:rsidRPr="00684351">
        <w:rPr>
          <w:spacing w:val="0"/>
        </w:rPr>
        <w:t>Trong quá trình triển khai quy hoạch việc san lấp mặt bằng đòi hỏi một số lượng lớn xe, máy thi công và xe chở nguyên liệu, vật tư, nhiên liệu từ ngoài vào do đó nguồn bụi phát sinh: San ủi mặt bằng, các phương tiện xe, máy, vật liệu rơi vãi từ các xe chuyên chở.</w:t>
      </w:r>
    </w:p>
    <w:p w:rsidR="00FA7023" w:rsidRPr="00684351" w:rsidRDefault="00FA7023" w:rsidP="00E06098">
      <w:pPr>
        <w:spacing w:line="240" w:lineRule="atLeast"/>
        <w:ind w:firstLine="567"/>
        <w:rPr>
          <w:spacing w:val="0"/>
        </w:rPr>
      </w:pPr>
      <w:r w:rsidRPr="00684351">
        <w:rPr>
          <w:spacing w:val="0"/>
        </w:rPr>
        <w:t>Các hoạt động sinh hoạt thường ngày của con người như bếp đun than, củi, ga… thải ra khí CO, CO2, NOx, SOx, CxHy.</w:t>
      </w:r>
    </w:p>
    <w:p w:rsidR="00FA7023" w:rsidRPr="00684351" w:rsidRDefault="00FA7023" w:rsidP="00E06098">
      <w:pPr>
        <w:spacing w:line="240" w:lineRule="atLeast"/>
        <w:ind w:firstLine="567"/>
        <w:rPr>
          <w:spacing w:val="0"/>
        </w:rPr>
      </w:pPr>
      <w:r w:rsidRPr="00684351">
        <w:rPr>
          <w:spacing w:val="0"/>
        </w:rPr>
        <w:t>Trong những năm gần đây mật độ giao thông trong khu vực khá cao nhất là  QL</w:t>
      </w:r>
      <w:r w:rsidR="00F6534B" w:rsidRPr="00684351">
        <w:rPr>
          <w:spacing w:val="0"/>
        </w:rPr>
        <w:t>.38, QL.38B</w:t>
      </w:r>
      <w:r w:rsidRPr="00684351">
        <w:rPr>
          <w:spacing w:val="0"/>
        </w:rPr>
        <w:t>. Mạng lưới giao thông tạo điều kiện phát triển kinh tế cho khu vực, song cũng gây ảnh hưởng đến dân cư. Nguồn thải từ các phương tiện cơ giới là nguồn gây ô nhiễm môi trường không khí chính. Giao thông tiếp tục được tăng lên sẽ ảnh hưởng đến không khí và phát tán ô nhiễm rộng hơn, các phương tiện cá nhân góp phần làm gia tăng đáng kể quy mô và mức độ ô nhiễm. Các nguồn thải sẽ được quản lý nhưng công trình xây dựng sẽ tạo ra nhiều bụi. Tuy nhiên, trong định hướng quy hoạch đã dành không gian cây xanh cách ly với đường giao thông sẽ giảm thiểu những tác động tiêu cực.</w:t>
      </w:r>
    </w:p>
    <w:p w:rsidR="0018422E" w:rsidRPr="00684351" w:rsidRDefault="00FA7023" w:rsidP="0018422E">
      <w:pPr>
        <w:spacing w:line="240" w:lineRule="atLeast"/>
        <w:ind w:firstLine="567"/>
        <w:rPr>
          <w:spacing w:val="0"/>
        </w:rPr>
      </w:pPr>
      <w:r w:rsidRPr="00684351">
        <w:rPr>
          <w:spacing w:val="0"/>
        </w:rPr>
        <w:t>Ô nhiễm tiếng ồn do hoạt động của các phương tiện cơ giới, máy xây dựng (búa máy, trộn bê tông), từ các phương tiện vận tải chuyên chở ảnh hưởng tới dân cư. Độ ồn phụ thuộc vào loại xe, máy móc và tình trạng kỹ thuật của chúng. Trong khuôn khổ báo cáo này mức ồn cụ thể của từng loại máy móc không nêu ra nhưng thông thường độ ồn của các xe, máy hạng nặng khoảng 100 dB.</w:t>
      </w:r>
    </w:p>
    <w:p w:rsidR="00FA7023" w:rsidRPr="00684351" w:rsidRDefault="00B124DB" w:rsidP="00CC68EA">
      <w:pPr>
        <w:pStyle w:val="ListBullet"/>
      </w:pPr>
      <w:bookmarkStart w:id="114" w:name="_Toc5113587"/>
      <w:r>
        <w:t>g.</w:t>
      </w:r>
      <w:r w:rsidR="008E13D5" w:rsidRPr="00684351">
        <w:t xml:space="preserve"> </w:t>
      </w:r>
      <w:r w:rsidR="00FA7023" w:rsidRPr="00684351">
        <w:t>Môi trường đất và cảnh quan</w:t>
      </w:r>
      <w:bookmarkEnd w:id="114"/>
    </w:p>
    <w:p w:rsidR="00FA7023" w:rsidRPr="00684351" w:rsidRDefault="007B765F" w:rsidP="00E06098">
      <w:pPr>
        <w:spacing w:line="240" w:lineRule="atLeast"/>
        <w:ind w:firstLine="567"/>
        <w:rPr>
          <w:spacing w:val="0"/>
        </w:rPr>
      </w:pPr>
      <w:r w:rsidRPr="00684351">
        <w:rPr>
          <w:spacing w:val="0"/>
        </w:rPr>
        <w:lastRenderedPageBreak/>
        <w:t>-</w:t>
      </w:r>
      <w:r w:rsidR="00FA7023" w:rsidRPr="00684351">
        <w:rPr>
          <w:spacing w:val="0"/>
        </w:rPr>
        <w:t>Việc san ủi làm thay đổi dòng chảy của nước mặt, do đó sẽ ảnh hưởng tới môi trường xung quanh nếu như các giải pháp về thoát nước nếu không được tính hợp lý.</w:t>
      </w:r>
    </w:p>
    <w:p w:rsidR="00FA7023" w:rsidRPr="00684351" w:rsidRDefault="00CE78AD" w:rsidP="00E06098">
      <w:pPr>
        <w:spacing w:line="240" w:lineRule="atLeast"/>
        <w:ind w:firstLine="567"/>
        <w:rPr>
          <w:spacing w:val="0"/>
        </w:rPr>
      </w:pPr>
      <w:r w:rsidRPr="00684351">
        <w:rPr>
          <w:spacing w:val="0"/>
        </w:rPr>
        <w:t>-</w:t>
      </w:r>
      <w:r w:rsidR="00FA7023" w:rsidRPr="00684351">
        <w:rPr>
          <w:spacing w:val="0"/>
        </w:rPr>
        <w:t>Việc thực hiện các dự án trong khu vực sẽ làm thay đổi diện mạo cảnh quan theo hướng tích cực. Các loại hình công viên, cây xanh tập trung sẽ góp phần tôn tạo và tô điểm thêm cho cảnh quan khu vực.</w:t>
      </w:r>
    </w:p>
    <w:p w:rsidR="00FA7023" w:rsidRPr="00684351" w:rsidRDefault="007B765F" w:rsidP="00E06098">
      <w:pPr>
        <w:spacing w:line="240" w:lineRule="atLeast"/>
        <w:ind w:firstLine="567"/>
        <w:rPr>
          <w:spacing w:val="0"/>
        </w:rPr>
      </w:pPr>
      <w:r w:rsidRPr="00684351">
        <w:rPr>
          <w:spacing w:val="0"/>
        </w:rPr>
        <w:t>-</w:t>
      </w:r>
      <w:r w:rsidR="00FA7023" w:rsidRPr="00684351">
        <w:rPr>
          <w:spacing w:val="0"/>
        </w:rPr>
        <w:t>Tuy nhiên trong quá trình thi công cần tìm ra các giải pháp thích hợp để hạn chế việc đào xới, san lấp địa hình.</w:t>
      </w:r>
    </w:p>
    <w:p w:rsidR="00FA7023" w:rsidRPr="00684351" w:rsidRDefault="00B124DB" w:rsidP="00CC68EA">
      <w:pPr>
        <w:pStyle w:val="ListBullet"/>
      </w:pPr>
      <w:bookmarkStart w:id="115" w:name="_Toc5113588"/>
      <w:r>
        <w:t>h.</w:t>
      </w:r>
      <w:r w:rsidR="008E13D5" w:rsidRPr="00684351">
        <w:t xml:space="preserve"> </w:t>
      </w:r>
      <w:r w:rsidR="00FA7023" w:rsidRPr="00684351">
        <w:t>Môi trường kinh tế - xã hội</w:t>
      </w:r>
      <w:bookmarkEnd w:id="115"/>
    </w:p>
    <w:p w:rsidR="00FA7023" w:rsidRPr="00684351" w:rsidRDefault="00FA7023" w:rsidP="00E06098">
      <w:pPr>
        <w:spacing w:line="240" w:lineRule="atLeast"/>
        <w:ind w:firstLine="567"/>
        <w:rPr>
          <w:spacing w:val="0"/>
        </w:rPr>
      </w:pPr>
      <w:r w:rsidRPr="00684351">
        <w:rPr>
          <w:spacing w:val="0"/>
        </w:rPr>
        <w:t>Việc thực hiện dự án có tác động tích cực đến kinh tế - xã hội như sau:</w:t>
      </w:r>
    </w:p>
    <w:p w:rsidR="00FA7023" w:rsidRPr="00684351" w:rsidRDefault="00FA7023" w:rsidP="00E06098">
      <w:pPr>
        <w:spacing w:line="240" w:lineRule="atLeast"/>
        <w:ind w:firstLine="567"/>
        <w:rPr>
          <w:spacing w:val="0"/>
        </w:rPr>
      </w:pPr>
      <w:r w:rsidRPr="00684351">
        <w:rPr>
          <w:spacing w:val="0"/>
        </w:rPr>
        <w:t>Phát huy thế mạnh tài nguyên thiên nhiên, thu hút đầu tư.</w:t>
      </w:r>
    </w:p>
    <w:p w:rsidR="00FA7023" w:rsidRPr="00684351" w:rsidRDefault="00FA7023" w:rsidP="00E06098">
      <w:pPr>
        <w:spacing w:line="240" w:lineRule="atLeast"/>
        <w:ind w:firstLine="567"/>
        <w:rPr>
          <w:spacing w:val="0"/>
        </w:rPr>
      </w:pPr>
      <w:r w:rsidRPr="00684351">
        <w:rPr>
          <w:spacing w:val="0"/>
        </w:rPr>
        <w:t>Tận dụng sức lao động của địa phương.</w:t>
      </w:r>
    </w:p>
    <w:p w:rsidR="00FA7023" w:rsidRPr="00684351" w:rsidRDefault="00FA7023" w:rsidP="00E06098">
      <w:pPr>
        <w:spacing w:line="240" w:lineRule="atLeast"/>
        <w:ind w:firstLine="567"/>
        <w:rPr>
          <w:spacing w:val="0"/>
        </w:rPr>
      </w:pPr>
      <w:r w:rsidRPr="00684351">
        <w:rPr>
          <w:spacing w:val="0"/>
        </w:rPr>
        <w:t>Tăng nguồn đóng góp cho ngân sách địa phương.</w:t>
      </w:r>
    </w:p>
    <w:p w:rsidR="00316D08" w:rsidRPr="00684351" w:rsidRDefault="00FA7023" w:rsidP="00950DA7">
      <w:pPr>
        <w:spacing w:line="240" w:lineRule="atLeast"/>
        <w:ind w:firstLine="567"/>
        <w:rPr>
          <w:spacing w:val="0"/>
        </w:rPr>
      </w:pPr>
      <w:r w:rsidRPr="00684351">
        <w:rPr>
          <w:spacing w:val="0"/>
        </w:rPr>
        <w:t>Tạo thêm nhiều khả năng, cơ hội việc làm cho dân cư địa phương.</w:t>
      </w:r>
      <w:bookmarkStart w:id="116" w:name="_Toc5113589"/>
    </w:p>
    <w:p w:rsidR="00316D08" w:rsidRPr="00684351" w:rsidRDefault="00B124DB" w:rsidP="00CC68EA">
      <w:pPr>
        <w:pStyle w:val="ListBullet"/>
      </w:pPr>
      <w:r>
        <w:t>i.</w:t>
      </w:r>
      <w:r w:rsidR="008E13D5" w:rsidRPr="00684351">
        <w:t xml:space="preserve"> </w:t>
      </w:r>
      <w:r w:rsidR="00FA7023" w:rsidRPr="00684351">
        <w:t>Biến đổi khí hậu và tai biến thiên nhiên</w:t>
      </w:r>
      <w:bookmarkEnd w:id="116"/>
    </w:p>
    <w:p w:rsidR="00FA7023" w:rsidRPr="00684351" w:rsidRDefault="00FA7023" w:rsidP="00E06098">
      <w:pPr>
        <w:spacing w:line="240" w:lineRule="atLeast"/>
        <w:ind w:firstLine="567"/>
        <w:rPr>
          <w:spacing w:val="0"/>
        </w:rPr>
      </w:pPr>
      <w:r w:rsidRPr="00684351">
        <w:rPr>
          <w:spacing w:val="0"/>
        </w:rPr>
        <w:t>Nhiệt độ tăng và bức xạ mặt trời làm thời tiết khô nóng, là nguyên nhân gây hô cạn các không gian mặt nước làm ảnh hưởng tới không gian cảnh quan, ảnh hưởng tới sự sinh trưởng của hệ thống xây xanh.</w:t>
      </w:r>
      <w:bookmarkStart w:id="117" w:name="page66"/>
      <w:bookmarkEnd w:id="117"/>
    </w:p>
    <w:p w:rsidR="00FA7023" w:rsidRPr="00684351" w:rsidRDefault="00FA7023" w:rsidP="00E06098">
      <w:pPr>
        <w:spacing w:line="240" w:lineRule="atLeast"/>
        <w:ind w:firstLine="567"/>
        <w:rPr>
          <w:spacing w:val="0"/>
        </w:rPr>
      </w:pPr>
      <w:r w:rsidRPr="00684351">
        <w:rPr>
          <w:spacing w:val="0"/>
        </w:rPr>
        <w:t>Biến đổi khí hậu tác động đến các ngành sản xuất như nông nghiệp, công nghiệp, giao thông vận tải làm gia tăng về các chi phí xã hội cũng như các chi phí cho các thiệt hại do thiên tai gây ra.</w:t>
      </w:r>
    </w:p>
    <w:p w:rsidR="00FA7023" w:rsidRPr="00684351" w:rsidRDefault="00FA7023" w:rsidP="00E06098">
      <w:pPr>
        <w:spacing w:line="240" w:lineRule="atLeast"/>
        <w:ind w:firstLine="567"/>
        <w:rPr>
          <w:spacing w:val="0"/>
        </w:rPr>
      </w:pPr>
      <w:r w:rsidRPr="00684351">
        <w:rPr>
          <w:spacing w:val="0"/>
        </w:rPr>
        <w:t>Biến đổi khí hậu làm cho khả năng tiêu thoát nước giảm đi rõ rệt, đỉnh lũ tăng thêm. Diện tích ngập úng mở rộng, thời gian ngập úng kéo dài. Nhu cầu tiêu nước và cấp nước gia tăng vượt khả năng đáp ứng của hệ thống thủy lợi. Mặt khác, dòng chảy lũ gia tăng có khả năng vượt quá các thông số thiết kế hồ, tác động tới quản lý tài nguyên nước…</w:t>
      </w:r>
    </w:p>
    <w:p w:rsidR="00FA7023" w:rsidRPr="00684351" w:rsidRDefault="00FA7023" w:rsidP="00E06098">
      <w:pPr>
        <w:spacing w:line="240" w:lineRule="atLeast"/>
        <w:ind w:firstLine="567"/>
        <w:rPr>
          <w:spacing w:val="0"/>
        </w:rPr>
      </w:pPr>
      <w:r w:rsidRPr="00684351">
        <w:rPr>
          <w:spacing w:val="0"/>
        </w:rPr>
        <w:t>Các hiện tượng thời tiết cực đoan, mưa lớn bất thường ảnh hưởng xấu đến cơ sở hạ tầng giao thông vận tải: quốc lộ, đường giao thông nội bộ có thể bị ngập; xói lở nền móng, phá vỡ kết cấu cầu đường, các công trình giao thông đường bộ, đường sắt cũng như đường ống; thúc đẩy sự thoái hóa và hư hại của các công trình giao thông vận tải các loại và tăng chi phí bảo trì, tu bổ các công trình và phương tiện giao thông vận tải. Biến đổi khí hậu làm tăng nguy cơ rủi ro đối với giao thông vận tải.</w:t>
      </w:r>
    </w:p>
    <w:p w:rsidR="00FA7023" w:rsidRPr="00684351" w:rsidRDefault="00FA7023" w:rsidP="00E06098">
      <w:pPr>
        <w:spacing w:line="240" w:lineRule="atLeast"/>
        <w:ind w:firstLine="567"/>
        <w:rPr>
          <w:spacing w:val="0"/>
        </w:rPr>
      </w:pPr>
      <w:r w:rsidRPr="00684351">
        <w:rPr>
          <w:spacing w:val="0"/>
        </w:rPr>
        <w:t>Biến đổi khí hậu làm kéo dài thời gian duy trì thời tiết bất lợi trong đời sống hàng ngày, gây nhiều khó khăn cho quá trình trao đổi nhiệt giữa cơ thể người và môi trường, đặc biệt là lao động nặng, hoạt động thể thao,…</w:t>
      </w:r>
    </w:p>
    <w:p w:rsidR="00FA7023" w:rsidRPr="00684351" w:rsidRDefault="00B124DB" w:rsidP="00CC68EA">
      <w:pPr>
        <w:pStyle w:val="ListBullet"/>
      </w:pPr>
      <w:bookmarkStart w:id="118" w:name="_Toc5113590"/>
      <w:r>
        <w:t xml:space="preserve">k. </w:t>
      </w:r>
      <w:r w:rsidR="00FA7023" w:rsidRPr="00684351">
        <w:t>Kết luận:</w:t>
      </w:r>
      <w:bookmarkEnd w:id="118"/>
    </w:p>
    <w:p w:rsidR="00FA7023" w:rsidRPr="00684351" w:rsidRDefault="00FA7023" w:rsidP="00E06098">
      <w:pPr>
        <w:spacing w:line="240" w:lineRule="atLeast"/>
        <w:ind w:firstLine="567"/>
        <w:rPr>
          <w:spacing w:val="0"/>
        </w:rPr>
      </w:pPr>
      <w:r w:rsidRPr="00684351">
        <w:rPr>
          <w:spacing w:val="0"/>
        </w:rPr>
        <w:t>Các tác động diễn ra trong quá trình phát triển theo đồ án quy hoạch sẽ tác động đến môi trường theo hai hướng vừa có những tác động tích cực, vừa có các tác động tiêu cực với các mức độ khác nhau.</w:t>
      </w:r>
    </w:p>
    <w:p w:rsidR="00FA7023" w:rsidRPr="00684351" w:rsidRDefault="00FA7023" w:rsidP="00E06098">
      <w:pPr>
        <w:spacing w:line="240" w:lineRule="atLeast"/>
        <w:ind w:firstLine="567"/>
        <w:rPr>
          <w:spacing w:val="0"/>
        </w:rPr>
      </w:pPr>
      <w:r w:rsidRPr="00684351">
        <w:rPr>
          <w:spacing w:val="0"/>
        </w:rPr>
        <w:t>Đối với khu dân cư và các công trình công cộng các tác động chủ yếu là ô nhiễm do chất thải rắn, nước thải. Hầu hết các tác động xảy ra do quá trình hoạt động là nhỏ và có thể giảm thiểu bằng các giải pháp công nghệ cũng như giải pháp giám sát, quản lý môi trường.</w:t>
      </w:r>
    </w:p>
    <w:p w:rsidR="00FA7023" w:rsidRPr="00684351" w:rsidRDefault="00FA7023" w:rsidP="00E06098">
      <w:pPr>
        <w:spacing w:line="240" w:lineRule="atLeast"/>
        <w:ind w:firstLine="567"/>
        <w:rPr>
          <w:spacing w:val="0"/>
        </w:rPr>
      </w:pPr>
      <w:r w:rsidRPr="00684351">
        <w:rPr>
          <w:spacing w:val="0"/>
        </w:rPr>
        <w:lastRenderedPageBreak/>
        <w:t>Từng bước xây dựng kế hoạch thích ứng với biến đổi khí hậu, lồng ghép yếu tố biến đổi khí hậu vào trong đồ án quy hoạch.</w:t>
      </w:r>
    </w:p>
    <w:p w:rsidR="008C4292" w:rsidRPr="00950DA7" w:rsidRDefault="00FA7023" w:rsidP="00950DA7">
      <w:pPr>
        <w:spacing w:line="240" w:lineRule="atLeast"/>
        <w:ind w:firstLine="567"/>
        <w:rPr>
          <w:spacing w:val="0"/>
        </w:rPr>
      </w:pPr>
      <w:r w:rsidRPr="00684351">
        <w:rPr>
          <w:spacing w:val="0"/>
        </w:rPr>
        <w:t>Đối với công tác quản lý môi trường theo đồ án quy hoạch cần được thực hiện nghiêm túc, các giám sát về môi trườ</w:t>
      </w:r>
      <w:bookmarkStart w:id="119" w:name="_Toc5113591"/>
      <w:r w:rsidR="00950DA7">
        <w:rPr>
          <w:spacing w:val="0"/>
        </w:rPr>
        <w:t>ng phải được thực hiện định kỳ.</w:t>
      </w:r>
    </w:p>
    <w:p w:rsidR="00FA7023" w:rsidRPr="00684351" w:rsidRDefault="00B124DB" w:rsidP="00CC68EA">
      <w:pPr>
        <w:pStyle w:val="ListBullet"/>
      </w:pPr>
      <w:r>
        <w:t>3</w:t>
      </w:r>
      <w:r w:rsidR="0098762E" w:rsidRPr="00684351">
        <w:t xml:space="preserve">. </w:t>
      </w:r>
      <w:r w:rsidR="00FA7023" w:rsidRPr="00684351">
        <w:t>Các giải pháp giảm thiểu ô nhiễm môi trường</w:t>
      </w:r>
      <w:bookmarkEnd w:id="119"/>
    </w:p>
    <w:p w:rsidR="00FA7023" w:rsidRPr="00684351" w:rsidRDefault="00B124DB" w:rsidP="00CC68EA">
      <w:pPr>
        <w:pStyle w:val="ListBullet"/>
      </w:pPr>
      <w:bookmarkStart w:id="120" w:name="_Toc5113592"/>
      <w:r>
        <w:t xml:space="preserve">a. </w:t>
      </w:r>
      <w:r w:rsidR="00FA7023" w:rsidRPr="00684351">
        <w:t>Giải pháp cơ chế, chính sách:</w:t>
      </w:r>
      <w:bookmarkEnd w:id="120"/>
    </w:p>
    <w:p w:rsidR="00FA7023" w:rsidRPr="00684351" w:rsidRDefault="00FA7023" w:rsidP="00E06098">
      <w:pPr>
        <w:spacing w:line="240" w:lineRule="atLeast"/>
        <w:ind w:firstLine="567"/>
        <w:rPr>
          <w:spacing w:val="0"/>
        </w:rPr>
      </w:pPr>
      <w:r w:rsidRPr="00684351">
        <w:rPr>
          <w:spacing w:val="0"/>
        </w:rPr>
        <w:t>Để xây dựng theo quy hoạch được duyệt đảm bảo phát triển đô thị bền vững, ngoài các chính sách chung của Nhà nước có thể áp dụng một số chính sách cụ thể bảo vệ và giảm thiểu ô nhiễm môi trường sau:</w:t>
      </w:r>
    </w:p>
    <w:p w:rsidR="00FA7023" w:rsidRPr="00684351" w:rsidRDefault="00FA7023" w:rsidP="00E06098">
      <w:pPr>
        <w:spacing w:line="240" w:lineRule="atLeast"/>
        <w:ind w:firstLine="567"/>
        <w:rPr>
          <w:spacing w:val="0"/>
        </w:rPr>
      </w:pPr>
      <w:r w:rsidRPr="00684351">
        <w:rPr>
          <w:spacing w:val="0"/>
        </w:rPr>
        <w:t>Bắt buộc tất cả các dự án nằm trong danh mục thuộc Phụ lục II Nghị định 18/2015/NĐ-CP quy định về quy hoạch bảo vệ môi trường, đánh giá môi trường chiến lược, đánh giá tác động môi trường và kế hoạch bảo vệ môi được triển khai trên địa bàn cần phải lập báo cáo đánh giá tác động môi trường và phải được cấp có thẩm quyền thẩm định.</w:t>
      </w:r>
    </w:p>
    <w:p w:rsidR="00FA7023" w:rsidRPr="00684351" w:rsidRDefault="00FA7023" w:rsidP="00E06098">
      <w:pPr>
        <w:spacing w:line="240" w:lineRule="atLeast"/>
        <w:ind w:firstLine="567"/>
        <w:rPr>
          <w:spacing w:val="0"/>
        </w:rPr>
      </w:pPr>
      <w:r w:rsidRPr="00684351">
        <w:rPr>
          <w:spacing w:val="0"/>
        </w:rPr>
        <w:t>Có chính sách ưu đãi cho các nhà đầu tư tham gia đầu tư xây dựng và khai thác sử dụng trong khu vực khi áp dụng các tiến bộ khoa học và công nghệ tiên tiến để bảo vệ và giảm thiểu ô nhiễm môi trường.</w:t>
      </w:r>
    </w:p>
    <w:p w:rsidR="00FA7023" w:rsidRPr="00684351" w:rsidRDefault="00FA7023" w:rsidP="00E06098">
      <w:pPr>
        <w:spacing w:line="240" w:lineRule="atLeast"/>
        <w:ind w:firstLine="567"/>
        <w:rPr>
          <w:spacing w:val="0"/>
        </w:rPr>
      </w:pPr>
      <w:r w:rsidRPr="00684351">
        <w:rPr>
          <w:spacing w:val="0"/>
        </w:rPr>
        <w:t>Có chính sách và chế tài cụ thể đối với việc quản lý, giám sát tác động tới môi trường đồng thời đề ra chương trình và kế hoạch quản lý các hoạt động liên quan tới môi trường.</w:t>
      </w:r>
    </w:p>
    <w:p w:rsidR="00FA7023" w:rsidRPr="00684351" w:rsidRDefault="00FA7023" w:rsidP="00E06098">
      <w:pPr>
        <w:spacing w:line="240" w:lineRule="atLeast"/>
        <w:ind w:firstLine="567"/>
        <w:rPr>
          <w:spacing w:val="0"/>
        </w:rPr>
      </w:pPr>
      <w:r w:rsidRPr="00684351">
        <w:rPr>
          <w:spacing w:val="0"/>
        </w:rPr>
        <w:t>Có chính sách hỗ trợ các hoạt động tự quản về bảo vệ môi trường trong khu</w:t>
      </w:r>
      <w:r w:rsidR="00AD0E71" w:rsidRPr="00684351">
        <w:rPr>
          <w:spacing w:val="0"/>
        </w:rPr>
        <w:t xml:space="preserve"> </w:t>
      </w:r>
      <w:r w:rsidRPr="00684351">
        <w:rPr>
          <w:spacing w:val="0"/>
        </w:rPr>
        <w:t>vực.</w:t>
      </w:r>
    </w:p>
    <w:p w:rsidR="00EC520D" w:rsidRPr="00684351" w:rsidRDefault="00FA7023" w:rsidP="00950DA7">
      <w:pPr>
        <w:spacing w:line="240" w:lineRule="atLeast"/>
        <w:ind w:firstLine="567"/>
        <w:rPr>
          <w:spacing w:val="0"/>
        </w:rPr>
      </w:pPr>
      <w:r w:rsidRPr="00684351">
        <w:rPr>
          <w:spacing w:val="0"/>
        </w:rPr>
        <w:t>Có chính sách tuyên truyền, vận động, giáo dục nhận thức và có chế tài cụ thể để mọi người tham gia hoạt động trong khu vực phải có</w:t>
      </w:r>
      <w:bookmarkStart w:id="121" w:name="_Toc5113593"/>
      <w:r w:rsidR="00950DA7">
        <w:rPr>
          <w:spacing w:val="0"/>
        </w:rPr>
        <w:t xml:space="preserve"> trách nhiệm bảo vệ môi trường.</w:t>
      </w:r>
    </w:p>
    <w:p w:rsidR="00FA7023" w:rsidRPr="00684351" w:rsidRDefault="00B74B3D" w:rsidP="00CC68EA">
      <w:pPr>
        <w:pStyle w:val="ListBullet"/>
      </w:pPr>
      <w:r>
        <w:t>b.</w:t>
      </w:r>
      <w:r w:rsidR="00EC520D" w:rsidRPr="00684351">
        <w:t xml:space="preserve"> </w:t>
      </w:r>
      <w:r w:rsidR="00FA7023" w:rsidRPr="00684351">
        <w:t>Các biện pháp giảm thiểu ô nhiễm môi trường trong giai đoạn thi công:</w:t>
      </w:r>
      <w:bookmarkEnd w:id="121"/>
    </w:p>
    <w:p w:rsidR="00FA7023" w:rsidRPr="00684351" w:rsidRDefault="00FA7023" w:rsidP="00E06098">
      <w:pPr>
        <w:spacing w:line="240" w:lineRule="atLeast"/>
        <w:ind w:firstLine="567"/>
        <w:rPr>
          <w:spacing w:val="0"/>
        </w:rPr>
      </w:pPr>
      <w:r w:rsidRPr="00684351">
        <w:rPr>
          <w:spacing w:val="0"/>
        </w:rPr>
        <w:t>Môi trường không khí: Có giải pháp che chắn giữa khu vực san ủi và xung quanh bằng lưới che chắn hoặc trồng các dải cây xanh để hạn chế sự lan toả của bụi, tiếng ồn và khí thải ra khu vực xung quanh. Làm ẩm bề mặt của lớp đất san ủi bằng cách phun nước giảm lượng bụi bị gió cuốn theo. Trang bị bảo hộ lao động cho công nhân.</w:t>
      </w:r>
    </w:p>
    <w:p w:rsidR="00EC520D" w:rsidRPr="00684351" w:rsidRDefault="00FA7023" w:rsidP="00950DA7">
      <w:pPr>
        <w:spacing w:line="240" w:lineRule="atLeast"/>
        <w:ind w:firstLine="567"/>
        <w:rPr>
          <w:spacing w:val="0"/>
        </w:rPr>
      </w:pPr>
      <w:r w:rsidRPr="00684351">
        <w:rPr>
          <w:spacing w:val="0"/>
        </w:rPr>
        <w:t>Môi trường nước: Nước mưa trong khu vực san ủi, trong thời gian 15 phút đầu thường mang theo nhiều dầu mỡ, bùn đất. Do đó cần có biện pháp thu hồi dầu mỡ, tách dầu mỡ ra khỏi nguồn nước bằng các biện pháp cơ học, hoá học hoặc sinh học. Các phương pháp này sẽ được đưa ra cụ thể trong phần đánh giá tác động môi trường của dự án. Nước thải sinh hoạt của công nhân sẽ được xử lý bằng bể tự hoạ</w:t>
      </w:r>
      <w:bookmarkStart w:id="122" w:name="_Toc5113594"/>
      <w:r w:rsidR="00950DA7">
        <w:rPr>
          <w:spacing w:val="0"/>
        </w:rPr>
        <w:t>i trước khi thải ra môi trường.</w:t>
      </w:r>
    </w:p>
    <w:p w:rsidR="00FA7023" w:rsidRPr="00684351" w:rsidRDefault="00B74B3D" w:rsidP="00CC68EA">
      <w:pPr>
        <w:pStyle w:val="ListBullet"/>
      </w:pPr>
      <w:r>
        <w:t>4</w:t>
      </w:r>
      <w:r w:rsidR="00A32266" w:rsidRPr="00684351">
        <w:t xml:space="preserve">. </w:t>
      </w:r>
      <w:r w:rsidR="00FA7023" w:rsidRPr="00684351">
        <w:t>Các biện pháp giảm thiểu trong quá trình vận hành:</w:t>
      </w:r>
      <w:bookmarkEnd w:id="122"/>
    </w:p>
    <w:p w:rsidR="00FA7023" w:rsidRPr="00684351" w:rsidRDefault="00B74B3D" w:rsidP="00CC68EA">
      <w:pPr>
        <w:pStyle w:val="ListBullet"/>
      </w:pPr>
      <w:r>
        <w:t>a.</w:t>
      </w:r>
      <w:r w:rsidR="00FA7023" w:rsidRPr="00684351">
        <w:t xml:space="preserve"> Giảm thiểu ô nhiễm nguồn nước:</w:t>
      </w:r>
    </w:p>
    <w:p w:rsidR="00FA7023" w:rsidRPr="00684351" w:rsidRDefault="00FA7023" w:rsidP="00E06098">
      <w:pPr>
        <w:spacing w:line="240" w:lineRule="atLeast"/>
        <w:ind w:firstLine="567"/>
        <w:rPr>
          <w:spacing w:val="0"/>
        </w:rPr>
      </w:pPr>
      <w:r w:rsidRPr="00684351">
        <w:rPr>
          <w:spacing w:val="0"/>
        </w:rPr>
        <w:t xml:space="preserve">Bố trí hệ thống thu gom nước thải tách riêng hệ thống thu gom nước mưa. Nhằm giảm khối lượng nước thải cần xử lý. Xây dựng hệ thống bể xử lý tự hoại tại các công trình và nhà dân trước khi thải ra hệ thống cống thoát nước thải đô </w:t>
      </w:r>
      <w:r w:rsidRPr="00684351">
        <w:rPr>
          <w:spacing w:val="0"/>
        </w:rPr>
        <w:lastRenderedPageBreak/>
        <w:t>thị, thu gom đến trạm xử lý nước thải. Sau khi làm sạch, nước thải sử dụng một phần cho nhu cầu tưới cây, rửa đường, dự phòng cho cứu hỏa sẽ giảm tiêu thụ nước cấp và giảm xả ra nguồn nước.</w:t>
      </w:r>
    </w:p>
    <w:p w:rsidR="00FA7023" w:rsidRPr="00684351" w:rsidRDefault="00FA7023" w:rsidP="00E06098">
      <w:pPr>
        <w:spacing w:line="240" w:lineRule="atLeast"/>
        <w:ind w:firstLine="567"/>
        <w:rPr>
          <w:spacing w:val="0"/>
        </w:rPr>
      </w:pPr>
      <w:r w:rsidRPr="00684351">
        <w:rPr>
          <w:spacing w:val="0"/>
        </w:rPr>
        <w:t>Thu gom dầu rơi vãi từ các xe ô tô ở các bãi đỗ xe để hạn chế dầu chảy vào cống thoát nước đô thị.</w:t>
      </w:r>
    </w:p>
    <w:p w:rsidR="00FA7023" w:rsidRPr="00684351" w:rsidRDefault="00FA7023" w:rsidP="00E06098">
      <w:pPr>
        <w:spacing w:line="240" w:lineRule="atLeast"/>
        <w:ind w:firstLine="567"/>
        <w:rPr>
          <w:spacing w:val="0"/>
        </w:rPr>
      </w:pPr>
      <w:r w:rsidRPr="00684351">
        <w:rPr>
          <w:spacing w:val="0"/>
        </w:rPr>
        <w:t>Đối với các khu, cụm và các xí nghiệp công nghiệp cần sử dụng các biện pháp sau:</w:t>
      </w:r>
    </w:p>
    <w:p w:rsidR="00FA7023" w:rsidRPr="00684351" w:rsidRDefault="00FA7023" w:rsidP="00E06098">
      <w:pPr>
        <w:spacing w:line="240" w:lineRule="atLeast"/>
        <w:ind w:firstLine="567"/>
        <w:rPr>
          <w:spacing w:val="0"/>
        </w:rPr>
      </w:pPr>
      <w:r w:rsidRPr="00684351">
        <w:rPr>
          <w:spacing w:val="0"/>
        </w:rPr>
        <w:t>Thu gom và xử lý triệt để nước thải phát sinh từ các nhà máy thành viên trong KCN bao gồm nước thải sinh hoạt và nước thải sản xuất. Kiểm soát nước thải sau xử lý đạt QCVN 40:2011/BTNMT</w:t>
      </w:r>
      <w:r w:rsidR="000542C5" w:rsidRPr="00684351">
        <w:rPr>
          <w:spacing w:val="0"/>
        </w:rPr>
        <w:t>.</w:t>
      </w:r>
    </w:p>
    <w:p w:rsidR="00FA7023" w:rsidRPr="00684351" w:rsidRDefault="00FA7023" w:rsidP="00E06098">
      <w:pPr>
        <w:spacing w:line="240" w:lineRule="atLeast"/>
        <w:ind w:firstLine="567"/>
        <w:rPr>
          <w:spacing w:val="0"/>
        </w:rPr>
      </w:pPr>
      <w:r w:rsidRPr="00684351">
        <w:rPr>
          <w:spacing w:val="0"/>
        </w:rPr>
        <w:t>Các nhà máy xí nghiệp phải xây dựng hệ thống xử lý khí thải tại các khu vực phát sinh ô nhiễm đạt tiêu chuẩn xả thải QCVN 05:2009/BTNMT, 06:2009/BTNMT và đảm bảo độ ồn phát sinh trong hoạt động sản xuất đạt QCVN 26:2010/BTNMT</w:t>
      </w:r>
      <w:r w:rsidR="000542C5" w:rsidRPr="00684351">
        <w:rPr>
          <w:spacing w:val="0"/>
        </w:rPr>
        <w:t>.</w:t>
      </w:r>
    </w:p>
    <w:p w:rsidR="00FA7023" w:rsidRPr="00684351" w:rsidRDefault="00B74B3D" w:rsidP="00CC68EA">
      <w:pPr>
        <w:pStyle w:val="ListBullet"/>
      </w:pPr>
      <w:r>
        <w:t>b.</w:t>
      </w:r>
      <w:r w:rsidR="00FA7023" w:rsidRPr="00684351">
        <w:t xml:space="preserve"> Quản lý chất thải rắn trong khu vực:</w:t>
      </w:r>
    </w:p>
    <w:p w:rsidR="00FA7023" w:rsidRPr="00684351" w:rsidRDefault="00FA7023" w:rsidP="00BD768B">
      <w:pPr>
        <w:spacing w:line="240" w:lineRule="atLeast"/>
        <w:ind w:firstLine="567"/>
        <w:rPr>
          <w:spacing w:val="0"/>
        </w:rPr>
      </w:pPr>
      <w:r w:rsidRPr="00684351">
        <w:rPr>
          <w:spacing w:val="0"/>
        </w:rPr>
        <w:t>Công tác thu gom chất thải rắn: Trên các trục đường nội bộ bố trí các thùng rác công cộng cao 1.0 m có bán kính phục vụ 200m. Ở các khu vực công cộng: Bãi đỗ xe, các khu</w:t>
      </w:r>
      <w:r w:rsidR="000542C5" w:rsidRPr="00684351">
        <w:rPr>
          <w:spacing w:val="0"/>
        </w:rPr>
        <w:t xml:space="preserve"> </w:t>
      </w:r>
      <w:r w:rsidRPr="00684351">
        <w:rPr>
          <w:spacing w:val="0"/>
        </w:rPr>
        <w:t>vực công cộng có thùng chứa CTR để thu gom trong ngày. Hệ thống thu gom chất thải rắn từ các thùng rác công cộng bằng xe đẩy tay 750 lít đến khu tập kết CTR.</w:t>
      </w:r>
    </w:p>
    <w:p w:rsidR="00FA7023" w:rsidRPr="0018422E" w:rsidRDefault="00FA7023" w:rsidP="0018422E">
      <w:pPr>
        <w:spacing w:line="240" w:lineRule="atLeast"/>
        <w:rPr>
          <w:spacing w:val="0"/>
        </w:rPr>
      </w:pPr>
      <w:r w:rsidRPr="00684351">
        <w:rPr>
          <w:spacing w:val="0"/>
        </w:rPr>
        <w:t xml:space="preserve">Xử lý chất thải rắn: Chất thải rắn sinh hoạt được phân loại tại nguồn thải từ các hộ dân, công trình công cộng </w:t>
      </w:r>
      <w:r w:rsidR="0018422E">
        <w:rPr>
          <w:spacing w:val="0"/>
        </w:rPr>
        <w:t>thành các chất hữu cơ và vô cơ.</w:t>
      </w:r>
    </w:p>
    <w:p w:rsidR="00FA7023" w:rsidRPr="00684351" w:rsidRDefault="00B74B3D" w:rsidP="00CC68EA">
      <w:pPr>
        <w:pStyle w:val="ListBullet"/>
      </w:pPr>
      <w:bookmarkStart w:id="123" w:name="page68"/>
      <w:bookmarkEnd w:id="123"/>
      <w:r>
        <w:t>c.</w:t>
      </w:r>
      <w:r w:rsidR="00FA7023" w:rsidRPr="00684351">
        <w:t xml:space="preserve"> Giảm thiểu ô nhiễm không khí:</w:t>
      </w:r>
    </w:p>
    <w:p w:rsidR="00FA7023" w:rsidRPr="00684351" w:rsidRDefault="00FA7023" w:rsidP="00E06098">
      <w:pPr>
        <w:spacing w:line="240" w:lineRule="atLeast"/>
        <w:ind w:firstLine="567"/>
        <w:rPr>
          <w:spacing w:val="0"/>
        </w:rPr>
      </w:pPr>
      <w:r w:rsidRPr="00684351">
        <w:rPr>
          <w:spacing w:val="0"/>
        </w:rPr>
        <w:t>Trồng cây xanh bao quanh khu vực tại bãi đỗ xe, ven các trục đường vừa làm tăng cảnh quan khu đô thị vừa có tác dụng hạn chế tiếng ồn, khí độc hại từ các hoạt động giao thông. Khoảng cách cây xanh cách ly từ 1,0 - 3,5m.</w:t>
      </w:r>
    </w:p>
    <w:p w:rsidR="00FA7023" w:rsidRPr="00684351" w:rsidRDefault="00FA7023" w:rsidP="00E06098">
      <w:pPr>
        <w:spacing w:line="240" w:lineRule="atLeast"/>
        <w:ind w:firstLine="567"/>
        <w:rPr>
          <w:spacing w:val="0"/>
        </w:rPr>
      </w:pPr>
      <w:r w:rsidRPr="00684351">
        <w:rPr>
          <w:spacing w:val="0"/>
        </w:rPr>
        <w:t>Kiểm soát chặt chẽ các hoạt động của khu đô thị (hoạt động giao thông, hoạt động sinh hoạt) có ảnh hưởng đến môi trường không khí khu vực.</w:t>
      </w:r>
    </w:p>
    <w:p w:rsidR="00FA7023" w:rsidRPr="00684351" w:rsidRDefault="00FA7023" w:rsidP="00E06098">
      <w:pPr>
        <w:spacing w:line="240" w:lineRule="atLeast"/>
        <w:ind w:firstLine="567"/>
        <w:rPr>
          <w:spacing w:val="0"/>
        </w:rPr>
      </w:pPr>
      <w:r w:rsidRPr="00684351">
        <w:rPr>
          <w:spacing w:val="0"/>
        </w:rPr>
        <w:t>Sử dụng phương tiện giao thông thân thiện với môi trường: Xe đạp, xe điện…</w:t>
      </w:r>
    </w:p>
    <w:p w:rsidR="00FA7023" w:rsidRPr="00684351" w:rsidRDefault="00FA7023" w:rsidP="00E06098">
      <w:pPr>
        <w:spacing w:line="240" w:lineRule="atLeast"/>
        <w:ind w:firstLine="567"/>
        <w:rPr>
          <w:spacing w:val="0"/>
        </w:rPr>
      </w:pPr>
      <w:r w:rsidRPr="00684351">
        <w:rPr>
          <w:spacing w:val="0"/>
        </w:rPr>
        <w:t>Sử dụng các nguồn năng lượng tái tạo như pin mặt trời bổ sung cho nguồn cấp điện.</w:t>
      </w:r>
    </w:p>
    <w:p w:rsidR="00FA7023" w:rsidRPr="00684351" w:rsidRDefault="00FA7023" w:rsidP="00E06098">
      <w:pPr>
        <w:spacing w:line="240" w:lineRule="atLeast"/>
        <w:ind w:firstLine="567"/>
        <w:rPr>
          <w:spacing w:val="0"/>
        </w:rPr>
      </w:pPr>
      <w:r w:rsidRPr="00684351">
        <w:rPr>
          <w:spacing w:val="0"/>
        </w:rPr>
        <w:t>Thiết lập cây xanh cách ly dọc các tuyến, nút giao giao thông chính của khu vực. Trồng cây theo tầng và lớp khác nhau nhằm tối ưu hóa khả năng hạn chế nguy cơ ô nhiễm không khí, tiếng ồn từ trục giao thông. Xanh hóa mặt công trình ven đường giao thông chính.</w:t>
      </w:r>
    </w:p>
    <w:p w:rsidR="00FA7023" w:rsidRPr="00684351" w:rsidRDefault="00FA7023" w:rsidP="00E06098">
      <w:pPr>
        <w:spacing w:line="240" w:lineRule="atLeast"/>
        <w:ind w:firstLine="567"/>
        <w:rPr>
          <w:spacing w:val="0"/>
        </w:rPr>
      </w:pPr>
      <w:r w:rsidRPr="00684351">
        <w:rPr>
          <w:spacing w:val="0"/>
        </w:rPr>
        <w:t>Áp dụng thiết kế đưa không gian xanh, mảng xanh vào công trình xây dựng. 4. Ứng phó với biến đổi khí hậu và tai biến thiên nhiên.</w:t>
      </w:r>
    </w:p>
    <w:p w:rsidR="00FA7023" w:rsidRPr="00684351" w:rsidRDefault="00FA7023" w:rsidP="00E06098">
      <w:pPr>
        <w:spacing w:line="240" w:lineRule="atLeast"/>
        <w:ind w:firstLine="567"/>
        <w:rPr>
          <w:spacing w:val="0"/>
        </w:rPr>
      </w:pPr>
      <w:r w:rsidRPr="00684351">
        <w:rPr>
          <w:spacing w:val="0"/>
        </w:rPr>
        <w:t>Lồng ghép yếu tố ứng phó với biến đổi khí hậu và nước biển dâng vào từng nội dung trong đồ án.</w:t>
      </w:r>
    </w:p>
    <w:p w:rsidR="00FA7023" w:rsidRPr="00684351" w:rsidRDefault="00FA7023" w:rsidP="00E06098">
      <w:pPr>
        <w:spacing w:line="240" w:lineRule="atLeast"/>
        <w:ind w:firstLine="567"/>
        <w:rPr>
          <w:spacing w:val="0"/>
        </w:rPr>
      </w:pPr>
      <w:r w:rsidRPr="00684351">
        <w:rPr>
          <w:spacing w:val="0"/>
        </w:rPr>
        <w:t>Tăng cường không gian xanh thẩm thấu tập trung và cục bộ trong các khu đô thị, cấu trúc không gian phù hợp địa hình đặc biệt bảo vệ khu vực thoát nước tự nhiên; Duy trì không gian mặt nước, thiết kế thích ứng chống chịu gió bão</w:t>
      </w:r>
    </w:p>
    <w:p w:rsidR="00FA7023" w:rsidRPr="00684351" w:rsidRDefault="00FA7023" w:rsidP="00E06098">
      <w:pPr>
        <w:spacing w:line="240" w:lineRule="atLeast"/>
        <w:ind w:firstLine="567"/>
        <w:rPr>
          <w:spacing w:val="0"/>
        </w:rPr>
      </w:pPr>
      <w:r w:rsidRPr="00684351">
        <w:rPr>
          <w:spacing w:val="0"/>
        </w:rPr>
        <w:lastRenderedPageBreak/>
        <w:t>Đối với chuẩn bị kỹ thuật: tính toán cốt nền, thủy văn cần xem xét tới yếu tố biến đổi khí hậu, cần phải tính toán tới yếu tố thoát nước tự nhiên. Cân bằng đào đắp trong những khu đô thị mới.</w:t>
      </w:r>
    </w:p>
    <w:p w:rsidR="00FA7023" w:rsidRPr="00684351" w:rsidRDefault="00FA7023" w:rsidP="00E06098">
      <w:pPr>
        <w:spacing w:line="240" w:lineRule="atLeast"/>
        <w:ind w:firstLine="567"/>
        <w:rPr>
          <w:spacing w:val="0"/>
        </w:rPr>
      </w:pPr>
      <w:r w:rsidRPr="00684351">
        <w:rPr>
          <w:spacing w:val="0"/>
        </w:rPr>
        <w:t>Đề xuất vật liệu, kết cấu để xây dựng công trình giao thông có hệ số thấm cao, như bê thông đục lỗ, trồng cỏ tại các bãi đỗ xe.</w:t>
      </w:r>
    </w:p>
    <w:p w:rsidR="00FA7023" w:rsidRPr="00684351" w:rsidRDefault="00FA7023" w:rsidP="00E06098">
      <w:pPr>
        <w:spacing w:line="240" w:lineRule="atLeast"/>
        <w:ind w:firstLine="567"/>
        <w:rPr>
          <w:spacing w:val="0"/>
        </w:rPr>
      </w:pPr>
      <w:r w:rsidRPr="00684351">
        <w:rPr>
          <w:spacing w:val="0"/>
        </w:rPr>
        <w:t>Thoát nước mưa và nước thải cần phải nâng cao năng lực bằng việc tính toán cốt nền thoát nước, điều kiện biên tính toán, vì trí các công trình đầu mối, hướng thoát nước, vật liệu có độ tin cậy cao đảm bảo thích ứng được với biến đổi khí hậu, hiện tượng thời tiết cực đoan.</w:t>
      </w:r>
    </w:p>
    <w:p w:rsidR="00FA7023" w:rsidRPr="00684351" w:rsidRDefault="00FA7023" w:rsidP="00E06098">
      <w:pPr>
        <w:spacing w:line="240" w:lineRule="atLeast"/>
        <w:ind w:firstLine="567"/>
        <w:rPr>
          <w:spacing w:val="0"/>
        </w:rPr>
      </w:pPr>
      <w:r w:rsidRPr="00684351">
        <w:rPr>
          <w:spacing w:val="0"/>
        </w:rPr>
        <w:t>Xây dựng phương án thích nghi giảm thiểu thiệt hại và ứng phó kịp thời đối với công trình cấp nước và đối với bản thân các đối tượng sử dụng nước.</w:t>
      </w:r>
    </w:p>
    <w:p w:rsidR="001C2298" w:rsidRPr="00684351" w:rsidRDefault="00FA7023" w:rsidP="00950DA7">
      <w:pPr>
        <w:spacing w:line="240" w:lineRule="atLeast"/>
        <w:ind w:firstLine="567"/>
        <w:rPr>
          <w:spacing w:val="0"/>
        </w:rPr>
      </w:pPr>
      <w:r w:rsidRPr="00684351">
        <w:rPr>
          <w:spacing w:val="0"/>
        </w:rPr>
        <w:t>Quản lý việc sử dụng nước theo hướng tiết kiệm (tái sử dụng, tuần hoàn…) và đảm</w:t>
      </w:r>
      <w:r w:rsidR="00950DA7">
        <w:rPr>
          <w:spacing w:val="0"/>
        </w:rPr>
        <w:t xml:space="preserve"> bảo nhu cầu thực tế.</w:t>
      </w:r>
    </w:p>
    <w:p w:rsidR="00FA7023" w:rsidRPr="00684351" w:rsidRDefault="00B74B3D" w:rsidP="00CC68EA">
      <w:pPr>
        <w:pStyle w:val="ListBullet"/>
      </w:pPr>
      <w:bookmarkStart w:id="124" w:name="_Toc5113595"/>
      <w:r>
        <w:rPr>
          <w:lang w:eastAsia="en-US"/>
        </w:rPr>
        <w:t>d.</w:t>
      </w:r>
      <w:r w:rsidR="001C2298" w:rsidRPr="00684351">
        <w:rPr>
          <w:lang w:eastAsia="en-US"/>
        </w:rPr>
        <w:t xml:space="preserve"> </w:t>
      </w:r>
      <w:r w:rsidR="00FA7023" w:rsidRPr="00684351">
        <w:t>Chương trình quản lý, giám sát môi trường:</w:t>
      </w:r>
      <w:bookmarkEnd w:id="124"/>
      <w:r w:rsidR="000C2370" w:rsidRPr="00684351">
        <w:t xml:space="preserve">  </w:t>
      </w:r>
    </w:p>
    <w:p w:rsidR="00FA7023" w:rsidRPr="00684351" w:rsidRDefault="00FA7023" w:rsidP="00E06098">
      <w:pPr>
        <w:spacing w:line="240" w:lineRule="atLeast"/>
        <w:ind w:firstLine="567"/>
        <w:rPr>
          <w:spacing w:val="0"/>
        </w:rPr>
      </w:pPr>
      <w:r w:rsidRPr="00684351">
        <w:rPr>
          <w:spacing w:val="0"/>
        </w:rPr>
        <w:t>Nhằm giảm thiểu tới mức tối đa các tác động môi trường, theo dõi thường xuyên diễn biến chất lượng môi trường, xây dựng và áp dụng kịp thời các phương án, các biện pháp đối phó với sự cố môi trường, xử lý ô nhiễm môi trường.</w:t>
      </w:r>
    </w:p>
    <w:p w:rsidR="00B74B3D" w:rsidRPr="00684351" w:rsidRDefault="00FA7023" w:rsidP="000B5811">
      <w:pPr>
        <w:spacing w:line="240" w:lineRule="atLeast"/>
        <w:ind w:firstLine="567"/>
        <w:rPr>
          <w:spacing w:val="0"/>
        </w:rPr>
      </w:pPr>
      <w:r w:rsidRPr="00684351">
        <w:rPr>
          <w:spacing w:val="0"/>
        </w:rPr>
        <w:t>Việc giám sát chất lượng môi trường sẽ được phối hợp với các cơ quan chức năng tiến hành đo đạc, quan trắc, phân tích mẫu định tại một số điểm trong khu vực nhằm đánh giá chất lượng môi trường, cung cấp thông tin cho Sở Tài nguyên Môi trường tỉnh Hà Nam, góp phần vào công tác quản lý</w:t>
      </w:r>
      <w:r w:rsidR="000B5811">
        <w:rPr>
          <w:spacing w:val="0"/>
        </w:rPr>
        <w:t xml:space="preserve"> môi trường chung</w:t>
      </w:r>
      <w:r w:rsidR="003478B6" w:rsidRPr="00684351">
        <w:rPr>
          <w:spacing w:val="0"/>
        </w:rPr>
        <w:t>.</w:t>
      </w:r>
    </w:p>
    <w:p w:rsidR="00904BAA" w:rsidRPr="00B74B3D" w:rsidRDefault="00B74B3D" w:rsidP="00195627">
      <w:pPr>
        <w:pStyle w:val="Heading2"/>
        <w:numPr>
          <w:ilvl w:val="0"/>
          <w:numId w:val="34"/>
        </w:numPr>
        <w:spacing w:line="276" w:lineRule="auto"/>
      </w:pPr>
      <w:bookmarkStart w:id="125" w:name="_Toc57704928"/>
      <w:r>
        <w:t>TỔ CHỨC THƯC HIỆN</w:t>
      </w:r>
      <w:r w:rsidRPr="008D2078">
        <w:t>:</w:t>
      </w:r>
      <w:bookmarkEnd w:id="125"/>
      <w:r>
        <w:t xml:space="preserve">  </w:t>
      </w:r>
    </w:p>
    <w:bookmarkEnd w:id="107"/>
    <w:p w:rsidR="008260FE" w:rsidRPr="00684351" w:rsidRDefault="008260FE" w:rsidP="00E06098">
      <w:pPr>
        <w:spacing w:line="240" w:lineRule="atLeast"/>
        <w:ind w:firstLine="567"/>
        <w:rPr>
          <w:spacing w:val="0"/>
        </w:rPr>
      </w:pPr>
      <w:r w:rsidRPr="00684351">
        <w:rPr>
          <w:spacing w:val="0"/>
        </w:rPr>
        <w:t xml:space="preserve">- Cơ quan thẩm định: </w:t>
      </w:r>
      <w:r w:rsidR="00572F0B" w:rsidRPr="00684351">
        <w:rPr>
          <w:spacing w:val="0"/>
        </w:rPr>
        <w:t>Sở Xây dựng.</w:t>
      </w:r>
    </w:p>
    <w:p w:rsidR="00651BF2" w:rsidRPr="00684351" w:rsidRDefault="008E2FBF" w:rsidP="00E06098">
      <w:pPr>
        <w:spacing w:line="240" w:lineRule="atLeast"/>
        <w:ind w:firstLine="567"/>
        <w:rPr>
          <w:spacing w:val="0"/>
        </w:rPr>
      </w:pPr>
      <w:r w:rsidRPr="00684351">
        <w:rPr>
          <w:spacing w:val="0"/>
        </w:rPr>
        <w:t xml:space="preserve">- </w:t>
      </w:r>
      <w:r w:rsidR="00651BF2" w:rsidRPr="00684351">
        <w:rPr>
          <w:spacing w:val="0"/>
        </w:rPr>
        <w:t xml:space="preserve">Cơ quan phê duyệt: Uỷ ban nhân dân </w:t>
      </w:r>
      <w:r w:rsidR="00572F0B" w:rsidRPr="00684351">
        <w:rPr>
          <w:spacing w:val="0"/>
        </w:rPr>
        <w:t>tỉnh Hà Nam</w:t>
      </w:r>
      <w:r w:rsidR="00D62CA8" w:rsidRPr="00684351">
        <w:rPr>
          <w:spacing w:val="0"/>
        </w:rPr>
        <w:t>.</w:t>
      </w:r>
    </w:p>
    <w:p w:rsidR="00FB6923" w:rsidRPr="00684351" w:rsidRDefault="00FB6923" w:rsidP="00E06098">
      <w:pPr>
        <w:spacing w:line="240" w:lineRule="atLeast"/>
        <w:ind w:firstLine="567"/>
        <w:rPr>
          <w:spacing w:val="0"/>
        </w:rPr>
      </w:pPr>
      <w:r w:rsidRPr="00684351">
        <w:rPr>
          <w:spacing w:val="0"/>
        </w:rPr>
        <w:t xml:space="preserve">- </w:t>
      </w:r>
      <w:r w:rsidR="00D308CA" w:rsidRPr="00684351">
        <w:rPr>
          <w:spacing w:val="0"/>
        </w:rPr>
        <w:t>C</w:t>
      </w:r>
      <w:r w:rsidRPr="00684351">
        <w:rPr>
          <w:spacing w:val="0"/>
        </w:rPr>
        <w:t>hủ đầu tư</w:t>
      </w:r>
      <w:r w:rsidR="00684351">
        <w:rPr>
          <w:spacing w:val="0"/>
        </w:rPr>
        <w:t xml:space="preserve"> lập quy hoạch: </w:t>
      </w:r>
      <w:r w:rsidR="000B5811" w:rsidRPr="00684351">
        <w:rPr>
          <w:spacing w:val="0"/>
        </w:rPr>
        <w:t>Sở Xây dựng</w:t>
      </w:r>
      <w:r w:rsidR="000157B7" w:rsidRPr="00684351">
        <w:rPr>
          <w:spacing w:val="0"/>
        </w:rPr>
        <w:t>.</w:t>
      </w:r>
    </w:p>
    <w:p w:rsidR="00651BF2" w:rsidRPr="00684351" w:rsidRDefault="008E2FBF" w:rsidP="00E06098">
      <w:pPr>
        <w:spacing w:line="240" w:lineRule="atLeast"/>
        <w:ind w:firstLine="567"/>
        <w:rPr>
          <w:spacing w:val="0"/>
        </w:rPr>
      </w:pPr>
      <w:r w:rsidRPr="00684351">
        <w:rPr>
          <w:spacing w:val="0"/>
        </w:rPr>
        <w:t xml:space="preserve">- </w:t>
      </w:r>
      <w:r w:rsidR="00651BF2" w:rsidRPr="00684351">
        <w:rPr>
          <w:spacing w:val="0"/>
        </w:rPr>
        <w:t xml:space="preserve">Đơn vị tư vấn: </w:t>
      </w:r>
      <w:r w:rsidR="000B5811">
        <w:rPr>
          <w:spacing w:val="0"/>
        </w:rPr>
        <w:t>Viện quy hoạch – Kiến trúc đô thị Đại học xây dựng</w:t>
      </w:r>
      <w:r w:rsidR="00F81BEF" w:rsidRPr="00684351">
        <w:rPr>
          <w:spacing w:val="0"/>
        </w:rPr>
        <w:t>.</w:t>
      </w:r>
    </w:p>
    <w:p w:rsidR="00E06098" w:rsidRPr="00684351" w:rsidRDefault="00E06098" w:rsidP="00E06098">
      <w:pPr>
        <w:spacing w:line="240" w:lineRule="atLeast"/>
        <w:ind w:firstLine="567"/>
        <w:rPr>
          <w:spacing w:val="0"/>
        </w:rPr>
      </w:pPr>
    </w:p>
    <w:p w:rsidR="0087177E" w:rsidRPr="00684351" w:rsidRDefault="0087177E" w:rsidP="00195627">
      <w:pPr>
        <w:pStyle w:val="Heading2"/>
        <w:numPr>
          <w:ilvl w:val="0"/>
          <w:numId w:val="34"/>
        </w:numPr>
      </w:pPr>
      <w:bookmarkStart w:id="126" w:name="_Toc60689633"/>
      <w:bookmarkStart w:id="127" w:name="_Toc57704929"/>
      <w:r w:rsidRPr="00684351">
        <w:t>PHẦN KẾT LUẬN</w:t>
      </w:r>
      <w:bookmarkEnd w:id="126"/>
      <w:bookmarkEnd w:id="127"/>
    </w:p>
    <w:p w:rsidR="006B4FA6" w:rsidRPr="00622755" w:rsidRDefault="007255FD" w:rsidP="00E06098">
      <w:pPr>
        <w:spacing w:line="240" w:lineRule="atLeast"/>
        <w:ind w:firstLine="567"/>
        <w:rPr>
          <w:spacing w:val="0"/>
        </w:rPr>
      </w:pPr>
      <w:r w:rsidRPr="00622755">
        <w:rPr>
          <w:spacing w:val="0"/>
        </w:rPr>
        <w:t>Kính đề nghị</w:t>
      </w:r>
      <w:r w:rsidR="00325E8E" w:rsidRPr="00622755">
        <w:rPr>
          <w:spacing w:val="0"/>
        </w:rPr>
        <w:t xml:space="preserve"> UBND tỉnh Hà Nam,</w:t>
      </w:r>
      <w:r w:rsidR="00622755" w:rsidRPr="00622755">
        <w:rPr>
          <w:spacing w:val="0"/>
        </w:rPr>
        <w:t xml:space="preserve"> Sở Xây dựng Hà Nam </w:t>
      </w:r>
      <w:r w:rsidRPr="00622755">
        <w:rPr>
          <w:spacing w:val="0"/>
        </w:rPr>
        <w:t xml:space="preserve">và các cơ quan ban </w:t>
      </w:r>
      <w:r w:rsidR="00A917FD" w:rsidRPr="00622755">
        <w:rPr>
          <w:spacing w:val="0"/>
        </w:rPr>
        <w:t xml:space="preserve"> </w:t>
      </w:r>
      <w:r w:rsidRPr="00622755">
        <w:rPr>
          <w:spacing w:val="0"/>
        </w:rPr>
        <w:t xml:space="preserve">ngành có liên quan xem xét, thẩm định và phê duyệt đồ án </w:t>
      </w:r>
      <w:r w:rsidR="00FD286A" w:rsidRPr="00622755">
        <w:rPr>
          <w:spacing w:val="0"/>
        </w:rPr>
        <w:t>“</w:t>
      </w:r>
      <w:r w:rsidR="001A623D" w:rsidRPr="001A623D">
        <w:rPr>
          <w:spacing w:val="0"/>
        </w:rPr>
        <w:t>Quy hoạch phân khu xây dựng tỷ lệ 1/2000 Khu đô thị sinh thái, nghỉ dưỡng, giải trí, thể dục thể thao (sân golf) tại các xã Liên Sơn, Thi Sơn, huyện Kim Bảng</w:t>
      </w:r>
      <w:r w:rsidR="001A623D">
        <w:rPr>
          <w:spacing w:val="0"/>
        </w:rPr>
        <w:t xml:space="preserve">” </w:t>
      </w:r>
      <w:r w:rsidRPr="00622755">
        <w:rPr>
          <w:spacing w:val="0"/>
        </w:rPr>
        <w:t>để Chủ đầu tư có cơ sở thực hiện các bước tiếp theo đúng quy định hiện hành.</w:t>
      </w:r>
    </w:p>
    <w:sectPr w:rsidR="006B4FA6" w:rsidRPr="00622755" w:rsidSect="00B40339">
      <w:headerReference w:type="default" r:id="rId16"/>
      <w:pgSz w:w="11907" w:h="16840" w:code="9"/>
      <w:pgMar w:top="1134" w:right="1134" w:bottom="1134" w:left="1701" w:header="851" w:footer="75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7295" w:rsidRDefault="00477295" w:rsidP="00D912E0">
      <w:r>
        <w:separator/>
      </w:r>
    </w:p>
    <w:p w:rsidR="00477295" w:rsidRDefault="00477295" w:rsidP="00D912E0"/>
    <w:p w:rsidR="00477295" w:rsidRDefault="00477295" w:rsidP="00D912E0"/>
    <w:p w:rsidR="00477295" w:rsidRDefault="00477295" w:rsidP="00D912E0"/>
    <w:p w:rsidR="00477295" w:rsidRDefault="00477295" w:rsidP="00D912E0"/>
    <w:p w:rsidR="00477295" w:rsidRDefault="00477295" w:rsidP="00D912E0"/>
    <w:p w:rsidR="00477295" w:rsidRDefault="00477295" w:rsidP="00D912E0"/>
    <w:p w:rsidR="00477295" w:rsidRDefault="00477295" w:rsidP="00D912E0"/>
    <w:p w:rsidR="00477295" w:rsidRDefault="00477295" w:rsidP="00D912E0"/>
    <w:p w:rsidR="00477295" w:rsidRDefault="00477295" w:rsidP="00D912E0"/>
    <w:p w:rsidR="00477295" w:rsidRDefault="00477295" w:rsidP="00D912E0"/>
    <w:p w:rsidR="00477295" w:rsidRDefault="00477295" w:rsidP="00D912E0"/>
    <w:p w:rsidR="00477295" w:rsidRDefault="00477295" w:rsidP="00D912E0"/>
    <w:p w:rsidR="00477295" w:rsidRDefault="00477295" w:rsidP="00D912E0"/>
    <w:p w:rsidR="00477295" w:rsidRDefault="00477295" w:rsidP="00D912E0"/>
    <w:p w:rsidR="00477295" w:rsidRDefault="00477295" w:rsidP="00D912E0"/>
    <w:p w:rsidR="00477295" w:rsidRDefault="00477295" w:rsidP="00D912E0"/>
    <w:p w:rsidR="00477295" w:rsidRDefault="00477295" w:rsidP="00D912E0"/>
    <w:p w:rsidR="00477295" w:rsidRDefault="00477295" w:rsidP="00D912E0"/>
    <w:p w:rsidR="00477295" w:rsidRDefault="00477295" w:rsidP="00D912E0"/>
    <w:p w:rsidR="00477295" w:rsidRDefault="00477295" w:rsidP="00D912E0"/>
    <w:p w:rsidR="00477295" w:rsidRDefault="00477295" w:rsidP="00D912E0"/>
    <w:p w:rsidR="00477295" w:rsidRDefault="00477295" w:rsidP="00D912E0"/>
    <w:p w:rsidR="00477295" w:rsidRDefault="00477295" w:rsidP="00D912E0"/>
    <w:p w:rsidR="00477295" w:rsidRDefault="00477295" w:rsidP="00D912E0"/>
    <w:p w:rsidR="00477295" w:rsidRDefault="00477295" w:rsidP="00D912E0"/>
    <w:p w:rsidR="00477295" w:rsidRDefault="00477295" w:rsidP="00D912E0"/>
    <w:p w:rsidR="00477295" w:rsidRDefault="00477295" w:rsidP="00D912E0"/>
    <w:p w:rsidR="00477295" w:rsidRDefault="00477295" w:rsidP="00D912E0"/>
    <w:p w:rsidR="00477295" w:rsidRDefault="00477295" w:rsidP="00D912E0"/>
    <w:p w:rsidR="00477295" w:rsidRDefault="00477295" w:rsidP="00D912E0"/>
    <w:p w:rsidR="00477295" w:rsidRDefault="00477295" w:rsidP="00D912E0"/>
    <w:p w:rsidR="00477295" w:rsidRDefault="00477295" w:rsidP="00D912E0"/>
    <w:p w:rsidR="00477295" w:rsidRDefault="00477295" w:rsidP="00D912E0"/>
    <w:p w:rsidR="00477295" w:rsidRDefault="00477295" w:rsidP="00D912E0"/>
    <w:p w:rsidR="00477295" w:rsidRDefault="00477295" w:rsidP="00D912E0"/>
    <w:p w:rsidR="00477295" w:rsidRDefault="00477295" w:rsidP="00D912E0"/>
    <w:p w:rsidR="00477295" w:rsidRDefault="00477295" w:rsidP="00D912E0"/>
    <w:p w:rsidR="00477295" w:rsidRDefault="00477295" w:rsidP="00D912E0"/>
    <w:p w:rsidR="00477295" w:rsidRDefault="00477295" w:rsidP="00D912E0"/>
    <w:p w:rsidR="00477295" w:rsidRDefault="00477295" w:rsidP="00D912E0"/>
    <w:p w:rsidR="00477295" w:rsidRDefault="00477295" w:rsidP="00D912E0"/>
    <w:p w:rsidR="00477295" w:rsidRDefault="00477295" w:rsidP="00D912E0"/>
    <w:p w:rsidR="00477295" w:rsidRDefault="00477295" w:rsidP="00D912E0"/>
    <w:p w:rsidR="00477295" w:rsidRDefault="00477295" w:rsidP="00D912E0"/>
    <w:p w:rsidR="00477295" w:rsidRDefault="00477295" w:rsidP="00D912E0"/>
    <w:p w:rsidR="00477295" w:rsidRDefault="00477295" w:rsidP="00D912E0"/>
    <w:p w:rsidR="00477295" w:rsidRDefault="00477295" w:rsidP="00D912E0"/>
    <w:p w:rsidR="00477295" w:rsidRDefault="00477295" w:rsidP="00D912E0"/>
    <w:p w:rsidR="00477295" w:rsidRDefault="00477295" w:rsidP="00D912E0"/>
  </w:endnote>
  <w:endnote w:type="continuationSeparator" w:id="0">
    <w:p w:rsidR="00477295" w:rsidRDefault="00477295" w:rsidP="00D912E0">
      <w:r>
        <w:continuationSeparator/>
      </w:r>
    </w:p>
    <w:p w:rsidR="00477295" w:rsidRDefault="00477295" w:rsidP="00D912E0"/>
    <w:p w:rsidR="00477295" w:rsidRDefault="00477295" w:rsidP="00D912E0"/>
    <w:p w:rsidR="00477295" w:rsidRDefault="00477295" w:rsidP="00D912E0"/>
    <w:p w:rsidR="00477295" w:rsidRDefault="00477295" w:rsidP="00D912E0"/>
    <w:p w:rsidR="00477295" w:rsidRDefault="00477295" w:rsidP="00D912E0"/>
    <w:p w:rsidR="00477295" w:rsidRDefault="00477295" w:rsidP="00D912E0"/>
    <w:p w:rsidR="00477295" w:rsidRDefault="00477295" w:rsidP="00D912E0"/>
    <w:p w:rsidR="00477295" w:rsidRDefault="00477295" w:rsidP="00D912E0"/>
    <w:p w:rsidR="00477295" w:rsidRDefault="00477295" w:rsidP="00D912E0"/>
    <w:p w:rsidR="00477295" w:rsidRDefault="00477295" w:rsidP="00D912E0"/>
    <w:p w:rsidR="00477295" w:rsidRDefault="00477295" w:rsidP="00D912E0"/>
    <w:p w:rsidR="00477295" w:rsidRDefault="00477295" w:rsidP="00D912E0"/>
    <w:p w:rsidR="00477295" w:rsidRDefault="00477295" w:rsidP="00D912E0"/>
    <w:p w:rsidR="00477295" w:rsidRDefault="00477295" w:rsidP="00D912E0"/>
    <w:p w:rsidR="00477295" w:rsidRDefault="00477295" w:rsidP="00D912E0"/>
    <w:p w:rsidR="00477295" w:rsidRDefault="00477295" w:rsidP="00D912E0"/>
    <w:p w:rsidR="00477295" w:rsidRDefault="00477295" w:rsidP="00D912E0"/>
    <w:p w:rsidR="00477295" w:rsidRDefault="00477295" w:rsidP="00D912E0"/>
    <w:p w:rsidR="00477295" w:rsidRDefault="00477295" w:rsidP="00D912E0"/>
    <w:p w:rsidR="00477295" w:rsidRDefault="00477295" w:rsidP="00D912E0"/>
    <w:p w:rsidR="00477295" w:rsidRDefault="00477295" w:rsidP="00D912E0"/>
    <w:p w:rsidR="00477295" w:rsidRDefault="00477295" w:rsidP="00D912E0"/>
    <w:p w:rsidR="00477295" w:rsidRDefault="00477295" w:rsidP="00D912E0"/>
    <w:p w:rsidR="00477295" w:rsidRDefault="00477295" w:rsidP="00D912E0"/>
    <w:p w:rsidR="00477295" w:rsidRDefault="00477295" w:rsidP="00D912E0"/>
    <w:p w:rsidR="00477295" w:rsidRDefault="00477295" w:rsidP="00D912E0"/>
    <w:p w:rsidR="00477295" w:rsidRDefault="00477295" w:rsidP="00D912E0"/>
    <w:p w:rsidR="00477295" w:rsidRDefault="00477295" w:rsidP="00D912E0"/>
    <w:p w:rsidR="00477295" w:rsidRDefault="00477295" w:rsidP="00D912E0"/>
    <w:p w:rsidR="00477295" w:rsidRDefault="00477295" w:rsidP="00D912E0"/>
    <w:p w:rsidR="00477295" w:rsidRDefault="00477295" w:rsidP="00D912E0"/>
    <w:p w:rsidR="00477295" w:rsidRDefault="00477295" w:rsidP="00D912E0"/>
    <w:p w:rsidR="00477295" w:rsidRDefault="00477295" w:rsidP="00D912E0"/>
    <w:p w:rsidR="00477295" w:rsidRDefault="00477295" w:rsidP="00D912E0"/>
    <w:p w:rsidR="00477295" w:rsidRDefault="00477295" w:rsidP="00D912E0"/>
    <w:p w:rsidR="00477295" w:rsidRDefault="00477295" w:rsidP="00D912E0"/>
    <w:p w:rsidR="00477295" w:rsidRDefault="00477295" w:rsidP="00D912E0"/>
    <w:p w:rsidR="00477295" w:rsidRDefault="00477295" w:rsidP="00D912E0"/>
    <w:p w:rsidR="00477295" w:rsidRDefault="00477295" w:rsidP="00D912E0"/>
    <w:p w:rsidR="00477295" w:rsidRDefault="00477295" w:rsidP="00D912E0"/>
    <w:p w:rsidR="00477295" w:rsidRDefault="00477295" w:rsidP="00D912E0"/>
    <w:p w:rsidR="00477295" w:rsidRDefault="00477295" w:rsidP="00D912E0"/>
    <w:p w:rsidR="00477295" w:rsidRDefault="00477295" w:rsidP="00D912E0"/>
    <w:p w:rsidR="00477295" w:rsidRDefault="00477295" w:rsidP="00D912E0"/>
    <w:p w:rsidR="00477295" w:rsidRDefault="00477295" w:rsidP="00D912E0"/>
    <w:p w:rsidR="00477295" w:rsidRDefault="00477295" w:rsidP="00D912E0"/>
    <w:p w:rsidR="00477295" w:rsidRDefault="00477295" w:rsidP="00D912E0"/>
    <w:p w:rsidR="00477295" w:rsidRDefault="00477295" w:rsidP="00D912E0"/>
    <w:p w:rsidR="00477295" w:rsidRDefault="00477295" w:rsidP="00D912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20000287" w:usb1="00000000" w:usb2="00000000"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7295" w:rsidRDefault="00477295" w:rsidP="00D912E0">
      <w:r>
        <w:separator/>
      </w:r>
    </w:p>
    <w:p w:rsidR="00477295" w:rsidRDefault="00477295" w:rsidP="00D912E0"/>
    <w:p w:rsidR="00477295" w:rsidRDefault="00477295" w:rsidP="00D912E0"/>
    <w:p w:rsidR="00477295" w:rsidRDefault="00477295" w:rsidP="00D912E0"/>
    <w:p w:rsidR="00477295" w:rsidRDefault="00477295" w:rsidP="00D912E0"/>
    <w:p w:rsidR="00477295" w:rsidRDefault="00477295" w:rsidP="00D912E0"/>
    <w:p w:rsidR="00477295" w:rsidRDefault="00477295" w:rsidP="00D912E0"/>
    <w:p w:rsidR="00477295" w:rsidRDefault="00477295" w:rsidP="00D912E0"/>
    <w:p w:rsidR="00477295" w:rsidRDefault="00477295" w:rsidP="00D912E0"/>
    <w:p w:rsidR="00477295" w:rsidRDefault="00477295" w:rsidP="00D912E0"/>
    <w:p w:rsidR="00477295" w:rsidRDefault="00477295" w:rsidP="00D912E0"/>
    <w:p w:rsidR="00477295" w:rsidRDefault="00477295" w:rsidP="00D912E0"/>
    <w:p w:rsidR="00477295" w:rsidRDefault="00477295" w:rsidP="00D912E0"/>
    <w:p w:rsidR="00477295" w:rsidRDefault="00477295" w:rsidP="00D912E0"/>
    <w:p w:rsidR="00477295" w:rsidRDefault="00477295" w:rsidP="00D912E0"/>
    <w:p w:rsidR="00477295" w:rsidRDefault="00477295" w:rsidP="00D912E0"/>
    <w:p w:rsidR="00477295" w:rsidRDefault="00477295" w:rsidP="00D912E0"/>
    <w:p w:rsidR="00477295" w:rsidRDefault="00477295" w:rsidP="00D912E0"/>
    <w:p w:rsidR="00477295" w:rsidRDefault="00477295" w:rsidP="00D912E0"/>
    <w:p w:rsidR="00477295" w:rsidRDefault="00477295" w:rsidP="00D912E0"/>
    <w:p w:rsidR="00477295" w:rsidRDefault="00477295" w:rsidP="00D912E0"/>
    <w:p w:rsidR="00477295" w:rsidRDefault="00477295" w:rsidP="00D912E0"/>
    <w:p w:rsidR="00477295" w:rsidRDefault="00477295" w:rsidP="00D912E0"/>
    <w:p w:rsidR="00477295" w:rsidRDefault="00477295" w:rsidP="00D912E0"/>
    <w:p w:rsidR="00477295" w:rsidRDefault="00477295" w:rsidP="00D912E0"/>
    <w:p w:rsidR="00477295" w:rsidRDefault="00477295" w:rsidP="00D912E0"/>
    <w:p w:rsidR="00477295" w:rsidRDefault="00477295" w:rsidP="00D912E0"/>
    <w:p w:rsidR="00477295" w:rsidRDefault="00477295" w:rsidP="00D912E0"/>
    <w:p w:rsidR="00477295" w:rsidRDefault="00477295" w:rsidP="00D912E0"/>
    <w:p w:rsidR="00477295" w:rsidRDefault="00477295" w:rsidP="00D912E0"/>
    <w:p w:rsidR="00477295" w:rsidRDefault="00477295" w:rsidP="00D912E0"/>
    <w:p w:rsidR="00477295" w:rsidRDefault="00477295" w:rsidP="00D912E0"/>
    <w:p w:rsidR="00477295" w:rsidRDefault="00477295" w:rsidP="00D912E0"/>
    <w:p w:rsidR="00477295" w:rsidRDefault="00477295" w:rsidP="00D912E0"/>
    <w:p w:rsidR="00477295" w:rsidRDefault="00477295" w:rsidP="00D912E0"/>
    <w:p w:rsidR="00477295" w:rsidRDefault="00477295" w:rsidP="00D912E0"/>
    <w:p w:rsidR="00477295" w:rsidRDefault="00477295" w:rsidP="00D912E0"/>
    <w:p w:rsidR="00477295" w:rsidRDefault="00477295" w:rsidP="00D912E0"/>
    <w:p w:rsidR="00477295" w:rsidRDefault="00477295" w:rsidP="00D912E0"/>
    <w:p w:rsidR="00477295" w:rsidRDefault="00477295" w:rsidP="00D912E0"/>
    <w:p w:rsidR="00477295" w:rsidRDefault="00477295" w:rsidP="00D912E0"/>
    <w:p w:rsidR="00477295" w:rsidRDefault="00477295" w:rsidP="00D912E0"/>
    <w:p w:rsidR="00477295" w:rsidRDefault="00477295" w:rsidP="00D912E0"/>
    <w:p w:rsidR="00477295" w:rsidRDefault="00477295" w:rsidP="00D912E0"/>
    <w:p w:rsidR="00477295" w:rsidRDefault="00477295" w:rsidP="00D912E0"/>
    <w:p w:rsidR="00477295" w:rsidRDefault="00477295" w:rsidP="00D912E0"/>
    <w:p w:rsidR="00477295" w:rsidRDefault="00477295" w:rsidP="00D912E0"/>
    <w:p w:rsidR="00477295" w:rsidRDefault="00477295" w:rsidP="00D912E0"/>
    <w:p w:rsidR="00477295" w:rsidRDefault="00477295" w:rsidP="00D912E0"/>
    <w:p w:rsidR="00477295" w:rsidRDefault="00477295" w:rsidP="00D912E0"/>
  </w:footnote>
  <w:footnote w:type="continuationSeparator" w:id="0">
    <w:p w:rsidR="00477295" w:rsidRDefault="00477295" w:rsidP="00D912E0">
      <w:r>
        <w:continuationSeparator/>
      </w:r>
    </w:p>
    <w:p w:rsidR="00477295" w:rsidRDefault="00477295" w:rsidP="00D912E0"/>
    <w:p w:rsidR="00477295" w:rsidRDefault="00477295" w:rsidP="00D912E0"/>
    <w:p w:rsidR="00477295" w:rsidRDefault="00477295" w:rsidP="00D912E0"/>
    <w:p w:rsidR="00477295" w:rsidRDefault="00477295" w:rsidP="00D912E0"/>
    <w:p w:rsidR="00477295" w:rsidRDefault="00477295" w:rsidP="00D912E0"/>
    <w:p w:rsidR="00477295" w:rsidRDefault="00477295" w:rsidP="00D912E0"/>
    <w:p w:rsidR="00477295" w:rsidRDefault="00477295" w:rsidP="00D912E0"/>
    <w:p w:rsidR="00477295" w:rsidRDefault="00477295" w:rsidP="00D912E0"/>
    <w:p w:rsidR="00477295" w:rsidRDefault="00477295" w:rsidP="00D912E0"/>
    <w:p w:rsidR="00477295" w:rsidRDefault="00477295" w:rsidP="00D912E0"/>
    <w:p w:rsidR="00477295" w:rsidRDefault="00477295" w:rsidP="00D912E0"/>
    <w:p w:rsidR="00477295" w:rsidRDefault="00477295" w:rsidP="00D912E0"/>
    <w:p w:rsidR="00477295" w:rsidRDefault="00477295" w:rsidP="00D912E0"/>
    <w:p w:rsidR="00477295" w:rsidRDefault="00477295" w:rsidP="00D912E0"/>
    <w:p w:rsidR="00477295" w:rsidRDefault="00477295" w:rsidP="00D912E0"/>
    <w:p w:rsidR="00477295" w:rsidRDefault="00477295" w:rsidP="00D912E0"/>
    <w:p w:rsidR="00477295" w:rsidRDefault="00477295" w:rsidP="00D912E0"/>
    <w:p w:rsidR="00477295" w:rsidRDefault="00477295" w:rsidP="00D912E0"/>
    <w:p w:rsidR="00477295" w:rsidRDefault="00477295" w:rsidP="00D912E0"/>
    <w:p w:rsidR="00477295" w:rsidRDefault="00477295" w:rsidP="00D912E0"/>
    <w:p w:rsidR="00477295" w:rsidRDefault="00477295" w:rsidP="00D912E0"/>
    <w:p w:rsidR="00477295" w:rsidRDefault="00477295" w:rsidP="00D912E0"/>
    <w:p w:rsidR="00477295" w:rsidRDefault="00477295" w:rsidP="00D912E0"/>
    <w:p w:rsidR="00477295" w:rsidRDefault="00477295" w:rsidP="00D912E0"/>
    <w:p w:rsidR="00477295" w:rsidRDefault="00477295" w:rsidP="00D912E0"/>
    <w:p w:rsidR="00477295" w:rsidRDefault="00477295" w:rsidP="00D912E0"/>
    <w:p w:rsidR="00477295" w:rsidRDefault="00477295" w:rsidP="00D912E0"/>
    <w:p w:rsidR="00477295" w:rsidRDefault="00477295" w:rsidP="00D912E0"/>
    <w:p w:rsidR="00477295" w:rsidRDefault="00477295" w:rsidP="00D912E0"/>
    <w:p w:rsidR="00477295" w:rsidRDefault="00477295" w:rsidP="00D912E0"/>
    <w:p w:rsidR="00477295" w:rsidRDefault="00477295" w:rsidP="00D912E0"/>
    <w:p w:rsidR="00477295" w:rsidRDefault="00477295" w:rsidP="00D912E0"/>
    <w:p w:rsidR="00477295" w:rsidRDefault="00477295" w:rsidP="00D912E0"/>
    <w:p w:rsidR="00477295" w:rsidRDefault="00477295" w:rsidP="00D912E0"/>
    <w:p w:rsidR="00477295" w:rsidRDefault="00477295" w:rsidP="00D912E0"/>
    <w:p w:rsidR="00477295" w:rsidRDefault="00477295" w:rsidP="00D912E0"/>
    <w:p w:rsidR="00477295" w:rsidRDefault="00477295" w:rsidP="00D912E0"/>
    <w:p w:rsidR="00477295" w:rsidRDefault="00477295" w:rsidP="00D912E0"/>
    <w:p w:rsidR="00477295" w:rsidRDefault="00477295" w:rsidP="00D912E0"/>
    <w:p w:rsidR="00477295" w:rsidRDefault="00477295" w:rsidP="00D912E0"/>
    <w:p w:rsidR="00477295" w:rsidRDefault="00477295" w:rsidP="00D912E0"/>
    <w:p w:rsidR="00477295" w:rsidRDefault="00477295" w:rsidP="00D912E0"/>
    <w:p w:rsidR="00477295" w:rsidRDefault="00477295" w:rsidP="00D912E0"/>
    <w:p w:rsidR="00477295" w:rsidRDefault="00477295" w:rsidP="00D912E0"/>
    <w:p w:rsidR="00477295" w:rsidRDefault="00477295" w:rsidP="00D912E0"/>
    <w:p w:rsidR="00477295" w:rsidRDefault="00477295" w:rsidP="00D912E0"/>
    <w:p w:rsidR="00477295" w:rsidRDefault="00477295" w:rsidP="00D912E0"/>
    <w:p w:rsidR="00477295" w:rsidRDefault="00477295" w:rsidP="00D912E0"/>
    <w:p w:rsidR="00477295" w:rsidRDefault="00477295" w:rsidP="00D912E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295" w:rsidRPr="002625FD" w:rsidRDefault="00477295" w:rsidP="00E050C5">
    <w:pPr>
      <w:pStyle w:val="Header"/>
      <w:framePr w:wrap="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A53ED46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A6063D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A88C5D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8969EF2"/>
    <w:lvl w:ilvl="0">
      <w:start w:val="1"/>
      <w:numFmt w:val="decimal"/>
      <w:pStyle w:val="ListNumber2"/>
      <w:lvlText w:val="%1."/>
      <w:lvlJc w:val="left"/>
      <w:pPr>
        <w:tabs>
          <w:tab w:val="num" w:pos="720"/>
        </w:tabs>
        <w:ind w:left="720" w:hanging="360"/>
      </w:pPr>
    </w:lvl>
  </w:abstractNum>
  <w:abstractNum w:abstractNumId="4">
    <w:nsid w:val="FFFFFF80"/>
    <w:multiLevelType w:val="singleLevel"/>
    <w:tmpl w:val="DA3E3BC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27A5FF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8"/>
    <w:multiLevelType w:val="singleLevel"/>
    <w:tmpl w:val="42F058CA"/>
    <w:lvl w:ilvl="0">
      <w:start w:val="1"/>
      <w:numFmt w:val="decimal"/>
      <w:pStyle w:val="ListNumber"/>
      <w:lvlText w:val="%1."/>
      <w:lvlJc w:val="left"/>
      <w:pPr>
        <w:tabs>
          <w:tab w:val="num" w:pos="360"/>
        </w:tabs>
        <w:ind w:left="360" w:hanging="360"/>
      </w:pPr>
    </w:lvl>
  </w:abstractNum>
  <w:abstractNum w:abstractNumId="7">
    <w:nsid w:val="11EB1FAC"/>
    <w:multiLevelType w:val="hybridMultilevel"/>
    <w:tmpl w:val="7FDC7A32"/>
    <w:lvl w:ilvl="0" w:tplc="C22239DE">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
    <w:nsid w:val="15DE1722"/>
    <w:multiLevelType w:val="hybridMultilevel"/>
    <w:tmpl w:val="4BAA461E"/>
    <w:lvl w:ilvl="0" w:tplc="A5F2B908">
      <w:start w:val="1"/>
      <w:numFmt w:val="decimal"/>
      <w:pStyle w:val="Bang1"/>
      <w:lvlText w:val="Bảng 3.%1."/>
      <w:lvlJc w:val="left"/>
      <w:pPr>
        <w:tabs>
          <w:tab w:val="num" w:pos="0"/>
        </w:tabs>
        <w:ind w:left="1701" w:hanging="1134"/>
      </w:pPr>
      <w:rPr>
        <w:rFonts w:ascii="Times New Roman" w:hAnsi="Times New Roman" w:hint="default"/>
        <w:b w:val="0"/>
        <w:i w:val="0"/>
        <w:sz w:val="26"/>
        <w:szCs w:val="26"/>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16BF60EF"/>
    <w:multiLevelType w:val="multilevel"/>
    <w:tmpl w:val="6A4E9C7C"/>
    <w:lvl w:ilvl="0">
      <w:start w:val="1"/>
      <w:numFmt w:val="none"/>
      <w:pStyle w:val="Heading1"/>
      <w:lvlText w:val="%1"/>
      <w:lvlJc w:val="center"/>
      <w:pPr>
        <w:tabs>
          <w:tab w:val="num" w:pos="1"/>
        </w:tabs>
        <w:ind w:left="1" w:firstLine="0"/>
      </w:pPr>
      <w:rPr>
        <w:rFonts w:hint="default"/>
      </w:rPr>
    </w:lvl>
    <w:lvl w:ilvl="1">
      <w:start w:val="1"/>
      <w:numFmt w:val="upperRoman"/>
      <w:pStyle w:val="Heading2"/>
      <w:lvlText w:val="%1%2. "/>
      <w:lvlJc w:val="left"/>
      <w:pPr>
        <w:tabs>
          <w:tab w:val="num" w:pos="766"/>
        </w:tabs>
        <w:ind w:left="993" w:hanging="567"/>
      </w:pPr>
      <w:rPr>
        <w:rFonts w:hint="default"/>
      </w:rPr>
    </w:lvl>
    <w:lvl w:ilvl="2">
      <w:start w:val="1"/>
      <w:numFmt w:val="decimal"/>
      <w:pStyle w:val="Heading3"/>
      <w:lvlText w:val="%1%3."/>
      <w:lvlJc w:val="left"/>
      <w:pPr>
        <w:tabs>
          <w:tab w:val="num" w:pos="680"/>
        </w:tabs>
        <w:ind w:left="453" w:hanging="112"/>
      </w:pPr>
      <w:rPr>
        <w:rFonts w:ascii="Times New Roman" w:hAnsi="Times New Roman" w:cs="Times New Roman"/>
        <w:b/>
        <w:bCs w:val="0"/>
        <w:i w:val="0"/>
        <w:iCs w:val="0"/>
        <w:caps w:val="0"/>
        <w:smallCaps w:val="0"/>
        <w:strike w:val="0"/>
        <w:dstrike w:val="0"/>
        <w:outline w:val="0"/>
        <w:shadow w:val="0"/>
        <w:emboss w:val="0"/>
        <w:imprint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1772"/>
        </w:tabs>
        <w:ind w:left="1772" w:hanging="864"/>
      </w:pPr>
      <w:rPr>
        <w:rFonts w:hint="default"/>
      </w:rPr>
    </w:lvl>
    <w:lvl w:ilvl="4">
      <w:start w:val="1"/>
      <w:numFmt w:val="decimal"/>
      <w:pStyle w:val="Heading5"/>
      <w:lvlText w:val="%1.%2.%3.%4.%5"/>
      <w:lvlJc w:val="left"/>
      <w:pPr>
        <w:tabs>
          <w:tab w:val="num" w:pos="1916"/>
        </w:tabs>
        <w:ind w:left="1916" w:hanging="1008"/>
      </w:pPr>
      <w:rPr>
        <w:rFonts w:hint="default"/>
      </w:rPr>
    </w:lvl>
    <w:lvl w:ilvl="5">
      <w:start w:val="1"/>
      <w:numFmt w:val="decimal"/>
      <w:pStyle w:val="Heading6"/>
      <w:lvlText w:val="%1.%2.%3.%4.%5.%6"/>
      <w:lvlJc w:val="left"/>
      <w:pPr>
        <w:tabs>
          <w:tab w:val="num" w:pos="2060"/>
        </w:tabs>
        <w:ind w:left="2060" w:hanging="1152"/>
      </w:pPr>
      <w:rPr>
        <w:rFonts w:hint="default"/>
      </w:rPr>
    </w:lvl>
    <w:lvl w:ilvl="6">
      <w:start w:val="1"/>
      <w:numFmt w:val="decimal"/>
      <w:pStyle w:val="Heading7"/>
      <w:lvlText w:val="%1.%2.%3.%4.%5.%6.%7"/>
      <w:lvlJc w:val="left"/>
      <w:pPr>
        <w:tabs>
          <w:tab w:val="num" w:pos="2204"/>
        </w:tabs>
        <w:ind w:left="2204" w:hanging="1296"/>
      </w:pPr>
      <w:rPr>
        <w:rFonts w:hint="default"/>
      </w:rPr>
    </w:lvl>
    <w:lvl w:ilvl="7">
      <w:start w:val="1"/>
      <w:numFmt w:val="decimal"/>
      <w:pStyle w:val="Heading8"/>
      <w:lvlText w:val="%1.%2.%3.%4.%5.%6.%7.%8"/>
      <w:lvlJc w:val="left"/>
      <w:pPr>
        <w:tabs>
          <w:tab w:val="num" w:pos="2348"/>
        </w:tabs>
        <w:ind w:left="2348" w:hanging="1440"/>
      </w:pPr>
      <w:rPr>
        <w:rFonts w:hint="default"/>
      </w:rPr>
    </w:lvl>
    <w:lvl w:ilvl="8">
      <w:start w:val="1"/>
      <w:numFmt w:val="decimal"/>
      <w:pStyle w:val="Heading9"/>
      <w:lvlText w:val="%1.%2.%3.%4.%5.%6.%7.%8.%9"/>
      <w:lvlJc w:val="left"/>
      <w:pPr>
        <w:tabs>
          <w:tab w:val="num" w:pos="2492"/>
        </w:tabs>
        <w:ind w:left="2492" w:hanging="1584"/>
      </w:pPr>
      <w:rPr>
        <w:rFonts w:hint="default"/>
      </w:rPr>
    </w:lvl>
  </w:abstractNum>
  <w:abstractNum w:abstractNumId="10">
    <w:nsid w:val="2BB44A98"/>
    <w:multiLevelType w:val="hybridMultilevel"/>
    <w:tmpl w:val="88FCA784"/>
    <w:lvl w:ilvl="0" w:tplc="28EC2B60">
      <w:start w:val="7"/>
      <w:numFmt w:val="upperRoman"/>
      <w:lvlText w:val="%1."/>
      <w:lvlJc w:val="left"/>
      <w:pPr>
        <w:ind w:left="1146" w:hanging="720"/>
      </w:pPr>
      <w:rPr>
        <w:rFonts w:hint="default"/>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nsid w:val="31CE7426"/>
    <w:multiLevelType w:val="singleLevel"/>
    <w:tmpl w:val="FFFFFFFF"/>
    <w:lvl w:ilvl="0">
      <w:start w:val="2"/>
      <w:numFmt w:val="bullet"/>
      <w:lvlText w:val="-"/>
      <w:legacy w:legacy="1" w:legacySpace="0" w:legacyIndent="360"/>
      <w:lvlJc w:val="left"/>
      <w:pPr>
        <w:ind w:left="360" w:hanging="360"/>
      </w:pPr>
      <w:rPr>
        <w:rFonts w:ascii="Times New Roman" w:hAnsi="Times New Roman" w:hint="default"/>
      </w:rPr>
    </w:lvl>
  </w:abstractNum>
  <w:abstractNum w:abstractNumId="12">
    <w:nsid w:val="331A201D"/>
    <w:multiLevelType w:val="hybridMultilevel"/>
    <w:tmpl w:val="6A665FF8"/>
    <w:lvl w:ilvl="0" w:tplc="2DAEB61C">
      <w:start w:val="1"/>
      <w:numFmt w:val="lowerLetter"/>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nsid w:val="384C0A0A"/>
    <w:multiLevelType w:val="hybridMultilevel"/>
    <w:tmpl w:val="CB4CAF40"/>
    <w:lvl w:ilvl="0" w:tplc="9B08EB92">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4">
    <w:nsid w:val="43F013C0"/>
    <w:multiLevelType w:val="hybridMultilevel"/>
    <w:tmpl w:val="78E420A2"/>
    <w:lvl w:ilvl="0" w:tplc="44A0FE16">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9B74698"/>
    <w:multiLevelType w:val="hybridMultilevel"/>
    <w:tmpl w:val="08608D04"/>
    <w:lvl w:ilvl="0" w:tplc="682E26E2">
      <w:start w:val="7"/>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6">
    <w:nsid w:val="54CF4734"/>
    <w:multiLevelType w:val="multilevel"/>
    <w:tmpl w:val="4CE213B0"/>
    <w:lvl w:ilvl="0">
      <w:start w:val="1"/>
      <w:numFmt w:val="lowerLetter"/>
      <w:pStyle w:val="ListBullet2"/>
      <w:lvlText w:val="%1 - "/>
      <w:lvlJc w:val="left"/>
      <w:pPr>
        <w:tabs>
          <w:tab w:val="num" w:pos="3020"/>
        </w:tabs>
        <w:ind w:left="3020" w:hanging="170"/>
      </w:pPr>
      <w:rPr>
        <w:rFonts w:hint="default"/>
        <w:b w:val="0"/>
        <w:i/>
      </w:rPr>
    </w:lvl>
    <w:lvl w:ilvl="1">
      <w:start w:val="1"/>
      <w:numFmt w:val="decimal"/>
      <w:lvlText w:val="%1.%2."/>
      <w:lvlJc w:val="left"/>
      <w:pPr>
        <w:tabs>
          <w:tab w:val="num" w:pos="1161"/>
        </w:tabs>
        <w:ind w:left="1161" w:hanging="432"/>
      </w:pPr>
      <w:rPr>
        <w:rFonts w:hint="default"/>
      </w:rPr>
    </w:lvl>
    <w:lvl w:ilvl="2">
      <w:start w:val="1"/>
      <w:numFmt w:val="decimal"/>
      <w:lvlText w:val="%1.%2.%3."/>
      <w:lvlJc w:val="left"/>
      <w:pPr>
        <w:tabs>
          <w:tab w:val="num" w:pos="1809"/>
        </w:tabs>
        <w:ind w:left="1593" w:hanging="504"/>
      </w:pPr>
      <w:rPr>
        <w:rFonts w:hint="default"/>
      </w:rPr>
    </w:lvl>
    <w:lvl w:ilvl="3">
      <w:start w:val="1"/>
      <w:numFmt w:val="decimal"/>
      <w:lvlRestart w:val="2"/>
      <w:lvlText w:val="%4 - "/>
      <w:lvlJc w:val="left"/>
      <w:pPr>
        <w:tabs>
          <w:tab w:val="num" w:pos="2529"/>
        </w:tabs>
        <w:ind w:left="2097" w:hanging="648"/>
      </w:pPr>
      <w:rPr>
        <w:rFonts w:hint="default"/>
      </w:rPr>
    </w:lvl>
    <w:lvl w:ilvl="4">
      <w:start w:val="1"/>
      <w:numFmt w:val="lowerLetter"/>
      <w:lvlRestart w:val="3"/>
      <w:lvlText w:val="%5 -"/>
      <w:lvlJc w:val="left"/>
      <w:pPr>
        <w:tabs>
          <w:tab w:val="num" w:pos="2889"/>
        </w:tabs>
        <w:ind w:left="2601" w:hanging="792"/>
      </w:pPr>
      <w:rPr>
        <w:rFonts w:hint="default"/>
      </w:r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17">
    <w:nsid w:val="582C4F90"/>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nsid w:val="59AE36C1"/>
    <w:multiLevelType w:val="hybridMultilevel"/>
    <w:tmpl w:val="9E4079A0"/>
    <w:lvl w:ilvl="0" w:tplc="09DCBF12">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9">
    <w:nsid w:val="5CF32AF4"/>
    <w:multiLevelType w:val="hybridMultilevel"/>
    <w:tmpl w:val="D71E5722"/>
    <w:lvl w:ilvl="0" w:tplc="3B4C40E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nsid w:val="5E1470B9"/>
    <w:multiLevelType w:val="multilevel"/>
    <w:tmpl w:val="5C766F22"/>
    <w:lvl w:ilvl="0">
      <w:start w:val="1"/>
      <w:numFmt w:val="decimal"/>
      <w:pStyle w:val="List2"/>
      <w:lvlText w:val="%1 - "/>
      <w:lvlJc w:val="left"/>
      <w:pPr>
        <w:tabs>
          <w:tab w:val="num" w:pos="851"/>
        </w:tabs>
        <w:ind w:left="0" w:firstLine="340"/>
      </w:pPr>
      <w:rPr>
        <w:rFonts w:hint="default"/>
      </w:rPr>
    </w:lvl>
    <w:lvl w:ilvl="1">
      <w:start w:val="1"/>
      <w:numFmt w:val="decimal"/>
      <w:lvlText w:val="%1.%2."/>
      <w:lvlJc w:val="left"/>
      <w:pPr>
        <w:tabs>
          <w:tab w:val="num" w:pos="1501"/>
        </w:tabs>
        <w:ind w:left="1501" w:hanging="432"/>
      </w:pPr>
      <w:rPr>
        <w:rFonts w:hint="default"/>
      </w:rPr>
    </w:lvl>
    <w:lvl w:ilvl="2">
      <w:start w:val="1"/>
      <w:numFmt w:val="decimal"/>
      <w:lvlText w:val="%1.%2.%3."/>
      <w:lvlJc w:val="left"/>
      <w:pPr>
        <w:tabs>
          <w:tab w:val="num" w:pos="2149"/>
        </w:tabs>
        <w:ind w:left="1933" w:hanging="504"/>
      </w:pPr>
      <w:rPr>
        <w:rFonts w:hint="default"/>
      </w:rPr>
    </w:lvl>
    <w:lvl w:ilvl="3">
      <w:start w:val="1"/>
      <w:numFmt w:val="decimal"/>
      <w:lvlRestart w:val="2"/>
      <w:lvlText w:val="%4 - "/>
      <w:lvlJc w:val="left"/>
      <w:pPr>
        <w:tabs>
          <w:tab w:val="num" w:pos="2869"/>
        </w:tabs>
        <w:ind w:left="2437" w:hanging="648"/>
      </w:pPr>
      <w:rPr>
        <w:rFonts w:hint="default"/>
      </w:rPr>
    </w:lvl>
    <w:lvl w:ilvl="4">
      <w:start w:val="1"/>
      <w:numFmt w:val="decimal"/>
      <w:lvlText w:val="%1.%2.%3.%4.%5."/>
      <w:lvlJc w:val="left"/>
      <w:pPr>
        <w:tabs>
          <w:tab w:val="num" w:pos="3229"/>
        </w:tabs>
        <w:ind w:left="2941" w:hanging="792"/>
      </w:pPr>
      <w:rPr>
        <w:rFonts w:hint="default"/>
      </w:rPr>
    </w:lvl>
    <w:lvl w:ilvl="5">
      <w:start w:val="1"/>
      <w:numFmt w:val="decimal"/>
      <w:lvlText w:val="%1.%2.%3.%4.%5.%6."/>
      <w:lvlJc w:val="left"/>
      <w:pPr>
        <w:tabs>
          <w:tab w:val="num" w:pos="3949"/>
        </w:tabs>
        <w:ind w:left="3445" w:hanging="936"/>
      </w:pPr>
      <w:rPr>
        <w:rFonts w:hint="default"/>
      </w:rPr>
    </w:lvl>
    <w:lvl w:ilvl="6">
      <w:start w:val="1"/>
      <w:numFmt w:val="decimal"/>
      <w:lvlText w:val="%1.%2.%3.%4.%5.%6.%7."/>
      <w:lvlJc w:val="left"/>
      <w:pPr>
        <w:tabs>
          <w:tab w:val="num" w:pos="4309"/>
        </w:tabs>
        <w:ind w:left="3949" w:hanging="1080"/>
      </w:pPr>
      <w:rPr>
        <w:rFonts w:hint="default"/>
      </w:rPr>
    </w:lvl>
    <w:lvl w:ilvl="7">
      <w:start w:val="1"/>
      <w:numFmt w:val="decimal"/>
      <w:lvlText w:val="%1.%2.%3.%4.%5.%6.%7.%8."/>
      <w:lvlJc w:val="left"/>
      <w:pPr>
        <w:tabs>
          <w:tab w:val="num" w:pos="5029"/>
        </w:tabs>
        <w:ind w:left="4453" w:hanging="1224"/>
      </w:pPr>
      <w:rPr>
        <w:rFonts w:hint="default"/>
      </w:rPr>
    </w:lvl>
    <w:lvl w:ilvl="8">
      <w:start w:val="1"/>
      <w:numFmt w:val="decimal"/>
      <w:lvlText w:val="%1.%2.%3.%4.%5.%6.%7.%8.%9."/>
      <w:lvlJc w:val="left"/>
      <w:pPr>
        <w:tabs>
          <w:tab w:val="num" w:pos="5389"/>
        </w:tabs>
        <w:ind w:left="5029" w:hanging="1440"/>
      </w:pPr>
      <w:rPr>
        <w:rFonts w:hint="default"/>
      </w:rPr>
    </w:lvl>
  </w:abstractNum>
  <w:abstractNum w:abstractNumId="21">
    <w:nsid w:val="6B0E4850"/>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2">
    <w:nsid w:val="7372340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76F01825"/>
    <w:multiLevelType w:val="hybridMultilevel"/>
    <w:tmpl w:val="7D8CC842"/>
    <w:lvl w:ilvl="0" w:tplc="A02890B2">
      <w:start w:val="3"/>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21"/>
  </w:num>
  <w:num w:numId="2">
    <w:abstractNumId w:val="22"/>
  </w:num>
  <w:num w:numId="3">
    <w:abstractNumId w:val="17"/>
  </w:num>
  <w:num w:numId="4">
    <w:abstractNumId w:val="5"/>
  </w:num>
  <w:num w:numId="5">
    <w:abstractNumId w:val="4"/>
  </w:num>
  <w:num w:numId="6">
    <w:abstractNumId w:val="6"/>
  </w:num>
  <w:num w:numId="7">
    <w:abstractNumId w:val="3"/>
  </w:num>
  <w:num w:numId="8">
    <w:abstractNumId w:val="2"/>
  </w:num>
  <w:num w:numId="9">
    <w:abstractNumId w:val="1"/>
  </w:num>
  <w:num w:numId="10">
    <w:abstractNumId w:val="0"/>
  </w:num>
  <w:num w:numId="11">
    <w:abstractNumId w:val="20"/>
  </w:num>
  <w:num w:numId="12">
    <w:abstractNumId w:val="9"/>
  </w:num>
  <w:num w:numId="13">
    <w:abstractNumId w:val="8"/>
  </w:num>
  <w:num w:numId="14">
    <w:abstractNumId w:val="16"/>
  </w:num>
  <w:num w:numId="15">
    <w:abstractNumId w:val="19"/>
  </w:num>
  <w:num w:numId="16">
    <w:abstractNumId w:val="18"/>
  </w:num>
  <w:num w:numId="17">
    <w:abstractNumId w:val="13"/>
  </w:num>
  <w:num w:numId="18">
    <w:abstractNumId w:val="7"/>
  </w:num>
  <w:num w:numId="19">
    <w:abstractNumId w:val="23"/>
  </w:num>
  <w:num w:numId="20">
    <w:abstractNumId w:val="9"/>
  </w:num>
  <w:num w:numId="21">
    <w:abstractNumId w:val="14"/>
  </w:num>
  <w:num w:numId="22">
    <w:abstractNumId w:val="11"/>
  </w:num>
  <w:num w:numId="23">
    <w:abstractNumId w:val="9"/>
  </w:num>
  <w:num w:numId="24">
    <w:abstractNumId w:val="9"/>
  </w:num>
  <w:num w:numId="25">
    <w:abstractNumId w:val="9"/>
  </w:num>
  <w:num w:numId="26">
    <w:abstractNumId w:val="12"/>
  </w:num>
  <w:num w:numId="27">
    <w:abstractNumId w:val="9"/>
  </w:num>
  <w:num w:numId="28">
    <w:abstractNumId w:val="9"/>
  </w:num>
  <w:num w:numId="29">
    <w:abstractNumId w:val="9"/>
  </w:num>
  <w:num w:numId="30">
    <w:abstractNumId w:val="9"/>
  </w:num>
  <w:num w:numId="31">
    <w:abstractNumId w:val="9"/>
  </w:num>
  <w:num w:numId="32">
    <w:abstractNumId w:val="15"/>
  </w:num>
  <w:num w:numId="33">
    <w:abstractNumId w:val="9"/>
  </w:num>
  <w:num w:numId="34">
    <w:abstractNumId w:val="10"/>
  </w:num>
  <w:num w:numId="35">
    <w:abstractNumId w:val="9"/>
  </w:num>
  <w:num w:numId="36">
    <w:abstractNumId w:val="9"/>
  </w:num>
  <w:num w:numId="37">
    <w:abstractNumId w:val="9"/>
  </w:num>
  <w:num w:numId="38">
    <w:abstractNumId w:val="9"/>
  </w:num>
  <w:num w:numId="39">
    <w:abstractNumId w:val="9"/>
  </w:num>
  <w:num w:numId="40">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D18"/>
    <w:rsid w:val="00001770"/>
    <w:rsid w:val="0000182E"/>
    <w:rsid w:val="0000199B"/>
    <w:rsid w:val="000034C4"/>
    <w:rsid w:val="00003EDA"/>
    <w:rsid w:val="00003EF9"/>
    <w:rsid w:val="0000464F"/>
    <w:rsid w:val="00004A70"/>
    <w:rsid w:val="00005115"/>
    <w:rsid w:val="00005A98"/>
    <w:rsid w:val="00005C93"/>
    <w:rsid w:val="00006E45"/>
    <w:rsid w:val="00006EAE"/>
    <w:rsid w:val="000075A8"/>
    <w:rsid w:val="00007B43"/>
    <w:rsid w:val="000103F1"/>
    <w:rsid w:val="00010739"/>
    <w:rsid w:val="00010F7E"/>
    <w:rsid w:val="00011743"/>
    <w:rsid w:val="00012109"/>
    <w:rsid w:val="000121FE"/>
    <w:rsid w:val="0001262F"/>
    <w:rsid w:val="00012D81"/>
    <w:rsid w:val="0001424F"/>
    <w:rsid w:val="00014275"/>
    <w:rsid w:val="0001433D"/>
    <w:rsid w:val="00014E80"/>
    <w:rsid w:val="00015745"/>
    <w:rsid w:val="000157B7"/>
    <w:rsid w:val="00016E72"/>
    <w:rsid w:val="0001710A"/>
    <w:rsid w:val="000206D5"/>
    <w:rsid w:val="00020872"/>
    <w:rsid w:val="000209C5"/>
    <w:rsid w:val="00021796"/>
    <w:rsid w:val="00021EDB"/>
    <w:rsid w:val="000236DD"/>
    <w:rsid w:val="00024CB7"/>
    <w:rsid w:val="00025205"/>
    <w:rsid w:val="00026171"/>
    <w:rsid w:val="00026B0E"/>
    <w:rsid w:val="00026C15"/>
    <w:rsid w:val="00027104"/>
    <w:rsid w:val="00027C7D"/>
    <w:rsid w:val="000302E0"/>
    <w:rsid w:val="000304E9"/>
    <w:rsid w:val="00030AE5"/>
    <w:rsid w:val="00030AFD"/>
    <w:rsid w:val="00030EF2"/>
    <w:rsid w:val="00030F97"/>
    <w:rsid w:val="00031C4E"/>
    <w:rsid w:val="00031E73"/>
    <w:rsid w:val="000322B8"/>
    <w:rsid w:val="00032573"/>
    <w:rsid w:val="00032C79"/>
    <w:rsid w:val="000332E2"/>
    <w:rsid w:val="00033778"/>
    <w:rsid w:val="00034212"/>
    <w:rsid w:val="0003451F"/>
    <w:rsid w:val="00034886"/>
    <w:rsid w:val="000358DD"/>
    <w:rsid w:val="00035B13"/>
    <w:rsid w:val="00036357"/>
    <w:rsid w:val="00036AEC"/>
    <w:rsid w:val="00036E01"/>
    <w:rsid w:val="0003736E"/>
    <w:rsid w:val="00037566"/>
    <w:rsid w:val="00037AB4"/>
    <w:rsid w:val="00037FAC"/>
    <w:rsid w:val="00040D10"/>
    <w:rsid w:val="00041C03"/>
    <w:rsid w:val="000430F5"/>
    <w:rsid w:val="000440AA"/>
    <w:rsid w:val="00045BBA"/>
    <w:rsid w:val="00045C67"/>
    <w:rsid w:val="00047DE7"/>
    <w:rsid w:val="00047DF5"/>
    <w:rsid w:val="000506E6"/>
    <w:rsid w:val="000519FB"/>
    <w:rsid w:val="000528E1"/>
    <w:rsid w:val="00052AFE"/>
    <w:rsid w:val="00052B3B"/>
    <w:rsid w:val="00052F95"/>
    <w:rsid w:val="00053351"/>
    <w:rsid w:val="00053371"/>
    <w:rsid w:val="000534C4"/>
    <w:rsid w:val="000537DD"/>
    <w:rsid w:val="000542C5"/>
    <w:rsid w:val="00054EFE"/>
    <w:rsid w:val="00055004"/>
    <w:rsid w:val="000551B2"/>
    <w:rsid w:val="000562BA"/>
    <w:rsid w:val="000564AD"/>
    <w:rsid w:val="00057335"/>
    <w:rsid w:val="00057A4D"/>
    <w:rsid w:val="00057B4E"/>
    <w:rsid w:val="00060653"/>
    <w:rsid w:val="00061454"/>
    <w:rsid w:val="000633F1"/>
    <w:rsid w:val="00063918"/>
    <w:rsid w:val="0006426E"/>
    <w:rsid w:val="00064416"/>
    <w:rsid w:val="0006459A"/>
    <w:rsid w:val="000648BD"/>
    <w:rsid w:val="00064DEF"/>
    <w:rsid w:val="00065277"/>
    <w:rsid w:val="00065388"/>
    <w:rsid w:val="00065713"/>
    <w:rsid w:val="00065C10"/>
    <w:rsid w:val="0006607A"/>
    <w:rsid w:val="0006617F"/>
    <w:rsid w:val="0006639A"/>
    <w:rsid w:val="00066B05"/>
    <w:rsid w:val="00067170"/>
    <w:rsid w:val="000671FC"/>
    <w:rsid w:val="00067810"/>
    <w:rsid w:val="00070467"/>
    <w:rsid w:val="00070811"/>
    <w:rsid w:val="00070CF8"/>
    <w:rsid w:val="00071F80"/>
    <w:rsid w:val="000726FA"/>
    <w:rsid w:val="00072DBE"/>
    <w:rsid w:val="00073C7C"/>
    <w:rsid w:val="000744EC"/>
    <w:rsid w:val="00075522"/>
    <w:rsid w:val="00076200"/>
    <w:rsid w:val="00077454"/>
    <w:rsid w:val="00077A7B"/>
    <w:rsid w:val="00081C00"/>
    <w:rsid w:val="000829BE"/>
    <w:rsid w:val="00083FF0"/>
    <w:rsid w:val="00085C0A"/>
    <w:rsid w:val="000915C2"/>
    <w:rsid w:val="00091CBD"/>
    <w:rsid w:val="0009235B"/>
    <w:rsid w:val="00093E81"/>
    <w:rsid w:val="000965FB"/>
    <w:rsid w:val="00096838"/>
    <w:rsid w:val="000A0086"/>
    <w:rsid w:val="000A0F0B"/>
    <w:rsid w:val="000A181F"/>
    <w:rsid w:val="000A210E"/>
    <w:rsid w:val="000A235C"/>
    <w:rsid w:val="000A2A3B"/>
    <w:rsid w:val="000A4740"/>
    <w:rsid w:val="000A5020"/>
    <w:rsid w:val="000A5D14"/>
    <w:rsid w:val="000A5F32"/>
    <w:rsid w:val="000A6124"/>
    <w:rsid w:val="000A63E0"/>
    <w:rsid w:val="000A6806"/>
    <w:rsid w:val="000A6A53"/>
    <w:rsid w:val="000B225F"/>
    <w:rsid w:val="000B2E7D"/>
    <w:rsid w:val="000B3585"/>
    <w:rsid w:val="000B3617"/>
    <w:rsid w:val="000B4D3F"/>
    <w:rsid w:val="000B5811"/>
    <w:rsid w:val="000B758A"/>
    <w:rsid w:val="000B75BC"/>
    <w:rsid w:val="000B7E31"/>
    <w:rsid w:val="000C0D2D"/>
    <w:rsid w:val="000C1434"/>
    <w:rsid w:val="000C2370"/>
    <w:rsid w:val="000C2415"/>
    <w:rsid w:val="000C29BE"/>
    <w:rsid w:val="000C3859"/>
    <w:rsid w:val="000C3F37"/>
    <w:rsid w:val="000C4B30"/>
    <w:rsid w:val="000C702C"/>
    <w:rsid w:val="000D03AE"/>
    <w:rsid w:val="000D0F73"/>
    <w:rsid w:val="000D1617"/>
    <w:rsid w:val="000D1993"/>
    <w:rsid w:val="000D374D"/>
    <w:rsid w:val="000D4ADF"/>
    <w:rsid w:val="000D4BB8"/>
    <w:rsid w:val="000D5252"/>
    <w:rsid w:val="000D6BC0"/>
    <w:rsid w:val="000E0A74"/>
    <w:rsid w:val="000E124B"/>
    <w:rsid w:val="000E1D7E"/>
    <w:rsid w:val="000E29D1"/>
    <w:rsid w:val="000E2F62"/>
    <w:rsid w:val="000E46FC"/>
    <w:rsid w:val="000E4762"/>
    <w:rsid w:val="000E495F"/>
    <w:rsid w:val="000E621B"/>
    <w:rsid w:val="000E632A"/>
    <w:rsid w:val="000E652F"/>
    <w:rsid w:val="000E73DE"/>
    <w:rsid w:val="000F1573"/>
    <w:rsid w:val="000F1E49"/>
    <w:rsid w:val="000F26FC"/>
    <w:rsid w:val="000F3053"/>
    <w:rsid w:val="000F3665"/>
    <w:rsid w:val="000F3C2B"/>
    <w:rsid w:val="000F4CEC"/>
    <w:rsid w:val="000F59EE"/>
    <w:rsid w:val="000F71DD"/>
    <w:rsid w:val="000F72C8"/>
    <w:rsid w:val="000F772C"/>
    <w:rsid w:val="000F7B35"/>
    <w:rsid w:val="000F7F80"/>
    <w:rsid w:val="000F7F95"/>
    <w:rsid w:val="0010024F"/>
    <w:rsid w:val="00100377"/>
    <w:rsid w:val="001005A5"/>
    <w:rsid w:val="001006B9"/>
    <w:rsid w:val="00100D19"/>
    <w:rsid w:val="00100DB7"/>
    <w:rsid w:val="001014A4"/>
    <w:rsid w:val="00101667"/>
    <w:rsid w:val="00101705"/>
    <w:rsid w:val="001017EF"/>
    <w:rsid w:val="00102181"/>
    <w:rsid w:val="001024DA"/>
    <w:rsid w:val="001024F9"/>
    <w:rsid w:val="001025FC"/>
    <w:rsid w:val="00102ACF"/>
    <w:rsid w:val="001033E3"/>
    <w:rsid w:val="001036AA"/>
    <w:rsid w:val="001050C3"/>
    <w:rsid w:val="00105592"/>
    <w:rsid w:val="00105BCB"/>
    <w:rsid w:val="00106326"/>
    <w:rsid w:val="00106331"/>
    <w:rsid w:val="001069EE"/>
    <w:rsid w:val="00107612"/>
    <w:rsid w:val="00107E16"/>
    <w:rsid w:val="00110048"/>
    <w:rsid w:val="00110470"/>
    <w:rsid w:val="001106DE"/>
    <w:rsid w:val="00110A6B"/>
    <w:rsid w:val="0011132D"/>
    <w:rsid w:val="00111A2D"/>
    <w:rsid w:val="00111F25"/>
    <w:rsid w:val="00112177"/>
    <w:rsid w:val="001126A1"/>
    <w:rsid w:val="00114480"/>
    <w:rsid w:val="00114BE5"/>
    <w:rsid w:val="001152B9"/>
    <w:rsid w:val="00115D74"/>
    <w:rsid w:val="00117079"/>
    <w:rsid w:val="001170E6"/>
    <w:rsid w:val="0011730A"/>
    <w:rsid w:val="00121047"/>
    <w:rsid w:val="001211B1"/>
    <w:rsid w:val="00121970"/>
    <w:rsid w:val="00121AAC"/>
    <w:rsid w:val="00123224"/>
    <w:rsid w:val="00123340"/>
    <w:rsid w:val="001238C1"/>
    <w:rsid w:val="00124E48"/>
    <w:rsid w:val="001252BE"/>
    <w:rsid w:val="0012585D"/>
    <w:rsid w:val="00125D81"/>
    <w:rsid w:val="00125EC2"/>
    <w:rsid w:val="00125F7A"/>
    <w:rsid w:val="001268CF"/>
    <w:rsid w:val="00126D10"/>
    <w:rsid w:val="001273ED"/>
    <w:rsid w:val="00127ECB"/>
    <w:rsid w:val="00131D80"/>
    <w:rsid w:val="0013236F"/>
    <w:rsid w:val="00132E8C"/>
    <w:rsid w:val="001332BE"/>
    <w:rsid w:val="00133649"/>
    <w:rsid w:val="00135140"/>
    <w:rsid w:val="00136AA6"/>
    <w:rsid w:val="00136F54"/>
    <w:rsid w:val="00137EBE"/>
    <w:rsid w:val="0014082F"/>
    <w:rsid w:val="00140CB8"/>
    <w:rsid w:val="00140D0B"/>
    <w:rsid w:val="00142A0F"/>
    <w:rsid w:val="00142A27"/>
    <w:rsid w:val="001431AF"/>
    <w:rsid w:val="00143921"/>
    <w:rsid w:val="00144631"/>
    <w:rsid w:val="00144854"/>
    <w:rsid w:val="00144F74"/>
    <w:rsid w:val="001450BF"/>
    <w:rsid w:val="00145ADD"/>
    <w:rsid w:val="001460C3"/>
    <w:rsid w:val="0014649F"/>
    <w:rsid w:val="00146966"/>
    <w:rsid w:val="00146F58"/>
    <w:rsid w:val="00146F63"/>
    <w:rsid w:val="00146FF0"/>
    <w:rsid w:val="00147F11"/>
    <w:rsid w:val="001502AE"/>
    <w:rsid w:val="00150A7A"/>
    <w:rsid w:val="00151094"/>
    <w:rsid w:val="001516DD"/>
    <w:rsid w:val="00152040"/>
    <w:rsid w:val="00152839"/>
    <w:rsid w:val="001531DF"/>
    <w:rsid w:val="001532C6"/>
    <w:rsid w:val="0015364F"/>
    <w:rsid w:val="00153705"/>
    <w:rsid w:val="001537C8"/>
    <w:rsid w:val="0015435D"/>
    <w:rsid w:val="00154DC3"/>
    <w:rsid w:val="00155145"/>
    <w:rsid w:val="001552AD"/>
    <w:rsid w:val="00156DC8"/>
    <w:rsid w:val="001579B7"/>
    <w:rsid w:val="00157CA8"/>
    <w:rsid w:val="00157D78"/>
    <w:rsid w:val="00160529"/>
    <w:rsid w:val="0016061C"/>
    <w:rsid w:val="00160E3D"/>
    <w:rsid w:val="00164C80"/>
    <w:rsid w:val="001652FB"/>
    <w:rsid w:val="00165852"/>
    <w:rsid w:val="00165A97"/>
    <w:rsid w:val="00166CA7"/>
    <w:rsid w:val="00167751"/>
    <w:rsid w:val="00167F85"/>
    <w:rsid w:val="001700AF"/>
    <w:rsid w:val="00170531"/>
    <w:rsid w:val="00171ABE"/>
    <w:rsid w:val="001728C2"/>
    <w:rsid w:val="001729BD"/>
    <w:rsid w:val="00172DE5"/>
    <w:rsid w:val="00172EF1"/>
    <w:rsid w:val="00172F6C"/>
    <w:rsid w:val="0017365D"/>
    <w:rsid w:val="00173A11"/>
    <w:rsid w:val="00174D18"/>
    <w:rsid w:val="00174FCD"/>
    <w:rsid w:val="0017521B"/>
    <w:rsid w:val="001754A7"/>
    <w:rsid w:val="001754D3"/>
    <w:rsid w:val="00176239"/>
    <w:rsid w:val="0017723D"/>
    <w:rsid w:val="001772E9"/>
    <w:rsid w:val="00180061"/>
    <w:rsid w:val="00180F6E"/>
    <w:rsid w:val="0018173D"/>
    <w:rsid w:val="0018189E"/>
    <w:rsid w:val="00182EBB"/>
    <w:rsid w:val="00183AE0"/>
    <w:rsid w:val="0018422E"/>
    <w:rsid w:val="001845A4"/>
    <w:rsid w:val="0018476A"/>
    <w:rsid w:val="001870C6"/>
    <w:rsid w:val="00187291"/>
    <w:rsid w:val="001872FC"/>
    <w:rsid w:val="00187522"/>
    <w:rsid w:val="00187CD0"/>
    <w:rsid w:val="001907A7"/>
    <w:rsid w:val="00191C19"/>
    <w:rsid w:val="00191FE1"/>
    <w:rsid w:val="00192658"/>
    <w:rsid w:val="001928F9"/>
    <w:rsid w:val="001930C3"/>
    <w:rsid w:val="00194706"/>
    <w:rsid w:val="00194E74"/>
    <w:rsid w:val="00195627"/>
    <w:rsid w:val="001A090D"/>
    <w:rsid w:val="001A18B5"/>
    <w:rsid w:val="001A19BC"/>
    <w:rsid w:val="001A1E31"/>
    <w:rsid w:val="001A1FA4"/>
    <w:rsid w:val="001A2DA2"/>
    <w:rsid w:val="001A33A9"/>
    <w:rsid w:val="001A442B"/>
    <w:rsid w:val="001A49E7"/>
    <w:rsid w:val="001A5BA4"/>
    <w:rsid w:val="001A623D"/>
    <w:rsid w:val="001A65F9"/>
    <w:rsid w:val="001A6C7E"/>
    <w:rsid w:val="001B04AE"/>
    <w:rsid w:val="001B218C"/>
    <w:rsid w:val="001B22AB"/>
    <w:rsid w:val="001B3CD5"/>
    <w:rsid w:val="001B492F"/>
    <w:rsid w:val="001B58FA"/>
    <w:rsid w:val="001B77A8"/>
    <w:rsid w:val="001B7CCA"/>
    <w:rsid w:val="001C04C9"/>
    <w:rsid w:val="001C053C"/>
    <w:rsid w:val="001C0912"/>
    <w:rsid w:val="001C0ED0"/>
    <w:rsid w:val="001C2298"/>
    <w:rsid w:val="001C23A0"/>
    <w:rsid w:val="001C2618"/>
    <w:rsid w:val="001C2C09"/>
    <w:rsid w:val="001C31BE"/>
    <w:rsid w:val="001C3527"/>
    <w:rsid w:val="001C37F0"/>
    <w:rsid w:val="001C3D91"/>
    <w:rsid w:val="001C4AB3"/>
    <w:rsid w:val="001C5090"/>
    <w:rsid w:val="001C6F55"/>
    <w:rsid w:val="001C72F7"/>
    <w:rsid w:val="001C7ED7"/>
    <w:rsid w:val="001D00E9"/>
    <w:rsid w:val="001D0BC0"/>
    <w:rsid w:val="001D0CE4"/>
    <w:rsid w:val="001D1176"/>
    <w:rsid w:val="001D19FF"/>
    <w:rsid w:val="001D220B"/>
    <w:rsid w:val="001D3A0A"/>
    <w:rsid w:val="001D3E6F"/>
    <w:rsid w:val="001D4200"/>
    <w:rsid w:val="001D6556"/>
    <w:rsid w:val="001D7AE8"/>
    <w:rsid w:val="001E037C"/>
    <w:rsid w:val="001E0A72"/>
    <w:rsid w:val="001E0AF1"/>
    <w:rsid w:val="001E1DA9"/>
    <w:rsid w:val="001E4656"/>
    <w:rsid w:val="001E5AC2"/>
    <w:rsid w:val="001E77B8"/>
    <w:rsid w:val="001F0B5B"/>
    <w:rsid w:val="001F1F2F"/>
    <w:rsid w:val="001F22D0"/>
    <w:rsid w:val="001F2C50"/>
    <w:rsid w:val="001F3066"/>
    <w:rsid w:val="001F3905"/>
    <w:rsid w:val="001F3A20"/>
    <w:rsid w:val="001F3CCB"/>
    <w:rsid w:val="001F41E3"/>
    <w:rsid w:val="001F4211"/>
    <w:rsid w:val="001F5311"/>
    <w:rsid w:val="001F5568"/>
    <w:rsid w:val="001F6C66"/>
    <w:rsid w:val="001F7033"/>
    <w:rsid w:val="0020068B"/>
    <w:rsid w:val="0020081A"/>
    <w:rsid w:val="00200C73"/>
    <w:rsid w:val="00201773"/>
    <w:rsid w:val="00201CFE"/>
    <w:rsid w:val="002021B1"/>
    <w:rsid w:val="00202D64"/>
    <w:rsid w:val="00203F85"/>
    <w:rsid w:val="00204D4B"/>
    <w:rsid w:val="00206AD8"/>
    <w:rsid w:val="002078A0"/>
    <w:rsid w:val="002104F9"/>
    <w:rsid w:val="00211418"/>
    <w:rsid w:val="00211A6E"/>
    <w:rsid w:val="00211EB3"/>
    <w:rsid w:val="002127DF"/>
    <w:rsid w:val="00212C38"/>
    <w:rsid w:val="00212D0C"/>
    <w:rsid w:val="00213730"/>
    <w:rsid w:val="002147E8"/>
    <w:rsid w:val="002149E4"/>
    <w:rsid w:val="00215C4B"/>
    <w:rsid w:val="00216121"/>
    <w:rsid w:val="002163E9"/>
    <w:rsid w:val="00216735"/>
    <w:rsid w:val="00224E96"/>
    <w:rsid w:val="00225E0E"/>
    <w:rsid w:val="00227F17"/>
    <w:rsid w:val="002318A7"/>
    <w:rsid w:val="002320B0"/>
    <w:rsid w:val="002320BC"/>
    <w:rsid w:val="002321F2"/>
    <w:rsid w:val="00232FF8"/>
    <w:rsid w:val="00233678"/>
    <w:rsid w:val="002338FF"/>
    <w:rsid w:val="00234215"/>
    <w:rsid w:val="0023434D"/>
    <w:rsid w:val="002344DA"/>
    <w:rsid w:val="00235640"/>
    <w:rsid w:val="0023578D"/>
    <w:rsid w:val="00235E64"/>
    <w:rsid w:val="002364BF"/>
    <w:rsid w:val="00236DA8"/>
    <w:rsid w:val="002375B8"/>
    <w:rsid w:val="00237B72"/>
    <w:rsid w:val="00237C4C"/>
    <w:rsid w:val="00237FB8"/>
    <w:rsid w:val="00237FC6"/>
    <w:rsid w:val="00240679"/>
    <w:rsid w:val="002412F6"/>
    <w:rsid w:val="0024181A"/>
    <w:rsid w:val="00243164"/>
    <w:rsid w:val="0024416C"/>
    <w:rsid w:val="00244FCC"/>
    <w:rsid w:val="0024775A"/>
    <w:rsid w:val="00247776"/>
    <w:rsid w:val="0024796F"/>
    <w:rsid w:val="002506CA"/>
    <w:rsid w:val="00250B63"/>
    <w:rsid w:val="00250C14"/>
    <w:rsid w:val="00252618"/>
    <w:rsid w:val="002539D0"/>
    <w:rsid w:val="0025470E"/>
    <w:rsid w:val="00255274"/>
    <w:rsid w:val="002559F7"/>
    <w:rsid w:val="00255A9B"/>
    <w:rsid w:val="0025627F"/>
    <w:rsid w:val="002569FA"/>
    <w:rsid w:val="0026106B"/>
    <w:rsid w:val="002613AA"/>
    <w:rsid w:val="002621EF"/>
    <w:rsid w:val="002625FD"/>
    <w:rsid w:val="002626D2"/>
    <w:rsid w:val="00263ADE"/>
    <w:rsid w:val="00264B07"/>
    <w:rsid w:val="00265015"/>
    <w:rsid w:val="002656A2"/>
    <w:rsid w:val="00265C81"/>
    <w:rsid w:val="00270605"/>
    <w:rsid w:val="00272211"/>
    <w:rsid w:val="00272C2A"/>
    <w:rsid w:val="00272DAE"/>
    <w:rsid w:val="00274842"/>
    <w:rsid w:val="002748A4"/>
    <w:rsid w:val="0027510F"/>
    <w:rsid w:val="002755C0"/>
    <w:rsid w:val="002763A0"/>
    <w:rsid w:val="002818F3"/>
    <w:rsid w:val="00281BF3"/>
    <w:rsid w:val="00281DE0"/>
    <w:rsid w:val="0028221E"/>
    <w:rsid w:val="002822D8"/>
    <w:rsid w:val="0028296D"/>
    <w:rsid w:val="002830AE"/>
    <w:rsid w:val="00283325"/>
    <w:rsid w:val="002837B9"/>
    <w:rsid w:val="00283ABE"/>
    <w:rsid w:val="00284CB7"/>
    <w:rsid w:val="00284DC8"/>
    <w:rsid w:val="0028607C"/>
    <w:rsid w:val="00286FB0"/>
    <w:rsid w:val="0029076E"/>
    <w:rsid w:val="00290CE3"/>
    <w:rsid w:val="0029199B"/>
    <w:rsid w:val="00292FC0"/>
    <w:rsid w:val="0029370A"/>
    <w:rsid w:val="00293A4F"/>
    <w:rsid w:val="00293FA1"/>
    <w:rsid w:val="00294384"/>
    <w:rsid w:val="00295069"/>
    <w:rsid w:val="002955C7"/>
    <w:rsid w:val="00295F16"/>
    <w:rsid w:val="00296F60"/>
    <w:rsid w:val="002975C7"/>
    <w:rsid w:val="00297645"/>
    <w:rsid w:val="002976A8"/>
    <w:rsid w:val="002A0336"/>
    <w:rsid w:val="002A04AB"/>
    <w:rsid w:val="002A0861"/>
    <w:rsid w:val="002A0DC2"/>
    <w:rsid w:val="002A1B89"/>
    <w:rsid w:val="002A214D"/>
    <w:rsid w:val="002A2CCE"/>
    <w:rsid w:val="002A3D23"/>
    <w:rsid w:val="002A4DB2"/>
    <w:rsid w:val="002A6428"/>
    <w:rsid w:val="002A64B2"/>
    <w:rsid w:val="002A7077"/>
    <w:rsid w:val="002A70AF"/>
    <w:rsid w:val="002A7471"/>
    <w:rsid w:val="002B030E"/>
    <w:rsid w:val="002B0E2C"/>
    <w:rsid w:val="002B10C6"/>
    <w:rsid w:val="002B6644"/>
    <w:rsid w:val="002B769A"/>
    <w:rsid w:val="002B7E8B"/>
    <w:rsid w:val="002C0144"/>
    <w:rsid w:val="002C024B"/>
    <w:rsid w:val="002C4297"/>
    <w:rsid w:val="002C44A0"/>
    <w:rsid w:val="002C4567"/>
    <w:rsid w:val="002C53CE"/>
    <w:rsid w:val="002C5F70"/>
    <w:rsid w:val="002C64A1"/>
    <w:rsid w:val="002C66B4"/>
    <w:rsid w:val="002C6B60"/>
    <w:rsid w:val="002C759C"/>
    <w:rsid w:val="002D2F75"/>
    <w:rsid w:val="002D408E"/>
    <w:rsid w:val="002D4620"/>
    <w:rsid w:val="002D5CC2"/>
    <w:rsid w:val="002D60B6"/>
    <w:rsid w:val="002D6469"/>
    <w:rsid w:val="002D6696"/>
    <w:rsid w:val="002D67CA"/>
    <w:rsid w:val="002D6EBB"/>
    <w:rsid w:val="002D76E5"/>
    <w:rsid w:val="002D7E34"/>
    <w:rsid w:val="002E0A7D"/>
    <w:rsid w:val="002E2302"/>
    <w:rsid w:val="002E35D2"/>
    <w:rsid w:val="002E46C7"/>
    <w:rsid w:val="002E51D0"/>
    <w:rsid w:val="002E58E9"/>
    <w:rsid w:val="002E6CCF"/>
    <w:rsid w:val="002E7451"/>
    <w:rsid w:val="002E7655"/>
    <w:rsid w:val="002E7D68"/>
    <w:rsid w:val="002F0017"/>
    <w:rsid w:val="002F0382"/>
    <w:rsid w:val="002F0514"/>
    <w:rsid w:val="002F06D0"/>
    <w:rsid w:val="002F24FA"/>
    <w:rsid w:val="002F291B"/>
    <w:rsid w:val="002F2A54"/>
    <w:rsid w:val="002F2ED1"/>
    <w:rsid w:val="002F3839"/>
    <w:rsid w:val="002F3CD2"/>
    <w:rsid w:val="002F48F3"/>
    <w:rsid w:val="002F53CC"/>
    <w:rsid w:val="002F6FE4"/>
    <w:rsid w:val="00300675"/>
    <w:rsid w:val="003011F7"/>
    <w:rsid w:val="00301B5E"/>
    <w:rsid w:val="00302144"/>
    <w:rsid w:val="00302697"/>
    <w:rsid w:val="00303897"/>
    <w:rsid w:val="00303B3A"/>
    <w:rsid w:val="00303F28"/>
    <w:rsid w:val="003040E1"/>
    <w:rsid w:val="0030412F"/>
    <w:rsid w:val="00305072"/>
    <w:rsid w:val="0031000A"/>
    <w:rsid w:val="003102A0"/>
    <w:rsid w:val="00310466"/>
    <w:rsid w:val="003106A4"/>
    <w:rsid w:val="00311F78"/>
    <w:rsid w:val="00312ACA"/>
    <w:rsid w:val="0031330B"/>
    <w:rsid w:val="00314140"/>
    <w:rsid w:val="00314B45"/>
    <w:rsid w:val="003154A4"/>
    <w:rsid w:val="00315E86"/>
    <w:rsid w:val="00315F81"/>
    <w:rsid w:val="003163C9"/>
    <w:rsid w:val="003163E7"/>
    <w:rsid w:val="00316D08"/>
    <w:rsid w:val="00316EFF"/>
    <w:rsid w:val="0031712F"/>
    <w:rsid w:val="00317B92"/>
    <w:rsid w:val="00320744"/>
    <w:rsid w:val="00322661"/>
    <w:rsid w:val="00322918"/>
    <w:rsid w:val="00322FE1"/>
    <w:rsid w:val="003246AC"/>
    <w:rsid w:val="00325DA5"/>
    <w:rsid w:val="00325E8E"/>
    <w:rsid w:val="003269A9"/>
    <w:rsid w:val="00331183"/>
    <w:rsid w:val="00333414"/>
    <w:rsid w:val="0033360D"/>
    <w:rsid w:val="00333F9F"/>
    <w:rsid w:val="00334598"/>
    <w:rsid w:val="003346D0"/>
    <w:rsid w:val="0033511B"/>
    <w:rsid w:val="0033547D"/>
    <w:rsid w:val="00335863"/>
    <w:rsid w:val="00335F91"/>
    <w:rsid w:val="00336586"/>
    <w:rsid w:val="003373EC"/>
    <w:rsid w:val="0033791F"/>
    <w:rsid w:val="003400BB"/>
    <w:rsid w:val="003409BB"/>
    <w:rsid w:val="00340E61"/>
    <w:rsid w:val="00341B1A"/>
    <w:rsid w:val="00345369"/>
    <w:rsid w:val="00345E25"/>
    <w:rsid w:val="00345FDC"/>
    <w:rsid w:val="00346510"/>
    <w:rsid w:val="0034730C"/>
    <w:rsid w:val="0034738C"/>
    <w:rsid w:val="0034765B"/>
    <w:rsid w:val="003478B6"/>
    <w:rsid w:val="00347B9F"/>
    <w:rsid w:val="0035055F"/>
    <w:rsid w:val="00350E98"/>
    <w:rsid w:val="00350F09"/>
    <w:rsid w:val="00351327"/>
    <w:rsid w:val="0035361E"/>
    <w:rsid w:val="00353B8C"/>
    <w:rsid w:val="00354508"/>
    <w:rsid w:val="00355485"/>
    <w:rsid w:val="00355745"/>
    <w:rsid w:val="00356D29"/>
    <w:rsid w:val="00357139"/>
    <w:rsid w:val="0035728B"/>
    <w:rsid w:val="00357EE2"/>
    <w:rsid w:val="003601F4"/>
    <w:rsid w:val="00360CED"/>
    <w:rsid w:val="00361C58"/>
    <w:rsid w:val="00362576"/>
    <w:rsid w:val="003631F4"/>
    <w:rsid w:val="003634AD"/>
    <w:rsid w:val="003640BE"/>
    <w:rsid w:val="00364136"/>
    <w:rsid w:val="00364BB0"/>
    <w:rsid w:val="00367C46"/>
    <w:rsid w:val="003733EC"/>
    <w:rsid w:val="00374FD3"/>
    <w:rsid w:val="003752B5"/>
    <w:rsid w:val="00375F4A"/>
    <w:rsid w:val="00377611"/>
    <w:rsid w:val="003804E7"/>
    <w:rsid w:val="00380645"/>
    <w:rsid w:val="003810EB"/>
    <w:rsid w:val="00381487"/>
    <w:rsid w:val="00382C8C"/>
    <w:rsid w:val="00383050"/>
    <w:rsid w:val="0038334D"/>
    <w:rsid w:val="0038372E"/>
    <w:rsid w:val="00384326"/>
    <w:rsid w:val="00386673"/>
    <w:rsid w:val="00386A96"/>
    <w:rsid w:val="00387A1B"/>
    <w:rsid w:val="00387CF0"/>
    <w:rsid w:val="003916A8"/>
    <w:rsid w:val="00393D3E"/>
    <w:rsid w:val="003948BC"/>
    <w:rsid w:val="00395AE9"/>
    <w:rsid w:val="003960E2"/>
    <w:rsid w:val="00396889"/>
    <w:rsid w:val="003969E6"/>
    <w:rsid w:val="003976E7"/>
    <w:rsid w:val="003978C0"/>
    <w:rsid w:val="00397E6C"/>
    <w:rsid w:val="003A017C"/>
    <w:rsid w:val="003A20C4"/>
    <w:rsid w:val="003A258B"/>
    <w:rsid w:val="003A2906"/>
    <w:rsid w:val="003A4547"/>
    <w:rsid w:val="003A48C6"/>
    <w:rsid w:val="003A5E96"/>
    <w:rsid w:val="003A6644"/>
    <w:rsid w:val="003A6A49"/>
    <w:rsid w:val="003A6AD7"/>
    <w:rsid w:val="003A6FA7"/>
    <w:rsid w:val="003B114F"/>
    <w:rsid w:val="003B18BF"/>
    <w:rsid w:val="003B2AB3"/>
    <w:rsid w:val="003B3266"/>
    <w:rsid w:val="003B349C"/>
    <w:rsid w:val="003B378C"/>
    <w:rsid w:val="003B3E6C"/>
    <w:rsid w:val="003B50A9"/>
    <w:rsid w:val="003B5C32"/>
    <w:rsid w:val="003B5C45"/>
    <w:rsid w:val="003B5E22"/>
    <w:rsid w:val="003B6C33"/>
    <w:rsid w:val="003B71BF"/>
    <w:rsid w:val="003C11BA"/>
    <w:rsid w:val="003C16BE"/>
    <w:rsid w:val="003C22DD"/>
    <w:rsid w:val="003C3A1C"/>
    <w:rsid w:val="003C3D8B"/>
    <w:rsid w:val="003C41FD"/>
    <w:rsid w:val="003C42D3"/>
    <w:rsid w:val="003C604F"/>
    <w:rsid w:val="003C6EA6"/>
    <w:rsid w:val="003C7372"/>
    <w:rsid w:val="003C7646"/>
    <w:rsid w:val="003C7A5B"/>
    <w:rsid w:val="003D03D7"/>
    <w:rsid w:val="003D0CD7"/>
    <w:rsid w:val="003D1308"/>
    <w:rsid w:val="003D2D3B"/>
    <w:rsid w:val="003D3479"/>
    <w:rsid w:val="003D34F3"/>
    <w:rsid w:val="003D3D4B"/>
    <w:rsid w:val="003D4846"/>
    <w:rsid w:val="003D54F1"/>
    <w:rsid w:val="003D6011"/>
    <w:rsid w:val="003D6198"/>
    <w:rsid w:val="003D6335"/>
    <w:rsid w:val="003D644C"/>
    <w:rsid w:val="003D6BBD"/>
    <w:rsid w:val="003D75A5"/>
    <w:rsid w:val="003E1F81"/>
    <w:rsid w:val="003E2F9C"/>
    <w:rsid w:val="003E3056"/>
    <w:rsid w:val="003E348C"/>
    <w:rsid w:val="003E61E8"/>
    <w:rsid w:val="003E6415"/>
    <w:rsid w:val="003E643C"/>
    <w:rsid w:val="003E6952"/>
    <w:rsid w:val="003E6CD7"/>
    <w:rsid w:val="003E7547"/>
    <w:rsid w:val="003F01D9"/>
    <w:rsid w:val="003F09FB"/>
    <w:rsid w:val="003F1F28"/>
    <w:rsid w:val="003F23F3"/>
    <w:rsid w:val="003F2930"/>
    <w:rsid w:val="003F2B8F"/>
    <w:rsid w:val="003F305B"/>
    <w:rsid w:val="003F3D01"/>
    <w:rsid w:val="003F4704"/>
    <w:rsid w:val="003F47B7"/>
    <w:rsid w:val="003F47F6"/>
    <w:rsid w:val="003F4AE8"/>
    <w:rsid w:val="003F4B02"/>
    <w:rsid w:val="003F5893"/>
    <w:rsid w:val="003F649E"/>
    <w:rsid w:val="003F6DF2"/>
    <w:rsid w:val="003F6EE5"/>
    <w:rsid w:val="004015D8"/>
    <w:rsid w:val="004016D5"/>
    <w:rsid w:val="0040324F"/>
    <w:rsid w:val="00403264"/>
    <w:rsid w:val="004036F1"/>
    <w:rsid w:val="00406686"/>
    <w:rsid w:val="004073D6"/>
    <w:rsid w:val="004073FE"/>
    <w:rsid w:val="00410F99"/>
    <w:rsid w:val="00411F87"/>
    <w:rsid w:val="0041285A"/>
    <w:rsid w:val="00412ED4"/>
    <w:rsid w:val="00413437"/>
    <w:rsid w:val="0041356A"/>
    <w:rsid w:val="00413E8B"/>
    <w:rsid w:val="00414244"/>
    <w:rsid w:val="00414450"/>
    <w:rsid w:val="004145BE"/>
    <w:rsid w:val="00414A66"/>
    <w:rsid w:val="00414BB5"/>
    <w:rsid w:val="00415132"/>
    <w:rsid w:val="0041596A"/>
    <w:rsid w:val="00415DD6"/>
    <w:rsid w:val="00416130"/>
    <w:rsid w:val="004172D4"/>
    <w:rsid w:val="00417E60"/>
    <w:rsid w:val="0042153E"/>
    <w:rsid w:val="004219CB"/>
    <w:rsid w:val="004227A3"/>
    <w:rsid w:val="00422D6C"/>
    <w:rsid w:val="00423761"/>
    <w:rsid w:val="00425BC9"/>
    <w:rsid w:val="00425E32"/>
    <w:rsid w:val="00427484"/>
    <w:rsid w:val="00427AB1"/>
    <w:rsid w:val="00427ACC"/>
    <w:rsid w:val="00430135"/>
    <w:rsid w:val="0043046E"/>
    <w:rsid w:val="004309AA"/>
    <w:rsid w:val="004311F3"/>
    <w:rsid w:val="00431BB7"/>
    <w:rsid w:val="00432488"/>
    <w:rsid w:val="00433B95"/>
    <w:rsid w:val="00433FC5"/>
    <w:rsid w:val="00434542"/>
    <w:rsid w:val="00435DBC"/>
    <w:rsid w:val="00436D99"/>
    <w:rsid w:val="00437D78"/>
    <w:rsid w:val="0044073C"/>
    <w:rsid w:val="00440CA2"/>
    <w:rsid w:val="00442AA8"/>
    <w:rsid w:val="00442FA1"/>
    <w:rsid w:val="00443820"/>
    <w:rsid w:val="00444DD6"/>
    <w:rsid w:val="00444ED3"/>
    <w:rsid w:val="00446AF9"/>
    <w:rsid w:val="00446EAC"/>
    <w:rsid w:val="0044722F"/>
    <w:rsid w:val="00447ACA"/>
    <w:rsid w:val="0045190A"/>
    <w:rsid w:val="00452FBB"/>
    <w:rsid w:val="00453CB6"/>
    <w:rsid w:val="00453E1D"/>
    <w:rsid w:val="004540A3"/>
    <w:rsid w:val="00454535"/>
    <w:rsid w:val="00456A81"/>
    <w:rsid w:val="0045780D"/>
    <w:rsid w:val="00460030"/>
    <w:rsid w:val="00462049"/>
    <w:rsid w:val="0046282E"/>
    <w:rsid w:val="0046296C"/>
    <w:rsid w:val="00462A1F"/>
    <w:rsid w:val="00462F8C"/>
    <w:rsid w:val="0046322D"/>
    <w:rsid w:val="004656C9"/>
    <w:rsid w:val="0046611B"/>
    <w:rsid w:val="004670AB"/>
    <w:rsid w:val="00467134"/>
    <w:rsid w:val="00467FA1"/>
    <w:rsid w:val="00470569"/>
    <w:rsid w:val="004705B1"/>
    <w:rsid w:val="004706D8"/>
    <w:rsid w:val="004716C1"/>
    <w:rsid w:val="004723F8"/>
    <w:rsid w:val="00473F48"/>
    <w:rsid w:val="0047609D"/>
    <w:rsid w:val="00477130"/>
    <w:rsid w:val="00477295"/>
    <w:rsid w:val="00477E29"/>
    <w:rsid w:val="00480590"/>
    <w:rsid w:val="0048071F"/>
    <w:rsid w:val="00481D04"/>
    <w:rsid w:val="00481F74"/>
    <w:rsid w:val="004820D6"/>
    <w:rsid w:val="0048247D"/>
    <w:rsid w:val="004826F1"/>
    <w:rsid w:val="0048455E"/>
    <w:rsid w:val="00484ADB"/>
    <w:rsid w:val="004858BA"/>
    <w:rsid w:val="00485D7A"/>
    <w:rsid w:val="00485F38"/>
    <w:rsid w:val="00486105"/>
    <w:rsid w:val="00487707"/>
    <w:rsid w:val="0048795C"/>
    <w:rsid w:val="00487CFB"/>
    <w:rsid w:val="0049010E"/>
    <w:rsid w:val="00490180"/>
    <w:rsid w:val="00490C0A"/>
    <w:rsid w:val="004917F2"/>
    <w:rsid w:val="00492925"/>
    <w:rsid w:val="00493011"/>
    <w:rsid w:val="00494A00"/>
    <w:rsid w:val="00494F5D"/>
    <w:rsid w:val="004958CD"/>
    <w:rsid w:val="004964D7"/>
    <w:rsid w:val="00496791"/>
    <w:rsid w:val="00497445"/>
    <w:rsid w:val="00497D6D"/>
    <w:rsid w:val="00497F8B"/>
    <w:rsid w:val="00497FF2"/>
    <w:rsid w:val="004A0C8A"/>
    <w:rsid w:val="004A0F38"/>
    <w:rsid w:val="004A1AC2"/>
    <w:rsid w:val="004A4695"/>
    <w:rsid w:val="004A47F7"/>
    <w:rsid w:val="004A49DE"/>
    <w:rsid w:val="004A4D2F"/>
    <w:rsid w:val="004A5CE8"/>
    <w:rsid w:val="004A66F8"/>
    <w:rsid w:val="004A6969"/>
    <w:rsid w:val="004A697B"/>
    <w:rsid w:val="004A6B6D"/>
    <w:rsid w:val="004A7397"/>
    <w:rsid w:val="004A7853"/>
    <w:rsid w:val="004B0598"/>
    <w:rsid w:val="004B0AD9"/>
    <w:rsid w:val="004B2DF2"/>
    <w:rsid w:val="004B38A1"/>
    <w:rsid w:val="004B4AD5"/>
    <w:rsid w:val="004B5ABC"/>
    <w:rsid w:val="004B6650"/>
    <w:rsid w:val="004B7D87"/>
    <w:rsid w:val="004B7F03"/>
    <w:rsid w:val="004C062F"/>
    <w:rsid w:val="004C1D80"/>
    <w:rsid w:val="004C1E64"/>
    <w:rsid w:val="004C24DD"/>
    <w:rsid w:val="004C273D"/>
    <w:rsid w:val="004C31A2"/>
    <w:rsid w:val="004C3522"/>
    <w:rsid w:val="004C388A"/>
    <w:rsid w:val="004C3A15"/>
    <w:rsid w:val="004C448F"/>
    <w:rsid w:val="004C4811"/>
    <w:rsid w:val="004C57BC"/>
    <w:rsid w:val="004D0197"/>
    <w:rsid w:val="004D19F6"/>
    <w:rsid w:val="004D28A3"/>
    <w:rsid w:val="004D4915"/>
    <w:rsid w:val="004D4F21"/>
    <w:rsid w:val="004D5427"/>
    <w:rsid w:val="004D5813"/>
    <w:rsid w:val="004D581F"/>
    <w:rsid w:val="004D5A4D"/>
    <w:rsid w:val="004D75CA"/>
    <w:rsid w:val="004D7B53"/>
    <w:rsid w:val="004D7EC8"/>
    <w:rsid w:val="004E08B6"/>
    <w:rsid w:val="004E0BE6"/>
    <w:rsid w:val="004E14D5"/>
    <w:rsid w:val="004E2110"/>
    <w:rsid w:val="004E230B"/>
    <w:rsid w:val="004E2FC3"/>
    <w:rsid w:val="004E3651"/>
    <w:rsid w:val="004E3858"/>
    <w:rsid w:val="004E3C45"/>
    <w:rsid w:val="004E404E"/>
    <w:rsid w:val="004E5E7C"/>
    <w:rsid w:val="004E5F32"/>
    <w:rsid w:val="004E774F"/>
    <w:rsid w:val="004F1AA8"/>
    <w:rsid w:val="004F2C02"/>
    <w:rsid w:val="004F34B4"/>
    <w:rsid w:val="004F39EE"/>
    <w:rsid w:val="004F4E02"/>
    <w:rsid w:val="004F4F3B"/>
    <w:rsid w:val="004F6057"/>
    <w:rsid w:val="004F68C9"/>
    <w:rsid w:val="004F72BE"/>
    <w:rsid w:val="004F7988"/>
    <w:rsid w:val="0050067F"/>
    <w:rsid w:val="00501027"/>
    <w:rsid w:val="0050173A"/>
    <w:rsid w:val="00502A87"/>
    <w:rsid w:val="0050444F"/>
    <w:rsid w:val="00504A74"/>
    <w:rsid w:val="00505620"/>
    <w:rsid w:val="00505DB4"/>
    <w:rsid w:val="00505F65"/>
    <w:rsid w:val="005065C0"/>
    <w:rsid w:val="00507F73"/>
    <w:rsid w:val="00512D0C"/>
    <w:rsid w:val="005131F7"/>
    <w:rsid w:val="00513468"/>
    <w:rsid w:val="0051434A"/>
    <w:rsid w:val="00514679"/>
    <w:rsid w:val="00514BA0"/>
    <w:rsid w:val="00515335"/>
    <w:rsid w:val="00515D86"/>
    <w:rsid w:val="00517548"/>
    <w:rsid w:val="00517635"/>
    <w:rsid w:val="00520D4E"/>
    <w:rsid w:val="005215EC"/>
    <w:rsid w:val="00522DC0"/>
    <w:rsid w:val="005236A1"/>
    <w:rsid w:val="00524A09"/>
    <w:rsid w:val="00526AEF"/>
    <w:rsid w:val="00526C8D"/>
    <w:rsid w:val="00526F4E"/>
    <w:rsid w:val="005316DF"/>
    <w:rsid w:val="00531EEB"/>
    <w:rsid w:val="00533A71"/>
    <w:rsid w:val="00535B86"/>
    <w:rsid w:val="00536599"/>
    <w:rsid w:val="00537ADC"/>
    <w:rsid w:val="00540347"/>
    <w:rsid w:val="00542181"/>
    <w:rsid w:val="00542498"/>
    <w:rsid w:val="00542935"/>
    <w:rsid w:val="0054314E"/>
    <w:rsid w:val="00543637"/>
    <w:rsid w:val="005436D5"/>
    <w:rsid w:val="00543D68"/>
    <w:rsid w:val="00543E5C"/>
    <w:rsid w:val="005441E0"/>
    <w:rsid w:val="00544DA3"/>
    <w:rsid w:val="005451C7"/>
    <w:rsid w:val="00545688"/>
    <w:rsid w:val="00545CA1"/>
    <w:rsid w:val="00546396"/>
    <w:rsid w:val="005469B8"/>
    <w:rsid w:val="0054751D"/>
    <w:rsid w:val="005475E8"/>
    <w:rsid w:val="00547B2B"/>
    <w:rsid w:val="00550AC6"/>
    <w:rsid w:val="00551618"/>
    <w:rsid w:val="0055233F"/>
    <w:rsid w:val="0055258A"/>
    <w:rsid w:val="00553187"/>
    <w:rsid w:val="00553221"/>
    <w:rsid w:val="00554684"/>
    <w:rsid w:val="005546B4"/>
    <w:rsid w:val="00554D69"/>
    <w:rsid w:val="00554E9E"/>
    <w:rsid w:val="00555571"/>
    <w:rsid w:val="0055570E"/>
    <w:rsid w:val="00555DAA"/>
    <w:rsid w:val="00556007"/>
    <w:rsid w:val="00556159"/>
    <w:rsid w:val="005563A4"/>
    <w:rsid w:val="00556C5E"/>
    <w:rsid w:val="005602C0"/>
    <w:rsid w:val="00562E99"/>
    <w:rsid w:val="005631CA"/>
    <w:rsid w:val="00563B19"/>
    <w:rsid w:val="00563C1D"/>
    <w:rsid w:val="00563D31"/>
    <w:rsid w:val="00565EB4"/>
    <w:rsid w:val="005663F8"/>
    <w:rsid w:val="005678DE"/>
    <w:rsid w:val="00570557"/>
    <w:rsid w:val="00570A72"/>
    <w:rsid w:val="005710A1"/>
    <w:rsid w:val="00571117"/>
    <w:rsid w:val="0057267B"/>
    <w:rsid w:val="00572771"/>
    <w:rsid w:val="00572F0B"/>
    <w:rsid w:val="00572FC5"/>
    <w:rsid w:val="0057301D"/>
    <w:rsid w:val="0057356D"/>
    <w:rsid w:val="00573C0E"/>
    <w:rsid w:val="00573FD4"/>
    <w:rsid w:val="00574795"/>
    <w:rsid w:val="0057560B"/>
    <w:rsid w:val="005762DD"/>
    <w:rsid w:val="00577C6A"/>
    <w:rsid w:val="00580421"/>
    <w:rsid w:val="005809DE"/>
    <w:rsid w:val="005811EF"/>
    <w:rsid w:val="0058134C"/>
    <w:rsid w:val="005818C1"/>
    <w:rsid w:val="00581FDC"/>
    <w:rsid w:val="0058391D"/>
    <w:rsid w:val="00584375"/>
    <w:rsid w:val="0058493F"/>
    <w:rsid w:val="00584CF5"/>
    <w:rsid w:val="00585B0E"/>
    <w:rsid w:val="00586BB4"/>
    <w:rsid w:val="00590C08"/>
    <w:rsid w:val="00590C32"/>
    <w:rsid w:val="00590D52"/>
    <w:rsid w:val="00591BF8"/>
    <w:rsid w:val="0059289C"/>
    <w:rsid w:val="00592BE2"/>
    <w:rsid w:val="005934DE"/>
    <w:rsid w:val="00593990"/>
    <w:rsid w:val="00594A70"/>
    <w:rsid w:val="005954B3"/>
    <w:rsid w:val="00595CB8"/>
    <w:rsid w:val="005979B1"/>
    <w:rsid w:val="00597C63"/>
    <w:rsid w:val="005A0455"/>
    <w:rsid w:val="005A17F0"/>
    <w:rsid w:val="005A31F3"/>
    <w:rsid w:val="005A41F6"/>
    <w:rsid w:val="005A4217"/>
    <w:rsid w:val="005A5989"/>
    <w:rsid w:val="005A74C1"/>
    <w:rsid w:val="005A76EC"/>
    <w:rsid w:val="005A79A3"/>
    <w:rsid w:val="005A79FB"/>
    <w:rsid w:val="005A7DE9"/>
    <w:rsid w:val="005B16A6"/>
    <w:rsid w:val="005B18AB"/>
    <w:rsid w:val="005B1E82"/>
    <w:rsid w:val="005B2677"/>
    <w:rsid w:val="005B2A4C"/>
    <w:rsid w:val="005B2DC0"/>
    <w:rsid w:val="005B31A5"/>
    <w:rsid w:val="005B4364"/>
    <w:rsid w:val="005B47C9"/>
    <w:rsid w:val="005B79A4"/>
    <w:rsid w:val="005C1297"/>
    <w:rsid w:val="005C1835"/>
    <w:rsid w:val="005C3265"/>
    <w:rsid w:val="005C3357"/>
    <w:rsid w:val="005C433F"/>
    <w:rsid w:val="005C48FC"/>
    <w:rsid w:val="005C4A48"/>
    <w:rsid w:val="005C4A75"/>
    <w:rsid w:val="005C4C15"/>
    <w:rsid w:val="005C4D1E"/>
    <w:rsid w:val="005C648F"/>
    <w:rsid w:val="005C6F0E"/>
    <w:rsid w:val="005C71F2"/>
    <w:rsid w:val="005C78A5"/>
    <w:rsid w:val="005C7A02"/>
    <w:rsid w:val="005C7D27"/>
    <w:rsid w:val="005D01BE"/>
    <w:rsid w:val="005D0337"/>
    <w:rsid w:val="005D084D"/>
    <w:rsid w:val="005D0B0A"/>
    <w:rsid w:val="005D0BD1"/>
    <w:rsid w:val="005D0D33"/>
    <w:rsid w:val="005D21B4"/>
    <w:rsid w:val="005D2936"/>
    <w:rsid w:val="005D3822"/>
    <w:rsid w:val="005D3FB9"/>
    <w:rsid w:val="005D63E0"/>
    <w:rsid w:val="005D758A"/>
    <w:rsid w:val="005D78E3"/>
    <w:rsid w:val="005D7D6D"/>
    <w:rsid w:val="005E0B31"/>
    <w:rsid w:val="005E1B1A"/>
    <w:rsid w:val="005E293F"/>
    <w:rsid w:val="005E3C40"/>
    <w:rsid w:val="005E41FE"/>
    <w:rsid w:val="005E425F"/>
    <w:rsid w:val="005E43A6"/>
    <w:rsid w:val="005E47F7"/>
    <w:rsid w:val="005E5222"/>
    <w:rsid w:val="005E6B7B"/>
    <w:rsid w:val="005F25EB"/>
    <w:rsid w:val="005F32FB"/>
    <w:rsid w:val="005F3829"/>
    <w:rsid w:val="005F410E"/>
    <w:rsid w:val="005F475F"/>
    <w:rsid w:val="005F4CCE"/>
    <w:rsid w:val="005F5EFE"/>
    <w:rsid w:val="005F5FF3"/>
    <w:rsid w:val="005F5FFD"/>
    <w:rsid w:val="005F7564"/>
    <w:rsid w:val="005F75C6"/>
    <w:rsid w:val="005F783A"/>
    <w:rsid w:val="005F7935"/>
    <w:rsid w:val="005F7D53"/>
    <w:rsid w:val="006004CA"/>
    <w:rsid w:val="00600551"/>
    <w:rsid w:val="00600F08"/>
    <w:rsid w:val="006026C9"/>
    <w:rsid w:val="00602847"/>
    <w:rsid w:val="006043F0"/>
    <w:rsid w:val="006049FD"/>
    <w:rsid w:val="00604A55"/>
    <w:rsid w:val="00604B10"/>
    <w:rsid w:val="0060585E"/>
    <w:rsid w:val="0060732B"/>
    <w:rsid w:val="0061038F"/>
    <w:rsid w:val="00611097"/>
    <w:rsid w:val="006115C2"/>
    <w:rsid w:val="00611BB1"/>
    <w:rsid w:val="00611E22"/>
    <w:rsid w:val="00611EF4"/>
    <w:rsid w:val="00612ED5"/>
    <w:rsid w:val="00613D15"/>
    <w:rsid w:val="00614BDF"/>
    <w:rsid w:val="00615CC2"/>
    <w:rsid w:val="00616A40"/>
    <w:rsid w:val="006201E0"/>
    <w:rsid w:val="00620816"/>
    <w:rsid w:val="006208AA"/>
    <w:rsid w:val="00622755"/>
    <w:rsid w:val="00623401"/>
    <w:rsid w:val="00623DFB"/>
    <w:rsid w:val="00625213"/>
    <w:rsid w:val="00625DF3"/>
    <w:rsid w:val="006264FE"/>
    <w:rsid w:val="00626535"/>
    <w:rsid w:val="00627C95"/>
    <w:rsid w:val="0063037D"/>
    <w:rsid w:val="006307C3"/>
    <w:rsid w:val="0063097E"/>
    <w:rsid w:val="00631125"/>
    <w:rsid w:val="00631707"/>
    <w:rsid w:val="006319B3"/>
    <w:rsid w:val="00631C0D"/>
    <w:rsid w:val="00632258"/>
    <w:rsid w:val="00633B1C"/>
    <w:rsid w:val="0063517C"/>
    <w:rsid w:val="006373F3"/>
    <w:rsid w:val="006375A1"/>
    <w:rsid w:val="00637798"/>
    <w:rsid w:val="006400A6"/>
    <w:rsid w:val="006404A1"/>
    <w:rsid w:val="0064127F"/>
    <w:rsid w:val="00641F13"/>
    <w:rsid w:val="00642AC8"/>
    <w:rsid w:val="00642FA9"/>
    <w:rsid w:val="0064431B"/>
    <w:rsid w:val="00644FE6"/>
    <w:rsid w:val="00645597"/>
    <w:rsid w:val="0064635D"/>
    <w:rsid w:val="00647B76"/>
    <w:rsid w:val="00647E8F"/>
    <w:rsid w:val="00650909"/>
    <w:rsid w:val="00651BF2"/>
    <w:rsid w:val="00651E55"/>
    <w:rsid w:val="00651EAB"/>
    <w:rsid w:val="00652AE8"/>
    <w:rsid w:val="00653D66"/>
    <w:rsid w:val="0065534E"/>
    <w:rsid w:val="00655B59"/>
    <w:rsid w:val="00655EF7"/>
    <w:rsid w:val="00656421"/>
    <w:rsid w:val="00656751"/>
    <w:rsid w:val="00656B06"/>
    <w:rsid w:val="00657B2F"/>
    <w:rsid w:val="00657E26"/>
    <w:rsid w:val="00657EC2"/>
    <w:rsid w:val="00657ED1"/>
    <w:rsid w:val="00657FEA"/>
    <w:rsid w:val="006602DF"/>
    <w:rsid w:val="00660B2B"/>
    <w:rsid w:val="0066171E"/>
    <w:rsid w:val="006619D9"/>
    <w:rsid w:val="00661CB0"/>
    <w:rsid w:val="00662309"/>
    <w:rsid w:val="00663190"/>
    <w:rsid w:val="00663893"/>
    <w:rsid w:val="006648CE"/>
    <w:rsid w:val="00666459"/>
    <w:rsid w:val="00666F73"/>
    <w:rsid w:val="00667582"/>
    <w:rsid w:val="00667590"/>
    <w:rsid w:val="00671D76"/>
    <w:rsid w:val="00671FD2"/>
    <w:rsid w:val="006735A7"/>
    <w:rsid w:val="00673B0D"/>
    <w:rsid w:val="0067598D"/>
    <w:rsid w:val="00676C1A"/>
    <w:rsid w:val="00677612"/>
    <w:rsid w:val="00677635"/>
    <w:rsid w:val="00677861"/>
    <w:rsid w:val="006807E3"/>
    <w:rsid w:val="00681733"/>
    <w:rsid w:val="00681A48"/>
    <w:rsid w:val="00682F63"/>
    <w:rsid w:val="00683478"/>
    <w:rsid w:val="00683E58"/>
    <w:rsid w:val="00684211"/>
    <w:rsid w:val="00684351"/>
    <w:rsid w:val="00684CF9"/>
    <w:rsid w:val="00684F01"/>
    <w:rsid w:val="00686718"/>
    <w:rsid w:val="00686BBA"/>
    <w:rsid w:val="00687475"/>
    <w:rsid w:val="00687AAA"/>
    <w:rsid w:val="00690BEC"/>
    <w:rsid w:val="00691779"/>
    <w:rsid w:val="00691937"/>
    <w:rsid w:val="00692D25"/>
    <w:rsid w:val="00693623"/>
    <w:rsid w:val="0069373C"/>
    <w:rsid w:val="00695911"/>
    <w:rsid w:val="0069593E"/>
    <w:rsid w:val="00696418"/>
    <w:rsid w:val="0069644B"/>
    <w:rsid w:val="0069659D"/>
    <w:rsid w:val="00696986"/>
    <w:rsid w:val="00696FF1"/>
    <w:rsid w:val="00697268"/>
    <w:rsid w:val="00697EE3"/>
    <w:rsid w:val="006A0867"/>
    <w:rsid w:val="006A1A64"/>
    <w:rsid w:val="006A1DFC"/>
    <w:rsid w:val="006A1FA6"/>
    <w:rsid w:val="006A2425"/>
    <w:rsid w:val="006A319D"/>
    <w:rsid w:val="006A37E1"/>
    <w:rsid w:val="006A4234"/>
    <w:rsid w:val="006A43F8"/>
    <w:rsid w:val="006A46AC"/>
    <w:rsid w:val="006A544D"/>
    <w:rsid w:val="006A54BA"/>
    <w:rsid w:val="006A5862"/>
    <w:rsid w:val="006A5D8F"/>
    <w:rsid w:val="006A6857"/>
    <w:rsid w:val="006A68B7"/>
    <w:rsid w:val="006A6D43"/>
    <w:rsid w:val="006A6D6D"/>
    <w:rsid w:val="006A6DD4"/>
    <w:rsid w:val="006A7060"/>
    <w:rsid w:val="006A726D"/>
    <w:rsid w:val="006A7884"/>
    <w:rsid w:val="006B0088"/>
    <w:rsid w:val="006B0398"/>
    <w:rsid w:val="006B044C"/>
    <w:rsid w:val="006B061C"/>
    <w:rsid w:val="006B185D"/>
    <w:rsid w:val="006B1AD0"/>
    <w:rsid w:val="006B2206"/>
    <w:rsid w:val="006B24C5"/>
    <w:rsid w:val="006B3062"/>
    <w:rsid w:val="006B3866"/>
    <w:rsid w:val="006B414B"/>
    <w:rsid w:val="006B4FA6"/>
    <w:rsid w:val="006B606F"/>
    <w:rsid w:val="006B60F1"/>
    <w:rsid w:val="006B6453"/>
    <w:rsid w:val="006B6B72"/>
    <w:rsid w:val="006B71BE"/>
    <w:rsid w:val="006B7B1D"/>
    <w:rsid w:val="006B7E3F"/>
    <w:rsid w:val="006B7EB7"/>
    <w:rsid w:val="006C0454"/>
    <w:rsid w:val="006C07DD"/>
    <w:rsid w:val="006C1284"/>
    <w:rsid w:val="006C1E70"/>
    <w:rsid w:val="006C1FE5"/>
    <w:rsid w:val="006C3555"/>
    <w:rsid w:val="006C37CB"/>
    <w:rsid w:val="006C3DD8"/>
    <w:rsid w:val="006C4109"/>
    <w:rsid w:val="006C456A"/>
    <w:rsid w:val="006C4943"/>
    <w:rsid w:val="006C4FC3"/>
    <w:rsid w:val="006C5E8D"/>
    <w:rsid w:val="006C61B1"/>
    <w:rsid w:val="006D0E67"/>
    <w:rsid w:val="006D128F"/>
    <w:rsid w:val="006D160A"/>
    <w:rsid w:val="006D235F"/>
    <w:rsid w:val="006D2E92"/>
    <w:rsid w:val="006D33FC"/>
    <w:rsid w:val="006D35CA"/>
    <w:rsid w:val="006D3736"/>
    <w:rsid w:val="006D3A30"/>
    <w:rsid w:val="006D4591"/>
    <w:rsid w:val="006D4692"/>
    <w:rsid w:val="006D612D"/>
    <w:rsid w:val="006D7A8F"/>
    <w:rsid w:val="006D7FCD"/>
    <w:rsid w:val="006E1384"/>
    <w:rsid w:val="006E1579"/>
    <w:rsid w:val="006E2F0F"/>
    <w:rsid w:val="006E76DB"/>
    <w:rsid w:val="006E7E14"/>
    <w:rsid w:val="006F0392"/>
    <w:rsid w:val="006F1957"/>
    <w:rsid w:val="006F1CA0"/>
    <w:rsid w:val="006F1F8D"/>
    <w:rsid w:val="006F3734"/>
    <w:rsid w:val="006F400F"/>
    <w:rsid w:val="006F4205"/>
    <w:rsid w:val="006F4211"/>
    <w:rsid w:val="006F428F"/>
    <w:rsid w:val="006F4313"/>
    <w:rsid w:val="006F584D"/>
    <w:rsid w:val="006F65EB"/>
    <w:rsid w:val="006F6680"/>
    <w:rsid w:val="006F711F"/>
    <w:rsid w:val="007001BB"/>
    <w:rsid w:val="00700A36"/>
    <w:rsid w:val="00700F4F"/>
    <w:rsid w:val="00701624"/>
    <w:rsid w:val="00701E63"/>
    <w:rsid w:val="00701F0F"/>
    <w:rsid w:val="007031A4"/>
    <w:rsid w:val="0070525E"/>
    <w:rsid w:val="007055DB"/>
    <w:rsid w:val="0070586B"/>
    <w:rsid w:val="00705A72"/>
    <w:rsid w:val="007069FA"/>
    <w:rsid w:val="0071003E"/>
    <w:rsid w:val="00710856"/>
    <w:rsid w:val="00710E50"/>
    <w:rsid w:val="00711313"/>
    <w:rsid w:val="00712C73"/>
    <w:rsid w:val="0071303A"/>
    <w:rsid w:val="00713C3D"/>
    <w:rsid w:val="00714909"/>
    <w:rsid w:val="00715191"/>
    <w:rsid w:val="00715969"/>
    <w:rsid w:val="00715F6A"/>
    <w:rsid w:val="00716965"/>
    <w:rsid w:val="00716B20"/>
    <w:rsid w:val="007202AC"/>
    <w:rsid w:val="007203D3"/>
    <w:rsid w:val="00720470"/>
    <w:rsid w:val="007204D8"/>
    <w:rsid w:val="0072094B"/>
    <w:rsid w:val="00720D94"/>
    <w:rsid w:val="00720E30"/>
    <w:rsid w:val="0072154F"/>
    <w:rsid w:val="00721A57"/>
    <w:rsid w:val="00724914"/>
    <w:rsid w:val="00724FDE"/>
    <w:rsid w:val="007254E7"/>
    <w:rsid w:val="007255FD"/>
    <w:rsid w:val="007256CC"/>
    <w:rsid w:val="00726452"/>
    <w:rsid w:val="00727065"/>
    <w:rsid w:val="007277A8"/>
    <w:rsid w:val="00730926"/>
    <w:rsid w:val="00731FF9"/>
    <w:rsid w:val="00732BD4"/>
    <w:rsid w:val="007333E7"/>
    <w:rsid w:val="00734ECE"/>
    <w:rsid w:val="007353FC"/>
    <w:rsid w:val="007364B3"/>
    <w:rsid w:val="007365D6"/>
    <w:rsid w:val="00737DD1"/>
    <w:rsid w:val="0074005C"/>
    <w:rsid w:val="00744772"/>
    <w:rsid w:val="007449A4"/>
    <w:rsid w:val="00744D35"/>
    <w:rsid w:val="007450AE"/>
    <w:rsid w:val="00746882"/>
    <w:rsid w:val="00747336"/>
    <w:rsid w:val="00747709"/>
    <w:rsid w:val="0075139A"/>
    <w:rsid w:val="00751617"/>
    <w:rsid w:val="0075172A"/>
    <w:rsid w:val="0075244D"/>
    <w:rsid w:val="007524CF"/>
    <w:rsid w:val="0075255B"/>
    <w:rsid w:val="00752B92"/>
    <w:rsid w:val="00753A89"/>
    <w:rsid w:val="00753CD1"/>
    <w:rsid w:val="00755740"/>
    <w:rsid w:val="007557F8"/>
    <w:rsid w:val="00755D69"/>
    <w:rsid w:val="00755F00"/>
    <w:rsid w:val="007560DB"/>
    <w:rsid w:val="00756956"/>
    <w:rsid w:val="00760A29"/>
    <w:rsid w:val="007610EB"/>
    <w:rsid w:val="00762A72"/>
    <w:rsid w:val="007635B2"/>
    <w:rsid w:val="00763A2A"/>
    <w:rsid w:val="00764201"/>
    <w:rsid w:val="007648F9"/>
    <w:rsid w:val="00764E7C"/>
    <w:rsid w:val="007655B4"/>
    <w:rsid w:val="0076569A"/>
    <w:rsid w:val="0076577F"/>
    <w:rsid w:val="007664BD"/>
    <w:rsid w:val="00766B2E"/>
    <w:rsid w:val="00767EA0"/>
    <w:rsid w:val="00770093"/>
    <w:rsid w:val="00770C18"/>
    <w:rsid w:val="007726EE"/>
    <w:rsid w:val="00772E96"/>
    <w:rsid w:val="00773811"/>
    <w:rsid w:val="00773826"/>
    <w:rsid w:val="00773F28"/>
    <w:rsid w:val="007746D1"/>
    <w:rsid w:val="00774A9E"/>
    <w:rsid w:val="00774AE2"/>
    <w:rsid w:val="00774D52"/>
    <w:rsid w:val="00775E81"/>
    <w:rsid w:val="00776028"/>
    <w:rsid w:val="007760D9"/>
    <w:rsid w:val="0077774A"/>
    <w:rsid w:val="007779AB"/>
    <w:rsid w:val="00777C2B"/>
    <w:rsid w:val="007806AB"/>
    <w:rsid w:val="007808C2"/>
    <w:rsid w:val="007827CF"/>
    <w:rsid w:val="00784277"/>
    <w:rsid w:val="007846B5"/>
    <w:rsid w:val="007855B9"/>
    <w:rsid w:val="00785CB0"/>
    <w:rsid w:val="00787637"/>
    <w:rsid w:val="00787D2C"/>
    <w:rsid w:val="007903DA"/>
    <w:rsid w:val="0079078A"/>
    <w:rsid w:val="00791987"/>
    <w:rsid w:val="00791EDE"/>
    <w:rsid w:val="007921A5"/>
    <w:rsid w:val="007958B8"/>
    <w:rsid w:val="00795A55"/>
    <w:rsid w:val="007960E3"/>
    <w:rsid w:val="007966BC"/>
    <w:rsid w:val="0079773E"/>
    <w:rsid w:val="00797B14"/>
    <w:rsid w:val="007A17E5"/>
    <w:rsid w:val="007A1821"/>
    <w:rsid w:val="007A19D9"/>
    <w:rsid w:val="007A1FC4"/>
    <w:rsid w:val="007A21FD"/>
    <w:rsid w:val="007A28BD"/>
    <w:rsid w:val="007A2AA7"/>
    <w:rsid w:val="007A382A"/>
    <w:rsid w:val="007A4A3A"/>
    <w:rsid w:val="007A4C00"/>
    <w:rsid w:val="007A5E30"/>
    <w:rsid w:val="007A7741"/>
    <w:rsid w:val="007A7849"/>
    <w:rsid w:val="007A7BDE"/>
    <w:rsid w:val="007B1251"/>
    <w:rsid w:val="007B138A"/>
    <w:rsid w:val="007B4D63"/>
    <w:rsid w:val="007B4F49"/>
    <w:rsid w:val="007B5D42"/>
    <w:rsid w:val="007B6650"/>
    <w:rsid w:val="007B6C08"/>
    <w:rsid w:val="007B765F"/>
    <w:rsid w:val="007C03F4"/>
    <w:rsid w:val="007C0937"/>
    <w:rsid w:val="007C0B4A"/>
    <w:rsid w:val="007C0C21"/>
    <w:rsid w:val="007C1394"/>
    <w:rsid w:val="007C1AC9"/>
    <w:rsid w:val="007C1CA4"/>
    <w:rsid w:val="007C351B"/>
    <w:rsid w:val="007C3703"/>
    <w:rsid w:val="007C43D3"/>
    <w:rsid w:val="007C5DCF"/>
    <w:rsid w:val="007C609C"/>
    <w:rsid w:val="007C69A6"/>
    <w:rsid w:val="007C7BE0"/>
    <w:rsid w:val="007D1E95"/>
    <w:rsid w:val="007D2716"/>
    <w:rsid w:val="007D2A36"/>
    <w:rsid w:val="007D302E"/>
    <w:rsid w:val="007D3188"/>
    <w:rsid w:val="007D3383"/>
    <w:rsid w:val="007D36EF"/>
    <w:rsid w:val="007D3803"/>
    <w:rsid w:val="007D3879"/>
    <w:rsid w:val="007D416B"/>
    <w:rsid w:val="007D48FA"/>
    <w:rsid w:val="007D4AE3"/>
    <w:rsid w:val="007D5325"/>
    <w:rsid w:val="007D6EAD"/>
    <w:rsid w:val="007D6F27"/>
    <w:rsid w:val="007E00C3"/>
    <w:rsid w:val="007E1D8E"/>
    <w:rsid w:val="007E1FAA"/>
    <w:rsid w:val="007E23EC"/>
    <w:rsid w:val="007E3685"/>
    <w:rsid w:val="007E3D6B"/>
    <w:rsid w:val="007E3E2C"/>
    <w:rsid w:val="007E4E5E"/>
    <w:rsid w:val="007E526D"/>
    <w:rsid w:val="007E5BD3"/>
    <w:rsid w:val="007E61B4"/>
    <w:rsid w:val="007E69DD"/>
    <w:rsid w:val="007E7F41"/>
    <w:rsid w:val="007F01D0"/>
    <w:rsid w:val="007F0DFF"/>
    <w:rsid w:val="007F134B"/>
    <w:rsid w:val="007F1D2A"/>
    <w:rsid w:val="007F4F9E"/>
    <w:rsid w:val="007F6032"/>
    <w:rsid w:val="007F66EA"/>
    <w:rsid w:val="007F6EDD"/>
    <w:rsid w:val="007F702F"/>
    <w:rsid w:val="00801B13"/>
    <w:rsid w:val="0080312D"/>
    <w:rsid w:val="00803363"/>
    <w:rsid w:val="00804D92"/>
    <w:rsid w:val="008059E5"/>
    <w:rsid w:val="00805A14"/>
    <w:rsid w:val="00806C4D"/>
    <w:rsid w:val="00806CC1"/>
    <w:rsid w:val="008106C5"/>
    <w:rsid w:val="00810C43"/>
    <w:rsid w:val="00811E6D"/>
    <w:rsid w:val="0081331B"/>
    <w:rsid w:val="00813EBC"/>
    <w:rsid w:val="00814FD7"/>
    <w:rsid w:val="008164DE"/>
    <w:rsid w:val="008167B0"/>
    <w:rsid w:val="00816E92"/>
    <w:rsid w:val="00817110"/>
    <w:rsid w:val="00820071"/>
    <w:rsid w:val="00821049"/>
    <w:rsid w:val="00822C86"/>
    <w:rsid w:val="00824267"/>
    <w:rsid w:val="00824962"/>
    <w:rsid w:val="00824C09"/>
    <w:rsid w:val="00824D61"/>
    <w:rsid w:val="00825414"/>
    <w:rsid w:val="00825D78"/>
    <w:rsid w:val="008260FE"/>
    <w:rsid w:val="008274A7"/>
    <w:rsid w:val="00827591"/>
    <w:rsid w:val="00830B2B"/>
    <w:rsid w:val="0083106C"/>
    <w:rsid w:val="0083127F"/>
    <w:rsid w:val="00832471"/>
    <w:rsid w:val="00832B94"/>
    <w:rsid w:val="00832DB8"/>
    <w:rsid w:val="00832DC1"/>
    <w:rsid w:val="008342D6"/>
    <w:rsid w:val="008345E1"/>
    <w:rsid w:val="00834D93"/>
    <w:rsid w:val="008356D2"/>
    <w:rsid w:val="00836989"/>
    <w:rsid w:val="00836E24"/>
    <w:rsid w:val="00836ECE"/>
    <w:rsid w:val="008379BD"/>
    <w:rsid w:val="00842B6D"/>
    <w:rsid w:val="00842D30"/>
    <w:rsid w:val="008438EC"/>
    <w:rsid w:val="008439D0"/>
    <w:rsid w:val="00844E74"/>
    <w:rsid w:val="008457A7"/>
    <w:rsid w:val="00845866"/>
    <w:rsid w:val="008459FC"/>
    <w:rsid w:val="00845C91"/>
    <w:rsid w:val="008464A0"/>
    <w:rsid w:val="00847710"/>
    <w:rsid w:val="00850390"/>
    <w:rsid w:val="00850419"/>
    <w:rsid w:val="008510EC"/>
    <w:rsid w:val="008514F1"/>
    <w:rsid w:val="00851738"/>
    <w:rsid w:val="00851805"/>
    <w:rsid w:val="00851D15"/>
    <w:rsid w:val="008529DB"/>
    <w:rsid w:val="00854482"/>
    <w:rsid w:val="00854EC6"/>
    <w:rsid w:val="00857440"/>
    <w:rsid w:val="008574C1"/>
    <w:rsid w:val="0086088C"/>
    <w:rsid w:val="00861704"/>
    <w:rsid w:val="008618BA"/>
    <w:rsid w:val="00862B3B"/>
    <w:rsid w:val="00862CC2"/>
    <w:rsid w:val="0086329B"/>
    <w:rsid w:val="008635C4"/>
    <w:rsid w:val="00863675"/>
    <w:rsid w:val="008636BD"/>
    <w:rsid w:val="008644A6"/>
    <w:rsid w:val="008662E2"/>
    <w:rsid w:val="008673D4"/>
    <w:rsid w:val="0086766F"/>
    <w:rsid w:val="0086791C"/>
    <w:rsid w:val="008700AB"/>
    <w:rsid w:val="00871596"/>
    <w:rsid w:val="0087166F"/>
    <w:rsid w:val="0087177E"/>
    <w:rsid w:val="00872EC9"/>
    <w:rsid w:val="008732B7"/>
    <w:rsid w:val="00873405"/>
    <w:rsid w:val="00873556"/>
    <w:rsid w:val="0087440A"/>
    <w:rsid w:val="00874549"/>
    <w:rsid w:val="0087469A"/>
    <w:rsid w:val="00874893"/>
    <w:rsid w:val="00875AF1"/>
    <w:rsid w:val="00875B06"/>
    <w:rsid w:val="00875C74"/>
    <w:rsid w:val="00875D91"/>
    <w:rsid w:val="008765B4"/>
    <w:rsid w:val="0087663D"/>
    <w:rsid w:val="00876795"/>
    <w:rsid w:val="008767FF"/>
    <w:rsid w:val="008802FF"/>
    <w:rsid w:val="00880A6F"/>
    <w:rsid w:val="008813BE"/>
    <w:rsid w:val="00881827"/>
    <w:rsid w:val="0088194B"/>
    <w:rsid w:val="00881C1D"/>
    <w:rsid w:val="008820D7"/>
    <w:rsid w:val="00882350"/>
    <w:rsid w:val="008829F3"/>
    <w:rsid w:val="00883309"/>
    <w:rsid w:val="008833E0"/>
    <w:rsid w:val="00883BB7"/>
    <w:rsid w:val="0088479A"/>
    <w:rsid w:val="00884ABD"/>
    <w:rsid w:val="008867A4"/>
    <w:rsid w:val="00886878"/>
    <w:rsid w:val="00886B88"/>
    <w:rsid w:val="00886BDA"/>
    <w:rsid w:val="008871D2"/>
    <w:rsid w:val="00887D24"/>
    <w:rsid w:val="00890271"/>
    <w:rsid w:val="00890524"/>
    <w:rsid w:val="00892E31"/>
    <w:rsid w:val="008931B3"/>
    <w:rsid w:val="0089457E"/>
    <w:rsid w:val="00894758"/>
    <w:rsid w:val="00894A30"/>
    <w:rsid w:val="00896429"/>
    <w:rsid w:val="00897B07"/>
    <w:rsid w:val="008A03E4"/>
    <w:rsid w:val="008A2904"/>
    <w:rsid w:val="008A38C8"/>
    <w:rsid w:val="008A4689"/>
    <w:rsid w:val="008A4BBE"/>
    <w:rsid w:val="008A4D56"/>
    <w:rsid w:val="008A5031"/>
    <w:rsid w:val="008A7266"/>
    <w:rsid w:val="008A7317"/>
    <w:rsid w:val="008A741D"/>
    <w:rsid w:val="008A7C99"/>
    <w:rsid w:val="008A7CFE"/>
    <w:rsid w:val="008A7FCE"/>
    <w:rsid w:val="008B1393"/>
    <w:rsid w:val="008B1A07"/>
    <w:rsid w:val="008B23D4"/>
    <w:rsid w:val="008B2E14"/>
    <w:rsid w:val="008B39AE"/>
    <w:rsid w:val="008B3DA0"/>
    <w:rsid w:val="008B4516"/>
    <w:rsid w:val="008B45F7"/>
    <w:rsid w:val="008B5231"/>
    <w:rsid w:val="008B54CD"/>
    <w:rsid w:val="008B64A2"/>
    <w:rsid w:val="008B6558"/>
    <w:rsid w:val="008B7675"/>
    <w:rsid w:val="008B7932"/>
    <w:rsid w:val="008B7E47"/>
    <w:rsid w:val="008B7F1D"/>
    <w:rsid w:val="008C0477"/>
    <w:rsid w:val="008C147C"/>
    <w:rsid w:val="008C1973"/>
    <w:rsid w:val="008C1D74"/>
    <w:rsid w:val="008C2569"/>
    <w:rsid w:val="008C34A9"/>
    <w:rsid w:val="008C3E05"/>
    <w:rsid w:val="008C3F3E"/>
    <w:rsid w:val="008C411F"/>
    <w:rsid w:val="008C4292"/>
    <w:rsid w:val="008C56E0"/>
    <w:rsid w:val="008C574E"/>
    <w:rsid w:val="008C610C"/>
    <w:rsid w:val="008C6226"/>
    <w:rsid w:val="008C626C"/>
    <w:rsid w:val="008C6438"/>
    <w:rsid w:val="008C6AAE"/>
    <w:rsid w:val="008C6C23"/>
    <w:rsid w:val="008C7092"/>
    <w:rsid w:val="008C7346"/>
    <w:rsid w:val="008D06F1"/>
    <w:rsid w:val="008D0C9B"/>
    <w:rsid w:val="008D130B"/>
    <w:rsid w:val="008D1B15"/>
    <w:rsid w:val="008D2078"/>
    <w:rsid w:val="008D440E"/>
    <w:rsid w:val="008D520C"/>
    <w:rsid w:val="008D5378"/>
    <w:rsid w:val="008D5637"/>
    <w:rsid w:val="008D571A"/>
    <w:rsid w:val="008D5BB0"/>
    <w:rsid w:val="008D5EB3"/>
    <w:rsid w:val="008D68D3"/>
    <w:rsid w:val="008D72A7"/>
    <w:rsid w:val="008D73F8"/>
    <w:rsid w:val="008D740D"/>
    <w:rsid w:val="008E00E7"/>
    <w:rsid w:val="008E13C4"/>
    <w:rsid w:val="008E13D5"/>
    <w:rsid w:val="008E2094"/>
    <w:rsid w:val="008E28C3"/>
    <w:rsid w:val="008E2D82"/>
    <w:rsid w:val="008E2EE5"/>
    <w:rsid w:val="008E2FBF"/>
    <w:rsid w:val="008E4C7C"/>
    <w:rsid w:val="008E51FA"/>
    <w:rsid w:val="008E541E"/>
    <w:rsid w:val="008E5712"/>
    <w:rsid w:val="008E5E75"/>
    <w:rsid w:val="008E60CB"/>
    <w:rsid w:val="008E68EF"/>
    <w:rsid w:val="008E6BD2"/>
    <w:rsid w:val="008E6E1F"/>
    <w:rsid w:val="008E7930"/>
    <w:rsid w:val="008E79E6"/>
    <w:rsid w:val="008F0592"/>
    <w:rsid w:val="008F3089"/>
    <w:rsid w:val="008F4392"/>
    <w:rsid w:val="008F4930"/>
    <w:rsid w:val="008F4933"/>
    <w:rsid w:val="008F533C"/>
    <w:rsid w:val="008F554D"/>
    <w:rsid w:val="008F5D7B"/>
    <w:rsid w:val="008F5DB6"/>
    <w:rsid w:val="008F6810"/>
    <w:rsid w:val="008F69F2"/>
    <w:rsid w:val="008F6BE8"/>
    <w:rsid w:val="008F7EDB"/>
    <w:rsid w:val="0090079C"/>
    <w:rsid w:val="00901A63"/>
    <w:rsid w:val="00902203"/>
    <w:rsid w:val="009025B2"/>
    <w:rsid w:val="0090273E"/>
    <w:rsid w:val="00902ED5"/>
    <w:rsid w:val="00903201"/>
    <w:rsid w:val="009042B8"/>
    <w:rsid w:val="00904830"/>
    <w:rsid w:val="00904BAA"/>
    <w:rsid w:val="009050A2"/>
    <w:rsid w:val="00905AAF"/>
    <w:rsid w:val="00905CAC"/>
    <w:rsid w:val="00905F72"/>
    <w:rsid w:val="00906961"/>
    <w:rsid w:val="00906B44"/>
    <w:rsid w:val="00906F95"/>
    <w:rsid w:val="00907A93"/>
    <w:rsid w:val="009100D2"/>
    <w:rsid w:val="00910FC9"/>
    <w:rsid w:val="00911196"/>
    <w:rsid w:val="00911E0B"/>
    <w:rsid w:val="009129D1"/>
    <w:rsid w:val="00912F1F"/>
    <w:rsid w:val="00912FFC"/>
    <w:rsid w:val="00913221"/>
    <w:rsid w:val="0091335C"/>
    <w:rsid w:val="00913983"/>
    <w:rsid w:val="00913EB7"/>
    <w:rsid w:val="009142FE"/>
    <w:rsid w:val="00914BA3"/>
    <w:rsid w:val="00914E95"/>
    <w:rsid w:val="00915665"/>
    <w:rsid w:val="00916BE1"/>
    <w:rsid w:val="00917881"/>
    <w:rsid w:val="00917B9B"/>
    <w:rsid w:val="00920294"/>
    <w:rsid w:val="009203A9"/>
    <w:rsid w:val="00920660"/>
    <w:rsid w:val="009217CC"/>
    <w:rsid w:val="00922B08"/>
    <w:rsid w:val="00922B3E"/>
    <w:rsid w:val="00923528"/>
    <w:rsid w:val="009235DB"/>
    <w:rsid w:val="009238BC"/>
    <w:rsid w:val="0092496E"/>
    <w:rsid w:val="00925763"/>
    <w:rsid w:val="00925D25"/>
    <w:rsid w:val="00926174"/>
    <w:rsid w:val="00926F5F"/>
    <w:rsid w:val="00931213"/>
    <w:rsid w:val="0093164A"/>
    <w:rsid w:val="00931E2C"/>
    <w:rsid w:val="00932A22"/>
    <w:rsid w:val="009365F4"/>
    <w:rsid w:val="009369B2"/>
    <w:rsid w:val="00936CB2"/>
    <w:rsid w:val="009375B2"/>
    <w:rsid w:val="00940D04"/>
    <w:rsid w:val="00940EF3"/>
    <w:rsid w:val="009424C8"/>
    <w:rsid w:val="00944212"/>
    <w:rsid w:val="00944FC9"/>
    <w:rsid w:val="00945360"/>
    <w:rsid w:val="00946684"/>
    <w:rsid w:val="0094670D"/>
    <w:rsid w:val="0094682A"/>
    <w:rsid w:val="0094729B"/>
    <w:rsid w:val="009503FD"/>
    <w:rsid w:val="00950483"/>
    <w:rsid w:val="00950DA7"/>
    <w:rsid w:val="00952D2B"/>
    <w:rsid w:val="00956EA1"/>
    <w:rsid w:val="009578E9"/>
    <w:rsid w:val="00957B9C"/>
    <w:rsid w:val="00957BBD"/>
    <w:rsid w:val="00960363"/>
    <w:rsid w:val="00960EE6"/>
    <w:rsid w:val="00960FA4"/>
    <w:rsid w:val="0096152C"/>
    <w:rsid w:val="00962661"/>
    <w:rsid w:val="00962702"/>
    <w:rsid w:val="00964611"/>
    <w:rsid w:val="00964835"/>
    <w:rsid w:val="0096494F"/>
    <w:rsid w:val="009675AD"/>
    <w:rsid w:val="00967A73"/>
    <w:rsid w:val="00967B28"/>
    <w:rsid w:val="00971299"/>
    <w:rsid w:val="00972685"/>
    <w:rsid w:val="00972E3D"/>
    <w:rsid w:val="009731E1"/>
    <w:rsid w:val="0097369B"/>
    <w:rsid w:val="0097435E"/>
    <w:rsid w:val="009744DA"/>
    <w:rsid w:val="00975AD5"/>
    <w:rsid w:val="009766BE"/>
    <w:rsid w:val="00976B0C"/>
    <w:rsid w:val="00976E40"/>
    <w:rsid w:val="009776BF"/>
    <w:rsid w:val="009779F8"/>
    <w:rsid w:val="00980357"/>
    <w:rsid w:val="0098056A"/>
    <w:rsid w:val="00982D05"/>
    <w:rsid w:val="00983AAE"/>
    <w:rsid w:val="0098410F"/>
    <w:rsid w:val="009844A3"/>
    <w:rsid w:val="009854D2"/>
    <w:rsid w:val="009858E2"/>
    <w:rsid w:val="00985AE2"/>
    <w:rsid w:val="0098762E"/>
    <w:rsid w:val="00990779"/>
    <w:rsid w:val="009911AB"/>
    <w:rsid w:val="00991952"/>
    <w:rsid w:val="00991C86"/>
    <w:rsid w:val="00991F04"/>
    <w:rsid w:val="0099229D"/>
    <w:rsid w:val="0099309E"/>
    <w:rsid w:val="00996F0C"/>
    <w:rsid w:val="009A0EFE"/>
    <w:rsid w:val="009A14B6"/>
    <w:rsid w:val="009A18D3"/>
    <w:rsid w:val="009A22A5"/>
    <w:rsid w:val="009A2A58"/>
    <w:rsid w:val="009A2DF3"/>
    <w:rsid w:val="009A2F0C"/>
    <w:rsid w:val="009A3A3E"/>
    <w:rsid w:val="009A454D"/>
    <w:rsid w:val="009A4CF5"/>
    <w:rsid w:val="009A5821"/>
    <w:rsid w:val="009A5D0C"/>
    <w:rsid w:val="009A71CC"/>
    <w:rsid w:val="009A7565"/>
    <w:rsid w:val="009B0002"/>
    <w:rsid w:val="009B0220"/>
    <w:rsid w:val="009B1236"/>
    <w:rsid w:val="009B13EC"/>
    <w:rsid w:val="009B2F8F"/>
    <w:rsid w:val="009B32FE"/>
    <w:rsid w:val="009B3FBF"/>
    <w:rsid w:val="009B405E"/>
    <w:rsid w:val="009B4711"/>
    <w:rsid w:val="009B4AF7"/>
    <w:rsid w:val="009B6403"/>
    <w:rsid w:val="009B67A1"/>
    <w:rsid w:val="009B682C"/>
    <w:rsid w:val="009B7688"/>
    <w:rsid w:val="009C01E3"/>
    <w:rsid w:val="009C0285"/>
    <w:rsid w:val="009C0748"/>
    <w:rsid w:val="009C12C6"/>
    <w:rsid w:val="009C1AAB"/>
    <w:rsid w:val="009C264F"/>
    <w:rsid w:val="009C49C0"/>
    <w:rsid w:val="009C5AF8"/>
    <w:rsid w:val="009C7522"/>
    <w:rsid w:val="009C7B25"/>
    <w:rsid w:val="009D0391"/>
    <w:rsid w:val="009D111D"/>
    <w:rsid w:val="009D11FB"/>
    <w:rsid w:val="009D16BD"/>
    <w:rsid w:val="009D1C2F"/>
    <w:rsid w:val="009D1D31"/>
    <w:rsid w:val="009D1F54"/>
    <w:rsid w:val="009D2467"/>
    <w:rsid w:val="009D4464"/>
    <w:rsid w:val="009D4AB6"/>
    <w:rsid w:val="009D5701"/>
    <w:rsid w:val="009D5E26"/>
    <w:rsid w:val="009E0086"/>
    <w:rsid w:val="009E03E3"/>
    <w:rsid w:val="009E096D"/>
    <w:rsid w:val="009E0E67"/>
    <w:rsid w:val="009E34FF"/>
    <w:rsid w:val="009E3E4A"/>
    <w:rsid w:val="009E6553"/>
    <w:rsid w:val="009E6EA5"/>
    <w:rsid w:val="009F02B9"/>
    <w:rsid w:val="009F052B"/>
    <w:rsid w:val="009F08F5"/>
    <w:rsid w:val="009F1BEA"/>
    <w:rsid w:val="009F208C"/>
    <w:rsid w:val="009F28BA"/>
    <w:rsid w:val="009F3518"/>
    <w:rsid w:val="009F3937"/>
    <w:rsid w:val="009F3DC6"/>
    <w:rsid w:val="009F4750"/>
    <w:rsid w:val="009F49D7"/>
    <w:rsid w:val="009F4C76"/>
    <w:rsid w:val="009F4E6F"/>
    <w:rsid w:val="009F528D"/>
    <w:rsid w:val="009F6D88"/>
    <w:rsid w:val="009F7017"/>
    <w:rsid w:val="009F7DA9"/>
    <w:rsid w:val="00A00DC3"/>
    <w:rsid w:val="00A01E52"/>
    <w:rsid w:val="00A036BE"/>
    <w:rsid w:val="00A03E95"/>
    <w:rsid w:val="00A047C2"/>
    <w:rsid w:val="00A04B7C"/>
    <w:rsid w:val="00A04CB3"/>
    <w:rsid w:val="00A06266"/>
    <w:rsid w:val="00A071EB"/>
    <w:rsid w:val="00A07C60"/>
    <w:rsid w:val="00A10751"/>
    <w:rsid w:val="00A112AD"/>
    <w:rsid w:val="00A112DE"/>
    <w:rsid w:val="00A12CB3"/>
    <w:rsid w:val="00A136FE"/>
    <w:rsid w:val="00A13A60"/>
    <w:rsid w:val="00A14039"/>
    <w:rsid w:val="00A1426D"/>
    <w:rsid w:val="00A1474D"/>
    <w:rsid w:val="00A14965"/>
    <w:rsid w:val="00A14DE4"/>
    <w:rsid w:val="00A14F22"/>
    <w:rsid w:val="00A167D8"/>
    <w:rsid w:val="00A20AD1"/>
    <w:rsid w:val="00A2126F"/>
    <w:rsid w:val="00A220E4"/>
    <w:rsid w:val="00A231FD"/>
    <w:rsid w:val="00A247BF"/>
    <w:rsid w:val="00A24AE8"/>
    <w:rsid w:val="00A24F5E"/>
    <w:rsid w:val="00A2577B"/>
    <w:rsid w:val="00A25EEC"/>
    <w:rsid w:val="00A26E0D"/>
    <w:rsid w:val="00A26F17"/>
    <w:rsid w:val="00A27201"/>
    <w:rsid w:val="00A30D06"/>
    <w:rsid w:val="00A32266"/>
    <w:rsid w:val="00A325EC"/>
    <w:rsid w:val="00A32C67"/>
    <w:rsid w:val="00A32EB4"/>
    <w:rsid w:val="00A330C1"/>
    <w:rsid w:val="00A341A1"/>
    <w:rsid w:val="00A34DA2"/>
    <w:rsid w:val="00A360D1"/>
    <w:rsid w:val="00A377FD"/>
    <w:rsid w:val="00A40D0C"/>
    <w:rsid w:val="00A4128F"/>
    <w:rsid w:val="00A41794"/>
    <w:rsid w:val="00A42012"/>
    <w:rsid w:val="00A42D7B"/>
    <w:rsid w:val="00A43026"/>
    <w:rsid w:val="00A43162"/>
    <w:rsid w:val="00A454A0"/>
    <w:rsid w:val="00A46463"/>
    <w:rsid w:val="00A46FA8"/>
    <w:rsid w:val="00A51BC2"/>
    <w:rsid w:val="00A53130"/>
    <w:rsid w:val="00A541D1"/>
    <w:rsid w:val="00A54342"/>
    <w:rsid w:val="00A5597C"/>
    <w:rsid w:val="00A55B9A"/>
    <w:rsid w:val="00A56D77"/>
    <w:rsid w:val="00A60A41"/>
    <w:rsid w:val="00A643FA"/>
    <w:rsid w:val="00A644A4"/>
    <w:rsid w:val="00A66AEF"/>
    <w:rsid w:val="00A66CE6"/>
    <w:rsid w:val="00A70E47"/>
    <w:rsid w:val="00A71C5A"/>
    <w:rsid w:val="00A7228A"/>
    <w:rsid w:val="00A72955"/>
    <w:rsid w:val="00A72966"/>
    <w:rsid w:val="00A72C3E"/>
    <w:rsid w:val="00A736BB"/>
    <w:rsid w:val="00A737D3"/>
    <w:rsid w:val="00A73ABF"/>
    <w:rsid w:val="00A73F7E"/>
    <w:rsid w:val="00A74221"/>
    <w:rsid w:val="00A745DF"/>
    <w:rsid w:val="00A74B60"/>
    <w:rsid w:val="00A74FD6"/>
    <w:rsid w:val="00A755DF"/>
    <w:rsid w:val="00A76169"/>
    <w:rsid w:val="00A763F3"/>
    <w:rsid w:val="00A765A2"/>
    <w:rsid w:val="00A76D18"/>
    <w:rsid w:val="00A77AEB"/>
    <w:rsid w:val="00A80D36"/>
    <w:rsid w:val="00A813D6"/>
    <w:rsid w:val="00A82FBD"/>
    <w:rsid w:val="00A833A0"/>
    <w:rsid w:val="00A8356C"/>
    <w:rsid w:val="00A841FB"/>
    <w:rsid w:val="00A84820"/>
    <w:rsid w:val="00A84AF7"/>
    <w:rsid w:val="00A8701B"/>
    <w:rsid w:val="00A875D4"/>
    <w:rsid w:val="00A87B38"/>
    <w:rsid w:val="00A90208"/>
    <w:rsid w:val="00A903E8"/>
    <w:rsid w:val="00A9092F"/>
    <w:rsid w:val="00A917FD"/>
    <w:rsid w:val="00A94202"/>
    <w:rsid w:val="00A95235"/>
    <w:rsid w:val="00A95ABE"/>
    <w:rsid w:val="00A970EE"/>
    <w:rsid w:val="00AA0C65"/>
    <w:rsid w:val="00AA1EE1"/>
    <w:rsid w:val="00AA20EB"/>
    <w:rsid w:val="00AA2438"/>
    <w:rsid w:val="00AA2C06"/>
    <w:rsid w:val="00AA4041"/>
    <w:rsid w:val="00AA4444"/>
    <w:rsid w:val="00AA528B"/>
    <w:rsid w:val="00AA5768"/>
    <w:rsid w:val="00AA5CF9"/>
    <w:rsid w:val="00AA7615"/>
    <w:rsid w:val="00AA79B0"/>
    <w:rsid w:val="00AB009E"/>
    <w:rsid w:val="00AB2AA7"/>
    <w:rsid w:val="00AB2F20"/>
    <w:rsid w:val="00AB40BB"/>
    <w:rsid w:val="00AB4FF1"/>
    <w:rsid w:val="00AB51B8"/>
    <w:rsid w:val="00AB571D"/>
    <w:rsid w:val="00AB60A3"/>
    <w:rsid w:val="00AB6612"/>
    <w:rsid w:val="00AB7882"/>
    <w:rsid w:val="00AB7E7D"/>
    <w:rsid w:val="00AC025D"/>
    <w:rsid w:val="00AC064F"/>
    <w:rsid w:val="00AC1E67"/>
    <w:rsid w:val="00AC2504"/>
    <w:rsid w:val="00AC2930"/>
    <w:rsid w:val="00AC3FEA"/>
    <w:rsid w:val="00AC47A6"/>
    <w:rsid w:val="00AC5993"/>
    <w:rsid w:val="00AC6CC3"/>
    <w:rsid w:val="00AC6CE2"/>
    <w:rsid w:val="00AC6E7C"/>
    <w:rsid w:val="00AC7B46"/>
    <w:rsid w:val="00AD06D3"/>
    <w:rsid w:val="00AD0844"/>
    <w:rsid w:val="00AD0E71"/>
    <w:rsid w:val="00AD15E6"/>
    <w:rsid w:val="00AD184E"/>
    <w:rsid w:val="00AD2CCA"/>
    <w:rsid w:val="00AD2F80"/>
    <w:rsid w:val="00AD4295"/>
    <w:rsid w:val="00AD4834"/>
    <w:rsid w:val="00AD59D7"/>
    <w:rsid w:val="00AD5B63"/>
    <w:rsid w:val="00AD62EB"/>
    <w:rsid w:val="00AD66A8"/>
    <w:rsid w:val="00AD7D12"/>
    <w:rsid w:val="00AD7F1E"/>
    <w:rsid w:val="00AE2EE1"/>
    <w:rsid w:val="00AE3C74"/>
    <w:rsid w:val="00AE5B34"/>
    <w:rsid w:val="00AE6100"/>
    <w:rsid w:val="00AE62FA"/>
    <w:rsid w:val="00AE662D"/>
    <w:rsid w:val="00AF078A"/>
    <w:rsid w:val="00AF0A0B"/>
    <w:rsid w:val="00AF0BA7"/>
    <w:rsid w:val="00AF11D2"/>
    <w:rsid w:val="00AF138A"/>
    <w:rsid w:val="00AF26ED"/>
    <w:rsid w:val="00AF413A"/>
    <w:rsid w:val="00AF508D"/>
    <w:rsid w:val="00AF5B3F"/>
    <w:rsid w:val="00AF700F"/>
    <w:rsid w:val="00AF73CA"/>
    <w:rsid w:val="00AF7DBF"/>
    <w:rsid w:val="00B0050B"/>
    <w:rsid w:val="00B012D5"/>
    <w:rsid w:val="00B015D2"/>
    <w:rsid w:val="00B0323E"/>
    <w:rsid w:val="00B0380C"/>
    <w:rsid w:val="00B03FC2"/>
    <w:rsid w:val="00B04788"/>
    <w:rsid w:val="00B0572E"/>
    <w:rsid w:val="00B0607D"/>
    <w:rsid w:val="00B0609F"/>
    <w:rsid w:val="00B06C50"/>
    <w:rsid w:val="00B07AFD"/>
    <w:rsid w:val="00B07C57"/>
    <w:rsid w:val="00B109D7"/>
    <w:rsid w:val="00B10BDB"/>
    <w:rsid w:val="00B10BEE"/>
    <w:rsid w:val="00B12084"/>
    <w:rsid w:val="00B1231B"/>
    <w:rsid w:val="00B124DB"/>
    <w:rsid w:val="00B126EF"/>
    <w:rsid w:val="00B127B6"/>
    <w:rsid w:val="00B128B6"/>
    <w:rsid w:val="00B133E5"/>
    <w:rsid w:val="00B1442C"/>
    <w:rsid w:val="00B144C2"/>
    <w:rsid w:val="00B152FA"/>
    <w:rsid w:val="00B15545"/>
    <w:rsid w:val="00B15682"/>
    <w:rsid w:val="00B156F1"/>
    <w:rsid w:val="00B15909"/>
    <w:rsid w:val="00B15B2E"/>
    <w:rsid w:val="00B1772E"/>
    <w:rsid w:val="00B20389"/>
    <w:rsid w:val="00B20CEF"/>
    <w:rsid w:val="00B20E74"/>
    <w:rsid w:val="00B21342"/>
    <w:rsid w:val="00B23572"/>
    <w:rsid w:val="00B243AE"/>
    <w:rsid w:val="00B244EE"/>
    <w:rsid w:val="00B25826"/>
    <w:rsid w:val="00B25A9D"/>
    <w:rsid w:val="00B26F96"/>
    <w:rsid w:val="00B2700B"/>
    <w:rsid w:val="00B30444"/>
    <w:rsid w:val="00B32BB9"/>
    <w:rsid w:val="00B32F67"/>
    <w:rsid w:val="00B33E08"/>
    <w:rsid w:val="00B33EDA"/>
    <w:rsid w:val="00B344C4"/>
    <w:rsid w:val="00B34729"/>
    <w:rsid w:val="00B35405"/>
    <w:rsid w:val="00B35CFF"/>
    <w:rsid w:val="00B377DA"/>
    <w:rsid w:val="00B40339"/>
    <w:rsid w:val="00B40C0C"/>
    <w:rsid w:val="00B41160"/>
    <w:rsid w:val="00B41309"/>
    <w:rsid w:val="00B41384"/>
    <w:rsid w:val="00B429F9"/>
    <w:rsid w:val="00B43699"/>
    <w:rsid w:val="00B43FFB"/>
    <w:rsid w:val="00B4502D"/>
    <w:rsid w:val="00B45B60"/>
    <w:rsid w:val="00B45C27"/>
    <w:rsid w:val="00B46BDF"/>
    <w:rsid w:val="00B46C7B"/>
    <w:rsid w:val="00B47194"/>
    <w:rsid w:val="00B4748F"/>
    <w:rsid w:val="00B474A9"/>
    <w:rsid w:val="00B47A8D"/>
    <w:rsid w:val="00B51445"/>
    <w:rsid w:val="00B51FA7"/>
    <w:rsid w:val="00B52126"/>
    <w:rsid w:val="00B52DE3"/>
    <w:rsid w:val="00B5523C"/>
    <w:rsid w:val="00B56FCA"/>
    <w:rsid w:val="00B579BA"/>
    <w:rsid w:val="00B603A2"/>
    <w:rsid w:val="00B6118F"/>
    <w:rsid w:val="00B6188B"/>
    <w:rsid w:val="00B628B2"/>
    <w:rsid w:val="00B62DF7"/>
    <w:rsid w:val="00B63987"/>
    <w:rsid w:val="00B645EF"/>
    <w:rsid w:val="00B65406"/>
    <w:rsid w:val="00B6724B"/>
    <w:rsid w:val="00B67913"/>
    <w:rsid w:val="00B67F40"/>
    <w:rsid w:val="00B701DC"/>
    <w:rsid w:val="00B71096"/>
    <w:rsid w:val="00B7180F"/>
    <w:rsid w:val="00B720CB"/>
    <w:rsid w:val="00B72707"/>
    <w:rsid w:val="00B72A14"/>
    <w:rsid w:val="00B72F66"/>
    <w:rsid w:val="00B74B3D"/>
    <w:rsid w:val="00B75B34"/>
    <w:rsid w:val="00B75C76"/>
    <w:rsid w:val="00B7697A"/>
    <w:rsid w:val="00B76A71"/>
    <w:rsid w:val="00B76D19"/>
    <w:rsid w:val="00B76D59"/>
    <w:rsid w:val="00B77746"/>
    <w:rsid w:val="00B77E16"/>
    <w:rsid w:val="00B81701"/>
    <w:rsid w:val="00B81923"/>
    <w:rsid w:val="00B81B6A"/>
    <w:rsid w:val="00B825CC"/>
    <w:rsid w:val="00B83E7F"/>
    <w:rsid w:val="00B84615"/>
    <w:rsid w:val="00B873FD"/>
    <w:rsid w:val="00B876AB"/>
    <w:rsid w:val="00B87B3C"/>
    <w:rsid w:val="00B9117C"/>
    <w:rsid w:val="00B91DD5"/>
    <w:rsid w:val="00B92B3F"/>
    <w:rsid w:val="00B92C5B"/>
    <w:rsid w:val="00B945AC"/>
    <w:rsid w:val="00B94E25"/>
    <w:rsid w:val="00B957EA"/>
    <w:rsid w:val="00B965FE"/>
    <w:rsid w:val="00B96AEF"/>
    <w:rsid w:val="00B96E09"/>
    <w:rsid w:val="00BA0759"/>
    <w:rsid w:val="00BA109D"/>
    <w:rsid w:val="00BA1400"/>
    <w:rsid w:val="00BA2760"/>
    <w:rsid w:val="00BA34B9"/>
    <w:rsid w:val="00BA459B"/>
    <w:rsid w:val="00BA4A9E"/>
    <w:rsid w:val="00BA4F81"/>
    <w:rsid w:val="00BA4FF6"/>
    <w:rsid w:val="00BA65FB"/>
    <w:rsid w:val="00BA708F"/>
    <w:rsid w:val="00BA7792"/>
    <w:rsid w:val="00BA7C2B"/>
    <w:rsid w:val="00BA7D5D"/>
    <w:rsid w:val="00BB080F"/>
    <w:rsid w:val="00BB0A94"/>
    <w:rsid w:val="00BB18F7"/>
    <w:rsid w:val="00BB1B22"/>
    <w:rsid w:val="00BB3145"/>
    <w:rsid w:val="00BB3300"/>
    <w:rsid w:val="00BB3A94"/>
    <w:rsid w:val="00BB471C"/>
    <w:rsid w:val="00BB4936"/>
    <w:rsid w:val="00BB4D27"/>
    <w:rsid w:val="00BB59F0"/>
    <w:rsid w:val="00BB68AA"/>
    <w:rsid w:val="00BB6ECE"/>
    <w:rsid w:val="00BB7591"/>
    <w:rsid w:val="00BB78B8"/>
    <w:rsid w:val="00BB7A03"/>
    <w:rsid w:val="00BC202B"/>
    <w:rsid w:val="00BC2903"/>
    <w:rsid w:val="00BC31BF"/>
    <w:rsid w:val="00BC3CC3"/>
    <w:rsid w:val="00BC481F"/>
    <w:rsid w:val="00BC563E"/>
    <w:rsid w:val="00BC57B0"/>
    <w:rsid w:val="00BC5AD8"/>
    <w:rsid w:val="00BC5FD7"/>
    <w:rsid w:val="00BC6FA1"/>
    <w:rsid w:val="00BC732D"/>
    <w:rsid w:val="00BD1D23"/>
    <w:rsid w:val="00BD22D1"/>
    <w:rsid w:val="00BD2303"/>
    <w:rsid w:val="00BD2719"/>
    <w:rsid w:val="00BD271A"/>
    <w:rsid w:val="00BD2730"/>
    <w:rsid w:val="00BD2731"/>
    <w:rsid w:val="00BD33C8"/>
    <w:rsid w:val="00BD3B3D"/>
    <w:rsid w:val="00BD3E29"/>
    <w:rsid w:val="00BD3F00"/>
    <w:rsid w:val="00BD4194"/>
    <w:rsid w:val="00BD6743"/>
    <w:rsid w:val="00BD6791"/>
    <w:rsid w:val="00BD768B"/>
    <w:rsid w:val="00BD77BD"/>
    <w:rsid w:val="00BE07B5"/>
    <w:rsid w:val="00BE0C9C"/>
    <w:rsid w:val="00BE1A9E"/>
    <w:rsid w:val="00BE1EDA"/>
    <w:rsid w:val="00BE2187"/>
    <w:rsid w:val="00BE2E6F"/>
    <w:rsid w:val="00BE37D0"/>
    <w:rsid w:val="00BE4A01"/>
    <w:rsid w:val="00BE4B1D"/>
    <w:rsid w:val="00BE53C4"/>
    <w:rsid w:val="00BE5988"/>
    <w:rsid w:val="00BE5B21"/>
    <w:rsid w:val="00BE66F1"/>
    <w:rsid w:val="00BE6ACE"/>
    <w:rsid w:val="00BE6F90"/>
    <w:rsid w:val="00BE726E"/>
    <w:rsid w:val="00BE740F"/>
    <w:rsid w:val="00BF0DF5"/>
    <w:rsid w:val="00BF232F"/>
    <w:rsid w:val="00BF33BA"/>
    <w:rsid w:val="00BF499E"/>
    <w:rsid w:val="00BF49D3"/>
    <w:rsid w:val="00BF59DB"/>
    <w:rsid w:val="00BF626D"/>
    <w:rsid w:val="00BF6EC4"/>
    <w:rsid w:val="00C0105C"/>
    <w:rsid w:val="00C01185"/>
    <w:rsid w:val="00C013E9"/>
    <w:rsid w:val="00C01FB6"/>
    <w:rsid w:val="00C037CC"/>
    <w:rsid w:val="00C03D38"/>
    <w:rsid w:val="00C04726"/>
    <w:rsid w:val="00C0542E"/>
    <w:rsid w:val="00C054E0"/>
    <w:rsid w:val="00C058D7"/>
    <w:rsid w:val="00C12840"/>
    <w:rsid w:val="00C12893"/>
    <w:rsid w:val="00C152F4"/>
    <w:rsid w:val="00C15F61"/>
    <w:rsid w:val="00C16501"/>
    <w:rsid w:val="00C174A3"/>
    <w:rsid w:val="00C17A56"/>
    <w:rsid w:val="00C17A9D"/>
    <w:rsid w:val="00C17F1B"/>
    <w:rsid w:val="00C2000C"/>
    <w:rsid w:val="00C20039"/>
    <w:rsid w:val="00C20DDC"/>
    <w:rsid w:val="00C22964"/>
    <w:rsid w:val="00C25277"/>
    <w:rsid w:val="00C2548B"/>
    <w:rsid w:val="00C26981"/>
    <w:rsid w:val="00C27028"/>
    <w:rsid w:val="00C27E47"/>
    <w:rsid w:val="00C30B7B"/>
    <w:rsid w:val="00C30FCA"/>
    <w:rsid w:val="00C33E11"/>
    <w:rsid w:val="00C33ED0"/>
    <w:rsid w:val="00C3435D"/>
    <w:rsid w:val="00C34968"/>
    <w:rsid w:val="00C35AE7"/>
    <w:rsid w:val="00C35CA0"/>
    <w:rsid w:val="00C37364"/>
    <w:rsid w:val="00C37C71"/>
    <w:rsid w:val="00C40633"/>
    <w:rsid w:val="00C41256"/>
    <w:rsid w:val="00C41395"/>
    <w:rsid w:val="00C41466"/>
    <w:rsid w:val="00C41881"/>
    <w:rsid w:val="00C41D43"/>
    <w:rsid w:val="00C420A2"/>
    <w:rsid w:val="00C4227D"/>
    <w:rsid w:val="00C4245F"/>
    <w:rsid w:val="00C42AD3"/>
    <w:rsid w:val="00C43162"/>
    <w:rsid w:val="00C434D6"/>
    <w:rsid w:val="00C43AE4"/>
    <w:rsid w:val="00C447D9"/>
    <w:rsid w:val="00C44ADB"/>
    <w:rsid w:val="00C44D2C"/>
    <w:rsid w:val="00C4565A"/>
    <w:rsid w:val="00C45675"/>
    <w:rsid w:val="00C4630F"/>
    <w:rsid w:val="00C4642A"/>
    <w:rsid w:val="00C46906"/>
    <w:rsid w:val="00C47710"/>
    <w:rsid w:val="00C5055D"/>
    <w:rsid w:val="00C52001"/>
    <w:rsid w:val="00C53439"/>
    <w:rsid w:val="00C536F3"/>
    <w:rsid w:val="00C53A81"/>
    <w:rsid w:val="00C540A7"/>
    <w:rsid w:val="00C55122"/>
    <w:rsid w:val="00C551B8"/>
    <w:rsid w:val="00C552B7"/>
    <w:rsid w:val="00C566EA"/>
    <w:rsid w:val="00C56CC7"/>
    <w:rsid w:val="00C6081A"/>
    <w:rsid w:val="00C65A30"/>
    <w:rsid w:val="00C66DC4"/>
    <w:rsid w:val="00C66E55"/>
    <w:rsid w:val="00C71202"/>
    <w:rsid w:val="00C718C3"/>
    <w:rsid w:val="00C7224A"/>
    <w:rsid w:val="00C73D3F"/>
    <w:rsid w:val="00C73D43"/>
    <w:rsid w:val="00C75317"/>
    <w:rsid w:val="00C75735"/>
    <w:rsid w:val="00C758DA"/>
    <w:rsid w:val="00C763D2"/>
    <w:rsid w:val="00C76C48"/>
    <w:rsid w:val="00C77BA5"/>
    <w:rsid w:val="00C81121"/>
    <w:rsid w:val="00C81148"/>
    <w:rsid w:val="00C81213"/>
    <w:rsid w:val="00C8182F"/>
    <w:rsid w:val="00C819F1"/>
    <w:rsid w:val="00C8296B"/>
    <w:rsid w:val="00C82E68"/>
    <w:rsid w:val="00C84133"/>
    <w:rsid w:val="00C84D91"/>
    <w:rsid w:val="00C84E49"/>
    <w:rsid w:val="00C9009F"/>
    <w:rsid w:val="00C901B4"/>
    <w:rsid w:val="00C911BF"/>
    <w:rsid w:val="00C9157F"/>
    <w:rsid w:val="00C91BF9"/>
    <w:rsid w:val="00C92DA5"/>
    <w:rsid w:val="00C94019"/>
    <w:rsid w:val="00C9423F"/>
    <w:rsid w:val="00C9426A"/>
    <w:rsid w:val="00C94926"/>
    <w:rsid w:val="00C95473"/>
    <w:rsid w:val="00C96F53"/>
    <w:rsid w:val="00C977CA"/>
    <w:rsid w:val="00C977D5"/>
    <w:rsid w:val="00CA0DA1"/>
    <w:rsid w:val="00CA3EA7"/>
    <w:rsid w:val="00CA46AE"/>
    <w:rsid w:val="00CA48B9"/>
    <w:rsid w:val="00CA4BB8"/>
    <w:rsid w:val="00CA6597"/>
    <w:rsid w:val="00CA78CE"/>
    <w:rsid w:val="00CA79C3"/>
    <w:rsid w:val="00CB0176"/>
    <w:rsid w:val="00CB1EA7"/>
    <w:rsid w:val="00CB38F7"/>
    <w:rsid w:val="00CB4450"/>
    <w:rsid w:val="00CB4546"/>
    <w:rsid w:val="00CB4C11"/>
    <w:rsid w:val="00CB5F6D"/>
    <w:rsid w:val="00CB686A"/>
    <w:rsid w:val="00CB6B53"/>
    <w:rsid w:val="00CB701C"/>
    <w:rsid w:val="00CB7B7A"/>
    <w:rsid w:val="00CC05B9"/>
    <w:rsid w:val="00CC0DB5"/>
    <w:rsid w:val="00CC1871"/>
    <w:rsid w:val="00CC1CCB"/>
    <w:rsid w:val="00CC34EE"/>
    <w:rsid w:val="00CC41D2"/>
    <w:rsid w:val="00CC59A8"/>
    <w:rsid w:val="00CC5AFC"/>
    <w:rsid w:val="00CC68EA"/>
    <w:rsid w:val="00CC6A79"/>
    <w:rsid w:val="00CC768C"/>
    <w:rsid w:val="00CC77FE"/>
    <w:rsid w:val="00CC7806"/>
    <w:rsid w:val="00CC79F5"/>
    <w:rsid w:val="00CD03A5"/>
    <w:rsid w:val="00CD0C24"/>
    <w:rsid w:val="00CD1850"/>
    <w:rsid w:val="00CD1E20"/>
    <w:rsid w:val="00CD2D21"/>
    <w:rsid w:val="00CD36B8"/>
    <w:rsid w:val="00CD385D"/>
    <w:rsid w:val="00CD3B43"/>
    <w:rsid w:val="00CD3FF1"/>
    <w:rsid w:val="00CD46A8"/>
    <w:rsid w:val="00CD4D25"/>
    <w:rsid w:val="00CD5EA8"/>
    <w:rsid w:val="00CD6F75"/>
    <w:rsid w:val="00CD7199"/>
    <w:rsid w:val="00CE0253"/>
    <w:rsid w:val="00CE0395"/>
    <w:rsid w:val="00CE05EA"/>
    <w:rsid w:val="00CE10C1"/>
    <w:rsid w:val="00CE1659"/>
    <w:rsid w:val="00CE35F4"/>
    <w:rsid w:val="00CE4EB7"/>
    <w:rsid w:val="00CE4F54"/>
    <w:rsid w:val="00CE5967"/>
    <w:rsid w:val="00CE60DA"/>
    <w:rsid w:val="00CE61F3"/>
    <w:rsid w:val="00CE6546"/>
    <w:rsid w:val="00CE69BA"/>
    <w:rsid w:val="00CE6FBA"/>
    <w:rsid w:val="00CE73BB"/>
    <w:rsid w:val="00CE78AD"/>
    <w:rsid w:val="00CE78D4"/>
    <w:rsid w:val="00CE7C66"/>
    <w:rsid w:val="00CE7F15"/>
    <w:rsid w:val="00CF0CDF"/>
    <w:rsid w:val="00CF1312"/>
    <w:rsid w:val="00CF153C"/>
    <w:rsid w:val="00CF2783"/>
    <w:rsid w:val="00CF27AF"/>
    <w:rsid w:val="00CF2E6E"/>
    <w:rsid w:val="00CF32D9"/>
    <w:rsid w:val="00CF32DC"/>
    <w:rsid w:val="00CF3FB4"/>
    <w:rsid w:val="00CF5114"/>
    <w:rsid w:val="00CF5A5C"/>
    <w:rsid w:val="00CF626A"/>
    <w:rsid w:val="00CF67E6"/>
    <w:rsid w:val="00CF69CE"/>
    <w:rsid w:val="00CF6D09"/>
    <w:rsid w:val="00CF752C"/>
    <w:rsid w:val="00D003C2"/>
    <w:rsid w:val="00D005B6"/>
    <w:rsid w:val="00D01050"/>
    <w:rsid w:val="00D0144F"/>
    <w:rsid w:val="00D0151F"/>
    <w:rsid w:val="00D021B0"/>
    <w:rsid w:val="00D03DDE"/>
    <w:rsid w:val="00D043E4"/>
    <w:rsid w:val="00D0584E"/>
    <w:rsid w:val="00D068A6"/>
    <w:rsid w:val="00D06927"/>
    <w:rsid w:val="00D06BCC"/>
    <w:rsid w:val="00D06D0A"/>
    <w:rsid w:val="00D07DAF"/>
    <w:rsid w:val="00D10565"/>
    <w:rsid w:val="00D11A64"/>
    <w:rsid w:val="00D139BF"/>
    <w:rsid w:val="00D14084"/>
    <w:rsid w:val="00D15567"/>
    <w:rsid w:val="00D16C51"/>
    <w:rsid w:val="00D17CF9"/>
    <w:rsid w:val="00D2035E"/>
    <w:rsid w:val="00D2071B"/>
    <w:rsid w:val="00D20D8E"/>
    <w:rsid w:val="00D213B5"/>
    <w:rsid w:val="00D215AC"/>
    <w:rsid w:val="00D21C3A"/>
    <w:rsid w:val="00D230C9"/>
    <w:rsid w:val="00D2394E"/>
    <w:rsid w:val="00D24DF2"/>
    <w:rsid w:val="00D2577D"/>
    <w:rsid w:val="00D257E2"/>
    <w:rsid w:val="00D25C29"/>
    <w:rsid w:val="00D2603F"/>
    <w:rsid w:val="00D26671"/>
    <w:rsid w:val="00D267B8"/>
    <w:rsid w:val="00D27146"/>
    <w:rsid w:val="00D27876"/>
    <w:rsid w:val="00D278C4"/>
    <w:rsid w:val="00D308CA"/>
    <w:rsid w:val="00D31490"/>
    <w:rsid w:val="00D31C11"/>
    <w:rsid w:val="00D3262A"/>
    <w:rsid w:val="00D327C5"/>
    <w:rsid w:val="00D344CF"/>
    <w:rsid w:val="00D349A1"/>
    <w:rsid w:val="00D3558A"/>
    <w:rsid w:val="00D35728"/>
    <w:rsid w:val="00D36143"/>
    <w:rsid w:val="00D40887"/>
    <w:rsid w:val="00D41475"/>
    <w:rsid w:val="00D41E11"/>
    <w:rsid w:val="00D4291B"/>
    <w:rsid w:val="00D432D7"/>
    <w:rsid w:val="00D43582"/>
    <w:rsid w:val="00D43C9B"/>
    <w:rsid w:val="00D43DB5"/>
    <w:rsid w:val="00D441CF"/>
    <w:rsid w:val="00D44F4F"/>
    <w:rsid w:val="00D4525D"/>
    <w:rsid w:val="00D45512"/>
    <w:rsid w:val="00D4576A"/>
    <w:rsid w:val="00D45BD7"/>
    <w:rsid w:val="00D45F4C"/>
    <w:rsid w:val="00D46753"/>
    <w:rsid w:val="00D46A12"/>
    <w:rsid w:val="00D46A72"/>
    <w:rsid w:val="00D46FDB"/>
    <w:rsid w:val="00D47233"/>
    <w:rsid w:val="00D473BE"/>
    <w:rsid w:val="00D50C6B"/>
    <w:rsid w:val="00D50E25"/>
    <w:rsid w:val="00D50E74"/>
    <w:rsid w:val="00D51731"/>
    <w:rsid w:val="00D52187"/>
    <w:rsid w:val="00D526CA"/>
    <w:rsid w:val="00D52792"/>
    <w:rsid w:val="00D52FE7"/>
    <w:rsid w:val="00D530F3"/>
    <w:rsid w:val="00D53611"/>
    <w:rsid w:val="00D53D8E"/>
    <w:rsid w:val="00D53FF8"/>
    <w:rsid w:val="00D5474D"/>
    <w:rsid w:val="00D55704"/>
    <w:rsid w:val="00D5581D"/>
    <w:rsid w:val="00D55E59"/>
    <w:rsid w:val="00D55FDD"/>
    <w:rsid w:val="00D560F2"/>
    <w:rsid w:val="00D56E8D"/>
    <w:rsid w:val="00D628DB"/>
    <w:rsid w:val="00D62CA8"/>
    <w:rsid w:val="00D63638"/>
    <w:rsid w:val="00D637CD"/>
    <w:rsid w:val="00D63C8E"/>
    <w:rsid w:val="00D6572B"/>
    <w:rsid w:val="00D6629A"/>
    <w:rsid w:val="00D679BC"/>
    <w:rsid w:val="00D707DB"/>
    <w:rsid w:val="00D70E8E"/>
    <w:rsid w:val="00D7178E"/>
    <w:rsid w:val="00D717F8"/>
    <w:rsid w:val="00D71803"/>
    <w:rsid w:val="00D718F2"/>
    <w:rsid w:val="00D75820"/>
    <w:rsid w:val="00D75A30"/>
    <w:rsid w:val="00D7743E"/>
    <w:rsid w:val="00D80AD1"/>
    <w:rsid w:val="00D816EB"/>
    <w:rsid w:val="00D81721"/>
    <w:rsid w:val="00D823B5"/>
    <w:rsid w:val="00D8276A"/>
    <w:rsid w:val="00D8283C"/>
    <w:rsid w:val="00D83810"/>
    <w:rsid w:val="00D84058"/>
    <w:rsid w:val="00D85B75"/>
    <w:rsid w:val="00D86065"/>
    <w:rsid w:val="00D912E0"/>
    <w:rsid w:val="00D91E21"/>
    <w:rsid w:val="00D92288"/>
    <w:rsid w:val="00D929B7"/>
    <w:rsid w:val="00D9389A"/>
    <w:rsid w:val="00D943A1"/>
    <w:rsid w:val="00D949E3"/>
    <w:rsid w:val="00D95415"/>
    <w:rsid w:val="00D95A2A"/>
    <w:rsid w:val="00D96194"/>
    <w:rsid w:val="00D966DD"/>
    <w:rsid w:val="00D96B77"/>
    <w:rsid w:val="00DA014B"/>
    <w:rsid w:val="00DA0158"/>
    <w:rsid w:val="00DA08D9"/>
    <w:rsid w:val="00DA1A62"/>
    <w:rsid w:val="00DA1D80"/>
    <w:rsid w:val="00DA1DDE"/>
    <w:rsid w:val="00DA20E6"/>
    <w:rsid w:val="00DA2366"/>
    <w:rsid w:val="00DA34A1"/>
    <w:rsid w:val="00DA3E29"/>
    <w:rsid w:val="00DA5332"/>
    <w:rsid w:val="00DA59BA"/>
    <w:rsid w:val="00DB0795"/>
    <w:rsid w:val="00DB087C"/>
    <w:rsid w:val="00DB1111"/>
    <w:rsid w:val="00DB119F"/>
    <w:rsid w:val="00DB156C"/>
    <w:rsid w:val="00DB1851"/>
    <w:rsid w:val="00DB1A0C"/>
    <w:rsid w:val="00DB20D9"/>
    <w:rsid w:val="00DB283C"/>
    <w:rsid w:val="00DB37F2"/>
    <w:rsid w:val="00DB3ECC"/>
    <w:rsid w:val="00DB4622"/>
    <w:rsid w:val="00DB547E"/>
    <w:rsid w:val="00DB5805"/>
    <w:rsid w:val="00DB58DE"/>
    <w:rsid w:val="00DB5F58"/>
    <w:rsid w:val="00DB7462"/>
    <w:rsid w:val="00DC020F"/>
    <w:rsid w:val="00DC0880"/>
    <w:rsid w:val="00DC0BB5"/>
    <w:rsid w:val="00DC0E83"/>
    <w:rsid w:val="00DC242C"/>
    <w:rsid w:val="00DC338C"/>
    <w:rsid w:val="00DC33B2"/>
    <w:rsid w:val="00DC3542"/>
    <w:rsid w:val="00DC4DB1"/>
    <w:rsid w:val="00DC541E"/>
    <w:rsid w:val="00DC5BE0"/>
    <w:rsid w:val="00DC69B6"/>
    <w:rsid w:val="00DC69F5"/>
    <w:rsid w:val="00DC6F54"/>
    <w:rsid w:val="00DD0D47"/>
    <w:rsid w:val="00DD0E5F"/>
    <w:rsid w:val="00DD1380"/>
    <w:rsid w:val="00DD3342"/>
    <w:rsid w:val="00DD3DF4"/>
    <w:rsid w:val="00DD439D"/>
    <w:rsid w:val="00DD454A"/>
    <w:rsid w:val="00DD4661"/>
    <w:rsid w:val="00DD5CF0"/>
    <w:rsid w:val="00DD66A9"/>
    <w:rsid w:val="00DD6EB1"/>
    <w:rsid w:val="00DD7572"/>
    <w:rsid w:val="00DD778A"/>
    <w:rsid w:val="00DD79BF"/>
    <w:rsid w:val="00DD7D49"/>
    <w:rsid w:val="00DE02F7"/>
    <w:rsid w:val="00DE0577"/>
    <w:rsid w:val="00DE0F79"/>
    <w:rsid w:val="00DE14D4"/>
    <w:rsid w:val="00DE26E2"/>
    <w:rsid w:val="00DE2C18"/>
    <w:rsid w:val="00DE2E66"/>
    <w:rsid w:val="00DE4EB6"/>
    <w:rsid w:val="00DE5860"/>
    <w:rsid w:val="00DE7529"/>
    <w:rsid w:val="00DE75CC"/>
    <w:rsid w:val="00DE7ED4"/>
    <w:rsid w:val="00DF08C4"/>
    <w:rsid w:val="00DF1152"/>
    <w:rsid w:val="00DF1F53"/>
    <w:rsid w:val="00DF22FF"/>
    <w:rsid w:val="00DF331F"/>
    <w:rsid w:val="00DF5413"/>
    <w:rsid w:val="00DF6F1D"/>
    <w:rsid w:val="00DF7AD2"/>
    <w:rsid w:val="00E000B8"/>
    <w:rsid w:val="00E00564"/>
    <w:rsid w:val="00E01D05"/>
    <w:rsid w:val="00E024CD"/>
    <w:rsid w:val="00E0468A"/>
    <w:rsid w:val="00E04777"/>
    <w:rsid w:val="00E04BD2"/>
    <w:rsid w:val="00E04DCE"/>
    <w:rsid w:val="00E050C5"/>
    <w:rsid w:val="00E055C3"/>
    <w:rsid w:val="00E05704"/>
    <w:rsid w:val="00E06098"/>
    <w:rsid w:val="00E07E96"/>
    <w:rsid w:val="00E07EC1"/>
    <w:rsid w:val="00E10334"/>
    <w:rsid w:val="00E104ED"/>
    <w:rsid w:val="00E10916"/>
    <w:rsid w:val="00E10A5A"/>
    <w:rsid w:val="00E11313"/>
    <w:rsid w:val="00E12622"/>
    <w:rsid w:val="00E12A7B"/>
    <w:rsid w:val="00E13C0C"/>
    <w:rsid w:val="00E1522A"/>
    <w:rsid w:val="00E156A8"/>
    <w:rsid w:val="00E1625F"/>
    <w:rsid w:val="00E201DF"/>
    <w:rsid w:val="00E202B9"/>
    <w:rsid w:val="00E20739"/>
    <w:rsid w:val="00E22528"/>
    <w:rsid w:val="00E22DF4"/>
    <w:rsid w:val="00E23C20"/>
    <w:rsid w:val="00E250F1"/>
    <w:rsid w:val="00E267AF"/>
    <w:rsid w:val="00E274B7"/>
    <w:rsid w:val="00E27F89"/>
    <w:rsid w:val="00E3008D"/>
    <w:rsid w:val="00E30BC2"/>
    <w:rsid w:val="00E30E7A"/>
    <w:rsid w:val="00E3186C"/>
    <w:rsid w:val="00E32E5A"/>
    <w:rsid w:val="00E33186"/>
    <w:rsid w:val="00E33220"/>
    <w:rsid w:val="00E333CC"/>
    <w:rsid w:val="00E33D52"/>
    <w:rsid w:val="00E3448D"/>
    <w:rsid w:val="00E36F86"/>
    <w:rsid w:val="00E40AE7"/>
    <w:rsid w:val="00E41BB1"/>
    <w:rsid w:val="00E42229"/>
    <w:rsid w:val="00E42F7B"/>
    <w:rsid w:val="00E43505"/>
    <w:rsid w:val="00E44553"/>
    <w:rsid w:val="00E44728"/>
    <w:rsid w:val="00E44C0E"/>
    <w:rsid w:val="00E450C8"/>
    <w:rsid w:val="00E45510"/>
    <w:rsid w:val="00E458A2"/>
    <w:rsid w:val="00E45B92"/>
    <w:rsid w:val="00E463F7"/>
    <w:rsid w:val="00E47BF7"/>
    <w:rsid w:val="00E513DD"/>
    <w:rsid w:val="00E51B10"/>
    <w:rsid w:val="00E52D00"/>
    <w:rsid w:val="00E53598"/>
    <w:rsid w:val="00E53599"/>
    <w:rsid w:val="00E535FE"/>
    <w:rsid w:val="00E53D30"/>
    <w:rsid w:val="00E541BC"/>
    <w:rsid w:val="00E54601"/>
    <w:rsid w:val="00E5497C"/>
    <w:rsid w:val="00E54C1D"/>
    <w:rsid w:val="00E54EAA"/>
    <w:rsid w:val="00E5613F"/>
    <w:rsid w:val="00E56D2F"/>
    <w:rsid w:val="00E56EFB"/>
    <w:rsid w:val="00E57629"/>
    <w:rsid w:val="00E57FAB"/>
    <w:rsid w:val="00E610F4"/>
    <w:rsid w:val="00E6292E"/>
    <w:rsid w:val="00E62A0B"/>
    <w:rsid w:val="00E62B6B"/>
    <w:rsid w:val="00E6385D"/>
    <w:rsid w:val="00E63930"/>
    <w:rsid w:val="00E64132"/>
    <w:rsid w:val="00E6518B"/>
    <w:rsid w:val="00E66479"/>
    <w:rsid w:val="00E66DDD"/>
    <w:rsid w:val="00E700A0"/>
    <w:rsid w:val="00E70C75"/>
    <w:rsid w:val="00E7141D"/>
    <w:rsid w:val="00E71DDD"/>
    <w:rsid w:val="00E71E39"/>
    <w:rsid w:val="00E71FFB"/>
    <w:rsid w:val="00E72060"/>
    <w:rsid w:val="00E728FE"/>
    <w:rsid w:val="00E72AE0"/>
    <w:rsid w:val="00E7393C"/>
    <w:rsid w:val="00E73F8E"/>
    <w:rsid w:val="00E74377"/>
    <w:rsid w:val="00E74C92"/>
    <w:rsid w:val="00E75203"/>
    <w:rsid w:val="00E76307"/>
    <w:rsid w:val="00E76C7D"/>
    <w:rsid w:val="00E76CEC"/>
    <w:rsid w:val="00E76F06"/>
    <w:rsid w:val="00E7725B"/>
    <w:rsid w:val="00E77818"/>
    <w:rsid w:val="00E803BB"/>
    <w:rsid w:val="00E80BAB"/>
    <w:rsid w:val="00E814C3"/>
    <w:rsid w:val="00E8153C"/>
    <w:rsid w:val="00E81F9B"/>
    <w:rsid w:val="00E823E6"/>
    <w:rsid w:val="00E82978"/>
    <w:rsid w:val="00E83608"/>
    <w:rsid w:val="00E84D6A"/>
    <w:rsid w:val="00E85418"/>
    <w:rsid w:val="00E86033"/>
    <w:rsid w:val="00E862CF"/>
    <w:rsid w:val="00E874AE"/>
    <w:rsid w:val="00E87547"/>
    <w:rsid w:val="00E876A2"/>
    <w:rsid w:val="00E90322"/>
    <w:rsid w:val="00E9078E"/>
    <w:rsid w:val="00E90F87"/>
    <w:rsid w:val="00E92102"/>
    <w:rsid w:val="00E92687"/>
    <w:rsid w:val="00E93435"/>
    <w:rsid w:val="00E93527"/>
    <w:rsid w:val="00E93B35"/>
    <w:rsid w:val="00E95542"/>
    <w:rsid w:val="00E95C15"/>
    <w:rsid w:val="00E95CB2"/>
    <w:rsid w:val="00E9601C"/>
    <w:rsid w:val="00E963DF"/>
    <w:rsid w:val="00E96BA1"/>
    <w:rsid w:val="00E96D0E"/>
    <w:rsid w:val="00E97533"/>
    <w:rsid w:val="00E97A4C"/>
    <w:rsid w:val="00EA09FE"/>
    <w:rsid w:val="00EA0C97"/>
    <w:rsid w:val="00EA0D1C"/>
    <w:rsid w:val="00EA13BB"/>
    <w:rsid w:val="00EA3697"/>
    <w:rsid w:val="00EA4673"/>
    <w:rsid w:val="00EA477E"/>
    <w:rsid w:val="00EA4D98"/>
    <w:rsid w:val="00EA5703"/>
    <w:rsid w:val="00EA587B"/>
    <w:rsid w:val="00EA5FD3"/>
    <w:rsid w:val="00EA6C50"/>
    <w:rsid w:val="00EB050D"/>
    <w:rsid w:val="00EB0791"/>
    <w:rsid w:val="00EB0912"/>
    <w:rsid w:val="00EB0ED4"/>
    <w:rsid w:val="00EB159D"/>
    <w:rsid w:val="00EB207A"/>
    <w:rsid w:val="00EB25A2"/>
    <w:rsid w:val="00EB27D1"/>
    <w:rsid w:val="00EB395A"/>
    <w:rsid w:val="00EB533A"/>
    <w:rsid w:val="00EB57C9"/>
    <w:rsid w:val="00EB5D81"/>
    <w:rsid w:val="00EB717D"/>
    <w:rsid w:val="00EC03AC"/>
    <w:rsid w:val="00EC168D"/>
    <w:rsid w:val="00EC2FA5"/>
    <w:rsid w:val="00EC3B09"/>
    <w:rsid w:val="00EC4039"/>
    <w:rsid w:val="00EC4F0A"/>
    <w:rsid w:val="00EC520D"/>
    <w:rsid w:val="00EC58C4"/>
    <w:rsid w:val="00EC6017"/>
    <w:rsid w:val="00EC6035"/>
    <w:rsid w:val="00EC6727"/>
    <w:rsid w:val="00ED10AC"/>
    <w:rsid w:val="00ED1207"/>
    <w:rsid w:val="00ED24BD"/>
    <w:rsid w:val="00ED35CF"/>
    <w:rsid w:val="00ED362C"/>
    <w:rsid w:val="00ED3CE9"/>
    <w:rsid w:val="00ED4DFE"/>
    <w:rsid w:val="00ED4E63"/>
    <w:rsid w:val="00ED557F"/>
    <w:rsid w:val="00ED5885"/>
    <w:rsid w:val="00ED6320"/>
    <w:rsid w:val="00ED706B"/>
    <w:rsid w:val="00ED70AC"/>
    <w:rsid w:val="00EE102D"/>
    <w:rsid w:val="00EE130F"/>
    <w:rsid w:val="00EE368E"/>
    <w:rsid w:val="00EE3994"/>
    <w:rsid w:val="00EE4110"/>
    <w:rsid w:val="00EE42F5"/>
    <w:rsid w:val="00EE435D"/>
    <w:rsid w:val="00EE4BDC"/>
    <w:rsid w:val="00EE4FD3"/>
    <w:rsid w:val="00EE51AB"/>
    <w:rsid w:val="00EE5BB4"/>
    <w:rsid w:val="00EE5C5D"/>
    <w:rsid w:val="00EE646D"/>
    <w:rsid w:val="00EE72BC"/>
    <w:rsid w:val="00EE7472"/>
    <w:rsid w:val="00EF0219"/>
    <w:rsid w:val="00EF03E6"/>
    <w:rsid w:val="00EF05FA"/>
    <w:rsid w:val="00EF066B"/>
    <w:rsid w:val="00EF1205"/>
    <w:rsid w:val="00EF1239"/>
    <w:rsid w:val="00EF126F"/>
    <w:rsid w:val="00EF1B24"/>
    <w:rsid w:val="00EF2547"/>
    <w:rsid w:val="00EF2A22"/>
    <w:rsid w:val="00EF2CF4"/>
    <w:rsid w:val="00EF4053"/>
    <w:rsid w:val="00EF5289"/>
    <w:rsid w:val="00EF5976"/>
    <w:rsid w:val="00EF5B23"/>
    <w:rsid w:val="00EF7125"/>
    <w:rsid w:val="00EF72B4"/>
    <w:rsid w:val="00EF7C2E"/>
    <w:rsid w:val="00EF7EE2"/>
    <w:rsid w:val="00F0036B"/>
    <w:rsid w:val="00F0067E"/>
    <w:rsid w:val="00F01610"/>
    <w:rsid w:val="00F022DB"/>
    <w:rsid w:val="00F02EB3"/>
    <w:rsid w:val="00F04081"/>
    <w:rsid w:val="00F042BB"/>
    <w:rsid w:val="00F05727"/>
    <w:rsid w:val="00F06BB2"/>
    <w:rsid w:val="00F06E7E"/>
    <w:rsid w:val="00F07A70"/>
    <w:rsid w:val="00F106D2"/>
    <w:rsid w:val="00F11854"/>
    <w:rsid w:val="00F11872"/>
    <w:rsid w:val="00F11A09"/>
    <w:rsid w:val="00F1236F"/>
    <w:rsid w:val="00F12AD6"/>
    <w:rsid w:val="00F14ADA"/>
    <w:rsid w:val="00F15543"/>
    <w:rsid w:val="00F15636"/>
    <w:rsid w:val="00F171DD"/>
    <w:rsid w:val="00F17C09"/>
    <w:rsid w:val="00F17E02"/>
    <w:rsid w:val="00F215BE"/>
    <w:rsid w:val="00F21C46"/>
    <w:rsid w:val="00F226D4"/>
    <w:rsid w:val="00F23304"/>
    <w:rsid w:val="00F23B70"/>
    <w:rsid w:val="00F24842"/>
    <w:rsid w:val="00F24AB7"/>
    <w:rsid w:val="00F24D9B"/>
    <w:rsid w:val="00F25A96"/>
    <w:rsid w:val="00F26821"/>
    <w:rsid w:val="00F27055"/>
    <w:rsid w:val="00F2753E"/>
    <w:rsid w:val="00F277CB"/>
    <w:rsid w:val="00F314F4"/>
    <w:rsid w:val="00F32002"/>
    <w:rsid w:val="00F322EC"/>
    <w:rsid w:val="00F331A7"/>
    <w:rsid w:val="00F33998"/>
    <w:rsid w:val="00F34307"/>
    <w:rsid w:val="00F34636"/>
    <w:rsid w:val="00F35DEE"/>
    <w:rsid w:val="00F372C0"/>
    <w:rsid w:val="00F4174F"/>
    <w:rsid w:val="00F4177E"/>
    <w:rsid w:val="00F43BC1"/>
    <w:rsid w:val="00F44169"/>
    <w:rsid w:val="00F44648"/>
    <w:rsid w:val="00F45145"/>
    <w:rsid w:val="00F45CB7"/>
    <w:rsid w:val="00F45D39"/>
    <w:rsid w:val="00F46B6A"/>
    <w:rsid w:val="00F478F7"/>
    <w:rsid w:val="00F50476"/>
    <w:rsid w:val="00F52886"/>
    <w:rsid w:val="00F54097"/>
    <w:rsid w:val="00F548CD"/>
    <w:rsid w:val="00F54905"/>
    <w:rsid w:val="00F55784"/>
    <w:rsid w:val="00F55CDC"/>
    <w:rsid w:val="00F56E45"/>
    <w:rsid w:val="00F56EF1"/>
    <w:rsid w:val="00F57561"/>
    <w:rsid w:val="00F57904"/>
    <w:rsid w:val="00F57DE5"/>
    <w:rsid w:val="00F605CB"/>
    <w:rsid w:val="00F60C2F"/>
    <w:rsid w:val="00F60D9B"/>
    <w:rsid w:val="00F61451"/>
    <w:rsid w:val="00F61796"/>
    <w:rsid w:val="00F624C6"/>
    <w:rsid w:val="00F62787"/>
    <w:rsid w:val="00F6293F"/>
    <w:rsid w:val="00F630C2"/>
    <w:rsid w:val="00F633A6"/>
    <w:rsid w:val="00F63AA6"/>
    <w:rsid w:val="00F6425D"/>
    <w:rsid w:val="00F6534B"/>
    <w:rsid w:val="00F67AF5"/>
    <w:rsid w:val="00F7043F"/>
    <w:rsid w:val="00F706C5"/>
    <w:rsid w:val="00F70CBA"/>
    <w:rsid w:val="00F71A41"/>
    <w:rsid w:val="00F72887"/>
    <w:rsid w:val="00F732FF"/>
    <w:rsid w:val="00F73800"/>
    <w:rsid w:val="00F73C7B"/>
    <w:rsid w:val="00F73C7C"/>
    <w:rsid w:val="00F74DB8"/>
    <w:rsid w:val="00F77063"/>
    <w:rsid w:val="00F77E0F"/>
    <w:rsid w:val="00F81BEF"/>
    <w:rsid w:val="00F844E4"/>
    <w:rsid w:val="00F856AA"/>
    <w:rsid w:val="00F860DD"/>
    <w:rsid w:val="00F8624A"/>
    <w:rsid w:val="00F87432"/>
    <w:rsid w:val="00F87F60"/>
    <w:rsid w:val="00F90CF3"/>
    <w:rsid w:val="00F9120D"/>
    <w:rsid w:val="00F93D9A"/>
    <w:rsid w:val="00F941D8"/>
    <w:rsid w:val="00F957A5"/>
    <w:rsid w:val="00F960C2"/>
    <w:rsid w:val="00F975AF"/>
    <w:rsid w:val="00F97D6C"/>
    <w:rsid w:val="00FA038C"/>
    <w:rsid w:val="00FA0EF4"/>
    <w:rsid w:val="00FA11EA"/>
    <w:rsid w:val="00FA27B0"/>
    <w:rsid w:val="00FA3770"/>
    <w:rsid w:val="00FA3940"/>
    <w:rsid w:val="00FA3A03"/>
    <w:rsid w:val="00FA3FCF"/>
    <w:rsid w:val="00FA4625"/>
    <w:rsid w:val="00FA7023"/>
    <w:rsid w:val="00FB028C"/>
    <w:rsid w:val="00FB0499"/>
    <w:rsid w:val="00FB07F0"/>
    <w:rsid w:val="00FB0E9B"/>
    <w:rsid w:val="00FB0FAA"/>
    <w:rsid w:val="00FB1386"/>
    <w:rsid w:val="00FB2AFA"/>
    <w:rsid w:val="00FB3F03"/>
    <w:rsid w:val="00FB4633"/>
    <w:rsid w:val="00FB497B"/>
    <w:rsid w:val="00FB59F7"/>
    <w:rsid w:val="00FB5DAF"/>
    <w:rsid w:val="00FB5E1E"/>
    <w:rsid w:val="00FB6181"/>
    <w:rsid w:val="00FB6923"/>
    <w:rsid w:val="00FB6DB3"/>
    <w:rsid w:val="00FB76D5"/>
    <w:rsid w:val="00FC02EC"/>
    <w:rsid w:val="00FC13F0"/>
    <w:rsid w:val="00FC2F67"/>
    <w:rsid w:val="00FC5668"/>
    <w:rsid w:val="00FC59C7"/>
    <w:rsid w:val="00FC6F03"/>
    <w:rsid w:val="00FC716B"/>
    <w:rsid w:val="00FD0453"/>
    <w:rsid w:val="00FD088D"/>
    <w:rsid w:val="00FD08EA"/>
    <w:rsid w:val="00FD1EA6"/>
    <w:rsid w:val="00FD286A"/>
    <w:rsid w:val="00FD2BF0"/>
    <w:rsid w:val="00FD3106"/>
    <w:rsid w:val="00FD392D"/>
    <w:rsid w:val="00FD3B50"/>
    <w:rsid w:val="00FD3E29"/>
    <w:rsid w:val="00FD42E4"/>
    <w:rsid w:val="00FD43DE"/>
    <w:rsid w:val="00FD4437"/>
    <w:rsid w:val="00FD4463"/>
    <w:rsid w:val="00FD47D2"/>
    <w:rsid w:val="00FD572A"/>
    <w:rsid w:val="00FD5D72"/>
    <w:rsid w:val="00FD5D82"/>
    <w:rsid w:val="00FD76E6"/>
    <w:rsid w:val="00FD79E4"/>
    <w:rsid w:val="00FE063F"/>
    <w:rsid w:val="00FE368E"/>
    <w:rsid w:val="00FE36D5"/>
    <w:rsid w:val="00FE36FA"/>
    <w:rsid w:val="00FE3719"/>
    <w:rsid w:val="00FE3C5F"/>
    <w:rsid w:val="00FE4612"/>
    <w:rsid w:val="00FE47DA"/>
    <w:rsid w:val="00FE4B13"/>
    <w:rsid w:val="00FE58FB"/>
    <w:rsid w:val="00FE5B19"/>
    <w:rsid w:val="00FE5BCB"/>
    <w:rsid w:val="00FE67BD"/>
    <w:rsid w:val="00FE7208"/>
    <w:rsid w:val="00FE7212"/>
    <w:rsid w:val="00FF0515"/>
    <w:rsid w:val="00FF1B07"/>
    <w:rsid w:val="00FF24CF"/>
    <w:rsid w:val="00FF2562"/>
    <w:rsid w:val="00FF309F"/>
    <w:rsid w:val="00FF3E06"/>
    <w:rsid w:val="00FF444E"/>
    <w:rsid w:val="00FF47D1"/>
    <w:rsid w:val="00FF4E1D"/>
    <w:rsid w:val="00FF5E1C"/>
    <w:rsid w:val="00FF6D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81"/>
    <o:shapelayout v:ext="edit">
      <o:idmap v:ext="edit" data="1"/>
    </o:shapelayout>
  </w:shapeDefaults>
  <w:decimalSymbol w:val="."/>
  <w:listSeparator w:val=","/>
  <w15:chartTrackingRefBased/>
  <w15:docId w15:val="{D3B58AEC-23FC-464B-B292-AFC35FAB3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rsid w:val="00D912E0"/>
    <w:pPr>
      <w:spacing w:line="0" w:lineRule="atLeast"/>
      <w:jc w:val="both"/>
    </w:pPr>
    <w:rPr>
      <w:noProof/>
      <w:spacing w:val="-12"/>
      <w:sz w:val="28"/>
      <w:szCs w:val="28"/>
      <w:lang w:val="nl-NL"/>
    </w:rPr>
  </w:style>
  <w:style w:type="paragraph" w:styleId="Heading1">
    <w:name w:val="heading 1"/>
    <w:aliases w:val="DB"/>
    <w:basedOn w:val="Normal"/>
    <w:next w:val="Normal"/>
    <w:link w:val="Heading1Char"/>
    <w:autoRedefine/>
    <w:qFormat/>
    <w:rsid w:val="00964835"/>
    <w:pPr>
      <w:keepNext/>
      <w:framePr w:wrap="around" w:hAnchor="text"/>
      <w:numPr>
        <w:numId w:val="12"/>
      </w:numPr>
      <w:spacing w:before="240" w:after="240" w:line="264" w:lineRule="auto"/>
      <w:ind w:firstLine="283"/>
      <w:outlineLvl w:val="0"/>
    </w:pPr>
    <w:rPr>
      <w:b/>
      <w:bCs/>
      <w:i/>
      <w:kern w:val="32"/>
    </w:rPr>
  </w:style>
  <w:style w:type="paragraph" w:styleId="Heading2">
    <w:name w:val="heading 2"/>
    <w:aliases w:val="1.1"/>
    <w:basedOn w:val="Normal"/>
    <w:next w:val="Normal"/>
    <w:link w:val="Heading2Char"/>
    <w:autoRedefine/>
    <w:qFormat/>
    <w:rsid w:val="0024416C"/>
    <w:pPr>
      <w:keepNext/>
      <w:numPr>
        <w:ilvl w:val="1"/>
        <w:numId w:val="12"/>
      </w:numPr>
      <w:spacing w:before="120" w:after="120" w:line="240" w:lineRule="atLeast"/>
      <w:outlineLvl w:val="1"/>
    </w:pPr>
    <w:rPr>
      <w:rFonts w:ascii="Times New Roman Bold" w:hAnsi="Times New Roman Bold"/>
      <w:b/>
      <w:bCs/>
      <w:iCs/>
      <w:spacing w:val="0"/>
      <w:sz w:val="30"/>
    </w:rPr>
  </w:style>
  <w:style w:type="paragraph" w:styleId="Heading3">
    <w:name w:val="heading 3"/>
    <w:aliases w:val="Heading 3 Char Char,Char Char Char,RepHead3,Heading3,Section,Heading 3 Char Char Char Char Char Char,Char Char Char Char,Heading 31.2.1"/>
    <w:basedOn w:val="Normal"/>
    <w:next w:val="Normal"/>
    <w:link w:val="Heading3Char"/>
    <w:qFormat/>
    <w:rsid w:val="00E33220"/>
    <w:pPr>
      <w:keepNext/>
      <w:framePr w:wrap="around" w:hAnchor="text"/>
      <w:numPr>
        <w:ilvl w:val="2"/>
        <w:numId w:val="12"/>
      </w:numPr>
      <w:spacing w:before="120" w:after="120"/>
      <w:outlineLvl w:val="2"/>
    </w:pPr>
    <w:rPr>
      <w:rFonts w:cs="Arial"/>
      <w:b/>
      <w:bCs/>
    </w:rPr>
  </w:style>
  <w:style w:type="paragraph" w:styleId="Heading4">
    <w:name w:val="heading 4"/>
    <w:basedOn w:val="Normal"/>
    <w:next w:val="Normal"/>
    <w:qFormat/>
    <w:rsid w:val="00E33220"/>
    <w:pPr>
      <w:keepNext/>
      <w:framePr w:wrap="around" w:hAnchor="text"/>
      <w:numPr>
        <w:ilvl w:val="3"/>
        <w:numId w:val="12"/>
      </w:numPr>
      <w:spacing w:before="240" w:after="60"/>
      <w:outlineLvl w:val="3"/>
    </w:pPr>
    <w:rPr>
      <w:b/>
      <w:bCs/>
    </w:rPr>
  </w:style>
  <w:style w:type="paragraph" w:styleId="Heading5">
    <w:name w:val="heading 5"/>
    <w:basedOn w:val="Normal"/>
    <w:next w:val="Normal"/>
    <w:qFormat/>
    <w:rsid w:val="00E33220"/>
    <w:pPr>
      <w:framePr w:wrap="around" w:hAnchor="text"/>
      <w:numPr>
        <w:ilvl w:val="4"/>
        <w:numId w:val="12"/>
      </w:numPr>
      <w:spacing w:before="240" w:after="60"/>
      <w:outlineLvl w:val="4"/>
    </w:pPr>
    <w:rPr>
      <w:b/>
      <w:bCs/>
      <w:i/>
      <w:iCs/>
    </w:rPr>
  </w:style>
  <w:style w:type="paragraph" w:styleId="Heading6">
    <w:name w:val="heading 6"/>
    <w:basedOn w:val="Normal"/>
    <w:next w:val="Normal"/>
    <w:qFormat/>
    <w:rsid w:val="00E33220"/>
    <w:pPr>
      <w:framePr w:wrap="around" w:hAnchor="text"/>
      <w:numPr>
        <w:ilvl w:val="5"/>
        <w:numId w:val="12"/>
      </w:numPr>
      <w:spacing w:before="240" w:after="60"/>
      <w:outlineLvl w:val="5"/>
    </w:pPr>
    <w:rPr>
      <w:b/>
      <w:bCs/>
      <w:sz w:val="22"/>
      <w:szCs w:val="22"/>
    </w:rPr>
  </w:style>
  <w:style w:type="paragraph" w:styleId="Heading7">
    <w:name w:val="heading 7"/>
    <w:basedOn w:val="Normal"/>
    <w:next w:val="Normal"/>
    <w:qFormat/>
    <w:rsid w:val="00E33220"/>
    <w:pPr>
      <w:framePr w:wrap="around" w:hAnchor="text"/>
      <w:numPr>
        <w:ilvl w:val="6"/>
        <w:numId w:val="12"/>
      </w:numPr>
      <w:spacing w:before="240" w:after="60"/>
      <w:outlineLvl w:val="6"/>
    </w:pPr>
    <w:rPr>
      <w:sz w:val="24"/>
      <w:szCs w:val="24"/>
    </w:rPr>
  </w:style>
  <w:style w:type="paragraph" w:styleId="Heading8">
    <w:name w:val="heading 8"/>
    <w:basedOn w:val="Normal"/>
    <w:next w:val="Normal"/>
    <w:qFormat/>
    <w:rsid w:val="00E33220"/>
    <w:pPr>
      <w:framePr w:wrap="around" w:hAnchor="text"/>
      <w:numPr>
        <w:ilvl w:val="7"/>
        <w:numId w:val="12"/>
      </w:numPr>
      <w:spacing w:before="240" w:after="60"/>
      <w:outlineLvl w:val="7"/>
    </w:pPr>
    <w:rPr>
      <w:i/>
      <w:iCs/>
      <w:sz w:val="24"/>
      <w:szCs w:val="24"/>
    </w:rPr>
  </w:style>
  <w:style w:type="paragraph" w:styleId="Heading9">
    <w:name w:val="heading 9"/>
    <w:basedOn w:val="Normal"/>
    <w:next w:val="Normal"/>
    <w:qFormat/>
    <w:rsid w:val="00E33220"/>
    <w:pPr>
      <w:framePr w:wrap="around" w:hAnchor="text"/>
      <w:numPr>
        <w:ilvl w:val="8"/>
        <w:numId w:val="1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semiHidden/>
    <w:rsid w:val="00A76D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BB3300"/>
    <w:pPr>
      <w:numPr>
        <w:numId w:val="1"/>
      </w:numPr>
    </w:pPr>
  </w:style>
  <w:style w:type="numbering" w:styleId="1ai">
    <w:name w:val="Outline List 1"/>
    <w:basedOn w:val="NoList"/>
    <w:semiHidden/>
    <w:rsid w:val="00BB3300"/>
    <w:pPr>
      <w:numPr>
        <w:numId w:val="2"/>
      </w:numPr>
    </w:pPr>
  </w:style>
  <w:style w:type="numbering" w:styleId="ArticleSection">
    <w:name w:val="Outline List 3"/>
    <w:basedOn w:val="NoList"/>
    <w:semiHidden/>
    <w:rsid w:val="00BB3300"/>
    <w:pPr>
      <w:numPr>
        <w:numId w:val="3"/>
      </w:numPr>
    </w:pPr>
  </w:style>
  <w:style w:type="paragraph" w:styleId="BlockText">
    <w:name w:val="Block Text"/>
    <w:basedOn w:val="Normal"/>
    <w:semiHidden/>
    <w:rsid w:val="00BB3300"/>
    <w:pPr>
      <w:framePr w:wrap="around" w:hAnchor="text"/>
      <w:spacing w:after="120"/>
      <w:ind w:left="1440" w:right="1440"/>
    </w:pPr>
  </w:style>
  <w:style w:type="paragraph" w:styleId="BodyText">
    <w:name w:val="Body Text"/>
    <w:basedOn w:val="Normal"/>
    <w:semiHidden/>
    <w:rsid w:val="00BB3300"/>
    <w:pPr>
      <w:framePr w:wrap="around" w:hAnchor="text"/>
      <w:spacing w:after="120"/>
    </w:pPr>
  </w:style>
  <w:style w:type="paragraph" w:styleId="BodyText2">
    <w:name w:val="Body Text 2"/>
    <w:basedOn w:val="Normal"/>
    <w:link w:val="BodyText2Char"/>
    <w:rsid w:val="00BB3300"/>
    <w:pPr>
      <w:framePr w:wrap="around" w:hAnchor="text"/>
      <w:spacing w:after="120" w:line="480" w:lineRule="auto"/>
    </w:pPr>
  </w:style>
  <w:style w:type="paragraph" w:styleId="BodyText3">
    <w:name w:val="Body Text 3"/>
    <w:basedOn w:val="Normal"/>
    <w:semiHidden/>
    <w:rsid w:val="00BB3300"/>
    <w:pPr>
      <w:framePr w:wrap="around" w:hAnchor="text"/>
      <w:spacing w:after="120"/>
    </w:pPr>
    <w:rPr>
      <w:sz w:val="16"/>
      <w:szCs w:val="16"/>
    </w:rPr>
  </w:style>
  <w:style w:type="paragraph" w:styleId="BodyTextFirstIndent">
    <w:name w:val="Body Text First Indent"/>
    <w:basedOn w:val="BodyText"/>
    <w:semiHidden/>
    <w:rsid w:val="00BB3300"/>
    <w:pPr>
      <w:framePr w:wrap="around"/>
      <w:ind w:firstLine="210"/>
    </w:pPr>
  </w:style>
  <w:style w:type="paragraph" w:styleId="BodyTextIndent">
    <w:name w:val="Body Text Indent"/>
    <w:basedOn w:val="Normal"/>
    <w:link w:val="BodyTextIndentChar"/>
    <w:rsid w:val="00BB3300"/>
    <w:pPr>
      <w:framePr w:wrap="around" w:hAnchor="text"/>
      <w:spacing w:after="120"/>
      <w:ind w:left="360"/>
    </w:pPr>
  </w:style>
  <w:style w:type="paragraph" w:styleId="BodyTextFirstIndent2">
    <w:name w:val="Body Text First Indent 2"/>
    <w:basedOn w:val="BodyTextIndent"/>
    <w:semiHidden/>
    <w:rsid w:val="00BB3300"/>
    <w:pPr>
      <w:framePr w:wrap="around"/>
      <w:ind w:firstLine="210"/>
    </w:pPr>
  </w:style>
  <w:style w:type="paragraph" w:styleId="BodyTextIndent2">
    <w:name w:val="Body Text Indent 2"/>
    <w:basedOn w:val="Normal"/>
    <w:link w:val="BodyTextIndent2Char"/>
    <w:rsid w:val="00BB3300"/>
    <w:pPr>
      <w:framePr w:wrap="around" w:hAnchor="text"/>
      <w:spacing w:after="120" w:line="480" w:lineRule="auto"/>
      <w:ind w:left="360"/>
    </w:pPr>
  </w:style>
  <w:style w:type="paragraph" w:styleId="BodyTextIndent3">
    <w:name w:val="Body Text Indent 3"/>
    <w:basedOn w:val="Normal"/>
    <w:semiHidden/>
    <w:rsid w:val="00BB3300"/>
    <w:pPr>
      <w:framePr w:wrap="around" w:hAnchor="text"/>
      <w:spacing w:after="120"/>
      <w:ind w:left="360"/>
    </w:pPr>
    <w:rPr>
      <w:sz w:val="16"/>
      <w:szCs w:val="16"/>
    </w:rPr>
  </w:style>
  <w:style w:type="paragraph" w:styleId="Closing">
    <w:name w:val="Closing"/>
    <w:basedOn w:val="Normal"/>
    <w:semiHidden/>
    <w:rsid w:val="00BB3300"/>
    <w:pPr>
      <w:framePr w:wrap="around" w:hAnchor="text"/>
      <w:ind w:left="4320"/>
    </w:pPr>
  </w:style>
  <w:style w:type="paragraph" w:styleId="EnvelopeAddress">
    <w:name w:val="envelope address"/>
    <w:basedOn w:val="Normal"/>
    <w:semiHidden/>
    <w:rsid w:val="00BB3300"/>
    <w:pPr>
      <w:framePr w:w="7920" w:h="1980" w:hRule="exact" w:wrap="around" w:hAnchor="page" w:yAlign="bottom"/>
      <w:ind w:left="2880"/>
    </w:pPr>
    <w:rPr>
      <w:rFonts w:ascii="Arial" w:hAnsi="Arial" w:cs="Arial"/>
      <w:sz w:val="24"/>
      <w:szCs w:val="24"/>
    </w:rPr>
  </w:style>
  <w:style w:type="paragraph" w:styleId="EnvelopeReturn">
    <w:name w:val="envelope return"/>
    <w:basedOn w:val="Normal"/>
    <w:semiHidden/>
    <w:rsid w:val="00BB3300"/>
    <w:pPr>
      <w:framePr w:wrap="around" w:hAnchor="text"/>
    </w:pPr>
    <w:rPr>
      <w:rFonts w:ascii="Arial" w:hAnsi="Arial" w:cs="Arial"/>
      <w:sz w:val="20"/>
      <w:szCs w:val="20"/>
    </w:rPr>
  </w:style>
  <w:style w:type="character" w:styleId="FollowedHyperlink">
    <w:name w:val="FollowedHyperlink"/>
    <w:uiPriority w:val="99"/>
    <w:semiHidden/>
    <w:rsid w:val="00BB3300"/>
    <w:rPr>
      <w:color w:val="800080"/>
      <w:u w:val="single"/>
    </w:rPr>
  </w:style>
  <w:style w:type="character" w:styleId="HTMLAcronym">
    <w:name w:val="HTML Acronym"/>
    <w:basedOn w:val="DefaultParagraphFont"/>
    <w:semiHidden/>
    <w:rsid w:val="00BB3300"/>
  </w:style>
  <w:style w:type="paragraph" w:styleId="HTMLAddress">
    <w:name w:val="HTML Address"/>
    <w:basedOn w:val="Normal"/>
    <w:semiHidden/>
    <w:rsid w:val="00BB3300"/>
    <w:pPr>
      <w:framePr w:wrap="around" w:hAnchor="text"/>
    </w:pPr>
    <w:rPr>
      <w:i/>
      <w:iCs/>
    </w:rPr>
  </w:style>
  <w:style w:type="character" w:styleId="HTMLCite">
    <w:name w:val="HTML Cite"/>
    <w:semiHidden/>
    <w:rsid w:val="00BB3300"/>
    <w:rPr>
      <w:i/>
      <w:iCs/>
    </w:rPr>
  </w:style>
  <w:style w:type="character" w:styleId="HTMLCode">
    <w:name w:val="HTML Code"/>
    <w:semiHidden/>
    <w:rsid w:val="00BB3300"/>
    <w:rPr>
      <w:rFonts w:ascii="Courier New" w:hAnsi="Courier New" w:cs="Courier New"/>
      <w:sz w:val="20"/>
      <w:szCs w:val="20"/>
    </w:rPr>
  </w:style>
  <w:style w:type="character" w:styleId="HTMLDefinition">
    <w:name w:val="HTML Definition"/>
    <w:semiHidden/>
    <w:rsid w:val="00BB3300"/>
    <w:rPr>
      <w:i/>
      <w:iCs/>
    </w:rPr>
  </w:style>
  <w:style w:type="character" w:styleId="HTMLKeyboard">
    <w:name w:val="HTML Keyboard"/>
    <w:semiHidden/>
    <w:rsid w:val="00BB3300"/>
    <w:rPr>
      <w:rFonts w:ascii="Courier New" w:hAnsi="Courier New" w:cs="Courier New"/>
      <w:sz w:val="20"/>
      <w:szCs w:val="20"/>
    </w:rPr>
  </w:style>
  <w:style w:type="paragraph" w:styleId="HTMLPreformatted">
    <w:name w:val="HTML Preformatted"/>
    <w:basedOn w:val="Normal"/>
    <w:semiHidden/>
    <w:rsid w:val="00BB3300"/>
    <w:pPr>
      <w:framePr w:wrap="around" w:hAnchor="text"/>
    </w:pPr>
    <w:rPr>
      <w:rFonts w:ascii="Courier New" w:hAnsi="Courier New" w:cs="Courier New"/>
      <w:sz w:val="20"/>
      <w:szCs w:val="20"/>
    </w:rPr>
  </w:style>
  <w:style w:type="character" w:styleId="HTMLSample">
    <w:name w:val="HTML Sample"/>
    <w:semiHidden/>
    <w:rsid w:val="00BB3300"/>
    <w:rPr>
      <w:rFonts w:ascii="Courier New" w:hAnsi="Courier New" w:cs="Courier New"/>
    </w:rPr>
  </w:style>
  <w:style w:type="paragraph" w:styleId="List4">
    <w:name w:val="List 4"/>
    <w:aliases w:val="Bang"/>
    <w:basedOn w:val="Normal"/>
    <w:rsid w:val="003C3D8B"/>
    <w:pPr>
      <w:framePr w:wrap="around" w:hAnchor="text"/>
      <w:spacing w:line="240" w:lineRule="auto"/>
      <w:jc w:val="center"/>
    </w:pPr>
    <w:rPr>
      <w:sz w:val="26"/>
    </w:rPr>
  </w:style>
  <w:style w:type="paragraph" w:styleId="List5">
    <w:name w:val="List 5"/>
    <w:basedOn w:val="Normal"/>
    <w:rsid w:val="00E33220"/>
    <w:pPr>
      <w:framePr w:wrap="around" w:hAnchor="text"/>
      <w:spacing w:line="240" w:lineRule="auto"/>
      <w:jc w:val="right"/>
    </w:pPr>
    <w:rPr>
      <w:sz w:val="26"/>
    </w:rPr>
  </w:style>
  <w:style w:type="paragraph" w:styleId="ListBullet">
    <w:name w:val="List Bullet"/>
    <w:basedOn w:val="Normal"/>
    <w:link w:val="ListBulletChar"/>
    <w:autoRedefine/>
    <w:rsid w:val="00CC68EA"/>
    <w:pPr>
      <w:spacing w:before="60" w:after="60" w:line="240" w:lineRule="atLeast"/>
      <w:ind w:firstLine="567"/>
    </w:pPr>
    <w:rPr>
      <w:rFonts w:ascii="Times New Roman Bold" w:hAnsi="Times New Roman Bold"/>
      <w:b/>
      <w:spacing w:val="0"/>
      <w:lang w:eastAsia="x-none"/>
    </w:rPr>
  </w:style>
  <w:style w:type="paragraph" w:styleId="ListBullet2">
    <w:name w:val="List Bullet 2"/>
    <w:basedOn w:val="Normal"/>
    <w:link w:val="ListBullet2Char"/>
    <w:rsid w:val="00D5581D"/>
    <w:pPr>
      <w:framePr w:wrap="around" w:hAnchor="text"/>
      <w:numPr>
        <w:numId w:val="14"/>
      </w:numPr>
      <w:spacing w:before="60" w:after="60"/>
    </w:pPr>
    <w:rPr>
      <w:i/>
      <w:lang w:eastAsia="x-none"/>
    </w:rPr>
  </w:style>
  <w:style w:type="paragraph" w:styleId="ListBullet3">
    <w:name w:val="List Bullet 3"/>
    <w:basedOn w:val="Normal"/>
    <w:rsid w:val="00E33220"/>
    <w:pPr>
      <w:framePr w:wrap="around" w:hAnchor="text"/>
      <w:spacing w:before="120" w:after="120"/>
      <w:jc w:val="center"/>
    </w:pPr>
    <w:rPr>
      <w:u w:val="single"/>
    </w:rPr>
  </w:style>
  <w:style w:type="paragraph" w:styleId="ListBullet4">
    <w:name w:val="List Bullet 4"/>
    <w:basedOn w:val="Normal"/>
    <w:semiHidden/>
    <w:rsid w:val="00BB3300"/>
    <w:pPr>
      <w:framePr w:wrap="around" w:hAnchor="text"/>
      <w:numPr>
        <w:numId w:val="4"/>
      </w:numPr>
    </w:pPr>
  </w:style>
  <w:style w:type="paragraph" w:styleId="ListBullet5">
    <w:name w:val="List Bullet 5"/>
    <w:basedOn w:val="Normal"/>
    <w:semiHidden/>
    <w:rsid w:val="00BB3300"/>
    <w:pPr>
      <w:framePr w:wrap="around" w:hAnchor="text"/>
      <w:numPr>
        <w:numId w:val="5"/>
      </w:numPr>
    </w:pPr>
  </w:style>
  <w:style w:type="paragraph" w:styleId="ListContinue">
    <w:name w:val="List Continue"/>
    <w:basedOn w:val="Normal"/>
    <w:semiHidden/>
    <w:rsid w:val="00BB3300"/>
    <w:pPr>
      <w:framePr w:wrap="around" w:hAnchor="text"/>
      <w:spacing w:after="120"/>
      <w:ind w:left="360"/>
    </w:pPr>
  </w:style>
  <w:style w:type="paragraph" w:styleId="ListContinue2">
    <w:name w:val="List Continue 2"/>
    <w:basedOn w:val="Normal"/>
    <w:semiHidden/>
    <w:rsid w:val="00BB3300"/>
    <w:pPr>
      <w:framePr w:wrap="around" w:hAnchor="text"/>
      <w:spacing w:after="120"/>
      <w:ind w:left="720"/>
    </w:pPr>
  </w:style>
  <w:style w:type="paragraph" w:styleId="ListContinue3">
    <w:name w:val="List Continue 3"/>
    <w:basedOn w:val="Normal"/>
    <w:semiHidden/>
    <w:rsid w:val="00BB3300"/>
    <w:pPr>
      <w:framePr w:wrap="around" w:hAnchor="text"/>
      <w:spacing w:after="120"/>
      <w:ind w:left="1080"/>
    </w:pPr>
  </w:style>
  <w:style w:type="paragraph" w:styleId="ListContinue4">
    <w:name w:val="List Continue 4"/>
    <w:basedOn w:val="Normal"/>
    <w:semiHidden/>
    <w:rsid w:val="00BB3300"/>
    <w:pPr>
      <w:framePr w:wrap="around" w:hAnchor="text"/>
      <w:spacing w:after="120"/>
      <w:ind w:left="1440"/>
    </w:pPr>
  </w:style>
  <w:style w:type="paragraph" w:styleId="ListContinue5">
    <w:name w:val="List Continue 5"/>
    <w:basedOn w:val="Normal"/>
    <w:semiHidden/>
    <w:rsid w:val="00BB3300"/>
    <w:pPr>
      <w:framePr w:wrap="around" w:hAnchor="text"/>
      <w:spacing w:after="120"/>
      <w:ind w:left="1800"/>
    </w:pPr>
  </w:style>
  <w:style w:type="paragraph" w:styleId="ListNumber">
    <w:name w:val="List Number"/>
    <w:basedOn w:val="Normal"/>
    <w:semiHidden/>
    <w:rsid w:val="00BB3300"/>
    <w:pPr>
      <w:framePr w:wrap="around" w:hAnchor="text"/>
      <w:numPr>
        <w:numId w:val="6"/>
      </w:numPr>
    </w:pPr>
  </w:style>
  <w:style w:type="paragraph" w:styleId="ListNumber2">
    <w:name w:val="List Number 2"/>
    <w:basedOn w:val="Normal"/>
    <w:semiHidden/>
    <w:rsid w:val="00BB3300"/>
    <w:pPr>
      <w:framePr w:wrap="around" w:hAnchor="text"/>
      <w:numPr>
        <w:numId w:val="7"/>
      </w:numPr>
    </w:pPr>
  </w:style>
  <w:style w:type="paragraph" w:styleId="ListNumber3">
    <w:name w:val="List Number 3"/>
    <w:basedOn w:val="Normal"/>
    <w:semiHidden/>
    <w:rsid w:val="00BB3300"/>
    <w:pPr>
      <w:framePr w:wrap="around" w:hAnchor="text"/>
      <w:numPr>
        <w:numId w:val="8"/>
      </w:numPr>
    </w:pPr>
  </w:style>
  <w:style w:type="paragraph" w:styleId="ListNumber4">
    <w:name w:val="List Number 4"/>
    <w:basedOn w:val="Normal"/>
    <w:semiHidden/>
    <w:rsid w:val="00BB3300"/>
    <w:pPr>
      <w:framePr w:wrap="around" w:hAnchor="text"/>
      <w:numPr>
        <w:numId w:val="9"/>
      </w:numPr>
    </w:pPr>
  </w:style>
  <w:style w:type="paragraph" w:styleId="ListNumber5">
    <w:name w:val="List Number 5"/>
    <w:basedOn w:val="Normal"/>
    <w:semiHidden/>
    <w:rsid w:val="00BB3300"/>
    <w:pPr>
      <w:framePr w:wrap="around" w:hAnchor="text"/>
      <w:numPr>
        <w:numId w:val="10"/>
      </w:numPr>
    </w:pPr>
  </w:style>
  <w:style w:type="paragraph" w:styleId="MessageHeader">
    <w:name w:val="Message Header"/>
    <w:basedOn w:val="Normal"/>
    <w:semiHidden/>
    <w:rsid w:val="00BB3300"/>
    <w:pPr>
      <w:framePr w:wrap="around" w:hAnchor="text"/>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semiHidden/>
    <w:rsid w:val="00BB3300"/>
    <w:pPr>
      <w:framePr w:wrap="around" w:hAnchor="text"/>
    </w:pPr>
    <w:rPr>
      <w:sz w:val="24"/>
      <w:szCs w:val="24"/>
    </w:rPr>
  </w:style>
  <w:style w:type="paragraph" w:styleId="NormalIndent">
    <w:name w:val="Normal Indent"/>
    <w:basedOn w:val="Normal"/>
    <w:semiHidden/>
    <w:rsid w:val="00BB3300"/>
    <w:pPr>
      <w:framePr w:wrap="around" w:hAnchor="text"/>
      <w:ind w:left="720"/>
    </w:pPr>
  </w:style>
  <w:style w:type="paragraph" w:styleId="NoteHeading">
    <w:name w:val="Note Heading"/>
    <w:basedOn w:val="Normal"/>
    <w:next w:val="Normal"/>
    <w:semiHidden/>
    <w:rsid w:val="00BB3300"/>
    <w:pPr>
      <w:framePr w:wrap="around" w:hAnchor="text"/>
    </w:pPr>
  </w:style>
  <w:style w:type="character" w:styleId="PageNumber">
    <w:name w:val="page number"/>
    <w:basedOn w:val="DefaultParagraphFont"/>
    <w:semiHidden/>
    <w:rsid w:val="00BB3300"/>
  </w:style>
  <w:style w:type="paragraph" w:styleId="PlainText">
    <w:name w:val="Plain Text"/>
    <w:basedOn w:val="Normal"/>
    <w:semiHidden/>
    <w:rsid w:val="00BB3300"/>
    <w:pPr>
      <w:framePr w:wrap="around" w:hAnchor="text"/>
    </w:pPr>
    <w:rPr>
      <w:rFonts w:ascii="Courier New" w:hAnsi="Courier New" w:cs="Courier New"/>
      <w:sz w:val="20"/>
      <w:szCs w:val="20"/>
    </w:rPr>
  </w:style>
  <w:style w:type="paragraph" w:styleId="Salutation">
    <w:name w:val="Salutation"/>
    <w:basedOn w:val="Normal"/>
    <w:next w:val="Normal"/>
    <w:semiHidden/>
    <w:rsid w:val="00BB3300"/>
    <w:pPr>
      <w:framePr w:wrap="around" w:hAnchor="text"/>
    </w:pPr>
  </w:style>
  <w:style w:type="paragraph" w:styleId="Signature">
    <w:name w:val="Signature"/>
    <w:basedOn w:val="Normal"/>
    <w:semiHidden/>
    <w:rsid w:val="00BB3300"/>
    <w:pPr>
      <w:framePr w:wrap="around" w:hAnchor="text"/>
      <w:ind w:left="4320"/>
    </w:pPr>
  </w:style>
  <w:style w:type="character" w:styleId="Strong">
    <w:name w:val="Strong"/>
    <w:qFormat/>
    <w:rsid w:val="00BB3300"/>
    <w:rPr>
      <w:b/>
      <w:bCs/>
    </w:rPr>
  </w:style>
  <w:style w:type="paragraph" w:styleId="Subtitle">
    <w:name w:val="Subtitle"/>
    <w:basedOn w:val="Normal"/>
    <w:qFormat/>
    <w:rsid w:val="00BB3300"/>
    <w:pPr>
      <w:framePr w:wrap="around" w:hAnchor="text"/>
      <w:spacing w:after="60"/>
      <w:jc w:val="center"/>
      <w:outlineLvl w:val="1"/>
    </w:pPr>
    <w:rPr>
      <w:rFonts w:ascii="Arial" w:hAnsi="Arial" w:cs="Arial"/>
      <w:sz w:val="24"/>
      <w:szCs w:val="24"/>
    </w:rPr>
  </w:style>
  <w:style w:type="table" w:styleId="Table3Deffects1">
    <w:name w:val="Table 3D effects 1"/>
    <w:basedOn w:val="TableNormal"/>
    <w:semiHidden/>
    <w:rsid w:val="00BB3300"/>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BB3300"/>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BB3300"/>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BB3300"/>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4">
    <w:name w:val="Table Classic 4"/>
    <w:basedOn w:val="TableNormal"/>
    <w:semiHidden/>
    <w:rsid w:val="00BB3300"/>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BB3300"/>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BB3300"/>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BB3300"/>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BB3300"/>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BB3300"/>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BB3300"/>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BB3300"/>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BB3300"/>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BB3300"/>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BB3300"/>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BB3300"/>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BB3300"/>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BB3300"/>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BB3300"/>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BB3300"/>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BB3300"/>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BB3300"/>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BB3300"/>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BB3300"/>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BB3300"/>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BB3300"/>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BB3300"/>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BB3300"/>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BB3300"/>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BB3300"/>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BB3300"/>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BB3300"/>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BB3300"/>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BB3300"/>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BB3300"/>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BB3300"/>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BB3300"/>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BB33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BB3300"/>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BB3300"/>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BB3300"/>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BB3300"/>
    <w:pPr>
      <w:framePr w:wrap="around" w:hAnchor="text"/>
      <w:spacing w:before="240" w:after="60"/>
      <w:jc w:val="center"/>
      <w:outlineLvl w:val="0"/>
    </w:pPr>
    <w:rPr>
      <w:rFonts w:ascii="Arial" w:hAnsi="Arial" w:cs="Arial"/>
      <w:b/>
      <w:bCs/>
      <w:kern w:val="28"/>
      <w:sz w:val="32"/>
      <w:szCs w:val="32"/>
    </w:rPr>
  </w:style>
  <w:style w:type="character" w:styleId="HTMLTypewriter">
    <w:name w:val="HTML Typewriter"/>
    <w:semiHidden/>
    <w:rsid w:val="00D6629A"/>
    <w:rPr>
      <w:rFonts w:ascii="Courier New" w:hAnsi="Courier New" w:cs="Courier New"/>
      <w:sz w:val="20"/>
      <w:szCs w:val="20"/>
    </w:rPr>
  </w:style>
  <w:style w:type="character" w:styleId="HTMLVariable">
    <w:name w:val="HTML Variable"/>
    <w:semiHidden/>
    <w:rsid w:val="00D6629A"/>
    <w:rPr>
      <w:i/>
      <w:iCs/>
    </w:rPr>
  </w:style>
  <w:style w:type="character" w:styleId="Hyperlink">
    <w:name w:val="Hyperlink"/>
    <w:uiPriority w:val="99"/>
    <w:rsid w:val="00D6629A"/>
    <w:rPr>
      <w:color w:val="0000FF"/>
      <w:u w:val="single"/>
    </w:rPr>
  </w:style>
  <w:style w:type="table" w:styleId="TableClassic2">
    <w:name w:val="Table Classic 2"/>
    <w:basedOn w:val="TableNormal"/>
    <w:semiHidden/>
    <w:rsid w:val="00D6629A"/>
    <w:pPr>
      <w:ind w:firstLine="454"/>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6629A"/>
    <w:pPr>
      <w:ind w:firstLine="454"/>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styleId="List">
    <w:name w:val="List"/>
    <w:basedOn w:val="Normal"/>
    <w:autoRedefine/>
    <w:rsid w:val="00DD454A"/>
    <w:pPr>
      <w:spacing w:before="60" w:after="60" w:line="240" w:lineRule="atLeast"/>
      <w:ind w:firstLine="567"/>
    </w:pPr>
    <w:rPr>
      <w:spacing w:val="0"/>
    </w:rPr>
  </w:style>
  <w:style w:type="paragraph" w:styleId="List2">
    <w:name w:val="List 2"/>
    <w:basedOn w:val="Normal"/>
    <w:rsid w:val="00DE5860"/>
    <w:pPr>
      <w:framePr w:wrap="around" w:hAnchor="text"/>
      <w:numPr>
        <w:numId w:val="11"/>
      </w:numPr>
    </w:pPr>
  </w:style>
  <w:style w:type="paragraph" w:styleId="List3">
    <w:name w:val="List 3"/>
    <w:basedOn w:val="Normal"/>
    <w:autoRedefine/>
    <w:rsid w:val="00EC4039"/>
    <w:pPr>
      <w:tabs>
        <w:tab w:val="left" w:pos="709"/>
      </w:tabs>
      <w:spacing w:before="60" w:after="60" w:line="240" w:lineRule="auto"/>
      <w:ind w:firstLine="567"/>
    </w:pPr>
    <w:rPr>
      <w:color w:val="FF0000"/>
      <w:spacing w:val="0"/>
    </w:rPr>
  </w:style>
  <w:style w:type="paragraph" w:styleId="Date">
    <w:name w:val="Date"/>
    <w:basedOn w:val="Normal"/>
    <w:next w:val="Normal"/>
    <w:semiHidden/>
    <w:rsid w:val="007F134B"/>
    <w:pPr>
      <w:framePr w:wrap="around" w:hAnchor="text"/>
    </w:pPr>
  </w:style>
  <w:style w:type="paragraph" w:styleId="E-mailSignature">
    <w:name w:val="E-mail Signature"/>
    <w:basedOn w:val="Normal"/>
    <w:semiHidden/>
    <w:rsid w:val="007F134B"/>
    <w:pPr>
      <w:framePr w:wrap="around" w:hAnchor="text"/>
    </w:pPr>
  </w:style>
  <w:style w:type="character" w:styleId="Emphasis">
    <w:name w:val="Emphasis"/>
    <w:qFormat/>
    <w:rsid w:val="007F134B"/>
    <w:rPr>
      <w:i/>
      <w:iCs/>
    </w:rPr>
  </w:style>
  <w:style w:type="paragraph" w:styleId="ListParagraph">
    <w:name w:val="List Paragraph"/>
    <w:basedOn w:val="Normal"/>
    <w:uiPriority w:val="34"/>
    <w:qFormat/>
    <w:rsid w:val="00E9078E"/>
    <w:pPr>
      <w:framePr w:wrap="around" w:hAnchor="text"/>
      <w:spacing w:after="200" w:line="276" w:lineRule="auto"/>
      <w:ind w:left="720"/>
      <w:contextualSpacing/>
      <w:jc w:val="left"/>
    </w:pPr>
    <w:rPr>
      <w:rFonts w:ascii="Calibri" w:eastAsia="Calibri" w:hAnsi="Calibri"/>
      <w:sz w:val="22"/>
      <w:szCs w:val="22"/>
    </w:rPr>
  </w:style>
  <w:style w:type="paragraph" w:customStyle="1" w:styleId="Normal1">
    <w:name w:val="Normal1"/>
    <w:basedOn w:val="Normal"/>
    <w:autoRedefine/>
    <w:rsid w:val="00B873FD"/>
    <w:pPr>
      <w:framePr w:wrap="around" w:hAnchor="text"/>
      <w:spacing w:line="360" w:lineRule="auto"/>
      <w:jc w:val="left"/>
    </w:pPr>
    <w:rPr>
      <w:szCs w:val="20"/>
    </w:rPr>
  </w:style>
  <w:style w:type="character" w:customStyle="1" w:styleId="ListBullet2Char">
    <w:name w:val="List Bullet 2 Char"/>
    <w:link w:val="ListBullet2"/>
    <w:rsid w:val="00D5581D"/>
    <w:rPr>
      <w:i/>
      <w:noProof/>
      <w:spacing w:val="-12"/>
      <w:sz w:val="28"/>
      <w:szCs w:val="28"/>
      <w:lang w:val="nl-NL" w:eastAsia="x-none"/>
    </w:rPr>
  </w:style>
  <w:style w:type="paragraph" w:styleId="Header">
    <w:name w:val="header"/>
    <w:basedOn w:val="Normal"/>
    <w:link w:val="HeaderChar"/>
    <w:uiPriority w:val="99"/>
    <w:rsid w:val="00E9078E"/>
    <w:pPr>
      <w:framePr w:wrap="around" w:hAnchor="text"/>
      <w:tabs>
        <w:tab w:val="center" w:pos="4320"/>
        <w:tab w:val="right" w:pos="8640"/>
      </w:tabs>
    </w:pPr>
  </w:style>
  <w:style w:type="paragraph" w:styleId="Footer">
    <w:name w:val="footer"/>
    <w:basedOn w:val="Normal"/>
    <w:link w:val="FooterChar"/>
    <w:rsid w:val="00E9078E"/>
    <w:pPr>
      <w:framePr w:wrap="around" w:hAnchor="text"/>
      <w:tabs>
        <w:tab w:val="center" w:pos="4320"/>
        <w:tab w:val="right" w:pos="8640"/>
      </w:tabs>
    </w:pPr>
  </w:style>
  <w:style w:type="paragraph" w:customStyle="1" w:styleId="Char">
    <w:name w:val="Char"/>
    <w:basedOn w:val="Normal"/>
    <w:rsid w:val="009042B8"/>
    <w:pPr>
      <w:framePr w:wrap="around" w:hAnchor="text"/>
      <w:spacing w:after="160" w:line="240" w:lineRule="exact"/>
      <w:jc w:val="left"/>
    </w:pPr>
    <w:rPr>
      <w:rFonts w:ascii="Verdana" w:hAnsi="Verdana"/>
      <w:sz w:val="20"/>
      <w:szCs w:val="20"/>
    </w:rPr>
  </w:style>
  <w:style w:type="paragraph" w:customStyle="1" w:styleId="Bang1">
    <w:name w:val="Bang 1"/>
    <w:basedOn w:val="Normal"/>
    <w:semiHidden/>
    <w:rsid w:val="00DA20E6"/>
    <w:pPr>
      <w:framePr w:wrap="around" w:hAnchor="text"/>
      <w:numPr>
        <w:numId w:val="13"/>
      </w:numPr>
      <w:spacing w:line="264" w:lineRule="auto"/>
      <w:jc w:val="left"/>
    </w:pPr>
    <w:rPr>
      <w:rFonts w:cs="Arial"/>
    </w:rPr>
  </w:style>
  <w:style w:type="character" w:customStyle="1" w:styleId="ListBulletChar">
    <w:name w:val="List Bullet Char"/>
    <w:link w:val="ListBullet"/>
    <w:rsid w:val="00CC68EA"/>
    <w:rPr>
      <w:rFonts w:ascii="Times New Roman Bold" w:hAnsi="Times New Roman Bold"/>
      <w:b/>
      <w:noProof/>
      <w:sz w:val="28"/>
      <w:szCs w:val="28"/>
      <w:lang w:val="nl-NL" w:eastAsia="x-none"/>
    </w:rPr>
  </w:style>
  <w:style w:type="character" w:styleId="LineNumber">
    <w:name w:val="line number"/>
    <w:rsid w:val="003C3D8B"/>
    <w:rPr>
      <w:sz w:val="26"/>
    </w:rPr>
  </w:style>
  <w:style w:type="paragraph" w:customStyle="1" w:styleId="xl25">
    <w:name w:val="xl25"/>
    <w:basedOn w:val="Normal"/>
    <w:semiHidden/>
    <w:rsid w:val="00FB5E1E"/>
    <w:pPr>
      <w:framePr w:wrap="around" w:hAnchor="text"/>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0"/>
      <w:szCs w:val="20"/>
      <w:lang w:val="en-US"/>
    </w:rPr>
  </w:style>
  <w:style w:type="paragraph" w:customStyle="1" w:styleId="xl26">
    <w:name w:val="xl26"/>
    <w:basedOn w:val="Normal"/>
    <w:semiHidden/>
    <w:rsid w:val="00FB5E1E"/>
    <w:pPr>
      <w:framePr w:wrap="around" w:hAnchor="text"/>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hAnsi="Arial" w:cs="Arial"/>
      <w:sz w:val="20"/>
      <w:szCs w:val="20"/>
      <w:lang w:val="en-US"/>
    </w:rPr>
  </w:style>
  <w:style w:type="paragraph" w:customStyle="1" w:styleId="xl27">
    <w:name w:val="xl27"/>
    <w:basedOn w:val="Normal"/>
    <w:semiHidden/>
    <w:rsid w:val="00FB5E1E"/>
    <w:pPr>
      <w:framePr w:wrap="around" w:hAnchor="text"/>
      <w:spacing w:before="100" w:beforeAutospacing="1" w:after="100" w:afterAutospacing="1" w:line="240" w:lineRule="auto"/>
      <w:jc w:val="center"/>
    </w:pPr>
    <w:rPr>
      <w:rFonts w:ascii="Arial" w:hAnsi="Arial" w:cs="Arial"/>
      <w:sz w:val="20"/>
      <w:szCs w:val="20"/>
      <w:lang w:val="en-US"/>
    </w:rPr>
  </w:style>
  <w:style w:type="paragraph" w:customStyle="1" w:styleId="xl28">
    <w:name w:val="xl28"/>
    <w:basedOn w:val="Normal"/>
    <w:semiHidden/>
    <w:rsid w:val="00FB5E1E"/>
    <w:pPr>
      <w:framePr w:wrap="around" w:hAnchor="text"/>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hAnsi="Arial" w:cs="Arial"/>
      <w:sz w:val="20"/>
      <w:szCs w:val="20"/>
      <w:lang w:val="en-US"/>
    </w:rPr>
  </w:style>
  <w:style w:type="paragraph" w:customStyle="1" w:styleId="xl29">
    <w:name w:val="xl29"/>
    <w:basedOn w:val="Normal"/>
    <w:semiHidden/>
    <w:rsid w:val="00FB5E1E"/>
    <w:pPr>
      <w:framePr w:wrap="around" w:hAnchor="text"/>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b/>
      <w:bCs/>
      <w:sz w:val="24"/>
      <w:szCs w:val="24"/>
      <w:lang w:val="en-US"/>
    </w:rPr>
  </w:style>
  <w:style w:type="paragraph" w:customStyle="1" w:styleId="xl30">
    <w:name w:val="xl30"/>
    <w:basedOn w:val="Normal"/>
    <w:semiHidden/>
    <w:rsid w:val="00FB5E1E"/>
    <w:pPr>
      <w:framePr w:wrap="around" w:hAnchor="text"/>
      <w:pBdr>
        <w:left w:val="single" w:sz="4" w:space="0" w:color="auto"/>
        <w:right w:val="single" w:sz="4" w:space="0" w:color="auto"/>
      </w:pBdr>
      <w:spacing w:before="100" w:beforeAutospacing="1" w:after="100" w:afterAutospacing="1" w:line="240" w:lineRule="auto"/>
      <w:jc w:val="center"/>
      <w:textAlignment w:val="center"/>
    </w:pPr>
    <w:rPr>
      <w:b/>
      <w:bCs/>
      <w:sz w:val="24"/>
      <w:szCs w:val="24"/>
      <w:lang w:val="en-US"/>
    </w:rPr>
  </w:style>
  <w:style w:type="paragraph" w:customStyle="1" w:styleId="xl31">
    <w:name w:val="xl31"/>
    <w:basedOn w:val="Normal"/>
    <w:semiHidden/>
    <w:rsid w:val="00FB5E1E"/>
    <w:pPr>
      <w:framePr w:wrap="around" w:hAnchor="text"/>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b/>
      <w:bCs/>
      <w:sz w:val="20"/>
      <w:szCs w:val="20"/>
      <w:lang w:val="en-US"/>
    </w:rPr>
  </w:style>
  <w:style w:type="paragraph" w:customStyle="1" w:styleId="xl32">
    <w:name w:val="xl32"/>
    <w:basedOn w:val="Normal"/>
    <w:semiHidden/>
    <w:rsid w:val="00FB5E1E"/>
    <w:pPr>
      <w:framePr w:wrap="around" w:hAnchor="text"/>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hAnsi="Arial" w:cs="Arial"/>
      <w:b/>
      <w:bCs/>
      <w:sz w:val="20"/>
      <w:szCs w:val="20"/>
      <w:lang w:val="en-US"/>
    </w:rPr>
  </w:style>
  <w:style w:type="paragraph" w:customStyle="1" w:styleId="xl33">
    <w:name w:val="xl33"/>
    <w:basedOn w:val="Normal"/>
    <w:semiHidden/>
    <w:rsid w:val="00FB5E1E"/>
    <w:pPr>
      <w:framePr w:wrap="around" w:hAnchor="text"/>
      <w:pBdr>
        <w:left w:val="single" w:sz="4" w:space="0" w:color="auto"/>
        <w:right w:val="single" w:sz="4" w:space="0" w:color="auto"/>
      </w:pBdr>
      <w:spacing w:before="100" w:beforeAutospacing="1" w:after="100" w:afterAutospacing="1" w:line="240" w:lineRule="auto"/>
      <w:jc w:val="center"/>
      <w:textAlignment w:val="center"/>
    </w:pPr>
    <w:rPr>
      <w:rFonts w:ascii="Arial" w:hAnsi="Arial" w:cs="Arial"/>
      <w:b/>
      <w:bCs/>
      <w:sz w:val="20"/>
      <w:szCs w:val="20"/>
      <w:lang w:val="en-US"/>
    </w:rPr>
  </w:style>
  <w:style w:type="paragraph" w:customStyle="1" w:styleId="xl34">
    <w:name w:val="xl34"/>
    <w:basedOn w:val="Normal"/>
    <w:semiHidden/>
    <w:rsid w:val="00FB5E1E"/>
    <w:pPr>
      <w:framePr w:wrap="around" w:hAnchor="text"/>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hAnsi="Arial" w:cs="Arial"/>
      <w:b/>
      <w:bCs/>
      <w:sz w:val="20"/>
      <w:szCs w:val="20"/>
      <w:lang w:val="en-US"/>
    </w:rPr>
  </w:style>
  <w:style w:type="paragraph" w:customStyle="1" w:styleId="xl35">
    <w:name w:val="xl35"/>
    <w:basedOn w:val="Normal"/>
    <w:semiHidden/>
    <w:rsid w:val="00FB5E1E"/>
    <w:pPr>
      <w:framePr w:wrap="around" w:hAnchor="text"/>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b/>
      <w:bCs/>
      <w:sz w:val="20"/>
      <w:szCs w:val="20"/>
      <w:lang w:val="en-US"/>
    </w:rPr>
  </w:style>
  <w:style w:type="paragraph" w:customStyle="1" w:styleId="xl36">
    <w:name w:val="xl36"/>
    <w:basedOn w:val="Normal"/>
    <w:semiHidden/>
    <w:rsid w:val="00FB5E1E"/>
    <w:pPr>
      <w:framePr w:wrap="around" w:hAnchor="text"/>
      <w:pBdr>
        <w:top w:val="single" w:sz="4" w:space="0" w:color="auto"/>
        <w:left w:val="single" w:sz="4" w:space="0" w:color="auto"/>
      </w:pBdr>
      <w:spacing w:before="100" w:beforeAutospacing="1" w:after="100" w:afterAutospacing="1" w:line="240" w:lineRule="auto"/>
      <w:jc w:val="center"/>
      <w:textAlignment w:val="center"/>
    </w:pPr>
    <w:rPr>
      <w:rFonts w:ascii="Arial" w:hAnsi="Arial" w:cs="Arial"/>
      <w:b/>
      <w:bCs/>
      <w:sz w:val="20"/>
      <w:szCs w:val="20"/>
      <w:lang w:val="en-US"/>
    </w:rPr>
  </w:style>
  <w:style w:type="paragraph" w:customStyle="1" w:styleId="xl37">
    <w:name w:val="xl37"/>
    <w:basedOn w:val="Normal"/>
    <w:semiHidden/>
    <w:rsid w:val="00FB5E1E"/>
    <w:pPr>
      <w:framePr w:wrap="around" w:hAnchor="text"/>
      <w:pBdr>
        <w:left w:val="single" w:sz="4" w:space="0" w:color="auto"/>
        <w:bottom w:val="single" w:sz="4" w:space="0" w:color="auto"/>
      </w:pBdr>
      <w:spacing w:before="100" w:beforeAutospacing="1" w:after="100" w:afterAutospacing="1" w:line="240" w:lineRule="auto"/>
      <w:jc w:val="center"/>
      <w:textAlignment w:val="center"/>
    </w:pPr>
    <w:rPr>
      <w:rFonts w:ascii="Arial" w:hAnsi="Arial" w:cs="Arial"/>
      <w:b/>
      <w:bCs/>
      <w:sz w:val="20"/>
      <w:szCs w:val="20"/>
      <w:lang w:val="en-US"/>
    </w:rPr>
  </w:style>
  <w:style w:type="paragraph" w:customStyle="1" w:styleId="xl38">
    <w:name w:val="xl38"/>
    <w:basedOn w:val="Normal"/>
    <w:semiHidden/>
    <w:rsid w:val="00FB5E1E"/>
    <w:pPr>
      <w:framePr w:wrap="around" w:hAnchor="text"/>
      <w:pBdr>
        <w:top w:val="single" w:sz="4" w:space="0" w:color="auto"/>
      </w:pBdr>
      <w:spacing w:before="100" w:beforeAutospacing="1" w:after="100" w:afterAutospacing="1" w:line="240" w:lineRule="auto"/>
      <w:jc w:val="center"/>
      <w:textAlignment w:val="center"/>
    </w:pPr>
    <w:rPr>
      <w:rFonts w:ascii="Arial" w:hAnsi="Arial" w:cs="Arial"/>
      <w:b/>
      <w:bCs/>
      <w:sz w:val="20"/>
      <w:szCs w:val="20"/>
      <w:lang w:val="en-US"/>
    </w:rPr>
  </w:style>
  <w:style w:type="paragraph" w:customStyle="1" w:styleId="xl39">
    <w:name w:val="xl39"/>
    <w:basedOn w:val="Normal"/>
    <w:semiHidden/>
    <w:rsid w:val="00FB5E1E"/>
    <w:pPr>
      <w:framePr w:wrap="around" w:hAnchor="text"/>
      <w:pBdr>
        <w:bottom w:val="single" w:sz="4" w:space="0" w:color="auto"/>
      </w:pBdr>
      <w:spacing w:before="100" w:beforeAutospacing="1" w:after="100" w:afterAutospacing="1" w:line="240" w:lineRule="auto"/>
      <w:jc w:val="center"/>
      <w:textAlignment w:val="center"/>
    </w:pPr>
    <w:rPr>
      <w:rFonts w:ascii="Arial" w:hAnsi="Arial" w:cs="Arial"/>
      <w:b/>
      <w:bCs/>
      <w:sz w:val="20"/>
      <w:szCs w:val="20"/>
      <w:lang w:val="en-US"/>
    </w:rPr>
  </w:style>
  <w:style w:type="paragraph" w:customStyle="1" w:styleId="xl40">
    <w:name w:val="xl40"/>
    <w:basedOn w:val="Normal"/>
    <w:semiHidden/>
    <w:rsid w:val="00FB5E1E"/>
    <w:pPr>
      <w:framePr w:wrap="around" w:hAnchor="text"/>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b/>
      <w:bCs/>
      <w:sz w:val="20"/>
      <w:szCs w:val="20"/>
      <w:lang w:val="en-US"/>
    </w:rPr>
  </w:style>
  <w:style w:type="paragraph" w:customStyle="1" w:styleId="xl41">
    <w:name w:val="xl41"/>
    <w:basedOn w:val="Normal"/>
    <w:semiHidden/>
    <w:rsid w:val="00FB5E1E"/>
    <w:pPr>
      <w:framePr w:wrap="around" w:hAnchor="text"/>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hAnsi="Arial" w:cs="Arial"/>
      <w:b/>
      <w:bCs/>
      <w:sz w:val="20"/>
      <w:szCs w:val="20"/>
      <w:lang w:val="en-US"/>
    </w:rPr>
  </w:style>
  <w:style w:type="paragraph" w:customStyle="1" w:styleId="xl42">
    <w:name w:val="xl42"/>
    <w:basedOn w:val="Normal"/>
    <w:semiHidden/>
    <w:rsid w:val="00FB5E1E"/>
    <w:pPr>
      <w:framePr w:wrap="around" w:hAnchor="text"/>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hAnsi="Arial" w:cs="Arial"/>
      <w:b/>
      <w:bCs/>
      <w:sz w:val="20"/>
      <w:szCs w:val="20"/>
      <w:lang w:val="en-US"/>
    </w:rPr>
  </w:style>
  <w:style w:type="paragraph" w:customStyle="1" w:styleId="xl43">
    <w:name w:val="xl43"/>
    <w:basedOn w:val="Normal"/>
    <w:semiHidden/>
    <w:rsid w:val="00FB5E1E"/>
    <w:pPr>
      <w:framePr w:wrap="around" w:hAnchor="text"/>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b/>
      <w:bCs/>
      <w:sz w:val="20"/>
      <w:szCs w:val="20"/>
      <w:lang w:val="en-US"/>
    </w:rPr>
  </w:style>
  <w:style w:type="paragraph" w:customStyle="1" w:styleId="xl44">
    <w:name w:val="xl44"/>
    <w:basedOn w:val="Normal"/>
    <w:semiHidden/>
    <w:rsid w:val="00FB5E1E"/>
    <w:pPr>
      <w:framePr w:wrap="around" w:hAnchor="text"/>
      <w:pBdr>
        <w:top w:val="single" w:sz="4" w:space="0" w:color="auto"/>
        <w:left w:val="single" w:sz="4" w:space="0" w:color="auto"/>
      </w:pBdr>
      <w:spacing w:before="100" w:beforeAutospacing="1" w:after="100" w:afterAutospacing="1" w:line="240" w:lineRule="auto"/>
      <w:jc w:val="center"/>
      <w:textAlignment w:val="center"/>
    </w:pPr>
    <w:rPr>
      <w:rFonts w:ascii="Arial" w:hAnsi="Arial" w:cs="Arial"/>
      <w:b/>
      <w:bCs/>
      <w:sz w:val="24"/>
      <w:szCs w:val="24"/>
      <w:lang w:val="en-US"/>
    </w:rPr>
  </w:style>
  <w:style w:type="paragraph" w:customStyle="1" w:styleId="xl45">
    <w:name w:val="xl45"/>
    <w:basedOn w:val="Normal"/>
    <w:semiHidden/>
    <w:rsid w:val="00FB5E1E"/>
    <w:pPr>
      <w:framePr w:wrap="around" w:hAnchor="text"/>
      <w:pBdr>
        <w:top w:val="single" w:sz="4" w:space="0" w:color="auto"/>
      </w:pBdr>
      <w:spacing w:before="100" w:beforeAutospacing="1" w:after="100" w:afterAutospacing="1" w:line="240" w:lineRule="auto"/>
      <w:jc w:val="center"/>
      <w:textAlignment w:val="center"/>
    </w:pPr>
    <w:rPr>
      <w:rFonts w:ascii="Arial" w:hAnsi="Arial" w:cs="Arial"/>
      <w:b/>
      <w:bCs/>
      <w:sz w:val="24"/>
      <w:szCs w:val="24"/>
      <w:lang w:val="en-US"/>
    </w:rPr>
  </w:style>
  <w:style w:type="paragraph" w:customStyle="1" w:styleId="xl46">
    <w:name w:val="xl46"/>
    <w:basedOn w:val="Normal"/>
    <w:semiHidden/>
    <w:rsid w:val="00FB5E1E"/>
    <w:pPr>
      <w:framePr w:wrap="around" w:hAnchor="text"/>
      <w:pBdr>
        <w:top w:val="single" w:sz="4" w:space="0" w:color="auto"/>
        <w:right w:val="single" w:sz="4" w:space="0" w:color="auto"/>
      </w:pBdr>
      <w:spacing w:before="100" w:beforeAutospacing="1" w:after="100" w:afterAutospacing="1" w:line="240" w:lineRule="auto"/>
      <w:jc w:val="center"/>
      <w:textAlignment w:val="center"/>
    </w:pPr>
    <w:rPr>
      <w:rFonts w:ascii="Arial" w:hAnsi="Arial" w:cs="Arial"/>
      <w:b/>
      <w:bCs/>
      <w:sz w:val="24"/>
      <w:szCs w:val="24"/>
      <w:lang w:val="en-US"/>
    </w:rPr>
  </w:style>
  <w:style w:type="paragraph" w:customStyle="1" w:styleId="xl47">
    <w:name w:val="xl47"/>
    <w:basedOn w:val="Normal"/>
    <w:semiHidden/>
    <w:rsid w:val="00FB5E1E"/>
    <w:pPr>
      <w:framePr w:wrap="around" w:hAnchor="text"/>
      <w:pBdr>
        <w:left w:val="single" w:sz="4" w:space="0" w:color="auto"/>
        <w:bottom w:val="single" w:sz="4" w:space="0" w:color="auto"/>
      </w:pBdr>
      <w:spacing w:before="100" w:beforeAutospacing="1" w:after="100" w:afterAutospacing="1" w:line="240" w:lineRule="auto"/>
      <w:jc w:val="center"/>
      <w:textAlignment w:val="center"/>
    </w:pPr>
    <w:rPr>
      <w:rFonts w:ascii="Arial" w:hAnsi="Arial" w:cs="Arial"/>
      <w:b/>
      <w:bCs/>
      <w:sz w:val="24"/>
      <w:szCs w:val="24"/>
      <w:lang w:val="en-US"/>
    </w:rPr>
  </w:style>
  <w:style w:type="paragraph" w:customStyle="1" w:styleId="xl48">
    <w:name w:val="xl48"/>
    <w:basedOn w:val="Normal"/>
    <w:semiHidden/>
    <w:rsid w:val="00FB5E1E"/>
    <w:pPr>
      <w:framePr w:wrap="around" w:hAnchor="text"/>
      <w:pBdr>
        <w:bottom w:val="single" w:sz="4" w:space="0" w:color="auto"/>
      </w:pBdr>
      <w:spacing w:before="100" w:beforeAutospacing="1" w:after="100" w:afterAutospacing="1" w:line="240" w:lineRule="auto"/>
      <w:jc w:val="center"/>
      <w:textAlignment w:val="center"/>
    </w:pPr>
    <w:rPr>
      <w:rFonts w:ascii="Arial" w:hAnsi="Arial" w:cs="Arial"/>
      <w:b/>
      <w:bCs/>
      <w:sz w:val="24"/>
      <w:szCs w:val="24"/>
      <w:lang w:val="en-US"/>
    </w:rPr>
  </w:style>
  <w:style w:type="paragraph" w:customStyle="1" w:styleId="xl49">
    <w:name w:val="xl49"/>
    <w:basedOn w:val="Normal"/>
    <w:semiHidden/>
    <w:rsid w:val="00FB5E1E"/>
    <w:pPr>
      <w:framePr w:wrap="around" w:hAnchor="text"/>
      <w:pBdr>
        <w:bottom w:val="single" w:sz="4" w:space="0" w:color="auto"/>
        <w:right w:val="single" w:sz="4" w:space="0" w:color="auto"/>
      </w:pBdr>
      <w:spacing w:before="100" w:beforeAutospacing="1" w:after="100" w:afterAutospacing="1" w:line="240" w:lineRule="auto"/>
      <w:jc w:val="center"/>
      <w:textAlignment w:val="center"/>
    </w:pPr>
    <w:rPr>
      <w:rFonts w:ascii="Arial" w:hAnsi="Arial" w:cs="Arial"/>
      <w:b/>
      <w:bCs/>
      <w:sz w:val="24"/>
      <w:szCs w:val="24"/>
      <w:lang w:val="en-US"/>
    </w:rPr>
  </w:style>
  <w:style w:type="paragraph" w:customStyle="1" w:styleId="xl50">
    <w:name w:val="xl50"/>
    <w:basedOn w:val="Normal"/>
    <w:semiHidden/>
    <w:rsid w:val="00FB5E1E"/>
    <w:pPr>
      <w:framePr w:wrap="around" w:hAnchor="text"/>
      <w:pBdr>
        <w:top w:val="single" w:sz="4" w:space="0" w:color="auto"/>
      </w:pBdr>
      <w:spacing w:before="100" w:beforeAutospacing="1" w:after="100" w:afterAutospacing="1" w:line="240" w:lineRule="auto"/>
      <w:jc w:val="center"/>
      <w:textAlignment w:val="center"/>
    </w:pPr>
    <w:rPr>
      <w:rFonts w:ascii="Arial" w:hAnsi="Arial" w:cs="Arial"/>
      <w:b/>
      <w:bCs/>
      <w:sz w:val="24"/>
      <w:szCs w:val="24"/>
      <w:lang w:val="en-US"/>
    </w:rPr>
  </w:style>
  <w:style w:type="paragraph" w:customStyle="1" w:styleId="xl51">
    <w:name w:val="xl51"/>
    <w:basedOn w:val="Normal"/>
    <w:semiHidden/>
    <w:rsid w:val="00FB5E1E"/>
    <w:pPr>
      <w:framePr w:wrap="around" w:hAnchor="text"/>
      <w:pBdr>
        <w:top w:val="single" w:sz="4" w:space="0" w:color="auto"/>
        <w:right w:val="single" w:sz="4" w:space="0" w:color="auto"/>
      </w:pBdr>
      <w:spacing w:before="100" w:beforeAutospacing="1" w:after="100" w:afterAutospacing="1" w:line="240" w:lineRule="auto"/>
      <w:jc w:val="center"/>
      <w:textAlignment w:val="center"/>
    </w:pPr>
    <w:rPr>
      <w:rFonts w:ascii="Arial" w:hAnsi="Arial" w:cs="Arial"/>
      <w:b/>
      <w:bCs/>
      <w:sz w:val="24"/>
      <w:szCs w:val="24"/>
      <w:lang w:val="en-US"/>
    </w:rPr>
  </w:style>
  <w:style w:type="paragraph" w:customStyle="1" w:styleId="xl52">
    <w:name w:val="xl52"/>
    <w:basedOn w:val="Normal"/>
    <w:semiHidden/>
    <w:rsid w:val="00FB5E1E"/>
    <w:pPr>
      <w:framePr w:wrap="around" w:hAnchor="text"/>
      <w:pBdr>
        <w:left w:val="single" w:sz="4" w:space="0" w:color="auto"/>
        <w:bottom w:val="single" w:sz="4" w:space="0" w:color="auto"/>
      </w:pBdr>
      <w:spacing w:before="100" w:beforeAutospacing="1" w:after="100" w:afterAutospacing="1" w:line="240" w:lineRule="auto"/>
      <w:jc w:val="center"/>
      <w:textAlignment w:val="center"/>
    </w:pPr>
    <w:rPr>
      <w:rFonts w:ascii="Arial" w:hAnsi="Arial" w:cs="Arial"/>
      <w:b/>
      <w:bCs/>
      <w:sz w:val="24"/>
      <w:szCs w:val="24"/>
      <w:lang w:val="en-US"/>
    </w:rPr>
  </w:style>
  <w:style w:type="paragraph" w:customStyle="1" w:styleId="xl53">
    <w:name w:val="xl53"/>
    <w:basedOn w:val="Normal"/>
    <w:semiHidden/>
    <w:rsid w:val="00FB5E1E"/>
    <w:pPr>
      <w:framePr w:wrap="around" w:hAnchor="text"/>
      <w:pBdr>
        <w:bottom w:val="single" w:sz="4" w:space="0" w:color="auto"/>
      </w:pBdr>
      <w:spacing w:before="100" w:beforeAutospacing="1" w:after="100" w:afterAutospacing="1" w:line="240" w:lineRule="auto"/>
      <w:jc w:val="center"/>
      <w:textAlignment w:val="center"/>
    </w:pPr>
    <w:rPr>
      <w:rFonts w:ascii="Arial" w:hAnsi="Arial" w:cs="Arial"/>
      <w:b/>
      <w:bCs/>
      <w:sz w:val="24"/>
      <w:szCs w:val="24"/>
      <w:lang w:val="en-US"/>
    </w:rPr>
  </w:style>
  <w:style w:type="paragraph" w:customStyle="1" w:styleId="xl54">
    <w:name w:val="xl54"/>
    <w:basedOn w:val="Normal"/>
    <w:semiHidden/>
    <w:rsid w:val="00FB5E1E"/>
    <w:pPr>
      <w:framePr w:wrap="around" w:hAnchor="text"/>
      <w:pBdr>
        <w:bottom w:val="single" w:sz="4" w:space="0" w:color="auto"/>
        <w:right w:val="single" w:sz="4" w:space="0" w:color="auto"/>
      </w:pBdr>
      <w:spacing w:before="100" w:beforeAutospacing="1" w:after="100" w:afterAutospacing="1" w:line="240" w:lineRule="auto"/>
      <w:jc w:val="center"/>
      <w:textAlignment w:val="center"/>
    </w:pPr>
    <w:rPr>
      <w:rFonts w:ascii="Arial" w:hAnsi="Arial" w:cs="Arial"/>
      <w:b/>
      <w:bCs/>
      <w:sz w:val="24"/>
      <w:szCs w:val="24"/>
      <w:lang w:val="en-US"/>
    </w:rPr>
  </w:style>
  <w:style w:type="paragraph" w:customStyle="1" w:styleId="xl55">
    <w:name w:val="xl55"/>
    <w:basedOn w:val="Normal"/>
    <w:semiHidden/>
    <w:rsid w:val="00FB5E1E"/>
    <w:pPr>
      <w:framePr w:wrap="around" w:hAnchor="text"/>
      <w:pBdr>
        <w:top w:val="single" w:sz="4" w:space="0" w:color="auto"/>
        <w:bottom w:val="single" w:sz="4" w:space="0" w:color="auto"/>
      </w:pBdr>
      <w:spacing w:before="100" w:beforeAutospacing="1" w:after="100" w:afterAutospacing="1" w:line="240" w:lineRule="auto"/>
      <w:jc w:val="center"/>
      <w:textAlignment w:val="center"/>
    </w:pPr>
    <w:rPr>
      <w:rFonts w:ascii="Arial" w:hAnsi="Arial" w:cs="Arial"/>
      <w:b/>
      <w:bCs/>
      <w:sz w:val="24"/>
      <w:szCs w:val="24"/>
      <w:lang w:val="en-US"/>
    </w:rPr>
  </w:style>
  <w:style w:type="paragraph" w:styleId="TOC1">
    <w:name w:val="toc 1"/>
    <w:basedOn w:val="Normal"/>
    <w:next w:val="Normal"/>
    <w:autoRedefine/>
    <w:uiPriority w:val="39"/>
    <w:rsid w:val="009B32FE"/>
    <w:pPr>
      <w:framePr w:wrap="around" w:hAnchor="text"/>
      <w:tabs>
        <w:tab w:val="right" w:leader="dot" w:pos="9175"/>
      </w:tabs>
      <w:spacing w:before="120" w:after="120"/>
      <w:ind w:firstLine="851"/>
    </w:pPr>
    <w:rPr>
      <w:sz w:val="26"/>
    </w:rPr>
  </w:style>
  <w:style w:type="paragraph" w:customStyle="1" w:styleId="Char1">
    <w:name w:val="Char1"/>
    <w:autoRedefine/>
    <w:rsid w:val="00881827"/>
    <w:pPr>
      <w:tabs>
        <w:tab w:val="left" w:pos="1152"/>
      </w:tabs>
      <w:spacing w:before="120"/>
      <w:ind w:left="-75" w:right="-199" w:hanging="28"/>
    </w:pPr>
    <w:rPr>
      <w:rFonts w:ascii=".VnTime" w:eastAsia=".VnTime" w:hAnsi=".VnTime"/>
      <w:b/>
      <w:bCs/>
      <w:i/>
      <w:iCs/>
      <w:sz w:val="26"/>
      <w:szCs w:val="26"/>
      <w:lang w:val="vi-VN"/>
    </w:rPr>
  </w:style>
  <w:style w:type="paragraph" w:customStyle="1" w:styleId="Normal11">
    <w:name w:val="Normal11"/>
    <w:basedOn w:val="Normal"/>
    <w:next w:val="Normal"/>
    <w:autoRedefine/>
    <w:semiHidden/>
    <w:rsid w:val="00917881"/>
    <w:pPr>
      <w:framePr w:wrap="around" w:hAnchor="text"/>
      <w:spacing w:after="160" w:line="240" w:lineRule="exact"/>
      <w:jc w:val="left"/>
    </w:pPr>
    <w:rPr>
      <w:noProof w:val="0"/>
      <w:spacing w:val="0"/>
      <w:lang w:val="en-US"/>
    </w:rPr>
  </w:style>
  <w:style w:type="paragraph" w:customStyle="1" w:styleId="xl80">
    <w:name w:val="xl80"/>
    <w:basedOn w:val="Normal"/>
    <w:rsid w:val="00EF7C2E"/>
    <w:pPr>
      <w:framePr w:wrap="around" w:hAnchor="text"/>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noProof w:val="0"/>
      <w:spacing w:val="0"/>
      <w:sz w:val="20"/>
      <w:szCs w:val="20"/>
      <w:lang w:val="en-US"/>
    </w:rPr>
  </w:style>
  <w:style w:type="paragraph" w:styleId="TOC2">
    <w:name w:val="toc 2"/>
    <w:basedOn w:val="Normal"/>
    <w:next w:val="Normal"/>
    <w:autoRedefine/>
    <w:uiPriority w:val="39"/>
    <w:rsid w:val="00BC2903"/>
    <w:pPr>
      <w:framePr w:wrap="around" w:hAnchor="text"/>
      <w:suppressLineNumbers/>
      <w:spacing w:before="60" w:after="60"/>
      <w:ind w:left="238"/>
    </w:pPr>
    <w:rPr>
      <w:sz w:val="26"/>
    </w:rPr>
  </w:style>
  <w:style w:type="paragraph" w:styleId="TOC3">
    <w:name w:val="toc 3"/>
    <w:basedOn w:val="Normal"/>
    <w:next w:val="Normal"/>
    <w:autoRedefine/>
    <w:uiPriority w:val="39"/>
    <w:rsid w:val="00A82FBD"/>
    <w:pPr>
      <w:tabs>
        <w:tab w:val="left" w:pos="1540"/>
        <w:tab w:val="right" w:pos="9204"/>
      </w:tabs>
      <w:spacing w:before="60" w:after="60"/>
      <w:ind w:firstLine="1049"/>
    </w:pPr>
    <w:rPr>
      <w:sz w:val="26"/>
    </w:rPr>
  </w:style>
  <w:style w:type="paragraph" w:customStyle="1" w:styleId="xl81">
    <w:name w:val="xl81"/>
    <w:basedOn w:val="Normal"/>
    <w:rsid w:val="00EF7C2E"/>
    <w:pPr>
      <w:framePr w:wrap="around" w:hAnchor="text"/>
      <w:spacing w:before="100" w:beforeAutospacing="1" w:after="100" w:afterAutospacing="1" w:line="240" w:lineRule="auto"/>
      <w:jc w:val="center"/>
    </w:pPr>
    <w:rPr>
      <w:noProof w:val="0"/>
      <w:spacing w:val="0"/>
      <w:sz w:val="24"/>
      <w:szCs w:val="24"/>
      <w:lang w:val="en-US"/>
    </w:rPr>
  </w:style>
  <w:style w:type="paragraph" w:customStyle="1" w:styleId="xl82">
    <w:name w:val="xl82"/>
    <w:basedOn w:val="Normal"/>
    <w:rsid w:val="00EF7C2E"/>
    <w:pPr>
      <w:framePr w:wrap="around" w:hAnchor="text"/>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hAnsi="Arial" w:cs="Arial"/>
      <w:noProof w:val="0"/>
      <w:spacing w:val="0"/>
      <w:sz w:val="20"/>
      <w:szCs w:val="20"/>
      <w:lang w:val="en-US"/>
    </w:rPr>
  </w:style>
  <w:style w:type="paragraph" w:customStyle="1" w:styleId="xl83">
    <w:name w:val="xl83"/>
    <w:basedOn w:val="Normal"/>
    <w:rsid w:val="00EF7C2E"/>
    <w:pPr>
      <w:framePr w:wrap="around" w:hAnchor="text"/>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hAnsi="Arial" w:cs="Arial"/>
      <w:noProof w:val="0"/>
      <w:spacing w:val="0"/>
      <w:sz w:val="20"/>
      <w:szCs w:val="20"/>
      <w:lang w:val="en-US"/>
    </w:rPr>
  </w:style>
  <w:style w:type="paragraph" w:customStyle="1" w:styleId="xl84">
    <w:name w:val="xl84"/>
    <w:basedOn w:val="Normal"/>
    <w:rsid w:val="00EF7C2E"/>
    <w:pPr>
      <w:framePr w:wrap="around" w:hAnchor="text"/>
      <w:pBdr>
        <w:top w:val="single" w:sz="4" w:space="0" w:color="auto"/>
        <w:bottom w:val="single" w:sz="4" w:space="0" w:color="auto"/>
        <w:right w:val="single" w:sz="4" w:space="0" w:color="auto"/>
      </w:pBdr>
      <w:spacing w:before="100" w:beforeAutospacing="1" w:after="100" w:afterAutospacing="1" w:line="240" w:lineRule="auto"/>
      <w:jc w:val="left"/>
    </w:pPr>
    <w:rPr>
      <w:noProof w:val="0"/>
      <w:spacing w:val="0"/>
      <w:sz w:val="24"/>
      <w:szCs w:val="24"/>
      <w:lang w:val="en-US"/>
    </w:rPr>
  </w:style>
  <w:style w:type="paragraph" w:customStyle="1" w:styleId="xl85">
    <w:name w:val="xl85"/>
    <w:basedOn w:val="Normal"/>
    <w:rsid w:val="00EF7C2E"/>
    <w:pPr>
      <w:framePr w:wrap="around" w:hAnchor="text"/>
      <w:pBdr>
        <w:top w:val="single" w:sz="4" w:space="0" w:color="auto"/>
        <w:left w:val="single" w:sz="4" w:space="0" w:color="auto"/>
        <w:bottom w:val="single" w:sz="4" w:space="0" w:color="auto"/>
      </w:pBdr>
      <w:spacing w:before="100" w:beforeAutospacing="1" w:after="100" w:afterAutospacing="1" w:line="240" w:lineRule="auto"/>
      <w:jc w:val="left"/>
    </w:pPr>
    <w:rPr>
      <w:b/>
      <w:bCs/>
      <w:noProof w:val="0"/>
      <w:spacing w:val="0"/>
      <w:sz w:val="24"/>
      <w:szCs w:val="24"/>
      <w:lang w:val="en-US"/>
    </w:rPr>
  </w:style>
  <w:style w:type="paragraph" w:customStyle="1" w:styleId="xl86">
    <w:name w:val="xl86"/>
    <w:basedOn w:val="Normal"/>
    <w:rsid w:val="00EF7C2E"/>
    <w:pPr>
      <w:framePr w:wrap="around" w:hAnchor="text"/>
      <w:pBdr>
        <w:top w:val="single" w:sz="4" w:space="0" w:color="auto"/>
        <w:left w:val="single" w:sz="4" w:space="0" w:color="auto"/>
        <w:bottom w:val="single" w:sz="4" w:space="0" w:color="auto"/>
      </w:pBdr>
      <w:spacing w:before="100" w:beforeAutospacing="1" w:after="100" w:afterAutospacing="1" w:line="240" w:lineRule="auto"/>
      <w:jc w:val="left"/>
    </w:pPr>
    <w:rPr>
      <w:noProof w:val="0"/>
      <w:spacing w:val="0"/>
      <w:sz w:val="24"/>
      <w:szCs w:val="24"/>
      <w:lang w:val="en-US"/>
    </w:rPr>
  </w:style>
  <w:style w:type="paragraph" w:customStyle="1" w:styleId="xl87">
    <w:name w:val="xl87"/>
    <w:basedOn w:val="Normal"/>
    <w:rsid w:val="00EF7C2E"/>
    <w:pPr>
      <w:framePr w:wrap="around" w:hAnchor="text"/>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noProof w:val="0"/>
      <w:spacing w:val="0"/>
      <w:sz w:val="24"/>
      <w:szCs w:val="24"/>
      <w:lang w:val="en-US"/>
    </w:rPr>
  </w:style>
  <w:style w:type="paragraph" w:customStyle="1" w:styleId="xl88">
    <w:name w:val="xl88"/>
    <w:basedOn w:val="Normal"/>
    <w:rsid w:val="00EF7C2E"/>
    <w:pPr>
      <w:framePr w:wrap="around" w:hAnchor="text"/>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b/>
      <w:bCs/>
      <w:noProof w:val="0"/>
      <w:spacing w:val="0"/>
      <w:sz w:val="24"/>
      <w:szCs w:val="24"/>
      <w:lang w:val="en-US"/>
    </w:rPr>
  </w:style>
  <w:style w:type="paragraph" w:customStyle="1" w:styleId="xl89">
    <w:name w:val="xl89"/>
    <w:basedOn w:val="Normal"/>
    <w:rsid w:val="00EF7C2E"/>
    <w:pPr>
      <w:framePr w:wrap="around" w:hAnchor="text"/>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noProof w:val="0"/>
      <w:spacing w:val="0"/>
      <w:sz w:val="24"/>
      <w:szCs w:val="24"/>
      <w:lang w:val="en-US"/>
    </w:rPr>
  </w:style>
  <w:style w:type="paragraph" w:customStyle="1" w:styleId="xl90">
    <w:name w:val="xl90"/>
    <w:basedOn w:val="Normal"/>
    <w:rsid w:val="00EF7C2E"/>
    <w:pPr>
      <w:framePr w:wrap="around" w:hAnchor="text"/>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noProof w:val="0"/>
      <w:spacing w:val="0"/>
      <w:sz w:val="24"/>
      <w:szCs w:val="24"/>
      <w:lang w:val="en-US"/>
    </w:rPr>
  </w:style>
  <w:style w:type="paragraph" w:customStyle="1" w:styleId="xl91">
    <w:name w:val="xl91"/>
    <w:basedOn w:val="Normal"/>
    <w:rsid w:val="00EF7C2E"/>
    <w:pPr>
      <w:framePr w:wrap="around" w:hAnchor="text"/>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noProof w:val="0"/>
      <w:spacing w:val="0"/>
      <w:sz w:val="24"/>
      <w:szCs w:val="24"/>
      <w:lang w:val="en-US"/>
    </w:rPr>
  </w:style>
  <w:style w:type="paragraph" w:customStyle="1" w:styleId="xl92">
    <w:name w:val="xl92"/>
    <w:basedOn w:val="Normal"/>
    <w:rsid w:val="00EF7C2E"/>
    <w:pPr>
      <w:framePr w:wrap="around" w:hAnchor="text"/>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hAnsi="Arial" w:cs="Arial"/>
      <w:b/>
      <w:bCs/>
      <w:noProof w:val="0"/>
      <w:spacing w:val="0"/>
      <w:sz w:val="20"/>
      <w:szCs w:val="20"/>
      <w:lang w:val="en-US"/>
    </w:rPr>
  </w:style>
  <w:style w:type="paragraph" w:customStyle="1" w:styleId="xl93">
    <w:name w:val="xl93"/>
    <w:basedOn w:val="Normal"/>
    <w:rsid w:val="00EF7C2E"/>
    <w:pPr>
      <w:framePr w:wrap="around" w:hAnchor="text"/>
      <w:pBdr>
        <w:left w:val="single" w:sz="4" w:space="0" w:color="auto"/>
        <w:right w:val="single" w:sz="4" w:space="0" w:color="auto"/>
      </w:pBdr>
      <w:spacing w:before="100" w:beforeAutospacing="1" w:after="100" w:afterAutospacing="1" w:line="240" w:lineRule="auto"/>
      <w:jc w:val="center"/>
      <w:textAlignment w:val="center"/>
    </w:pPr>
    <w:rPr>
      <w:rFonts w:ascii="Arial" w:hAnsi="Arial" w:cs="Arial"/>
      <w:b/>
      <w:bCs/>
      <w:noProof w:val="0"/>
      <w:spacing w:val="0"/>
      <w:sz w:val="20"/>
      <w:szCs w:val="20"/>
      <w:lang w:val="en-US"/>
    </w:rPr>
  </w:style>
  <w:style w:type="paragraph" w:customStyle="1" w:styleId="xl94">
    <w:name w:val="xl94"/>
    <w:basedOn w:val="Normal"/>
    <w:rsid w:val="00EF7C2E"/>
    <w:pPr>
      <w:framePr w:wrap="around" w:hAnchor="text"/>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b/>
      <w:bCs/>
      <w:noProof w:val="0"/>
      <w:spacing w:val="0"/>
      <w:sz w:val="20"/>
      <w:szCs w:val="20"/>
      <w:lang w:val="en-US"/>
    </w:rPr>
  </w:style>
  <w:style w:type="paragraph" w:customStyle="1" w:styleId="xl95">
    <w:name w:val="xl95"/>
    <w:basedOn w:val="Normal"/>
    <w:rsid w:val="00EF7C2E"/>
    <w:pPr>
      <w:framePr w:wrap="around" w:hAnchor="text"/>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b/>
      <w:bCs/>
      <w:noProof w:val="0"/>
      <w:spacing w:val="0"/>
      <w:sz w:val="24"/>
      <w:szCs w:val="24"/>
      <w:lang w:val="en-US"/>
    </w:rPr>
  </w:style>
  <w:style w:type="paragraph" w:customStyle="1" w:styleId="xl96">
    <w:name w:val="xl96"/>
    <w:basedOn w:val="Normal"/>
    <w:rsid w:val="00EF7C2E"/>
    <w:pPr>
      <w:framePr w:wrap="around" w:hAnchor="text"/>
      <w:pBdr>
        <w:left w:val="single" w:sz="4" w:space="0" w:color="auto"/>
        <w:right w:val="single" w:sz="4" w:space="0" w:color="auto"/>
      </w:pBdr>
      <w:spacing w:before="100" w:beforeAutospacing="1" w:after="100" w:afterAutospacing="1" w:line="240" w:lineRule="auto"/>
      <w:jc w:val="center"/>
      <w:textAlignment w:val="center"/>
    </w:pPr>
    <w:rPr>
      <w:b/>
      <w:bCs/>
      <w:noProof w:val="0"/>
      <w:spacing w:val="0"/>
      <w:sz w:val="24"/>
      <w:szCs w:val="24"/>
      <w:lang w:val="en-US"/>
    </w:rPr>
  </w:style>
  <w:style w:type="paragraph" w:customStyle="1" w:styleId="xl97">
    <w:name w:val="xl97"/>
    <w:basedOn w:val="Normal"/>
    <w:rsid w:val="00EF7C2E"/>
    <w:pPr>
      <w:framePr w:wrap="around" w:hAnchor="text"/>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noProof w:val="0"/>
      <w:spacing w:val="0"/>
      <w:sz w:val="24"/>
      <w:szCs w:val="24"/>
      <w:lang w:val="en-US"/>
    </w:rPr>
  </w:style>
  <w:style w:type="paragraph" w:customStyle="1" w:styleId="xl98">
    <w:name w:val="xl98"/>
    <w:basedOn w:val="Normal"/>
    <w:rsid w:val="00EF7C2E"/>
    <w:pPr>
      <w:framePr w:wrap="around" w:hAnchor="text"/>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hAnsi="Arial" w:cs="Arial"/>
      <w:b/>
      <w:bCs/>
      <w:noProof w:val="0"/>
      <w:spacing w:val="0"/>
      <w:sz w:val="20"/>
      <w:szCs w:val="20"/>
      <w:lang w:val="en-US"/>
    </w:rPr>
  </w:style>
  <w:style w:type="paragraph" w:customStyle="1" w:styleId="xl99">
    <w:name w:val="xl99"/>
    <w:basedOn w:val="Normal"/>
    <w:rsid w:val="00EF7C2E"/>
    <w:pPr>
      <w:framePr w:wrap="around" w:hAnchor="text"/>
      <w:pBdr>
        <w:left w:val="single" w:sz="4" w:space="0" w:color="auto"/>
        <w:right w:val="single" w:sz="4" w:space="0" w:color="auto"/>
      </w:pBdr>
      <w:spacing w:before="100" w:beforeAutospacing="1" w:after="100" w:afterAutospacing="1" w:line="240" w:lineRule="auto"/>
      <w:jc w:val="center"/>
      <w:textAlignment w:val="center"/>
    </w:pPr>
    <w:rPr>
      <w:rFonts w:ascii="Arial" w:hAnsi="Arial" w:cs="Arial"/>
      <w:b/>
      <w:bCs/>
      <w:noProof w:val="0"/>
      <w:spacing w:val="0"/>
      <w:sz w:val="20"/>
      <w:szCs w:val="20"/>
      <w:lang w:val="en-US"/>
    </w:rPr>
  </w:style>
  <w:style w:type="paragraph" w:customStyle="1" w:styleId="xl100">
    <w:name w:val="xl100"/>
    <w:basedOn w:val="Normal"/>
    <w:rsid w:val="00EF7C2E"/>
    <w:pPr>
      <w:framePr w:wrap="around" w:hAnchor="text"/>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b/>
      <w:bCs/>
      <w:noProof w:val="0"/>
      <w:spacing w:val="0"/>
      <w:sz w:val="20"/>
      <w:szCs w:val="20"/>
      <w:lang w:val="en-US"/>
    </w:rPr>
  </w:style>
  <w:style w:type="paragraph" w:customStyle="1" w:styleId="xl101">
    <w:name w:val="xl101"/>
    <w:basedOn w:val="Normal"/>
    <w:rsid w:val="00EF7C2E"/>
    <w:pPr>
      <w:framePr w:wrap="around" w:hAnchor="text"/>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b/>
      <w:bCs/>
      <w:noProof w:val="0"/>
      <w:spacing w:val="0"/>
      <w:sz w:val="20"/>
      <w:szCs w:val="20"/>
      <w:lang w:val="en-US"/>
    </w:rPr>
  </w:style>
  <w:style w:type="paragraph" w:customStyle="1" w:styleId="xl102">
    <w:name w:val="xl102"/>
    <w:basedOn w:val="Normal"/>
    <w:rsid w:val="00EF7C2E"/>
    <w:pPr>
      <w:framePr w:wrap="around" w:hAnchor="text"/>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b/>
      <w:bCs/>
      <w:noProof w:val="0"/>
      <w:spacing w:val="0"/>
      <w:sz w:val="20"/>
      <w:szCs w:val="20"/>
      <w:lang w:val="en-US"/>
    </w:rPr>
  </w:style>
  <w:style w:type="paragraph" w:customStyle="1" w:styleId="xl103">
    <w:name w:val="xl103"/>
    <w:basedOn w:val="Normal"/>
    <w:rsid w:val="00EF7C2E"/>
    <w:pPr>
      <w:framePr w:wrap="around" w:hAnchor="text"/>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b/>
      <w:bCs/>
      <w:noProof w:val="0"/>
      <w:spacing w:val="0"/>
      <w:sz w:val="20"/>
      <w:szCs w:val="20"/>
      <w:lang w:val="en-US"/>
    </w:rPr>
  </w:style>
  <w:style w:type="paragraph" w:styleId="DocumentMap">
    <w:name w:val="Document Map"/>
    <w:basedOn w:val="Normal"/>
    <w:link w:val="DocumentMapChar"/>
    <w:rsid w:val="00125EC2"/>
    <w:pPr>
      <w:framePr w:wrap="around" w:hAnchor="text"/>
    </w:pPr>
    <w:rPr>
      <w:rFonts w:ascii="Tahoma" w:hAnsi="Tahoma" w:cs="Tahoma"/>
      <w:sz w:val="16"/>
      <w:szCs w:val="16"/>
    </w:rPr>
  </w:style>
  <w:style w:type="character" w:customStyle="1" w:styleId="DocumentMapChar">
    <w:name w:val="Document Map Char"/>
    <w:link w:val="DocumentMap"/>
    <w:rsid w:val="00125EC2"/>
    <w:rPr>
      <w:rFonts w:ascii="Tahoma" w:hAnsi="Tahoma" w:cs="Tahoma"/>
      <w:noProof/>
      <w:spacing w:val="-12"/>
      <w:sz w:val="16"/>
      <w:szCs w:val="16"/>
      <w:lang w:val="nl-NL"/>
    </w:rPr>
  </w:style>
  <w:style w:type="character" w:customStyle="1" w:styleId="HeaderChar">
    <w:name w:val="Header Char"/>
    <w:link w:val="Header"/>
    <w:uiPriority w:val="99"/>
    <w:rsid w:val="00D53D8E"/>
    <w:rPr>
      <w:noProof/>
      <w:spacing w:val="-12"/>
      <w:sz w:val="22"/>
      <w:szCs w:val="22"/>
      <w:lang w:val="nl-NL"/>
    </w:rPr>
  </w:style>
  <w:style w:type="character" w:customStyle="1" w:styleId="FooterChar">
    <w:name w:val="Footer Char"/>
    <w:link w:val="Footer"/>
    <w:rsid w:val="00ED6320"/>
    <w:rPr>
      <w:noProof/>
      <w:spacing w:val="-12"/>
      <w:sz w:val="22"/>
      <w:szCs w:val="22"/>
      <w:lang w:val="nl-NL"/>
    </w:rPr>
  </w:style>
  <w:style w:type="paragraph" w:customStyle="1" w:styleId="xl104">
    <w:name w:val="xl104"/>
    <w:basedOn w:val="Normal"/>
    <w:rsid w:val="0054751D"/>
    <w:pPr>
      <w:framePr w:wrap="around" w:hAnchor="text"/>
      <w:pBdr>
        <w:left w:val="single" w:sz="4" w:space="0" w:color="auto"/>
        <w:right w:val="single" w:sz="4" w:space="0" w:color="auto"/>
      </w:pBdr>
      <w:spacing w:before="100" w:beforeAutospacing="1" w:after="100" w:afterAutospacing="1" w:line="240" w:lineRule="auto"/>
      <w:jc w:val="left"/>
    </w:pPr>
    <w:rPr>
      <w:noProof w:val="0"/>
      <w:spacing w:val="0"/>
      <w:sz w:val="24"/>
      <w:szCs w:val="24"/>
      <w:lang w:val="en-US"/>
    </w:rPr>
  </w:style>
  <w:style w:type="paragraph" w:customStyle="1" w:styleId="Noidung">
    <w:name w:val="Noidung"/>
    <w:link w:val="NoidungChar"/>
    <w:qFormat/>
    <w:rsid w:val="005A7DE9"/>
    <w:pPr>
      <w:spacing w:after="120"/>
      <w:ind w:left="720" w:firstLine="720"/>
      <w:jc w:val="both"/>
    </w:pPr>
    <w:rPr>
      <w:rFonts w:ascii=".VnTime" w:hAnsi=".VnTime"/>
      <w:color w:val="000000"/>
      <w:sz w:val="26"/>
      <w:lang w:val="vi-VN" w:eastAsia="vi-VN"/>
    </w:rPr>
  </w:style>
  <w:style w:type="character" w:customStyle="1" w:styleId="NoidungChar">
    <w:name w:val="Noidung Char"/>
    <w:link w:val="Noidung"/>
    <w:rsid w:val="005A7DE9"/>
    <w:rPr>
      <w:rFonts w:ascii=".VnTime" w:hAnsi=".VnTime"/>
      <w:color w:val="000000"/>
      <w:sz w:val="26"/>
      <w:lang w:bidi="ar-SA"/>
    </w:rPr>
  </w:style>
  <w:style w:type="character" w:customStyle="1" w:styleId="BodyTextIndent2Char">
    <w:name w:val="Body Text Indent 2 Char"/>
    <w:link w:val="BodyTextIndent2"/>
    <w:rsid w:val="008F7EDB"/>
    <w:rPr>
      <w:noProof/>
      <w:spacing w:val="-12"/>
      <w:sz w:val="28"/>
      <w:szCs w:val="28"/>
      <w:lang w:val="nl-NL" w:eastAsia="en-US"/>
    </w:rPr>
  </w:style>
  <w:style w:type="character" w:customStyle="1" w:styleId="Heading3Char">
    <w:name w:val="Heading 3 Char"/>
    <w:aliases w:val="Heading 3 Char Char Char,Char Char Char Char1,RepHead3 Char,Heading3 Char,Section Char,Heading 3 Char Char Char Char Char Char Char,Char Char Char Char Char,Heading 31.2.1 Char"/>
    <w:link w:val="Heading3"/>
    <w:rsid w:val="005C6F0E"/>
    <w:rPr>
      <w:rFonts w:cs="Arial"/>
      <w:b/>
      <w:bCs/>
      <w:noProof/>
      <w:spacing w:val="-12"/>
      <w:sz w:val="28"/>
      <w:szCs w:val="28"/>
      <w:lang w:val="nl-NL"/>
    </w:rPr>
  </w:style>
  <w:style w:type="paragraph" w:styleId="BalloonText">
    <w:name w:val="Balloon Text"/>
    <w:basedOn w:val="Normal"/>
    <w:link w:val="BalloonTextChar"/>
    <w:rsid w:val="006B6B72"/>
    <w:pPr>
      <w:framePr w:wrap="around" w:hAnchor="text"/>
    </w:pPr>
    <w:rPr>
      <w:rFonts w:ascii="Segoe UI" w:hAnsi="Segoe UI" w:cs="Segoe UI"/>
      <w:sz w:val="18"/>
      <w:szCs w:val="18"/>
    </w:rPr>
  </w:style>
  <w:style w:type="character" w:customStyle="1" w:styleId="BalloonTextChar">
    <w:name w:val="Balloon Text Char"/>
    <w:link w:val="BalloonText"/>
    <w:rsid w:val="006B6B72"/>
    <w:rPr>
      <w:rFonts w:ascii="Segoe UI" w:hAnsi="Segoe UI" w:cs="Segoe UI"/>
      <w:noProof/>
      <w:spacing w:val="-12"/>
      <w:sz w:val="18"/>
      <w:szCs w:val="18"/>
      <w:lang w:val="nl-NL"/>
    </w:rPr>
  </w:style>
  <w:style w:type="character" w:customStyle="1" w:styleId="Heading1Char">
    <w:name w:val="Heading 1 Char"/>
    <w:aliases w:val="DB Char"/>
    <w:link w:val="Heading1"/>
    <w:rsid w:val="002338FF"/>
    <w:rPr>
      <w:b/>
      <w:bCs/>
      <w:i/>
      <w:noProof/>
      <w:spacing w:val="-12"/>
      <w:kern w:val="32"/>
      <w:sz w:val="28"/>
      <w:szCs w:val="28"/>
      <w:lang w:val="nl-NL"/>
    </w:rPr>
  </w:style>
  <w:style w:type="character" w:customStyle="1" w:styleId="BodyText2Char">
    <w:name w:val="Body Text 2 Char"/>
    <w:link w:val="BodyText2"/>
    <w:rsid w:val="002338FF"/>
    <w:rPr>
      <w:noProof/>
      <w:spacing w:val="-12"/>
      <w:sz w:val="28"/>
      <w:szCs w:val="28"/>
      <w:lang w:val="nl-NL"/>
    </w:rPr>
  </w:style>
  <w:style w:type="character" w:customStyle="1" w:styleId="BodyTextIndentChar">
    <w:name w:val="Body Text Indent Char"/>
    <w:link w:val="BodyTextIndent"/>
    <w:rsid w:val="002338FF"/>
    <w:rPr>
      <w:noProof/>
      <w:spacing w:val="-12"/>
      <w:sz w:val="28"/>
      <w:szCs w:val="28"/>
      <w:lang w:val="nl-NL"/>
    </w:rPr>
  </w:style>
  <w:style w:type="paragraph" w:styleId="TOCHeading">
    <w:name w:val="TOC Heading"/>
    <w:basedOn w:val="Heading1"/>
    <w:next w:val="Normal"/>
    <w:uiPriority w:val="39"/>
    <w:unhideWhenUsed/>
    <w:qFormat/>
    <w:rsid w:val="002338FF"/>
    <w:pPr>
      <w:keepLines/>
      <w:framePr w:wrap="around"/>
      <w:numPr>
        <w:numId w:val="0"/>
      </w:numPr>
      <w:spacing w:after="0" w:line="259" w:lineRule="auto"/>
      <w:jc w:val="left"/>
      <w:outlineLvl w:val="9"/>
    </w:pPr>
    <w:rPr>
      <w:rFonts w:ascii="Calibri Light" w:hAnsi="Calibri Light"/>
      <w:b w:val="0"/>
      <w:bCs w:val="0"/>
      <w:i w:val="0"/>
      <w:noProof w:val="0"/>
      <w:color w:val="2E74B5"/>
      <w:spacing w:val="0"/>
      <w:kern w:val="0"/>
      <w:sz w:val="32"/>
      <w:szCs w:val="32"/>
      <w:lang w:val="en-US"/>
    </w:rPr>
  </w:style>
  <w:style w:type="paragraph" w:styleId="TOC4">
    <w:name w:val="toc 4"/>
    <w:basedOn w:val="Normal"/>
    <w:next w:val="Normal"/>
    <w:autoRedefine/>
    <w:uiPriority w:val="39"/>
    <w:unhideWhenUsed/>
    <w:rsid w:val="002338FF"/>
    <w:pPr>
      <w:framePr w:wrap="around" w:hAnchor="text"/>
      <w:spacing w:after="100" w:line="259" w:lineRule="auto"/>
      <w:ind w:left="660"/>
      <w:jc w:val="left"/>
    </w:pPr>
    <w:rPr>
      <w:rFonts w:ascii="Calibri" w:hAnsi="Calibri"/>
      <w:noProof w:val="0"/>
      <w:spacing w:val="0"/>
      <w:sz w:val="22"/>
      <w:szCs w:val="22"/>
      <w:lang w:val="en-US"/>
    </w:rPr>
  </w:style>
  <w:style w:type="paragraph" w:styleId="TOC5">
    <w:name w:val="toc 5"/>
    <w:basedOn w:val="Normal"/>
    <w:next w:val="Normal"/>
    <w:autoRedefine/>
    <w:uiPriority w:val="39"/>
    <w:unhideWhenUsed/>
    <w:rsid w:val="002338FF"/>
    <w:pPr>
      <w:framePr w:wrap="around" w:hAnchor="text"/>
      <w:spacing w:after="100" w:line="259" w:lineRule="auto"/>
      <w:ind w:left="880"/>
      <w:jc w:val="left"/>
    </w:pPr>
    <w:rPr>
      <w:rFonts w:ascii="Calibri" w:hAnsi="Calibri"/>
      <w:noProof w:val="0"/>
      <w:spacing w:val="0"/>
      <w:sz w:val="22"/>
      <w:szCs w:val="22"/>
      <w:lang w:val="en-US"/>
    </w:rPr>
  </w:style>
  <w:style w:type="paragraph" w:styleId="TOC6">
    <w:name w:val="toc 6"/>
    <w:basedOn w:val="Normal"/>
    <w:next w:val="Normal"/>
    <w:autoRedefine/>
    <w:uiPriority w:val="39"/>
    <w:unhideWhenUsed/>
    <w:rsid w:val="002338FF"/>
    <w:pPr>
      <w:framePr w:wrap="around" w:hAnchor="text"/>
      <w:spacing w:after="100" w:line="259" w:lineRule="auto"/>
      <w:ind w:left="1100"/>
      <w:jc w:val="left"/>
    </w:pPr>
    <w:rPr>
      <w:rFonts w:ascii="Calibri" w:hAnsi="Calibri"/>
      <w:noProof w:val="0"/>
      <w:spacing w:val="0"/>
      <w:sz w:val="22"/>
      <w:szCs w:val="22"/>
      <w:lang w:val="en-US"/>
    </w:rPr>
  </w:style>
  <w:style w:type="paragraph" w:styleId="TOC7">
    <w:name w:val="toc 7"/>
    <w:basedOn w:val="Normal"/>
    <w:next w:val="Normal"/>
    <w:autoRedefine/>
    <w:uiPriority w:val="39"/>
    <w:unhideWhenUsed/>
    <w:rsid w:val="002338FF"/>
    <w:pPr>
      <w:framePr w:wrap="around" w:hAnchor="text"/>
      <w:spacing w:after="100" w:line="259" w:lineRule="auto"/>
      <w:ind w:left="1320"/>
      <w:jc w:val="left"/>
    </w:pPr>
    <w:rPr>
      <w:rFonts w:ascii="Calibri" w:hAnsi="Calibri"/>
      <w:noProof w:val="0"/>
      <w:spacing w:val="0"/>
      <w:sz w:val="22"/>
      <w:szCs w:val="22"/>
      <w:lang w:val="en-US"/>
    </w:rPr>
  </w:style>
  <w:style w:type="paragraph" w:styleId="TOC8">
    <w:name w:val="toc 8"/>
    <w:basedOn w:val="Normal"/>
    <w:next w:val="Normal"/>
    <w:autoRedefine/>
    <w:uiPriority w:val="39"/>
    <w:unhideWhenUsed/>
    <w:rsid w:val="002338FF"/>
    <w:pPr>
      <w:framePr w:wrap="around" w:hAnchor="text"/>
      <w:spacing w:after="100" w:line="259" w:lineRule="auto"/>
      <w:ind w:left="1540"/>
      <w:jc w:val="left"/>
    </w:pPr>
    <w:rPr>
      <w:rFonts w:ascii="Calibri" w:hAnsi="Calibri"/>
      <w:noProof w:val="0"/>
      <w:spacing w:val="0"/>
      <w:sz w:val="22"/>
      <w:szCs w:val="22"/>
      <w:lang w:val="en-US"/>
    </w:rPr>
  </w:style>
  <w:style w:type="paragraph" w:styleId="TOC9">
    <w:name w:val="toc 9"/>
    <w:basedOn w:val="Normal"/>
    <w:next w:val="Normal"/>
    <w:autoRedefine/>
    <w:uiPriority w:val="39"/>
    <w:unhideWhenUsed/>
    <w:rsid w:val="002338FF"/>
    <w:pPr>
      <w:framePr w:wrap="around" w:hAnchor="text"/>
      <w:spacing w:after="100" w:line="259" w:lineRule="auto"/>
      <w:ind w:left="1760"/>
      <w:jc w:val="left"/>
    </w:pPr>
    <w:rPr>
      <w:rFonts w:ascii="Calibri" w:hAnsi="Calibri"/>
      <w:noProof w:val="0"/>
      <w:spacing w:val="0"/>
      <w:sz w:val="22"/>
      <w:szCs w:val="22"/>
      <w:lang w:val="en-US"/>
    </w:rPr>
  </w:style>
  <w:style w:type="character" w:styleId="CommentReference">
    <w:name w:val="annotation reference"/>
    <w:basedOn w:val="DefaultParagraphFont"/>
    <w:rsid w:val="002F3CD2"/>
    <w:rPr>
      <w:sz w:val="16"/>
      <w:szCs w:val="16"/>
    </w:rPr>
  </w:style>
  <w:style w:type="paragraph" w:styleId="CommentText">
    <w:name w:val="annotation text"/>
    <w:basedOn w:val="Normal"/>
    <w:link w:val="CommentTextChar"/>
    <w:rsid w:val="002F3CD2"/>
    <w:pPr>
      <w:spacing w:line="240" w:lineRule="auto"/>
    </w:pPr>
    <w:rPr>
      <w:sz w:val="20"/>
      <w:szCs w:val="20"/>
    </w:rPr>
  </w:style>
  <w:style w:type="character" w:customStyle="1" w:styleId="CommentTextChar">
    <w:name w:val="Comment Text Char"/>
    <w:basedOn w:val="DefaultParagraphFont"/>
    <w:link w:val="CommentText"/>
    <w:rsid w:val="002F3CD2"/>
    <w:rPr>
      <w:noProof/>
      <w:spacing w:val="-12"/>
      <w:lang w:val="nl-NL"/>
    </w:rPr>
  </w:style>
  <w:style w:type="paragraph" w:styleId="CommentSubject">
    <w:name w:val="annotation subject"/>
    <w:basedOn w:val="CommentText"/>
    <w:next w:val="CommentText"/>
    <w:link w:val="CommentSubjectChar"/>
    <w:rsid w:val="002F3CD2"/>
    <w:rPr>
      <w:b/>
      <w:bCs/>
    </w:rPr>
  </w:style>
  <w:style w:type="character" w:customStyle="1" w:styleId="CommentSubjectChar">
    <w:name w:val="Comment Subject Char"/>
    <w:basedOn w:val="CommentTextChar"/>
    <w:link w:val="CommentSubject"/>
    <w:rsid w:val="002F3CD2"/>
    <w:rPr>
      <w:b/>
      <w:bCs/>
      <w:noProof/>
      <w:spacing w:val="-12"/>
      <w:lang w:val="nl-NL"/>
    </w:rPr>
  </w:style>
  <w:style w:type="paragraph" w:customStyle="1" w:styleId="msonormal0">
    <w:name w:val="msonormal"/>
    <w:basedOn w:val="Normal"/>
    <w:rsid w:val="00211EB3"/>
    <w:pPr>
      <w:spacing w:before="100" w:beforeAutospacing="1" w:after="100" w:afterAutospacing="1" w:line="240" w:lineRule="auto"/>
      <w:jc w:val="left"/>
    </w:pPr>
    <w:rPr>
      <w:noProof w:val="0"/>
      <w:spacing w:val="0"/>
      <w:sz w:val="24"/>
      <w:szCs w:val="24"/>
      <w:lang w:val="en-US"/>
    </w:rPr>
  </w:style>
  <w:style w:type="paragraph" w:customStyle="1" w:styleId="xl63">
    <w:name w:val="xl63"/>
    <w:basedOn w:val="Normal"/>
    <w:rsid w:val="00211E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noProof w:val="0"/>
      <w:spacing w:val="0"/>
      <w:sz w:val="26"/>
      <w:szCs w:val="26"/>
      <w:lang w:val="en-US"/>
    </w:rPr>
  </w:style>
  <w:style w:type="paragraph" w:customStyle="1" w:styleId="xl64">
    <w:name w:val="xl64"/>
    <w:basedOn w:val="Normal"/>
    <w:rsid w:val="00211E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noProof w:val="0"/>
      <w:spacing w:val="0"/>
      <w:sz w:val="26"/>
      <w:szCs w:val="26"/>
      <w:lang w:val="en-US"/>
    </w:rPr>
  </w:style>
  <w:style w:type="paragraph" w:customStyle="1" w:styleId="xl65">
    <w:name w:val="xl65"/>
    <w:basedOn w:val="Normal"/>
    <w:rsid w:val="00211E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i/>
      <w:iCs/>
      <w:noProof w:val="0"/>
      <w:spacing w:val="0"/>
      <w:sz w:val="26"/>
      <w:szCs w:val="26"/>
      <w:lang w:val="en-US"/>
    </w:rPr>
  </w:style>
  <w:style w:type="paragraph" w:customStyle="1" w:styleId="xl66">
    <w:name w:val="xl66"/>
    <w:basedOn w:val="Normal"/>
    <w:rsid w:val="00211E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noProof w:val="0"/>
      <w:spacing w:val="0"/>
      <w:sz w:val="24"/>
      <w:szCs w:val="24"/>
      <w:lang w:val="en-US"/>
    </w:rPr>
  </w:style>
  <w:style w:type="paragraph" w:customStyle="1" w:styleId="xl67">
    <w:name w:val="xl67"/>
    <w:basedOn w:val="Normal"/>
    <w:rsid w:val="00211E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b/>
      <w:bCs/>
      <w:i/>
      <w:iCs/>
      <w:noProof w:val="0"/>
      <w:spacing w:val="0"/>
      <w:sz w:val="26"/>
      <w:szCs w:val="26"/>
      <w:lang w:val="en-US"/>
    </w:rPr>
  </w:style>
  <w:style w:type="paragraph" w:customStyle="1" w:styleId="xl68">
    <w:name w:val="xl68"/>
    <w:basedOn w:val="Normal"/>
    <w:rsid w:val="00211EB3"/>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jc w:val="left"/>
      <w:textAlignment w:val="center"/>
    </w:pPr>
    <w:rPr>
      <w:noProof w:val="0"/>
      <w:spacing w:val="0"/>
      <w:sz w:val="26"/>
      <w:szCs w:val="26"/>
      <w:lang w:val="en-US"/>
    </w:rPr>
  </w:style>
  <w:style w:type="paragraph" w:customStyle="1" w:styleId="xl69">
    <w:name w:val="xl69"/>
    <w:basedOn w:val="Normal"/>
    <w:rsid w:val="00211E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noProof w:val="0"/>
      <w:spacing w:val="0"/>
      <w:sz w:val="26"/>
      <w:szCs w:val="26"/>
      <w:lang w:val="en-US"/>
    </w:rPr>
  </w:style>
  <w:style w:type="paragraph" w:customStyle="1" w:styleId="xl70">
    <w:name w:val="xl70"/>
    <w:basedOn w:val="Normal"/>
    <w:rsid w:val="00211EB3"/>
    <w:pPr>
      <w:pBdr>
        <w:top w:val="single" w:sz="4" w:space="0" w:color="auto"/>
        <w:left w:val="single" w:sz="4" w:space="27" w:color="auto"/>
        <w:bottom w:val="single" w:sz="4" w:space="0" w:color="auto"/>
        <w:right w:val="single" w:sz="4" w:space="0" w:color="auto"/>
      </w:pBdr>
      <w:spacing w:before="100" w:beforeAutospacing="1" w:after="100" w:afterAutospacing="1" w:line="240" w:lineRule="auto"/>
      <w:ind w:firstLineChars="400" w:firstLine="400"/>
      <w:jc w:val="left"/>
      <w:textAlignment w:val="center"/>
    </w:pPr>
    <w:rPr>
      <w:noProof w:val="0"/>
      <w:spacing w:val="0"/>
      <w:sz w:val="26"/>
      <w:szCs w:val="26"/>
      <w:lang w:val="en-US"/>
    </w:rPr>
  </w:style>
  <w:style w:type="paragraph" w:customStyle="1" w:styleId="xl71">
    <w:name w:val="xl71"/>
    <w:basedOn w:val="Normal"/>
    <w:rsid w:val="00E36F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noProof w:val="0"/>
      <w:spacing w:val="0"/>
      <w:sz w:val="26"/>
      <w:szCs w:val="26"/>
      <w:lang w:val="en-US"/>
    </w:rPr>
  </w:style>
  <w:style w:type="paragraph" w:customStyle="1" w:styleId="xl72">
    <w:name w:val="xl72"/>
    <w:basedOn w:val="Normal"/>
    <w:rsid w:val="00E36F86"/>
    <w:pPr>
      <w:pBdr>
        <w:top w:val="single" w:sz="4" w:space="0" w:color="auto"/>
        <w:left w:val="single" w:sz="4" w:space="27" w:color="auto"/>
        <w:bottom w:val="single" w:sz="4" w:space="0" w:color="auto"/>
        <w:right w:val="single" w:sz="4" w:space="0" w:color="auto"/>
      </w:pBdr>
      <w:spacing w:before="100" w:beforeAutospacing="1" w:after="100" w:afterAutospacing="1" w:line="240" w:lineRule="auto"/>
      <w:ind w:firstLineChars="400" w:firstLine="400"/>
      <w:jc w:val="left"/>
      <w:textAlignment w:val="center"/>
    </w:pPr>
    <w:rPr>
      <w:noProof w:val="0"/>
      <w:spacing w:val="0"/>
      <w:sz w:val="26"/>
      <w:szCs w:val="26"/>
      <w:lang w:val="en-US"/>
    </w:rPr>
  </w:style>
  <w:style w:type="character" w:customStyle="1" w:styleId="Heading2Char">
    <w:name w:val="Heading 2 Char"/>
    <w:aliases w:val="1.1 Char"/>
    <w:basedOn w:val="DefaultParagraphFont"/>
    <w:link w:val="Heading2"/>
    <w:rsid w:val="00B74B3D"/>
    <w:rPr>
      <w:rFonts w:ascii="Times New Roman Bold" w:hAnsi="Times New Roman Bold"/>
      <w:b/>
      <w:bCs/>
      <w:iCs/>
      <w:noProof/>
      <w:sz w:val="30"/>
      <w:szCs w:val="28"/>
      <w:lang w:val="nl-NL"/>
    </w:rPr>
  </w:style>
  <w:style w:type="character" w:customStyle="1" w:styleId="fontstyle01">
    <w:name w:val="fontstyle01"/>
    <w:basedOn w:val="DefaultParagraphFont"/>
    <w:rsid w:val="006373F3"/>
    <w:rPr>
      <w:rFonts w:ascii="Times New Roman" w:hAnsi="Times New Roman" w:cs="Times New Roman" w:hint="default"/>
      <w:b w:val="0"/>
      <w:bCs w:val="0"/>
      <w:i w:val="0"/>
      <w:iCs w:val="0"/>
      <w:color w:val="000000"/>
      <w:sz w:val="28"/>
      <w:szCs w:val="28"/>
    </w:rPr>
  </w:style>
  <w:style w:type="character" w:customStyle="1" w:styleId="fontstyle21">
    <w:name w:val="fontstyle21"/>
    <w:basedOn w:val="DefaultParagraphFont"/>
    <w:rsid w:val="006373F3"/>
    <w:rPr>
      <w:rFonts w:ascii="Times New Roman" w:hAnsi="Times New Roman" w:cs="Times New Roman" w:hint="default"/>
      <w:b w:val="0"/>
      <w:bCs w:val="0"/>
      <w:i/>
      <w:iC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02348">
      <w:bodyDiv w:val="1"/>
      <w:marLeft w:val="0"/>
      <w:marRight w:val="0"/>
      <w:marTop w:val="0"/>
      <w:marBottom w:val="0"/>
      <w:divBdr>
        <w:top w:val="none" w:sz="0" w:space="0" w:color="auto"/>
        <w:left w:val="none" w:sz="0" w:space="0" w:color="auto"/>
        <w:bottom w:val="none" w:sz="0" w:space="0" w:color="auto"/>
        <w:right w:val="none" w:sz="0" w:space="0" w:color="auto"/>
      </w:divBdr>
    </w:div>
    <w:div w:id="24840875">
      <w:bodyDiv w:val="1"/>
      <w:marLeft w:val="0"/>
      <w:marRight w:val="0"/>
      <w:marTop w:val="0"/>
      <w:marBottom w:val="0"/>
      <w:divBdr>
        <w:top w:val="none" w:sz="0" w:space="0" w:color="auto"/>
        <w:left w:val="none" w:sz="0" w:space="0" w:color="auto"/>
        <w:bottom w:val="none" w:sz="0" w:space="0" w:color="auto"/>
        <w:right w:val="none" w:sz="0" w:space="0" w:color="auto"/>
      </w:divBdr>
    </w:div>
    <w:div w:id="45227856">
      <w:bodyDiv w:val="1"/>
      <w:marLeft w:val="0"/>
      <w:marRight w:val="0"/>
      <w:marTop w:val="0"/>
      <w:marBottom w:val="0"/>
      <w:divBdr>
        <w:top w:val="none" w:sz="0" w:space="0" w:color="auto"/>
        <w:left w:val="none" w:sz="0" w:space="0" w:color="auto"/>
        <w:bottom w:val="none" w:sz="0" w:space="0" w:color="auto"/>
        <w:right w:val="none" w:sz="0" w:space="0" w:color="auto"/>
      </w:divBdr>
    </w:div>
    <w:div w:id="52317255">
      <w:bodyDiv w:val="1"/>
      <w:marLeft w:val="0"/>
      <w:marRight w:val="0"/>
      <w:marTop w:val="0"/>
      <w:marBottom w:val="0"/>
      <w:divBdr>
        <w:top w:val="none" w:sz="0" w:space="0" w:color="auto"/>
        <w:left w:val="none" w:sz="0" w:space="0" w:color="auto"/>
        <w:bottom w:val="none" w:sz="0" w:space="0" w:color="auto"/>
        <w:right w:val="none" w:sz="0" w:space="0" w:color="auto"/>
      </w:divBdr>
    </w:div>
    <w:div w:id="61950196">
      <w:bodyDiv w:val="1"/>
      <w:marLeft w:val="0"/>
      <w:marRight w:val="0"/>
      <w:marTop w:val="0"/>
      <w:marBottom w:val="0"/>
      <w:divBdr>
        <w:top w:val="none" w:sz="0" w:space="0" w:color="auto"/>
        <w:left w:val="none" w:sz="0" w:space="0" w:color="auto"/>
        <w:bottom w:val="none" w:sz="0" w:space="0" w:color="auto"/>
        <w:right w:val="none" w:sz="0" w:space="0" w:color="auto"/>
      </w:divBdr>
    </w:div>
    <w:div w:id="64568061">
      <w:bodyDiv w:val="1"/>
      <w:marLeft w:val="0"/>
      <w:marRight w:val="0"/>
      <w:marTop w:val="0"/>
      <w:marBottom w:val="0"/>
      <w:divBdr>
        <w:top w:val="none" w:sz="0" w:space="0" w:color="auto"/>
        <w:left w:val="none" w:sz="0" w:space="0" w:color="auto"/>
        <w:bottom w:val="none" w:sz="0" w:space="0" w:color="auto"/>
        <w:right w:val="none" w:sz="0" w:space="0" w:color="auto"/>
      </w:divBdr>
    </w:div>
    <w:div w:id="66388182">
      <w:bodyDiv w:val="1"/>
      <w:marLeft w:val="0"/>
      <w:marRight w:val="0"/>
      <w:marTop w:val="0"/>
      <w:marBottom w:val="0"/>
      <w:divBdr>
        <w:top w:val="none" w:sz="0" w:space="0" w:color="auto"/>
        <w:left w:val="none" w:sz="0" w:space="0" w:color="auto"/>
        <w:bottom w:val="none" w:sz="0" w:space="0" w:color="auto"/>
        <w:right w:val="none" w:sz="0" w:space="0" w:color="auto"/>
      </w:divBdr>
    </w:div>
    <w:div w:id="80611455">
      <w:bodyDiv w:val="1"/>
      <w:marLeft w:val="0"/>
      <w:marRight w:val="0"/>
      <w:marTop w:val="0"/>
      <w:marBottom w:val="0"/>
      <w:divBdr>
        <w:top w:val="none" w:sz="0" w:space="0" w:color="auto"/>
        <w:left w:val="none" w:sz="0" w:space="0" w:color="auto"/>
        <w:bottom w:val="none" w:sz="0" w:space="0" w:color="auto"/>
        <w:right w:val="none" w:sz="0" w:space="0" w:color="auto"/>
      </w:divBdr>
    </w:div>
    <w:div w:id="87426986">
      <w:bodyDiv w:val="1"/>
      <w:marLeft w:val="0"/>
      <w:marRight w:val="0"/>
      <w:marTop w:val="0"/>
      <w:marBottom w:val="0"/>
      <w:divBdr>
        <w:top w:val="none" w:sz="0" w:space="0" w:color="auto"/>
        <w:left w:val="none" w:sz="0" w:space="0" w:color="auto"/>
        <w:bottom w:val="none" w:sz="0" w:space="0" w:color="auto"/>
        <w:right w:val="none" w:sz="0" w:space="0" w:color="auto"/>
      </w:divBdr>
    </w:div>
    <w:div w:id="101459952">
      <w:bodyDiv w:val="1"/>
      <w:marLeft w:val="0"/>
      <w:marRight w:val="0"/>
      <w:marTop w:val="0"/>
      <w:marBottom w:val="0"/>
      <w:divBdr>
        <w:top w:val="none" w:sz="0" w:space="0" w:color="auto"/>
        <w:left w:val="none" w:sz="0" w:space="0" w:color="auto"/>
        <w:bottom w:val="none" w:sz="0" w:space="0" w:color="auto"/>
        <w:right w:val="none" w:sz="0" w:space="0" w:color="auto"/>
      </w:divBdr>
    </w:div>
    <w:div w:id="107505201">
      <w:bodyDiv w:val="1"/>
      <w:marLeft w:val="0"/>
      <w:marRight w:val="0"/>
      <w:marTop w:val="0"/>
      <w:marBottom w:val="0"/>
      <w:divBdr>
        <w:top w:val="none" w:sz="0" w:space="0" w:color="auto"/>
        <w:left w:val="none" w:sz="0" w:space="0" w:color="auto"/>
        <w:bottom w:val="none" w:sz="0" w:space="0" w:color="auto"/>
        <w:right w:val="none" w:sz="0" w:space="0" w:color="auto"/>
      </w:divBdr>
    </w:div>
    <w:div w:id="107773487">
      <w:bodyDiv w:val="1"/>
      <w:marLeft w:val="0"/>
      <w:marRight w:val="0"/>
      <w:marTop w:val="0"/>
      <w:marBottom w:val="0"/>
      <w:divBdr>
        <w:top w:val="none" w:sz="0" w:space="0" w:color="auto"/>
        <w:left w:val="none" w:sz="0" w:space="0" w:color="auto"/>
        <w:bottom w:val="none" w:sz="0" w:space="0" w:color="auto"/>
        <w:right w:val="none" w:sz="0" w:space="0" w:color="auto"/>
      </w:divBdr>
    </w:div>
    <w:div w:id="129593119">
      <w:bodyDiv w:val="1"/>
      <w:marLeft w:val="0"/>
      <w:marRight w:val="0"/>
      <w:marTop w:val="0"/>
      <w:marBottom w:val="0"/>
      <w:divBdr>
        <w:top w:val="none" w:sz="0" w:space="0" w:color="auto"/>
        <w:left w:val="none" w:sz="0" w:space="0" w:color="auto"/>
        <w:bottom w:val="none" w:sz="0" w:space="0" w:color="auto"/>
        <w:right w:val="none" w:sz="0" w:space="0" w:color="auto"/>
      </w:divBdr>
    </w:div>
    <w:div w:id="158810688">
      <w:bodyDiv w:val="1"/>
      <w:marLeft w:val="0"/>
      <w:marRight w:val="0"/>
      <w:marTop w:val="0"/>
      <w:marBottom w:val="0"/>
      <w:divBdr>
        <w:top w:val="none" w:sz="0" w:space="0" w:color="auto"/>
        <w:left w:val="none" w:sz="0" w:space="0" w:color="auto"/>
        <w:bottom w:val="none" w:sz="0" w:space="0" w:color="auto"/>
        <w:right w:val="none" w:sz="0" w:space="0" w:color="auto"/>
      </w:divBdr>
    </w:div>
    <w:div w:id="161699077">
      <w:bodyDiv w:val="1"/>
      <w:marLeft w:val="0"/>
      <w:marRight w:val="0"/>
      <w:marTop w:val="0"/>
      <w:marBottom w:val="0"/>
      <w:divBdr>
        <w:top w:val="none" w:sz="0" w:space="0" w:color="auto"/>
        <w:left w:val="none" w:sz="0" w:space="0" w:color="auto"/>
        <w:bottom w:val="none" w:sz="0" w:space="0" w:color="auto"/>
        <w:right w:val="none" w:sz="0" w:space="0" w:color="auto"/>
      </w:divBdr>
    </w:div>
    <w:div w:id="196088521">
      <w:bodyDiv w:val="1"/>
      <w:marLeft w:val="0"/>
      <w:marRight w:val="0"/>
      <w:marTop w:val="0"/>
      <w:marBottom w:val="0"/>
      <w:divBdr>
        <w:top w:val="none" w:sz="0" w:space="0" w:color="auto"/>
        <w:left w:val="none" w:sz="0" w:space="0" w:color="auto"/>
        <w:bottom w:val="none" w:sz="0" w:space="0" w:color="auto"/>
        <w:right w:val="none" w:sz="0" w:space="0" w:color="auto"/>
      </w:divBdr>
    </w:div>
    <w:div w:id="208149462">
      <w:bodyDiv w:val="1"/>
      <w:marLeft w:val="0"/>
      <w:marRight w:val="0"/>
      <w:marTop w:val="0"/>
      <w:marBottom w:val="0"/>
      <w:divBdr>
        <w:top w:val="none" w:sz="0" w:space="0" w:color="auto"/>
        <w:left w:val="none" w:sz="0" w:space="0" w:color="auto"/>
        <w:bottom w:val="none" w:sz="0" w:space="0" w:color="auto"/>
        <w:right w:val="none" w:sz="0" w:space="0" w:color="auto"/>
      </w:divBdr>
    </w:div>
    <w:div w:id="216287517">
      <w:bodyDiv w:val="1"/>
      <w:marLeft w:val="0"/>
      <w:marRight w:val="0"/>
      <w:marTop w:val="0"/>
      <w:marBottom w:val="0"/>
      <w:divBdr>
        <w:top w:val="none" w:sz="0" w:space="0" w:color="auto"/>
        <w:left w:val="none" w:sz="0" w:space="0" w:color="auto"/>
        <w:bottom w:val="none" w:sz="0" w:space="0" w:color="auto"/>
        <w:right w:val="none" w:sz="0" w:space="0" w:color="auto"/>
      </w:divBdr>
    </w:div>
    <w:div w:id="217740771">
      <w:bodyDiv w:val="1"/>
      <w:marLeft w:val="0"/>
      <w:marRight w:val="0"/>
      <w:marTop w:val="0"/>
      <w:marBottom w:val="0"/>
      <w:divBdr>
        <w:top w:val="none" w:sz="0" w:space="0" w:color="auto"/>
        <w:left w:val="none" w:sz="0" w:space="0" w:color="auto"/>
        <w:bottom w:val="none" w:sz="0" w:space="0" w:color="auto"/>
        <w:right w:val="none" w:sz="0" w:space="0" w:color="auto"/>
      </w:divBdr>
    </w:div>
    <w:div w:id="240068480">
      <w:bodyDiv w:val="1"/>
      <w:marLeft w:val="0"/>
      <w:marRight w:val="0"/>
      <w:marTop w:val="0"/>
      <w:marBottom w:val="0"/>
      <w:divBdr>
        <w:top w:val="none" w:sz="0" w:space="0" w:color="auto"/>
        <w:left w:val="none" w:sz="0" w:space="0" w:color="auto"/>
        <w:bottom w:val="none" w:sz="0" w:space="0" w:color="auto"/>
        <w:right w:val="none" w:sz="0" w:space="0" w:color="auto"/>
      </w:divBdr>
    </w:div>
    <w:div w:id="255602761">
      <w:bodyDiv w:val="1"/>
      <w:marLeft w:val="0"/>
      <w:marRight w:val="0"/>
      <w:marTop w:val="0"/>
      <w:marBottom w:val="0"/>
      <w:divBdr>
        <w:top w:val="none" w:sz="0" w:space="0" w:color="auto"/>
        <w:left w:val="none" w:sz="0" w:space="0" w:color="auto"/>
        <w:bottom w:val="none" w:sz="0" w:space="0" w:color="auto"/>
        <w:right w:val="none" w:sz="0" w:space="0" w:color="auto"/>
      </w:divBdr>
    </w:div>
    <w:div w:id="280494972">
      <w:bodyDiv w:val="1"/>
      <w:marLeft w:val="0"/>
      <w:marRight w:val="0"/>
      <w:marTop w:val="0"/>
      <w:marBottom w:val="0"/>
      <w:divBdr>
        <w:top w:val="none" w:sz="0" w:space="0" w:color="auto"/>
        <w:left w:val="none" w:sz="0" w:space="0" w:color="auto"/>
        <w:bottom w:val="none" w:sz="0" w:space="0" w:color="auto"/>
        <w:right w:val="none" w:sz="0" w:space="0" w:color="auto"/>
      </w:divBdr>
    </w:div>
    <w:div w:id="286274659">
      <w:bodyDiv w:val="1"/>
      <w:marLeft w:val="0"/>
      <w:marRight w:val="0"/>
      <w:marTop w:val="0"/>
      <w:marBottom w:val="0"/>
      <w:divBdr>
        <w:top w:val="none" w:sz="0" w:space="0" w:color="auto"/>
        <w:left w:val="none" w:sz="0" w:space="0" w:color="auto"/>
        <w:bottom w:val="none" w:sz="0" w:space="0" w:color="auto"/>
        <w:right w:val="none" w:sz="0" w:space="0" w:color="auto"/>
      </w:divBdr>
    </w:div>
    <w:div w:id="289362817">
      <w:bodyDiv w:val="1"/>
      <w:marLeft w:val="0"/>
      <w:marRight w:val="0"/>
      <w:marTop w:val="0"/>
      <w:marBottom w:val="0"/>
      <w:divBdr>
        <w:top w:val="none" w:sz="0" w:space="0" w:color="auto"/>
        <w:left w:val="none" w:sz="0" w:space="0" w:color="auto"/>
        <w:bottom w:val="none" w:sz="0" w:space="0" w:color="auto"/>
        <w:right w:val="none" w:sz="0" w:space="0" w:color="auto"/>
      </w:divBdr>
    </w:div>
    <w:div w:id="322584533">
      <w:bodyDiv w:val="1"/>
      <w:marLeft w:val="0"/>
      <w:marRight w:val="0"/>
      <w:marTop w:val="0"/>
      <w:marBottom w:val="0"/>
      <w:divBdr>
        <w:top w:val="none" w:sz="0" w:space="0" w:color="auto"/>
        <w:left w:val="none" w:sz="0" w:space="0" w:color="auto"/>
        <w:bottom w:val="none" w:sz="0" w:space="0" w:color="auto"/>
        <w:right w:val="none" w:sz="0" w:space="0" w:color="auto"/>
      </w:divBdr>
    </w:div>
    <w:div w:id="355237460">
      <w:bodyDiv w:val="1"/>
      <w:marLeft w:val="0"/>
      <w:marRight w:val="0"/>
      <w:marTop w:val="0"/>
      <w:marBottom w:val="0"/>
      <w:divBdr>
        <w:top w:val="none" w:sz="0" w:space="0" w:color="auto"/>
        <w:left w:val="none" w:sz="0" w:space="0" w:color="auto"/>
        <w:bottom w:val="none" w:sz="0" w:space="0" w:color="auto"/>
        <w:right w:val="none" w:sz="0" w:space="0" w:color="auto"/>
      </w:divBdr>
    </w:div>
    <w:div w:id="358312089">
      <w:bodyDiv w:val="1"/>
      <w:marLeft w:val="0"/>
      <w:marRight w:val="0"/>
      <w:marTop w:val="0"/>
      <w:marBottom w:val="0"/>
      <w:divBdr>
        <w:top w:val="none" w:sz="0" w:space="0" w:color="auto"/>
        <w:left w:val="none" w:sz="0" w:space="0" w:color="auto"/>
        <w:bottom w:val="none" w:sz="0" w:space="0" w:color="auto"/>
        <w:right w:val="none" w:sz="0" w:space="0" w:color="auto"/>
      </w:divBdr>
    </w:div>
    <w:div w:id="367951126">
      <w:bodyDiv w:val="1"/>
      <w:marLeft w:val="0"/>
      <w:marRight w:val="0"/>
      <w:marTop w:val="0"/>
      <w:marBottom w:val="0"/>
      <w:divBdr>
        <w:top w:val="none" w:sz="0" w:space="0" w:color="auto"/>
        <w:left w:val="none" w:sz="0" w:space="0" w:color="auto"/>
        <w:bottom w:val="none" w:sz="0" w:space="0" w:color="auto"/>
        <w:right w:val="none" w:sz="0" w:space="0" w:color="auto"/>
      </w:divBdr>
    </w:div>
    <w:div w:id="370031361">
      <w:bodyDiv w:val="1"/>
      <w:marLeft w:val="0"/>
      <w:marRight w:val="0"/>
      <w:marTop w:val="0"/>
      <w:marBottom w:val="0"/>
      <w:divBdr>
        <w:top w:val="none" w:sz="0" w:space="0" w:color="auto"/>
        <w:left w:val="none" w:sz="0" w:space="0" w:color="auto"/>
        <w:bottom w:val="none" w:sz="0" w:space="0" w:color="auto"/>
        <w:right w:val="none" w:sz="0" w:space="0" w:color="auto"/>
      </w:divBdr>
    </w:div>
    <w:div w:id="372122486">
      <w:bodyDiv w:val="1"/>
      <w:marLeft w:val="0"/>
      <w:marRight w:val="0"/>
      <w:marTop w:val="0"/>
      <w:marBottom w:val="0"/>
      <w:divBdr>
        <w:top w:val="none" w:sz="0" w:space="0" w:color="auto"/>
        <w:left w:val="none" w:sz="0" w:space="0" w:color="auto"/>
        <w:bottom w:val="none" w:sz="0" w:space="0" w:color="auto"/>
        <w:right w:val="none" w:sz="0" w:space="0" w:color="auto"/>
      </w:divBdr>
    </w:div>
    <w:div w:id="376781712">
      <w:bodyDiv w:val="1"/>
      <w:marLeft w:val="0"/>
      <w:marRight w:val="0"/>
      <w:marTop w:val="0"/>
      <w:marBottom w:val="0"/>
      <w:divBdr>
        <w:top w:val="none" w:sz="0" w:space="0" w:color="auto"/>
        <w:left w:val="none" w:sz="0" w:space="0" w:color="auto"/>
        <w:bottom w:val="none" w:sz="0" w:space="0" w:color="auto"/>
        <w:right w:val="none" w:sz="0" w:space="0" w:color="auto"/>
      </w:divBdr>
    </w:div>
    <w:div w:id="381054802">
      <w:bodyDiv w:val="1"/>
      <w:marLeft w:val="0"/>
      <w:marRight w:val="0"/>
      <w:marTop w:val="0"/>
      <w:marBottom w:val="0"/>
      <w:divBdr>
        <w:top w:val="none" w:sz="0" w:space="0" w:color="auto"/>
        <w:left w:val="none" w:sz="0" w:space="0" w:color="auto"/>
        <w:bottom w:val="none" w:sz="0" w:space="0" w:color="auto"/>
        <w:right w:val="none" w:sz="0" w:space="0" w:color="auto"/>
      </w:divBdr>
    </w:div>
    <w:div w:id="388308730">
      <w:bodyDiv w:val="1"/>
      <w:marLeft w:val="0"/>
      <w:marRight w:val="0"/>
      <w:marTop w:val="0"/>
      <w:marBottom w:val="0"/>
      <w:divBdr>
        <w:top w:val="none" w:sz="0" w:space="0" w:color="auto"/>
        <w:left w:val="none" w:sz="0" w:space="0" w:color="auto"/>
        <w:bottom w:val="none" w:sz="0" w:space="0" w:color="auto"/>
        <w:right w:val="none" w:sz="0" w:space="0" w:color="auto"/>
      </w:divBdr>
    </w:div>
    <w:div w:id="393969214">
      <w:bodyDiv w:val="1"/>
      <w:marLeft w:val="0"/>
      <w:marRight w:val="0"/>
      <w:marTop w:val="0"/>
      <w:marBottom w:val="0"/>
      <w:divBdr>
        <w:top w:val="none" w:sz="0" w:space="0" w:color="auto"/>
        <w:left w:val="none" w:sz="0" w:space="0" w:color="auto"/>
        <w:bottom w:val="none" w:sz="0" w:space="0" w:color="auto"/>
        <w:right w:val="none" w:sz="0" w:space="0" w:color="auto"/>
      </w:divBdr>
    </w:div>
    <w:div w:id="425880599">
      <w:bodyDiv w:val="1"/>
      <w:marLeft w:val="0"/>
      <w:marRight w:val="0"/>
      <w:marTop w:val="0"/>
      <w:marBottom w:val="0"/>
      <w:divBdr>
        <w:top w:val="none" w:sz="0" w:space="0" w:color="auto"/>
        <w:left w:val="none" w:sz="0" w:space="0" w:color="auto"/>
        <w:bottom w:val="none" w:sz="0" w:space="0" w:color="auto"/>
        <w:right w:val="none" w:sz="0" w:space="0" w:color="auto"/>
      </w:divBdr>
    </w:div>
    <w:div w:id="428699701">
      <w:bodyDiv w:val="1"/>
      <w:marLeft w:val="0"/>
      <w:marRight w:val="0"/>
      <w:marTop w:val="0"/>
      <w:marBottom w:val="0"/>
      <w:divBdr>
        <w:top w:val="none" w:sz="0" w:space="0" w:color="auto"/>
        <w:left w:val="none" w:sz="0" w:space="0" w:color="auto"/>
        <w:bottom w:val="none" w:sz="0" w:space="0" w:color="auto"/>
        <w:right w:val="none" w:sz="0" w:space="0" w:color="auto"/>
      </w:divBdr>
    </w:div>
    <w:div w:id="430204636">
      <w:bodyDiv w:val="1"/>
      <w:marLeft w:val="0"/>
      <w:marRight w:val="0"/>
      <w:marTop w:val="0"/>
      <w:marBottom w:val="0"/>
      <w:divBdr>
        <w:top w:val="none" w:sz="0" w:space="0" w:color="auto"/>
        <w:left w:val="none" w:sz="0" w:space="0" w:color="auto"/>
        <w:bottom w:val="none" w:sz="0" w:space="0" w:color="auto"/>
        <w:right w:val="none" w:sz="0" w:space="0" w:color="auto"/>
      </w:divBdr>
    </w:div>
    <w:div w:id="444276779">
      <w:bodyDiv w:val="1"/>
      <w:marLeft w:val="0"/>
      <w:marRight w:val="0"/>
      <w:marTop w:val="0"/>
      <w:marBottom w:val="0"/>
      <w:divBdr>
        <w:top w:val="none" w:sz="0" w:space="0" w:color="auto"/>
        <w:left w:val="none" w:sz="0" w:space="0" w:color="auto"/>
        <w:bottom w:val="none" w:sz="0" w:space="0" w:color="auto"/>
        <w:right w:val="none" w:sz="0" w:space="0" w:color="auto"/>
      </w:divBdr>
    </w:div>
    <w:div w:id="447547444">
      <w:bodyDiv w:val="1"/>
      <w:marLeft w:val="0"/>
      <w:marRight w:val="0"/>
      <w:marTop w:val="0"/>
      <w:marBottom w:val="0"/>
      <w:divBdr>
        <w:top w:val="none" w:sz="0" w:space="0" w:color="auto"/>
        <w:left w:val="none" w:sz="0" w:space="0" w:color="auto"/>
        <w:bottom w:val="none" w:sz="0" w:space="0" w:color="auto"/>
        <w:right w:val="none" w:sz="0" w:space="0" w:color="auto"/>
      </w:divBdr>
    </w:div>
    <w:div w:id="465779105">
      <w:bodyDiv w:val="1"/>
      <w:marLeft w:val="0"/>
      <w:marRight w:val="0"/>
      <w:marTop w:val="0"/>
      <w:marBottom w:val="0"/>
      <w:divBdr>
        <w:top w:val="none" w:sz="0" w:space="0" w:color="auto"/>
        <w:left w:val="none" w:sz="0" w:space="0" w:color="auto"/>
        <w:bottom w:val="none" w:sz="0" w:space="0" w:color="auto"/>
        <w:right w:val="none" w:sz="0" w:space="0" w:color="auto"/>
      </w:divBdr>
    </w:div>
    <w:div w:id="477305073">
      <w:bodyDiv w:val="1"/>
      <w:marLeft w:val="0"/>
      <w:marRight w:val="0"/>
      <w:marTop w:val="0"/>
      <w:marBottom w:val="0"/>
      <w:divBdr>
        <w:top w:val="none" w:sz="0" w:space="0" w:color="auto"/>
        <w:left w:val="none" w:sz="0" w:space="0" w:color="auto"/>
        <w:bottom w:val="none" w:sz="0" w:space="0" w:color="auto"/>
        <w:right w:val="none" w:sz="0" w:space="0" w:color="auto"/>
      </w:divBdr>
    </w:div>
    <w:div w:id="489490779">
      <w:bodyDiv w:val="1"/>
      <w:marLeft w:val="0"/>
      <w:marRight w:val="0"/>
      <w:marTop w:val="0"/>
      <w:marBottom w:val="0"/>
      <w:divBdr>
        <w:top w:val="none" w:sz="0" w:space="0" w:color="auto"/>
        <w:left w:val="none" w:sz="0" w:space="0" w:color="auto"/>
        <w:bottom w:val="none" w:sz="0" w:space="0" w:color="auto"/>
        <w:right w:val="none" w:sz="0" w:space="0" w:color="auto"/>
      </w:divBdr>
    </w:div>
    <w:div w:id="497888604">
      <w:bodyDiv w:val="1"/>
      <w:marLeft w:val="0"/>
      <w:marRight w:val="0"/>
      <w:marTop w:val="0"/>
      <w:marBottom w:val="0"/>
      <w:divBdr>
        <w:top w:val="none" w:sz="0" w:space="0" w:color="auto"/>
        <w:left w:val="none" w:sz="0" w:space="0" w:color="auto"/>
        <w:bottom w:val="none" w:sz="0" w:space="0" w:color="auto"/>
        <w:right w:val="none" w:sz="0" w:space="0" w:color="auto"/>
      </w:divBdr>
    </w:div>
    <w:div w:id="501314870">
      <w:bodyDiv w:val="1"/>
      <w:marLeft w:val="0"/>
      <w:marRight w:val="0"/>
      <w:marTop w:val="0"/>
      <w:marBottom w:val="0"/>
      <w:divBdr>
        <w:top w:val="none" w:sz="0" w:space="0" w:color="auto"/>
        <w:left w:val="none" w:sz="0" w:space="0" w:color="auto"/>
        <w:bottom w:val="none" w:sz="0" w:space="0" w:color="auto"/>
        <w:right w:val="none" w:sz="0" w:space="0" w:color="auto"/>
      </w:divBdr>
    </w:div>
    <w:div w:id="512111909">
      <w:bodyDiv w:val="1"/>
      <w:marLeft w:val="0"/>
      <w:marRight w:val="0"/>
      <w:marTop w:val="0"/>
      <w:marBottom w:val="0"/>
      <w:divBdr>
        <w:top w:val="none" w:sz="0" w:space="0" w:color="auto"/>
        <w:left w:val="none" w:sz="0" w:space="0" w:color="auto"/>
        <w:bottom w:val="none" w:sz="0" w:space="0" w:color="auto"/>
        <w:right w:val="none" w:sz="0" w:space="0" w:color="auto"/>
      </w:divBdr>
    </w:div>
    <w:div w:id="519471078">
      <w:bodyDiv w:val="1"/>
      <w:marLeft w:val="0"/>
      <w:marRight w:val="0"/>
      <w:marTop w:val="0"/>
      <w:marBottom w:val="0"/>
      <w:divBdr>
        <w:top w:val="none" w:sz="0" w:space="0" w:color="auto"/>
        <w:left w:val="none" w:sz="0" w:space="0" w:color="auto"/>
        <w:bottom w:val="none" w:sz="0" w:space="0" w:color="auto"/>
        <w:right w:val="none" w:sz="0" w:space="0" w:color="auto"/>
      </w:divBdr>
    </w:div>
    <w:div w:id="527912431">
      <w:bodyDiv w:val="1"/>
      <w:marLeft w:val="0"/>
      <w:marRight w:val="0"/>
      <w:marTop w:val="0"/>
      <w:marBottom w:val="0"/>
      <w:divBdr>
        <w:top w:val="none" w:sz="0" w:space="0" w:color="auto"/>
        <w:left w:val="none" w:sz="0" w:space="0" w:color="auto"/>
        <w:bottom w:val="none" w:sz="0" w:space="0" w:color="auto"/>
        <w:right w:val="none" w:sz="0" w:space="0" w:color="auto"/>
      </w:divBdr>
    </w:div>
    <w:div w:id="530650290">
      <w:bodyDiv w:val="1"/>
      <w:marLeft w:val="0"/>
      <w:marRight w:val="0"/>
      <w:marTop w:val="0"/>
      <w:marBottom w:val="0"/>
      <w:divBdr>
        <w:top w:val="none" w:sz="0" w:space="0" w:color="auto"/>
        <w:left w:val="none" w:sz="0" w:space="0" w:color="auto"/>
        <w:bottom w:val="none" w:sz="0" w:space="0" w:color="auto"/>
        <w:right w:val="none" w:sz="0" w:space="0" w:color="auto"/>
      </w:divBdr>
    </w:div>
    <w:div w:id="543056392">
      <w:bodyDiv w:val="1"/>
      <w:marLeft w:val="0"/>
      <w:marRight w:val="0"/>
      <w:marTop w:val="0"/>
      <w:marBottom w:val="0"/>
      <w:divBdr>
        <w:top w:val="none" w:sz="0" w:space="0" w:color="auto"/>
        <w:left w:val="none" w:sz="0" w:space="0" w:color="auto"/>
        <w:bottom w:val="none" w:sz="0" w:space="0" w:color="auto"/>
        <w:right w:val="none" w:sz="0" w:space="0" w:color="auto"/>
      </w:divBdr>
    </w:div>
    <w:div w:id="558782084">
      <w:bodyDiv w:val="1"/>
      <w:marLeft w:val="0"/>
      <w:marRight w:val="0"/>
      <w:marTop w:val="0"/>
      <w:marBottom w:val="0"/>
      <w:divBdr>
        <w:top w:val="none" w:sz="0" w:space="0" w:color="auto"/>
        <w:left w:val="none" w:sz="0" w:space="0" w:color="auto"/>
        <w:bottom w:val="none" w:sz="0" w:space="0" w:color="auto"/>
        <w:right w:val="none" w:sz="0" w:space="0" w:color="auto"/>
      </w:divBdr>
    </w:div>
    <w:div w:id="568610613">
      <w:bodyDiv w:val="1"/>
      <w:marLeft w:val="0"/>
      <w:marRight w:val="0"/>
      <w:marTop w:val="0"/>
      <w:marBottom w:val="0"/>
      <w:divBdr>
        <w:top w:val="none" w:sz="0" w:space="0" w:color="auto"/>
        <w:left w:val="none" w:sz="0" w:space="0" w:color="auto"/>
        <w:bottom w:val="none" w:sz="0" w:space="0" w:color="auto"/>
        <w:right w:val="none" w:sz="0" w:space="0" w:color="auto"/>
      </w:divBdr>
    </w:div>
    <w:div w:id="594289968">
      <w:bodyDiv w:val="1"/>
      <w:marLeft w:val="0"/>
      <w:marRight w:val="0"/>
      <w:marTop w:val="0"/>
      <w:marBottom w:val="0"/>
      <w:divBdr>
        <w:top w:val="none" w:sz="0" w:space="0" w:color="auto"/>
        <w:left w:val="none" w:sz="0" w:space="0" w:color="auto"/>
        <w:bottom w:val="none" w:sz="0" w:space="0" w:color="auto"/>
        <w:right w:val="none" w:sz="0" w:space="0" w:color="auto"/>
      </w:divBdr>
    </w:div>
    <w:div w:id="604077480">
      <w:bodyDiv w:val="1"/>
      <w:marLeft w:val="0"/>
      <w:marRight w:val="0"/>
      <w:marTop w:val="0"/>
      <w:marBottom w:val="0"/>
      <w:divBdr>
        <w:top w:val="none" w:sz="0" w:space="0" w:color="auto"/>
        <w:left w:val="none" w:sz="0" w:space="0" w:color="auto"/>
        <w:bottom w:val="none" w:sz="0" w:space="0" w:color="auto"/>
        <w:right w:val="none" w:sz="0" w:space="0" w:color="auto"/>
      </w:divBdr>
    </w:div>
    <w:div w:id="628628326">
      <w:bodyDiv w:val="1"/>
      <w:marLeft w:val="0"/>
      <w:marRight w:val="0"/>
      <w:marTop w:val="0"/>
      <w:marBottom w:val="0"/>
      <w:divBdr>
        <w:top w:val="none" w:sz="0" w:space="0" w:color="auto"/>
        <w:left w:val="none" w:sz="0" w:space="0" w:color="auto"/>
        <w:bottom w:val="none" w:sz="0" w:space="0" w:color="auto"/>
        <w:right w:val="none" w:sz="0" w:space="0" w:color="auto"/>
      </w:divBdr>
    </w:div>
    <w:div w:id="629633302">
      <w:bodyDiv w:val="1"/>
      <w:marLeft w:val="0"/>
      <w:marRight w:val="0"/>
      <w:marTop w:val="0"/>
      <w:marBottom w:val="0"/>
      <w:divBdr>
        <w:top w:val="none" w:sz="0" w:space="0" w:color="auto"/>
        <w:left w:val="none" w:sz="0" w:space="0" w:color="auto"/>
        <w:bottom w:val="none" w:sz="0" w:space="0" w:color="auto"/>
        <w:right w:val="none" w:sz="0" w:space="0" w:color="auto"/>
      </w:divBdr>
    </w:div>
    <w:div w:id="643849950">
      <w:bodyDiv w:val="1"/>
      <w:marLeft w:val="0"/>
      <w:marRight w:val="0"/>
      <w:marTop w:val="0"/>
      <w:marBottom w:val="0"/>
      <w:divBdr>
        <w:top w:val="none" w:sz="0" w:space="0" w:color="auto"/>
        <w:left w:val="none" w:sz="0" w:space="0" w:color="auto"/>
        <w:bottom w:val="none" w:sz="0" w:space="0" w:color="auto"/>
        <w:right w:val="none" w:sz="0" w:space="0" w:color="auto"/>
      </w:divBdr>
    </w:div>
    <w:div w:id="678579284">
      <w:bodyDiv w:val="1"/>
      <w:marLeft w:val="0"/>
      <w:marRight w:val="0"/>
      <w:marTop w:val="0"/>
      <w:marBottom w:val="0"/>
      <w:divBdr>
        <w:top w:val="none" w:sz="0" w:space="0" w:color="auto"/>
        <w:left w:val="none" w:sz="0" w:space="0" w:color="auto"/>
        <w:bottom w:val="none" w:sz="0" w:space="0" w:color="auto"/>
        <w:right w:val="none" w:sz="0" w:space="0" w:color="auto"/>
      </w:divBdr>
    </w:div>
    <w:div w:id="679816213">
      <w:bodyDiv w:val="1"/>
      <w:marLeft w:val="0"/>
      <w:marRight w:val="0"/>
      <w:marTop w:val="0"/>
      <w:marBottom w:val="0"/>
      <w:divBdr>
        <w:top w:val="none" w:sz="0" w:space="0" w:color="auto"/>
        <w:left w:val="none" w:sz="0" w:space="0" w:color="auto"/>
        <w:bottom w:val="none" w:sz="0" w:space="0" w:color="auto"/>
        <w:right w:val="none" w:sz="0" w:space="0" w:color="auto"/>
      </w:divBdr>
    </w:div>
    <w:div w:id="693506837">
      <w:bodyDiv w:val="1"/>
      <w:marLeft w:val="0"/>
      <w:marRight w:val="0"/>
      <w:marTop w:val="0"/>
      <w:marBottom w:val="0"/>
      <w:divBdr>
        <w:top w:val="none" w:sz="0" w:space="0" w:color="auto"/>
        <w:left w:val="none" w:sz="0" w:space="0" w:color="auto"/>
        <w:bottom w:val="none" w:sz="0" w:space="0" w:color="auto"/>
        <w:right w:val="none" w:sz="0" w:space="0" w:color="auto"/>
      </w:divBdr>
    </w:div>
    <w:div w:id="694159535">
      <w:bodyDiv w:val="1"/>
      <w:marLeft w:val="0"/>
      <w:marRight w:val="0"/>
      <w:marTop w:val="0"/>
      <w:marBottom w:val="0"/>
      <w:divBdr>
        <w:top w:val="none" w:sz="0" w:space="0" w:color="auto"/>
        <w:left w:val="none" w:sz="0" w:space="0" w:color="auto"/>
        <w:bottom w:val="none" w:sz="0" w:space="0" w:color="auto"/>
        <w:right w:val="none" w:sz="0" w:space="0" w:color="auto"/>
      </w:divBdr>
    </w:div>
    <w:div w:id="695883471">
      <w:bodyDiv w:val="1"/>
      <w:marLeft w:val="0"/>
      <w:marRight w:val="0"/>
      <w:marTop w:val="0"/>
      <w:marBottom w:val="0"/>
      <w:divBdr>
        <w:top w:val="none" w:sz="0" w:space="0" w:color="auto"/>
        <w:left w:val="none" w:sz="0" w:space="0" w:color="auto"/>
        <w:bottom w:val="none" w:sz="0" w:space="0" w:color="auto"/>
        <w:right w:val="none" w:sz="0" w:space="0" w:color="auto"/>
      </w:divBdr>
    </w:div>
    <w:div w:id="720590216">
      <w:bodyDiv w:val="1"/>
      <w:marLeft w:val="0"/>
      <w:marRight w:val="0"/>
      <w:marTop w:val="0"/>
      <w:marBottom w:val="0"/>
      <w:divBdr>
        <w:top w:val="none" w:sz="0" w:space="0" w:color="auto"/>
        <w:left w:val="none" w:sz="0" w:space="0" w:color="auto"/>
        <w:bottom w:val="none" w:sz="0" w:space="0" w:color="auto"/>
        <w:right w:val="none" w:sz="0" w:space="0" w:color="auto"/>
      </w:divBdr>
    </w:div>
    <w:div w:id="744838033">
      <w:bodyDiv w:val="1"/>
      <w:marLeft w:val="0"/>
      <w:marRight w:val="0"/>
      <w:marTop w:val="0"/>
      <w:marBottom w:val="0"/>
      <w:divBdr>
        <w:top w:val="none" w:sz="0" w:space="0" w:color="auto"/>
        <w:left w:val="none" w:sz="0" w:space="0" w:color="auto"/>
        <w:bottom w:val="none" w:sz="0" w:space="0" w:color="auto"/>
        <w:right w:val="none" w:sz="0" w:space="0" w:color="auto"/>
      </w:divBdr>
    </w:div>
    <w:div w:id="748842504">
      <w:bodyDiv w:val="1"/>
      <w:marLeft w:val="0"/>
      <w:marRight w:val="0"/>
      <w:marTop w:val="0"/>
      <w:marBottom w:val="0"/>
      <w:divBdr>
        <w:top w:val="none" w:sz="0" w:space="0" w:color="auto"/>
        <w:left w:val="none" w:sz="0" w:space="0" w:color="auto"/>
        <w:bottom w:val="none" w:sz="0" w:space="0" w:color="auto"/>
        <w:right w:val="none" w:sz="0" w:space="0" w:color="auto"/>
      </w:divBdr>
    </w:div>
    <w:div w:id="753824396">
      <w:bodyDiv w:val="1"/>
      <w:marLeft w:val="0"/>
      <w:marRight w:val="0"/>
      <w:marTop w:val="0"/>
      <w:marBottom w:val="0"/>
      <w:divBdr>
        <w:top w:val="none" w:sz="0" w:space="0" w:color="auto"/>
        <w:left w:val="none" w:sz="0" w:space="0" w:color="auto"/>
        <w:bottom w:val="none" w:sz="0" w:space="0" w:color="auto"/>
        <w:right w:val="none" w:sz="0" w:space="0" w:color="auto"/>
      </w:divBdr>
    </w:div>
    <w:div w:id="768042342">
      <w:bodyDiv w:val="1"/>
      <w:marLeft w:val="0"/>
      <w:marRight w:val="0"/>
      <w:marTop w:val="0"/>
      <w:marBottom w:val="0"/>
      <w:divBdr>
        <w:top w:val="none" w:sz="0" w:space="0" w:color="auto"/>
        <w:left w:val="none" w:sz="0" w:space="0" w:color="auto"/>
        <w:bottom w:val="none" w:sz="0" w:space="0" w:color="auto"/>
        <w:right w:val="none" w:sz="0" w:space="0" w:color="auto"/>
      </w:divBdr>
    </w:div>
    <w:div w:id="780340073">
      <w:bodyDiv w:val="1"/>
      <w:marLeft w:val="0"/>
      <w:marRight w:val="0"/>
      <w:marTop w:val="0"/>
      <w:marBottom w:val="0"/>
      <w:divBdr>
        <w:top w:val="none" w:sz="0" w:space="0" w:color="auto"/>
        <w:left w:val="none" w:sz="0" w:space="0" w:color="auto"/>
        <w:bottom w:val="none" w:sz="0" w:space="0" w:color="auto"/>
        <w:right w:val="none" w:sz="0" w:space="0" w:color="auto"/>
      </w:divBdr>
    </w:div>
    <w:div w:id="784349382">
      <w:bodyDiv w:val="1"/>
      <w:marLeft w:val="0"/>
      <w:marRight w:val="0"/>
      <w:marTop w:val="0"/>
      <w:marBottom w:val="0"/>
      <w:divBdr>
        <w:top w:val="none" w:sz="0" w:space="0" w:color="auto"/>
        <w:left w:val="none" w:sz="0" w:space="0" w:color="auto"/>
        <w:bottom w:val="none" w:sz="0" w:space="0" w:color="auto"/>
        <w:right w:val="none" w:sz="0" w:space="0" w:color="auto"/>
      </w:divBdr>
    </w:div>
    <w:div w:id="785391434">
      <w:bodyDiv w:val="1"/>
      <w:marLeft w:val="0"/>
      <w:marRight w:val="0"/>
      <w:marTop w:val="0"/>
      <w:marBottom w:val="0"/>
      <w:divBdr>
        <w:top w:val="none" w:sz="0" w:space="0" w:color="auto"/>
        <w:left w:val="none" w:sz="0" w:space="0" w:color="auto"/>
        <w:bottom w:val="none" w:sz="0" w:space="0" w:color="auto"/>
        <w:right w:val="none" w:sz="0" w:space="0" w:color="auto"/>
      </w:divBdr>
    </w:div>
    <w:div w:id="794249933">
      <w:bodyDiv w:val="1"/>
      <w:marLeft w:val="0"/>
      <w:marRight w:val="0"/>
      <w:marTop w:val="0"/>
      <w:marBottom w:val="0"/>
      <w:divBdr>
        <w:top w:val="none" w:sz="0" w:space="0" w:color="auto"/>
        <w:left w:val="none" w:sz="0" w:space="0" w:color="auto"/>
        <w:bottom w:val="none" w:sz="0" w:space="0" w:color="auto"/>
        <w:right w:val="none" w:sz="0" w:space="0" w:color="auto"/>
      </w:divBdr>
    </w:div>
    <w:div w:id="794715312">
      <w:bodyDiv w:val="1"/>
      <w:marLeft w:val="0"/>
      <w:marRight w:val="0"/>
      <w:marTop w:val="0"/>
      <w:marBottom w:val="0"/>
      <w:divBdr>
        <w:top w:val="none" w:sz="0" w:space="0" w:color="auto"/>
        <w:left w:val="none" w:sz="0" w:space="0" w:color="auto"/>
        <w:bottom w:val="none" w:sz="0" w:space="0" w:color="auto"/>
        <w:right w:val="none" w:sz="0" w:space="0" w:color="auto"/>
      </w:divBdr>
    </w:div>
    <w:div w:id="807674415">
      <w:bodyDiv w:val="1"/>
      <w:marLeft w:val="0"/>
      <w:marRight w:val="0"/>
      <w:marTop w:val="0"/>
      <w:marBottom w:val="0"/>
      <w:divBdr>
        <w:top w:val="none" w:sz="0" w:space="0" w:color="auto"/>
        <w:left w:val="none" w:sz="0" w:space="0" w:color="auto"/>
        <w:bottom w:val="none" w:sz="0" w:space="0" w:color="auto"/>
        <w:right w:val="none" w:sz="0" w:space="0" w:color="auto"/>
      </w:divBdr>
    </w:div>
    <w:div w:id="812135161">
      <w:bodyDiv w:val="1"/>
      <w:marLeft w:val="0"/>
      <w:marRight w:val="0"/>
      <w:marTop w:val="0"/>
      <w:marBottom w:val="0"/>
      <w:divBdr>
        <w:top w:val="none" w:sz="0" w:space="0" w:color="auto"/>
        <w:left w:val="none" w:sz="0" w:space="0" w:color="auto"/>
        <w:bottom w:val="none" w:sz="0" w:space="0" w:color="auto"/>
        <w:right w:val="none" w:sz="0" w:space="0" w:color="auto"/>
      </w:divBdr>
    </w:div>
    <w:div w:id="829642377">
      <w:bodyDiv w:val="1"/>
      <w:marLeft w:val="0"/>
      <w:marRight w:val="0"/>
      <w:marTop w:val="0"/>
      <w:marBottom w:val="0"/>
      <w:divBdr>
        <w:top w:val="none" w:sz="0" w:space="0" w:color="auto"/>
        <w:left w:val="none" w:sz="0" w:space="0" w:color="auto"/>
        <w:bottom w:val="none" w:sz="0" w:space="0" w:color="auto"/>
        <w:right w:val="none" w:sz="0" w:space="0" w:color="auto"/>
      </w:divBdr>
    </w:div>
    <w:div w:id="837697413">
      <w:bodyDiv w:val="1"/>
      <w:marLeft w:val="0"/>
      <w:marRight w:val="0"/>
      <w:marTop w:val="0"/>
      <w:marBottom w:val="0"/>
      <w:divBdr>
        <w:top w:val="none" w:sz="0" w:space="0" w:color="auto"/>
        <w:left w:val="none" w:sz="0" w:space="0" w:color="auto"/>
        <w:bottom w:val="none" w:sz="0" w:space="0" w:color="auto"/>
        <w:right w:val="none" w:sz="0" w:space="0" w:color="auto"/>
      </w:divBdr>
    </w:div>
    <w:div w:id="840774027">
      <w:bodyDiv w:val="1"/>
      <w:marLeft w:val="0"/>
      <w:marRight w:val="0"/>
      <w:marTop w:val="0"/>
      <w:marBottom w:val="0"/>
      <w:divBdr>
        <w:top w:val="none" w:sz="0" w:space="0" w:color="auto"/>
        <w:left w:val="none" w:sz="0" w:space="0" w:color="auto"/>
        <w:bottom w:val="none" w:sz="0" w:space="0" w:color="auto"/>
        <w:right w:val="none" w:sz="0" w:space="0" w:color="auto"/>
      </w:divBdr>
    </w:div>
    <w:div w:id="848450495">
      <w:bodyDiv w:val="1"/>
      <w:marLeft w:val="0"/>
      <w:marRight w:val="0"/>
      <w:marTop w:val="0"/>
      <w:marBottom w:val="0"/>
      <w:divBdr>
        <w:top w:val="none" w:sz="0" w:space="0" w:color="auto"/>
        <w:left w:val="none" w:sz="0" w:space="0" w:color="auto"/>
        <w:bottom w:val="none" w:sz="0" w:space="0" w:color="auto"/>
        <w:right w:val="none" w:sz="0" w:space="0" w:color="auto"/>
      </w:divBdr>
    </w:div>
    <w:div w:id="854075673">
      <w:bodyDiv w:val="1"/>
      <w:marLeft w:val="0"/>
      <w:marRight w:val="0"/>
      <w:marTop w:val="0"/>
      <w:marBottom w:val="0"/>
      <w:divBdr>
        <w:top w:val="none" w:sz="0" w:space="0" w:color="auto"/>
        <w:left w:val="none" w:sz="0" w:space="0" w:color="auto"/>
        <w:bottom w:val="none" w:sz="0" w:space="0" w:color="auto"/>
        <w:right w:val="none" w:sz="0" w:space="0" w:color="auto"/>
      </w:divBdr>
    </w:div>
    <w:div w:id="879435163">
      <w:bodyDiv w:val="1"/>
      <w:marLeft w:val="0"/>
      <w:marRight w:val="0"/>
      <w:marTop w:val="0"/>
      <w:marBottom w:val="0"/>
      <w:divBdr>
        <w:top w:val="none" w:sz="0" w:space="0" w:color="auto"/>
        <w:left w:val="none" w:sz="0" w:space="0" w:color="auto"/>
        <w:bottom w:val="none" w:sz="0" w:space="0" w:color="auto"/>
        <w:right w:val="none" w:sz="0" w:space="0" w:color="auto"/>
      </w:divBdr>
    </w:div>
    <w:div w:id="883756577">
      <w:bodyDiv w:val="1"/>
      <w:marLeft w:val="0"/>
      <w:marRight w:val="0"/>
      <w:marTop w:val="0"/>
      <w:marBottom w:val="0"/>
      <w:divBdr>
        <w:top w:val="none" w:sz="0" w:space="0" w:color="auto"/>
        <w:left w:val="none" w:sz="0" w:space="0" w:color="auto"/>
        <w:bottom w:val="none" w:sz="0" w:space="0" w:color="auto"/>
        <w:right w:val="none" w:sz="0" w:space="0" w:color="auto"/>
      </w:divBdr>
    </w:div>
    <w:div w:id="894661211">
      <w:bodyDiv w:val="1"/>
      <w:marLeft w:val="0"/>
      <w:marRight w:val="0"/>
      <w:marTop w:val="0"/>
      <w:marBottom w:val="0"/>
      <w:divBdr>
        <w:top w:val="none" w:sz="0" w:space="0" w:color="auto"/>
        <w:left w:val="none" w:sz="0" w:space="0" w:color="auto"/>
        <w:bottom w:val="none" w:sz="0" w:space="0" w:color="auto"/>
        <w:right w:val="none" w:sz="0" w:space="0" w:color="auto"/>
      </w:divBdr>
    </w:div>
    <w:div w:id="898245142">
      <w:bodyDiv w:val="1"/>
      <w:marLeft w:val="0"/>
      <w:marRight w:val="0"/>
      <w:marTop w:val="0"/>
      <w:marBottom w:val="0"/>
      <w:divBdr>
        <w:top w:val="none" w:sz="0" w:space="0" w:color="auto"/>
        <w:left w:val="none" w:sz="0" w:space="0" w:color="auto"/>
        <w:bottom w:val="none" w:sz="0" w:space="0" w:color="auto"/>
        <w:right w:val="none" w:sz="0" w:space="0" w:color="auto"/>
      </w:divBdr>
    </w:div>
    <w:div w:id="899751261">
      <w:bodyDiv w:val="1"/>
      <w:marLeft w:val="0"/>
      <w:marRight w:val="0"/>
      <w:marTop w:val="0"/>
      <w:marBottom w:val="0"/>
      <w:divBdr>
        <w:top w:val="none" w:sz="0" w:space="0" w:color="auto"/>
        <w:left w:val="none" w:sz="0" w:space="0" w:color="auto"/>
        <w:bottom w:val="none" w:sz="0" w:space="0" w:color="auto"/>
        <w:right w:val="none" w:sz="0" w:space="0" w:color="auto"/>
      </w:divBdr>
    </w:div>
    <w:div w:id="901064212">
      <w:bodyDiv w:val="1"/>
      <w:marLeft w:val="0"/>
      <w:marRight w:val="0"/>
      <w:marTop w:val="0"/>
      <w:marBottom w:val="0"/>
      <w:divBdr>
        <w:top w:val="none" w:sz="0" w:space="0" w:color="auto"/>
        <w:left w:val="none" w:sz="0" w:space="0" w:color="auto"/>
        <w:bottom w:val="none" w:sz="0" w:space="0" w:color="auto"/>
        <w:right w:val="none" w:sz="0" w:space="0" w:color="auto"/>
      </w:divBdr>
    </w:div>
    <w:div w:id="910232538">
      <w:bodyDiv w:val="1"/>
      <w:marLeft w:val="0"/>
      <w:marRight w:val="0"/>
      <w:marTop w:val="0"/>
      <w:marBottom w:val="0"/>
      <w:divBdr>
        <w:top w:val="none" w:sz="0" w:space="0" w:color="auto"/>
        <w:left w:val="none" w:sz="0" w:space="0" w:color="auto"/>
        <w:bottom w:val="none" w:sz="0" w:space="0" w:color="auto"/>
        <w:right w:val="none" w:sz="0" w:space="0" w:color="auto"/>
      </w:divBdr>
    </w:div>
    <w:div w:id="917251457">
      <w:bodyDiv w:val="1"/>
      <w:marLeft w:val="0"/>
      <w:marRight w:val="0"/>
      <w:marTop w:val="0"/>
      <w:marBottom w:val="0"/>
      <w:divBdr>
        <w:top w:val="none" w:sz="0" w:space="0" w:color="auto"/>
        <w:left w:val="none" w:sz="0" w:space="0" w:color="auto"/>
        <w:bottom w:val="none" w:sz="0" w:space="0" w:color="auto"/>
        <w:right w:val="none" w:sz="0" w:space="0" w:color="auto"/>
      </w:divBdr>
    </w:div>
    <w:div w:id="926229954">
      <w:bodyDiv w:val="1"/>
      <w:marLeft w:val="0"/>
      <w:marRight w:val="0"/>
      <w:marTop w:val="0"/>
      <w:marBottom w:val="0"/>
      <w:divBdr>
        <w:top w:val="none" w:sz="0" w:space="0" w:color="auto"/>
        <w:left w:val="none" w:sz="0" w:space="0" w:color="auto"/>
        <w:bottom w:val="none" w:sz="0" w:space="0" w:color="auto"/>
        <w:right w:val="none" w:sz="0" w:space="0" w:color="auto"/>
      </w:divBdr>
    </w:div>
    <w:div w:id="944071345">
      <w:bodyDiv w:val="1"/>
      <w:marLeft w:val="0"/>
      <w:marRight w:val="0"/>
      <w:marTop w:val="0"/>
      <w:marBottom w:val="0"/>
      <w:divBdr>
        <w:top w:val="none" w:sz="0" w:space="0" w:color="auto"/>
        <w:left w:val="none" w:sz="0" w:space="0" w:color="auto"/>
        <w:bottom w:val="none" w:sz="0" w:space="0" w:color="auto"/>
        <w:right w:val="none" w:sz="0" w:space="0" w:color="auto"/>
      </w:divBdr>
    </w:div>
    <w:div w:id="957754781">
      <w:bodyDiv w:val="1"/>
      <w:marLeft w:val="0"/>
      <w:marRight w:val="0"/>
      <w:marTop w:val="0"/>
      <w:marBottom w:val="0"/>
      <w:divBdr>
        <w:top w:val="none" w:sz="0" w:space="0" w:color="auto"/>
        <w:left w:val="none" w:sz="0" w:space="0" w:color="auto"/>
        <w:bottom w:val="none" w:sz="0" w:space="0" w:color="auto"/>
        <w:right w:val="none" w:sz="0" w:space="0" w:color="auto"/>
      </w:divBdr>
    </w:div>
    <w:div w:id="960646647">
      <w:bodyDiv w:val="1"/>
      <w:marLeft w:val="0"/>
      <w:marRight w:val="0"/>
      <w:marTop w:val="0"/>
      <w:marBottom w:val="0"/>
      <w:divBdr>
        <w:top w:val="none" w:sz="0" w:space="0" w:color="auto"/>
        <w:left w:val="none" w:sz="0" w:space="0" w:color="auto"/>
        <w:bottom w:val="none" w:sz="0" w:space="0" w:color="auto"/>
        <w:right w:val="none" w:sz="0" w:space="0" w:color="auto"/>
      </w:divBdr>
    </w:div>
    <w:div w:id="967011831">
      <w:bodyDiv w:val="1"/>
      <w:marLeft w:val="0"/>
      <w:marRight w:val="0"/>
      <w:marTop w:val="0"/>
      <w:marBottom w:val="0"/>
      <w:divBdr>
        <w:top w:val="none" w:sz="0" w:space="0" w:color="auto"/>
        <w:left w:val="none" w:sz="0" w:space="0" w:color="auto"/>
        <w:bottom w:val="none" w:sz="0" w:space="0" w:color="auto"/>
        <w:right w:val="none" w:sz="0" w:space="0" w:color="auto"/>
      </w:divBdr>
    </w:div>
    <w:div w:id="968361106">
      <w:bodyDiv w:val="1"/>
      <w:marLeft w:val="0"/>
      <w:marRight w:val="0"/>
      <w:marTop w:val="0"/>
      <w:marBottom w:val="0"/>
      <w:divBdr>
        <w:top w:val="none" w:sz="0" w:space="0" w:color="auto"/>
        <w:left w:val="none" w:sz="0" w:space="0" w:color="auto"/>
        <w:bottom w:val="none" w:sz="0" w:space="0" w:color="auto"/>
        <w:right w:val="none" w:sz="0" w:space="0" w:color="auto"/>
      </w:divBdr>
    </w:div>
    <w:div w:id="978191970">
      <w:bodyDiv w:val="1"/>
      <w:marLeft w:val="0"/>
      <w:marRight w:val="0"/>
      <w:marTop w:val="0"/>
      <w:marBottom w:val="0"/>
      <w:divBdr>
        <w:top w:val="none" w:sz="0" w:space="0" w:color="auto"/>
        <w:left w:val="none" w:sz="0" w:space="0" w:color="auto"/>
        <w:bottom w:val="none" w:sz="0" w:space="0" w:color="auto"/>
        <w:right w:val="none" w:sz="0" w:space="0" w:color="auto"/>
      </w:divBdr>
    </w:div>
    <w:div w:id="990475867">
      <w:bodyDiv w:val="1"/>
      <w:marLeft w:val="0"/>
      <w:marRight w:val="0"/>
      <w:marTop w:val="0"/>
      <w:marBottom w:val="0"/>
      <w:divBdr>
        <w:top w:val="none" w:sz="0" w:space="0" w:color="auto"/>
        <w:left w:val="none" w:sz="0" w:space="0" w:color="auto"/>
        <w:bottom w:val="none" w:sz="0" w:space="0" w:color="auto"/>
        <w:right w:val="none" w:sz="0" w:space="0" w:color="auto"/>
      </w:divBdr>
    </w:div>
    <w:div w:id="997226457">
      <w:bodyDiv w:val="1"/>
      <w:marLeft w:val="0"/>
      <w:marRight w:val="0"/>
      <w:marTop w:val="0"/>
      <w:marBottom w:val="0"/>
      <w:divBdr>
        <w:top w:val="none" w:sz="0" w:space="0" w:color="auto"/>
        <w:left w:val="none" w:sz="0" w:space="0" w:color="auto"/>
        <w:bottom w:val="none" w:sz="0" w:space="0" w:color="auto"/>
        <w:right w:val="none" w:sz="0" w:space="0" w:color="auto"/>
      </w:divBdr>
    </w:div>
    <w:div w:id="1021278170">
      <w:bodyDiv w:val="1"/>
      <w:marLeft w:val="0"/>
      <w:marRight w:val="0"/>
      <w:marTop w:val="0"/>
      <w:marBottom w:val="0"/>
      <w:divBdr>
        <w:top w:val="none" w:sz="0" w:space="0" w:color="auto"/>
        <w:left w:val="none" w:sz="0" w:space="0" w:color="auto"/>
        <w:bottom w:val="none" w:sz="0" w:space="0" w:color="auto"/>
        <w:right w:val="none" w:sz="0" w:space="0" w:color="auto"/>
      </w:divBdr>
    </w:div>
    <w:div w:id="1039739870">
      <w:bodyDiv w:val="1"/>
      <w:marLeft w:val="0"/>
      <w:marRight w:val="0"/>
      <w:marTop w:val="0"/>
      <w:marBottom w:val="0"/>
      <w:divBdr>
        <w:top w:val="none" w:sz="0" w:space="0" w:color="auto"/>
        <w:left w:val="none" w:sz="0" w:space="0" w:color="auto"/>
        <w:bottom w:val="none" w:sz="0" w:space="0" w:color="auto"/>
        <w:right w:val="none" w:sz="0" w:space="0" w:color="auto"/>
      </w:divBdr>
    </w:div>
    <w:div w:id="1041634502">
      <w:bodyDiv w:val="1"/>
      <w:marLeft w:val="0"/>
      <w:marRight w:val="0"/>
      <w:marTop w:val="0"/>
      <w:marBottom w:val="0"/>
      <w:divBdr>
        <w:top w:val="none" w:sz="0" w:space="0" w:color="auto"/>
        <w:left w:val="none" w:sz="0" w:space="0" w:color="auto"/>
        <w:bottom w:val="none" w:sz="0" w:space="0" w:color="auto"/>
        <w:right w:val="none" w:sz="0" w:space="0" w:color="auto"/>
      </w:divBdr>
    </w:div>
    <w:div w:id="1087069392">
      <w:bodyDiv w:val="1"/>
      <w:marLeft w:val="0"/>
      <w:marRight w:val="0"/>
      <w:marTop w:val="0"/>
      <w:marBottom w:val="0"/>
      <w:divBdr>
        <w:top w:val="none" w:sz="0" w:space="0" w:color="auto"/>
        <w:left w:val="none" w:sz="0" w:space="0" w:color="auto"/>
        <w:bottom w:val="none" w:sz="0" w:space="0" w:color="auto"/>
        <w:right w:val="none" w:sz="0" w:space="0" w:color="auto"/>
      </w:divBdr>
    </w:div>
    <w:div w:id="1093624893">
      <w:bodyDiv w:val="1"/>
      <w:marLeft w:val="0"/>
      <w:marRight w:val="0"/>
      <w:marTop w:val="0"/>
      <w:marBottom w:val="0"/>
      <w:divBdr>
        <w:top w:val="none" w:sz="0" w:space="0" w:color="auto"/>
        <w:left w:val="none" w:sz="0" w:space="0" w:color="auto"/>
        <w:bottom w:val="none" w:sz="0" w:space="0" w:color="auto"/>
        <w:right w:val="none" w:sz="0" w:space="0" w:color="auto"/>
      </w:divBdr>
    </w:div>
    <w:div w:id="1102602875">
      <w:bodyDiv w:val="1"/>
      <w:marLeft w:val="0"/>
      <w:marRight w:val="0"/>
      <w:marTop w:val="0"/>
      <w:marBottom w:val="0"/>
      <w:divBdr>
        <w:top w:val="none" w:sz="0" w:space="0" w:color="auto"/>
        <w:left w:val="none" w:sz="0" w:space="0" w:color="auto"/>
        <w:bottom w:val="none" w:sz="0" w:space="0" w:color="auto"/>
        <w:right w:val="none" w:sz="0" w:space="0" w:color="auto"/>
      </w:divBdr>
    </w:div>
    <w:div w:id="1125081915">
      <w:bodyDiv w:val="1"/>
      <w:marLeft w:val="0"/>
      <w:marRight w:val="0"/>
      <w:marTop w:val="0"/>
      <w:marBottom w:val="0"/>
      <w:divBdr>
        <w:top w:val="none" w:sz="0" w:space="0" w:color="auto"/>
        <w:left w:val="none" w:sz="0" w:space="0" w:color="auto"/>
        <w:bottom w:val="none" w:sz="0" w:space="0" w:color="auto"/>
        <w:right w:val="none" w:sz="0" w:space="0" w:color="auto"/>
      </w:divBdr>
    </w:div>
    <w:div w:id="1128279395">
      <w:bodyDiv w:val="1"/>
      <w:marLeft w:val="0"/>
      <w:marRight w:val="0"/>
      <w:marTop w:val="0"/>
      <w:marBottom w:val="0"/>
      <w:divBdr>
        <w:top w:val="none" w:sz="0" w:space="0" w:color="auto"/>
        <w:left w:val="none" w:sz="0" w:space="0" w:color="auto"/>
        <w:bottom w:val="none" w:sz="0" w:space="0" w:color="auto"/>
        <w:right w:val="none" w:sz="0" w:space="0" w:color="auto"/>
      </w:divBdr>
    </w:div>
    <w:div w:id="1133211895">
      <w:bodyDiv w:val="1"/>
      <w:marLeft w:val="0"/>
      <w:marRight w:val="0"/>
      <w:marTop w:val="0"/>
      <w:marBottom w:val="0"/>
      <w:divBdr>
        <w:top w:val="none" w:sz="0" w:space="0" w:color="auto"/>
        <w:left w:val="none" w:sz="0" w:space="0" w:color="auto"/>
        <w:bottom w:val="none" w:sz="0" w:space="0" w:color="auto"/>
        <w:right w:val="none" w:sz="0" w:space="0" w:color="auto"/>
      </w:divBdr>
    </w:div>
    <w:div w:id="1146435414">
      <w:bodyDiv w:val="1"/>
      <w:marLeft w:val="0"/>
      <w:marRight w:val="0"/>
      <w:marTop w:val="0"/>
      <w:marBottom w:val="0"/>
      <w:divBdr>
        <w:top w:val="none" w:sz="0" w:space="0" w:color="auto"/>
        <w:left w:val="none" w:sz="0" w:space="0" w:color="auto"/>
        <w:bottom w:val="none" w:sz="0" w:space="0" w:color="auto"/>
        <w:right w:val="none" w:sz="0" w:space="0" w:color="auto"/>
      </w:divBdr>
    </w:div>
    <w:div w:id="1174613106">
      <w:bodyDiv w:val="1"/>
      <w:marLeft w:val="0"/>
      <w:marRight w:val="0"/>
      <w:marTop w:val="0"/>
      <w:marBottom w:val="0"/>
      <w:divBdr>
        <w:top w:val="none" w:sz="0" w:space="0" w:color="auto"/>
        <w:left w:val="none" w:sz="0" w:space="0" w:color="auto"/>
        <w:bottom w:val="none" w:sz="0" w:space="0" w:color="auto"/>
        <w:right w:val="none" w:sz="0" w:space="0" w:color="auto"/>
      </w:divBdr>
      <w:divsChild>
        <w:div w:id="1357535570">
          <w:marLeft w:val="0"/>
          <w:marRight w:val="0"/>
          <w:marTop w:val="0"/>
          <w:marBottom w:val="0"/>
          <w:divBdr>
            <w:top w:val="none" w:sz="0" w:space="0" w:color="auto"/>
            <w:left w:val="none" w:sz="0" w:space="0" w:color="auto"/>
            <w:bottom w:val="none" w:sz="0" w:space="0" w:color="auto"/>
            <w:right w:val="none" w:sz="0" w:space="0" w:color="auto"/>
          </w:divBdr>
          <w:divsChild>
            <w:div w:id="869608401">
              <w:marLeft w:val="0"/>
              <w:marRight w:val="0"/>
              <w:marTop w:val="0"/>
              <w:marBottom w:val="0"/>
              <w:divBdr>
                <w:top w:val="none" w:sz="0" w:space="0" w:color="auto"/>
                <w:left w:val="none" w:sz="0" w:space="0" w:color="auto"/>
                <w:bottom w:val="none" w:sz="0" w:space="0" w:color="auto"/>
                <w:right w:val="none" w:sz="0" w:space="0" w:color="auto"/>
              </w:divBdr>
            </w:div>
            <w:div w:id="1884170231">
              <w:marLeft w:val="0"/>
              <w:marRight w:val="0"/>
              <w:marTop w:val="0"/>
              <w:marBottom w:val="0"/>
              <w:divBdr>
                <w:top w:val="none" w:sz="0" w:space="0" w:color="auto"/>
                <w:left w:val="none" w:sz="0" w:space="0" w:color="auto"/>
                <w:bottom w:val="none" w:sz="0" w:space="0" w:color="auto"/>
                <w:right w:val="none" w:sz="0" w:space="0" w:color="auto"/>
              </w:divBdr>
            </w:div>
            <w:div w:id="193871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452425">
      <w:bodyDiv w:val="1"/>
      <w:marLeft w:val="0"/>
      <w:marRight w:val="0"/>
      <w:marTop w:val="0"/>
      <w:marBottom w:val="0"/>
      <w:divBdr>
        <w:top w:val="none" w:sz="0" w:space="0" w:color="auto"/>
        <w:left w:val="none" w:sz="0" w:space="0" w:color="auto"/>
        <w:bottom w:val="none" w:sz="0" w:space="0" w:color="auto"/>
        <w:right w:val="none" w:sz="0" w:space="0" w:color="auto"/>
      </w:divBdr>
    </w:div>
    <w:div w:id="1191607818">
      <w:bodyDiv w:val="1"/>
      <w:marLeft w:val="0"/>
      <w:marRight w:val="0"/>
      <w:marTop w:val="0"/>
      <w:marBottom w:val="0"/>
      <w:divBdr>
        <w:top w:val="none" w:sz="0" w:space="0" w:color="auto"/>
        <w:left w:val="none" w:sz="0" w:space="0" w:color="auto"/>
        <w:bottom w:val="none" w:sz="0" w:space="0" w:color="auto"/>
        <w:right w:val="none" w:sz="0" w:space="0" w:color="auto"/>
      </w:divBdr>
    </w:div>
    <w:div w:id="1201043062">
      <w:bodyDiv w:val="1"/>
      <w:marLeft w:val="0"/>
      <w:marRight w:val="0"/>
      <w:marTop w:val="0"/>
      <w:marBottom w:val="0"/>
      <w:divBdr>
        <w:top w:val="none" w:sz="0" w:space="0" w:color="auto"/>
        <w:left w:val="none" w:sz="0" w:space="0" w:color="auto"/>
        <w:bottom w:val="none" w:sz="0" w:space="0" w:color="auto"/>
        <w:right w:val="none" w:sz="0" w:space="0" w:color="auto"/>
      </w:divBdr>
    </w:div>
    <w:div w:id="1202132728">
      <w:bodyDiv w:val="1"/>
      <w:marLeft w:val="0"/>
      <w:marRight w:val="0"/>
      <w:marTop w:val="0"/>
      <w:marBottom w:val="0"/>
      <w:divBdr>
        <w:top w:val="none" w:sz="0" w:space="0" w:color="auto"/>
        <w:left w:val="none" w:sz="0" w:space="0" w:color="auto"/>
        <w:bottom w:val="none" w:sz="0" w:space="0" w:color="auto"/>
        <w:right w:val="none" w:sz="0" w:space="0" w:color="auto"/>
      </w:divBdr>
      <w:divsChild>
        <w:div w:id="892548048">
          <w:marLeft w:val="0"/>
          <w:marRight w:val="0"/>
          <w:marTop w:val="0"/>
          <w:marBottom w:val="0"/>
          <w:divBdr>
            <w:top w:val="none" w:sz="0" w:space="0" w:color="auto"/>
            <w:left w:val="none" w:sz="0" w:space="0" w:color="auto"/>
            <w:bottom w:val="none" w:sz="0" w:space="0" w:color="auto"/>
            <w:right w:val="none" w:sz="0" w:space="0" w:color="auto"/>
          </w:divBdr>
          <w:divsChild>
            <w:div w:id="514342614">
              <w:marLeft w:val="0"/>
              <w:marRight w:val="0"/>
              <w:marTop w:val="0"/>
              <w:marBottom w:val="0"/>
              <w:divBdr>
                <w:top w:val="none" w:sz="0" w:space="0" w:color="auto"/>
                <w:left w:val="none" w:sz="0" w:space="0" w:color="auto"/>
                <w:bottom w:val="none" w:sz="0" w:space="0" w:color="auto"/>
                <w:right w:val="none" w:sz="0" w:space="0" w:color="auto"/>
              </w:divBdr>
            </w:div>
            <w:div w:id="181883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245859">
      <w:bodyDiv w:val="1"/>
      <w:marLeft w:val="0"/>
      <w:marRight w:val="0"/>
      <w:marTop w:val="0"/>
      <w:marBottom w:val="0"/>
      <w:divBdr>
        <w:top w:val="none" w:sz="0" w:space="0" w:color="auto"/>
        <w:left w:val="none" w:sz="0" w:space="0" w:color="auto"/>
        <w:bottom w:val="none" w:sz="0" w:space="0" w:color="auto"/>
        <w:right w:val="none" w:sz="0" w:space="0" w:color="auto"/>
      </w:divBdr>
    </w:div>
    <w:div w:id="1231767149">
      <w:bodyDiv w:val="1"/>
      <w:marLeft w:val="0"/>
      <w:marRight w:val="0"/>
      <w:marTop w:val="0"/>
      <w:marBottom w:val="0"/>
      <w:divBdr>
        <w:top w:val="none" w:sz="0" w:space="0" w:color="auto"/>
        <w:left w:val="none" w:sz="0" w:space="0" w:color="auto"/>
        <w:bottom w:val="none" w:sz="0" w:space="0" w:color="auto"/>
        <w:right w:val="none" w:sz="0" w:space="0" w:color="auto"/>
      </w:divBdr>
    </w:div>
    <w:div w:id="1237669590">
      <w:bodyDiv w:val="1"/>
      <w:marLeft w:val="0"/>
      <w:marRight w:val="0"/>
      <w:marTop w:val="0"/>
      <w:marBottom w:val="0"/>
      <w:divBdr>
        <w:top w:val="none" w:sz="0" w:space="0" w:color="auto"/>
        <w:left w:val="none" w:sz="0" w:space="0" w:color="auto"/>
        <w:bottom w:val="none" w:sz="0" w:space="0" w:color="auto"/>
        <w:right w:val="none" w:sz="0" w:space="0" w:color="auto"/>
      </w:divBdr>
    </w:div>
    <w:div w:id="1240335645">
      <w:bodyDiv w:val="1"/>
      <w:marLeft w:val="0"/>
      <w:marRight w:val="0"/>
      <w:marTop w:val="0"/>
      <w:marBottom w:val="0"/>
      <w:divBdr>
        <w:top w:val="none" w:sz="0" w:space="0" w:color="auto"/>
        <w:left w:val="none" w:sz="0" w:space="0" w:color="auto"/>
        <w:bottom w:val="none" w:sz="0" w:space="0" w:color="auto"/>
        <w:right w:val="none" w:sz="0" w:space="0" w:color="auto"/>
      </w:divBdr>
    </w:div>
    <w:div w:id="1251354955">
      <w:bodyDiv w:val="1"/>
      <w:marLeft w:val="0"/>
      <w:marRight w:val="0"/>
      <w:marTop w:val="0"/>
      <w:marBottom w:val="0"/>
      <w:divBdr>
        <w:top w:val="none" w:sz="0" w:space="0" w:color="auto"/>
        <w:left w:val="none" w:sz="0" w:space="0" w:color="auto"/>
        <w:bottom w:val="none" w:sz="0" w:space="0" w:color="auto"/>
        <w:right w:val="none" w:sz="0" w:space="0" w:color="auto"/>
      </w:divBdr>
    </w:div>
    <w:div w:id="1276329199">
      <w:bodyDiv w:val="1"/>
      <w:marLeft w:val="0"/>
      <w:marRight w:val="0"/>
      <w:marTop w:val="0"/>
      <w:marBottom w:val="0"/>
      <w:divBdr>
        <w:top w:val="none" w:sz="0" w:space="0" w:color="auto"/>
        <w:left w:val="none" w:sz="0" w:space="0" w:color="auto"/>
        <w:bottom w:val="none" w:sz="0" w:space="0" w:color="auto"/>
        <w:right w:val="none" w:sz="0" w:space="0" w:color="auto"/>
      </w:divBdr>
    </w:div>
    <w:div w:id="1316715154">
      <w:bodyDiv w:val="1"/>
      <w:marLeft w:val="0"/>
      <w:marRight w:val="0"/>
      <w:marTop w:val="0"/>
      <w:marBottom w:val="0"/>
      <w:divBdr>
        <w:top w:val="none" w:sz="0" w:space="0" w:color="auto"/>
        <w:left w:val="none" w:sz="0" w:space="0" w:color="auto"/>
        <w:bottom w:val="none" w:sz="0" w:space="0" w:color="auto"/>
        <w:right w:val="none" w:sz="0" w:space="0" w:color="auto"/>
      </w:divBdr>
    </w:div>
    <w:div w:id="1330643784">
      <w:bodyDiv w:val="1"/>
      <w:marLeft w:val="0"/>
      <w:marRight w:val="0"/>
      <w:marTop w:val="0"/>
      <w:marBottom w:val="0"/>
      <w:divBdr>
        <w:top w:val="none" w:sz="0" w:space="0" w:color="auto"/>
        <w:left w:val="none" w:sz="0" w:space="0" w:color="auto"/>
        <w:bottom w:val="none" w:sz="0" w:space="0" w:color="auto"/>
        <w:right w:val="none" w:sz="0" w:space="0" w:color="auto"/>
      </w:divBdr>
    </w:div>
    <w:div w:id="1334451635">
      <w:bodyDiv w:val="1"/>
      <w:marLeft w:val="0"/>
      <w:marRight w:val="0"/>
      <w:marTop w:val="0"/>
      <w:marBottom w:val="0"/>
      <w:divBdr>
        <w:top w:val="none" w:sz="0" w:space="0" w:color="auto"/>
        <w:left w:val="none" w:sz="0" w:space="0" w:color="auto"/>
        <w:bottom w:val="none" w:sz="0" w:space="0" w:color="auto"/>
        <w:right w:val="none" w:sz="0" w:space="0" w:color="auto"/>
      </w:divBdr>
    </w:div>
    <w:div w:id="1339116743">
      <w:bodyDiv w:val="1"/>
      <w:marLeft w:val="0"/>
      <w:marRight w:val="0"/>
      <w:marTop w:val="0"/>
      <w:marBottom w:val="0"/>
      <w:divBdr>
        <w:top w:val="none" w:sz="0" w:space="0" w:color="auto"/>
        <w:left w:val="none" w:sz="0" w:space="0" w:color="auto"/>
        <w:bottom w:val="none" w:sz="0" w:space="0" w:color="auto"/>
        <w:right w:val="none" w:sz="0" w:space="0" w:color="auto"/>
      </w:divBdr>
    </w:div>
    <w:div w:id="1340960298">
      <w:bodyDiv w:val="1"/>
      <w:marLeft w:val="0"/>
      <w:marRight w:val="0"/>
      <w:marTop w:val="0"/>
      <w:marBottom w:val="0"/>
      <w:divBdr>
        <w:top w:val="none" w:sz="0" w:space="0" w:color="auto"/>
        <w:left w:val="none" w:sz="0" w:space="0" w:color="auto"/>
        <w:bottom w:val="none" w:sz="0" w:space="0" w:color="auto"/>
        <w:right w:val="none" w:sz="0" w:space="0" w:color="auto"/>
      </w:divBdr>
    </w:div>
    <w:div w:id="1344819938">
      <w:bodyDiv w:val="1"/>
      <w:marLeft w:val="0"/>
      <w:marRight w:val="0"/>
      <w:marTop w:val="0"/>
      <w:marBottom w:val="0"/>
      <w:divBdr>
        <w:top w:val="none" w:sz="0" w:space="0" w:color="auto"/>
        <w:left w:val="none" w:sz="0" w:space="0" w:color="auto"/>
        <w:bottom w:val="none" w:sz="0" w:space="0" w:color="auto"/>
        <w:right w:val="none" w:sz="0" w:space="0" w:color="auto"/>
      </w:divBdr>
    </w:div>
    <w:div w:id="1362974858">
      <w:bodyDiv w:val="1"/>
      <w:marLeft w:val="0"/>
      <w:marRight w:val="0"/>
      <w:marTop w:val="0"/>
      <w:marBottom w:val="0"/>
      <w:divBdr>
        <w:top w:val="none" w:sz="0" w:space="0" w:color="auto"/>
        <w:left w:val="none" w:sz="0" w:space="0" w:color="auto"/>
        <w:bottom w:val="none" w:sz="0" w:space="0" w:color="auto"/>
        <w:right w:val="none" w:sz="0" w:space="0" w:color="auto"/>
      </w:divBdr>
    </w:div>
    <w:div w:id="1366518094">
      <w:bodyDiv w:val="1"/>
      <w:marLeft w:val="0"/>
      <w:marRight w:val="0"/>
      <w:marTop w:val="0"/>
      <w:marBottom w:val="0"/>
      <w:divBdr>
        <w:top w:val="none" w:sz="0" w:space="0" w:color="auto"/>
        <w:left w:val="none" w:sz="0" w:space="0" w:color="auto"/>
        <w:bottom w:val="none" w:sz="0" w:space="0" w:color="auto"/>
        <w:right w:val="none" w:sz="0" w:space="0" w:color="auto"/>
      </w:divBdr>
    </w:div>
    <w:div w:id="1376469719">
      <w:bodyDiv w:val="1"/>
      <w:marLeft w:val="0"/>
      <w:marRight w:val="0"/>
      <w:marTop w:val="0"/>
      <w:marBottom w:val="0"/>
      <w:divBdr>
        <w:top w:val="none" w:sz="0" w:space="0" w:color="auto"/>
        <w:left w:val="none" w:sz="0" w:space="0" w:color="auto"/>
        <w:bottom w:val="none" w:sz="0" w:space="0" w:color="auto"/>
        <w:right w:val="none" w:sz="0" w:space="0" w:color="auto"/>
      </w:divBdr>
    </w:div>
    <w:div w:id="1392583355">
      <w:bodyDiv w:val="1"/>
      <w:marLeft w:val="0"/>
      <w:marRight w:val="0"/>
      <w:marTop w:val="0"/>
      <w:marBottom w:val="0"/>
      <w:divBdr>
        <w:top w:val="none" w:sz="0" w:space="0" w:color="auto"/>
        <w:left w:val="none" w:sz="0" w:space="0" w:color="auto"/>
        <w:bottom w:val="none" w:sz="0" w:space="0" w:color="auto"/>
        <w:right w:val="none" w:sz="0" w:space="0" w:color="auto"/>
      </w:divBdr>
    </w:div>
    <w:div w:id="1398552183">
      <w:bodyDiv w:val="1"/>
      <w:marLeft w:val="0"/>
      <w:marRight w:val="0"/>
      <w:marTop w:val="0"/>
      <w:marBottom w:val="0"/>
      <w:divBdr>
        <w:top w:val="none" w:sz="0" w:space="0" w:color="auto"/>
        <w:left w:val="none" w:sz="0" w:space="0" w:color="auto"/>
        <w:bottom w:val="none" w:sz="0" w:space="0" w:color="auto"/>
        <w:right w:val="none" w:sz="0" w:space="0" w:color="auto"/>
      </w:divBdr>
    </w:div>
    <w:div w:id="1418361500">
      <w:bodyDiv w:val="1"/>
      <w:marLeft w:val="0"/>
      <w:marRight w:val="0"/>
      <w:marTop w:val="0"/>
      <w:marBottom w:val="0"/>
      <w:divBdr>
        <w:top w:val="none" w:sz="0" w:space="0" w:color="auto"/>
        <w:left w:val="none" w:sz="0" w:space="0" w:color="auto"/>
        <w:bottom w:val="none" w:sz="0" w:space="0" w:color="auto"/>
        <w:right w:val="none" w:sz="0" w:space="0" w:color="auto"/>
      </w:divBdr>
    </w:div>
    <w:div w:id="1427339072">
      <w:bodyDiv w:val="1"/>
      <w:marLeft w:val="0"/>
      <w:marRight w:val="0"/>
      <w:marTop w:val="0"/>
      <w:marBottom w:val="0"/>
      <w:divBdr>
        <w:top w:val="none" w:sz="0" w:space="0" w:color="auto"/>
        <w:left w:val="none" w:sz="0" w:space="0" w:color="auto"/>
        <w:bottom w:val="none" w:sz="0" w:space="0" w:color="auto"/>
        <w:right w:val="none" w:sz="0" w:space="0" w:color="auto"/>
      </w:divBdr>
    </w:div>
    <w:div w:id="1432121716">
      <w:bodyDiv w:val="1"/>
      <w:marLeft w:val="0"/>
      <w:marRight w:val="0"/>
      <w:marTop w:val="0"/>
      <w:marBottom w:val="0"/>
      <w:divBdr>
        <w:top w:val="none" w:sz="0" w:space="0" w:color="auto"/>
        <w:left w:val="none" w:sz="0" w:space="0" w:color="auto"/>
        <w:bottom w:val="none" w:sz="0" w:space="0" w:color="auto"/>
        <w:right w:val="none" w:sz="0" w:space="0" w:color="auto"/>
      </w:divBdr>
    </w:div>
    <w:div w:id="1434476680">
      <w:bodyDiv w:val="1"/>
      <w:marLeft w:val="0"/>
      <w:marRight w:val="0"/>
      <w:marTop w:val="0"/>
      <w:marBottom w:val="0"/>
      <w:divBdr>
        <w:top w:val="none" w:sz="0" w:space="0" w:color="auto"/>
        <w:left w:val="none" w:sz="0" w:space="0" w:color="auto"/>
        <w:bottom w:val="none" w:sz="0" w:space="0" w:color="auto"/>
        <w:right w:val="none" w:sz="0" w:space="0" w:color="auto"/>
      </w:divBdr>
    </w:div>
    <w:div w:id="1443106652">
      <w:bodyDiv w:val="1"/>
      <w:marLeft w:val="0"/>
      <w:marRight w:val="0"/>
      <w:marTop w:val="0"/>
      <w:marBottom w:val="0"/>
      <w:divBdr>
        <w:top w:val="none" w:sz="0" w:space="0" w:color="auto"/>
        <w:left w:val="none" w:sz="0" w:space="0" w:color="auto"/>
        <w:bottom w:val="none" w:sz="0" w:space="0" w:color="auto"/>
        <w:right w:val="none" w:sz="0" w:space="0" w:color="auto"/>
      </w:divBdr>
    </w:div>
    <w:div w:id="1443647287">
      <w:bodyDiv w:val="1"/>
      <w:marLeft w:val="0"/>
      <w:marRight w:val="0"/>
      <w:marTop w:val="0"/>
      <w:marBottom w:val="0"/>
      <w:divBdr>
        <w:top w:val="none" w:sz="0" w:space="0" w:color="auto"/>
        <w:left w:val="none" w:sz="0" w:space="0" w:color="auto"/>
        <w:bottom w:val="none" w:sz="0" w:space="0" w:color="auto"/>
        <w:right w:val="none" w:sz="0" w:space="0" w:color="auto"/>
      </w:divBdr>
    </w:div>
    <w:div w:id="1452090866">
      <w:bodyDiv w:val="1"/>
      <w:marLeft w:val="0"/>
      <w:marRight w:val="0"/>
      <w:marTop w:val="0"/>
      <w:marBottom w:val="0"/>
      <w:divBdr>
        <w:top w:val="none" w:sz="0" w:space="0" w:color="auto"/>
        <w:left w:val="none" w:sz="0" w:space="0" w:color="auto"/>
        <w:bottom w:val="none" w:sz="0" w:space="0" w:color="auto"/>
        <w:right w:val="none" w:sz="0" w:space="0" w:color="auto"/>
      </w:divBdr>
    </w:div>
    <w:div w:id="1465463641">
      <w:bodyDiv w:val="1"/>
      <w:marLeft w:val="0"/>
      <w:marRight w:val="0"/>
      <w:marTop w:val="0"/>
      <w:marBottom w:val="0"/>
      <w:divBdr>
        <w:top w:val="none" w:sz="0" w:space="0" w:color="auto"/>
        <w:left w:val="none" w:sz="0" w:space="0" w:color="auto"/>
        <w:bottom w:val="none" w:sz="0" w:space="0" w:color="auto"/>
        <w:right w:val="none" w:sz="0" w:space="0" w:color="auto"/>
      </w:divBdr>
    </w:div>
    <w:div w:id="1476876936">
      <w:bodyDiv w:val="1"/>
      <w:marLeft w:val="0"/>
      <w:marRight w:val="0"/>
      <w:marTop w:val="0"/>
      <w:marBottom w:val="0"/>
      <w:divBdr>
        <w:top w:val="none" w:sz="0" w:space="0" w:color="auto"/>
        <w:left w:val="none" w:sz="0" w:space="0" w:color="auto"/>
        <w:bottom w:val="none" w:sz="0" w:space="0" w:color="auto"/>
        <w:right w:val="none" w:sz="0" w:space="0" w:color="auto"/>
      </w:divBdr>
    </w:div>
    <w:div w:id="1492529434">
      <w:bodyDiv w:val="1"/>
      <w:marLeft w:val="0"/>
      <w:marRight w:val="0"/>
      <w:marTop w:val="0"/>
      <w:marBottom w:val="0"/>
      <w:divBdr>
        <w:top w:val="none" w:sz="0" w:space="0" w:color="auto"/>
        <w:left w:val="none" w:sz="0" w:space="0" w:color="auto"/>
        <w:bottom w:val="none" w:sz="0" w:space="0" w:color="auto"/>
        <w:right w:val="none" w:sz="0" w:space="0" w:color="auto"/>
      </w:divBdr>
    </w:div>
    <w:div w:id="1498037827">
      <w:bodyDiv w:val="1"/>
      <w:marLeft w:val="0"/>
      <w:marRight w:val="0"/>
      <w:marTop w:val="0"/>
      <w:marBottom w:val="0"/>
      <w:divBdr>
        <w:top w:val="none" w:sz="0" w:space="0" w:color="auto"/>
        <w:left w:val="none" w:sz="0" w:space="0" w:color="auto"/>
        <w:bottom w:val="none" w:sz="0" w:space="0" w:color="auto"/>
        <w:right w:val="none" w:sz="0" w:space="0" w:color="auto"/>
      </w:divBdr>
    </w:div>
    <w:div w:id="1547643324">
      <w:bodyDiv w:val="1"/>
      <w:marLeft w:val="0"/>
      <w:marRight w:val="0"/>
      <w:marTop w:val="0"/>
      <w:marBottom w:val="0"/>
      <w:divBdr>
        <w:top w:val="none" w:sz="0" w:space="0" w:color="auto"/>
        <w:left w:val="none" w:sz="0" w:space="0" w:color="auto"/>
        <w:bottom w:val="none" w:sz="0" w:space="0" w:color="auto"/>
        <w:right w:val="none" w:sz="0" w:space="0" w:color="auto"/>
      </w:divBdr>
    </w:div>
    <w:div w:id="1559046924">
      <w:bodyDiv w:val="1"/>
      <w:marLeft w:val="0"/>
      <w:marRight w:val="0"/>
      <w:marTop w:val="0"/>
      <w:marBottom w:val="0"/>
      <w:divBdr>
        <w:top w:val="none" w:sz="0" w:space="0" w:color="auto"/>
        <w:left w:val="none" w:sz="0" w:space="0" w:color="auto"/>
        <w:bottom w:val="none" w:sz="0" w:space="0" w:color="auto"/>
        <w:right w:val="none" w:sz="0" w:space="0" w:color="auto"/>
      </w:divBdr>
    </w:div>
    <w:div w:id="1561748596">
      <w:bodyDiv w:val="1"/>
      <w:marLeft w:val="0"/>
      <w:marRight w:val="0"/>
      <w:marTop w:val="0"/>
      <w:marBottom w:val="0"/>
      <w:divBdr>
        <w:top w:val="none" w:sz="0" w:space="0" w:color="auto"/>
        <w:left w:val="none" w:sz="0" w:space="0" w:color="auto"/>
        <w:bottom w:val="none" w:sz="0" w:space="0" w:color="auto"/>
        <w:right w:val="none" w:sz="0" w:space="0" w:color="auto"/>
      </w:divBdr>
    </w:div>
    <w:div w:id="1561867389">
      <w:bodyDiv w:val="1"/>
      <w:marLeft w:val="0"/>
      <w:marRight w:val="0"/>
      <w:marTop w:val="0"/>
      <w:marBottom w:val="0"/>
      <w:divBdr>
        <w:top w:val="none" w:sz="0" w:space="0" w:color="auto"/>
        <w:left w:val="none" w:sz="0" w:space="0" w:color="auto"/>
        <w:bottom w:val="none" w:sz="0" w:space="0" w:color="auto"/>
        <w:right w:val="none" w:sz="0" w:space="0" w:color="auto"/>
      </w:divBdr>
    </w:div>
    <w:div w:id="1573277664">
      <w:bodyDiv w:val="1"/>
      <w:marLeft w:val="0"/>
      <w:marRight w:val="0"/>
      <w:marTop w:val="0"/>
      <w:marBottom w:val="0"/>
      <w:divBdr>
        <w:top w:val="none" w:sz="0" w:space="0" w:color="auto"/>
        <w:left w:val="none" w:sz="0" w:space="0" w:color="auto"/>
        <w:bottom w:val="none" w:sz="0" w:space="0" w:color="auto"/>
        <w:right w:val="none" w:sz="0" w:space="0" w:color="auto"/>
      </w:divBdr>
    </w:div>
    <w:div w:id="1588349414">
      <w:bodyDiv w:val="1"/>
      <w:marLeft w:val="0"/>
      <w:marRight w:val="0"/>
      <w:marTop w:val="0"/>
      <w:marBottom w:val="0"/>
      <w:divBdr>
        <w:top w:val="none" w:sz="0" w:space="0" w:color="auto"/>
        <w:left w:val="none" w:sz="0" w:space="0" w:color="auto"/>
        <w:bottom w:val="none" w:sz="0" w:space="0" w:color="auto"/>
        <w:right w:val="none" w:sz="0" w:space="0" w:color="auto"/>
      </w:divBdr>
    </w:div>
    <w:div w:id="1590693181">
      <w:bodyDiv w:val="1"/>
      <w:marLeft w:val="0"/>
      <w:marRight w:val="0"/>
      <w:marTop w:val="0"/>
      <w:marBottom w:val="0"/>
      <w:divBdr>
        <w:top w:val="none" w:sz="0" w:space="0" w:color="auto"/>
        <w:left w:val="none" w:sz="0" w:space="0" w:color="auto"/>
        <w:bottom w:val="none" w:sz="0" w:space="0" w:color="auto"/>
        <w:right w:val="none" w:sz="0" w:space="0" w:color="auto"/>
      </w:divBdr>
    </w:div>
    <w:div w:id="1593465562">
      <w:bodyDiv w:val="1"/>
      <w:marLeft w:val="0"/>
      <w:marRight w:val="0"/>
      <w:marTop w:val="0"/>
      <w:marBottom w:val="0"/>
      <w:divBdr>
        <w:top w:val="none" w:sz="0" w:space="0" w:color="auto"/>
        <w:left w:val="none" w:sz="0" w:space="0" w:color="auto"/>
        <w:bottom w:val="none" w:sz="0" w:space="0" w:color="auto"/>
        <w:right w:val="none" w:sz="0" w:space="0" w:color="auto"/>
      </w:divBdr>
    </w:div>
    <w:div w:id="1595867386">
      <w:bodyDiv w:val="1"/>
      <w:marLeft w:val="0"/>
      <w:marRight w:val="0"/>
      <w:marTop w:val="0"/>
      <w:marBottom w:val="0"/>
      <w:divBdr>
        <w:top w:val="none" w:sz="0" w:space="0" w:color="auto"/>
        <w:left w:val="none" w:sz="0" w:space="0" w:color="auto"/>
        <w:bottom w:val="none" w:sz="0" w:space="0" w:color="auto"/>
        <w:right w:val="none" w:sz="0" w:space="0" w:color="auto"/>
      </w:divBdr>
    </w:div>
    <w:div w:id="1599753253">
      <w:bodyDiv w:val="1"/>
      <w:marLeft w:val="0"/>
      <w:marRight w:val="0"/>
      <w:marTop w:val="0"/>
      <w:marBottom w:val="0"/>
      <w:divBdr>
        <w:top w:val="none" w:sz="0" w:space="0" w:color="auto"/>
        <w:left w:val="none" w:sz="0" w:space="0" w:color="auto"/>
        <w:bottom w:val="none" w:sz="0" w:space="0" w:color="auto"/>
        <w:right w:val="none" w:sz="0" w:space="0" w:color="auto"/>
      </w:divBdr>
    </w:div>
    <w:div w:id="1616130402">
      <w:bodyDiv w:val="1"/>
      <w:marLeft w:val="0"/>
      <w:marRight w:val="0"/>
      <w:marTop w:val="0"/>
      <w:marBottom w:val="0"/>
      <w:divBdr>
        <w:top w:val="none" w:sz="0" w:space="0" w:color="auto"/>
        <w:left w:val="none" w:sz="0" w:space="0" w:color="auto"/>
        <w:bottom w:val="none" w:sz="0" w:space="0" w:color="auto"/>
        <w:right w:val="none" w:sz="0" w:space="0" w:color="auto"/>
      </w:divBdr>
    </w:div>
    <w:div w:id="1623224147">
      <w:bodyDiv w:val="1"/>
      <w:marLeft w:val="0"/>
      <w:marRight w:val="0"/>
      <w:marTop w:val="0"/>
      <w:marBottom w:val="0"/>
      <w:divBdr>
        <w:top w:val="none" w:sz="0" w:space="0" w:color="auto"/>
        <w:left w:val="none" w:sz="0" w:space="0" w:color="auto"/>
        <w:bottom w:val="none" w:sz="0" w:space="0" w:color="auto"/>
        <w:right w:val="none" w:sz="0" w:space="0" w:color="auto"/>
      </w:divBdr>
    </w:div>
    <w:div w:id="1628118041">
      <w:bodyDiv w:val="1"/>
      <w:marLeft w:val="0"/>
      <w:marRight w:val="0"/>
      <w:marTop w:val="0"/>
      <w:marBottom w:val="0"/>
      <w:divBdr>
        <w:top w:val="none" w:sz="0" w:space="0" w:color="auto"/>
        <w:left w:val="none" w:sz="0" w:space="0" w:color="auto"/>
        <w:bottom w:val="none" w:sz="0" w:space="0" w:color="auto"/>
        <w:right w:val="none" w:sz="0" w:space="0" w:color="auto"/>
      </w:divBdr>
    </w:div>
    <w:div w:id="1642348762">
      <w:bodyDiv w:val="1"/>
      <w:marLeft w:val="0"/>
      <w:marRight w:val="0"/>
      <w:marTop w:val="0"/>
      <w:marBottom w:val="0"/>
      <w:divBdr>
        <w:top w:val="none" w:sz="0" w:space="0" w:color="auto"/>
        <w:left w:val="none" w:sz="0" w:space="0" w:color="auto"/>
        <w:bottom w:val="none" w:sz="0" w:space="0" w:color="auto"/>
        <w:right w:val="none" w:sz="0" w:space="0" w:color="auto"/>
      </w:divBdr>
    </w:div>
    <w:div w:id="1647975402">
      <w:bodyDiv w:val="1"/>
      <w:marLeft w:val="0"/>
      <w:marRight w:val="0"/>
      <w:marTop w:val="0"/>
      <w:marBottom w:val="0"/>
      <w:divBdr>
        <w:top w:val="none" w:sz="0" w:space="0" w:color="auto"/>
        <w:left w:val="none" w:sz="0" w:space="0" w:color="auto"/>
        <w:bottom w:val="none" w:sz="0" w:space="0" w:color="auto"/>
        <w:right w:val="none" w:sz="0" w:space="0" w:color="auto"/>
      </w:divBdr>
    </w:div>
    <w:div w:id="1649431458">
      <w:bodyDiv w:val="1"/>
      <w:marLeft w:val="0"/>
      <w:marRight w:val="0"/>
      <w:marTop w:val="0"/>
      <w:marBottom w:val="0"/>
      <w:divBdr>
        <w:top w:val="none" w:sz="0" w:space="0" w:color="auto"/>
        <w:left w:val="none" w:sz="0" w:space="0" w:color="auto"/>
        <w:bottom w:val="none" w:sz="0" w:space="0" w:color="auto"/>
        <w:right w:val="none" w:sz="0" w:space="0" w:color="auto"/>
      </w:divBdr>
    </w:div>
    <w:div w:id="1674793581">
      <w:bodyDiv w:val="1"/>
      <w:marLeft w:val="0"/>
      <w:marRight w:val="0"/>
      <w:marTop w:val="0"/>
      <w:marBottom w:val="0"/>
      <w:divBdr>
        <w:top w:val="none" w:sz="0" w:space="0" w:color="auto"/>
        <w:left w:val="none" w:sz="0" w:space="0" w:color="auto"/>
        <w:bottom w:val="none" w:sz="0" w:space="0" w:color="auto"/>
        <w:right w:val="none" w:sz="0" w:space="0" w:color="auto"/>
      </w:divBdr>
    </w:div>
    <w:div w:id="1675493559">
      <w:bodyDiv w:val="1"/>
      <w:marLeft w:val="0"/>
      <w:marRight w:val="0"/>
      <w:marTop w:val="0"/>
      <w:marBottom w:val="0"/>
      <w:divBdr>
        <w:top w:val="none" w:sz="0" w:space="0" w:color="auto"/>
        <w:left w:val="none" w:sz="0" w:space="0" w:color="auto"/>
        <w:bottom w:val="none" w:sz="0" w:space="0" w:color="auto"/>
        <w:right w:val="none" w:sz="0" w:space="0" w:color="auto"/>
      </w:divBdr>
      <w:divsChild>
        <w:div w:id="6715184">
          <w:marLeft w:val="0"/>
          <w:marRight w:val="0"/>
          <w:marTop w:val="0"/>
          <w:marBottom w:val="0"/>
          <w:divBdr>
            <w:top w:val="none" w:sz="0" w:space="0" w:color="auto"/>
            <w:left w:val="none" w:sz="0" w:space="0" w:color="auto"/>
            <w:bottom w:val="none" w:sz="0" w:space="0" w:color="auto"/>
            <w:right w:val="none" w:sz="0" w:space="0" w:color="auto"/>
          </w:divBdr>
        </w:div>
        <w:div w:id="42172151">
          <w:marLeft w:val="0"/>
          <w:marRight w:val="0"/>
          <w:marTop w:val="0"/>
          <w:marBottom w:val="0"/>
          <w:divBdr>
            <w:top w:val="none" w:sz="0" w:space="0" w:color="auto"/>
            <w:left w:val="none" w:sz="0" w:space="0" w:color="auto"/>
            <w:bottom w:val="none" w:sz="0" w:space="0" w:color="auto"/>
            <w:right w:val="none" w:sz="0" w:space="0" w:color="auto"/>
          </w:divBdr>
        </w:div>
        <w:div w:id="48386973">
          <w:marLeft w:val="0"/>
          <w:marRight w:val="0"/>
          <w:marTop w:val="0"/>
          <w:marBottom w:val="0"/>
          <w:divBdr>
            <w:top w:val="none" w:sz="0" w:space="0" w:color="auto"/>
            <w:left w:val="none" w:sz="0" w:space="0" w:color="auto"/>
            <w:bottom w:val="none" w:sz="0" w:space="0" w:color="auto"/>
            <w:right w:val="none" w:sz="0" w:space="0" w:color="auto"/>
          </w:divBdr>
        </w:div>
        <w:div w:id="49160816">
          <w:marLeft w:val="0"/>
          <w:marRight w:val="0"/>
          <w:marTop w:val="0"/>
          <w:marBottom w:val="0"/>
          <w:divBdr>
            <w:top w:val="none" w:sz="0" w:space="0" w:color="auto"/>
            <w:left w:val="none" w:sz="0" w:space="0" w:color="auto"/>
            <w:bottom w:val="none" w:sz="0" w:space="0" w:color="auto"/>
            <w:right w:val="none" w:sz="0" w:space="0" w:color="auto"/>
          </w:divBdr>
        </w:div>
        <w:div w:id="75522701">
          <w:marLeft w:val="0"/>
          <w:marRight w:val="0"/>
          <w:marTop w:val="0"/>
          <w:marBottom w:val="0"/>
          <w:divBdr>
            <w:top w:val="none" w:sz="0" w:space="0" w:color="auto"/>
            <w:left w:val="none" w:sz="0" w:space="0" w:color="auto"/>
            <w:bottom w:val="none" w:sz="0" w:space="0" w:color="auto"/>
            <w:right w:val="none" w:sz="0" w:space="0" w:color="auto"/>
          </w:divBdr>
        </w:div>
        <w:div w:id="322272846">
          <w:marLeft w:val="0"/>
          <w:marRight w:val="0"/>
          <w:marTop w:val="0"/>
          <w:marBottom w:val="0"/>
          <w:divBdr>
            <w:top w:val="none" w:sz="0" w:space="0" w:color="auto"/>
            <w:left w:val="none" w:sz="0" w:space="0" w:color="auto"/>
            <w:bottom w:val="none" w:sz="0" w:space="0" w:color="auto"/>
            <w:right w:val="none" w:sz="0" w:space="0" w:color="auto"/>
          </w:divBdr>
        </w:div>
        <w:div w:id="394939373">
          <w:marLeft w:val="0"/>
          <w:marRight w:val="0"/>
          <w:marTop w:val="0"/>
          <w:marBottom w:val="0"/>
          <w:divBdr>
            <w:top w:val="none" w:sz="0" w:space="0" w:color="auto"/>
            <w:left w:val="none" w:sz="0" w:space="0" w:color="auto"/>
            <w:bottom w:val="none" w:sz="0" w:space="0" w:color="auto"/>
            <w:right w:val="none" w:sz="0" w:space="0" w:color="auto"/>
          </w:divBdr>
        </w:div>
        <w:div w:id="406223747">
          <w:marLeft w:val="0"/>
          <w:marRight w:val="0"/>
          <w:marTop w:val="0"/>
          <w:marBottom w:val="0"/>
          <w:divBdr>
            <w:top w:val="none" w:sz="0" w:space="0" w:color="auto"/>
            <w:left w:val="none" w:sz="0" w:space="0" w:color="auto"/>
            <w:bottom w:val="none" w:sz="0" w:space="0" w:color="auto"/>
            <w:right w:val="none" w:sz="0" w:space="0" w:color="auto"/>
          </w:divBdr>
        </w:div>
        <w:div w:id="426386621">
          <w:marLeft w:val="0"/>
          <w:marRight w:val="0"/>
          <w:marTop w:val="0"/>
          <w:marBottom w:val="0"/>
          <w:divBdr>
            <w:top w:val="none" w:sz="0" w:space="0" w:color="auto"/>
            <w:left w:val="none" w:sz="0" w:space="0" w:color="auto"/>
            <w:bottom w:val="none" w:sz="0" w:space="0" w:color="auto"/>
            <w:right w:val="none" w:sz="0" w:space="0" w:color="auto"/>
          </w:divBdr>
        </w:div>
        <w:div w:id="476456580">
          <w:marLeft w:val="0"/>
          <w:marRight w:val="0"/>
          <w:marTop w:val="0"/>
          <w:marBottom w:val="0"/>
          <w:divBdr>
            <w:top w:val="none" w:sz="0" w:space="0" w:color="auto"/>
            <w:left w:val="none" w:sz="0" w:space="0" w:color="auto"/>
            <w:bottom w:val="none" w:sz="0" w:space="0" w:color="auto"/>
            <w:right w:val="none" w:sz="0" w:space="0" w:color="auto"/>
          </w:divBdr>
        </w:div>
        <w:div w:id="569119278">
          <w:marLeft w:val="0"/>
          <w:marRight w:val="0"/>
          <w:marTop w:val="0"/>
          <w:marBottom w:val="0"/>
          <w:divBdr>
            <w:top w:val="none" w:sz="0" w:space="0" w:color="auto"/>
            <w:left w:val="none" w:sz="0" w:space="0" w:color="auto"/>
            <w:bottom w:val="none" w:sz="0" w:space="0" w:color="auto"/>
            <w:right w:val="none" w:sz="0" w:space="0" w:color="auto"/>
          </w:divBdr>
        </w:div>
        <w:div w:id="587076945">
          <w:marLeft w:val="0"/>
          <w:marRight w:val="0"/>
          <w:marTop w:val="0"/>
          <w:marBottom w:val="0"/>
          <w:divBdr>
            <w:top w:val="none" w:sz="0" w:space="0" w:color="auto"/>
            <w:left w:val="none" w:sz="0" w:space="0" w:color="auto"/>
            <w:bottom w:val="none" w:sz="0" w:space="0" w:color="auto"/>
            <w:right w:val="none" w:sz="0" w:space="0" w:color="auto"/>
          </w:divBdr>
        </w:div>
        <w:div w:id="643432456">
          <w:marLeft w:val="0"/>
          <w:marRight w:val="0"/>
          <w:marTop w:val="0"/>
          <w:marBottom w:val="0"/>
          <w:divBdr>
            <w:top w:val="none" w:sz="0" w:space="0" w:color="auto"/>
            <w:left w:val="none" w:sz="0" w:space="0" w:color="auto"/>
            <w:bottom w:val="none" w:sz="0" w:space="0" w:color="auto"/>
            <w:right w:val="none" w:sz="0" w:space="0" w:color="auto"/>
          </w:divBdr>
        </w:div>
        <w:div w:id="690759131">
          <w:marLeft w:val="0"/>
          <w:marRight w:val="0"/>
          <w:marTop w:val="0"/>
          <w:marBottom w:val="0"/>
          <w:divBdr>
            <w:top w:val="none" w:sz="0" w:space="0" w:color="auto"/>
            <w:left w:val="none" w:sz="0" w:space="0" w:color="auto"/>
            <w:bottom w:val="none" w:sz="0" w:space="0" w:color="auto"/>
            <w:right w:val="none" w:sz="0" w:space="0" w:color="auto"/>
          </w:divBdr>
        </w:div>
        <w:div w:id="739836709">
          <w:marLeft w:val="0"/>
          <w:marRight w:val="0"/>
          <w:marTop w:val="0"/>
          <w:marBottom w:val="0"/>
          <w:divBdr>
            <w:top w:val="none" w:sz="0" w:space="0" w:color="auto"/>
            <w:left w:val="none" w:sz="0" w:space="0" w:color="auto"/>
            <w:bottom w:val="none" w:sz="0" w:space="0" w:color="auto"/>
            <w:right w:val="none" w:sz="0" w:space="0" w:color="auto"/>
          </w:divBdr>
        </w:div>
        <w:div w:id="834997165">
          <w:marLeft w:val="0"/>
          <w:marRight w:val="0"/>
          <w:marTop w:val="0"/>
          <w:marBottom w:val="0"/>
          <w:divBdr>
            <w:top w:val="none" w:sz="0" w:space="0" w:color="auto"/>
            <w:left w:val="none" w:sz="0" w:space="0" w:color="auto"/>
            <w:bottom w:val="none" w:sz="0" w:space="0" w:color="auto"/>
            <w:right w:val="none" w:sz="0" w:space="0" w:color="auto"/>
          </w:divBdr>
        </w:div>
        <w:div w:id="991642607">
          <w:marLeft w:val="0"/>
          <w:marRight w:val="0"/>
          <w:marTop w:val="0"/>
          <w:marBottom w:val="0"/>
          <w:divBdr>
            <w:top w:val="none" w:sz="0" w:space="0" w:color="auto"/>
            <w:left w:val="none" w:sz="0" w:space="0" w:color="auto"/>
            <w:bottom w:val="none" w:sz="0" w:space="0" w:color="auto"/>
            <w:right w:val="none" w:sz="0" w:space="0" w:color="auto"/>
          </w:divBdr>
        </w:div>
        <w:div w:id="1067458356">
          <w:marLeft w:val="0"/>
          <w:marRight w:val="0"/>
          <w:marTop w:val="0"/>
          <w:marBottom w:val="0"/>
          <w:divBdr>
            <w:top w:val="none" w:sz="0" w:space="0" w:color="auto"/>
            <w:left w:val="none" w:sz="0" w:space="0" w:color="auto"/>
            <w:bottom w:val="none" w:sz="0" w:space="0" w:color="auto"/>
            <w:right w:val="none" w:sz="0" w:space="0" w:color="auto"/>
          </w:divBdr>
        </w:div>
        <w:div w:id="1189371039">
          <w:marLeft w:val="0"/>
          <w:marRight w:val="0"/>
          <w:marTop w:val="0"/>
          <w:marBottom w:val="0"/>
          <w:divBdr>
            <w:top w:val="none" w:sz="0" w:space="0" w:color="auto"/>
            <w:left w:val="none" w:sz="0" w:space="0" w:color="auto"/>
            <w:bottom w:val="none" w:sz="0" w:space="0" w:color="auto"/>
            <w:right w:val="none" w:sz="0" w:space="0" w:color="auto"/>
          </w:divBdr>
        </w:div>
        <w:div w:id="1362047629">
          <w:marLeft w:val="0"/>
          <w:marRight w:val="0"/>
          <w:marTop w:val="0"/>
          <w:marBottom w:val="0"/>
          <w:divBdr>
            <w:top w:val="none" w:sz="0" w:space="0" w:color="auto"/>
            <w:left w:val="none" w:sz="0" w:space="0" w:color="auto"/>
            <w:bottom w:val="none" w:sz="0" w:space="0" w:color="auto"/>
            <w:right w:val="none" w:sz="0" w:space="0" w:color="auto"/>
          </w:divBdr>
        </w:div>
        <w:div w:id="1374382981">
          <w:marLeft w:val="0"/>
          <w:marRight w:val="0"/>
          <w:marTop w:val="0"/>
          <w:marBottom w:val="0"/>
          <w:divBdr>
            <w:top w:val="none" w:sz="0" w:space="0" w:color="auto"/>
            <w:left w:val="none" w:sz="0" w:space="0" w:color="auto"/>
            <w:bottom w:val="none" w:sz="0" w:space="0" w:color="auto"/>
            <w:right w:val="none" w:sz="0" w:space="0" w:color="auto"/>
          </w:divBdr>
        </w:div>
        <w:div w:id="1396053654">
          <w:marLeft w:val="0"/>
          <w:marRight w:val="0"/>
          <w:marTop w:val="0"/>
          <w:marBottom w:val="0"/>
          <w:divBdr>
            <w:top w:val="none" w:sz="0" w:space="0" w:color="auto"/>
            <w:left w:val="none" w:sz="0" w:space="0" w:color="auto"/>
            <w:bottom w:val="none" w:sz="0" w:space="0" w:color="auto"/>
            <w:right w:val="none" w:sz="0" w:space="0" w:color="auto"/>
          </w:divBdr>
        </w:div>
        <w:div w:id="1484542432">
          <w:marLeft w:val="0"/>
          <w:marRight w:val="0"/>
          <w:marTop w:val="0"/>
          <w:marBottom w:val="0"/>
          <w:divBdr>
            <w:top w:val="none" w:sz="0" w:space="0" w:color="auto"/>
            <w:left w:val="none" w:sz="0" w:space="0" w:color="auto"/>
            <w:bottom w:val="none" w:sz="0" w:space="0" w:color="auto"/>
            <w:right w:val="none" w:sz="0" w:space="0" w:color="auto"/>
          </w:divBdr>
        </w:div>
        <w:div w:id="1517888773">
          <w:marLeft w:val="0"/>
          <w:marRight w:val="0"/>
          <w:marTop w:val="0"/>
          <w:marBottom w:val="0"/>
          <w:divBdr>
            <w:top w:val="none" w:sz="0" w:space="0" w:color="auto"/>
            <w:left w:val="none" w:sz="0" w:space="0" w:color="auto"/>
            <w:bottom w:val="none" w:sz="0" w:space="0" w:color="auto"/>
            <w:right w:val="none" w:sz="0" w:space="0" w:color="auto"/>
          </w:divBdr>
        </w:div>
        <w:div w:id="1570455346">
          <w:marLeft w:val="0"/>
          <w:marRight w:val="0"/>
          <w:marTop w:val="0"/>
          <w:marBottom w:val="0"/>
          <w:divBdr>
            <w:top w:val="none" w:sz="0" w:space="0" w:color="auto"/>
            <w:left w:val="none" w:sz="0" w:space="0" w:color="auto"/>
            <w:bottom w:val="none" w:sz="0" w:space="0" w:color="auto"/>
            <w:right w:val="none" w:sz="0" w:space="0" w:color="auto"/>
          </w:divBdr>
        </w:div>
        <w:div w:id="1649017040">
          <w:marLeft w:val="0"/>
          <w:marRight w:val="0"/>
          <w:marTop w:val="0"/>
          <w:marBottom w:val="0"/>
          <w:divBdr>
            <w:top w:val="none" w:sz="0" w:space="0" w:color="auto"/>
            <w:left w:val="none" w:sz="0" w:space="0" w:color="auto"/>
            <w:bottom w:val="none" w:sz="0" w:space="0" w:color="auto"/>
            <w:right w:val="none" w:sz="0" w:space="0" w:color="auto"/>
          </w:divBdr>
        </w:div>
        <w:div w:id="1676419077">
          <w:marLeft w:val="0"/>
          <w:marRight w:val="0"/>
          <w:marTop w:val="0"/>
          <w:marBottom w:val="0"/>
          <w:divBdr>
            <w:top w:val="none" w:sz="0" w:space="0" w:color="auto"/>
            <w:left w:val="none" w:sz="0" w:space="0" w:color="auto"/>
            <w:bottom w:val="none" w:sz="0" w:space="0" w:color="auto"/>
            <w:right w:val="none" w:sz="0" w:space="0" w:color="auto"/>
          </w:divBdr>
        </w:div>
        <w:div w:id="1681545468">
          <w:marLeft w:val="0"/>
          <w:marRight w:val="0"/>
          <w:marTop w:val="0"/>
          <w:marBottom w:val="0"/>
          <w:divBdr>
            <w:top w:val="none" w:sz="0" w:space="0" w:color="auto"/>
            <w:left w:val="none" w:sz="0" w:space="0" w:color="auto"/>
            <w:bottom w:val="none" w:sz="0" w:space="0" w:color="auto"/>
            <w:right w:val="none" w:sz="0" w:space="0" w:color="auto"/>
          </w:divBdr>
        </w:div>
        <w:div w:id="1744640982">
          <w:marLeft w:val="0"/>
          <w:marRight w:val="0"/>
          <w:marTop w:val="0"/>
          <w:marBottom w:val="0"/>
          <w:divBdr>
            <w:top w:val="none" w:sz="0" w:space="0" w:color="auto"/>
            <w:left w:val="none" w:sz="0" w:space="0" w:color="auto"/>
            <w:bottom w:val="none" w:sz="0" w:space="0" w:color="auto"/>
            <w:right w:val="none" w:sz="0" w:space="0" w:color="auto"/>
          </w:divBdr>
        </w:div>
        <w:div w:id="1808009307">
          <w:marLeft w:val="0"/>
          <w:marRight w:val="0"/>
          <w:marTop w:val="0"/>
          <w:marBottom w:val="0"/>
          <w:divBdr>
            <w:top w:val="none" w:sz="0" w:space="0" w:color="auto"/>
            <w:left w:val="none" w:sz="0" w:space="0" w:color="auto"/>
            <w:bottom w:val="none" w:sz="0" w:space="0" w:color="auto"/>
            <w:right w:val="none" w:sz="0" w:space="0" w:color="auto"/>
          </w:divBdr>
        </w:div>
        <w:div w:id="1861965484">
          <w:marLeft w:val="0"/>
          <w:marRight w:val="0"/>
          <w:marTop w:val="0"/>
          <w:marBottom w:val="0"/>
          <w:divBdr>
            <w:top w:val="none" w:sz="0" w:space="0" w:color="auto"/>
            <w:left w:val="none" w:sz="0" w:space="0" w:color="auto"/>
            <w:bottom w:val="none" w:sz="0" w:space="0" w:color="auto"/>
            <w:right w:val="none" w:sz="0" w:space="0" w:color="auto"/>
          </w:divBdr>
        </w:div>
        <w:div w:id="1883401219">
          <w:marLeft w:val="0"/>
          <w:marRight w:val="0"/>
          <w:marTop w:val="0"/>
          <w:marBottom w:val="0"/>
          <w:divBdr>
            <w:top w:val="none" w:sz="0" w:space="0" w:color="auto"/>
            <w:left w:val="none" w:sz="0" w:space="0" w:color="auto"/>
            <w:bottom w:val="none" w:sz="0" w:space="0" w:color="auto"/>
            <w:right w:val="none" w:sz="0" w:space="0" w:color="auto"/>
          </w:divBdr>
        </w:div>
        <w:div w:id="1904177477">
          <w:marLeft w:val="0"/>
          <w:marRight w:val="0"/>
          <w:marTop w:val="0"/>
          <w:marBottom w:val="0"/>
          <w:divBdr>
            <w:top w:val="none" w:sz="0" w:space="0" w:color="auto"/>
            <w:left w:val="none" w:sz="0" w:space="0" w:color="auto"/>
            <w:bottom w:val="none" w:sz="0" w:space="0" w:color="auto"/>
            <w:right w:val="none" w:sz="0" w:space="0" w:color="auto"/>
          </w:divBdr>
        </w:div>
        <w:div w:id="1934706629">
          <w:marLeft w:val="0"/>
          <w:marRight w:val="0"/>
          <w:marTop w:val="0"/>
          <w:marBottom w:val="0"/>
          <w:divBdr>
            <w:top w:val="none" w:sz="0" w:space="0" w:color="auto"/>
            <w:left w:val="none" w:sz="0" w:space="0" w:color="auto"/>
            <w:bottom w:val="none" w:sz="0" w:space="0" w:color="auto"/>
            <w:right w:val="none" w:sz="0" w:space="0" w:color="auto"/>
          </w:divBdr>
        </w:div>
        <w:div w:id="2122528504">
          <w:marLeft w:val="0"/>
          <w:marRight w:val="0"/>
          <w:marTop w:val="0"/>
          <w:marBottom w:val="0"/>
          <w:divBdr>
            <w:top w:val="none" w:sz="0" w:space="0" w:color="auto"/>
            <w:left w:val="none" w:sz="0" w:space="0" w:color="auto"/>
            <w:bottom w:val="none" w:sz="0" w:space="0" w:color="auto"/>
            <w:right w:val="none" w:sz="0" w:space="0" w:color="auto"/>
          </w:divBdr>
        </w:div>
      </w:divsChild>
    </w:div>
    <w:div w:id="1696227130">
      <w:bodyDiv w:val="1"/>
      <w:marLeft w:val="0"/>
      <w:marRight w:val="0"/>
      <w:marTop w:val="0"/>
      <w:marBottom w:val="0"/>
      <w:divBdr>
        <w:top w:val="none" w:sz="0" w:space="0" w:color="auto"/>
        <w:left w:val="none" w:sz="0" w:space="0" w:color="auto"/>
        <w:bottom w:val="none" w:sz="0" w:space="0" w:color="auto"/>
        <w:right w:val="none" w:sz="0" w:space="0" w:color="auto"/>
      </w:divBdr>
    </w:div>
    <w:div w:id="1724712517">
      <w:bodyDiv w:val="1"/>
      <w:marLeft w:val="0"/>
      <w:marRight w:val="0"/>
      <w:marTop w:val="0"/>
      <w:marBottom w:val="0"/>
      <w:divBdr>
        <w:top w:val="none" w:sz="0" w:space="0" w:color="auto"/>
        <w:left w:val="none" w:sz="0" w:space="0" w:color="auto"/>
        <w:bottom w:val="none" w:sz="0" w:space="0" w:color="auto"/>
        <w:right w:val="none" w:sz="0" w:space="0" w:color="auto"/>
      </w:divBdr>
      <w:divsChild>
        <w:div w:id="14112883">
          <w:marLeft w:val="0"/>
          <w:marRight w:val="0"/>
          <w:marTop w:val="0"/>
          <w:marBottom w:val="0"/>
          <w:divBdr>
            <w:top w:val="none" w:sz="0" w:space="0" w:color="auto"/>
            <w:left w:val="none" w:sz="0" w:space="0" w:color="auto"/>
            <w:bottom w:val="none" w:sz="0" w:space="0" w:color="auto"/>
            <w:right w:val="none" w:sz="0" w:space="0" w:color="auto"/>
          </w:divBdr>
        </w:div>
        <w:div w:id="66613579">
          <w:marLeft w:val="0"/>
          <w:marRight w:val="0"/>
          <w:marTop w:val="0"/>
          <w:marBottom w:val="0"/>
          <w:divBdr>
            <w:top w:val="none" w:sz="0" w:space="0" w:color="auto"/>
            <w:left w:val="none" w:sz="0" w:space="0" w:color="auto"/>
            <w:bottom w:val="none" w:sz="0" w:space="0" w:color="auto"/>
            <w:right w:val="none" w:sz="0" w:space="0" w:color="auto"/>
          </w:divBdr>
        </w:div>
        <w:div w:id="102040145">
          <w:marLeft w:val="0"/>
          <w:marRight w:val="0"/>
          <w:marTop w:val="0"/>
          <w:marBottom w:val="0"/>
          <w:divBdr>
            <w:top w:val="none" w:sz="0" w:space="0" w:color="auto"/>
            <w:left w:val="none" w:sz="0" w:space="0" w:color="auto"/>
            <w:bottom w:val="none" w:sz="0" w:space="0" w:color="auto"/>
            <w:right w:val="none" w:sz="0" w:space="0" w:color="auto"/>
          </w:divBdr>
        </w:div>
        <w:div w:id="174467471">
          <w:marLeft w:val="0"/>
          <w:marRight w:val="0"/>
          <w:marTop w:val="0"/>
          <w:marBottom w:val="0"/>
          <w:divBdr>
            <w:top w:val="none" w:sz="0" w:space="0" w:color="auto"/>
            <w:left w:val="none" w:sz="0" w:space="0" w:color="auto"/>
            <w:bottom w:val="none" w:sz="0" w:space="0" w:color="auto"/>
            <w:right w:val="none" w:sz="0" w:space="0" w:color="auto"/>
          </w:divBdr>
        </w:div>
        <w:div w:id="217741956">
          <w:marLeft w:val="0"/>
          <w:marRight w:val="0"/>
          <w:marTop w:val="0"/>
          <w:marBottom w:val="0"/>
          <w:divBdr>
            <w:top w:val="none" w:sz="0" w:space="0" w:color="auto"/>
            <w:left w:val="none" w:sz="0" w:space="0" w:color="auto"/>
            <w:bottom w:val="none" w:sz="0" w:space="0" w:color="auto"/>
            <w:right w:val="none" w:sz="0" w:space="0" w:color="auto"/>
          </w:divBdr>
        </w:div>
        <w:div w:id="306014645">
          <w:marLeft w:val="0"/>
          <w:marRight w:val="0"/>
          <w:marTop w:val="0"/>
          <w:marBottom w:val="0"/>
          <w:divBdr>
            <w:top w:val="none" w:sz="0" w:space="0" w:color="auto"/>
            <w:left w:val="none" w:sz="0" w:space="0" w:color="auto"/>
            <w:bottom w:val="none" w:sz="0" w:space="0" w:color="auto"/>
            <w:right w:val="none" w:sz="0" w:space="0" w:color="auto"/>
          </w:divBdr>
        </w:div>
        <w:div w:id="383986778">
          <w:marLeft w:val="0"/>
          <w:marRight w:val="0"/>
          <w:marTop w:val="0"/>
          <w:marBottom w:val="0"/>
          <w:divBdr>
            <w:top w:val="none" w:sz="0" w:space="0" w:color="auto"/>
            <w:left w:val="none" w:sz="0" w:space="0" w:color="auto"/>
            <w:bottom w:val="none" w:sz="0" w:space="0" w:color="auto"/>
            <w:right w:val="none" w:sz="0" w:space="0" w:color="auto"/>
          </w:divBdr>
        </w:div>
        <w:div w:id="476384261">
          <w:marLeft w:val="0"/>
          <w:marRight w:val="0"/>
          <w:marTop w:val="0"/>
          <w:marBottom w:val="0"/>
          <w:divBdr>
            <w:top w:val="none" w:sz="0" w:space="0" w:color="auto"/>
            <w:left w:val="none" w:sz="0" w:space="0" w:color="auto"/>
            <w:bottom w:val="none" w:sz="0" w:space="0" w:color="auto"/>
            <w:right w:val="none" w:sz="0" w:space="0" w:color="auto"/>
          </w:divBdr>
        </w:div>
        <w:div w:id="497116840">
          <w:marLeft w:val="0"/>
          <w:marRight w:val="0"/>
          <w:marTop w:val="0"/>
          <w:marBottom w:val="0"/>
          <w:divBdr>
            <w:top w:val="none" w:sz="0" w:space="0" w:color="auto"/>
            <w:left w:val="none" w:sz="0" w:space="0" w:color="auto"/>
            <w:bottom w:val="none" w:sz="0" w:space="0" w:color="auto"/>
            <w:right w:val="none" w:sz="0" w:space="0" w:color="auto"/>
          </w:divBdr>
        </w:div>
        <w:div w:id="648753298">
          <w:marLeft w:val="0"/>
          <w:marRight w:val="0"/>
          <w:marTop w:val="0"/>
          <w:marBottom w:val="0"/>
          <w:divBdr>
            <w:top w:val="none" w:sz="0" w:space="0" w:color="auto"/>
            <w:left w:val="none" w:sz="0" w:space="0" w:color="auto"/>
            <w:bottom w:val="none" w:sz="0" w:space="0" w:color="auto"/>
            <w:right w:val="none" w:sz="0" w:space="0" w:color="auto"/>
          </w:divBdr>
        </w:div>
        <w:div w:id="755828759">
          <w:marLeft w:val="0"/>
          <w:marRight w:val="0"/>
          <w:marTop w:val="0"/>
          <w:marBottom w:val="0"/>
          <w:divBdr>
            <w:top w:val="none" w:sz="0" w:space="0" w:color="auto"/>
            <w:left w:val="none" w:sz="0" w:space="0" w:color="auto"/>
            <w:bottom w:val="none" w:sz="0" w:space="0" w:color="auto"/>
            <w:right w:val="none" w:sz="0" w:space="0" w:color="auto"/>
          </w:divBdr>
        </w:div>
        <w:div w:id="824052894">
          <w:marLeft w:val="0"/>
          <w:marRight w:val="0"/>
          <w:marTop w:val="0"/>
          <w:marBottom w:val="0"/>
          <w:divBdr>
            <w:top w:val="none" w:sz="0" w:space="0" w:color="auto"/>
            <w:left w:val="none" w:sz="0" w:space="0" w:color="auto"/>
            <w:bottom w:val="none" w:sz="0" w:space="0" w:color="auto"/>
            <w:right w:val="none" w:sz="0" w:space="0" w:color="auto"/>
          </w:divBdr>
        </w:div>
        <w:div w:id="828135164">
          <w:marLeft w:val="0"/>
          <w:marRight w:val="0"/>
          <w:marTop w:val="0"/>
          <w:marBottom w:val="0"/>
          <w:divBdr>
            <w:top w:val="none" w:sz="0" w:space="0" w:color="auto"/>
            <w:left w:val="none" w:sz="0" w:space="0" w:color="auto"/>
            <w:bottom w:val="none" w:sz="0" w:space="0" w:color="auto"/>
            <w:right w:val="none" w:sz="0" w:space="0" w:color="auto"/>
          </w:divBdr>
        </w:div>
        <w:div w:id="852917970">
          <w:marLeft w:val="0"/>
          <w:marRight w:val="0"/>
          <w:marTop w:val="0"/>
          <w:marBottom w:val="0"/>
          <w:divBdr>
            <w:top w:val="none" w:sz="0" w:space="0" w:color="auto"/>
            <w:left w:val="none" w:sz="0" w:space="0" w:color="auto"/>
            <w:bottom w:val="none" w:sz="0" w:space="0" w:color="auto"/>
            <w:right w:val="none" w:sz="0" w:space="0" w:color="auto"/>
          </w:divBdr>
        </w:div>
        <w:div w:id="875511274">
          <w:marLeft w:val="0"/>
          <w:marRight w:val="0"/>
          <w:marTop w:val="0"/>
          <w:marBottom w:val="0"/>
          <w:divBdr>
            <w:top w:val="none" w:sz="0" w:space="0" w:color="auto"/>
            <w:left w:val="none" w:sz="0" w:space="0" w:color="auto"/>
            <w:bottom w:val="none" w:sz="0" w:space="0" w:color="auto"/>
            <w:right w:val="none" w:sz="0" w:space="0" w:color="auto"/>
          </w:divBdr>
        </w:div>
        <w:div w:id="908540165">
          <w:marLeft w:val="0"/>
          <w:marRight w:val="0"/>
          <w:marTop w:val="0"/>
          <w:marBottom w:val="0"/>
          <w:divBdr>
            <w:top w:val="none" w:sz="0" w:space="0" w:color="auto"/>
            <w:left w:val="none" w:sz="0" w:space="0" w:color="auto"/>
            <w:bottom w:val="none" w:sz="0" w:space="0" w:color="auto"/>
            <w:right w:val="none" w:sz="0" w:space="0" w:color="auto"/>
          </w:divBdr>
        </w:div>
        <w:div w:id="1031495725">
          <w:marLeft w:val="0"/>
          <w:marRight w:val="0"/>
          <w:marTop w:val="0"/>
          <w:marBottom w:val="0"/>
          <w:divBdr>
            <w:top w:val="none" w:sz="0" w:space="0" w:color="auto"/>
            <w:left w:val="none" w:sz="0" w:space="0" w:color="auto"/>
            <w:bottom w:val="none" w:sz="0" w:space="0" w:color="auto"/>
            <w:right w:val="none" w:sz="0" w:space="0" w:color="auto"/>
          </w:divBdr>
        </w:div>
        <w:div w:id="1141460328">
          <w:marLeft w:val="0"/>
          <w:marRight w:val="0"/>
          <w:marTop w:val="0"/>
          <w:marBottom w:val="0"/>
          <w:divBdr>
            <w:top w:val="none" w:sz="0" w:space="0" w:color="auto"/>
            <w:left w:val="none" w:sz="0" w:space="0" w:color="auto"/>
            <w:bottom w:val="none" w:sz="0" w:space="0" w:color="auto"/>
            <w:right w:val="none" w:sz="0" w:space="0" w:color="auto"/>
          </w:divBdr>
        </w:div>
        <w:div w:id="1205757477">
          <w:marLeft w:val="0"/>
          <w:marRight w:val="0"/>
          <w:marTop w:val="0"/>
          <w:marBottom w:val="0"/>
          <w:divBdr>
            <w:top w:val="none" w:sz="0" w:space="0" w:color="auto"/>
            <w:left w:val="none" w:sz="0" w:space="0" w:color="auto"/>
            <w:bottom w:val="none" w:sz="0" w:space="0" w:color="auto"/>
            <w:right w:val="none" w:sz="0" w:space="0" w:color="auto"/>
          </w:divBdr>
        </w:div>
        <w:div w:id="1210070647">
          <w:marLeft w:val="0"/>
          <w:marRight w:val="0"/>
          <w:marTop w:val="0"/>
          <w:marBottom w:val="0"/>
          <w:divBdr>
            <w:top w:val="none" w:sz="0" w:space="0" w:color="auto"/>
            <w:left w:val="none" w:sz="0" w:space="0" w:color="auto"/>
            <w:bottom w:val="none" w:sz="0" w:space="0" w:color="auto"/>
            <w:right w:val="none" w:sz="0" w:space="0" w:color="auto"/>
          </w:divBdr>
        </w:div>
        <w:div w:id="1315447163">
          <w:marLeft w:val="0"/>
          <w:marRight w:val="0"/>
          <w:marTop w:val="0"/>
          <w:marBottom w:val="0"/>
          <w:divBdr>
            <w:top w:val="none" w:sz="0" w:space="0" w:color="auto"/>
            <w:left w:val="none" w:sz="0" w:space="0" w:color="auto"/>
            <w:bottom w:val="none" w:sz="0" w:space="0" w:color="auto"/>
            <w:right w:val="none" w:sz="0" w:space="0" w:color="auto"/>
          </w:divBdr>
        </w:div>
        <w:div w:id="1316031450">
          <w:marLeft w:val="0"/>
          <w:marRight w:val="0"/>
          <w:marTop w:val="0"/>
          <w:marBottom w:val="0"/>
          <w:divBdr>
            <w:top w:val="none" w:sz="0" w:space="0" w:color="auto"/>
            <w:left w:val="none" w:sz="0" w:space="0" w:color="auto"/>
            <w:bottom w:val="none" w:sz="0" w:space="0" w:color="auto"/>
            <w:right w:val="none" w:sz="0" w:space="0" w:color="auto"/>
          </w:divBdr>
        </w:div>
        <w:div w:id="1440563050">
          <w:marLeft w:val="0"/>
          <w:marRight w:val="0"/>
          <w:marTop w:val="0"/>
          <w:marBottom w:val="0"/>
          <w:divBdr>
            <w:top w:val="none" w:sz="0" w:space="0" w:color="auto"/>
            <w:left w:val="none" w:sz="0" w:space="0" w:color="auto"/>
            <w:bottom w:val="none" w:sz="0" w:space="0" w:color="auto"/>
            <w:right w:val="none" w:sz="0" w:space="0" w:color="auto"/>
          </w:divBdr>
        </w:div>
        <w:div w:id="1514104693">
          <w:marLeft w:val="0"/>
          <w:marRight w:val="0"/>
          <w:marTop w:val="0"/>
          <w:marBottom w:val="0"/>
          <w:divBdr>
            <w:top w:val="none" w:sz="0" w:space="0" w:color="auto"/>
            <w:left w:val="none" w:sz="0" w:space="0" w:color="auto"/>
            <w:bottom w:val="none" w:sz="0" w:space="0" w:color="auto"/>
            <w:right w:val="none" w:sz="0" w:space="0" w:color="auto"/>
          </w:divBdr>
        </w:div>
        <w:div w:id="1660036660">
          <w:marLeft w:val="0"/>
          <w:marRight w:val="0"/>
          <w:marTop w:val="0"/>
          <w:marBottom w:val="0"/>
          <w:divBdr>
            <w:top w:val="none" w:sz="0" w:space="0" w:color="auto"/>
            <w:left w:val="none" w:sz="0" w:space="0" w:color="auto"/>
            <w:bottom w:val="none" w:sz="0" w:space="0" w:color="auto"/>
            <w:right w:val="none" w:sz="0" w:space="0" w:color="auto"/>
          </w:divBdr>
        </w:div>
        <w:div w:id="1661352605">
          <w:marLeft w:val="0"/>
          <w:marRight w:val="0"/>
          <w:marTop w:val="0"/>
          <w:marBottom w:val="0"/>
          <w:divBdr>
            <w:top w:val="none" w:sz="0" w:space="0" w:color="auto"/>
            <w:left w:val="none" w:sz="0" w:space="0" w:color="auto"/>
            <w:bottom w:val="none" w:sz="0" w:space="0" w:color="auto"/>
            <w:right w:val="none" w:sz="0" w:space="0" w:color="auto"/>
          </w:divBdr>
        </w:div>
        <w:div w:id="1681926684">
          <w:marLeft w:val="0"/>
          <w:marRight w:val="0"/>
          <w:marTop w:val="0"/>
          <w:marBottom w:val="0"/>
          <w:divBdr>
            <w:top w:val="none" w:sz="0" w:space="0" w:color="auto"/>
            <w:left w:val="none" w:sz="0" w:space="0" w:color="auto"/>
            <w:bottom w:val="none" w:sz="0" w:space="0" w:color="auto"/>
            <w:right w:val="none" w:sz="0" w:space="0" w:color="auto"/>
          </w:divBdr>
        </w:div>
        <w:div w:id="1785690490">
          <w:marLeft w:val="0"/>
          <w:marRight w:val="0"/>
          <w:marTop w:val="0"/>
          <w:marBottom w:val="0"/>
          <w:divBdr>
            <w:top w:val="none" w:sz="0" w:space="0" w:color="auto"/>
            <w:left w:val="none" w:sz="0" w:space="0" w:color="auto"/>
            <w:bottom w:val="none" w:sz="0" w:space="0" w:color="auto"/>
            <w:right w:val="none" w:sz="0" w:space="0" w:color="auto"/>
          </w:divBdr>
        </w:div>
        <w:div w:id="1820002535">
          <w:marLeft w:val="0"/>
          <w:marRight w:val="0"/>
          <w:marTop w:val="0"/>
          <w:marBottom w:val="0"/>
          <w:divBdr>
            <w:top w:val="none" w:sz="0" w:space="0" w:color="auto"/>
            <w:left w:val="none" w:sz="0" w:space="0" w:color="auto"/>
            <w:bottom w:val="none" w:sz="0" w:space="0" w:color="auto"/>
            <w:right w:val="none" w:sz="0" w:space="0" w:color="auto"/>
          </w:divBdr>
        </w:div>
        <w:div w:id="1899778232">
          <w:marLeft w:val="0"/>
          <w:marRight w:val="0"/>
          <w:marTop w:val="0"/>
          <w:marBottom w:val="0"/>
          <w:divBdr>
            <w:top w:val="none" w:sz="0" w:space="0" w:color="auto"/>
            <w:left w:val="none" w:sz="0" w:space="0" w:color="auto"/>
            <w:bottom w:val="none" w:sz="0" w:space="0" w:color="auto"/>
            <w:right w:val="none" w:sz="0" w:space="0" w:color="auto"/>
          </w:divBdr>
        </w:div>
        <w:div w:id="1934707689">
          <w:marLeft w:val="0"/>
          <w:marRight w:val="0"/>
          <w:marTop w:val="0"/>
          <w:marBottom w:val="0"/>
          <w:divBdr>
            <w:top w:val="none" w:sz="0" w:space="0" w:color="auto"/>
            <w:left w:val="none" w:sz="0" w:space="0" w:color="auto"/>
            <w:bottom w:val="none" w:sz="0" w:space="0" w:color="auto"/>
            <w:right w:val="none" w:sz="0" w:space="0" w:color="auto"/>
          </w:divBdr>
        </w:div>
        <w:div w:id="2015494952">
          <w:marLeft w:val="0"/>
          <w:marRight w:val="0"/>
          <w:marTop w:val="0"/>
          <w:marBottom w:val="0"/>
          <w:divBdr>
            <w:top w:val="none" w:sz="0" w:space="0" w:color="auto"/>
            <w:left w:val="none" w:sz="0" w:space="0" w:color="auto"/>
            <w:bottom w:val="none" w:sz="0" w:space="0" w:color="auto"/>
            <w:right w:val="none" w:sz="0" w:space="0" w:color="auto"/>
          </w:divBdr>
        </w:div>
        <w:div w:id="2018341040">
          <w:marLeft w:val="0"/>
          <w:marRight w:val="0"/>
          <w:marTop w:val="0"/>
          <w:marBottom w:val="0"/>
          <w:divBdr>
            <w:top w:val="none" w:sz="0" w:space="0" w:color="auto"/>
            <w:left w:val="none" w:sz="0" w:space="0" w:color="auto"/>
            <w:bottom w:val="none" w:sz="0" w:space="0" w:color="auto"/>
            <w:right w:val="none" w:sz="0" w:space="0" w:color="auto"/>
          </w:divBdr>
        </w:div>
        <w:div w:id="2068871512">
          <w:marLeft w:val="0"/>
          <w:marRight w:val="0"/>
          <w:marTop w:val="0"/>
          <w:marBottom w:val="0"/>
          <w:divBdr>
            <w:top w:val="none" w:sz="0" w:space="0" w:color="auto"/>
            <w:left w:val="none" w:sz="0" w:space="0" w:color="auto"/>
            <w:bottom w:val="none" w:sz="0" w:space="0" w:color="auto"/>
            <w:right w:val="none" w:sz="0" w:space="0" w:color="auto"/>
          </w:divBdr>
        </w:div>
        <w:div w:id="2128574584">
          <w:marLeft w:val="0"/>
          <w:marRight w:val="0"/>
          <w:marTop w:val="0"/>
          <w:marBottom w:val="0"/>
          <w:divBdr>
            <w:top w:val="none" w:sz="0" w:space="0" w:color="auto"/>
            <w:left w:val="none" w:sz="0" w:space="0" w:color="auto"/>
            <w:bottom w:val="none" w:sz="0" w:space="0" w:color="auto"/>
            <w:right w:val="none" w:sz="0" w:space="0" w:color="auto"/>
          </w:divBdr>
        </w:div>
      </w:divsChild>
    </w:div>
    <w:div w:id="1733652561">
      <w:bodyDiv w:val="1"/>
      <w:marLeft w:val="0"/>
      <w:marRight w:val="0"/>
      <w:marTop w:val="0"/>
      <w:marBottom w:val="0"/>
      <w:divBdr>
        <w:top w:val="none" w:sz="0" w:space="0" w:color="auto"/>
        <w:left w:val="none" w:sz="0" w:space="0" w:color="auto"/>
        <w:bottom w:val="none" w:sz="0" w:space="0" w:color="auto"/>
        <w:right w:val="none" w:sz="0" w:space="0" w:color="auto"/>
      </w:divBdr>
    </w:div>
    <w:div w:id="1753429648">
      <w:bodyDiv w:val="1"/>
      <w:marLeft w:val="0"/>
      <w:marRight w:val="0"/>
      <w:marTop w:val="0"/>
      <w:marBottom w:val="0"/>
      <w:divBdr>
        <w:top w:val="none" w:sz="0" w:space="0" w:color="auto"/>
        <w:left w:val="none" w:sz="0" w:space="0" w:color="auto"/>
        <w:bottom w:val="none" w:sz="0" w:space="0" w:color="auto"/>
        <w:right w:val="none" w:sz="0" w:space="0" w:color="auto"/>
      </w:divBdr>
    </w:div>
    <w:div w:id="1762144899">
      <w:bodyDiv w:val="1"/>
      <w:marLeft w:val="0"/>
      <w:marRight w:val="0"/>
      <w:marTop w:val="0"/>
      <w:marBottom w:val="0"/>
      <w:divBdr>
        <w:top w:val="none" w:sz="0" w:space="0" w:color="auto"/>
        <w:left w:val="none" w:sz="0" w:space="0" w:color="auto"/>
        <w:bottom w:val="none" w:sz="0" w:space="0" w:color="auto"/>
        <w:right w:val="none" w:sz="0" w:space="0" w:color="auto"/>
      </w:divBdr>
    </w:div>
    <w:div w:id="1766419689">
      <w:bodyDiv w:val="1"/>
      <w:marLeft w:val="0"/>
      <w:marRight w:val="0"/>
      <w:marTop w:val="0"/>
      <w:marBottom w:val="0"/>
      <w:divBdr>
        <w:top w:val="none" w:sz="0" w:space="0" w:color="auto"/>
        <w:left w:val="none" w:sz="0" w:space="0" w:color="auto"/>
        <w:bottom w:val="none" w:sz="0" w:space="0" w:color="auto"/>
        <w:right w:val="none" w:sz="0" w:space="0" w:color="auto"/>
      </w:divBdr>
    </w:div>
    <w:div w:id="1772046403">
      <w:bodyDiv w:val="1"/>
      <w:marLeft w:val="0"/>
      <w:marRight w:val="0"/>
      <w:marTop w:val="0"/>
      <w:marBottom w:val="0"/>
      <w:divBdr>
        <w:top w:val="none" w:sz="0" w:space="0" w:color="auto"/>
        <w:left w:val="none" w:sz="0" w:space="0" w:color="auto"/>
        <w:bottom w:val="none" w:sz="0" w:space="0" w:color="auto"/>
        <w:right w:val="none" w:sz="0" w:space="0" w:color="auto"/>
      </w:divBdr>
    </w:div>
    <w:div w:id="1778865810">
      <w:bodyDiv w:val="1"/>
      <w:marLeft w:val="0"/>
      <w:marRight w:val="0"/>
      <w:marTop w:val="0"/>
      <w:marBottom w:val="0"/>
      <w:divBdr>
        <w:top w:val="none" w:sz="0" w:space="0" w:color="auto"/>
        <w:left w:val="none" w:sz="0" w:space="0" w:color="auto"/>
        <w:bottom w:val="none" w:sz="0" w:space="0" w:color="auto"/>
        <w:right w:val="none" w:sz="0" w:space="0" w:color="auto"/>
      </w:divBdr>
    </w:div>
    <w:div w:id="1785493238">
      <w:bodyDiv w:val="1"/>
      <w:marLeft w:val="0"/>
      <w:marRight w:val="0"/>
      <w:marTop w:val="0"/>
      <w:marBottom w:val="0"/>
      <w:divBdr>
        <w:top w:val="none" w:sz="0" w:space="0" w:color="auto"/>
        <w:left w:val="none" w:sz="0" w:space="0" w:color="auto"/>
        <w:bottom w:val="none" w:sz="0" w:space="0" w:color="auto"/>
        <w:right w:val="none" w:sz="0" w:space="0" w:color="auto"/>
      </w:divBdr>
    </w:div>
    <w:div w:id="1809007517">
      <w:bodyDiv w:val="1"/>
      <w:marLeft w:val="0"/>
      <w:marRight w:val="0"/>
      <w:marTop w:val="0"/>
      <w:marBottom w:val="0"/>
      <w:divBdr>
        <w:top w:val="none" w:sz="0" w:space="0" w:color="auto"/>
        <w:left w:val="none" w:sz="0" w:space="0" w:color="auto"/>
        <w:bottom w:val="none" w:sz="0" w:space="0" w:color="auto"/>
        <w:right w:val="none" w:sz="0" w:space="0" w:color="auto"/>
      </w:divBdr>
    </w:div>
    <w:div w:id="1812021993">
      <w:bodyDiv w:val="1"/>
      <w:marLeft w:val="0"/>
      <w:marRight w:val="0"/>
      <w:marTop w:val="0"/>
      <w:marBottom w:val="0"/>
      <w:divBdr>
        <w:top w:val="none" w:sz="0" w:space="0" w:color="auto"/>
        <w:left w:val="none" w:sz="0" w:space="0" w:color="auto"/>
        <w:bottom w:val="none" w:sz="0" w:space="0" w:color="auto"/>
        <w:right w:val="none" w:sz="0" w:space="0" w:color="auto"/>
      </w:divBdr>
    </w:div>
    <w:div w:id="1816603110">
      <w:bodyDiv w:val="1"/>
      <w:marLeft w:val="0"/>
      <w:marRight w:val="0"/>
      <w:marTop w:val="0"/>
      <w:marBottom w:val="0"/>
      <w:divBdr>
        <w:top w:val="none" w:sz="0" w:space="0" w:color="auto"/>
        <w:left w:val="none" w:sz="0" w:space="0" w:color="auto"/>
        <w:bottom w:val="none" w:sz="0" w:space="0" w:color="auto"/>
        <w:right w:val="none" w:sz="0" w:space="0" w:color="auto"/>
      </w:divBdr>
    </w:div>
    <w:div w:id="1819414625">
      <w:bodyDiv w:val="1"/>
      <w:marLeft w:val="0"/>
      <w:marRight w:val="0"/>
      <w:marTop w:val="0"/>
      <w:marBottom w:val="0"/>
      <w:divBdr>
        <w:top w:val="none" w:sz="0" w:space="0" w:color="auto"/>
        <w:left w:val="none" w:sz="0" w:space="0" w:color="auto"/>
        <w:bottom w:val="none" w:sz="0" w:space="0" w:color="auto"/>
        <w:right w:val="none" w:sz="0" w:space="0" w:color="auto"/>
      </w:divBdr>
    </w:div>
    <w:div w:id="1836261553">
      <w:bodyDiv w:val="1"/>
      <w:marLeft w:val="0"/>
      <w:marRight w:val="0"/>
      <w:marTop w:val="0"/>
      <w:marBottom w:val="0"/>
      <w:divBdr>
        <w:top w:val="none" w:sz="0" w:space="0" w:color="auto"/>
        <w:left w:val="none" w:sz="0" w:space="0" w:color="auto"/>
        <w:bottom w:val="none" w:sz="0" w:space="0" w:color="auto"/>
        <w:right w:val="none" w:sz="0" w:space="0" w:color="auto"/>
      </w:divBdr>
    </w:div>
    <w:div w:id="1879124814">
      <w:bodyDiv w:val="1"/>
      <w:marLeft w:val="0"/>
      <w:marRight w:val="0"/>
      <w:marTop w:val="0"/>
      <w:marBottom w:val="0"/>
      <w:divBdr>
        <w:top w:val="none" w:sz="0" w:space="0" w:color="auto"/>
        <w:left w:val="none" w:sz="0" w:space="0" w:color="auto"/>
        <w:bottom w:val="none" w:sz="0" w:space="0" w:color="auto"/>
        <w:right w:val="none" w:sz="0" w:space="0" w:color="auto"/>
      </w:divBdr>
    </w:div>
    <w:div w:id="1898392000">
      <w:bodyDiv w:val="1"/>
      <w:marLeft w:val="0"/>
      <w:marRight w:val="0"/>
      <w:marTop w:val="0"/>
      <w:marBottom w:val="0"/>
      <w:divBdr>
        <w:top w:val="none" w:sz="0" w:space="0" w:color="auto"/>
        <w:left w:val="none" w:sz="0" w:space="0" w:color="auto"/>
        <w:bottom w:val="none" w:sz="0" w:space="0" w:color="auto"/>
        <w:right w:val="none" w:sz="0" w:space="0" w:color="auto"/>
      </w:divBdr>
    </w:div>
    <w:div w:id="1910722579">
      <w:bodyDiv w:val="1"/>
      <w:marLeft w:val="0"/>
      <w:marRight w:val="0"/>
      <w:marTop w:val="0"/>
      <w:marBottom w:val="0"/>
      <w:divBdr>
        <w:top w:val="none" w:sz="0" w:space="0" w:color="auto"/>
        <w:left w:val="none" w:sz="0" w:space="0" w:color="auto"/>
        <w:bottom w:val="none" w:sz="0" w:space="0" w:color="auto"/>
        <w:right w:val="none" w:sz="0" w:space="0" w:color="auto"/>
      </w:divBdr>
    </w:div>
    <w:div w:id="1919287806">
      <w:bodyDiv w:val="1"/>
      <w:marLeft w:val="0"/>
      <w:marRight w:val="0"/>
      <w:marTop w:val="0"/>
      <w:marBottom w:val="0"/>
      <w:divBdr>
        <w:top w:val="none" w:sz="0" w:space="0" w:color="auto"/>
        <w:left w:val="none" w:sz="0" w:space="0" w:color="auto"/>
        <w:bottom w:val="none" w:sz="0" w:space="0" w:color="auto"/>
        <w:right w:val="none" w:sz="0" w:space="0" w:color="auto"/>
      </w:divBdr>
    </w:div>
    <w:div w:id="1921479308">
      <w:bodyDiv w:val="1"/>
      <w:marLeft w:val="0"/>
      <w:marRight w:val="0"/>
      <w:marTop w:val="0"/>
      <w:marBottom w:val="0"/>
      <w:divBdr>
        <w:top w:val="none" w:sz="0" w:space="0" w:color="auto"/>
        <w:left w:val="none" w:sz="0" w:space="0" w:color="auto"/>
        <w:bottom w:val="none" w:sz="0" w:space="0" w:color="auto"/>
        <w:right w:val="none" w:sz="0" w:space="0" w:color="auto"/>
      </w:divBdr>
    </w:div>
    <w:div w:id="1930384929">
      <w:bodyDiv w:val="1"/>
      <w:marLeft w:val="0"/>
      <w:marRight w:val="0"/>
      <w:marTop w:val="0"/>
      <w:marBottom w:val="0"/>
      <w:divBdr>
        <w:top w:val="none" w:sz="0" w:space="0" w:color="auto"/>
        <w:left w:val="none" w:sz="0" w:space="0" w:color="auto"/>
        <w:bottom w:val="none" w:sz="0" w:space="0" w:color="auto"/>
        <w:right w:val="none" w:sz="0" w:space="0" w:color="auto"/>
      </w:divBdr>
    </w:div>
    <w:div w:id="1962565581">
      <w:bodyDiv w:val="1"/>
      <w:marLeft w:val="0"/>
      <w:marRight w:val="0"/>
      <w:marTop w:val="0"/>
      <w:marBottom w:val="0"/>
      <w:divBdr>
        <w:top w:val="none" w:sz="0" w:space="0" w:color="auto"/>
        <w:left w:val="none" w:sz="0" w:space="0" w:color="auto"/>
        <w:bottom w:val="none" w:sz="0" w:space="0" w:color="auto"/>
        <w:right w:val="none" w:sz="0" w:space="0" w:color="auto"/>
      </w:divBdr>
    </w:div>
    <w:div w:id="1962687682">
      <w:bodyDiv w:val="1"/>
      <w:marLeft w:val="0"/>
      <w:marRight w:val="0"/>
      <w:marTop w:val="0"/>
      <w:marBottom w:val="0"/>
      <w:divBdr>
        <w:top w:val="none" w:sz="0" w:space="0" w:color="auto"/>
        <w:left w:val="none" w:sz="0" w:space="0" w:color="auto"/>
        <w:bottom w:val="none" w:sz="0" w:space="0" w:color="auto"/>
        <w:right w:val="none" w:sz="0" w:space="0" w:color="auto"/>
      </w:divBdr>
    </w:div>
    <w:div w:id="1963998162">
      <w:bodyDiv w:val="1"/>
      <w:marLeft w:val="0"/>
      <w:marRight w:val="0"/>
      <w:marTop w:val="0"/>
      <w:marBottom w:val="0"/>
      <w:divBdr>
        <w:top w:val="none" w:sz="0" w:space="0" w:color="auto"/>
        <w:left w:val="none" w:sz="0" w:space="0" w:color="auto"/>
        <w:bottom w:val="none" w:sz="0" w:space="0" w:color="auto"/>
        <w:right w:val="none" w:sz="0" w:space="0" w:color="auto"/>
      </w:divBdr>
    </w:div>
    <w:div w:id="1983462101">
      <w:bodyDiv w:val="1"/>
      <w:marLeft w:val="0"/>
      <w:marRight w:val="0"/>
      <w:marTop w:val="0"/>
      <w:marBottom w:val="0"/>
      <w:divBdr>
        <w:top w:val="none" w:sz="0" w:space="0" w:color="auto"/>
        <w:left w:val="none" w:sz="0" w:space="0" w:color="auto"/>
        <w:bottom w:val="none" w:sz="0" w:space="0" w:color="auto"/>
        <w:right w:val="none" w:sz="0" w:space="0" w:color="auto"/>
      </w:divBdr>
    </w:div>
    <w:div w:id="1993946200">
      <w:bodyDiv w:val="1"/>
      <w:marLeft w:val="0"/>
      <w:marRight w:val="0"/>
      <w:marTop w:val="0"/>
      <w:marBottom w:val="0"/>
      <w:divBdr>
        <w:top w:val="none" w:sz="0" w:space="0" w:color="auto"/>
        <w:left w:val="none" w:sz="0" w:space="0" w:color="auto"/>
        <w:bottom w:val="none" w:sz="0" w:space="0" w:color="auto"/>
        <w:right w:val="none" w:sz="0" w:space="0" w:color="auto"/>
      </w:divBdr>
    </w:div>
    <w:div w:id="2009357942">
      <w:bodyDiv w:val="1"/>
      <w:marLeft w:val="0"/>
      <w:marRight w:val="0"/>
      <w:marTop w:val="0"/>
      <w:marBottom w:val="0"/>
      <w:divBdr>
        <w:top w:val="none" w:sz="0" w:space="0" w:color="auto"/>
        <w:left w:val="none" w:sz="0" w:space="0" w:color="auto"/>
        <w:bottom w:val="none" w:sz="0" w:space="0" w:color="auto"/>
        <w:right w:val="none" w:sz="0" w:space="0" w:color="auto"/>
      </w:divBdr>
    </w:div>
    <w:div w:id="2009820614">
      <w:bodyDiv w:val="1"/>
      <w:marLeft w:val="0"/>
      <w:marRight w:val="0"/>
      <w:marTop w:val="0"/>
      <w:marBottom w:val="0"/>
      <w:divBdr>
        <w:top w:val="none" w:sz="0" w:space="0" w:color="auto"/>
        <w:left w:val="none" w:sz="0" w:space="0" w:color="auto"/>
        <w:bottom w:val="none" w:sz="0" w:space="0" w:color="auto"/>
        <w:right w:val="none" w:sz="0" w:space="0" w:color="auto"/>
      </w:divBdr>
    </w:div>
    <w:div w:id="2017686899">
      <w:bodyDiv w:val="1"/>
      <w:marLeft w:val="0"/>
      <w:marRight w:val="0"/>
      <w:marTop w:val="0"/>
      <w:marBottom w:val="0"/>
      <w:divBdr>
        <w:top w:val="none" w:sz="0" w:space="0" w:color="auto"/>
        <w:left w:val="none" w:sz="0" w:space="0" w:color="auto"/>
        <w:bottom w:val="none" w:sz="0" w:space="0" w:color="auto"/>
        <w:right w:val="none" w:sz="0" w:space="0" w:color="auto"/>
      </w:divBdr>
    </w:div>
    <w:div w:id="2024479312">
      <w:bodyDiv w:val="1"/>
      <w:marLeft w:val="0"/>
      <w:marRight w:val="0"/>
      <w:marTop w:val="0"/>
      <w:marBottom w:val="0"/>
      <w:divBdr>
        <w:top w:val="none" w:sz="0" w:space="0" w:color="auto"/>
        <w:left w:val="none" w:sz="0" w:space="0" w:color="auto"/>
        <w:bottom w:val="none" w:sz="0" w:space="0" w:color="auto"/>
        <w:right w:val="none" w:sz="0" w:space="0" w:color="auto"/>
      </w:divBdr>
    </w:div>
    <w:div w:id="2029990850">
      <w:bodyDiv w:val="1"/>
      <w:marLeft w:val="0"/>
      <w:marRight w:val="0"/>
      <w:marTop w:val="0"/>
      <w:marBottom w:val="0"/>
      <w:divBdr>
        <w:top w:val="none" w:sz="0" w:space="0" w:color="auto"/>
        <w:left w:val="none" w:sz="0" w:space="0" w:color="auto"/>
        <w:bottom w:val="none" w:sz="0" w:space="0" w:color="auto"/>
        <w:right w:val="none" w:sz="0" w:space="0" w:color="auto"/>
      </w:divBdr>
    </w:div>
    <w:div w:id="2039503448">
      <w:bodyDiv w:val="1"/>
      <w:marLeft w:val="0"/>
      <w:marRight w:val="0"/>
      <w:marTop w:val="0"/>
      <w:marBottom w:val="0"/>
      <w:divBdr>
        <w:top w:val="none" w:sz="0" w:space="0" w:color="auto"/>
        <w:left w:val="none" w:sz="0" w:space="0" w:color="auto"/>
        <w:bottom w:val="none" w:sz="0" w:space="0" w:color="auto"/>
        <w:right w:val="none" w:sz="0" w:space="0" w:color="auto"/>
      </w:divBdr>
    </w:div>
    <w:div w:id="2057507784">
      <w:bodyDiv w:val="1"/>
      <w:marLeft w:val="0"/>
      <w:marRight w:val="0"/>
      <w:marTop w:val="0"/>
      <w:marBottom w:val="0"/>
      <w:divBdr>
        <w:top w:val="none" w:sz="0" w:space="0" w:color="auto"/>
        <w:left w:val="none" w:sz="0" w:space="0" w:color="auto"/>
        <w:bottom w:val="none" w:sz="0" w:space="0" w:color="auto"/>
        <w:right w:val="none" w:sz="0" w:space="0" w:color="auto"/>
      </w:divBdr>
    </w:div>
    <w:div w:id="2069259608">
      <w:bodyDiv w:val="1"/>
      <w:marLeft w:val="0"/>
      <w:marRight w:val="0"/>
      <w:marTop w:val="0"/>
      <w:marBottom w:val="0"/>
      <w:divBdr>
        <w:top w:val="none" w:sz="0" w:space="0" w:color="auto"/>
        <w:left w:val="none" w:sz="0" w:space="0" w:color="auto"/>
        <w:bottom w:val="none" w:sz="0" w:space="0" w:color="auto"/>
        <w:right w:val="none" w:sz="0" w:space="0" w:color="auto"/>
      </w:divBdr>
    </w:div>
    <w:div w:id="2097633978">
      <w:bodyDiv w:val="1"/>
      <w:marLeft w:val="0"/>
      <w:marRight w:val="0"/>
      <w:marTop w:val="0"/>
      <w:marBottom w:val="0"/>
      <w:divBdr>
        <w:top w:val="none" w:sz="0" w:space="0" w:color="auto"/>
        <w:left w:val="none" w:sz="0" w:space="0" w:color="auto"/>
        <w:bottom w:val="none" w:sz="0" w:space="0" w:color="auto"/>
        <w:right w:val="none" w:sz="0" w:space="0" w:color="auto"/>
      </w:divBdr>
    </w:div>
    <w:div w:id="2105416382">
      <w:bodyDiv w:val="1"/>
      <w:marLeft w:val="0"/>
      <w:marRight w:val="0"/>
      <w:marTop w:val="0"/>
      <w:marBottom w:val="0"/>
      <w:divBdr>
        <w:top w:val="none" w:sz="0" w:space="0" w:color="auto"/>
        <w:left w:val="none" w:sz="0" w:space="0" w:color="auto"/>
        <w:bottom w:val="none" w:sz="0" w:space="0" w:color="auto"/>
        <w:right w:val="none" w:sz="0" w:space="0" w:color="auto"/>
      </w:divBdr>
    </w:div>
    <w:div w:id="2105572335">
      <w:bodyDiv w:val="1"/>
      <w:marLeft w:val="0"/>
      <w:marRight w:val="0"/>
      <w:marTop w:val="0"/>
      <w:marBottom w:val="0"/>
      <w:divBdr>
        <w:top w:val="none" w:sz="0" w:space="0" w:color="auto"/>
        <w:left w:val="none" w:sz="0" w:space="0" w:color="auto"/>
        <w:bottom w:val="none" w:sz="0" w:space="0" w:color="auto"/>
        <w:right w:val="none" w:sz="0" w:space="0" w:color="auto"/>
      </w:divBdr>
    </w:div>
    <w:div w:id="2107967136">
      <w:bodyDiv w:val="1"/>
      <w:marLeft w:val="0"/>
      <w:marRight w:val="0"/>
      <w:marTop w:val="0"/>
      <w:marBottom w:val="0"/>
      <w:divBdr>
        <w:top w:val="none" w:sz="0" w:space="0" w:color="auto"/>
        <w:left w:val="none" w:sz="0" w:space="0" w:color="auto"/>
        <w:bottom w:val="none" w:sz="0" w:space="0" w:color="auto"/>
        <w:right w:val="none" w:sz="0" w:space="0" w:color="auto"/>
      </w:divBdr>
    </w:div>
    <w:div w:id="2110849098">
      <w:bodyDiv w:val="1"/>
      <w:marLeft w:val="0"/>
      <w:marRight w:val="0"/>
      <w:marTop w:val="0"/>
      <w:marBottom w:val="0"/>
      <w:divBdr>
        <w:top w:val="none" w:sz="0" w:space="0" w:color="auto"/>
        <w:left w:val="none" w:sz="0" w:space="0" w:color="auto"/>
        <w:bottom w:val="none" w:sz="0" w:space="0" w:color="auto"/>
        <w:right w:val="none" w:sz="0" w:space="0" w:color="auto"/>
      </w:divBdr>
    </w:div>
    <w:div w:id="2116828484">
      <w:bodyDiv w:val="1"/>
      <w:marLeft w:val="0"/>
      <w:marRight w:val="0"/>
      <w:marTop w:val="0"/>
      <w:marBottom w:val="0"/>
      <w:divBdr>
        <w:top w:val="none" w:sz="0" w:space="0" w:color="auto"/>
        <w:left w:val="none" w:sz="0" w:space="0" w:color="auto"/>
        <w:bottom w:val="none" w:sz="0" w:space="0" w:color="auto"/>
        <w:right w:val="none" w:sz="0" w:space="0" w:color="auto"/>
      </w:divBdr>
    </w:div>
    <w:div w:id="2117282708">
      <w:bodyDiv w:val="1"/>
      <w:marLeft w:val="0"/>
      <w:marRight w:val="0"/>
      <w:marTop w:val="0"/>
      <w:marBottom w:val="0"/>
      <w:divBdr>
        <w:top w:val="none" w:sz="0" w:space="0" w:color="auto"/>
        <w:left w:val="none" w:sz="0" w:space="0" w:color="auto"/>
        <w:bottom w:val="none" w:sz="0" w:space="0" w:color="auto"/>
        <w:right w:val="none" w:sz="0" w:space="0" w:color="auto"/>
      </w:divBdr>
    </w:div>
    <w:div w:id="2130392050">
      <w:bodyDiv w:val="1"/>
      <w:marLeft w:val="0"/>
      <w:marRight w:val="0"/>
      <w:marTop w:val="0"/>
      <w:marBottom w:val="0"/>
      <w:divBdr>
        <w:top w:val="none" w:sz="0" w:space="0" w:color="auto"/>
        <w:left w:val="none" w:sz="0" w:space="0" w:color="auto"/>
        <w:bottom w:val="none" w:sz="0" w:space="0" w:color="auto"/>
        <w:right w:val="none" w:sz="0" w:space="0" w:color="auto"/>
      </w:divBdr>
    </w:div>
    <w:div w:id="2130514905">
      <w:bodyDiv w:val="1"/>
      <w:marLeft w:val="0"/>
      <w:marRight w:val="0"/>
      <w:marTop w:val="0"/>
      <w:marBottom w:val="0"/>
      <w:divBdr>
        <w:top w:val="none" w:sz="0" w:space="0" w:color="auto"/>
        <w:left w:val="none" w:sz="0" w:space="0" w:color="auto"/>
        <w:bottom w:val="none" w:sz="0" w:space="0" w:color="auto"/>
        <w:right w:val="none" w:sz="0" w:space="0" w:color="auto"/>
      </w:divBdr>
    </w:div>
    <w:div w:id="2134245457">
      <w:bodyDiv w:val="1"/>
      <w:marLeft w:val="0"/>
      <w:marRight w:val="0"/>
      <w:marTop w:val="0"/>
      <w:marBottom w:val="0"/>
      <w:divBdr>
        <w:top w:val="none" w:sz="0" w:space="0" w:color="auto"/>
        <w:left w:val="none" w:sz="0" w:space="0" w:color="auto"/>
        <w:bottom w:val="none" w:sz="0" w:space="0" w:color="auto"/>
        <w:right w:val="none" w:sz="0" w:space="0" w:color="auto"/>
      </w:divBdr>
    </w:div>
    <w:div w:id="2136292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EF89CC-9E86-45B1-8268-9A32A4F21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10096</TotalTime>
  <Pages>40</Pages>
  <Words>13142</Words>
  <Characters>74913</Characters>
  <Application>Microsoft Office Word</Application>
  <DocSecurity>0</DocSecurity>
  <Lines>624</Lines>
  <Paragraphs>175</Paragraphs>
  <ScaleCrop>false</ScaleCrop>
  <HeadingPairs>
    <vt:vector size="2" baseType="variant">
      <vt:variant>
        <vt:lpstr>Title</vt:lpstr>
      </vt:variant>
      <vt:variant>
        <vt:i4>1</vt:i4>
      </vt:variant>
    </vt:vector>
  </HeadingPairs>
  <TitlesOfParts>
    <vt:vector size="1" baseType="lpstr">
      <vt:lpstr>NỘI QUY - QUY CHẾ</vt:lpstr>
    </vt:vector>
  </TitlesOfParts>
  <Company>Miscrosoft</Company>
  <LinksUpToDate>false</LinksUpToDate>
  <CharactersWithSpaces>87880</CharactersWithSpaces>
  <SharedDoc>false</SharedDoc>
  <HLinks>
    <vt:vector size="192" baseType="variant">
      <vt:variant>
        <vt:i4>2424841</vt:i4>
      </vt:variant>
      <vt:variant>
        <vt:i4>188</vt:i4>
      </vt:variant>
      <vt:variant>
        <vt:i4>0</vt:i4>
      </vt:variant>
      <vt:variant>
        <vt:i4>5</vt:i4>
      </vt:variant>
      <vt:variant>
        <vt:lpwstr/>
      </vt:variant>
      <vt:variant>
        <vt:lpwstr>_Toc9323222</vt:lpwstr>
      </vt:variant>
      <vt:variant>
        <vt:i4>2424841</vt:i4>
      </vt:variant>
      <vt:variant>
        <vt:i4>182</vt:i4>
      </vt:variant>
      <vt:variant>
        <vt:i4>0</vt:i4>
      </vt:variant>
      <vt:variant>
        <vt:i4>5</vt:i4>
      </vt:variant>
      <vt:variant>
        <vt:lpwstr/>
      </vt:variant>
      <vt:variant>
        <vt:lpwstr>_Toc9323221</vt:lpwstr>
      </vt:variant>
      <vt:variant>
        <vt:i4>2424841</vt:i4>
      </vt:variant>
      <vt:variant>
        <vt:i4>176</vt:i4>
      </vt:variant>
      <vt:variant>
        <vt:i4>0</vt:i4>
      </vt:variant>
      <vt:variant>
        <vt:i4>5</vt:i4>
      </vt:variant>
      <vt:variant>
        <vt:lpwstr/>
      </vt:variant>
      <vt:variant>
        <vt:lpwstr>_Toc9323220</vt:lpwstr>
      </vt:variant>
      <vt:variant>
        <vt:i4>2490377</vt:i4>
      </vt:variant>
      <vt:variant>
        <vt:i4>170</vt:i4>
      </vt:variant>
      <vt:variant>
        <vt:i4>0</vt:i4>
      </vt:variant>
      <vt:variant>
        <vt:i4>5</vt:i4>
      </vt:variant>
      <vt:variant>
        <vt:lpwstr/>
      </vt:variant>
      <vt:variant>
        <vt:lpwstr>_Toc9323219</vt:lpwstr>
      </vt:variant>
      <vt:variant>
        <vt:i4>2490377</vt:i4>
      </vt:variant>
      <vt:variant>
        <vt:i4>164</vt:i4>
      </vt:variant>
      <vt:variant>
        <vt:i4>0</vt:i4>
      </vt:variant>
      <vt:variant>
        <vt:i4>5</vt:i4>
      </vt:variant>
      <vt:variant>
        <vt:lpwstr/>
      </vt:variant>
      <vt:variant>
        <vt:lpwstr>_Toc9323218</vt:lpwstr>
      </vt:variant>
      <vt:variant>
        <vt:i4>2490377</vt:i4>
      </vt:variant>
      <vt:variant>
        <vt:i4>158</vt:i4>
      </vt:variant>
      <vt:variant>
        <vt:i4>0</vt:i4>
      </vt:variant>
      <vt:variant>
        <vt:i4>5</vt:i4>
      </vt:variant>
      <vt:variant>
        <vt:lpwstr/>
      </vt:variant>
      <vt:variant>
        <vt:lpwstr>_Toc9323217</vt:lpwstr>
      </vt:variant>
      <vt:variant>
        <vt:i4>2490377</vt:i4>
      </vt:variant>
      <vt:variant>
        <vt:i4>152</vt:i4>
      </vt:variant>
      <vt:variant>
        <vt:i4>0</vt:i4>
      </vt:variant>
      <vt:variant>
        <vt:i4>5</vt:i4>
      </vt:variant>
      <vt:variant>
        <vt:lpwstr/>
      </vt:variant>
      <vt:variant>
        <vt:lpwstr>_Toc9323216</vt:lpwstr>
      </vt:variant>
      <vt:variant>
        <vt:i4>2490377</vt:i4>
      </vt:variant>
      <vt:variant>
        <vt:i4>146</vt:i4>
      </vt:variant>
      <vt:variant>
        <vt:i4>0</vt:i4>
      </vt:variant>
      <vt:variant>
        <vt:i4>5</vt:i4>
      </vt:variant>
      <vt:variant>
        <vt:lpwstr/>
      </vt:variant>
      <vt:variant>
        <vt:lpwstr>_Toc9323215</vt:lpwstr>
      </vt:variant>
      <vt:variant>
        <vt:i4>2490377</vt:i4>
      </vt:variant>
      <vt:variant>
        <vt:i4>140</vt:i4>
      </vt:variant>
      <vt:variant>
        <vt:i4>0</vt:i4>
      </vt:variant>
      <vt:variant>
        <vt:i4>5</vt:i4>
      </vt:variant>
      <vt:variant>
        <vt:lpwstr/>
      </vt:variant>
      <vt:variant>
        <vt:lpwstr>_Toc9323214</vt:lpwstr>
      </vt:variant>
      <vt:variant>
        <vt:i4>2490377</vt:i4>
      </vt:variant>
      <vt:variant>
        <vt:i4>134</vt:i4>
      </vt:variant>
      <vt:variant>
        <vt:i4>0</vt:i4>
      </vt:variant>
      <vt:variant>
        <vt:i4>5</vt:i4>
      </vt:variant>
      <vt:variant>
        <vt:lpwstr/>
      </vt:variant>
      <vt:variant>
        <vt:lpwstr>_Toc9323213</vt:lpwstr>
      </vt:variant>
      <vt:variant>
        <vt:i4>2490377</vt:i4>
      </vt:variant>
      <vt:variant>
        <vt:i4>128</vt:i4>
      </vt:variant>
      <vt:variant>
        <vt:i4>0</vt:i4>
      </vt:variant>
      <vt:variant>
        <vt:i4>5</vt:i4>
      </vt:variant>
      <vt:variant>
        <vt:lpwstr/>
      </vt:variant>
      <vt:variant>
        <vt:lpwstr>_Toc9323212</vt:lpwstr>
      </vt:variant>
      <vt:variant>
        <vt:i4>2490377</vt:i4>
      </vt:variant>
      <vt:variant>
        <vt:i4>122</vt:i4>
      </vt:variant>
      <vt:variant>
        <vt:i4>0</vt:i4>
      </vt:variant>
      <vt:variant>
        <vt:i4>5</vt:i4>
      </vt:variant>
      <vt:variant>
        <vt:lpwstr/>
      </vt:variant>
      <vt:variant>
        <vt:lpwstr>_Toc9323211</vt:lpwstr>
      </vt:variant>
      <vt:variant>
        <vt:i4>2490377</vt:i4>
      </vt:variant>
      <vt:variant>
        <vt:i4>116</vt:i4>
      </vt:variant>
      <vt:variant>
        <vt:i4>0</vt:i4>
      </vt:variant>
      <vt:variant>
        <vt:i4>5</vt:i4>
      </vt:variant>
      <vt:variant>
        <vt:lpwstr/>
      </vt:variant>
      <vt:variant>
        <vt:lpwstr>_Toc9323210</vt:lpwstr>
      </vt:variant>
      <vt:variant>
        <vt:i4>2555913</vt:i4>
      </vt:variant>
      <vt:variant>
        <vt:i4>110</vt:i4>
      </vt:variant>
      <vt:variant>
        <vt:i4>0</vt:i4>
      </vt:variant>
      <vt:variant>
        <vt:i4>5</vt:i4>
      </vt:variant>
      <vt:variant>
        <vt:lpwstr/>
      </vt:variant>
      <vt:variant>
        <vt:lpwstr>_Toc9323209</vt:lpwstr>
      </vt:variant>
      <vt:variant>
        <vt:i4>2555913</vt:i4>
      </vt:variant>
      <vt:variant>
        <vt:i4>104</vt:i4>
      </vt:variant>
      <vt:variant>
        <vt:i4>0</vt:i4>
      </vt:variant>
      <vt:variant>
        <vt:i4>5</vt:i4>
      </vt:variant>
      <vt:variant>
        <vt:lpwstr/>
      </vt:variant>
      <vt:variant>
        <vt:lpwstr>_Toc9323208</vt:lpwstr>
      </vt:variant>
      <vt:variant>
        <vt:i4>2555913</vt:i4>
      </vt:variant>
      <vt:variant>
        <vt:i4>98</vt:i4>
      </vt:variant>
      <vt:variant>
        <vt:i4>0</vt:i4>
      </vt:variant>
      <vt:variant>
        <vt:i4>5</vt:i4>
      </vt:variant>
      <vt:variant>
        <vt:lpwstr/>
      </vt:variant>
      <vt:variant>
        <vt:lpwstr>_Toc9323207</vt:lpwstr>
      </vt:variant>
      <vt:variant>
        <vt:i4>2555913</vt:i4>
      </vt:variant>
      <vt:variant>
        <vt:i4>92</vt:i4>
      </vt:variant>
      <vt:variant>
        <vt:i4>0</vt:i4>
      </vt:variant>
      <vt:variant>
        <vt:i4>5</vt:i4>
      </vt:variant>
      <vt:variant>
        <vt:lpwstr/>
      </vt:variant>
      <vt:variant>
        <vt:lpwstr>_Toc9323206</vt:lpwstr>
      </vt:variant>
      <vt:variant>
        <vt:i4>2555913</vt:i4>
      </vt:variant>
      <vt:variant>
        <vt:i4>86</vt:i4>
      </vt:variant>
      <vt:variant>
        <vt:i4>0</vt:i4>
      </vt:variant>
      <vt:variant>
        <vt:i4>5</vt:i4>
      </vt:variant>
      <vt:variant>
        <vt:lpwstr/>
      </vt:variant>
      <vt:variant>
        <vt:lpwstr>_Toc9323205</vt:lpwstr>
      </vt:variant>
      <vt:variant>
        <vt:i4>2555913</vt:i4>
      </vt:variant>
      <vt:variant>
        <vt:i4>80</vt:i4>
      </vt:variant>
      <vt:variant>
        <vt:i4>0</vt:i4>
      </vt:variant>
      <vt:variant>
        <vt:i4>5</vt:i4>
      </vt:variant>
      <vt:variant>
        <vt:lpwstr/>
      </vt:variant>
      <vt:variant>
        <vt:lpwstr>_Toc9323204</vt:lpwstr>
      </vt:variant>
      <vt:variant>
        <vt:i4>2555913</vt:i4>
      </vt:variant>
      <vt:variant>
        <vt:i4>74</vt:i4>
      </vt:variant>
      <vt:variant>
        <vt:i4>0</vt:i4>
      </vt:variant>
      <vt:variant>
        <vt:i4>5</vt:i4>
      </vt:variant>
      <vt:variant>
        <vt:lpwstr/>
      </vt:variant>
      <vt:variant>
        <vt:lpwstr>_Toc9323203</vt:lpwstr>
      </vt:variant>
      <vt:variant>
        <vt:i4>2555913</vt:i4>
      </vt:variant>
      <vt:variant>
        <vt:i4>68</vt:i4>
      </vt:variant>
      <vt:variant>
        <vt:i4>0</vt:i4>
      </vt:variant>
      <vt:variant>
        <vt:i4>5</vt:i4>
      </vt:variant>
      <vt:variant>
        <vt:lpwstr/>
      </vt:variant>
      <vt:variant>
        <vt:lpwstr>_Toc9323202</vt:lpwstr>
      </vt:variant>
      <vt:variant>
        <vt:i4>2555913</vt:i4>
      </vt:variant>
      <vt:variant>
        <vt:i4>62</vt:i4>
      </vt:variant>
      <vt:variant>
        <vt:i4>0</vt:i4>
      </vt:variant>
      <vt:variant>
        <vt:i4>5</vt:i4>
      </vt:variant>
      <vt:variant>
        <vt:lpwstr/>
      </vt:variant>
      <vt:variant>
        <vt:lpwstr>_Toc9323201</vt:lpwstr>
      </vt:variant>
      <vt:variant>
        <vt:i4>2555913</vt:i4>
      </vt:variant>
      <vt:variant>
        <vt:i4>56</vt:i4>
      </vt:variant>
      <vt:variant>
        <vt:i4>0</vt:i4>
      </vt:variant>
      <vt:variant>
        <vt:i4>5</vt:i4>
      </vt:variant>
      <vt:variant>
        <vt:lpwstr/>
      </vt:variant>
      <vt:variant>
        <vt:lpwstr>_Toc9323200</vt:lpwstr>
      </vt:variant>
      <vt:variant>
        <vt:i4>3014666</vt:i4>
      </vt:variant>
      <vt:variant>
        <vt:i4>50</vt:i4>
      </vt:variant>
      <vt:variant>
        <vt:i4>0</vt:i4>
      </vt:variant>
      <vt:variant>
        <vt:i4>5</vt:i4>
      </vt:variant>
      <vt:variant>
        <vt:lpwstr/>
      </vt:variant>
      <vt:variant>
        <vt:lpwstr>_Toc9323199</vt:lpwstr>
      </vt:variant>
      <vt:variant>
        <vt:i4>3014666</vt:i4>
      </vt:variant>
      <vt:variant>
        <vt:i4>44</vt:i4>
      </vt:variant>
      <vt:variant>
        <vt:i4>0</vt:i4>
      </vt:variant>
      <vt:variant>
        <vt:i4>5</vt:i4>
      </vt:variant>
      <vt:variant>
        <vt:lpwstr/>
      </vt:variant>
      <vt:variant>
        <vt:lpwstr>_Toc9323198</vt:lpwstr>
      </vt:variant>
      <vt:variant>
        <vt:i4>3014666</vt:i4>
      </vt:variant>
      <vt:variant>
        <vt:i4>38</vt:i4>
      </vt:variant>
      <vt:variant>
        <vt:i4>0</vt:i4>
      </vt:variant>
      <vt:variant>
        <vt:i4>5</vt:i4>
      </vt:variant>
      <vt:variant>
        <vt:lpwstr/>
      </vt:variant>
      <vt:variant>
        <vt:lpwstr>_Toc9323197</vt:lpwstr>
      </vt:variant>
      <vt:variant>
        <vt:i4>3014666</vt:i4>
      </vt:variant>
      <vt:variant>
        <vt:i4>32</vt:i4>
      </vt:variant>
      <vt:variant>
        <vt:i4>0</vt:i4>
      </vt:variant>
      <vt:variant>
        <vt:i4>5</vt:i4>
      </vt:variant>
      <vt:variant>
        <vt:lpwstr/>
      </vt:variant>
      <vt:variant>
        <vt:lpwstr>_Toc9323196</vt:lpwstr>
      </vt:variant>
      <vt:variant>
        <vt:i4>3014666</vt:i4>
      </vt:variant>
      <vt:variant>
        <vt:i4>26</vt:i4>
      </vt:variant>
      <vt:variant>
        <vt:i4>0</vt:i4>
      </vt:variant>
      <vt:variant>
        <vt:i4>5</vt:i4>
      </vt:variant>
      <vt:variant>
        <vt:lpwstr/>
      </vt:variant>
      <vt:variant>
        <vt:lpwstr>_Toc9323195</vt:lpwstr>
      </vt:variant>
      <vt:variant>
        <vt:i4>3014666</vt:i4>
      </vt:variant>
      <vt:variant>
        <vt:i4>20</vt:i4>
      </vt:variant>
      <vt:variant>
        <vt:i4>0</vt:i4>
      </vt:variant>
      <vt:variant>
        <vt:i4>5</vt:i4>
      </vt:variant>
      <vt:variant>
        <vt:lpwstr/>
      </vt:variant>
      <vt:variant>
        <vt:lpwstr>_Toc9323194</vt:lpwstr>
      </vt:variant>
      <vt:variant>
        <vt:i4>3014666</vt:i4>
      </vt:variant>
      <vt:variant>
        <vt:i4>14</vt:i4>
      </vt:variant>
      <vt:variant>
        <vt:i4>0</vt:i4>
      </vt:variant>
      <vt:variant>
        <vt:i4>5</vt:i4>
      </vt:variant>
      <vt:variant>
        <vt:lpwstr/>
      </vt:variant>
      <vt:variant>
        <vt:lpwstr>_Toc9323193</vt:lpwstr>
      </vt:variant>
      <vt:variant>
        <vt:i4>3014666</vt:i4>
      </vt:variant>
      <vt:variant>
        <vt:i4>8</vt:i4>
      </vt:variant>
      <vt:variant>
        <vt:i4>0</vt:i4>
      </vt:variant>
      <vt:variant>
        <vt:i4>5</vt:i4>
      </vt:variant>
      <vt:variant>
        <vt:lpwstr/>
      </vt:variant>
      <vt:variant>
        <vt:lpwstr>_Toc9323192</vt:lpwstr>
      </vt:variant>
      <vt:variant>
        <vt:i4>3014666</vt:i4>
      </vt:variant>
      <vt:variant>
        <vt:i4>2</vt:i4>
      </vt:variant>
      <vt:variant>
        <vt:i4>0</vt:i4>
      </vt:variant>
      <vt:variant>
        <vt:i4>5</vt:i4>
      </vt:variant>
      <vt:variant>
        <vt:lpwstr/>
      </vt:variant>
      <vt:variant>
        <vt:lpwstr>_Toc9323191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NỘI QUY - QUY CHẾ</dc:title>
  <dc:subject>TTQH</dc:subject>
  <dc:creator>SIR.QUANG</dc:creator>
  <cp:keywords/>
  <dc:description/>
  <cp:lastModifiedBy>Administrator</cp:lastModifiedBy>
  <cp:revision>130</cp:revision>
  <cp:lastPrinted>2022-08-09T07:43:00Z</cp:lastPrinted>
  <dcterms:created xsi:type="dcterms:W3CDTF">2020-09-10T01:48:00Z</dcterms:created>
  <dcterms:modified xsi:type="dcterms:W3CDTF">2022-08-09T08:57:00Z</dcterms:modified>
</cp:coreProperties>
</file>