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8167392" w:displacedByCustomXml="next"/>
    <w:bookmarkStart w:id="1" w:name="_TOC259090977" w:displacedByCustomXml="next"/>
    <w:bookmarkStart w:id="2" w:name="_Toc308167087" w:displacedByCustomXml="next"/>
    <w:bookmarkStart w:id="3" w:name="_Toc516845263" w:displacedByCustomXml="next"/>
    <w:bookmarkStart w:id="4" w:name="_Toc259090978" w:displacedByCustomXml="next"/>
    <w:bookmarkStart w:id="5" w:name="_Toc308167393" w:displacedByCustomXml="next"/>
    <w:bookmarkStart w:id="6" w:name="_Toc308167088" w:displacedByCustomXml="next"/>
    <w:bookmarkStart w:id="7" w:name="_Toc103442438" w:displacedByCustomXml="next"/>
    <w:bookmarkStart w:id="8" w:name="_Toc103566111" w:displacedByCustomXml="next"/>
    <w:bookmarkStart w:id="9" w:name="_Toc103565880" w:displacedByCustomXml="next"/>
    <w:bookmarkStart w:id="10" w:name="_Toc103442090" w:displacedByCustomXml="next"/>
    <w:bookmarkStart w:id="11" w:name="_Toc103565717" w:displacedByCustomXml="next"/>
    <w:bookmarkStart w:id="12" w:name="_Toc103442075" w:displacedByCustomXml="next"/>
    <w:bookmarkStart w:id="13" w:name="_Toc101268543" w:displacedByCustomXml="next"/>
    <w:bookmarkStart w:id="14" w:name="_Toc103442423" w:displacedByCustomXml="next"/>
    <w:bookmarkStart w:id="15" w:name="_Toc101265814" w:displacedByCustomXml="next"/>
    <w:bookmarkStart w:id="16" w:name="_Toc101267472" w:displacedByCustomXml="next"/>
    <w:bookmarkStart w:id="17" w:name="_Toc103050863" w:displacedByCustomXml="next"/>
    <w:bookmarkStart w:id="18" w:name="_Toc103050680" w:displacedByCustomXml="next"/>
    <w:bookmarkStart w:id="19" w:name="_Toc101268471" w:displacedByCustomXml="next"/>
    <w:bookmarkStart w:id="20" w:name="_Toc101268659" w:displacedByCustomXml="next"/>
    <w:bookmarkStart w:id="21" w:name="_Toc101255704" w:displacedByCustomXml="next"/>
    <w:bookmarkStart w:id="22" w:name="_Toc101255070" w:displacedByCustomXml="next"/>
    <w:bookmarkStart w:id="23" w:name="_Toc101268007" w:displacedByCustomXml="next"/>
    <w:bookmarkStart w:id="24" w:name="_Toc101267672" w:displacedByCustomXml="next"/>
    <w:bookmarkStart w:id="25" w:name="_Toc101254929" w:displacedByCustomXml="next"/>
    <w:bookmarkStart w:id="26" w:name="_Toc101266086" w:displacedByCustomXml="next"/>
    <w:bookmarkStart w:id="27" w:name="_Toc101267736" w:displacedByCustomXml="next"/>
    <w:sdt>
      <w:sdtPr>
        <w:rPr>
          <w:rFonts w:ascii="Times New Roman" w:eastAsia="Batang" w:hAnsi="Times New Roman"/>
          <w:b w:val="0"/>
          <w:bCs w:val="0"/>
          <w:color w:val="auto"/>
          <w:sz w:val="24"/>
          <w:szCs w:val="24"/>
          <w:lang w:val="vi-VN" w:eastAsia="ko-KR"/>
        </w:rPr>
        <w:id w:val="333424016"/>
        <w:docPartObj>
          <w:docPartGallery w:val="Table of Contents"/>
          <w:docPartUnique/>
        </w:docPartObj>
      </w:sdtPr>
      <w:sdtEndPr>
        <w:rPr>
          <w:sz w:val="28"/>
          <w:szCs w:val="28"/>
        </w:rPr>
      </w:sdtEndPr>
      <w:sdtContent>
        <w:p w14:paraId="1728E7DB" w14:textId="77777777" w:rsidR="00E066D6" w:rsidRPr="004749E8" w:rsidRDefault="0069726C">
          <w:pPr>
            <w:pStyle w:val="TOCHeading1"/>
            <w:spacing w:before="0"/>
            <w:jc w:val="center"/>
            <w:rPr>
              <w:rFonts w:ascii="Times New Roman" w:hAnsi="Times New Roman"/>
              <w:color w:val="auto"/>
            </w:rPr>
          </w:pPr>
          <w:r w:rsidRPr="004749E8">
            <w:rPr>
              <w:rFonts w:ascii="Times New Roman" w:hAnsi="Times New Roman"/>
              <w:color w:val="auto"/>
            </w:rPr>
            <w:t>MỤC LỤC</w:t>
          </w:r>
        </w:p>
        <w:p w14:paraId="1753804C" w14:textId="77777777" w:rsidR="004749E8" w:rsidRPr="004749E8" w:rsidRDefault="0069726C">
          <w:pPr>
            <w:pStyle w:val="TOC1"/>
            <w:rPr>
              <w:rFonts w:eastAsiaTheme="minorEastAsia"/>
              <w:b w:val="0"/>
              <w:bCs w:val="0"/>
              <w:caps w:val="0"/>
              <w:noProof/>
              <w:sz w:val="28"/>
              <w:szCs w:val="28"/>
            </w:rPr>
          </w:pPr>
          <w:r w:rsidRPr="004749E8">
            <w:rPr>
              <w:sz w:val="28"/>
              <w:szCs w:val="28"/>
            </w:rPr>
            <w:fldChar w:fldCharType="begin"/>
          </w:r>
          <w:r w:rsidRPr="004749E8">
            <w:rPr>
              <w:sz w:val="28"/>
              <w:szCs w:val="28"/>
            </w:rPr>
            <w:instrText xml:space="preserve"> TOC \o "1-3" \h \z \u </w:instrText>
          </w:r>
          <w:r w:rsidRPr="004749E8">
            <w:rPr>
              <w:sz w:val="28"/>
              <w:szCs w:val="28"/>
            </w:rPr>
            <w:fldChar w:fldCharType="separate"/>
          </w:r>
          <w:hyperlink w:anchor="_Toc63090057" w:history="1">
            <w:r w:rsidR="004749E8" w:rsidRPr="004749E8">
              <w:rPr>
                <w:rStyle w:val="Hyperlink"/>
                <w:noProof/>
                <w:sz w:val="28"/>
                <w:szCs w:val="28"/>
              </w:rPr>
              <w:t>I. PHẦN MỞ ĐẦU</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_Toc63090057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3</w:t>
            </w:r>
            <w:r w:rsidR="004749E8" w:rsidRPr="004749E8">
              <w:rPr>
                <w:noProof/>
                <w:webHidden/>
                <w:sz w:val="28"/>
                <w:szCs w:val="28"/>
              </w:rPr>
              <w:fldChar w:fldCharType="end"/>
            </w:r>
          </w:hyperlink>
        </w:p>
        <w:p w14:paraId="796D9EE0"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58" w:history="1">
            <w:r w:rsidR="004749E8" w:rsidRPr="004749E8">
              <w:rPr>
                <w:rStyle w:val="Hyperlink"/>
                <w:rFonts w:ascii="Times New Roman" w:eastAsia="Times New Roman" w:hAnsi="Times New Roman" w:cs="Times New Roman"/>
                <w:bCs/>
                <w:noProof/>
                <w:sz w:val="28"/>
                <w:szCs w:val="28"/>
                <w:lang w:val="en-US" w:eastAsia="en-US"/>
              </w:rPr>
              <w:t>1.1. Lý do và sự cần thiết lập quy hoạch: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_Toc63090058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w:t>
            </w:r>
            <w:r w:rsidR="004749E8" w:rsidRPr="004749E8">
              <w:rPr>
                <w:rFonts w:ascii="Times New Roman" w:hAnsi="Times New Roman" w:cs="Times New Roman"/>
                <w:noProof/>
                <w:webHidden/>
                <w:sz w:val="28"/>
                <w:szCs w:val="28"/>
              </w:rPr>
              <w:fldChar w:fldCharType="end"/>
            </w:r>
          </w:hyperlink>
        </w:p>
        <w:p w14:paraId="7D74EB36"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59" w:history="1">
            <w:r w:rsidR="004749E8" w:rsidRPr="004749E8">
              <w:rPr>
                <w:rStyle w:val="Hyperlink"/>
                <w:rFonts w:ascii="Times New Roman" w:eastAsia="Times New Roman" w:hAnsi="Times New Roman" w:cs="Times New Roman"/>
                <w:bCs/>
                <w:noProof/>
                <w:sz w:val="28"/>
                <w:szCs w:val="28"/>
                <w:lang w:eastAsia="en-US"/>
              </w:rPr>
              <w:t>1.2. Mục tiêu và yêu cầu đối với khu vực lập quy hoạch: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_Toc63090059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w:t>
            </w:r>
            <w:r w:rsidR="004749E8" w:rsidRPr="004749E8">
              <w:rPr>
                <w:rFonts w:ascii="Times New Roman" w:hAnsi="Times New Roman" w:cs="Times New Roman"/>
                <w:noProof/>
                <w:webHidden/>
                <w:sz w:val="28"/>
                <w:szCs w:val="28"/>
              </w:rPr>
              <w:fldChar w:fldCharType="end"/>
            </w:r>
          </w:hyperlink>
        </w:p>
        <w:p w14:paraId="09706FEE"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60" w:history="1">
            <w:r w:rsidR="004749E8" w:rsidRPr="004749E8">
              <w:rPr>
                <w:rStyle w:val="Hyperlink"/>
                <w:rFonts w:ascii="Times New Roman" w:eastAsia="Times New Roman" w:hAnsi="Times New Roman" w:cs="Times New Roman"/>
                <w:bCs/>
                <w:noProof/>
                <w:sz w:val="28"/>
                <w:szCs w:val="28"/>
                <w:lang w:eastAsia="en-US"/>
              </w:rPr>
              <w:t>1.3. Căn cứ và cơ sở lập quy hoạch: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w:t>
            </w:r>
            <w:r w:rsidR="004749E8" w:rsidRPr="004749E8">
              <w:rPr>
                <w:rFonts w:ascii="Times New Roman" w:hAnsi="Times New Roman" w:cs="Times New Roman"/>
                <w:noProof/>
                <w:webHidden/>
                <w:sz w:val="28"/>
                <w:szCs w:val="28"/>
              </w:rPr>
              <w:fldChar w:fldCharType="end"/>
            </w:r>
          </w:hyperlink>
        </w:p>
        <w:p w14:paraId="3982B3EF" w14:textId="77777777" w:rsidR="004749E8" w:rsidRPr="004749E8" w:rsidRDefault="00772AA3">
          <w:pPr>
            <w:pStyle w:val="TOC1"/>
            <w:rPr>
              <w:rFonts w:eastAsiaTheme="minorEastAsia"/>
              <w:b w:val="0"/>
              <w:bCs w:val="0"/>
              <w:caps w:val="0"/>
              <w:noProof/>
              <w:sz w:val="28"/>
              <w:szCs w:val="28"/>
            </w:rPr>
          </w:pPr>
          <w:hyperlink w:anchor="_Toc63090061" w:history="1">
            <w:r w:rsidR="004749E8" w:rsidRPr="004749E8">
              <w:rPr>
                <w:rStyle w:val="Hyperlink"/>
                <w:noProof/>
                <w:sz w:val="28"/>
                <w:szCs w:val="28"/>
              </w:rPr>
              <w:t>II. ĐẶC ĐIỂM HIỆN TRẠNG KHU ĐẤT XÂY DỰNG</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_Toc63090061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6</w:t>
            </w:r>
            <w:r w:rsidR="004749E8" w:rsidRPr="004749E8">
              <w:rPr>
                <w:noProof/>
                <w:webHidden/>
                <w:sz w:val="28"/>
                <w:szCs w:val="28"/>
              </w:rPr>
              <w:fldChar w:fldCharType="end"/>
            </w:r>
          </w:hyperlink>
        </w:p>
        <w:p w14:paraId="663DB3AF"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62" w:history="1">
            <w:r w:rsidR="004749E8" w:rsidRPr="004749E8">
              <w:rPr>
                <w:rStyle w:val="Hyperlink"/>
                <w:rFonts w:ascii="Times New Roman" w:eastAsia="Times New Roman" w:hAnsi="Times New Roman" w:cs="Times New Roman"/>
                <w:bCs/>
                <w:noProof/>
                <w:sz w:val="28"/>
                <w:szCs w:val="28"/>
                <w:lang w:eastAsia="en-US"/>
              </w:rPr>
              <w:t>2.1. Vị trí và đặc điểm điều kiện tự nhiên: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w:t>
            </w:r>
            <w:r w:rsidR="004749E8" w:rsidRPr="004749E8">
              <w:rPr>
                <w:rFonts w:ascii="Times New Roman" w:hAnsi="Times New Roman" w:cs="Times New Roman"/>
                <w:noProof/>
                <w:webHidden/>
                <w:sz w:val="28"/>
                <w:szCs w:val="28"/>
              </w:rPr>
              <w:fldChar w:fldCharType="end"/>
            </w:r>
          </w:hyperlink>
        </w:p>
        <w:p w14:paraId="682334F0"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3" w:history="1">
            <w:r w:rsidR="004749E8" w:rsidRPr="004749E8">
              <w:rPr>
                <w:rStyle w:val="Hyperlink"/>
                <w:rFonts w:ascii="Times New Roman" w:eastAsia="Times New Roman" w:hAnsi="Times New Roman" w:cs="Times New Roman"/>
                <w:bCs/>
                <w:noProof/>
                <w:sz w:val="28"/>
                <w:szCs w:val="28"/>
                <w:lang w:eastAsia="en-US"/>
              </w:rPr>
              <w:t>2.1.1. Vị trí, giới hạn khu đất: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w:t>
            </w:r>
            <w:r w:rsidR="004749E8" w:rsidRPr="004749E8">
              <w:rPr>
                <w:rFonts w:ascii="Times New Roman" w:hAnsi="Times New Roman" w:cs="Times New Roman"/>
                <w:noProof/>
                <w:webHidden/>
                <w:sz w:val="28"/>
                <w:szCs w:val="28"/>
              </w:rPr>
              <w:fldChar w:fldCharType="end"/>
            </w:r>
          </w:hyperlink>
        </w:p>
        <w:p w14:paraId="29B2B866"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4" w:history="1">
            <w:r w:rsidR="004749E8" w:rsidRPr="004749E8">
              <w:rPr>
                <w:rStyle w:val="Hyperlink"/>
                <w:rFonts w:ascii="Times New Roman" w:eastAsia="Times New Roman" w:hAnsi="Times New Roman" w:cs="Times New Roman"/>
                <w:bCs/>
                <w:noProof/>
                <w:sz w:val="28"/>
                <w:szCs w:val="28"/>
                <w:lang w:val="pt-BR" w:eastAsia="en-US"/>
              </w:rPr>
              <w:t>2.1.2. Địa hình, địa mạo:</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_Toc63090064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w:t>
            </w:r>
            <w:r w:rsidR="004749E8" w:rsidRPr="004749E8">
              <w:rPr>
                <w:rFonts w:ascii="Times New Roman" w:hAnsi="Times New Roman" w:cs="Times New Roman"/>
                <w:noProof/>
                <w:webHidden/>
                <w:sz w:val="28"/>
                <w:szCs w:val="28"/>
              </w:rPr>
              <w:fldChar w:fldCharType="end"/>
            </w:r>
          </w:hyperlink>
        </w:p>
        <w:p w14:paraId="4858F965"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5" w:history="1">
            <w:r w:rsidR="004749E8" w:rsidRPr="004749E8">
              <w:rPr>
                <w:rStyle w:val="Hyperlink"/>
                <w:rFonts w:ascii="Times New Roman" w:eastAsia="Times New Roman" w:hAnsi="Times New Roman" w:cs="Times New Roman"/>
                <w:bCs/>
                <w:noProof/>
                <w:sz w:val="28"/>
                <w:szCs w:val="28"/>
                <w:lang w:val="pt-BR" w:eastAsia="en-US"/>
              </w:rPr>
              <w:t>2.1.3. Khí hậu:</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w:t>
            </w:r>
            <w:r w:rsidR="004749E8" w:rsidRPr="004749E8">
              <w:rPr>
                <w:rFonts w:ascii="Times New Roman" w:hAnsi="Times New Roman" w:cs="Times New Roman"/>
                <w:noProof/>
                <w:webHidden/>
                <w:sz w:val="28"/>
                <w:szCs w:val="28"/>
              </w:rPr>
              <w:fldChar w:fldCharType="end"/>
            </w:r>
          </w:hyperlink>
        </w:p>
        <w:p w14:paraId="18647774"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6" w:history="1">
            <w:r w:rsidR="004749E8" w:rsidRPr="004749E8">
              <w:rPr>
                <w:rStyle w:val="Hyperlink"/>
                <w:rFonts w:ascii="Times New Roman" w:eastAsia="Times New Roman" w:hAnsi="Times New Roman" w:cs="Times New Roman"/>
                <w:bCs/>
                <w:noProof/>
                <w:sz w:val="28"/>
                <w:szCs w:val="28"/>
                <w:lang w:eastAsia="en-US"/>
              </w:rPr>
              <w:t>2.1.4. Địa chất thuỷ văn, địa chất công trình :</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7</w:t>
            </w:r>
            <w:r w:rsidR="004749E8" w:rsidRPr="004749E8">
              <w:rPr>
                <w:rFonts w:ascii="Times New Roman" w:hAnsi="Times New Roman" w:cs="Times New Roman"/>
                <w:noProof/>
                <w:webHidden/>
                <w:sz w:val="28"/>
                <w:szCs w:val="28"/>
              </w:rPr>
              <w:fldChar w:fldCharType="end"/>
            </w:r>
          </w:hyperlink>
        </w:p>
        <w:p w14:paraId="614755D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7" w:history="1">
            <w:r w:rsidR="004749E8" w:rsidRPr="004749E8">
              <w:rPr>
                <w:rStyle w:val="Hyperlink"/>
                <w:rFonts w:ascii="Times New Roman" w:eastAsia="Times New Roman" w:hAnsi="Times New Roman" w:cs="Times New Roman"/>
                <w:bCs/>
                <w:noProof/>
                <w:sz w:val="28"/>
                <w:szCs w:val="28"/>
                <w:lang w:val="pt-BR" w:eastAsia="en-US"/>
              </w:rPr>
              <w:t>2.1.5. Cảnh quan thiên nhiên :</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7</w:t>
            </w:r>
            <w:r w:rsidR="004749E8" w:rsidRPr="004749E8">
              <w:rPr>
                <w:rFonts w:ascii="Times New Roman" w:hAnsi="Times New Roman" w:cs="Times New Roman"/>
                <w:noProof/>
                <w:webHidden/>
                <w:sz w:val="28"/>
                <w:szCs w:val="28"/>
              </w:rPr>
              <w:fldChar w:fldCharType="end"/>
            </w:r>
          </w:hyperlink>
        </w:p>
        <w:p w14:paraId="08B5C605"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68" w:history="1">
            <w:r w:rsidR="004749E8" w:rsidRPr="004749E8">
              <w:rPr>
                <w:rStyle w:val="Hyperlink"/>
                <w:rFonts w:ascii="Times New Roman" w:eastAsia="Times New Roman" w:hAnsi="Times New Roman" w:cs="Times New Roman"/>
                <w:bCs/>
                <w:noProof/>
                <w:sz w:val="28"/>
                <w:szCs w:val="28"/>
                <w:lang w:val="pt-BR" w:eastAsia="en-US"/>
              </w:rPr>
              <w:t>2.2. Hiện trạng: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7</w:t>
            </w:r>
            <w:r w:rsidR="004749E8" w:rsidRPr="004749E8">
              <w:rPr>
                <w:rFonts w:ascii="Times New Roman" w:hAnsi="Times New Roman" w:cs="Times New Roman"/>
                <w:noProof/>
                <w:webHidden/>
                <w:sz w:val="28"/>
                <w:szCs w:val="28"/>
              </w:rPr>
              <w:fldChar w:fldCharType="end"/>
            </w:r>
          </w:hyperlink>
        </w:p>
        <w:p w14:paraId="407A7346"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69" w:history="1">
            <w:r w:rsidR="004749E8" w:rsidRPr="004749E8">
              <w:rPr>
                <w:rStyle w:val="Hyperlink"/>
                <w:rFonts w:ascii="Times New Roman" w:eastAsia="Times New Roman" w:hAnsi="Times New Roman" w:cs="Times New Roman"/>
                <w:bCs/>
                <w:noProof/>
                <w:sz w:val="28"/>
                <w:szCs w:val="28"/>
                <w:lang w:val="pt-BR" w:eastAsia="en-US"/>
              </w:rPr>
              <w:t>2.2.1. Hiện trạng dân cư:</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_Toc63090069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7</w:t>
            </w:r>
            <w:r w:rsidR="004749E8" w:rsidRPr="004749E8">
              <w:rPr>
                <w:rFonts w:ascii="Times New Roman" w:hAnsi="Times New Roman" w:cs="Times New Roman"/>
                <w:noProof/>
                <w:webHidden/>
                <w:sz w:val="28"/>
                <w:szCs w:val="28"/>
              </w:rPr>
              <w:fldChar w:fldCharType="end"/>
            </w:r>
          </w:hyperlink>
        </w:p>
        <w:p w14:paraId="34A52CE1"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0" w:history="1">
            <w:r w:rsidR="004749E8" w:rsidRPr="004749E8">
              <w:rPr>
                <w:rStyle w:val="Hyperlink"/>
                <w:rFonts w:ascii="Times New Roman" w:eastAsia="Times New Roman" w:hAnsi="Times New Roman" w:cs="Times New Roman"/>
                <w:bCs/>
                <w:noProof/>
                <w:sz w:val="28"/>
                <w:szCs w:val="28"/>
                <w:lang w:val="pt-BR" w:eastAsia="en-US"/>
              </w:rPr>
              <w:t>2.2.2. Hiện trạng sử dụng đất: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7</w:t>
            </w:r>
            <w:r w:rsidR="004749E8" w:rsidRPr="004749E8">
              <w:rPr>
                <w:rFonts w:ascii="Times New Roman" w:hAnsi="Times New Roman" w:cs="Times New Roman"/>
                <w:noProof/>
                <w:webHidden/>
                <w:sz w:val="28"/>
                <w:szCs w:val="28"/>
              </w:rPr>
              <w:fldChar w:fldCharType="end"/>
            </w:r>
          </w:hyperlink>
        </w:p>
        <w:p w14:paraId="3FB79585"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1" w:history="1">
            <w:r w:rsidR="004749E8" w:rsidRPr="004749E8">
              <w:rPr>
                <w:rStyle w:val="Hyperlink"/>
                <w:rFonts w:ascii="Times New Roman" w:eastAsia="Times New Roman" w:hAnsi="Times New Roman" w:cs="Times New Roman"/>
                <w:bCs/>
                <w:noProof/>
                <w:sz w:val="28"/>
                <w:szCs w:val="28"/>
                <w:lang w:eastAsia="en-US"/>
              </w:rPr>
              <w:t>2.2.3. Hiện trạng kiến trúc – cảnh quan: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_Toc63090071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8</w:t>
            </w:r>
            <w:r w:rsidR="004749E8" w:rsidRPr="004749E8">
              <w:rPr>
                <w:rFonts w:ascii="Times New Roman" w:hAnsi="Times New Roman" w:cs="Times New Roman"/>
                <w:noProof/>
                <w:webHidden/>
                <w:sz w:val="28"/>
                <w:szCs w:val="28"/>
              </w:rPr>
              <w:fldChar w:fldCharType="end"/>
            </w:r>
          </w:hyperlink>
        </w:p>
        <w:p w14:paraId="00EFEAB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2" w:history="1">
            <w:r w:rsidR="004749E8" w:rsidRPr="004749E8">
              <w:rPr>
                <w:rStyle w:val="Hyperlink"/>
                <w:rFonts w:ascii="Times New Roman" w:eastAsia="Times New Roman" w:hAnsi="Times New Roman" w:cs="Times New Roman"/>
                <w:bCs/>
                <w:noProof/>
                <w:sz w:val="28"/>
                <w:szCs w:val="28"/>
                <w:lang w:eastAsia="en-US"/>
              </w:rPr>
              <w:t>2.2.4. Hiện trạng các công trình hạ tầng kỹ thuật: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8</w:t>
            </w:r>
            <w:r w:rsidR="004749E8" w:rsidRPr="004749E8">
              <w:rPr>
                <w:rFonts w:ascii="Times New Roman" w:hAnsi="Times New Roman" w:cs="Times New Roman"/>
                <w:noProof/>
                <w:webHidden/>
                <w:sz w:val="28"/>
                <w:szCs w:val="28"/>
              </w:rPr>
              <w:fldChar w:fldCharType="end"/>
            </w:r>
          </w:hyperlink>
        </w:p>
        <w:p w14:paraId="0F0CD27E"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3" w:history="1">
            <w:r w:rsidR="004749E8" w:rsidRPr="004749E8">
              <w:rPr>
                <w:rStyle w:val="Hyperlink"/>
                <w:rFonts w:ascii="Times New Roman" w:eastAsia="Times New Roman" w:hAnsi="Times New Roman" w:cs="Times New Roman"/>
                <w:bCs/>
                <w:noProof/>
                <w:sz w:val="28"/>
                <w:szCs w:val="28"/>
                <w:lang w:eastAsia="en-US"/>
              </w:rPr>
              <w:t>2.2.</w:t>
            </w:r>
            <w:r w:rsidR="004749E8" w:rsidRPr="004749E8">
              <w:rPr>
                <w:rStyle w:val="Hyperlink"/>
                <w:rFonts w:ascii="Times New Roman" w:eastAsia="Times New Roman" w:hAnsi="Times New Roman" w:cs="Times New Roman"/>
                <w:bCs/>
                <w:noProof/>
                <w:sz w:val="28"/>
                <w:szCs w:val="28"/>
                <w:lang w:val="en-US" w:eastAsia="en-US"/>
              </w:rPr>
              <w:t>5</w:t>
            </w:r>
            <w:r w:rsidR="004749E8" w:rsidRPr="004749E8">
              <w:rPr>
                <w:rStyle w:val="Hyperlink"/>
                <w:rFonts w:ascii="Times New Roman" w:eastAsia="Times New Roman" w:hAnsi="Times New Roman" w:cs="Times New Roman"/>
                <w:bCs/>
                <w:noProof/>
                <w:sz w:val="28"/>
                <w:szCs w:val="28"/>
                <w:lang w:eastAsia="en-US"/>
              </w:rPr>
              <w:t xml:space="preserve">. Hiện trạng </w:t>
            </w:r>
            <w:r w:rsidR="004749E8" w:rsidRPr="004749E8">
              <w:rPr>
                <w:rStyle w:val="Hyperlink"/>
                <w:rFonts w:ascii="Times New Roman" w:eastAsia="Times New Roman" w:hAnsi="Times New Roman" w:cs="Times New Roman"/>
                <w:bCs/>
                <w:noProof/>
                <w:sz w:val="28"/>
                <w:szCs w:val="28"/>
                <w:lang w:val="en-US" w:eastAsia="en-US"/>
              </w:rPr>
              <w:t>quỹ đất xây dựng</w:t>
            </w:r>
            <w:r w:rsidR="004749E8" w:rsidRPr="004749E8">
              <w:rPr>
                <w:rStyle w:val="Hyperlink"/>
                <w:rFonts w:ascii="Times New Roman" w:eastAsia="Times New Roman" w:hAnsi="Times New Roman" w:cs="Times New Roman"/>
                <w:bCs/>
                <w:noProof/>
                <w:sz w:val="28"/>
                <w:szCs w:val="28"/>
                <w:lang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10</w:t>
            </w:r>
            <w:r w:rsidR="004749E8" w:rsidRPr="004749E8">
              <w:rPr>
                <w:rFonts w:ascii="Times New Roman" w:hAnsi="Times New Roman" w:cs="Times New Roman"/>
                <w:noProof/>
                <w:webHidden/>
                <w:sz w:val="28"/>
                <w:szCs w:val="28"/>
              </w:rPr>
              <w:fldChar w:fldCharType="end"/>
            </w:r>
          </w:hyperlink>
        </w:p>
        <w:p w14:paraId="79F3D4FB"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4" w:history="1">
            <w:r w:rsidR="004749E8" w:rsidRPr="004749E8">
              <w:rPr>
                <w:rStyle w:val="Hyperlink"/>
                <w:rFonts w:ascii="Times New Roman" w:eastAsia="Times New Roman" w:hAnsi="Times New Roman" w:cs="Times New Roman"/>
                <w:bCs/>
                <w:noProof/>
                <w:sz w:val="28"/>
                <w:szCs w:val="28"/>
                <w:lang w:eastAsia="en-US"/>
              </w:rPr>
              <w:t>2.2.</w:t>
            </w:r>
            <w:r w:rsidR="004749E8" w:rsidRPr="004749E8">
              <w:rPr>
                <w:rStyle w:val="Hyperlink"/>
                <w:rFonts w:ascii="Times New Roman" w:eastAsia="Times New Roman" w:hAnsi="Times New Roman" w:cs="Times New Roman"/>
                <w:bCs/>
                <w:noProof/>
                <w:sz w:val="28"/>
                <w:szCs w:val="28"/>
                <w:lang w:val="en-US" w:eastAsia="en-US"/>
              </w:rPr>
              <w:t>6</w:t>
            </w:r>
            <w:r w:rsidR="004749E8" w:rsidRPr="004749E8">
              <w:rPr>
                <w:rStyle w:val="Hyperlink"/>
                <w:rFonts w:ascii="Times New Roman" w:eastAsia="Times New Roman" w:hAnsi="Times New Roman" w:cs="Times New Roman"/>
                <w:bCs/>
                <w:noProof/>
                <w:sz w:val="28"/>
                <w:szCs w:val="28"/>
                <w:lang w:eastAsia="en-US"/>
              </w:rPr>
              <w:t xml:space="preserve">. Hiện trạng </w:t>
            </w:r>
            <w:r w:rsidR="004749E8" w:rsidRPr="004749E8">
              <w:rPr>
                <w:rStyle w:val="Hyperlink"/>
                <w:rFonts w:ascii="Times New Roman" w:eastAsia="Times New Roman" w:hAnsi="Times New Roman" w:cs="Times New Roman"/>
                <w:bCs/>
                <w:noProof/>
                <w:sz w:val="28"/>
                <w:szCs w:val="28"/>
                <w:lang w:val="en-US" w:eastAsia="en-US"/>
              </w:rPr>
              <w:t>hạ tầng xã hội</w:t>
            </w:r>
            <w:r w:rsidR="004749E8" w:rsidRPr="004749E8">
              <w:rPr>
                <w:rStyle w:val="Hyperlink"/>
                <w:rFonts w:ascii="Times New Roman" w:eastAsia="Times New Roman" w:hAnsi="Times New Roman" w:cs="Times New Roman"/>
                <w:bCs/>
                <w:noProof/>
                <w:sz w:val="28"/>
                <w:szCs w:val="28"/>
                <w:lang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_Toc63090074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10</w:t>
            </w:r>
            <w:r w:rsidR="004749E8" w:rsidRPr="004749E8">
              <w:rPr>
                <w:rFonts w:ascii="Times New Roman" w:hAnsi="Times New Roman" w:cs="Times New Roman"/>
                <w:noProof/>
                <w:webHidden/>
                <w:sz w:val="28"/>
                <w:szCs w:val="28"/>
              </w:rPr>
              <w:fldChar w:fldCharType="end"/>
            </w:r>
          </w:hyperlink>
        </w:p>
        <w:p w14:paraId="1A3EA925"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5" w:history="1">
            <w:r w:rsidR="004749E8" w:rsidRPr="004749E8">
              <w:rPr>
                <w:rStyle w:val="Hyperlink"/>
                <w:rFonts w:ascii="Times New Roman" w:eastAsia="Times New Roman" w:hAnsi="Times New Roman" w:cs="Times New Roman"/>
                <w:bCs/>
                <w:noProof/>
                <w:sz w:val="28"/>
                <w:szCs w:val="28"/>
                <w:lang w:eastAsia="en-US"/>
              </w:rPr>
              <w:t>2.</w:t>
            </w:r>
            <w:r w:rsidR="004749E8" w:rsidRPr="004749E8">
              <w:rPr>
                <w:rStyle w:val="Hyperlink"/>
                <w:rFonts w:ascii="Times New Roman" w:eastAsia="Times New Roman" w:hAnsi="Times New Roman" w:cs="Times New Roman"/>
                <w:bCs/>
                <w:noProof/>
                <w:sz w:val="28"/>
                <w:szCs w:val="28"/>
                <w:lang w:val="en-US" w:eastAsia="en-US"/>
              </w:rPr>
              <w:t>2.7.</w:t>
            </w:r>
            <w:r w:rsidR="004749E8" w:rsidRPr="004749E8">
              <w:rPr>
                <w:rStyle w:val="Hyperlink"/>
                <w:rFonts w:ascii="Times New Roman" w:eastAsia="Times New Roman" w:hAnsi="Times New Roman" w:cs="Times New Roman"/>
                <w:bCs/>
                <w:noProof/>
                <w:sz w:val="28"/>
                <w:szCs w:val="28"/>
                <w:lang w:eastAsia="en-US"/>
              </w:rPr>
              <w:t xml:space="preserve"> Các dự án có liên quan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10</w:t>
            </w:r>
            <w:r w:rsidR="004749E8" w:rsidRPr="004749E8">
              <w:rPr>
                <w:rFonts w:ascii="Times New Roman" w:hAnsi="Times New Roman" w:cs="Times New Roman"/>
                <w:noProof/>
                <w:webHidden/>
                <w:sz w:val="28"/>
                <w:szCs w:val="28"/>
              </w:rPr>
              <w:fldChar w:fldCharType="end"/>
            </w:r>
          </w:hyperlink>
        </w:p>
        <w:p w14:paraId="70EBA75C" w14:textId="77777777" w:rsidR="004749E8" w:rsidRPr="004749E8" w:rsidRDefault="00772AA3">
          <w:pPr>
            <w:pStyle w:val="TOC1"/>
            <w:rPr>
              <w:rFonts w:eastAsiaTheme="minorEastAsia"/>
              <w:b w:val="0"/>
              <w:bCs w:val="0"/>
              <w:caps w:val="0"/>
              <w:noProof/>
              <w:sz w:val="28"/>
              <w:szCs w:val="28"/>
            </w:rPr>
          </w:pPr>
          <w:hyperlink w:anchor="_Toc63090076" w:history="1">
            <w:r w:rsidR="004749E8" w:rsidRPr="004749E8">
              <w:rPr>
                <w:rStyle w:val="Hyperlink"/>
                <w:noProof/>
                <w:sz w:val="28"/>
                <w:szCs w:val="28"/>
              </w:rPr>
              <w:t>III. ĐÁNH GIÁ CHUNG</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_Toc63090076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11</w:t>
            </w:r>
            <w:r w:rsidR="004749E8" w:rsidRPr="004749E8">
              <w:rPr>
                <w:noProof/>
                <w:webHidden/>
                <w:sz w:val="28"/>
                <w:szCs w:val="28"/>
              </w:rPr>
              <w:fldChar w:fldCharType="end"/>
            </w:r>
          </w:hyperlink>
        </w:p>
        <w:p w14:paraId="1B807A19"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77" w:history="1">
            <w:r w:rsidR="004749E8" w:rsidRPr="004749E8">
              <w:rPr>
                <w:rStyle w:val="Hyperlink"/>
                <w:rFonts w:ascii="Times New Roman" w:eastAsia="Times New Roman" w:hAnsi="Times New Roman" w:cs="Times New Roman"/>
                <w:bCs/>
                <w:noProof/>
                <w:sz w:val="28"/>
                <w:szCs w:val="28"/>
                <w:lang w:val="pt-BR" w:eastAsia="en-US"/>
              </w:rPr>
              <w:t>3.1. Đánh giá tổng hợp</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11</w:t>
            </w:r>
            <w:r w:rsidR="004749E8" w:rsidRPr="004749E8">
              <w:rPr>
                <w:rFonts w:ascii="Times New Roman" w:hAnsi="Times New Roman" w:cs="Times New Roman"/>
                <w:noProof/>
                <w:webHidden/>
                <w:sz w:val="28"/>
                <w:szCs w:val="28"/>
              </w:rPr>
              <w:fldChar w:fldCharType="end"/>
            </w:r>
          </w:hyperlink>
        </w:p>
        <w:p w14:paraId="2AD8C65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8" w:history="1">
            <w:r w:rsidR="004749E8" w:rsidRPr="004749E8">
              <w:rPr>
                <w:rStyle w:val="Hyperlink"/>
                <w:rFonts w:ascii="Times New Roman" w:eastAsia="Times New Roman" w:hAnsi="Times New Roman" w:cs="Times New Roman"/>
                <w:bCs/>
                <w:noProof/>
                <w:sz w:val="28"/>
                <w:szCs w:val="28"/>
                <w:lang w:val="en-US" w:eastAsia="en-US"/>
              </w:rPr>
              <w:t>3.1</w:t>
            </w:r>
            <w:r w:rsidR="004749E8" w:rsidRPr="004749E8">
              <w:rPr>
                <w:rStyle w:val="Hyperlink"/>
                <w:rFonts w:ascii="Times New Roman" w:eastAsia="Times New Roman" w:hAnsi="Times New Roman" w:cs="Times New Roman"/>
                <w:bCs/>
                <w:noProof/>
                <w:sz w:val="28"/>
                <w:szCs w:val="28"/>
                <w:lang w:eastAsia="en-US"/>
              </w:rPr>
              <w:t>.1 Thuận lợi</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11</w:t>
            </w:r>
            <w:r w:rsidR="004749E8" w:rsidRPr="004749E8">
              <w:rPr>
                <w:rFonts w:ascii="Times New Roman" w:hAnsi="Times New Roman" w:cs="Times New Roman"/>
                <w:noProof/>
                <w:webHidden/>
                <w:sz w:val="28"/>
                <w:szCs w:val="28"/>
              </w:rPr>
              <w:fldChar w:fldCharType="end"/>
            </w:r>
          </w:hyperlink>
        </w:p>
        <w:p w14:paraId="593E7084"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79" w:history="1">
            <w:r w:rsidR="004749E8" w:rsidRPr="004749E8">
              <w:rPr>
                <w:rStyle w:val="Hyperlink"/>
                <w:rFonts w:ascii="Times New Roman" w:eastAsia="Times New Roman" w:hAnsi="Times New Roman" w:cs="Times New Roman"/>
                <w:bCs/>
                <w:noProof/>
                <w:sz w:val="28"/>
                <w:szCs w:val="28"/>
                <w:lang w:val="en-US" w:eastAsia="en-US"/>
              </w:rPr>
              <w:t>3.1</w:t>
            </w:r>
            <w:r w:rsidR="004749E8" w:rsidRPr="004749E8">
              <w:rPr>
                <w:rStyle w:val="Hyperlink"/>
                <w:rFonts w:ascii="Times New Roman" w:eastAsia="Times New Roman" w:hAnsi="Times New Roman" w:cs="Times New Roman"/>
                <w:bCs/>
                <w:noProof/>
                <w:sz w:val="28"/>
                <w:szCs w:val="28"/>
                <w:lang w:eastAsia="en-US"/>
              </w:rPr>
              <w:t>.2 Khó khăn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_Toc63090079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11</w:t>
            </w:r>
            <w:r w:rsidR="004749E8" w:rsidRPr="004749E8">
              <w:rPr>
                <w:rFonts w:ascii="Times New Roman" w:hAnsi="Times New Roman" w:cs="Times New Roman"/>
                <w:noProof/>
                <w:webHidden/>
                <w:sz w:val="28"/>
                <w:szCs w:val="28"/>
              </w:rPr>
              <w:fldChar w:fldCharType="end"/>
            </w:r>
          </w:hyperlink>
        </w:p>
        <w:p w14:paraId="4B6F6187"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80" w:history="1">
            <w:r w:rsidR="004749E8" w:rsidRPr="004749E8">
              <w:rPr>
                <w:rStyle w:val="Hyperlink"/>
                <w:rFonts w:ascii="Times New Roman" w:eastAsia="Times New Roman" w:hAnsi="Times New Roman" w:cs="Times New Roman"/>
                <w:bCs/>
                <w:noProof/>
                <w:sz w:val="28"/>
                <w:szCs w:val="28"/>
                <w:lang w:val="pt-BR" w:eastAsia="en-US"/>
              </w:rPr>
              <w:t>3.2. Kết luận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11</w:t>
            </w:r>
            <w:r w:rsidR="004749E8" w:rsidRPr="004749E8">
              <w:rPr>
                <w:rFonts w:ascii="Times New Roman" w:hAnsi="Times New Roman" w:cs="Times New Roman"/>
                <w:noProof/>
                <w:webHidden/>
                <w:sz w:val="28"/>
                <w:szCs w:val="28"/>
              </w:rPr>
              <w:fldChar w:fldCharType="end"/>
            </w:r>
          </w:hyperlink>
        </w:p>
        <w:p w14:paraId="0AFD4F43" w14:textId="77777777" w:rsidR="004749E8" w:rsidRPr="004749E8" w:rsidRDefault="00772AA3">
          <w:pPr>
            <w:pStyle w:val="TOC1"/>
            <w:rPr>
              <w:rFonts w:eastAsiaTheme="minorEastAsia"/>
              <w:b w:val="0"/>
              <w:bCs w:val="0"/>
              <w:caps w:val="0"/>
              <w:noProof/>
              <w:sz w:val="28"/>
              <w:szCs w:val="28"/>
            </w:rPr>
          </w:pPr>
          <w:hyperlink w:anchor="_Toc63090081" w:history="1">
            <w:r w:rsidR="004749E8" w:rsidRPr="004749E8">
              <w:rPr>
                <w:rStyle w:val="Hyperlink"/>
                <w:noProof/>
                <w:sz w:val="28"/>
                <w:szCs w:val="28"/>
              </w:rPr>
              <w:t>I</w:t>
            </w:r>
            <w:r w:rsidR="004749E8" w:rsidRPr="004749E8">
              <w:rPr>
                <w:rStyle w:val="Hyperlink"/>
                <w:noProof/>
                <w:sz w:val="28"/>
                <w:szCs w:val="28"/>
                <w:lang w:val="it-IT"/>
              </w:rPr>
              <w:t>V</w:t>
            </w:r>
            <w:r w:rsidR="004749E8" w:rsidRPr="004749E8">
              <w:rPr>
                <w:rStyle w:val="Hyperlink"/>
                <w:noProof/>
                <w:sz w:val="28"/>
                <w:szCs w:val="28"/>
              </w:rPr>
              <w:t>.</w:t>
            </w:r>
            <w:r w:rsidR="004749E8" w:rsidRPr="004749E8">
              <w:rPr>
                <w:rStyle w:val="Hyperlink"/>
                <w:noProof/>
                <w:sz w:val="28"/>
                <w:szCs w:val="28"/>
                <w:lang w:val="it-IT"/>
              </w:rPr>
              <w:t xml:space="preserve"> CÁC CHỈ TIÊU KINH TẾ KỸ THUẬT CỦA ĐỒ ÁN</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_Toc63090081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12</w:t>
            </w:r>
            <w:r w:rsidR="004749E8" w:rsidRPr="004749E8">
              <w:rPr>
                <w:noProof/>
                <w:webHidden/>
                <w:sz w:val="28"/>
                <w:szCs w:val="28"/>
              </w:rPr>
              <w:fldChar w:fldCharType="end"/>
            </w:r>
          </w:hyperlink>
        </w:p>
        <w:p w14:paraId="32D6814D"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82" w:history="1">
            <w:r w:rsidR="004749E8" w:rsidRPr="004749E8">
              <w:rPr>
                <w:rStyle w:val="Hyperlink"/>
                <w:rFonts w:ascii="Times New Roman" w:eastAsia="Times New Roman" w:hAnsi="Times New Roman" w:cs="Times New Roman"/>
                <w:bCs/>
                <w:noProof/>
                <w:sz w:val="28"/>
                <w:szCs w:val="28"/>
                <w:lang w:val="pt-BR" w:eastAsia="en-US"/>
              </w:rPr>
              <w:t>4.1. Các chỉ tiêu quy hoạch sử dụng đất: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12</w:t>
            </w:r>
            <w:r w:rsidR="004749E8" w:rsidRPr="004749E8">
              <w:rPr>
                <w:rFonts w:ascii="Times New Roman" w:hAnsi="Times New Roman" w:cs="Times New Roman"/>
                <w:noProof/>
                <w:webHidden/>
                <w:sz w:val="28"/>
                <w:szCs w:val="28"/>
              </w:rPr>
              <w:fldChar w:fldCharType="end"/>
            </w:r>
          </w:hyperlink>
        </w:p>
        <w:p w14:paraId="6A2B3725"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83" w:history="1">
            <w:r w:rsidR="004749E8" w:rsidRPr="004749E8">
              <w:rPr>
                <w:rStyle w:val="Hyperlink"/>
                <w:rFonts w:ascii="Times New Roman" w:eastAsia="Times New Roman" w:hAnsi="Times New Roman" w:cs="Times New Roman"/>
                <w:bCs/>
                <w:noProof/>
                <w:sz w:val="28"/>
                <w:szCs w:val="28"/>
                <w:lang w:val="pt-BR" w:eastAsia="en-US"/>
              </w:rPr>
              <w:t>4.2. Các chỉ tiêu hạ tầng kỹ thuật: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12</w:t>
            </w:r>
            <w:r w:rsidR="004749E8" w:rsidRPr="004749E8">
              <w:rPr>
                <w:rFonts w:ascii="Times New Roman" w:hAnsi="Times New Roman" w:cs="Times New Roman"/>
                <w:noProof/>
                <w:webHidden/>
                <w:sz w:val="28"/>
                <w:szCs w:val="28"/>
              </w:rPr>
              <w:fldChar w:fldCharType="end"/>
            </w:r>
          </w:hyperlink>
        </w:p>
        <w:p w14:paraId="16EF6DEC" w14:textId="77777777" w:rsidR="004749E8" w:rsidRPr="004749E8" w:rsidRDefault="00772AA3">
          <w:pPr>
            <w:pStyle w:val="TOC1"/>
            <w:rPr>
              <w:rFonts w:eastAsiaTheme="minorEastAsia"/>
              <w:b w:val="0"/>
              <w:bCs w:val="0"/>
              <w:caps w:val="0"/>
              <w:noProof/>
              <w:sz w:val="28"/>
              <w:szCs w:val="28"/>
            </w:rPr>
          </w:pPr>
          <w:hyperlink w:anchor="_Toc63090084" w:history="1">
            <w:r w:rsidR="004749E8" w:rsidRPr="004749E8">
              <w:rPr>
                <w:rStyle w:val="Hyperlink"/>
                <w:noProof/>
                <w:sz w:val="28"/>
                <w:szCs w:val="28"/>
                <w:lang w:val="fr-FR"/>
              </w:rPr>
              <w:t>V</w:t>
            </w:r>
            <w:r w:rsidR="004749E8" w:rsidRPr="004749E8">
              <w:rPr>
                <w:rStyle w:val="Hyperlink"/>
                <w:noProof/>
                <w:sz w:val="28"/>
                <w:szCs w:val="28"/>
              </w:rPr>
              <w:t>.</w:t>
            </w:r>
            <w:r w:rsidR="004749E8" w:rsidRPr="004749E8">
              <w:rPr>
                <w:rStyle w:val="Hyperlink"/>
                <w:noProof/>
                <w:sz w:val="28"/>
                <w:szCs w:val="28"/>
                <w:lang w:val="fr-FR"/>
              </w:rPr>
              <w:t xml:space="preserve"> BỐ CỤC QUY HOẠCH KIẾN TRÚC</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_Toc63090084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13</w:t>
            </w:r>
            <w:r w:rsidR="004749E8" w:rsidRPr="004749E8">
              <w:rPr>
                <w:noProof/>
                <w:webHidden/>
                <w:sz w:val="28"/>
                <w:szCs w:val="28"/>
              </w:rPr>
              <w:fldChar w:fldCharType="end"/>
            </w:r>
          </w:hyperlink>
        </w:p>
        <w:p w14:paraId="7A58A44A"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85" w:history="1">
            <w:r w:rsidR="004749E8" w:rsidRPr="004749E8">
              <w:rPr>
                <w:rStyle w:val="Hyperlink"/>
                <w:rFonts w:ascii="Times New Roman" w:eastAsia="Times New Roman" w:hAnsi="Times New Roman" w:cs="Times New Roman"/>
                <w:bCs/>
                <w:noProof/>
                <w:sz w:val="28"/>
                <w:szCs w:val="28"/>
                <w:lang w:val="pt-BR" w:eastAsia="en-US"/>
              </w:rPr>
              <w:t>5</w:t>
            </w:r>
            <w:r w:rsidR="004749E8" w:rsidRPr="004749E8">
              <w:rPr>
                <w:rStyle w:val="Hyperlink"/>
                <w:rFonts w:ascii="Times New Roman" w:eastAsia="Times New Roman" w:hAnsi="Times New Roman" w:cs="Times New Roman"/>
                <w:bCs/>
                <w:noProof/>
                <w:sz w:val="28"/>
                <w:szCs w:val="28"/>
                <w:lang w:eastAsia="en-US"/>
              </w:rPr>
              <w:t>.</w:t>
            </w:r>
            <w:r w:rsidR="004749E8" w:rsidRPr="004749E8">
              <w:rPr>
                <w:rStyle w:val="Hyperlink"/>
                <w:rFonts w:ascii="Times New Roman" w:eastAsia="Times New Roman" w:hAnsi="Times New Roman" w:cs="Times New Roman"/>
                <w:bCs/>
                <w:noProof/>
                <w:sz w:val="28"/>
                <w:szCs w:val="28"/>
                <w:lang w:val="pt-BR" w:eastAsia="en-US"/>
              </w:rPr>
              <w:t>1. Quy hoạch tổng mặt bằng sử dụng đất</w:t>
            </w:r>
            <w:r w:rsidR="004749E8" w:rsidRPr="004749E8">
              <w:rPr>
                <w:rStyle w:val="Hyperlink"/>
                <w:rFonts w:ascii="Times New Roman" w:eastAsia="Times New Roman" w:hAnsi="Times New Roman" w:cs="Times New Roman"/>
                <w:bCs/>
                <w:noProof/>
                <w:sz w:val="28"/>
                <w:szCs w:val="28"/>
                <w:lang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13</w:t>
            </w:r>
            <w:r w:rsidR="004749E8" w:rsidRPr="004749E8">
              <w:rPr>
                <w:rFonts w:ascii="Times New Roman" w:hAnsi="Times New Roman" w:cs="Times New Roman"/>
                <w:noProof/>
                <w:webHidden/>
                <w:sz w:val="28"/>
                <w:szCs w:val="28"/>
              </w:rPr>
              <w:fldChar w:fldCharType="end"/>
            </w:r>
          </w:hyperlink>
        </w:p>
        <w:p w14:paraId="35A39582"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86" w:history="1">
            <w:r w:rsidR="004749E8" w:rsidRPr="004749E8">
              <w:rPr>
                <w:rStyle w:val="Hyperlink"/>
                <w:rFonts w:ascii="Times New Roman" w:eastAsia="Times New Roman" w:hAnsi="Times New Roman" w:cs="Times New Roman"/>
                <w:bCs/>
                <w:noProof/>
                <w:sz w:val="28"/>
                <w:szCs w:val="28"/>
                <w:lang w:val="es-ES" w:eastAsia="en-US"/>
              </w:rPr>
              <w:t>5.1.1. Giải pháp phân bổ quỹ đất theo chức năng: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13</w:t>
            </w:r>
            <w:r w:rsidR="004749E8" w:rsidRPr="004749E8">
              <w:rPr>
                <w:rFonts w:ascii="Times New Roman" w:hAnsi="Times New Roman" w:cs="Times New Roman"/>
                <w:noProof/>
                <w:webHidden/>
                <w:sz w:val="28"/>
                <w:szCs w:val="28"/>
              </w:rPr>
              <w:fldChar w:fldCharType="end"/>
            </w:r>
          </w:hyperlink>
        </w:p>
        <w:p w14:paraId="5FAB61F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87" w:history="1">
            <w:r w:rsidR="004749E8" w:rsidRPr="004749E8">
              <w:rPr>
                <w:rStyle w:val="Hyperlink"/>
                <w:rFonts w:ascii="Times New Roman" w:eastAsia="Times New Roman" w:hAnsi="Times New Roman" w:cs="Times New Roman"/>
                <w:bCs/>
                <w:noProof/>
                <w:sz w:val="28"/>
                <w:szCs w:val="28"/>
                <w:lang w:val="pt-BR" w:eastAsia="en-US"/>
              </w:rPr>
              <w:t xml:space="preserve">5.1.2. </w:t>
            </w:r>
            <w:r w:rsidR="004749E8" w:rsidRPr="004749E8">
              <w:rPr>
                <w:rStyle w:val="Hyperlink"/>
                <w:rFonts w:ascii="Times New Roman" w:eastAsia="Times New Roman" w:hAnsi="Times New Roman" w:cs="Times New Roman"/>
                <w:bCs/>
                <w:noProof/>
                <w:sz w:val="28"/>
                <w:szCs w:val="28"/>
                <w:lang w:eastAsia="en-US"/>
              </w:rPr>
              <w:t>Chỉ tiêu kinh tế kỹ thuật đối với ô quy hoạch: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14</w:t>
            </w:r>
            <w:r w:rsidR="004749E8" w:rsidRPr="004749E8">
              <w:rPr>
                <w:rFonts w:ascii="Times New Roman" w:hAnsi="Times New Roman" w:cs="Times New Roman"/>
                <w:noProof/>
                <w:webHidden/>
                <w:sz w:val="28"/>
                <w:szCs w:val="28"/>
              </w:rPr>
              <w:fldChar w:fldCharType="end"/>
            </w:r>
          </w:hyperlink>
        </w:p>
        <w:p w14:paraId="4CDADE82"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88" w:history="1">
            <w:r w:rsidR="004749E8" w:rsidRPr="004749E8">
              <w:rPr>
                <w:rStyle w:val="Hyperlink"/>
                <w:rFonts w:ascii="Times New Roman" w:eastAsia="Times New Roman" w:hAnsi="Times New Roman" w:cs="Times New Roman"/>
                <w:bCs/>
                <w:noProof/>
                <w:sz w:val="28"/>
                <w:szCs w:val="28"/>
                <w:lang w:val="pt-BR" w:eastAsia="en-US"/>
              </w:rPr>
              <w:t>5.1.3. Các yêu cầu chung của quy hoạch đối với các chức năng sử dụng đất trong các ô quy hoạch: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14</w:t>
            </w:r>
            <w:r w:rsidR="004749E8" w:rsidRPr="004749E8">
              <w:rPr>
                <w:rFonts w:ascii="Times New Roman" w:hAnsi="Times New Roman" w:cs="Times New Roman"/>
                <w:noProof/>
                <w:webHidden/>
                <w:sz w:val="28"/>
                <w:szCs w:val="28"/>
              </w:rPr>
              <w:fldChar w:fldCharType="end"/>
            </w:r>
          </w:hyperlink>
        </w:p>
        <w:p w14:paraId="0396F287"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89" w:history="1">
            <w:r w:rsidR="004749E8" w:rsidRPr="004749E8">
              <w:rPr>
                <w:rStyle w:val="Hyperlink"/>
                <w:rFonts w:ascii="Times New Roman" w:eastAsia="Times New Roman" w:hAnsi="Times New Roman" w:cs="Times New Roman"/>
                <w:bCs/>
                <w:noProof/>
                <w:sz w:val="28"/>
                <w:szCs w:val="28"/>
                <w:lang w:val="pt-BR" w:eastAsia="en-US"/>
              </w:rPr>
              <w:t>5.1.4. Phân kỳ đầu tư</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_Toc63090089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17</w:t>
            </w:r>
            <w:r w:rsidR="004749E8" w:rsidRPr="004749E8">
              <w:rPr>
                <w:rFonts w:ascii="Times New Roman" w:hAnsi="Times New Roman" w:cs="Times New Roman"/>
                <w:noProof/>
                <w:webHidden/>
                <w:sz w:val="28"/>
                <w:szCs w:val="28"/>
              </w:rPr>
              <w:fldChar w:fldCharType="end"/>
            </w:r>
          </w:hyperlink>
        </w:p>
        <w:p w14:paraId="50E2DB97"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90" w:history="1">
            <w:r w:rsidR="004749E8" w:rsidRPr="004749E8">
              <w:rPr>
                <w:rStyle w:val="Hyperlink"/>
                <w:rFonts w:ascii="Times New Roman" w:eastAsia="Times New Roman" w:hAnsi="Times New Roman" w:cs="Times New Roman"/>
                <w:bCs/>
                <w:noProof/>
                <w:sz w:val="28"/>
                <w:szCs w:val="28"/>
                <w:lang w:val="pt-BR" w:eastAsia="en-US"/>
              </w:rPr>
              <w:t>5.2</w:t>
            </w:r>
            <w:r w:rsidR="004749E8" w:rsidRPr="004749E8">
              <w:rPr>
                <w:rStyle w:val="Hyperlink"/>
                <w:rFonts w:ascii="Times New Roman" w:eastAsia="Times New Roman" w:hAnsi="Times New Roman" w:cs="Times New Roman"/>
                <w:bCs/>
                <w:noProof/>
                <w:sz w:val="28"/>
                <w:szCs w:val="28"/>
                <w:lang w:eastAsia="en-US"/>
              </w:rPr>
              <w:t xml:space="preserve">. Tổ </w:t>
            </w:r>
            <w:r w:rsidR="004749E8" w:rsidRPr="004749E8">
              <w:rPr>
                <w:rStyle w:val="Hyperlink"/>
                <w:rFonts w:ascii="Times New Roman" w:eastAsia="Times New Roman" w:hAnsi="Times New Roman" w:cs="Times New Roman"/>
                <w:bCs/>
                <w:noProof/>
                <w:sz w:val="28"/>
                <w:szCs w:val="28"/>
                <w:lang w:val="pt-BR" w:eastAsia="en-US"/>
              </w:rPr>
              <w:t>chức</w:t>
            </w:r>
            <w:r w:rsidR="004749E8" w:rsidRPr="004749E8">
              <w:rPr>
                <w:rStyle w:val="Hyperlink"/>
                <w:rFonts w:ascii="Times New Roman" w:eastAsia="Times New Roman" w:hAnsi="Times New Roman" w:cs="Times New Roman"/>
                <w:bCs/>
                <w:noProof/>
                <w:sz w:val="28"/>
                <w:szCs w:val="28"/>
                <w:lang w:eastAsia="en-US"/>
              </w:rPr>
              <w:t xml:space="preserve"> không gian quy hoạch kiến trúc cảnh quan</w:t>
            </w:r>
            <w:r w:rsidR="004749E8" w:rsidRPr="004749E8">
              <w:rPr>
                <w:rStyle w:val="Hyperlink"/>
                <w:rFonts w:ascii="Times New Roman" w:eastAsia="Times New Roman" w:hAnsi="Times New Roman" w:cs="Times New Roman"/>
                <w:bCs/>
                <w:noProof/>
                <w:sz w:val="28"/>
                <w:szCs w:val="28"/>
                <w:lang w:val="pt-BR"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17</w:t>
            </w:r>
            <w:r w:rsidR="004749E8" w:rsidRPr="004749E8">
              <w:rPr>
                <w:rFonts w:ascii="Times New Roman" w:hAnsi="Times New Roman" w:cs="Times New Roman"/>
                <w:noProof/>
                <w:webHidden/>
                <w:sz w:val="28"/>
                <w:szCs w:val="28"/>
              </w:rPr>
              <w:fldChar w:fldCharType="end"/>
            </w:r>
          </w:hyperlink>
        </w:p>
        <w:p w14:paraId="2A0F12B0"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91" w:history="1">
            <w:r w:rsidR="004749E8" w:rsidRPr="004749E8">
              <w:rPr>
                <w:rStyle w:val="Hyperlink"/>
                <w:rFonts w:ascii="Times New Roman" w:eastAsia="Times New Roman" w:hAnsi="Times New Roman" w:cs="Times New Roman"/>
                <w:bCs/>
                <w:noProof/>
                <w:sz w:val="28"/>
                <w:szCs w:val="28"/>
                <w:lang w:val="pt-BR" w:eastAsia="en-US"/>
              </w:rPr>
              <w:t>5.2.1. Nguyên tắc chung: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_Toc63090091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17</w:t>
            </w:r>
            <w:r w:rsidR="004749E8" w:rsidRPr="004749E8">
              <w:rPr>
                <w:rFonts w:ascii="Times New Roman" w:hAnsi="Times New Roman" w:cs="Times New Roman"/>
                <w:noProof/>
                <w:webHidden/>
                <w:sz w:val="28"/>
                <w:szCs w:val="28"/>
              </w:rPr>
              <w:fldChar w:fldCharType="end"/>
            </w:r>
          </w:hyperlink>
        </w:p>
        <w:p w14:paraId="1F4CB3D2"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92" w:history="1">
            <w:r w:rsidR="004749E8" w:rsidRPr="004749E8">
              <w:rPr>
                <w:rStyle w:val="Hyperlink"/>
                <w:rFonts w:ascii="Times New Roman" w:eastAsia="Times New Roman" w:hAnsi="Times New Roman" w:cs="Times New Roman"/>
                <w:bCs/>
                <w:noProof/>
                <w:sz w:val="28"/>
                <w:szCs w:val="28"/>
                <w:lang w:val="pt-BR" w:eastAsia="en-US"/>
              </w:rPr>
              <w:t>5.2.2. Bố cục không gian kiến trúc toàn khu:</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17</w:t>
            </w:r>
            <w:r w:rsidR="004749E8" w:rsidRPr="004749E8">
              <w:rPr>
                <w:rFonts w:ascii="Times New Roman" w:hAnsi="Times New Roman" w:cs="Times New Roman"/>
                <w:noProof/>
                <w:webHidden/>
                <w:sz w:val="28"/>
                <w:szCs w:val="28"/>
              </w:rPr>
              <w:fldChar w:fldCharType="end"/>
            </w:r>
          </w:hyperlink>
        </w:p>
        <w:p w14:paraId="5C9B3683"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93" w:history="1">
            <w:r w:rsidR="004749E8" w:rsidRPr="004749E8">
              <w:rPr>
                <w:rStyle w:val="Hyperlink"/>
                <w:rFonts w:ascii="Times New Roman" w:eastAsia="Times New Roman" w:hAnsi="Times New Roman" w:cs="Times New Roman"/>
                <w:bCs/>
                <w:noProof/>
                <w:sz w:val="28"/>
                <w:szCs w:val="28"/>
                <w:lang w:val="pt-BR" w:eastAsia="en-US"/>
              </w:rPr>
              <w:t>5.2.3.</w:t>
            </w:r>
            <w:r w:rsidR="004749E8" w:rsidRPr="004749E8">
              <w:rPr>
                <w:rStyle w:val="Hyperlink"/>
                <w:rFonts w:ascii="Times New Roman" w:eastAsia="Times New Roman" w:hAnsi="Times New Roman" w:cs="Times New Roman"/>
                <w:bCs/>
                <w:noProof/>
                <w:sz w:val="28"/>
                <w:szCs w:val="28"/>
                <w:lang w:eastAsia="en-US"/>
              </w:rPr>
              <w:t xml:space="preserve"> Khu vực trọng tâm, các tuyến, điểm nhấn và điểm nhìn quan trọng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18</w:t>
            </w:r>
            <w:r w:rsidR="004749E8" w:rsidRPr="004749E8">
              <w:rPr>
                <w:rFonts w:ascii="Times New Roman" w:hAnsi="Times New Roman" w:cs="Times New Roman"/>
                <w:noProof/>
                <w:webHidden/>
                <w:sz w:val="28"/>
                <w:szCs w:val="28"/>
              </w:rPr>
              <w:fldChar w:fldCharType="end"/>
            </w:r>
          </w:hyperlink>
        </w:p>
        <w:p w14:paraId="49871469" w14:textId="77777777" w:rsidR="004749E8" w:rsidRPr="004749E8" w:rsidRDefault="00772AA3">
          <w:pPr>
            <w:pStyle w:val="TOC1"/>
            <w:rPr>
              <w:rFonts w:eastAsiaTheme="minorEastAsia"/>
              <w:b w:val="0"/>
              <w:bCs w:val="0"/>
              <w:caps w:val="0"/>
              <w:noProof/>
              <w:sz w:val="28"/>
              <w:szCs w:val="28"/>
            </w:rPr>
          </w:pPr>
          <w:hyperlink w:anchor="_Toc63090094" w:history="1">
            <w:r w:rsidR="004749E8" w:rsidRPr="004749E8">
              <w:rPr>
                <w:rStyle w:val="Hyperlink"/>
                <w:noProof/>
                <w:sz w:val="28"/>
                <w:szCs w:val="28"/>
                <w:lang w:val="pt-BR"/>
              </w:rPr>
              <w:t>VI</w:t>
            </w:r>
            <w:r w:rsidR="004749E8" w:rsidRPr="004749E8">
              <w:rPr>
                <w:rStyle w:val="Hyperlink"/>
                <w:noProof/>
                <w:sz w:val="28"/>
                <w:szCs w:val="28"/>
              </w:rPr>
              <w:t>.</w:t>
            </w:r>
            <w:r w:rsidR="004749E8" w:rsidRPr="004749E8">
              <w:rPr>
                <w:rStyle w:val="Hyperlink"/>
                <w:noProof/>
                <w:sz w:val="28"/>
                <w:szCs w:val="28"/>
                <w:lang w:val="pt-BR"/>
              </w:rPr>
              <w:t xml:space="preserve"> </w:t>
            </w:r>
            <w:r w:rsidR="004749E8" w:rsidRPr="004749E8">
              <w:rPr>
                <w:rStyle w:val="Hyperlink"/>
                <w:noProof/>
                <w:sz w:val="28"/>
                <w:szCs w:val="28"/>
                <w:lang w:val="es-ES"/>
              </w:rPr>
              <w:t>QUY ĐỊNH VIỆC KIỂM SOÁT VỀ KIẾN TRÚC CẢNH QUAN KHU VỰC LẬP QUY HOẠCH</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_Toc63090094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19</w:t>
            </w:r>
            <w:r w:rsidR="004749E8" w:rsidRPr="004749E8">
              <w:rPr>
                <w:noProof/>
                <w:webHidden/>
                <w:sz w:val="28"/>
                <w:szCs w:val="28"/>
              </w:rPr>
              <w:fldChar w:fldCharType="end"/>
            </w:r>
          </w:hyperlink>
        </w:p>
        <w:p w14:paraId="5E26CB4C"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95" w:history="1">
            <w:r w:rsidR="004749E8" w:rsidRPr="004749E8">
              <w:rPr>
                <w:rStyle w:val="Hyperlink"/>
                <w:rFonts w:ascii="Times New Roman" w:eastAsia="Times New Roman" w:hAnsi="Times New Roman" w:cs="Times New Roman"/>
                <w:bCs/>
                <w:noProof/>
                <w:sz w:val="28"/>
                <w:szCs w:val="28"/>
                <w:lang w:val="es-ES" w:eastAsia="en-US"/>
              </w:rPr>
              <w:t>6.1. Các nguyên tắc thiết kế:</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19</w:t>
            </w:r>
            <w:r w:rsidR="004749E8" w:rsidRPr="004749E8">
              <w:rPr>
                <w:rFonts w:ascii="Times New Roman" w:hAnsi="Times New Roman" w:cs="Times New Roman"/>
                <w:noProof/>
                <w:webHidden/>
                <w:sz w:val="28"/>
                <w:szCs w:val="28"/>
              </w:rPr>
              <w:fldChar w:fldCharType="end"/>
            </w:r>
          </w:hyperlink>
        </w:p>
        <w:p w14:paraId="11520392"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96" w:history="1">
            <w:r w:rsidR="004749E8" w:rsidRPr="004749E8">
              <w:rPr>
                <w:rStyle w:val="Hyperlink"/>
                <w:rFonts w:ascii="Times New Roman" w:eastAsia="Times New Roman" w:hAnsi="Times New Roman" w:cs="Times New Roman"/>
                <w:bCs/>
                <w:noProof/>
                <w:sz w:val="28"/>
                <w:szCs w:val="28"/>
                <w:lang w:val="es-ES" w:eastAsia="en-US"/>
              </w:rPr>
              <w:t>6.2. Định hướng tổ chức không gian kiến trúc cảnh quan các ô đất: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19</w:t>
            </w:r>
            <w:r w:rsidR="004749E8" w:rsidRPr="004749E8">
              <w:rPr>
                <w:rFonts w:ascii="Times New Roman" w:hAnsi="Times New Roman" w:cs="Times New Roman"/>
                <w:noProof/>
                <w:webHidden/>
                <w:sz w:val="28"/>
                <w:szCs w:val="28"/>
              </w:rPr>
              <w:fldChar w:fldCharType="end"/>
            </w:r>
          </w:hyperlink>
        </w:p>
        <w:p w14:paraId="125FAD2B"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097" w:history="1">
            <w:r w:rsidR="004749E8" w:rsidRPr="004749E8">
              <w:rPr>
                <w:rStyle w:val="Hyperlink"/>
                <w:rFonts w:ascii="Times New Roman" w:eastAsia="Times New Roman" w:hAnsi="Times New Roman" w:cs="Times New Roman"/>
                <w:bCs/>
                <w:noProof/>
                <w:sz w:val="28"/>
                <w:szCs w:val="28"/>
                <w:lang w:val="en-US" w:eastAsia="en-US"/>
              </w:rPr>
              <w:t>6.3.</w:t>
            </w:r>
            <w:r w:rsidR="004749E8" w:rsidRPr="004749E8">
              <w:rPr>
                <w:rStyle w:val="Hyperlink"/>
                <w:rFonts w:ascii="Times New Roman" w:eastAsia="Times New Roman" w:hAnsi="Times New Roman" w:cs="Times New Roman"/>
                <w:bCs/>
                <w:noProof/>
                <w:sz w:val="28"/>
                <w:szCs w:val="28"/>
                <w:lang w:eastAsia="en-US"/>
              </w:rPr>
              <w:t xml:space="preserve"> </w:t>
            </w:r>
            <w:r w:rsidR="004749E8" w:rsidRPr="004749E8">
              <w:rPr>
                <w:rStyle w:val="Hyperlink"/>
                <w:rFonts w:ascii="Times New Roman" w:eastAsia="Times New Roman" w:hAnsi="Times New Roman" w:cs="Times New Roman"/>
                <w:bCs/>
                <w:noProof/>
                <w:sz w:val="28"/>
                <w:szCs w:val="28"/>
                <w:lang w:val="en-US" w:eastAsia="en-US"/>
              </w:rPr>
              <w:t>Hệ thống cây xanh và tiện ích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21</w:t>
            </w:r>
            <w:r w:rsidR="004749E8" w:rsidRPr="004749E8">
              <w:rPr>
                <w:rFonts w:ascii="Times New Roman" w:hAnsi="Times New Roman" w:cs="Times New Roman"/>
                <w:noProof/>
                <w:webHidden/>
                <w:sz w:val="28"/>
                <w:szCs w:val="28"/>
              </w:rPr>
              <w:fldChar w:fldCharType="end"/>
            </w:r>
          </w:hyperlink>
        </w:p>
        <w:p w14:paraId="7B82F5C7"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98" w:history="1">
            <w:r w:rsidR="004749E8" w:rsidRPr="004749E8">
              <w:rPr>
                <w:rStyle w:val="Hyperlink"/>
                <w:rFonts w:ascii="Times New Roman" w:eastAsia="Times New Roman" w:hAnsi="Times New Roman" w:cs="Times New Roman"/>
                <w:bCs/>
                <w:noProof/>
                <w:sz w:val="28"/>
                <w:szCs w:val="28"/>
                <w:lang w:val="pt-BR" w:eastAsia="en-US"/>
              </w:rPr>
              <w:t>6.3.1. Cây xanh đường phố</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21</w:t>
            </w:r>
            <w:r w:rsidR="004749E8" w:rsidRPr="004749E8">
              <w:rPr>
                <w:rFonts w:ascii="Times New Roman" w:hAnsi="Times New Roman" w:cs="Times New Roman"/>
                <w:noProof/>
                <w:webHidden/>
                <w:sz w:val="28"/>
                <w:szCs w:val="28"/>
              </w:rPr>
              <w:fldChar w:fldCharType="end"/>
            </w:r>
          </w:hyperlink>
        </w:p>
        <w:p w14:paraId="6A1BC51B"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099" w:history="1">
            <w:r w:rsidR="004749E8" w:rsidRPr="004749E8">
              <w:rPr>
                <w:rStyle w:val="Hyperlink"/>
                <w:rFonts w:ascii="Times New Roman" w:eastAsia="Times New Roman" w:hAnsi="Times New Roman" w:cs="Times New Roman"/>
                <w:bCs/>
                <w:noProof/>
                <w:sz w:val="28"/>
                <w:szCs w:val="28"/>
                <w:lang w:val="pt-BR" w:eastAsia="en-US"/>
              </w:rPr>
              <w:t>6.3.2. Cây xanh TDTT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_Toc63090099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22</w:t>
            </w:r>
            <w:r w:rsidR="004749E8" w:rsidRPr="004749E8">
              <w:rPr>
                <w:rFonts w:ascii="Times New Roman" w:hAnsi="Times New Roman" w:cs="Times New Roman"/>
                <w:noProof/>
                <w:webHidden/>
                <w:sz w:val="28"/>
                <w:szCs w:val="28"/>
              </w:rPr>
              <w:fldChar w:fldCharType="end"/>
            </w:r>
          </w:hyperlink>
        </w:p>
        <w:p w14:paraId="466599B7"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0" w:history="1">
            <w:r w:rsidR="004749E8" w:rsidRPr="004749E8">
              <w:rPr>
                <w:rStyle w:val="Hyperlink"/>
                <w:rFonts w:ascii="Times New Roman" w:eastAsia="Times New Roman" w:hAnsi="Times New Roman" w:cs="Times New Roman"/>
                <w:bCs/>
                <w:noProof/>
                <w:sz w:val="28"/>
                <w:szCs w:val="28"/>
                <w:lang w:val="pt-BR" w:eastAsia="en-US"/>
              </w:rPr>
              <w:t>6.3.3. Tiện ích:</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22</w:t>
            </w:r>
            <w:r w:rsidR="004749E8" w:rsidRPr="004749E8">
              <w:rPr>
                <w:rFonts w:ascii="Times New Roman" w:hAnsi="Times New Roman" w:cs="Times New Roman"/>
                <w:noProof/>
                <w:webHidden/>
                <w:sz w:val="28"/>
                <w:szCs w:val="28"/>
              </w:rPr>
              <w:fldChar w:fldCharType="end"/>
            </w:r>
          </w:hyperlink>
        </w:p>
        <w:p w14:paraId="42C6D374" w14:textId="77777777" w:rsidR="004749E8" w:rsidRPr="004749E8" w:rsidRDefault="00772AA3">
          <w:pPr>
            <w:pStyle w:val="TOC1"/>
            <w:rPr>
              <w:rFonts w:eastAsiaTheme="minorEastAsia"/>
              <w:b w:val="0"/>
              <w:bCs w:val="0"/>
              <w:caps w:val="0"/>
              <w:noProof/>
              <w:sz w:val="28"/>
              <w:szCs w:val="28"/>
            </w:rPr>
          </w:pPr>
          <w:hyperlink w:anchor="_Toc63090101" w:history="1">
            <w:r w:rsidR="004749E8" w:rsidRPr="004749E8">
              <w:rPr>
                <w:rStyle w:val="Hyperlink"/>
                <w:noProof/>
                <w:sz w:val="28"/>
                <w:szCs w:val="28"/>
              </w:rPr>
              <w:t>VII. QUY HOẠCH HỆ THỐNG HẠ TẦNG KỸ THUẬT</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_Toc63090101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25</w:t>
            </w:r>
            <w:r w:rsidR="004749E8" w:rsidRPr="004749E8">
              <w:rPr>
                <w:noProof/>
                <w:webHidden/>
                <w:sz w:val="28"/>
                <w:szCs w:val="28"/>
              </w:rPr>
              <w:fldChar w:fldCharType="end"/>
            </w:r>
          </w:hyperlink>
        </w:p>
        <w:p w14:paraId="60AAD80A"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02" w:history="1">
            <w:r w:rsidR="004749E8" w:rsidRPr="004749E8">
              <w:rPr>
                <w:rStyle w:val="Hyperlink"/>
                <w:rFonts w:ascii="Times New Roman" w:eastAsia="Times New Roman" w:hAnsi="Times New Roman" w:cs="Times New Roman"/>
                <w:bCs/>
                <w:noProof/>
                <w:sz w:val="28"/>
                <w:szCs w:val="28"/>
                <w:lang w:val="en-US" w:eastAsia="en-US"/>
              </w:rPr>
              <w:t>7.1. Giao thông: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25</w:t>
            </w:r>
            <w:r w:rsidR="004749E8" w:rsidRPr="004749E8">
              <w:rPr>
                <w:rFonts w:ascii="Times New Roman" w:hAnsi="Times New Roman" w:cs="Times New Roman"/>
                <w:noProof/>
                <w:webHidden/>
                <w:sz w:val="28"/>
                <w:szCs w:val="28"/>
              </w:rPr>
              <w:fldChar w:fldCharType="end"/>
            </w:r>
          </w:hyperlink>
        </w:p>
        <w:p w14:paraId="152EDBBD"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3" w:history="1">
            <w:r w:rsidR="004749E8" w:rsidRPr="004749E8">
              <w:rPr>
                <w:rStyle w:val="Hyperlink"/>
                <w:rFonts w:ascii="Times New Roman" w:eastAsia="Times New Roman" w:hAnsi="Times New Roman" w:cs="Times New Roman"/>
                <w:bCs/>
                <w:noProof/>
                <w:sz w:val="28"/>
                <w:szCs w:val="28"/>
                <w:lang w:val="en-US" w:eastAsia="en-US"/>
              </w:rPr>
              <w:t>7.1.1. Nguyên tắc và giải pháp thiết kế</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25</w:t>
            </w:r>
            <w:r w:rsidR="004749E8" w:rsidRPr="004749E8">
              <w:rPr>
                <w:rFonts w:ascii="Times New Roman" w:hAnsi="Times New Roman" w:cs="Times New Roman"/>
                <w:noProof/>
                <w:webHidden/>
                <w:sz w:val="28"/>
                <w:szCs w:val="28"/>
              </w:rPr>
              <w:fldChar w:fldCharType="end"/>
            </w:r>
          </w:hyperlink>
        </w:p>
        <w:p w14:paraId="41B0AEE9"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4" w:history="1">
            <w:r w:rsidR="004749E8" w:rsidRPr="004749E8">
              <w:rPr>
                <w:rStyle w:val="Hyperlink"/>
                <w:rFonts w:ascii="Times New Roman" w:eastAsia="Times New Roman" w:hAnsi="Times New Roman" w:cs="Times New Roman"/>
                <w:bCs/>
                <w:noProof/>
                <w:sz w:val="28"/>
                <w:szCs w:val="28"/>
                <w:lang w:val="es-ES" w:eastAsia="en-US"/>
              </w:rPr>
              <w:t>7.1.2. Nội dung thiết kế</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_Toc63090104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25</w:t>
            </w:r>
            <w:r w:rsidR="004749E8" w:rsidRPr="004749E8">
              <w:rPr>
                <w:rFonts w:ascii="Times New Roman" w:hAnsi="Times New Roman" w:cs="Times New Roman"/>
                <w:noProof/>
                <w:webHidden/>
                <w:sz w:val="28"/>
                <w:szCs w:val="28"/>
              </w:rPr>
              <w:fldChar w:fldCharType="end"/>
            </w:r>
          </w:hyperlink>
        </w:p>
        <w:p w14:paraId="323304E6"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05" w:history="1">
            <w:r w:rsidR="004749E8" w:rsidRPr="004749E8">
              <w:rPr>
                <w:rStyle w:val="Hyperlink"/>
                <w:rFonts w:ascii="Times New Roman" w:eastAsia="Times New Roman" w:hAnsi="Times New Roman" w:cs="Times New Roman"/>
                <w:bCs/>
                <w:noProof/>
                <w:sz w:val="28"/>
                <w:szCs w:val="28"/>
                <w:lang w:eastAsia="en-US"/>
              </w:rPr>
              <w:t>7.2. Quy hoạch chuẩn bị kỹ thuật: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30</w:t>
            </w:r>
            <w:r w:rsidR="004749E8" w:rsidRPr="004749E8">
              <w:rPr>
                <w:rFonts w:ascii="Times New Roman" w:hAnsi="Times New Roman" w:cs="Times New Roman"/>
                <w:noProof/>
                <w:webHidden/>
                <w:sz w:val="28"/>
                <w:szCs w:val="28"/>
              </w:rPr>
              <w:fldChar w:fldCharType="end"/>
            </w:r>
          </w:hyperlink>
        </w:p>
        <w:p w14:paraId="6A4FC6BD"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6" w:history="1">
            <w:r w:rsidR="004749E8" w:rsidRPr="004749E8">
              <w:rPr>
                <w:rStyle w:val="Hyperlink"/>
                <w:rFonts w:ascii="Times New Roman" w:eastAsia="Times New Roman" w:hAnsi="Times New Roman" w:cs="Times New Roman"/>
                <w:bCs/>
                <w:noProof/>
                <w:sz w:val="28"/>
                <w:szCs w:val="28"/>
                <w:lang w:eastAsia="en-US"/>
              </w:rPr>
              <w:t>7.2.1. Quy hoạch thoát nước mưa</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30</w:t>
            </w:r>
            <w:r w:rsidR="004749E8" w:rsidRPr="004749E8">
              <w:rPr>
                <w:rFonts w:ascii="Times New Roman" w:hAnsi="Times New Roman" w:cs="Times New Roman"/>
                <w:noProof/>
                <w:webHidden/>
                <w:sz w:val="28"/>
                <w:szCs w:val="28"/>
              </w:rPr>
              <w:fldChar w:fldCharType="end"/>
            </w:r>
          </w:hyperlink>
        </w:p>
        <w:p w14:paraId="1188430A"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7" w:history="1">
            <w:r w:rsidR="004749E8" w:rsidRPr="004749E8">
              <w:rPr>
                <w:rStyle w:val="Hyperlink"/>
                <w:rFonts w:ascii="Times New Roman" w:eastAsia="Times New Roman" w:hAnsi="Times New Roman" w:cs="Times New Roman"/>
                <w:bCs/>
                <w:noProof/>
                <w:sz w:val="28"/>
                <w:szCs w:val="28"/>
                <w:lang w:val="en-US" w:eastAsia="en-US"/>
              </w:rPr>
              <w:t>7</w:t>
            </w:r>
            <w:r w:rsidR="004749E8" w:rsidRPr="004749E8">
              <w:rPr>
                <w:rStyle w:val="Hyperlink"/>
                <w:rFonts w:ascii="Times New Roman" w:eastAsia="Times New Roman" w:hAnsi="Times New Roman" w:cs="Times New Roman"/>
                <w:bCs/>
                <w:noProof/>
                <w:sz w:val="28"/>
                <w:szCs w:val="28"/>
                <w:lang w:eastAsia="en-US"/>
              </w:rPr>
              <w:t>.2.2. Quy hoạch san nền</w:t>
            </w:r>
            <w:r w:rsidR="004749E8" w:rsidRPr="004749E8">
              <w:rPr>
                <w:rStyle w:val="Hyperlink"/>
                <w:rFonts w:ascii="Times New Roman" w:eastAsia="Times New Roman" w:hAnsi="Times New Roman" w:cs="Times New Roman"/>
                <w:bCs/>
                <w:noProof/>
                <w:sz w:val="28"/>
                <w:szCs w:val="28"/>
                <w:lang w:val="en-US"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32</w:t>
            </w:r>
            <w:r w:rsidR="004749E8" w:rsidRPr="004749E8">
              <w:rPr>
                <w:rFonts w:ascii="Times New Roman" w:hAnsi="Times New Roman" w:cs="Times New Roman"/>
                <w:noProof/>
                <w:webHidden/>
                <w:sz w:val="28"/>
                <w:szCs w:val="28"/>
              </w:rPr>
              <w:fldChar w:fldCharType="end"/>
            </w:r>
          </w:hyperlink>
        </w:p>
        <w:p w14:paraId="33808C35"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08" w:history="1">
            <w:r w:rsidR="004749E8" w:rsidRPr="004749E8">
              <w:rPr>
                <w:rStyle w:val="Hyperlink"/>
                <w:rFonts w:ascii="Times New Roman" w:eastAsia="Times New Roman" w:hAnsi="Times New Roman" w:cs="Times New Roman"/>
                <w:bCs/>
                <w:noProof/>
                <w:sz w:val="28"/>
                <w:szCs w:val="28"/>
                <w:lang w:val="pl-PL" w:eastAsia="en-US"/>
              </w:rPr>
              <w:t>7</w:t>
            </w:r>
            <w:r w:rsidR="004749E8" w:rsidRPr="004749E8">
              <w:rPr>
                <w:rStyle w:val="Hyperlink"/>
                <w:rFonts w:ascii="Times New Roman" w:eastAsia="Times New Roman" w:hAnsi="Times New Roman" w:cs="Times New Roman"/>
                <w:bCs/>
                <w:noProof/>
                <w:sz w:val="28"/>
                <w:szCs w:val="28"/>
                <w:lang w:eastAsia="en-US"/>
              </w:rPr>
              <w:t>.3. Quy hoạch cấp nước</w:t>
            </w:r>
            <w:r w:rsidR="004749E8" w:rsidRPr="004749E8">
              <w:rPr>
                <w:rStyle w:val="Hyperlink"/>
                <w:rFonts w:ascii="Times New Roman" w:eastAsia="Times New Roman" w:hAnsi="Times New Roman" w:cs="Times New Roman"/>
                <w:bCs/>
                <w:noProof/>
                <w:sz w:val="28"/>
                <w:szCs w:val="28"/>
                <w:lang w:val="pl-PL" w:eastAsia="en-US"/>
              </w:rPr>
              <w: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33</w:t>
            </w:r>
            <w:r w:rsidR="004749E8" w:rsidRPr="004749E8">
              <w:rPr>
                <w:rFonts w:ascii="Times New Roman" w:hAnsi="Times New Roman" w:cs="Times New Roman"/>
                <w:noProof/>
                <w:webHidden/>
                <w:sz w:val="28"/>
                <w:szCs w:val="28"/>
              </w:rPr>
              <w:fldChar w:fldCharType="end"/>
            </w:r>
          </w:hyperlink>
        </w:p>
        <w:p w14:paraId="658FA238"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09" w:history="1">
            <w:r w:rsidR="004749E8" w:rsidRPr="004749E8">
              <w:rPr>
                <w:rStyle w:val="Hyperlink"/>
                <w:rFonts w:ascii="Times New Roman" w:eastAsia="Times New Roman" w:hAnsi="Times New Roman" w:cs="Times New Roman"/>
                <w:bCs/>
                <w:noProof/>
                <w:sz w:val="28"/>
                <w:szCs w:val="28"/>
                <w:lang w:val="en-US" w:eastAsia="en-US"/>
              </w:rPr>
              <w:t>7.3.1. Tiêu chuẩn áp dụng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_Toc63090109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33</w:t>
            </w:r>
            <w:r w:rsidR="004749E8" w:rsidRPr="004749E8">
              <w:rPr>
                <w:rFonts w:ascii="Times New Roman" w:hAnsi="Times New Roman" w:cs="Times New Roman"/>
                <w:noProof/>
                <w:webHidden/>
                <w:sz w:val="28"/>
                <w:szCs w:val="28"/>
              </w:rPr>
              <w:fldChar w:fldCharType="end"/>
            </w:r>
          </w:hyperlink>
        </w:p>
        <w:p w14:paraId="524F3DC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0" w:history="1">
            <w:r w:rsidR="004749E8" w:rsidRPr="004749E8">
              <w:rPr>
                <w:rStyle w:val="Hyperlink"/>
                <w:rFonts w:ascii="Times New Roman" w:eastAsia="Times New Roman" w:hAnsi="Times New Roman" w:cs="Times New Roman"/>
                <w:bCs/>
                <w:noProof/>
                <w:sz w:val="28"/>
                <w:szCs w:val="28"/>
                <w:lang w:val="en-US" w:eastAsia="en-US"/>
              </w:rPr>
              <w:t>7.3.2. Giải pháp thiết kế</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33</w:t>
            </w:r>
            <w:r w:rsidR="004749E8" w:rsidRPr="004749E8">
              <w:rPr>
                <w:rFonts w:ascii="Times New Roman" w:hAnsi="Times New Roman" w:cs="Times New Roman"/>
                <w:noProof/>
                <w:webHidden/>
                <w:sz w:val="28"/>
                <w:szCs w:val="28"/>
              </w:rPr>
              <w:fldChar w:fldCharType="end"/>
            </w:r>
          </w:hyperlink>
        </w:p>
        <w:p w14:paraId="450293D3"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11" w:history="1">
            <w:r w:rsidR="004749E8" w:rsidRPr="004749E8">
              <w:rPr>
                <w:rStyle w:val="Hyperlink"/>
                <w:rFonts w:ascii="Times New Roman" w:eastAsia="Times New Roman" w:hAnsi="Times New Roman" w:cs="Times New Roman"/>
                <w:bCs/>
                <w:noProof/>
                <w:sz w:val="28"/>
                <w:szCs w:val="28"/>
                <w:lang w:eastAsia="en-US"/>
              </w:rPr>
              <w:t>7.4. Quy hoạch cấp điện: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_Toc63090111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39</w:t>
            </w:r>
            <w:r w:rsidR="004749E8" w:rsidRPr="004749E8">
              <w:rPr>
                <w:rFonts w:ascii="Times New Roman" w:hAnsi="Times New Roman" w:cs="Times New Roman"/>
                <w:noProof/>
                <w:webHidden/>
                <w:sz w:val="28"/>
                <w:szCs w:val="28"/>
              </w:rPr>
              <w:fldChar w:fldCharType="end"/>
            </w:r>
          </w:hyperlink>
        </w:p>
        <w:p w14:paraId="0EEDE1E4"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2" w:history="1">
            <w:r w:rsidR="004749E8" w:rsidRPr="004749E8">
              <w:rPr>
                <w:rStyle w:val="Hyperlink"/>
                <w:rFonts w:ascii="Times New Roman" w:eastAsia="Times New Roman" w:hAnsi="Times New Roman" w:cs="Times New Roman"/>
                <w:bCs/>
                <w:noProof/>
                <w:sz w:val="28"/>
                <w:szCs w:val="28"/>
                <w:lang w:val="en-US" w:eastAsia="en-US"/>
              </w:rPr>
              <w:t>7.4.1. Cấp điện sinh hoạt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39</w:t>
            </w:r>
            <w:r w:rsidR="004749E8" w:rsidRPr="004749E8">
              <w:rPr>
                <w:rFonts w:ascii="Times New Roman" w:hAnsi="Times New Roman" w:cs="Times New Roman"/>
                <w:noProof/>
                <w:webHidden/>
                <w:sz w:val="28"/>
                <w:szCs w:val="28"/>
              </w:rPr>
              <w:fldChar w:fldCharType="end"/>
            </w:r>
          </w:hyperlink>
        </w:p>
        <w:p w14:paraId="56FFB24E"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3" w:history="1">
            <w:r w:rsidR="004749E8" w:rsidRPr="004749E8">
              <w:rPr>
                <w:rStyle w:val="Hyperlink"/>
                <w:rFonts w:ascii="Times New Roman" w:eastAsia="Times New Roman" w:hAnsi="Times New Roman" w:cs="Times New Roman"/>
                <w:bCs/>
                <w:noProof/>
                <w:sz w:val="28"/>
                <w:szCs w:val="28"/>
                <w:lang w:val="en-US" w:eastAsia="en-US"/>
              </w:rPr>
              <w:t>7.4.2. Cấp điện chiếu sáng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43</w:t>
            </w:r>
            <w:r w:rsidR="004749E8" w:rsidRPr="004749E8">
              <w:rPr>
                <w:rFonts w:ascii="Times New Roman" w:hAnsi="Times New Roman" w:cs="Times New Roman"/>
                <w:noProof/>
                <w:webHidden/>
                <w:sz w:val="28"/>
                <w:szCs w:val="28"/>
              </w:rPr>
              <w:fldChar w:fldCharType="end"/>
            </w:r>
          </w:hyperlink>
        </w:p>
        <w:p w14:paraId="2A68494E"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14" w:history="1">
            <w:r w:rsidR="004749E8" w:rsidRPr="004749E8">
              <w:rPr>
                <w:rStyle w:val="Hyperlink"/>
                <w:rFonts w:ascii="Times New Roman" w:eastAsia="Times New Roman" w:hAnsi="Times New Roman" w:cs="Times New Roman"/>
                <w:bCs/>
                <w:noProof/>
                <w:sz w:val="28"/>
                <w:szCs w:val="28"/>
                <w:lang w:val="it-IT" w:eastAsia="en-US"/>
              </w:rPr>
              <w:t>7</w:t>
            </w:r>
            <w:r w:rsidR="004749E8" w:rsidRPr="004749E8">
              <w:rPr>
                <w:rStyle w:val="Hyperlink"/>
                <w:rFonts w:ascii="Times New Roman" w:eastAsia="Times New Roman" w:hAnsi="Times New Roman" w:cs="Times New Roman"/>
                <w:bCs/>
                <w:noProof/>
                <w:sz w:val="28"/>
                <w:szCs w:val="28"/>
                <w:lang w:eastAsia="en-US"/>
              </w:rPr>
              <w:t>.</w:t>
            </w:r>
            <w:r w:rsidR="004749E8" w:rsidRPr="004749E8">
              <w:rPr>
                <w:rStyle w:val="Hyperlink"/>
                <w:rFonts w:ascii="Times New Roman" w:eastAsia="Times New Roman" w:hAnsi="Times New Roman" w:cs="Times New Roman"/>
                <w:bCs/>
                <w:noProof/>
                <w:sz w:val="28"/>
                <w:szCs w:val="28"/>
                <w:lang w:val="it-IT" w:eastAsia="en-US"/>
              </w:rPr>
              <w:t>5</w:t>
            </w:r>
            <w:r w:rsidR="004749E8" w:rsidRPr="004749E8">
              <w:rPr>
                <w:rStyle w:val="Hyperlink"/>
                <w:rFonts w:ascii="Times New Roman" w:eastAsia="Times New Roman" w:hAnsi="Times New Roman" w:cs="Times New Roman"/>
                <w:bCs/>
                <w:noProof/>
                <w:sz w:val="28"/>
                <w:szCs w:val="28"/>
                <w:lang w:eastAsia="en-US"/>
              </w:rPr>
              <w:t xml:space="preserve">. Quy hoạch </w:t>
            </w:r>
            <w:r w:rsidR="004749E8" w:rsidRPr="004749E8">
              <w:rPr>
                <w:rStyle w:val="Hyperlink"/>
                <w:rFonts w:ascii="Times New Roman" w:eastAsia="Times New Roman" w:hAnsi="Times New Roman" w:cs="Times New Roman"/>
                <w:bCs/>
                <w:noProof/>
                <w:sz w:val="28"/>
                <w:szCs w:val="28"/>
                <w:lang w:val="it-IT" w:eastAsia="en-US"/>
              </w:rPr>
              <w:t>Thông tin liên lạc:</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_Toc63090114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44</w:t>
            </w:r>
            <w:r w:rsidR="004749E8" w:rsidRPr="004749E8">
              <w:rPr>
                <w:rFonts w:ascii="Times New Roman" w:hAnsi="Times New Roman" w:cs="Times New Roman"/>
                <w:noProof/>
                <w:webHidden/>
                <w:sz w:val="28"/>
                <w:szCs w:val="28"/>
              </w:rPr>
              <w:fldChar w:fldCharType="end"/>
            </w:r>
          </w:hyperlink>
        </w:p>
        <w:p w14:paraId="7DD10F8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5" w:history="1">
            <w:r w:rsidR="004749E8" w:rsidRPr="004749E8">
              <w:rPr>
                <w:rStyle w:val="Hyperlink"/>
                <w:rFonts w:ascii="Times New Roman" w:eastAsia="Times New Roman" w:hAnsi="Times New Roman" w:cs="Times New Roman"/>
                <w:bCs/>
                <w:noProof/>
                <w:sz w:val="28"/>
                <w:szCs w:val="28"/>
                <w:lang w:val="en-US" w:eastAsia="en-US"/>
              </w:rPr>
              <w:t>7.5.1 Tiêu chuẩn áp dụng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44</w:t>
            </w:r>
            <w:r w:rsidR="004749E8" w:rsidRPr="004749E8">
              <w:rPr>
                <w:rFonts w:ascii="Times New Roman" w:hAnsi="Times New Roman" w:cs="Times New Roman"/>
                <w:noProof/>
                <w:webHidden/>
                <w:sz w:val="28"/>
                <w:szCs w:val="28"/>
              </w:rPr>
              <w:fldChar w:fldCharType="end"/>
            </w:r>
          </w:hyperlink>
        </w:p>
        <w:p w14:paraId="584E625F"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6" w:history="1">
            <w:r w:rsidR="004749E8" w:rsidRPr="004749E8">
              <w:rPr>
                <w:rStyle w:val="Hyperlink"/>
                <w:rFonts w:ascii="Times New Roman" w:eastAsia="Times New Roman" w:hAnsi="Times New Roman" w:cs="Times New Roman"/>
                <w:bCs/>
                <w:noProof/>
                <w:sz w:val="28"/>
                <w:szCs w:val="28"/>
                <w:lang w:val="en-US" w:eastAsia="en-US"/>
              </w:rPr>
              <w:t>7.5.2. Phương pháp thiết kế</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44</w:t>
            </w:r>
            <w:r w:rsidR="004749E8" w:rsidRPr="004749E8">
              <w:rPr>
                <w:rFonts w:ascii="Times New Roman" w:hAnsi="Times New Roman" w:cs="Times New Roman"/>
                <w:noProof/>
                <w:webHidden/>
                <w:sz w:val="28"/>
                <w:szCs w:val="28"/>
              </w:rPr>
              <w:fldChar w:fldCharType="end"/>
            </w:r>
          </w:hyperlink>
        </w:p>
        <w:p w14:paraId="5220C1BC"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17" w:history="1">
            <w:r w:rsidR="004749E8" w:rsidRPr="004749E8">
              <w:rPr>
                <w:rStyle w:val="Hyperlink"/>
                <w:rFonts w:ascii="Times New Roman" w:eastAsia="Times New Roman" w:hAnsi="Times New Roman" w:cs="Times New Roman"/>
                <w:bCs/>
                <w:noProof/>
                <w:sz w:val="28"/>
                <w:szCs w:val="28"/>
                <w:lang w:val="it-IT" w:eastAsia="en-US"/>
              </w:rPr>
              <w:t>7.6. Thoát nước thải và vệ sinh môi trường: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47</w:t>
            </w:r>
            <w:r w:rsidR="004749E8" w:rsidRPr="004749E8">
              <w:rPr>
                <w:rFonts w:ascii="Times New Roman" w:hAnsi="Times New Roman" w:cs="Times New Roman"/>
                <w:noProof/>
                <w:webHidden/>
                <w:sz w:val="28"/>
                <w:szCs w:val="28"/>
              </w:rPr>
              <w:fldChar w:fldCharType="end"/>
            </w:r>
          </w:hyperlink>
        </w:p>
        <w:p w14:paraId="4DB5205D"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8" w:history="1">
            <w:r w:rsidR="004749E8" w:rsidRPr="004749E8">
              <w:rPr>
                <w:rStyle w:val="Hyperlink"/>
                <w:rFonts w:ascii="Times New Roman" w:eastAsia="Times New Roman" w:hAnsi="Times New Roman" w:cs="Times New Roman"/>
                <w:bCs/>
                <w:noProof/>
                <w:sz w:val="28"/>
                <w:szCs w:val="28"/>
                <w:lang w:val="en-US" w:eastAsia="en-US"/>
              </w:rPr>
              <w:t>7.6.1. Quy hoạch thoát nước thải</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_Toc63090118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47</w:t>
            </w:r>
            <w:r w:rsidR="004749E8" w:rsidRPr="004749E8">
              <w:rPr>
                <w:rFonts w:ascii="Times New Roman" w:hAnsi="Times New Roman" w:cs="Times New Roman"/>
                <w:noProof/>
                <w:webHidden/>
                <w:sz w:val="28"/>
                <w:szCs w:val="28"/>
              </w:rPr>
              <w:fldChar w:fldCharType="end"/>
            </w:r>
          </w:hyperlink>
        </w:p>
        <w:p w14:paraId="38A76C2C"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19" w:history="1">
            <w:r w:rsidR="004749E8" w:rsidRPr="004749E8">
              <w:rPr>
                <w:rStyle w:val="Hyperlink"/>
                <w:rFonts w:ascii="Times New Roman" w:eastAsia="Times New Roman" w:hAnsi="Times New Roman" w:cs="Times New Roman"/>
                <w:bCs/>
                <w:noProof/>
                <w:sz w:val="28"/>
                <w:szCs w:val="28"/>
                <w:lang w:val="en-US" w:eastAsia="en-US"/>
              </w:rPr>
              <w:t>7.6.2. Chất thải rắn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_Toc63090119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50</w:t>
            </w:r>
            <w:r w:rsidR="004749E8" w:rsidRPr="004749E8">
              <w:rPr>
                <w:rFonts w:ascii="Times New Roman" w:hAnsi="Times New Roman" w:cs="Times New Roman"/>
                <w:noProof/>
                <w:webHidden/>
                <w:sz w:val="28"/>
                <w:szCs w:val="28"/>
              </w:rPr>
              <w:fldChar w:fldCharType="end"/>
            </w:r>
          </w:hyperlink>
        </w:p>
        <w:p w14:paraId="09EDAC67"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20" w:history="1">
            <w:r w:rsidR="004749E8" w:rsidRPr="004749E8">
              <w:rPr>
                <w:rStyle w:val="Hyperlink"/>
                <w:rFonts w:ascii="Times New Roman" w:eastAsia="Times New Roman" w:hAnsi="Times New Roman" w:cs="Times New Roman"/>
                <w:bCs/>
                <w:noProof/>
                <w:sz w:val="28"/>
                <w:szCs w:val="28"/>
                <w:lang w:val="sv-SE" w:eastAsia="en-US"/>
              </w:rPr>
              <w:t>7</w:t>
            </w:r>
            <w:r w:rsidR="004749E8" w:rsidRPr="004749E8">
              <w:rPr>
                <w:rStyle w:val="Hyperlink"/>
                <w:rFonts w:ascii="Times New Roman" w:eastAsia="Times New Roman" w:hAnsi="Times New Roman" w:cs="Times New Roman"/>
                <w:bCs/>
                <w:noProof/>
                <w:sz w:val="28"/>
                <w:szCs w:val="28"/>
                <w:lang w:eastAsia="en-US"/>
              </w:rPr>
              <w:t>.</w:t>
            </w:r>
            <w:r w:rsidR="004749E8" w:rsidRPr="004749E8">
              <w:rPr>
                <w:rStyle w:val="Hyperlink"/>
                <w:rFonts w:ascii="Times New Roman" w:eastAsia="Times New Roman" w:hAnsi="Times New Roman" w:cs="Times New Roman"/>
                <w:bCs/>
                <w:noProof/>
                <w:sz w:val="28"/>
                <w:szCs w:val="28"/>
                <w:lang w:val="sv-SE" w:eastAsia="en-US"/>
              </w:rPr>
              <w:t>7.</w:t>
            </w:r>
            <w:r w:rsidR="004749E8" w:rsidRPr="004749E8">
              <w:rPr>
                <w:rStyle w:val="Hyperlink"/>
                <w:rFonts w:ascii="Times New Roman" w:eastAsia="Times New Roman" w:hAnsi="Times New Roman" w:cs="Times New Roman"/>
                <w:bCs/>
                <w:noProof/>
                <w:sz w:val="28"/>
                <w:szCs w:val="28"/>
                <w:lang w:eastAsia="en-US"/>
              </w:rPr>
              <w:t xml:space="preserve"> Tổng hợp đường dây đường ống: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53</w:t>
            </w:r>
            <w:r w:rsidR="004749E8" w:rsidRPr="004749E8">
              <w:rPr>
                <w:rFonts w:ascii="Times New Roman" w:hAnsi="Times New Roman" w:cs="Times New Roman"/>
                <w:noProof/>
                <w:webHidden/>
                <w:sz w:val="28"/>
                <w:szCs w:val="28"/>
              </w:rPr>
              <w:fldChar w:fldCharType="end"/>
            </w:r>
          </w:hyperlink>
        </w:p>
        <w:p w14:paraId="7DFBABC7"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21" w:history="1">
            <w:r w:rsidR="004749E8" w:rsidRPr="004749E8">
              <w:rPr>
                <w:rStyle w:val="Hyperlink"/>
                <w:rFonts w:ascii="Times New Roman" w:eastAsia="Times New Roman" w:hAnsi="Times New Roman" w:cs="Times New Roman"/>
                <w:bCs/>
                <w:noProof/>
                <w:sz w:val="28"/>
                <w:szCs w:val="28"/>
                <w:lang w:eastAsia="en-US"/>
              </w:rPr>
              <w:t>7.8. Chỉ giới dường đỏ, chỉ giới xây dựng và hành lang bảo vệ các tuyến HTKT:</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_Toc63090121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53</w:t>
            </w:r>
            <w:r w:rsidR="004749E8" w:rsidRPr="004749E8">
              <w:rPr>
                <w:rFonts w:ascii="Times New Roman" w:hAnsi="Times New Roman" w:cs="Times New Roman"/>
                <w:noProof/>
                <w:webHidden/>
                <w:sz w:val="28"/>
                <w:szCs w:val="28"/>
              </w:rPr>
              <w:fldChar w:fldCharType="end"/>
            </w:r>
          </w:hyperlink>
        </w:p>
        <w:p w14:paraId="3AF9F29F"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22" w:history="1">
            <w:r w:rsidR="004749E8" w:rsidRPr="004749E8">
              <w:rPr>
                <w:rStyle w:val="Hyperlink"/>
                <w:rFonts w:ascii="Times New Roman" w:eastAsia="Times New Roman" w:hAnsi="Times New Roman" w:cs="Times New Roman"/>
                <w:bCs/>
                <w:noProof/>
                <w:sz w:val="28"/>
                <w:szCs w:val="28"/>
                <w:lang w:val="de-DE" w:eastAsia="en-US"/>
              </w:rPr>
              <w:t xml:space="preserve">7.9. Đánh giá </w:t>
            </w:r>
            <w:r w:rsidR="004749E8" w:rsidRPr="004749E8">
              <w:rPr>
                <w:rStyle w:val="Hyperlink"/>
                <w:rFonts w:ascii="Times New Roman" w:eastAsia="Times New Roman" w:hAnsi="Times New Roman" w:cs="Times New Roman"/>
                <w:bCs/>
                <w:noProof/>
                <w:sz w:val="28"/>
                <w:szCs w:val="28"/>
                <w:lang w:eastAsia="en-US"/>
              </w:rPr>
              <w:t>môi</w:t>
            </w:r>
            <w:r w:rsidR="004749E8" w:rsidRPr="004749E8">
              <w:rPr>
                <w:rStyle w:val="Hyperlink"/>
                <w:rFonts w:ascii="Times New Roman" w:eastAsia="Times New Roman" w:hAnsi="Times New Roman" w:cs="Times New Roman"/>
                <w:bCs/>
                <w:noProof/>
                <w:sz w:val="28"/>
                <w:szCs w:val="28"/>
                <w:lang w:val="de-DE" w:eastAsia="en-US"/>
              </w:rPr>
              <w:t xml:space="preserve"> trường chiến lược</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_Toc63090122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54</w:t>
            </w:r>
            <w:r w:rsidR="004749E8" w:rsidRPr="004749E8">
              <w:rPr>
                <w:rFonts w:ascii="Times New Roman" w:hAnsi="Times New Roman" w:cs="Times New Roman"/>
                <w:noProof/>
                <w:webHidden/>
                <w:sz w:val="28"/>
                <w:szCs w:val="28"/>
              </w:rPr>
              <w:fldChar w:fldCharType="end"/>
            </w:r>
          </w:hyperlink>
        </w:p>
        <w:p w14:paraId="21DD8505"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23" w:history="1">
            <w:r w:rsidR="004749E8" w:rsidRPr="004749E8">
              <w:rPr>
                <w:rStyle w:val="Hyperlink"/>
                <w:rFonts w:ascii="Times New Roman" w:eastAsia="Times New Roman" w:hAnsi="Times New Roman" w:cs="Times New Roman"/>
                <w:bCs/>
                <w:noProof/>
                <w:sz w:val="28"/>
                <w:szCs w:val="28"/>
                <w:lang w:val="en-US" w:eastAsia="en-US"/>
              </w:rPr>
              <w:t>7.9.1. Căn cứ thực hiện đánh giá môi trường chiến lược</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_Toc63090123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54</w:t>
            </w:r>
            <w:r w:rsidR="004749E8" w:rsidRPr="004749E8">
              <w:rPr>
                <w:rFonts w:ascii="Times New Roman" w:hAnsi="Times New Roman" w:cs="Times New Roman"/>
                <w:noProof/>
                <w:webHidden/>
                <w:sz w:val="28"/>
                <w:szCs w:val="28"/>
              </w:rPr>
              <w:fldChar w:fldCharType="end"/>
            </w:r>
          </w:hyperlink>
        </w:p>
        <w:p w14:paraId="4A44E0B1"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24" w:history="1">
            <w:r w:rsidR="004749E8" w:rsidRPr="004749E8">
              <w:rPr>
                <w:rStyle w:val="Hyperlink"/>
                <w:rFonts w:ascii="Times New Roman" w:eastAsia="Times New Roman" w:hAnsi="Times New Roman" w:cs="Times New Roman"/>
                <w:bCs/>
                <w:noProof/>
                <w:sz w:val="28"/>
                <w:szCs w:val="28"/>
                <w:lang w:val="en-US" w:eastAsia="en-US"/>
              </w:rPr>
              <w:t>7.9.2. Đánh giá môi trường chiến lược</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_Toc63090124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54</w:t>
            </w:r>
            <w:r w:rsidR="004749E8" w:rsidRPr="004749E8">
              <w:rPr>
                <w:rFonts w:ascii="Times New Roman" w:hAnsi="Times New Roman" w:cs="Times New Roman"/>
                <w:noProof/>
                <w:webHidden/>
                <w:sz w:val="28"/>
                <w:szCs w:val="28"/>
              </w:rPr>
              <w:fldChar w:fldCharType="end"/>
            </w:r>
          </w:hyperlink>
        </w:p>
        <w:p w14:paraId="4F6CB1E7"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25" w:history="1">
            <w:r w:rsidR="004749E8" w:rsidRPr="004749E8">
              <w:rPr>
                <w:rStyle w:val="Hyperlink"/>
                <w:rFonts w:ascii="Times New Roman" w:eastAsia="Times New Roman" w:hAnsi="Times New Roman" w:cs="Times New Roman"/>
                <w:bCs/>
                <w:noProof/>
                <w:sz w:val="28"/>
                <w:szCs w:val="28"/>
                <w:lang w:val="en-US" w:eastAsia="en-US"/>
              </w:rPr>
              <w:t>7.9.3. Biện pháp giảm thiểu tác động xấu tới môi trường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_Toc63090125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60</w:t>
            </w:r>
            <w:r w:rsidR="004749E8" w:rsidRPr="004749E8">
              <w:rPr>
                <w:rFonts w:ascii="Times New Roman" w:hAnsi="Times New Roman" w:cs="Times New Roman"/>
                <w:noProof/>
                <w:webHidden/>
                <w:sz w:val="28"/>
                <w:szCs w:val="28"/>
              </w:rPr>
              <w:fldChar w:fldCharType="end"/>
            </w:r>
          </w:hyperlink>
        </w:p>
        <w:p w14:paraId="17F1CF53"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26" w:history="1">
            <w:r w:rsidR="004749E8" w:rsidRPr="004749E8">
              <w:rPr>
                <w:rStyle w:val="Hyperlink"/>
                <w:rFonts w:ascii="Times New Roman" w:eastAsia="Times New Roman" w:hAnsi="Times New Roman" w:cs="Times New Roman"/>
                <w:bCs/>
                <w:noProof/>
                <w:sz w:val="28"/>
                <w:szCs w:val="28"/>
                <w:lang w:val="en-US" w:eastAsia="en-US"/>
              </w:rPr>
              <w:t>7.9.4. Chương trình giám sát quản lý bảo vệ môi trường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_Toc63090126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62</w:t>
            </w:r>
            <w:r w:rsidR="004749E8" w:rsidRPr="004749E8">
              <w:rPr>
                <w:rFonts w:ascii="Times New Roman" w:hAnsi="Times New Roman" w:cs="Times New Roman"/>
                <w:noProof/>
                <w:webHidden/>
                <w:sz w:val="28"/>
                <w:szCs w:val="28"/>
              </w:rPr>
              <w:fldChar w:fldCharType="end"/>
            </w:r>
          </w:hyperlink>
        </w:p>
        <w:p w14:paraId="32AB65EA" w14:textId="77777777" w:rsidR="004749E8" w:rsidRPr="004749E8" w:rsidRDefault="00772AA3">
          <w:pPr>
            <w:pStyle w:val="TOC3"/>
            <w:tabs>
              <w:tab w:val="right" w:leader="dot" w:pos="9514"/>
            </w:tabs>
            <w:rPr>
              <w:rFonts w:ascii="Times New Roman" w:eastAsiaTheme="minorEastAsia" w:hAnsi="Times New Roman" w:cs="Times New Roman"/>
              <w:i w:val="0"/>
              <w:iCs w:val="0"/>
              <w:noProof/>
              <w:sz w:val="28"/>
              <w:szCs w:val="28"/>
              <w:lang w:val="en-US" w:eastAsia="en-US"/>
            </w:rPr>
          </w:pPr>
          <w:hyperlink w:anchor="_Toc63090127" w:history="1">
            <w:r w:rsidR="004749E8" w:rsidRPr="004749E8">
              <w:rPr>
                <w:rStyle w:val="Hyperlink"/>
                <w:rFonts w:ascii="Times New Roman" w:eastAsia="Times New Roman" w:hAnsi="Times New Roman" w:cs="Times New Roman"/>
                <w:bCs/>
                <w:noProof/>
                <w:sz w:val="28"/>
                <w:szCs w:val="28"/>
                <w:lang w:val="en-US" w:eastAsia="en-US"/>
              </w:rPr>
              <w:t>7.9.5. Tham vấn ý kiến cộng đồng</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_Toc63090127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62</w:t>
            </w:r>
            <w:r w:rsidR="004749E8" w:rsidRPr="004749E8">
              <w:rPr>
                <w:rFonts w:ascii="Times New Roman" w:hAnsi="Times New Roman" w:cs="Times New Roman"/>
                <w:noProof/>
                <w:webHidden/>
                <w:sz w:val="28"/>
                <w:szCs w:val="28"/>
              </w:rPr>
              <w:fldChar w:fldCharType="end"/>
            </w:r>
          </w:hyperlink>
        </w:p>
        <w:p w14:paraId="747195C6" w14:textId="77777777" w:rsidR="004749E8" w:rsidRPr="004749E8" w:rsidRDefault="00772AA3">
          <w:pPr>
            <w:pStyle w:val="TOC1"/>
            <w:rPr>
              <w:rFonts w:eastAsiaTheme="minorEastAsia"/>
              <w:b w:val="0"/>
              <w:bCs w:val="0"/>
              <w:caps w:val="0"/>
              <w:noProof/>
              <w:sz w:val="28"/>
              <w:szCs w:val="28"/>
            </w:rPr>
          </w:pPr>
          <w:hyperlink w:anchor="_Toc63090128" w:history="1">
            <w:r w:rsidR="004749E8" w:rsidRPr="004749E8">
              <w:rPr>
                <w:rStyle w:val="Hyperlink"/>
                <w:noProof/>
                <w:sz w:val="28"/>
                <w:szCs w:val="28"/>
                <w:lang w:val="it-IT"/>
              </w:rPr>
              <w:t>VIII</w:t>
            </w:r>
            <w:r w:rsidR="004749E8" w:rsidRPr="004749E8">
              <w:rPr>
                <w:rStyle w:val="Hyperlink"/>
                <w:noProof/>
                <w:sz w:val="28"/>
                <w:szCs w:val="28"/>
              </w:rPr>
              <w:t>. KẾT LUẬN</w:t>
            </w:r>
            <w:r w:rsidR="004749E8" w:rsidRPr="004749E8">
              <w:rPr>
                <w:rStyle w:val="Hyperlink"/>
                <w:noProof/>
                <w:sz w:val="28"/>
                <w:szCs w:val="28"/>
                <w:lang w:val="it-IT"/>
              </w:rPr>
              <w:t xml:space="preserve"> </w:t>
            </w:r>
            <w:r w:rsidR="004749E8" w:rsidRPr="004749E8">
              <w:rPr>
                <w:rStyle w:val="Hyperlink"/>
                <w:noProof/>
                <w:sz w:val="28"/>
                <w:szCs w:val="28"/>
              </w:rPr>
              <w:t>VÀ KIẾN NGHỊ</w:t>
            </w:r>
            <w:r w:rsidR="004749E8" w:rsidRPr="004749E8">
              <w:rPr>
                <w:noProof/>
                <w:webHidden/>
                <w:sz w:val="28"/>
                <w:szCs w:val="28"/>
              </w:rPr>
              <w:tab/>
            </w:r>
            <w:r w:rsidR="004749E8" w:rsidRPr="004749E8">
              <w:rPr>
                <w:noProof/>
                <w:webHidden/>
                <w:sz w:val="28"/>
                <w:szCs w:val="28"/>
              </w:rPr>
              <w:fldChar w:fldCharType="begin"/>
            </w:r>
            <w:r w:rsidR="004749E8" w:rsidRPr="004749E8">
              <w:rPr>
                <w:noProof/>
                <w:webHidden/>
                <w:sz w:val="28"/>
                <w:szCs w:val="28"/>
              </w:rPr>
              <w:instrText xml:space="preserve"> PAGEREF _Toc63090128 \h </w:instrText>
            </w:r>
            <w:r w:rsidR="004749E8" w:rsidRPr="004749E8">
              <w:rPr>
                <w:noProof/>
                <w:webHidden/>
                <w:sz w:val="28"/>
                <w:szCs w:val="28"/>
              </w:rPr>
            </w:r>
            <w:r w:rsidR="004749E8" w:rsidRPr="004749E8">
              <w:rPr>
                <w:noProof/>
                <w:webHidden/>
                <w:sz w:val="28"/>
                <w:szCs w:val="28"/>
              </w:rPr>
              <w:fldChar w:fldCharType="separate"/>
            </w:r>
            <w:r w:rsidR="004749E8" w:rsidRPr="004749E8">
              <w:rPr>
                <w:noProof/>
                <w:webHidden/>
                <w:sz w:val="28"/>
                <w:szCs w:val="28"/>
              </w:rPr>
              <w:t>63</w:t>
            </w:r>
            <w:r w:rsidR="004749E8" w:rsidRPr="004749E8">
              <w:rPr>
                <w:noProof/>
                <w:webHidden/>
                <w:sz w:val="28"/>
                <w:szCs w:val="28"/>
              </w:rPr>
              <w:fldChar w:fldCharType="end"/>
            </w:r>
          </w:hyperlink>
        </w:p>
        <w:p w14:paraId="448BCFFB"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29" w:history="1">
            <w:r w:rsidR="004749E8" w:rsidRPr="004749E8">
              <w:rPr>
                <w:rStyle w:val="Hyperlink"/>
                <w:rFonts w:ascii="Times New Roman" w:hAnsi="Times New Roman" w:cs="Times New Roman"/>
                <w:noProof/>
                <w:sz w:val="28"/>
                <w:szCs w:val="28"/>
                <w:lang w:val="en-US"/>
              </w:rPr>
              <w:t>8</w:t>
            </w:r>
            <w:r w:rsidR="004749E8" w:rsidRPr="004749E8">
              <w:rPr>
                <w:rStyle w:val="Hyperlink"/>
                <w:rFonts w:ascii="Times New Roman" w:hAnsi="Times New Roman" w:cs="Times New Roman"/>
                <w:noProof/>
                <w:sz w:val="28"/>
                <w:szCs w:val="28"/>
              </w:rPr>
              <w:t>.1. Kết luận:</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_Toc63090129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63</w:t>
            </w:r>
            <w:r w:rsidR="004749E8" w:rsidRPr="004749E8">
              <w:rPr>
                <w:rFonts w:ascii="Times New Roman" w:hAnsi="Times New Roman" w:cs="Times New Roman"/>
                <w:noProof/>
                <w:webHidden/>
                <w:sz w:val="28"/>
                <w:szCs w:val="28"/>
              </w:rPr>
              <w:fldChar w:fldCharType="end"/>
            </w:r>
          </w:hyperlink>
        </w:p>
        <w:p w14:paraId="42B69E2F" w14:textId="77777777" w:rsidR="004749E8" w:rsidRPr="004749E8" w:rsidRDefault="00772AA3">
          <w:pPr>
            <w:pStyle w:val="TOC2"/>
            <w:tabs>
              <w:tab w:val="right" w:leader="dot" w:pos="9514"/>
            </w:tabs>
            <w:rPr>
              <w:rFonts w:ascii="Times New Roman" w:eastAsiaTheme="minorEastAsia" w:hAnsi="Times New Roman" w:cs="Times New Roman"/>
              <w:smallCaps w:val="0"/>
              <w:noProof/>
              <w:sz w:val="28"/>
              <w:szCs w:val="28"/>
              <w:lang w:val="en-US" w:eastAsia="en-US"/>
            </w:rPr>
          </w:pPr>
          <w:hyperlink w:anchor="_Toc63090130" w:history="1">
            <w:r w:rsidR="004749E8" w:rsidRPr="004749E8">
              <w:rPr>
                <w:rStyle w:val="Hyperlink"/>
                <w:rFonts w:ascii="Times New Roman" w:hAnsi="Times New Roman" w:cs="Times New Roman"/>
                <w:noProof/>
                <w:sz w:val="28"/>
                <w:szCs w:val="28"/>
                <w:lang w:val="en-US"/>
              </w:rPr>
              <w:t>8</w:t>
            </w:r>
            <w:r w:rsidR="004749E8" w:rsidRPr="004749E8">
              <w:rPr>
                <w:rStyle w:val="Hyperlink"/>
                <w:rFonts w:ascii="Times New Roman" w:hAnsi="Times New Roman" w:cs="Times New Roman"/>
                <w:noProof/>
                <w:sz w:val="28"/>
                <w:szCs w:val="28"/>
              </w:rPr>
              <w:t>.2. Kiến nghị:</w:t>
            </w:r>
            <w:r w:rsidR="004749E8" w:rsidRPr="004749E8">
              <w:rPr>
                <w:rFonts w:ascii="Times New Roman" w:hAnsi="Times New Roman" w:cs="Times New Roman"/>
                <w:noProof/>
                <w:webHidden/>
                <w:sz w:val="28"/>
                <w:szCs w:val="28"/>
              </w:rPr>
              <w:tab/>
            </w:r>
            <w:r w:rsidR="004749E8" w:rsidRPr="004749E8">
              <w:rPr>
                <w:rFonts w:ascii="Times New Roman" w:hAnsi="Times New Roman" w:cs="Times New Roman"/>
                <w:noProof/>
                <w:webHidden/>
                <w:sz w:val="28"/>
                <w:szCs w:val="28"/>
              </w:rPr>
              <w:fldChar w:fldCharType="begin"/>
            </w:r>
            <w:r w:rsidR="004749E8" w:rsidRPr="004749E8">
              <w:rPr>
                <w:rFonts w:ascii="Times New Roman" w:hAnsi="Times New Roman" w:cs="Times New Roman"/>
                <w:noProof/>
                <w:webHidden/>
                <w:sz w:val="28"/>
                <w:szCs w:val="28"/>
              </w:rPr>
              <w:instrText xml:space="preserve"> PAGEREF _Toc63090130 \h </w:instrText>
            </w:r>
            <w:r w:rsidR="004749E8" w:rsidRPr="004749E8">
              <w:rPr>
                <w:rFonts w:ascii="Times New Roman" w:hAnsi="Times New Roman" w:cs="Times New Roman"/>
                <w:noProof/>
                <w:webHidden/>
                <w:sz w:val="28"/>
                <w:szCs w:val="28"/>
              </w:rPr>
            </w:r>
            <w:r w:rsidR="004749E8" w:rsidRPr="004749E8">
              <w:rPr>
                <w:rFonts w:ascii="Times New Roman" w:hAnsi="Times New Roman" w:cs="Times New Roman"/>
                <w:noProof/>
                <w:webHidden/>
                <w:sz w:val="28"/>
                <w:szCs w:val="28"/>
              </w:rPr>
              <w:fldChar w:fldCharType="separate"/>
            </w:r>
            <w:r w:rsidR="004749E8" w:rsidRPr="004749E8">
              <w:rPr>
                <w:rFonts w:ascii="Times New Roman" w:hAnsi="Times New Roman" w:cs="Times New Roman"/>
                <w:noProof/>
                <w:webHidden/>
                <w:sz w:val="28"/>
                <w:szCs w:val="28"/>
              </w:rPr>
              <w:t>63</w:t>
            </w:r>
            <w:r w:rsidR="004749E8" w:rsidRPr="004749E8">
              <w:rPr>
                <w:rFonts w:ascii="Times New Roman" w:hAnsi="Times New Roman" w:cs="Times New Roman"/>
                <w:noProof/>
                <w:webHidden/>
                <w:sz w:val="28"/>
                <w:szCs w:val="28"/>
              </w:rPr>
              <w:fldChar w:fldCharType="end"/>
            </w:r>
          </w:hyperlink>
        </w:p>
        <w:p w14:paraId="72DF4E48" w14:textId="77777777" w:rsidR="00E066D6" w:rsidRPr="004749E8" w:rsidRDefault="0069726C">
          <w:pPr>
            <w:rPr>
              <w:sz w:val="28"/>
              <w:szCs w:val="28"/>
            </w:rPr>
          </w:pPr>
          <w:r w:rsidRPr="004749E8">
            <w:rPr>
              <w:b/>
              <w:bCs/>
              <w:sz w:val="28"/>
              <w:szCs w:val="28"/>
            </w:rPr>
            <w:fldChar w:fldCharType="end"/>
          </w:r>
        </w:p>
      </w:sdtContent>
    </w:sdt>
    <w:p w14:paraId="7BCB1EDB" w14:textId="77777777" w:rsidR="00E066D6" w:rsidRDefault="00E066D6">
      <w:pPr>
        <w:keepNext/>
        <w:spacing w:line="264" w:lineRule="auto"/>
        <w:jc w:val="center"/>
        <w:outlineLvl w:val="0"/>
        <w:rPr>
          <w:rFonts w:eastAsia="Times New Roman"/>
          <w:bCs/>
          <w:sz w:val="26"/>
          <w:szCs w:val="26"/>
          <w:lang w:val="en-US" w:eastAsia="en-US"/>
        </w:rPr>
        <w:sectPr w:rsidR="00E066D6">
          <w:headerReference w:type="default" r:id="rId9"/>
          <w:footerReference w:type="default" r:id="rId10"/>
          <w:headerReference w:type="first" r:id="rId11"/>
          <w:footerReference w:type="first" r:id="rId12"/>
          <w:pgSz w:w="11906" w:h="16838"/>
          <w:pgMar w:top="1134" w:right="964" w:bottom="1134" w:left="1418" w:header="450" w:footer="851" w:gutter="0"/>
          <w:pgNumType w:start="1"/>
          <w:cols w:space="720"/>
          <w:titlePg/>
          <w:docGrid w:linePitch="326"/>
        </w:sectPr>
      </w:pPr>
    </w:p>
    <w:p w14:paraId="3A6BBDC1" w14:textId="77777777" w:rsidR="00E066D6" w:rsidRDefault="0069726C">
      <w:pPr>
        <w:keepNext/>
        <w:spacing w:line="264" w:lineRule="auto"/>
        <w:jc w:val="center"/>
        <w:outlineLvl w:val="0"/>
        <w:rPr>
          <w:rFonts w:eastAsia="Times New Roman"/>
          <w:bCs/>
          <w:sz w:val="28"/>
          <w:szCs w:val="28"/>
          <w:lang w:val="en-US" w:eastAsia="en-US"/>
        </w:rPr>
      </w:pPr>
      <w:bookmarkStart w:id="28" w:name="_Toc63090057"/>
      <w:r>
        <w:rPr>
          <w:rFonts w:eastAsia="Times New Roman"/>
          <w:bCs/>
          <w:sz w:val="28"/>
          <w:szCs w:val="28"/>
          <w:lang w:val="en-US" w:eastAsia="en-US"/>
        </w:rPr>
        <w:lastRenderedPageBreak/>
        <w:t>I. PHẦN MỞ ĐẦU</w:t>
      </w:r>
      <w:bookmarkEnd w:id="3"/>
      <w:bookmarkEnd w:id="2"/>
      <w:bookmarkEnd w:id="1"/>
      <w:bookmarkEnd w:id="0"/>
      <w:bookmarkEnd w:id="28"/>
    </w:p>
    <w:p w14:paraId="525B7B3D" w14:textId="77777777" w:rsidR="00E066D6" w:rsidRDefault="0069726C">
      <w:pPr>
        <w:keepNext/>
        <w:spacing w:before="120"/>
        <w:ind w:firstLine="562"/>
        <w:jc w:val="both"/>
        <w:outlineLvl w:val="1"/>
        <w:rPr>
          <w:rFonts w:eastAsia="Times New Roman"/>
          <w:bCs/>
          <w:sz w:val="28"/>
          <w:szCs w:val="28"/>
          <w:lang w:val="en-US" w:eastAsia="en-US"/>
        </w:rPr>
      </w:pPr>
      <w:bookmarkStart w:id="29" w:name="_Toc516845264"/>
      <w:bookmarkStart w:id="30" w:name="_Toc63090058"/>
      <w:r>
        <w:rPr>
          <w:rFonts w:eastAsia="Times New Roman"/>
          <w:bCs/>
          <w:sz w:val="28"/>
          <w:szCs w:val="28"/>
          <w:lang w:val="en-US" w:eastAsia="en-US"/>
        </w:rPr>
        <w:t>1.1. Lý do và sự cần thiết lập quy hoạch:</w:t>
      </w:r>
      <w:bookmarkEnd w:id="6"/>
      <w:bookmarkEnd w:id="5"/>
      <w:bookmarkEnd w:id="4"/>
      <w:bookmarkEnd w:id="29"/>
      <w:bookmarkEnd w:id="30"/>
    </w:p>
    <w:p w14:paraId="1A93C31B" w14:textId="77777777" w:rsidR="00E066D6" w:rsidRDefault="0069726C">
      <w:pPr>
        <w:ind w:firstLine="567"/>
        <w:jc w:val="both"/>
        <w:rPr>
          <w:rFonts w:eastAsia="Times New Roman"/>
          <w:spacing w:val="-2"/>
          <w:sz w:val="28"/>
          <w:szCs w:val="28"/>
          <w:lang w:eastAsia="en-US"/>
        </w:rPr>
      </w:pPr>
      <w:bookmarkStart w:id="31" w:name="_Toc516845265"/>
      <w:bookmarkStart w:id="32" w:name="_Toc308167089"/>
      <w:bookmarkStart w:id="33" w:name="_Toc308167394"/>
      <w:bookmarkStart w:id="34" w:name="_Toc259090979"/>
      <w:r>
        <w:rPr>
          <w:rFonts w:eastAsia="Times New Roman"/>
          <w:spacing w:val="-2"/>
          <w:sz w:val="28"/>
          <w:szCs w:val="28"/>
          <w:lang w:eastAsia="en-US"/>
        </w:rPr>
        <w:t>Huyện Thanh Liêm nằm ở phía Tây Nam của tỉnh Hà Nam tiếp giáp với thành phố Phủ Lý và cách thủ đô Hà Nội khoảng 75 km; là </w:t>
      </w:r>
      <w:hyperlink r:id="rId13" w:tooltip="Huyện" w:history="1">
        <w:r>
          <w:rPr>
            <w:rFonts w:eastAsia="Times New Roman"/>
            <w:spacing w:val="-2"/>
            <w:sz w:val="28"/>
            <w:szCs w:val="28"/>
            <w:lang w:eastAsia="en-US"/>
          </w:rPr>
          <w:t>huyện</w:t>
        </w:r>
      </w:hyperlink>
      <w:r>
        <w:rPr>
          <w:rFonts w:eastAsia="Times New Roman"/>
          <w:spacing w:val="-2"/>
          <w:sz w:val="28"/>
          <w:szCs w:val="28"/>
          <w:lang w:eastAsia="en-US"/>
        </w:rPr>
        <w:t> đồng bằng thấp trong lưu vực </w:t>
      </w:r>
      <w:hyperlink r:id="rId14" w:tooltip="Sông Đáy" w:history="1">
        <w:r>
          <w:rPr>
            <w:rFonts w:eastAsia="Times New Roman"/>
            <w:spacing w:val="-2"/>
            <w:sz w:val="28"/>
            <w:szCs w:val="28"/>
            <w:lang w:eastAsia="en-US"/>
          </w:rPr>
          <w:t>sông Đáy</w:t>
        </w:r>
      </w:hyperlink>
      <w:r>
        <w:rPr>
          <w:rFonts w:eastAsia="Times New Roman"/>
          <w:spacing w:val="-2"/>
          <w:sz w:val="28"/>
          <w:szCs w:val="28"/>
          <w:lang w:eastAsia="en-US"/>
        </w:rPr>
        <w:t>, thuộc </w:t>
      </w:r>
      <w:hyperlink r:id="rId15" w:tooltip="Đồng bằng sông Hồng" w:history="1">
        <w:r>
          <w:rPr>
            <w:rFonts w:eastAsia="Times New Roman"/>
            <w:spacing w:val="-2"/>
            <w:sz w:val="28"/>
            <w:szCs w:val="28"/>
            <w:lang w:eastAsia="en-US"/>
          </w:rPr>
          <w:t>đồng bằng Bắc Bộ</w:t>
        </w:r>
      </w:hyperlink>
      <w:r>
        <w:rPr>
          <w:rFonts w:eastAsia="Times New Roman"/>
          <w:spacing w:val="-2"/>
          <w:sz w:val="28"/>
          <w:szCs w:val="28"/>
          <w:lang w:eastAsia="en-US"/>
        </w:rPr>
        <w:t xml:space="preserve">. Nghị quyết số 89/NQ-CP của Chính phủ về điều chỉnh địa giới một số đơn vị hành chính của tỉnh Hà Nam, các đơn vị hành chính của huyện hiện nay gồm 02 thị trấn (TT Kiện Khê, TT Tân Thanh) và 14 xã </w:t>
      </w:r>
      <w:hyperlink r:id="rId16" w:tooltip="Liêm Phong" w:history="1">
        <w:r>
          <w:rPr>
            <w:rFonts w:eastAsia="Times New Roman"/>
            <w:spacing w:val="-2"/>
            <w:sz w:val="28"/>
            <w:szCs w:val="28"/>
            <w:lang w:eastAsia="en-US"/>
          </w:rPr>
          <w:t>Liêm Phong</w:t>
        </w:r>
      </w:hyperlink>
      <w:r>
        <w:rPr>
          <w:rFonts w:eastAsia="Times New Roman"/>
          <w:spacing w:val="-2"/>
          <w:sz w:val="28"/>
          <w:szCs w:val="28"/>
          <w:lang w:eastAsia="en-US"/>
        </w:rPr>
        <w:t>, </w:t>
      </w:r>
      <w:hyperlink r:id="rId17" w:tooltip="Liêm Cần" w:history="1">
        <w:r>
          <w:rPr>
            <w:rFonts w:eastAsia="Times New Roman"/>
            <w:spacing w:val="-2"/>
            <w:sz w:val="28"/>
            <w:szCs w:val="28"/>
            <w:lang w:eastAsia="en-US"/>
          </w:rPr>
          <w:t>Liêm Cần</w:t>
        </w:r>
      </w:hyperlink>
      <w:r>
        <w:rPr>
          <w:rFonts w:eastAsia="Times New Roman"/>
          <w:spacing w:val="-2"/>
          <w:sz w:val="28"/>
          <w:szCs w:val="28"/>
          <w:lang w:eastAsia="en-US"/>
        </w:rPr>
        <w:t xml:space="preserve">, </w:t>
      </w:r>
      <w:hyperlink r:id="rId18" w:tooltip="Liêm Thuận" w:history="1">
        <w:r>
          <w:rPr>
            <w:rFonts w:eastAsia="Times New Roman"/>
            <w:spacing w:val="-2"/>
            <w:sz w:val="28"/>
            <w:szCs w:val="28"/>
            <w:lang w:eastAsia="en-US"/>
          </w:rPr>
          <w:t>Liêm Thuận</w:t>
        </w:r>
      </w:hyperlink>
      <w:r>
        <w:rPr>
          <w:rFonts w:eastAsia="Times New Roman"/>
          <w:spacing w:val="-2"/>
          <w:sz w:val="28"/>
          <w:szCs w:val="28"/>
          <w:lang w:eastAsia="en-US"/>
        </w:rPr>
        <w:t>, </w:t>
      </w:r>
      <w:hyperlink r:id="rId19" w:tooltip="Liêm Sơn" w:history="1">
        <w:r>
          <w:rPr>
            <w:rFonts w:eastAsia="Times New Roman"/>
            <w:spacing w:val="-2"/>
            <w:sz w:val="28"/>
            <w:szCs w:val="28"/>
            <w:lang w:eastAsia="en-US"/>
          </w:rPr>
          <w:t>Liêm Sơn</w:t>
        </w:r>
      </w:hyperlink>
      <w:r>
        <w:rPr>
          <w:rFonts w:eastAsia="Times New Roman"/>
          <w:spacing w:val="-2"/>
          <w:sz w:val="28"/>
          <w:szCs w:val="28"/>
          <w:lang w:eastAsia="en-US"/>
        </w:rPr>
        <w:t xml:space="preserve">,  </w:t>
      </w:r>
      <w:hyperlink r:id="rId20" w:tooltip="Liêm Túc" w:history="1">
        <w:r>
          <w:rPr>
            <w:rFonts w:eastAsia="Times New Roman"/>
            <w:spacing w:val="-2"/>
            <w:sz w:val="28"/>
            <w:szCs w:val="28"/>
            <w:lang w:eastAsia="en-US"/>
          </w:rPr>
          <w:t>Liêm Túc</w:t>
        </w:r>
      </w:hyperlink>
      <w:r>
        <w:rPr>
          <w:rFonts w:eastAsia="Times New Roman"/>
          <w:spacing w:val="-2"/>
          <w:sz w:val="28"/>
          <w:szCs w:val="28"/>
          <w:lang w:eastAsia="en-US"/>
        </w:rPr>
        <w:t xml:space="preserve">,  </w:t>
      </w:r>
      <w:hyperlink r:id="rId21" w:tooltip="Thanh Thủy, Thanh Liêm" w:history="1">
        <w:r>
          <w:rPr>
            <w:rFonts w:eastAsia="Times New Roman"/>
            <w:spacing w:val="-2"/>
            <w:sz w:val="28"/>
            <w:szCs w:val="28"/>
            <w:lang w:eastAsia="en-US"/>
          </w:rPr>
          <w:t>Thanh Thủy</w:t>
        </w:r>
      </w:hyperlink>
      <w:r>
        <w:rPr>
          <w:rFonts w:eastAsia="Times New Roman"/>
          <w:spacing w:val="-2"/>
          <w:sz w:val="28"/>
          <w:szCs w:val="28"/>
          <w:lang w:eastAsia="en-US"/>
        </w:rPr>
        <w:t xml:space="preserve">, </w:t>
      </w:r>
      <w:hyperlink r:id="rId22" w:tooltip="Thanh Tân, Thanh Liêm" w:history="1">
        <w:r>
          <w:rPr>
            <w:rFonts w:eastAsia="Times New Roman"/>
            <w:spacing w:val="-2"/>
            <w:sz w:val="28"/>
            <w:szCs w:val="28"/>
            <w:lang w:eastAsia="en-US"/>
          </w:rPr>
          <w:t>Thanh Tân</w:t>
        </w:r>
      </w:hyperlink>
      <w:r>
        <w:rPr>
          <w:rFonts w:eastAsia="Times New Roman"/>
          <w:spacing w:val="-2"/>
          <w:sz w:val="28"/>
          <w:szCs w:val="28"/>
          <w:lang w:eastAsia="en-US"/>
        </w:rPr>
        <w:t>, </w:t>
      </w:r>
      <w:hyperlink r:id="rId23" w:tooltip="Thanh Nghị" w:history="1">
        <w:r>
          <w:rPr>
            <w:rFonts w:eastAsia="Times New Roman"/>
            <w:spacing w:val="-2"/>
            <w:sz w:val="28"/>
            <w:szCs w:val="28"/>
            <w:lang w:eastAsia="en-US"/>
          </w:rPr>
          <w:t>Thanh Nghị</w:t>
        </w:r>
      </w:hyperlink>
      <w:r>
        <w:rPr>
          <w:rFonts w:eastAsia="Times New Roman"/>
          <w:spacing w:val="-2"/>
          <w:sz w:val="28"/>
          <w:szCs w:val="28"/>
          <w:lang w:eastAsia="en-US"/>
        </w:rPr>
        <w:t>, </w:t>
      </w:r>
      <w:hyperlink r:id="rId24" w:tooltip="Thanh Hải, Thanh Liêm" w:history="1">
        <w:r>
          <w:rPr>
            <w:rFonts w:eastAsia="Times New Roman"/>
            <w:spacing w:val="-2"/>
            <w:sz w:val="28"/>
            <w:szCs w:val="28"/>
            <w:lang w:eastAsia="en-US"/>
          </w:rPr>
          <w:t>Thanh Hải</w:t>
        </w:r>
      </w:hyperlink>
      <w:r>
        <w:rPr>
          <w:rFonts w:eastAsia="Times New Roman"/>
          <w:spacing w:val="-2"/>
          <w:sz w:val="28"/>
          <w:szCs w:val="28"/>
          <w:lang w:eastAsia="en-US"/>
        </w:rPr>
        <w:t>, </w:t>
      </w:r>
      <w:hyperlink r:id="rId25" w:tooltip="Thanh Hà, Thanh Liêm" w:history="1">
        <w:r>
          <w:rPr>
            <w:rFonts w:eastAsia="Times New Roman"/>
            <w:spacing w:val="-2"/>
            <w:sz w:val="28"/>
            <w:szCs w:val="28"/>
            <w:lang w:eastAsia="en-US"/>
          </w:rPr>
          <w:t>Thanh Hà</w:t>
        </w:r>
      </w:hyperlink>
      <w:r>
        <w:rPr>
          <w:rFonts w:eastAsia="Times New Roman"/>
          <w:spacing w:val="-2"/>
          <w:sz w:val="28"/>
          <w:szCs w:val="28"/>
          <w:lang w:eastAsia="en-US"/>
        </w:rPr>
        <w:t xml:space="preserve">, </w:t>
      </w:r>
      <w:hyperlink r:id="rId26" w:tooltip="Thanh Phong, Thanh Liêm" w:history="1">
        <w:r>
          <w:rPr>
            <w:rFonts w:eastAsia="Times New Roman"/>
            <w:spacing w:val="-2"/>
            <w:sz w:val="28"/>
            <w:szCs w:val="28"/>
            <w:lang w:eastAsia="en-US"/>
          </w:rPr>
          <w:t>Thanh Phong</w:t>
        </w:r>
      </w:hyperlink>
      <w:r>
        <w:rPr>
          <w:rFonts w:eastAsia="Times New Roman"/>
          <w:spacing w:val="-2"/>
          <w:sz w:val="28"/>
          <w:szCs w:val="28"/>
          <w:lang w:eastAsia="en-US"/>
        </w:rPr>
        <w:t>, </w:t>
      </w:r>
      <w:hyperlink r:id="rId27" w:tooltip="Thanh Hương, Thanh Liêm" w:history="1">
        <w:r>
          <w:rPr>
            <w:rFonts w:eastAsia="Times New Roman"/>
            <w:spacing w:val="-2"/>
            <w:sz w:val="28"/>
            <w:szCs w:val="28"/>
            <w:lang w:eastAsia="en-US"/>
          </w:rPr>
          <w:t>Thanh Hương</w:t>
        </w:r>
      </w:hyperlink>
      <w:r>
        <w:rPr>
          <w:rFonts w:eastAsia="Times New Roman"/>
          <w:spacing w:val="-2"/>
          <w:sz w:val="28"/>
          <w:szCs w:val="28"/>
          <w:lang w:eastAsia="en-US"/>
        </w:rPr>
        <w:t>, </w:t>
      </w:r>
      <w:hyperlink r:id="rId28" w:tooltip="Thanh Nguyên, Thanh Liêm" w:history="1">
        <w:r>
          <w:rPr>
            <w:rFonts w:eastAsia="Times New Roman"/>
            <w:spacing w:val="-2"/>
            <w:sz w:val="28"/>
            <w:szCs w:val="28"/>
            <w:lang w:eastAsia="en-US"/>
          </w:rPr>
          <w:t>Thanh Nguyên</w:t>
        </w:r>
      </w:hyperlink>
      <w:r>
        <w:rPr>
          <w:rFonts w:eastAsia="Times New Roman"/>
          <w:spacing w:val="-2"/>
          <w:sz w:val="28"/>
          <w:szCs w:val="28"/>
          <w:lang w:eastAsia="en-US"/>
        </w:rPr>
        <w:t>, </w:t>
      </w:r>
      <w:hyperlink r:id="rId29" w:tooltip="Thanh Tâm, Thanh Liêm" w:history="1">
        <w:r>
          <w:rPr>
            <w:rFonts w:eastAsia="Times New Roman"/>
            <w:spacing w:val="-2"/>
            <w:sz w:val="28"/>
            <w:szCs w:val="28"/>
            <w:lang w:eastAsia="en-US"/>
          </w:rPr>
          <w:t>Thanh Tâm</w:t>
        </w:r>
      </w:hyperlink>
      <w:r>
        <w:rPr>
          <w:rFonts w:eastAsia="Times New Roman"/>
          <w:spacing w:val="-2"/>
          <w:sz w:val="28"/>
          <w:szCs w:val="28"/>
          <w:lang w:eastAsia="en-US"/>
        </w:rPr>
        <w:t>. Ngoài ra huyện còn có trung tâm Hành chính huyện và đô thị Phố Cà đang trong quá trình nâng cấp đô thị.</w:t>
      </w:r>
    </w:p>
    <w:p w14:paraId="31B0A486"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Sau khi Quy hoạch xây dựng vùng huyện Thanh Liêm đã được UBND tỉnh Hà Nam phê duyệt tại Quyết định số 392/QĐ-UBND ngày 07/3/2018, việc tiếp tục đẩy nhanh triển khai các đồ án Quy hoạch phân khu cũng như các Quy hoạch chi tiết làm cơ sở quản lý, hoàn thiện quản lý theo quy hoạch làm động lực cho việc phát triển kinh tế xã hội của Huyện.</w:t>
      </w:r>
    </w:p>
    <w:p w14:paraId="60A4679E"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Khu vực nghiên cứu quy hoạch chi tiết xây dựng tỷ lệ 1/500 Khu dân cư xã Thanh Hà, huyện Thanh Liêm nằm trong khu vực điểm dân cư nông thôn phía Nam đường Quốc lộ 21 và phía Đông đường Quốc lộ 1A, được định hướng là điểm kết nối giữa khu vực dân cư nông thôn xã Thanh Hà và khu dân cư ven đường Quốc lộ 1A.</w:t>
      </w:r>
    </w:p>
    <w:p w14:paraId="1E28086B"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Ngày 27/3/2020, UBND tỉnh Hà Nam đã có văn bản số 834/UBND-GTXD giao UBND huyện Thanh Liêm tổ chức khảo sát, nghiên cứu lập Quy hoạch phân khu tỷ lệ 1/2000 Khu vực xã Thanh Hà, huyện Thanh Liêm diện tích khoảng 33ha và lập Quy hoạch chi tiết tỷ lệ 1/500 thực hiện dự án đầu tư xây dựng hạ tầng khu nhà ở dân cư tại xã Thanh Hà, diện tích khoảng 9,5 ha. Kinh phí lập Quy hoạch do Công ty TNHH Hợp Tiến tài trợ và không gắn bất cứ điều kiện nào kèm theo.</w:t>
      </w:r>
    </w:p>
    <w:p w14:paraId="00D7B98E"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Ngày 24/8/2020, UBND tỉnh Hà Nam đã có văn bản số 2572/UBND-GTXD giao Ủy ban nhân dân huyện Thanh Liêm lập quy hoạch xây dựng chi</w:t>
      </w:r>
      <w:r>
        <w:rPr>
          <w:rFonts w:eastAsia="Times New Roman"/>
          <w:spacing w:val="-2"/>
          <w:sz w:val="28"/>
          <w:szCs w:val="28"/>
          <w:lang w:val="en-US" w:eastAsia="en-US"/>
        </w:rPr>
        <w:t xml:space="preserve"> </w:t>
      </w:r>
      <w:r>
        <w:rPr>
          <w:rFonts w:eastAsia="Times New Roman"/>
          <w:spacing w:val="-2"/>
          <w:sz w:val="28"/>
          <w:szCs w:val="28"/>
          <w:lang w:eastAsia="en-US"/>
        </w:rPr>
        <w:t>tiết tỷ lệ 1/500 Dự án đầu tư xây dựng hạ tầng khu nhà ở dân cư xã Thanh Hà</w:t>
      </w:r>
      <w:r>
        <w:rPr>
          <w:rFonts w:eastAsia="Times New Roman"/>
          <w:spacing w:val="-2"/>
          <w:sz w:val="28"/>
          <w:szCs w:val="28"/>
          <w:lang w:val="en-US" w:eastAsia="en-US"/>
        </w:rPr>
        <w:t xml:space="preserve"> </w:t>
      </w:r>
      <w:r>
        <w:rPr>
          <w:rFonts w:eastAsia="Times New Roman"/>
          <w:spacing w:val="-2"/>
          <w:sz w:val="28"/>
          <w:szCs w:val="28"/>
          <w:lang w:eastAsia="en-US"/>
        </w:rPr>
        <w:t>(diện tích khoảng 9,5ha) đồng thời cùng với việc lập Quy hoạch chung xây</w:t>
      </w:r>
      <w:r>
        <w:rPr>
          <w:rFonts w:eastAsia="Times New Roman"/>
          <w:spacing w:val="-2"/>
          <w:sz w:val="28"/>
          <w:szCs w:val="28"/>
          <w:lang w:val="en-US" w:eastAsia="en-US"/>
        </w:rPr>
        <w:t xml:space="preserve"> </w:t>
      </w:r>
      <w:r>
        <w:rPr>
          <w:rFonts w:eastAsia="Times New Roman"/>
          <w:spacing w:val="-2"/>
          <w:sz w:val="28"/>
          <w:szCs w:val="28"/>
          <w:lang w:eastAsia="en-US"/>
        </w:rPr>
        <w:t>dựng xã Thanh Hà, huyện Thanh Liêm.</w:t>
      </w:r>
    </w:p>
    <w:p w14:paraId="6EF63767"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 xml:space="preserve">Từ những lý do nêu trên, việc nghiên cứu lập quy hoạch chi tiết xây dựng tỷ lệ 1/500 Khu dân cư xã Thanh Hà, huyện Thanh Liêm, tỉnh Hà Nam là cần thiết, theo đúng quy định hiện hành và chỉ đạo của UBND tỉnh Hà Nam. </w:t>
      </w:r>
    </w:p>
    <w:p w14:paraId="76B85ACF" w14:textId="77777777" w:rsidR="00E066D6" w:rsidRDefault="0069726C">
      <w:pPr>
        <w:keepNext/>
        <w:ind w:firstLine="562"/>
        <w:jc w:val="both"/>
        <w:outlineLvl w:val="1"/>
        <w:rPr>
          <w:rFonts w:eastAsia="Times New Roman"/>
          <w:bCs/>
          <w:sz w:val="28"/>
          <w:szCs w:val="28"/>
          <w:lang w:eastAsia="en-US"/>
        </w:rPr>
      </w:pPr>
      <w:bookmarkStart w:id="35" w:name="_Toc63090059"/>
      <w:r>
        <w:rPr>
          <w:rFonts w:eastAsia="Times New Roman"/>
          <w:bCs/>
          <w:sz w:val="28"/>
          <w:szCs w:val="28"/>
          <w:lang w:eastAsia="en-US"/>
        </w:rPr>
        <w:t>1.2. Mục tiêu và yêu cầu đối với khu vực lập quy hoạch:</w:t>
      </w:r>
      <w:bookmarkEnd w:id="31"/>
      <w:bookmarkEnd w:id="32"/>
      <w:bookmarkEnd w:id="33"/>
      <w:bookmarkEnd w:id="34"/>
      <w:bookmarkEnd w:id="35"/>
    </w:p>
    <w:p w14:paraId="1980AE43" w14:textId="77777777" w:rsidR="00E066D6" w:rsidRDefault="0069726C">
      <w:pPr>
        <w:ind w:firstLine="567"/>
        <w:jc w:val="both"/>
        <w:rPr>
          <w:rFonts w:eastAsia="Times New Roman"/>
          <w:spacing w:val="-2"/>
          <w:sz w:val="28"/>
          <w:szCs w:val="28"/>
          <w:lang w:eastAsia="en-US"/>
        </w:rPr>
      </w:pPr>
      <w:bookmarkStart w:id="36" w:name="_Toc516845266"/>
      <w:bookmarkStart w:id="37" w:name="_Toc259090980"/>
      <w:bookmarkStart w:id="38" w:name="_Toc308167395"/>
      <w:bookmarkStart w:id="39" w:name="_Toc103565721"/>
      <w:bookmarkStart w:id="40" w:name="_Toc103566115"/>
      <w:bookmarkStart w:id="41" w:name="_Toc103565884"/>
      <w:bookmarkStart w:id="42" w:name="_Toc308167090"/>
      <w:bookmarkEnd w:id="11"/>
      <w:bookmarkEnd w:id="10"/>
      <w:bookmarkEnd w:id="9"/>
      <w:bookmarkEnd w:id="8"/>
      <w:bookmarkEnd w:id="7"/>
      <w:r>
        <w:rPr>
          <w:rFonts w:eastAsia="Times New Roman"/>
          <w:spacing w:val="-2"/>
          <w:sz w:val="28"/>
          <w:szCs w:val="28"/>
          <w:lang w:eastAsia="en-US"/>
        </w:rPr>
        <w:t>- Cụ thể hóa Quy hoạch vùng huyện Thanh Liêm, quy hoạch chung xây dựng xã Thanh Hà.</w:t>
      </w:r>
    </w:p>
    <w:p w14:paraId="78AA0BF0"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 Hình thành khu dân cư đồng bộ về hạ tầng kỹ thuật và hạ tầng xã hội, đảm bảo kết nối với khu dân cư hiện trạng và các dự án đã, đang triển khai trong khu vực.</w:t>
      </w:r>
    </w:p>
    <w:p w14:paraId="2E9900F5"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 Làm cơ sở để lập dự án đầu tư và quản lý xây dựng theo quy định.</w:t>
      </w:r>
    </w:p>
    <w:p w14:paraId="3EC679C4" w14:textId="77777777" w:rsidR="00E066D6" w:rsidRDefault="0069726C">
      <w:pPr>
        <w:keepNext/>
        <w:ind w:firstLine="562"/>
        <w:jc w:val="both"/>
        <w:outlineLvl w:val="1"/>
        <w:rPr>
          <w:rFonts w:eastAsia="Times New Roman"/>
          <w:bCs/>
          <w:sz w:val="28"/>
          <w:szCs w:val="28"/>
          <w:lang w:eastAsia="en-US"/>
        </w:rPr>
      </w:pPr>
      <w:bookmarkStart w:id="43" w:name="_Toc63090060"/>
      <w:r>
        <w:rPr>
          <w:rFonts w:eastAsia="Times New Roman"/>
          <w:bCs/>
          <w:sz w:val="28"/>
          <w:szCs w:val="28"/>
          <w:lang w:eastAsia="en-US"/>
        </w:rPr>
        <w:t>1.3. Căn cứ và cơ sở lập quy hoạch:</w:t>
      </w:r>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36"/>
      <w:bookmarkEnd w:id="37"/>
      <w:bookmarkEnd w:id="38"/>
      <w:bookmarkEnd w:id="39"/>
      <w:bookmarkEnd w:id="40"/>
      <w:bookmarkEnd w:id="41"/>
      <w:bookmarkEnd w:id="42"/>
      <w:bookmarkEnd w:id="43"/>
    </w:p>
    <w:p w14:paraId="5F3A27F9" w14:textId="77777777" w:rsidR="00E066D6" w:rsidRDefault="0069726C">
      <w:pPr>
        <w:ind w:firstLine="567"/>
        <w:jc w:val="both"/>
        <w:rPr>
          <w:rFonts w:eastAsia="Times New Roman"/>
          <w:spacing w:val="-2"/>
          <w:sz w:val="28"/>
          <w:szCs w:val="28"/>
          <w:lang w:val="en-US" w:eastAsia="en-US"/>
        </w:rPr>
      </w:pPr>
      <w:bookmarkStart w:id="44" w:name="_Toc341166122"/>
      <w:bookmarkStart w:id="45" w:name="_Toc103442076"/>
      <w:bookmarkStart w:id="46" w:name="_Toc101267737"/>
      <w:bookmarkStart w:id="47" w:name="_Toc103050681"/>
      <w:bookmarkStart w:id="48" w:name="_Toc101265815"/>
      <w:bookmarkStart w:id="49" w:name="_Toc103442424"/>
      <w:bookmarkStart w:id="50" w:name="_Toc101268544"/>
      <w:bookmarkStart w:id="51" w:name="_Toc101255071"/>
      <w:bookmarkStart w:id="52" w:name="_Toc101254713"/>
      <w:bookmarkStart w:id="53" w:name="_Toc103050864"/>
      <w:bookmarkStart w:id="54" w:name="_Toc101268008"/>
      <w:bookmarkStart w:id="55" w:name="_Toc101267673"/>
      <w:bookmarkStart w:id="56" w:name="_Toc103565885"/>
      <w:bookmarkStart w:id="57" w:name="_Toc101268472"/>
      <w:bookmarkStart w:id="58" w:name="_Toc103566116"/>
      <w:bookmarkStart w:id="59" w:name="_Toc103565722"/>
      <w:bookmarkStart w:id="60" w:name="_Toc101268660"/>
      <w:bookmarkStart w:id="61" w:name="_Toc101266087"/>
      <w:bookmarkStart w:id="62" w:name="_Toc101255705"/>
      <w:bookmarkStart w:id="63" w:name="_Toc101267473"/>
      <w:bookmarkStart w:id="64" w:name="_Toc101254930"/>
      <w:r>
        <w:rPr>
          <w:rFonts w:eastAsia="Times New Roman"/>
          <w:spacing w:val="-2"/>
          <w:sz w:val="28"/>
          <w:szCs w:val="28"/>
          <w:lang w:val="en-US" w:eastAsia="en-US"/>
        </w:rPr>
        <w:t>- Luật Xây dựng; Luật Nhà ở;</w:t>
      </w:r>
    </w:p>
    <w:p w14:paraId="551C5824"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Luật số 35/2018/QH14 ngày 20/11/2018 sửa đổi bổ sung một số điều của 37 luật có liên quan đến quy hoạch.</w:t>
      </w:r>
    </w:p>
    <w:p w14:paraId="3B6E515E"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lastRenderedPageBreak/>
        <w:t>- Nghị định số 44/2015/NĐ-CP ngày 06/5/2015 của Chính phủ Quy định chi tiết một số nội dung về quy hoạch xây dựng;</w:t>
      </w:r>
    </w:p>
    <w:p w14:paraId="12345965"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Thông tư số 01/2011/TT-BXD ngày 27/01/2011 của Bộ Xây dựng hướng dẫn Đánh giá môi trường chiến lược trong đồ án quy hoạch xây dựng, quy hoạch đô thị;</w:t>
      </w:r>
    </w:p>
    <w:p w14:paraId="7D562DC9"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Thông tư số 01/2017/TT-BXD ngày 06/02/2017 của Bộ Xây dựng về việc hướng dẫn xác định và quản lý chi phí khảo sát xây dựng;</w:t>
      </w:r>
    </w:p>
    <w:p w14:paraId="6E277DC4"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Thông tư số 02/2017/TT-BXD ngày 01/3/2017 của Bộ Xây Dựng về việc hướng dẫn về quy hoạch xây dựng nông thôn;</w:t>
      </w:r>
    </w:p>
    <w:p w14:paraId="7C10AAE1"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Thông tư số 20/2019/TT-BXD ngày 31/12/2019 của Bộ Xây dựng hướng dẫn xác định, quản lý chi phí quy hoạch xây dựng và quy hoạch đô thị;</w:t>
      </w:r>
    </w:p>
    <w:p w14:paraId="2678827C"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Quyết định số 1226/QĐ-TTG ngày 22/7/2011 của Thủ tướng Chính phủ về việc phê duyệt Quy hoạch tổng thể phát triển kinh tế - xã hội tỉnh Hà Nam đến năm 2020;</w:t>
      </w:r>
    </w:p>
    <w:p w14:paraId="7832958D"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Quyết định số 364/QĐ-UBND ngày 25/3/2011 của UBND tỉnh Hà Nam về việc phê duyệt Quy hoạch xây dựng vùng tỉnh Hà Nam đến năm 2030, tầm nhìn đến năm 2050;</w:t>
      </w:r>
    </w:p>
    <w:p w14:paraId="47A03F81"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Quyết định số 392/QĐ-UBND ngày 07/3/2018 của UBND tỉnh Hà Nam về việc phê duyệt Quy hoạch xây dựng vùng huyện Thanh Liêm đến năm 2030, tầm nhìn đến năm 2050;</w:t>
      </w:r>
    </w:p>
    <w:p w14:paraId="69B10650"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Quyết định số 2958/QĐ-UBND ngày 06/11/2020 của UBND huyện Thanh Liêm về việc Phê duyệt Điều chỉnh Quy hoạch chung xây dựng xã Thanh Hà, huyện Thanh Liêm;</w:t>
      </w:r>
    </w:p>
    <w:p w14:paraId="474C0BB8"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834/UBND-GTXD ngày 27/3/2020 của UBND tỉnh Hà Nam về việc chủ trương nghiên cứu, khảo sát, lập Quy hoạch tại khu vực xã Thanh Hà, huyện Thanh Liêm;</w:t>
      </w:r>
    </w:p>
    <w:p w14:paraId="4B6A77D2"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2572/UBND-GTXD ngày 24/8/2020 của UBND tỉnh Hà Nam về việc lập Quy hoạch chi tiết xây dựng tỷ lệ 1/500 Khu dân cư xã Thanh Hà, huyện Thanh Liêm;</w:t>
      </w:r>
    </w:p>
    <w:p w14:paraId="4E83954B" w14:textId="77777777" w:rsidR="00E066D6" w:rsidRDefault="009C238E">
      <w:pPr>
        <w:ind w:firstLine="567"/>
        <w:jc w:val="both"/>
        <w:rPr>
          <w:rFonts w:eastAsia="Times New Roman"/>
          <w:spacing w:val="-2"/>
          <w:sz w:val="28"/>
          <w:szCs w:val="28"/>
          <w:lang w:val="en-US" w:eastAsia="en-US"/>
        </w:rPr>
      </w:pPr>
      <w:r>
        <w:rPr>
          <w:rFonts w:eastAsia="Times New Roman"/>
          <w:spacing w:val="-2"/>
          <w:sz w:val="28"/>
          <w:szCs w:val="28"/>
          <w:lang w:val="en-US" w:eastAsia="en-US"/>
        </w:rPr>
        <w:t>- Quyết định số 2272/QĐ-</w:t>
      </w:r>
      <w:r w:rsidR="0069726C">
        <w:rPr>
          <w:rFonts w:eastAsia="Times New Roman"/>
          <w:spacing w:val="-2"/>
          <w:sz w:val="28"/>
          <w:szCs w:val="28"/>
          <w:lang w:val="en-US" w:eastAsia="en-US"/>
        </w:rPr>
        <w:t>UBND ngày 05/11/2020 của UBND tỉnh Hà Nam về việc phê duyệt Nhiệm vụ Quy hoạch chi tiết xây dựng tỷ lệ 1/500 Khu dân cư xã Thanh Hà, huyện Thanh Liêm;</w:t>
      </w:r>
    </w:p>
    <w:p w14:paraId="29034E91"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Phiếu tham gia ý kiến của các cơ quan, tổ chức cá nhân và cộng đồng dân cư xã Thanh Hà đối với Đồ án quy hoạch chi tiết xây dựng tỷ lệ 1/500 Khu dân cư xã Thanh Hà, huyện Thanh Liêm, tỉnh Hà Nam.</w:t>
      </w:r>
    </w:p>
    <w:p w14:paraId="7EE9CEDD"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Báo cáo của UBND huyện Thanh Liêm về việc tổng hợp và tiếp thu ý kiến của các cơ quan, tổ chức cá nhân và cộng đồng dân cư đối với đồ án quy hoạch chi tiết xây dựng tỷ lệ 1/500 Khu nhà ở dân cư xã Thanh Hà, huyện Thanh Liêm, tỉnh Hà Nam.</w:t>
      </w:r>
    </w:p>
    <w:p w14:paraId="6AB1EB58" w14:textId="77777777" w:rsidR="00A802EE" w:rsidRDefault="00A802EE">
      <w:pPr>
        <w:ind w:firstLine="567"/>
        <w:jc w:val="both"/>
        <w:rPr>
          <w:rFonts w:eastAsia="Times New Roman"/>
          <w:spacing w:val="-2"/>
          <w:sz w:val="28"/>
          <w:szCs w:val="28"/>
          <w:lang w:val="en-US" w:eastAsia="en-US"/>
        </w:rPr>
      </w:pPr>
      <w:r>
        <w:rPr>
          <w:rFonts w:eastAsia="Times New Roman"/>
          <w:spacing w:val="-2"/>
          <w:sz w:val="28"/>
          <w:szCs w:val="28"/>
          <w:lang w:val="en-US" w:eastAsia="en-US"/>
        </w:rPr>
        <w:t xml:space="preserve">- Biên bản </w:t>
      </w:r>
      <w:r w:rsidR="001B00C2">
        <w:rPr>
          <w:rFonts w:eastAsia="Times New Roman"/>
          <w:spacing w:val="-2"/>
          <w:sz w:val="28"/>
          <w:szCs w:val="28"/>
          <w:lang w:val="en-US" w:eastAsia="en-US"/>
        </w:rPr>
        <w:t>thỏa thuận thực hiện hoàn trả kênh mương thuộc dự án Khu dân cư xã Thanh Hà ngày 20/1/2021;</w:t>
      </w:r>
    </w:p>
    <w:p w14:paraId="469E80EF" w14:textId="77777777" w:rsidR="0086079E" w:rsidRDefault="0086079E" w:rsidP="0086079E">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56/SNN-KHTC ngày 20/1/2021 của sở Nông nghiệp và Phát triển nông thôn việc việc tham gia ý kiến vào đồ án Quy hoạch chi tiết xây dựng tỷ lệ 1/500 khu dân cư xã Thanh Hà, huyện Thanh Liêm;</w:t>
      </w:r>
    </w:p>
    <w:p w14:paraId="49C5353A" w14:textId="77777777" w:rsidR="0086079E" w:rsidRDefault="0086079E">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107/SVTVT-KHTC ngày 21/01/2021 của sở Giao thông Vận tải về việc tham gia ý kiến vào đồ án Quy hoạch chi tiết xây dựng tỷ lệ 1/500 khu dân cư xã Thanh Hà, huyện Thanh Liêm;</w:t>
      </w:r>
    </w:p>
    <w:p w14:paraId="2D97DB32" w14:textId="77777777" w:rsidR="0086079E" w:rsidRDefault="0086079E">
      <w:pPr>
        <w:ind w:firstLine="567"/>
        <w:jc w:val="both"/>
        <w:rPr>
          <w:rFonts w:eastAsia="Times New Roman"/>
          <w:spacing w:val="-2"/>
          <w:sz w:val="28"/>
          <w:szCs w:val="28"/>
          <w:lang w:val="en-US" w:eastAsia="en-US"/>
        </w:rPr>
      </w:pPr>
      <w:r>
        <w:rPr>
          <w:rFonts w:eastAsia="Times New Roman"/>
          <w:spacing w:val="-2"/>
          <w:sz w:val="28"/>
          <w:szCs w:val="28"/>
          <w:lang w:val="en-US" w:eastAsia="en-US"/>
        </w:rPr>
        <w:lastRenderedPageBreak/>
        <w:t>- Công văn số 136/STN&amp;MT-CCDD ngày 21/1/2021 của sở Tài nguyên và Môi trường về việc tham gia ý kiến vào đồ án Quy hoạch chi tiết xây dựng tỷ lệ 1/500 khu dân cư xã Thanh Hà, huyện Thanh Liêm;</w:t>
      </w:r>
    </w:p>
    <w:p w14:paraId="35C0E0EF" w14:textId="77777777" w:rsidR="0086079E" w:rsidRDefault="0086079E">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116/SKHĐT-KTN ngày 21/01/2021 của sở Kế hoạch và Đầu tư về việc tham gia ý kiến vào đồ án Quy hoạch chi tiết xây dựng tỷ lệ 1/500 khu dân cư xã Thanh Hà, huyện Thanh Liêm;</w:t>
      </w:r>
    </w:p>
    <w:p w14:paraId="43820D83" w14:textId="77777777" w:rsidR="0086079E" w:rsidRDefault="0086079E">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94/SCT-KHTH ngày 21/01/2021 của sở Công thương về việc tham gia ý kiến vào đồ án Quy hoạch chi tiết xây dựng tỷ lệ 1/500 khu dân cư xã Thanh Hà, huyện Thanh Liêm;</w:t>
      </w:r>
    </w:p>
    <w:p w14:paraId="6F4D2883" w14:textId="648A9CC0" w:rsidR="0086079E" w:rsidRDefault="0086079E" w:rsidP="0086079E">
      <w:pPr>
        <w:ind w:firstLine="567"/>
        <w:jc w:val="both"/>
        <w:rPr>
          <w:rFonts w:eastAsia="Times New Roman"/>
          <w:spacing w:val="-2"/>
          <w:sz w:val="28"/>
          <w:szCs w:val="28"/>
          <w:lang w:val="en-US" w:eastAsia="en-US"/>
        </w:rPr>
      </w:pPr>
      <w:r>
        <w:rPr>
          <w:rFonts w:eastAsia="Times New Roman"/>
          <w:spacing w:val="-2"/>
          <w:sz w:val="28"/>
          <w:szCs w:val="28"/>
          <w:lang w:val="en-US" w:eastAsia="en-US"/>
        </w:rPr>
        <w:t>- Công văn số 06/BQL-HCTH ngày 21/01/2021 của Ban quản lý phát triển Khu đô thị mới về việc việc tham gia ý kiến vào đồ án Quy hoạch chi tiết xây dựng tỷ lệ 1/500 khu dân cư xã Thanh Hà, huyện Thanh Liêm;</w:t>
      </w:r>
    </w:p>
    <w:p w14:paraId="34AC62AB" w14:textId="6C160881" w:rsidR="0076544C" w:rsidRDefault="0076544C" w:rsidP="0086079E">
      <w:pPr>
        <w:ind w:firstLine="567"/>
        <w:jc w:val="both"/>
        <w:rPr>
          <w:rFonts w:eastAsia="Times New Roman"/>
          <w:spacing w:val="-2"/>
          <w:sz w:val="28"/>
          <w:szCs w:val="28"/>
          <w:lang w:val="en-US" w:eastAsia="en-US"/>
        </w:rPr>
      </w:pPr>
      <w:r>
        <w:rPr>
          <w:rFonts w:eastAsia="Times New Roman"/>
          <w:spacing w:val="-2"/>
          <w:sz w:val="28"/>
          <w:szCs w:val="28"/>
          <w:lang w:val="en-US" w:eastAsia="en-US"/>
        </w:rPr>
        <w:t>- Báo cáo số 151/BC-SXD ngày 22/01/2021 của Sở Xây dựng về kết quả thẩm định Quy hoạch chi tiết xây dựng tỷ lệ 1/500 Khu dân cư xã Thanh Hà, huyện Thanh Liêm;</w:t>
      </w:r>
    </w:p>
    <w:p w14:paraId="16A1F756" w14:textId="77777777" w:rsidR="0076544C" w:rsidRDefault="0076544C" w:rsidP="0076544C">
      <w:pPr>
        <w:ind w:firstLine="567"/>
        <w:jc w:val="both"/>
        <w:rPr>
          <w:rFonts w:eastAsia="Times New Roman"/>
          <w:spacing w:val="-2"/>
          <w:sz w:val="28"/>
          <w:szCs w:val="28"/>
          <w:lang w:val="en-US" w:eastAsia="en-US"/>
        </w:rPr>
      </w:pPr>
      <w:r>
        <w:rPr>
          <w:rFonts w:eastAsia="Times New Roman"/>
          <w:spacing w:val="-2"/>
          <w:sz w:val="28"/>
          <w:szCs w:val="28"/>
          <w:lang w:val="en-US" w:eastAsia="en-US"/>
        </w:rPr>
        <w:t xml:space="preserve">- Quyết định số 287/QĐ-UBND ngày 08/2/2021 của UBND tỉnh Hà Nam về việc Phê duyệt Quy hoạch chi tiết </w:t>
      </w:r>
      <w:r>
        <w:rPr>
          <w:rFonts w:eastAsia="Times New Roman"/>
          <w:spacing w:val="-2"/>
          <w:sz w:val="28"/>
          <w:szCs w:val="28"/>
          <w:lang w:val="en-US" w:eastAsia="en-US"/>
        </w:rPr>
        <w:t>xây dựng tỷ lệ 1/500 Khu dân cư xã Thanh Hà, huyện Thanh Liêm;</w:t>
      </w:r>
    </w:p>
    <w:p w14:paraId="7E182631" w14:textId="77777777" w:rsidR="00E066D6" w:rsidRDefault="0069726C">
      <w:pPr>
        <w:ind w:firstLine="567"/>
        <w:jc w:val="both"/>
        <w:rPr>
          <w:rFonts w:eastAsia="Times New Roman"/>
          <w:spacing w:val="-2"/>
          <w:sz w:val="28"/>
          <w:szCs w:val="28"/>
          <w:lang w:val="en-US" w:eastAsia="en-US"/>
        </w:rPr>
      </w:pPr>
      <w:r>
        <w:rPr>
          <w:rFonts w:eastAsia="Times New Roman"/>
          <w:spacing w:val="-2"/>
          <w:sz w:val="28"/>
          <w:szCs w:val="28"/>
          <w:lang w:val="en-US" w:eastAsia="en-US"/>
        </w:rPr>
        <w:t>- Bản đồ đo đạc hiện trạng tỷ lệ 1/500.</w:t>
      </w:r>
    </w:p>
    <w:p w14:paraId="7F7E28B2" w14:textId="77777777" w:rsidR="00E066D6" w:rsidRDefault="0069726C">
      <w:pPr>
        <w:ind w:firstLine="567"/>
        <w:jc w:val="both"/>
        <w:rPr>
          <w:rFonts w:eastAsia="Times New Roman"/>
          <w:spacing w:val="-2"/>
          <w:sz w:val="28"/>
          <w:szCs w:val="28"/>
          <w:lang w:eastAsia="en-US"/>
        </w:rPr>
      </w:pPr>
      <w:r>
        <w:rPr>
          <w:rFonts w:eastAsia="Times New Roman"/>
          <w:spacing w:val="-2"/>
          <w:sz w:val="28"/>
          <w:szCs w:val="28"/>
          <w:lang w:eastAsia="en-US"/>
        </w:rPr>
        <w:t>- Quy chuẩn xây dựng Việt Nam, tiêu chuẩn thiết kế chuyên ngành, các văn bản pháp lí và tài liệu khác có liên quan.</w:t>
      </w:r>
    </w:p>
    <w:bookmarkEnd w:id="44"/>
    <w:p w14:paraId="25EC4175" w14:textId="77777777" w:rsidR="00E066D6" w:rsidRDefault="00E066D6">
      <w:pPr>
        <w:spacing w:line="245" w:lineRule="auto"/>
        <w:jc w:val="both"/>
        <w:rPr>
          <w:rFonts w:eastAsia="Times New Roman"/>
          <w:spacing w:val="-2"/>
          <w:sz w:val="28"/>
          <w:szCs w:val="28"/>
          <w:lang w:eastAsia="en-US"/>
        </w:rPr>
      </w:pPr>
    </w:p>
    <w:p w14:paraId="7397E4AA" w14:textId="77777777" w:rsidR="00E066D6" w:rsidRDefault="0069726C">
      <w:pPr>
        <w:keepNext/>
        <w:spacing w:after="120" w:line="245" w:lineRule="auto"/>
        <w:jc w:val="center"/>
        <w:outlineLvl w:val="0"/>
        <w:rPr>
          <w:rFonts w:eastAsia="Times New Roman"/>
          <w:bCs/>
          <w:sz w:val="28"/>
          <w:szCs w:val="28"/>
          <w:lang w:eastAsia="en-US"/>
        </w:rPr>
      </w:pPr>
      <w:bookmarkStart w:id="65" w:name="_Toc308167397"/>
      <w:bookmarkStart w:id="66" w:name="_Toc308167091"/>
      <w:bookmarkStart w:id="67" w:name="_TOC259090982"/>
      <w:bookmarkStart w:id="68" w:name="_Toc516845269"/>
      <w:r>
        <w:rPr>
          <w:rFonts w:eastAsia="Times New Roman"/>
          <w:bCs/>
          <w:sz w:val="28"/>
          <w:szCs w:val="28"/>
          <w:lang w:eastAsia="en-US"/>
        </w:rPr>
        <w:br w:type="page"/>
      </w:r>
    </w:p>
    <w:p w14:paraId="252C52AF" w14:textId="77777777" w:rsidR="00E066D6" w:rsidRDefault="0069726C">
      <w:pPr>
        <w:keepNext/>
        <w:spacing w:after="120" w:line="245" w:lineRule="auto"/>
        <w:jc w:val="center"/>
        <w:outlineLvl w:val="0"/>
        <w:rPr>
          <w:rFonts w:eastAsia="Times New Roman"/>
          <w:bCs/>
          <w:sz w:val="28"/>
          <w:szCs w:val="28"/>
          <w:lang w:eastAsia="en-US"/>
        </w:rPr>
      </w:pPr>
      <w:bookmarkStart w:id="69" w:name="_Toc63090061"/>
      <w:r>
        <w:rPr>
          <w:rFonts w:eastAsia="Times New Roman"/>
          <w:bCs/>
          <w:sz w:val="28"/>
          <w:szCs w:val="28"/>
          <w:lang w:eastAsia="en-US"/>
        </w:rPr>
        <w:lastRenderedPageBreak/>
        <w:t>II.</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eastAsia="Times New Roman"/>
          <w:bCs/>
          <w:sz w:val="28"/>
          <w:szCs w:val="28"/>
          <w:lang w:eastAsia="en-US"/>
        </w:rPr>
        <w:t xml:space="preserve"> ĐẶC ĐIỂM HIỆN TRẠNG KHU ĐẤT XÂY DỰNG</w:t>
      </w:r>
      <w:bookmarkStart w:id="70" w:name="_Toc101267674"/>
      <w:bookmarkStart w:id="71" w:name="_Toc103050682"/>
      <w:bookmarkStart w:id="72" w:name="_Toc259090983"/>
      <w:bookmarkStart w:id="73" w:name="_Toc308167398"/>
      <w:bookmarkStart w:id="74" w:name="_Toc308167092"/>
      <w:bookmarkStart w:id="75" w:name="_Toc101268473"/>
      <w:bookmarkStart w:id="76" w:name="_Toc101254931"/>
      <w:bookmarkStart w:id="77" w:name="_Toc101267738"/>
      <w:bookmarkStart w:id="78" w:name="_Toc101255706"/>
      <w:bookmarkStart w:id="79" w:name="_Toc103442425"/>
      <w:bookmarkStart w:id="80" w:name="_Toc101268009"/>
      <w:bookmarkStart w:id="81" w:name="_Toc101268661"/>
      <w:bookmarkStart w:id="82" w:name="_Toc101255072"/>
      <w:bookmarkStart w:id="83" w:name="_Toc101267474"/>
      <w:bookmarkStart w:id="84" w:name="_Toc103565886"/>
      <w:bookmarkStart w:id="85" w:name="_Toc103442077"/>
      <w:bookmarkStart w:id="86" w:name="_Toc101265816"/>
      <w:bookmarkStart w:id="87" w:name="_Toc101268545"/>
      <w:bookmarkStart w:id="88" w:name="_Toc103050865"/>
      <w:bookmarkStart w:id="89" w:name="_Toc103565723"/>
      <w:bookmarkStart w:id="90" w:name="_Toc101266088"/>
      <w:bookmarkStart w:id="91" w:name="_Toc103566117"/>
      <w:bookmarkEnd w:id="68"/>
      <w:bookmarkEnd w:id="69"/>
    </w:p>
    <w:p w14:paraId="306CC00B" w14:textId="77777777" w:rsidR="00E066D6" w:rsidRDefault="0069726C">
      <w:pPr>
        <w:keepNext/>
        <w:ind w:firstLine="562"/>
        <w:jc w:val="both"/>
        <w:outlineLvl w:val="1"/>
        <w:rPr>
          <w:rFonts w:eastAsia="Times New Roman"/>
          <w:bCs/>
          <w:sz w:val="28"/>
          <w:szCs w:val="28"/>
          <w:lang w:eastAsia="en-US"/>
        </w:rPr>
      </w:pPr>
      <w:bookmarkStart w:id="92" w:name="_Toc516845270"/>
      <w:bookmarkStart w:id="93" w:name="_Toc63090062"/>
      <w:r>
        <w:rPr>
          <w:rFonts w:eastAsia="Times New Roman"/>
          <w:bCs/>
          <w:sz w:val="28"/>
          <w:szCs w:val="28"/>
          <w:lang w:eastAsia="en-US"/>
        </w:rPr>
        <w:t>2.1. Vị trí và đặc điểm điều kiện tự nhiên: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7102FE0" w14:textId="77777777" w:rsidR="00E066D6" w:rsidRDefault="0069726C">
      <w:pPr>
        <w:keepNext/>
        <w:ind w:firstLine="562"/>
        <w:jc w:val="both"/>
        <w:outlineLvl w:val="2"/>
        <w:rPr>
          <w:rFonts w:eastAsia="Times New Roman"/>
          <w:bCs/>
          <w:sz w:val="28"/>
          <w:szCs w:val="28"/>
          <w:lang w:eastAsia="en-US"/>
        </w:rPr>
      </w:pPr>
      <w:bookmarkStart w:id="94" w:name="_Toc516845271"/>
      <w:bookmarkStart w:id="95" w:name="_Toc63090063"/>
      <w:r>
        <w:rPr>
          <w:rFonts w:eastAsia="Times New Roman"/>
          <w:bCs/>
          <w:sz w:val="28"/>
          <w:szCs w:val="28"/>
          <w:lang w:eastAsia="en-US"/>
        </w:rPr>
        <w:t>2.1.1. Vị trí, giới hạn khu đất:</w:t>
      </w:r>
      <w:bookmarkEnd w:id="94"/>
      <w:bookmarkEnd w:id="95"/>
    </w:p>
    <w:p w14:paraId="230981F6" w14:textId="77777777" w:rsidR="00E066D6" w:rsidRDefault="0069726C">
      <w:pPr>
        <w:tabs>
          <w:tab w:val="left" w:pos="567"/>
        </w:tabs>
        <w:ind w:firstLine="562"/>
        <w:jc w:val="both"/>
        <w:rPr>
          <w:sz w:val="28"/>
          <w:szCs w:val="28"/>
          <w:lang w:val="pt-BR"/>
        </w:rPr>
      </w:pPr>
      <w:bookmarkStart w:id="96" w:name="_Toc101268010"/>
      <w:bookmarkStart w:id="97" w:name="_Toc101267475"/>
      <w:bookmarkStart w:id="98" w:name="_Toc103565887"/>
      <w:bookmarkStart w:id="99" w:name="_Toc101254932"/>
      <w:bookmarkStart w:id="100" w:name="_Toc103565724"/>
      <w:bookmarkStart w:id="101" w:name="_Toc101267675"/>
      <w:bookmarkStart w:id="102" w:name="_Toc101265817"/>
      <w:bookmarkStart w:id="103" w:name="_Toc101268474"/>
      <w:bookmarkStart w:id="104" w:name="_Toc103050683"/>
      <w:bookmarkStart w:id="105" w:name="_Toc101266089"/>
      <w:bookmarkStart w:id="106" w:name="_Toc103442426"/>
      <w:bookmarkStart w:id="107" w:name="_Toc101255073"/>
      <w:bookmarkStart w:id="108" w:name="_Toc103442078"/>
      <w:bookmarkStart w:id="109" w:name="_Toc103050866"/>
      <w:bookmarkStart w:id="110" w:name="_Toc101267739"/>
      <w:bookmarkStart w:id="111" w:name="_Toc101268546"/>
      <w:bookmarkStart w:id="112" w:name="_Toc101268662"/>
      <w:bookmarkStart w:id="113" w:name="_Toc101255707"/>
      <w:bookmarkStart w:id="114" w:name="_Toc103566118"/>
      <w:r>
        <w:rPr>
          <w:sz w:val="28"/>
          <w:szCs w:val="28"/>
          <w:lang w:val="pt-BR"/>
        </w:rPr>
        <w:t>a/ Vị trí khu đất:</w:t>
      </w:r>
    </w:p>
    <w:p w14:paraId="3ECB8F30" w14:textId="77777777" w:rsidR="00E066D6" w:rsidRDefault="0069726C">
      <w:pPr>
        <w:tabs>
          <w:tab w:val="left" w:pos="567"/>
        </w:tabs>
        <w:ind w:firstLine="562"/>
        <w:jc w:val="both"/>
        <w:rPr>
          <w:sz w:val="28"/>
          <w:szCs w:val="28"/>
          <w:lang w:val="pt-BR"/>
        </w:rPr>
      </w:pPr>
      <w:r>
        <w:rPr>
          <w:sz w:val="28"/>
          <w:szCs w:val="28"/>
          <w:lang w:val="pt-BR"/>
        </w:rPr>
        <w:t xml:space="preserve">Khu đất nghiên cứu lập quy hoạch chi tiết xây dựng tỷ lệ 1/500 thuộc địa giới hành chính xã Thanh Hà, huyện Thanh Liêm, tỉnh Hà Nam. </w:t>
      </w:r>
    </w:p>
    <w:p w14:paraId="2240EF98" w14:textId="77777777" w:rsidR="00E066D6" w:rsidRDefault="0069726C">
      <w:pPr>
        <w:tabs>
          <w:tab w:val="left" w:pos="567"/>
        </w:tabs>
        <w:ind w:firstLine="562"/>
        <w:jc w:val="both"/>
        <w:rPr>
          <w:sz w:val="28"/>
          <w:szCs w:val="28"/>
          <w:lang w:val="pt-BR"/>
        </w:rPr>
      </w:pPr>
      <w:r>
        <w:rPr>
          <w:sz w:val="28"/>
          <w:szCs w:val="28"/>
          <w:lang w:val="pt-BR"/>
        </w:rPr>
        <w:t>b/ Phạm vi ranh giới nghiên cứu:</w:t>
      </w:r>
    </w:p>
    <w:p w14:paraId="303454D0" w14:textId="77777777" w:rsidR="00E066D6" w:rsidRDefault="0069726C">
      <w:pPr>
        <w:tabs>
          <w:tab w:val="left" w:pos="567"/>
        </w:tabs>
        <w:ind w:firstLine="562"/>
        <w:jc w:val="both"/>
        <w:rPr>
          <w:sz w:val="28"/>
          <w:szCs w:val="28"/>
          <w:lang w:val="pt-BR"/>
        </w:rPr>
      </w:pPr>
      <w:r>
        <w:rPr>
          <w:sz w:val="28"/>
          <w:szCs w:val="28"/>
          <w:lang w:val="pt-BR"/>
        </w:rPr>
        <w:t>Phạm vi nghiên cứu quy hoạch được xác định như sau:</w:t>
      </w:r>
    </w:p>
    <w:p w14:paraId="62A68B0C" w14:textId="77777777" w:rsidR="00E066D6" w:rsidRDefault="0069726C">
      <w:pPr>
        <w:tabs>
          <w:tab w:val="left" w:pos="567"/>
        </w:tabs>
        <w:ind w:firstLine="562"/>
        <w:jc w:val="both"/>
        <w:rPr>
          <w:sz w:val="28"/>
          <w:szCs w:val="28"/>
          <w:lang w:val="pt-BR"/>
        </w:rPr>
      </w:pPr>
      <w:r>
        <w:rPr>
          <w:sz w:val="28"/>
          <w:szCs w:val="28"/>
          <w:lang w:val="pt-BR"/>
        </w:rPr>
        <w:t>- Phía Bắc giáp đường Quốc lộ 21 và nghĩa trang thôn Hòa Ngãi;</w:t>
      </w:r>
    </w:p>
    <w:p w14:paraId="2A31433F" w14:textId="77777777" w:rsidR="00E066D6" w:rsidRDefault="0069726C">
      <w:pPr>
        <w:tabs>
          <w:tab w:val="left" w:pos="567"/>
        </w:tabs>
        <w:ind w:firstLine="562"/>
        <w:jc w:val="both"/>
        <w:rPr>
          <w:sz w:val="28"/>
          <w:szCs w:val="28"/>
          <w:lang w:val="pt-BR"/>
        </w:rPr>
      </w:pPr>
      <w:r>
        <w:rPr>
          <w:sz w:val="28"/>
          <w:szCs w:val="28"/>
          <w:lang w:val="pt-BR"/>
        </w:rPr>
        <w:t>- Phía Nam giáp tuyến đường N6;</w:t>
      </w:r>
    </w:p>
    <w:p w14:paraId="3EED9357" w14:textId="77777777" w:rsidR="00E066D6" w:rsidRDefault="0069726C">
      <w:pPr>
        <w:tabs>
          <w:tab w:val="left" w:pos="567"/>
        </w:tabs>
        <w:ind w:firstLine="562"/>
        <w:jc w:val="both"/>
        <w:rPr>
          <w:sz w:val="28"/>
          <w:szCs w:val="28"/>
          <w:lang w:val="pt-BR"/>
        </w:rPr>
      </w:pPr>
      <w:r>
        <w:rPr>
          <w:sz w:val="28"/>
          <w:szCs w:val="28"/>
          <w:lang w:val="pt-BR"/>
        </w:rPr>
        <w:t>- Phía Tây giáp đường quy hoạch rộng 36m;</w:t>
      </w:r>
    </w:p>
    <w:p w14:paraId="3B3A4713" w14:textId="77777777" w:rsidR="00E066D6" w:rsidRDefault="0069726C">
      <w:pPr>
        <w:tabs>
          <w:tab w:val="left" w:pos="567"/>
        </w:tabs>
        <w:ind w:firstLine="562"/>
        <w:jc w:val="both"/>
        <w:rPr>
          <w:sz w:val="28"/>
          <w:szCs w:val="28"/>
          <w:lang w:val="pt-BR"/>
        </w:rPr>
      </w:pPr>
      <w:r>
        <w:rPr>
          <w:sz w:val="28"/>
          <w:szCs w:val="28"/>
          <w:lang w:val="pt-BR"/>
        </w:rPr>
        <w:t>- Phía Đông giáp dự án Điểm du lịch làng nghề thêu ren và khu dân cư xã Thanh Hà.</w:t>
      </w:r>
    </w:p>
    <w:p w14:paraId="45C56EE8" w14:textId="77777777" w:rsidR="00E066D6" w:rsidRDefault="0069726C">
      <w:pPr>
        <w:tabs>
          <w:tab w:val="left" w:pos="567"/>
        </w:tabs>
        <w:ind w:firstLine="562"/>
        <w:jc w:val="both"/>
        <w:rPr>
          <w:sz w:val="28"/>
          <w:szCs w:val="28"/>
          <w:lang w:val="pt-BR"/>
        </w:rPr>
      </w:pPr>
      <w:r>
        <w:rPr>
          <w:sz w:val="28"/>
          <w:szCs w:val="28"/>
          <w:lang w:val="pt-BR"/>
        </w:rPr>
        <w:t>c/ Quy mô nghiên cứu quy hoạch</w:t>
      </w:r>
    </w:p>
    <w:p w14:paraId="423C8D4D" w14:textId="77777777" w:rsidR="00E066D6" w:rsidRDefault="008342CA">
      <w:pPr>
        <w:tabs>
          <w:tab w:val="left" w:pos="567"/>
        </w:tabs>
        <w:ind w:firstLine="562"/>
        <w:jc w:val="both"/>
        <w:rPr>
          <w:sz w:val="28"/>
          <w:szCs w:val="28"/>
          <w:lang w:val="pt-BR"/>
        </w:rPr>
      </w:pPr>
      <w:bookmarkStart w:id="115" w:name="_Toc462642203"/>
      <w:bookmarkStart w:id="116" w:name="_Toc424907520"/>
      <w:bookmarkStart w:id="117" w:name="_Toc431567168"/>
      <w:bookmarkStart w:id="118" w:name="_Toc462654532"/>
      <w:bookmarkStart w:id="119" w:name="_Toc424983740"/>
      <w:bookmarkStart w:id="120" w:name="_Toc431566597"/>
      <w:bookmarkStart w:id="121" w:name="_Toc462220787"/>
      <w:r>
        <w:rPr>
          <w:sz w:val="28"/>
          <w:szCs w:val="28"/>
          <w:lang w:val="pt-BR"/>
        </w:rPr>
        <w:t xml:space="preserve">- </w:t>
      </w:r>
      <w:r w:rsidR="0069726C">
        <w:rPr>
          <w:sz w:val="28"/>
          <w:szCs w:val="28"/>
          <w:lang w:val="pt-BR"/>
        </w:rPr>
        <w:t>Quy mô dân số</w:t>
      </w:r>
      <w:bookmarkEnd w:id="115"/>
      <w:bookmarkEnd w:id="116"/>
      <w:bookmarkEnd w:id="117"/>
      <w:bookmarkEnd w:id="118"/>
      <w:bookmarkEnd w:id="119"/>
      <w:bookmarkEnd w:id="120"/>
      <w:bookmarkEnd w:id="121"/>
      <w:r w:rsidR="0069726C">
        <w:rPr>
          <w:sz w:val="28"/>
          <w:szCs w:val="28"/>
          <w:lang w:val="pt-BR"/>
        </w:rPr>
        <w:t xml:space="preserve"> khoảng: 1.068 người </w:t>
      </w:r>
      <w:r w:rsidR="0069726C" w:rsidRPr="00BD3FAB">
        <w:rPr>
          <w:i/>
          <w:sz w:val="28"/>
          <w:szCs w:val="28"/>
          <w:lang w:val="pt-BR"/>
        </w:rPr>
        <w:t>(</w:t>
      </w:r>
      <w:r w:rsidR="00BD3FAB" w:rsidRPr="00BD3FAB">
        <w:rPr>
          <w:i/>
          <w:sz w:val="28"/>
          <w:szCs w:val="28"/>
          <w:lang w:val="pt-BR"/>
        </w:rPr>
        <w:t>trung bình 4 người/1 hộ gia đình</w:t>
      </w:r>
      <w:r w:rsidR="0069726C" w:rsidRPr="00BD3FAB">
        <w:rPr>
          <w:i/>
          <w:sz w:val="28"/>
          <w:szCs w:val="28"/>
          <w:lang w:val="pt-BR"/>
        </w:rPr>
        <w:t>)</w:t>
      </w:r>
      <w:r w:rsidR="0069726C">
        <w:rPr>
          <w:sz w:val="28"/>
          <w:szCs w:val="28"/>
          <w:lang w:val="pt-BR"/>
        </w:rPr>
        <w:t>.</w:t>
      </w:r>
    </w:p>
    <w:p w14:paraId="2805A6B4" w14:textId="77777777" w:rsidR="00E066D6" w:rsidRDefault="008342CA">
      <w:pPr>
        <w:tabs>
          <w:tab w:val="left" w:pos="567"/>
        </w:tabs>
        <w:ind w:firstLine="562"/>
        <w:jc w:val="both"/>
        <w:rPr>
          <w:sz w:val="28"/>
          <w:szCs w:val="28"/>
          <w:lang w:val="pt-BR"/>
        </w:rPr>
      </w:pPr>
      <w:r>
        <w:rPr>
          <w:sz w:val="28"/>
          <w:szCs w:val="28"/>
          <w:lang w:val="pt-BR"/>
        </w:rPr>
        <w:t xml:space="preserve">- </w:t>
      </w:r>
      <w:r w:rsidR="0069726C">
        <w:rPr>
          <w:sz w:val="28"/>
          <w:szCs w:val="28"/>
          <w:lang w:val="pt-BR"/>
        </w:rPr>
        <w:t>Quy mô diện tích quy hoạch khoảng: 9</w:t>
      </w:r>
      <w:r w:rsidR="00BD3FAB">
        <w:rPr>
          <w:sz w:val="28"/>
          <w:szCs w:val="28"/>
          <w:lang w:val="pt-BR"/>
        </w:rPr>
        <w:t>0</w:t>
      </w:r>
      <w:r w:rsidR="0069726C">
        <w:rPr>
          <w:sz w:val="28"/>
          <w:szCs w:val="28"/>
          <w:lang w:val="pt-BR"/>
        </w:rPr>
        <w:t>.</w:t>
      </w:r>
      <w:r w:rsidR="00BD3FAB">
        <w:rPr>
          <w:sz w:val="28"/>
          <w:szCs w:val="28"/>
          <w:lang w:val="pt-BR"/>
        </w:rPr>
        <w:t>430</w:t>
      </w:r>
      <w:r w:rsidR="0069726C">
        <w:rPr>
          <w:sz w:val="28"/>
          <w:szCs w:val="28"/>
          <w:lang w:val="pt-BR"/>
        </w:rPr>
        <w:t>,7 m2.</w:t>
      </w:r>
    </w:p>
    <w:p w14:paraId="7BD91829" w14:textId="77777777" w:rsidR="004612ED" w:rsidRPr="002933A0" w:rsidRDefault="004612ED" w:rsidP="004612ED">
      <w:pPr>
        <w:tabs>
          <w:tab w:val="left" w:pos="567"/>
        </w:tabs>
        <w:ind w:firstLine="562"/>
        <w:jc w:val="both"/>
        <w:rPr>
          <w:i/>
          <w:sz w:val="28"/>
          <w:szCs w:val="28"/>
          <w:lang w:val="pt-BR"/>
        </w:rPr>
      </w:pPr>
      <w:r w:rsidRPr="002933A0">
        <w:rPr>
          <w:i/>
          <w:sz w:val="28"/>
          <w:szCs w:val="28"/>
          <w:lang w:val="pt-BR"/>
        </w:rPr>
        <w:t>(Lưu ý: đây là ranh giới phạm vi để nghiên cứu lập quy hoạch chi tiết, không phải phạm vi khu đất để lập dự án</w:t>
      </w:r>
      <w:r w:rsidR="00BD3FAB">
        <w:rPr>
          <w:i/>
          <w:sz w:val="28"/>
          <w:szCs w:val="28"/>
          <w:lang w:val="pt-BR"/>
        </w:rPr>
        <w:t>. Trong đó một phần tuyến đường 36m với diện tích khoảng 3.890,8 m2 giao cho Chủ đầu tư dự án Khu dịch vụ thương mại và sản xuất tổng hợp Thanh Hà làm đường theo quy hoạch</w:t>
      </w:r>
      <w:r w:rsidRPr="002933A0">
        <w:rPr>
          <w:i/>
          <w:sz w:val="28"/>
          <w:szCs w:val="28"/>
          <w:lang w:val="pt-BR"/>
        </w:rPr>
        <w:t>)</w:t>
      </w:r>
    </w:p>
    <w:p w14:paraId="5280D5C1" w14:textId="77777777" w:rsidR="00E066D6" w:rsidRDefault="0069726C">
      <w:pPr>
        <w:keepNext/>
        <w:ind w:firstLine="562"/>
        <w:jc w:val="both"/>
        <w:outlineLvl w:val="2"/>
        <w:rPr>
          <w:rFonts w:eastAsia="Times New Roman"/>
          <w:bCs/>
          <w:sz w:val="28"/>
          <w:szCs w:val="28"/>
          <w:lang w:val="pt-BR" w:eastAsia="en-US"/>
        </w:rPr>
      </w:pPr>
      <w:bookmarkStart w:id="122" w:name="_Toc516845272"/>
      <w:bookmarkStart w:id="123" w:name="_Toc63090064"/>
      <w:r>
        <w:rPr>
          <w:rFonts w:eastAsia="Times New Roman"/>
          <w:bCs/>
          <w:sz w:val="28"/>
          <w:szCs w:val="28"/>
          <w:lang w:val="pt-BR" w:eastAsia="en-US"/>
        </w:rPr>
        <w:t>2.1.2. Địa hình, địa mạo:</w:t>
      </w:r>
      <w:bookmarkEnd w:id="122"/>
      <w:bookmarkEnd w:id="123"/>
    </w:p>
    <w:p w14:paraId="33952681" w14:textId="7E5088A9" w:rsidR="00E066D6" w:rsidRDefault="0069726C">
      <w:pPr>
        <w:tabs>
          <w:tab w:val="left" w:pos="567"/>
        </w:tabs>
        <w:ind w:firstLine="562"/>
        <w:jc w:val="both"/>
        <w:rPr>
          <w:sz w:val="28"/>
          <w:szCs w:val="28"/>
          <w:lang w:val="pt-BR"/>
        </w:rPr>
      </w:pPr>
      <w:r>
        <w:rPr>
          <w:sz w:val="28"/>
          <w:szCs w:val="28"/>
          <w:lang w:val="pt-BR"/>
        </w:rPr>
        <w:t xml:space="preserve">Khu đất nghiên cứu quy hoạch chủ yếu là đất canh tác, địa hình tương đối bằng phẳng, có cao độ tự nhiên trung bình khoảng từ </w:t>
      </w:r>
      <w:r w:rsidR="00151188">
        <w:rPr>
          <w:sz w:val="28"/>
          <w:szCs w:val="28"/>
          <w:lang w:val="pt-BR"/>
        </w:rPr>
        <w:t>0</w:t>
      </w:r>
      <w:r>
        <w:rPr>
          <w:sz w:val="28"/>
          <w:szCs w:val="28"/>
          <w:lang w:val="pt-BR"/>
        </w:rPr>
        <w:t>,</w:t>
      </w:r>
      <w:r w:rsidR="00151188">
        <w:rPr>
          <w:sz w:val="28"/>
          <w:szCs w:val="28"/>
          <w:lang w:val="pt-BR"/>
        </w:rPr>
        <w:t>99</w:t>
      </w:r>
      <w:r>
        <w:rPr>
          <w:sz w:val="28"/>
          <w:szCs w:val="28"/>
          <w:lang w:val="pt-BR"/>
        </w:rPr>
        <w:t xml:space="preserve"> đ</w:t>
      </w:r>
      <w:r w:rsidR="00151188">
        <w:rPr>
          <w:sz w:val="28"/>
          <w:szCs w:val="28"/>
          <w:lang w:val="pt-BR"/>
        </w:rPr>
        <w:t>ế</w:t>
      </w:r>
      <w:r>
        <w:rPr>
          <w:sz w:val="28"/>
          <w:szCs w:val="28"/>
          <w:lang w:val="pt-BR"/>
        </w:rPr>
        <w:t>n 1,</w:t>
      </w:r>
      <w:r w:rsidR="00151188">
        <w:rPr>
          <w:sz w:val="28"/>
          <w:szCs w:val="28"/>
          <w:lang w:val="pt-BR"/>
        </w:rPr>
        <w:t>34</w:t>
      </w:r>
      <w:r>
        <w:rPr>
          <w:sz w:val="28"/>
          <w:szCs w:val="28"/>
          <w:lang w:val="pt-BR"/>
        </w:rPr>
        <w:t xml:space="preserve"> m. Khu đất có hướng dốc tự nhiên theo hướng từ Đông sang Tây, độ dốc địa hình khoảng 0,2 đến 0,5%.</w:t>
      </w:r>
    </w:p>
    <w:p w14:paraId="7BF2F116" w14:textId="77777777" w:rsidR="00E066D6" w:rsidRDefault="0069726C">
      <w:pPr>
        <w:keepNext/>
        <w:ind w:firstLine="562"/>
        <w:jc w:val="both"/>
        <w:outlineLvl w:val="2"/>
        <w:rPr>
          <w:rFonts w:eastAsia="Times New Roman"/>
          <w:bCs/>
          <w:sz w:val="28"/>
          <w:szCs w:val="28"/>
          <w:lang w:val="pt-BR" w:eastAsia="en-US"/>
        </w:rPr>
      </w:pPr>
      <w:bookmarkStart w:id="124" w:name="_Toc516845273"/>
      <w:bookmarkStart w:id="125" w:name="_Toc63090065"/>
      <w:r>
        <w:rPr>
          <w:rFonts w:eastAsia="Times New Roman"/>
          <w:bCs/>
          <w:sz w:val="28"/>
          <w:szCs w:val="28"/>
          <w:lang w:val="pt-BR" w:eastAsia="en-US"/>
        </w:rPr>
        <w:t>2.1.3. Khí hậu:</w:t>
      </w:r>
      <w:bookmarkEnd w:id="124"/>
      <w:bookmarkEnd w:id="125"/>
    </w:p>
    <w:p w14:paraId="3217CB1C" w14:textId="77777777" w:rsidR="00E066D6" w:rsidRDefault="0069726C">
      <w:pPr>
        <w:tabs>
          <w:tab w:val="left" w:pos="567"/>
        </w:tabs>
        <w:ind w:firstLine="562"/>
        <w:jc w:val="both"/>
        <w:rPr>
          <w:sz w:val="28"/>
          <w:szCs w:val="28"/>
          <w:lang w:val="pt-BR"/>
        </w:rPr>
      </w:pPr>
      <w:r>
        <w:rPr>
          <w:sz w:val="28"/>
          <w:szCs w:val="28"/>
          <w:lang w:val="pt-BR"/>
        </w:rPr>
        <w:t>Khu đất nghiên cứu có điều kiện thời tiết, khí hậu mang đặc trưng của khí hậu nhiệt đới gió mùa, nóng và ẩm ướt.</w:t>
      </w:r>
    </w:p>
    <w:p w14:paraId="55D7BD39" w14:textId="77777777" w:rsidR="00E066D6" w:rsidRDefault="0069726C">
      <w:pPr>
        <w:tabs>
          <w:tab w:val="left" w:pos="567"/>
        </w:tabs>
        <w:ind w:firstLine="562"/>
        <w:jc w:val="both"/>
        <w:rPr>
          <w:sz w:val="28"/>
          <w:szCs w:val="28"/>
          <w:lang w:val="pt-BR"/>
        </w:rPr>
      </w:pPr>
      <w:bookmarkStart w:id="126" w:name="_Toc516845274"/>
      <w:r>
        <w:rPr>
          <w:sz w:val="28"/>
          <w:szCs w:val="28"/>
          <w:lang w:val="pt-BR"/>
        </w:rPr>
        <w:t>Nhiệt độ trung bình hàng năm vào khoảng 23-24oC, số giờ nắng trung bình khoảng 1300-1500giờ/năm. Trong năm thường có 8-9 tháng có nhiệt độ trung bình trên 20oC (trong đó có 5 tháng có nhiệt độ trung bình trên 25oC) và chỉ có 3 tháng nhiệt độ trung bình dưói 20oC, nhưng không có tháng nào nhiệt độ dưới 16oC.</w:t>
      </w:r>
    </w:p>
    <w:p w14:paraId="50831B8F" w14:textId="77777777" w:rsidR="00E066D6" w:rsidRDefault="0069726C">
      <w:pPr>
        <w:tabs>
          <w:tab w:val="left" w:pos="567"/>
        </w:tabs>
        <w:ind w:firstLine="562"/>
        <w:jc w:val="both"/>
        <w:rPr>
          <w:sz w:val="28"/>
          <w:szCs w:val="28"/>
          <w:lang w:val="pt-BR"/>
        </w:rPr>
      </w:pPr>
      <w:r>
        <w:rPr>
          <w:sz w:val="28"/>
          <w:szCs w:val="28"/>
          <w:lang w:val="pt-BR"/>
        </w:rPr>
        <w:t>Hai mùa chính trong năm (mùa hạ, mùa đông) với các hướng gió thịnh hành: về mùa hạ gió nam, tây nam và đông nam; mùa đông gió bắc, đông và đông bắc.</w:t>
      </w:r>
    </w:p>
    <w:p w14:paraId="50C50D59" w14:textId="77777777" w:rsidR="00E066D6" w:rsidRDefault="0069726C">
      <w:pPr>
        <w:tabs>
          <w:tab w:val="left" w:pos="567"/>
        </w:tabs>
        <w:ind w:firstLine="562"/>
        <w:jc w:val="both"/>
        <w:rPr>
          <w:sz w:val="28"/>
          <w:szCs w:val="28"/>
          <w:lang w:val="pt-BR"/>
        </w:rPr>
      </w:pPr>
      <w:r>
        <w:rPr>
          <w:sz w:val="28"/>
          <w:szCs w:val="28"/>
          <w:lang w:val="pt-BR"/>
        </w:rPr>
        <w:t>Lượng mưa trung bình khoảng 1900mm, năm có lượng mưa cao nhất tới 3176mm (năm 1994), năm có lượng mưa thấp nhất cũng là 1265,3mm (năm 1998).</w:t>
      </w:r>
    </w:p>
    <w:p w14:paraId="329DE55A" w14:textId="77777777" w:rsidR="00E066D6" w:rsidRDefault="0069726C">
      <w:pPr>
        <w:tabs>
          <w:tab w:val="left" w:pos="567"/>
        </w:tabs>
        <w:ind w:firstLine="562"/>
        <w:jc w:val="both"/>
        <w:rPr>
          <w:sz w:val="28"/>
          <w:szCs w:val="28"/>
          <w:lang w:val="pt-BR"/>
        </w:rPr>
      </w:pPr>
      <w:r>
        <w:rPr>
          <w:sz w:val="28"/>
          <w:szCs w:val="28"/>
          <w:lang w:val="pt-BR"/>
        </w:rPr>
        <w:t>Độ ẩm trung bình hàng năm là 85%, không có tháng nào có độ ẩm trung bình dưới 77%. Tháng có độ ẩm trung bình cao nhất trong năm là tháng 3 (95,5%), tháng có độ ẩm trung bình thấp nhất trong năm là tháng 11 (82,5%).</w:t>
      </w:r>
    </w:p>
    <w:p w14:paraId="6E747540" w14:textId="77777777" w:rsidR="00E066D6" w:rsidRDefault="0069726C">
      <w:pPr>
        <w:tabs>
          <w:tab w:val="left" w:pos="567"/>
        </w:tabs>
        <w:ind w:firstLine="562"/>
        <w:jc w:val="both"/>
        <w:rPr>
          <w:sz w:val="28"/>
          <w:szCs w:val="28"/>
          <w:lang w:val="pt-BR"/>
        </w:rPr>
      </w:pPr>
      <w:r>
        <w:rPr>
          <w:sz w:val="28"/>
          <w:szCs w:val="28"/>
          <w:lang w:val="pt-BR"/>
        </w:rPr>
        <w:t>Khí hậu có sự phân hóa theo chế độ nhiệt với hai mùa tương phản nhau là mùa hạ và mùa đông cùng với hai thời kỳ chuyển tiếp tương đối là mùa xuân và mùa thu. Mùa hạ thường kéo dài từ tháng 5 đến tháng 9, mùa đông thường kéo dài từ giữa tháng 11 đến giữa tháng 3; mùa xuân thường kéo dài từ giữa tháng 3 đến hết tháng 4 và mùa thu thường kéo dài từ tháng 10 đến giữa tháng 11.</w:t>
      </w:r>
    </w:p>
    <w:p w14:paraId="04C30400" w14:textId="77777777" w:rsidR="00E066D6" w:rsidRDefault="0069726C">
      <w:pPr>
        <w:keepNext/>
        <w:ind w:firstLine="567"/>
        <w:jc w:val="both"/>
        <w:outlineLvl w:val="2"/>
        <w:rPr>
          <w:rFonts w:eastAsia="Times New Roman"/>
          <w:bCs/>
          <w:sz w:val="28"/>
          <w:szCs w:val="28"/>
          <w:lang w:eastAsia="en-US"/>
        </w:rPr>
      </w:pPr>
      <w:bookmarkStart w:id="127" w:name="_Toc63090066"/>
      <w:r>
        <w:rPr>
          <w:rFonts w:eastAsia="Times New Roman"/>
          <w:bCs/>
          <w:sz w:val="28"/>
          <w:szCs w:val="28"/>
          <w:lang w:eastAsia="en-US"/>
        </w:rPr>
        <w:lastRenderedPageBreak/>
        <w:t>2.1.4. Địa chất thuỷ văn, địa chất công trình :</w:t>
      </w:r>
      <w:bookmarkEnd w:id="126"/>
      <w:bookmarkEnd w:id="127"/>
    </w:p>
    <w:p w14:paraId="487D2F45" w14:textId="77777777" w:rsidR="00E066D6" w:rsidRDefault="0069726C">
      <w:pPr>
        <w:tabs>
          <w:tab w:val="left" w:pos="567"/>
        </w:tabs>
        <w:ind w:firstLine="562"/>
        <w:jc w:val="both"/>
        <w:rPr>
          <w:sz w:val="28"/>
          <w:szCs w:val="28"/>
          <w:lang w:val="pt-BR"/>
        </w:rPr>
      </w:pPr>
      <w:r>
        <w:rPr>
          <w:sz w:val="28"/>
          <w:szCs w:val="28"/>
          <w:lang w:val="pt-BR"/>
        </w:rPr>
        <w:t>a/ Địa chất công trình:</w:t>
      </w:r>
    </w:p>
    <w:p w14:paraId="058B378C" w14:textId="77777777" w:rsidR="00E066D6" w:rsidRDefault="0069726C">
      <w:pPr>
        <w:tabs>
          <w:tab w:val="left" w:pos="567"/>
        </w:tabs>
        <w:ind w:firstLine="562"/>
        <w:jc w:val="both"/>
        <w:rPr>
          <w:sz w:val="28"/>
          <w:szCs w:val="28"/>
          <w:lang w:val="pt-BR"/>
        </w:rPr>
      </w:pPr>
      <w:r>
        <w:rPr>
          <w:sz w:val="28"/>
          <w:szCs w:val="28"/>
          <w:lang w:val="pt-BR"/>
        </w:rPr>
        <w:t>Khu vực chưa có tài liệu khoan địa chất công trình, qua tham khảo một số tài liệu khoan khu vực xung quanh có thể đánh giá sơ bộ địa chất như sau:</w:t>
      </w:r>
    </w:p>
    <w:p w14:paraId="48DEA24B" w14:textId="77777777" w:rsidR="00E066D6" w:rsidRDefault="0069726C">
      <w:pPr>
        <w:tabs>
          <w:tab w:val="left" w:pos="567"/>
        </w:tabs>
        <w:ind w:firstLine="562"/>
        <w:jc w:val="both"/>
        <w:rPr>
          <w:sz w:val="28"/>
          <w:szCs w:val="28"/>
          <w:lang w:val="pt-BR"/>
        </w:rPr>
      </w:pPr>
      <w:r>
        <w:rPr>
          <w:sz w:val="28"/>
          <w:szCs w:val="28"/>
          <w:lang w:val="pt-BR"/>
        </w:rPr>
        <w:t xml:space="preserve">- Bề mặt có tầng đất hữu cơ dày 0,2 </w:t>
      </w:r>
      <w:r>
        <w:rPr>
          <w:sz w:val="28"/>
          <w:szCs w:val="28"/>
          <w:lang w:val="pt-BR"/>
        </w:rPr>
        <w:sym w:font="Symbol" w:char="F0B8"/>
      </w:r>
      <w:r>
        <w:rPr>
          <w:sz w:val="28"/>
          <w:szCs w:val="28"/>
          <w:lang w:val="pt-BR"/>
        </w:rPr>
        <w:t xml:space="preserve"> 0,4 m.</w:t>
      </w:r>
    </w:p>
    <w:p w14:paraId="2004E613" w14:textId="77777777" w:rsidR="00E066D6" w:rsidRDefault="0069726C">
      <w:pPr>
        <w:tabs>
          <w:tab w:val="left" w:pos="567"/>
        </w:tabs>
        <w:ind w:firstLine="562"/>
        <w:jc w:val="both"/>
        <w:rPr>
          <w:sz w:val="28"/>
          <w:szCs w:val="28"/>
          <w:lang w:val="pt-BR"/>
        </w:rPr>
      </w:pPr>
      <w:r>
        <w:rPr>
          <w:sz w:val="28"/>
          <w:szCs w:val="28"/>
          <w:lang w:val="pt-BR"/>
        </w:rPr>
        <w:t xml:space="preserve">- Lớp tàn tích thực vật dày 0,8 </w:t>
      </w:r>
      <w:r>
        <w:rPr>
          <w:sz w:val="28"/>
          <w:szCs w:val="28"/>
          <w:lang w:val="pt-BR"/>
        </w:rPr>
        <w:sym w:font="Symbol" w:char="F0B8"/>
      </w:r>
      <w:r>
        <w:rPr>
          <w:sz w:val="28"/>
          <w:szCs w:val="28"/>
          <w:lang w:val="pt-BR"/>
        </w:rPr>
        <w:t xml:space="preserve"> 1,0 m</w:t>
      </w:r>
    </w:p>
    <w:p w14:paraId="76FB1DAC" w14:textId="77777777" w:rsidR="00E066D6" w:rsidRDefault="0069726C">
      <w:pPr>
        <w:tabs>
          <w:tab w:val="left" w:pos="567"/>
        </w:tabs>
        <w:ind w:firstLine="562"/>
        <w:jc w:val="both"/>
        <w:rPr>
          <w:sz w:val="28"/>
          <w:szCs w:val="28"/>
          <w:lang w:val="pt-BR"/>
        </w:rPr>
      </w:pPr>
      <w:r>
        <w:rPr>
          <w:sz w:val="28"/>
          <w:szCs w:val="28"/>
          <w:lang w:val="pt-BR"/>
        </w:rPr>
        <w:t xml:space="preserve">- Lớp cát mịn đồng nhất có lẫn mica và tàn tích thực vật dày 10 </w:t>
      </w:r>
      <w:r>
        <w:rPr>
          <w:sz w:val="28"/>
          <w:szCs w:val="28"/>
          <w:lang w:val="pt-BR"/>
        </w:rPr>
        <w:sym w:font="Symbol" w:char="F0B8"/>
      </w:r>
      <w:r>
        <w:rPr>
          <w:sz w:val="28"/>
          <w:szCs w:val="28"/>
          <w:lang w:val="pt-BR"/>
        </w:rPr>
        <w:t xml:space="preserve"> 12m</w:t>
      </w:r>
    </w:p>
    <w:p w14:paraId="1AAE4739" w14:textId="77777777" w:rsidR="00E066D6" w:rsidRDefault="0069726C">
      <w:pPr>
        <w:tabs>
          <w:tab w:val="left" w:pos="567"/>
        </w:tabs>
        <w:ind w:firstLine="562"/>
        <w:jc w:val="both"/>
        <w:rPr>
          <w:sz w:val="28"/>
          <w:szCs w:val="28"/>
          <w:lang w:val="pt-BR"/>
        </w:rPr>
      </w:pPr>
      <w:r>
        <w:rPr>
          <w:sz w:val="28"/>
          <w:szCs w:val="28"/>
          <w:lang w:val="pt-BR"/>
        </w:rPr>
        <w:t>- Cường độ chịu tải trung bình của nền đất: 1,25kg/cm2</w:t>
      </w:r>
    </w:p>
    <w:p w14:paraId="2AEF1360" w14:textId="77777777" w:rsidR="00E066D6" w:rsidRDefault="0069726C">
      <w:pPr>
        <w:tabs>
          <w:tab w:val="left" w:pos="567"/>
        </w:tabs>
        <w:ind w:firstLine="562"/>
        <w:jc w:val="both"/>
        <w:rPr>
          <w:sz w:val="28"/>
          <w:szCs w:val="28"/>
          <w:lang w:val="pt-BR"/>
        </w:rPr>
      </w:pPr>
      <w:r>
        <w:rPr>
          <w:sz w:val="28"/>
          <w:szCs w:val="28"/>
          <w:lang w:val="pt-BR"/>
        </w:rPr>
        <w:t>Khu vực nghiên cứu nằm trong vùng dự báo có động đất cấp 8 (theo tài liệu dự báo của Viện Vật lý Địa cầu), vì vậy khi thiết kế các công trình xây dựng cần đảm bảo an toàn cho công trình trong vùng có dự báo với cấp động đất trên.</w:t>
      </w:r>
    </w:p>
    <w:p w14:paraId="30C71029" w14:textId="77777777" w:rsidR="00E066D6" w:rsidRDefault="0069726C">
      <w:pPr>
        <w:tabs>
          <w:tab w:val="left" w:pos="567"/>
        </w:tabs>
        <w:ind w:firstLine="562"/>
        <w:jc w:val="both"/>
        <w:rPr>
          <w:sz w:val="28"/>
          <w:szCs w:val="28"/>
          <w:lang w:val="pt-BR"/>
        </w:rPr>
      </w:pPr>
      <w:r>
        <w:rPr>
          <w:sz w:val="28"/>
          <w:szCs w:val="28"/>
          <w:lang w:val="pt-BR"/>
        </w:rPr>
        <w:t>Địa chất công trình khu vực nghiên cứu triển khai dự án là tương đối tốt. Dự án nằm trên phần đất nông nghiệp. Khi dự án được các cấp có thẩm quyền phê duyệt sẽ triển khai sẽ khoan khảo sát địa chất để phục vụ các bước quy hoạch và thiết kế kỹ thuật thi công.</w:t>
      </w:r>
    </w:p>
    <w:p w14:paraId="5FC3B6E8" w14:textId="77777777" w:rsidR="00E066D6" w:rsidRDefault="0069726C">
      <w:pPr>
        <w:tabs>
          <w:tab w:val="left" w:pos="567"/>
        </w:tabs>
        <w:ind w:firstLine="562"/>
        <w:jc w:val="both"/>
        <w:rPr>
          <w:sz w:val="28"/>
          <w:szCs w:val="28"/>
          <w:lang w:val="pt-BR"/>
        </w:rPr>
      </w:pPr>
      <w:r>
        <w:rPr>
          <w:sz w:val="28"/>
          <w:szCs w:val="28"/>
          <w:lang w:val="pt-BR"/>
        </w:rPr>
        <w:t>b/ Thuỷ văn:</w:t>
      </w:r>
    </w:p>
    <w:p w14:paraId="724CBD17" w14:textId="77777777" w:rsidR="00E066D6" w:rsidRDefault="0069726C">
      <w:pPr>
        <w:tabs>
          <w:tab w:val="left" w:pos="567"/>
        </w:tabs>
        <w:ind w:firstLine="562"/>
        <w:jc w:val="both"/>
        <w:rPr>
          <w:sz w:val="28"/>
          <w:szCs w:val="28"/>
          <w:lang w:val="pt-BR"/>
        </w:rPr>
      </w:pPr>
      <w:r>
        <w:rPr>
          <w:sz w:val="28"/>
          <w:szCs w:val="28"/>
          <w:lang w:val="pt-BR"/>
        </w:rPr>
        <w:t>Huyện Thanh Liêm nói chung và xã Thanh Hà nói riêng chịu ảnh hưởng bởi chế độ thủy văn sông Đáy.</w:t>
      </w:r>
    </w:p>
    <w:p w14:paraId="04FF2142" w14:textId="77777777" w:rsidR="00E066D6" w:rsidRDefault="0069726C">
      <w:pPr>
        <w:keepNext/>
        <w:ind w:firstLine="567"/>
        <w:jc w:val="both"/>
        <w:outlineLvl w:val="2"/>
        <w:rPr>
          <w:rFonts w:eastAsia="Times New Roman"/>
          <w:bCs/>
          <w:sz w:val="28"/>
          <w:szCs w:val="28"/>
          <w:lang w:val="pt-BR" w:eastAsia="en-US"/>
        </w:rPr>
      </w:pPr>
      <w:bookmarkStart w:id="128" w:name="_Toc516845275"/>
      <w:bookmarkStart w:id="129" w:name="_Toc63090067"/>
      <w:r>
        <w:rPr>
          <w:rFonts w:eastAsia="Times New Roman"/>
          <w:bCs/>
          <w:sz w:val="28"/>
          <w:szCs w:val="28"/>
          <w:lang w:val="pt-BR" w:eastAsia="en-US"/>
        </w:rPr>
        <w:t>2.1.5. Cảnh quan thiên nhiên :</w:t>
      </w:r>
      <w:bookmarkEnd w:id="128"/>
      <w:bookmarkEnd w:id="129"/>
    </w:p>
    <w:p w14:paraId="4AAB84DE" w14:textId="77777777" w:rsidR="00E066D6" w:rsidRDefault="0069726C">
      <w:pPr>
        <w:tabs>
          <w:tab w:val="left" w:pos="567"/>
        </w:tabs>
        <w:ind w:firstLine="562"/>
        <w:jc w:val="both"/>
        <w:rPr>
          <w:sz w:val="28"/>
          <w:szCs w:val="28"/>
          <w:lang w:val="pt-BR"/>
        </w:rPr>
      </w:pPr>
      <w:bookmarkStart w:id="130" w:name="_Toc308167399"/>
      <w:bookmarkStart w:id="131" w:name="_Toc259090984"/>
      <w:bookmarkStart w:id="132" w:name="_Toc308167093"/>
      <w:r>
        <w:rPr>
          <w:sz w:val="28"/>
          <w:szCs w:val="28"/>
          <w:lang w:val="pt-BR"/>
        </w:rPr>
        <w:t xml:space="preserve">- Khu vực nghiên cứu nằm ở vùng cảnh quan của sông Đáy với nhiều kênh, mương, mặt nước nối kết, xen lẫn vùng nông nghiệp lúa và hoa màu. </w:t>
      </w:r>
    </w:p>
    <w:p w14:paraId="311512B7" w14:textId="77777777" w:rsidR="00E066D6" w:rsidRDefault="0069726C">
      <w:pPr>
        <w:tabs>
          <w:tab w:val="left" w:pos="567"/>
        </w:tabs>
        <w:ind w:firstLine="562"/>
        <w:jc w:val="both"/>
        <w:rPr>
          <w:sz w:val="28"/>
          <w:szCs w:val="28"/>
          <w:lang w:val="pt-BR"/>
        </w:rPr>
      </w:pPr>
      <w:r>
        <w:rPr>
          <w:sz w:val="28"/>
          <w:szCs w:val="28"/>
          <w:lang w:val="pt-BR"/>
        </w:rPr>
        <w:t xml:space="preserve">- Đặc điểm cảnh quan thiên nhiên thể hiện đặc trưng rõ nét của vùng đồng bằng Bắc Bộ với địa hình bằng phẳng, trải rộng. </w:t>
      </w:r>
    </w:p>
    <w:p w14:paraId="107BB6B2" w14:textId="77777777" w:rsidR="00E066D6" w:rsidRDefault="0069726C">
      <w:pPr>
        <w:tabs>
          <w:tab w:val="left" w:pos="567"/>
        </w:tabs>
        <w:ind w:firstLine="562"/>
        <w:jc w:val="both"/>
        <w:rPr>
          <w:sz w:val="28"/>
          <w:szCs w:val="28"/>
          <w:lang w:val="pt-BR"/>
        </w:rPr>
      </w:pPr>
      <w:r>
        <w:rPr>
          <w:sz w:val="28"/>
          <w:szCs w:val="28"/>
          <w:lang w:val="pt-BR"/>
        </w:rPr>
        <w:t>- Nhìn chung, cảnh quan thiên nhiên khu vực này khá thuận lợi trong việc phát triển một khu dân cư với môi trường cảnh quan thiên nhiên tốt.</w:t>
      </w:r>
    </w:p>
    <w:p w14:paraId="751C97B0" w14:textId="77777777" w:rsidR="00E066D6" w:rsidRDefault="0069726C">
      <w:pPr>
        <w:keepNext/>
        <w:ind w:firstLine="562"/>
        <w:jc w:val="both"/>
        <w:outlineLvl w:val="1"/>
        <w:rPr>
          <w:rFonts w:eastAsia="Times New Roman"/>
          <w:bCs/>
          <w:sz w:val="28"/>
          <w:szCs w:val="28"/>
          <w:lang w:val="pt-BR" w:eastAsia="en-US"/>
        </w:rPr>
      </w:pPr>
      <w:bookmarkStart w:id="133" w:name="_Toc516845276"/>
      <w:bookmarkStart w:id="134" w:name="_Toc63090068"/>
      <w:r>
        <w:rPr>
          <w:rFonts w:eastAsia="Times New Roman"/>
          <w:bCs/>
          <w:sz w:val="28"/>
          <w:szCs w:val="28"/>
          <w:lang w:val="pt-BR" w:eastAsia="en-US"/>
        </w:rPr>
        <w:t>2.2. Hiện trạng:</w:t>
      </w:r>
      <w:bookmarkStart w:id="135" w:name="_Toc251228246"/>
      <w:bookmarkStart w:id="136" w:name="_Toc259055119"/>
      <w:bookmarkStart w:id="137" w:name="_Toc308167400"/>
      <w:bookmarkStart w:id="138" w:name="_Toc199301763"/>
      <w:bookmarkStart w:id="139" w:name="_Toc253644276"/>
      <w:bookmarkStart w:id="140" w:name="_Toc259055028"/>
      <w:bookmarkStart w:id="141" w:name="_Toc126048689"/>
      <w:bookmarkStart w:id="142" w:name="_Toc126048328"/>
      <w:bookmarkStart w:id="143" w:name="_Toc132018176"/>
      <w:bookmarkStart w:id="144" w:name="_Toc132016669"/>
      <w:bookmarkStart w:id="145" w:name="_Toc244053807"/>
      <w:bookmarkStart w:id="146" w:name="_Toc251596770"/>
      <w:bookmarkStart w:id="147" w:name="_Toc132025002"/>
      <w:bookmarkStart w:id="148" w:name="_Toc259054946"/>
      <w:bookmarkStart w:id="149" w:name="_Toc259090985"/>
      <w:bookmarkStart w:id="150" w:name="_Toc259054881"/>
      <w:bookmarkStart w:id="151" w:name="_Toc103442427"/>
      <w:bookmarkStart w:id="152" w:name="_Toc103050684"/>
      <w:bookmarkStart w:id="153" w:name="_Toc101268663"/>
      <w:bookmarkStart w:id="154" w:name="_Toc101265818"/>
      <w:bookmarkStart w:id="155" w:name="_Toc103565725"/>
      <w:bookmarkStart w:id="156" w:name="_Toc101267676"/>
      <w:bookmarkStart w:id="157" w:name="_Toc101268475"/>
      <w:bookmarkStart w:id="158" w:name="_Toc103442079"/>
      <w:bookmarkStart w:id="159" w:name="_Toc103050867"/>
      <w:bookmarkStart w:id="160" w:name="_Toc101266090"/>
      <w:bookmarkStart w:id="161" w:name="_Toc126048326"/>
      <w:bookmarkStart w:id="162" w:name="_Toc103566119"/>
      <w:bookmarkStart w:id="163" w:name="_Toc101267476"/>
      <w:bookmarkStart w:id="164" w:name="_Toc126048687"/>
      <w:bookmarkStart w:id="165" w:name="_Toc101268547"/>
      <w:bookmarkStart w:id="166" w:name="_Toc103565888"/>
      <w:bookmarkStart w:id="167" w:name="_Toc101267740"/>
      <w:bookmarkStart w:id="168" w:name="_Toc10126801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30"/>
      <w:bookmarkEnd w:id="131"/>
      <w:bookmarkEnd w:id="132"/>
      <w:bookmarkEnd w:id="133"/>
      <w:bookmarkEnd w:id="134"/>
    </w:p>
    <w:p w14:paraId="64F430A6" w14:textId="77777777" w:rsidR="00E066D6" w:rsidRDefault="0069726C">
      <w:pPr>
        <w:keepNext/>
        <w:ind w:firstLine="562"/>
        <w:jc w:val="both"/>
        <w:outlineLvl w:val="2"/>
        <w:rPr>
          <w:rFonts w:eastAsia="Times New Roman"/>
          <w:bCs/>
          <w:sz w:val="28"/>
          <w:szCs w:val="28"/>
          <w:lang w:val="pt-BR" w:eastAsia="en-US"/>
        </w:rPr>
      </w:pPr>
      <w:bookmarkStart w:id="169" w:name="_Toc516845277"/>
      <w:bookmarkStart w:id="170" w:name="_Toc63090069"/>
      <w:r>
        <w:rPr>
          <w:rFonts w:eastAsia="Times New Roman"/>
          <w:bCs/>
          <w:sz w:val="28"/>
          <w:szCs w:val="28"/>
          <w:lang w:val="pt-BR" w:eastAsia="en-US"/>
        </w:rPr>
        <w:t>2.2.1. Hiện trạng dân cư:</w:t>
      </w:r>
      <w:bookmarkStart w:id="171" w:name="_Toc132016670"/>
      <w:bookmarkStart w:id="172" w:name="_Toc199301764"/>
      <w:bookmarkStart w:id="173" w:name="_Toc132018177"/>
      <w:bookmarkStart w:id="174" w:name="_Toc13202500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69"/>
      <w:bookmarkEnd w:id="170"/>
    </w:p>
    <w:p w14:paraId="06FB37EF" w14:textId="77777777" w:rsidR="00E066D6" w:rsidRDefault="0069726C">
      <w:pPr>
        <w:tabs>
          <w:tab w:val="left" w:pos="567"/>
        </w:tabs>
        <w:ind w:firstLine="562"/>
        <w:jc w:val="both"/>
        <w:rPr>
          <w:sz w:val="28"/>
          <w:szCs w:val="28"/>
          <w:lang w:val="pt-BR"/>
        </w:rPr>
      </w:pPr>
      <w:bookmarkStart w:id="175" w:name="_Toc132018178"/>
      <w:bookmarkStart w:id="176" w:name="_Toc251228247"/>
      <w:bookmarkStart w:id="177" w:name="_Toc251596771"/>
      <w:bookmarkStart w:id="178" w:name="_Toc253644277"/>
      <w:bookmarkStart w:id="179" w:name="_Toc259090986"/>
      <w:bookmarkStart w:id="180" w:name="_Toc259054882"/>
      <w:bookmarkStart w:id="181" w:name="_Toc132025004"/>
      <w:bookmarkStart w:id="182" w:name="_Toc244053809"/>
      <w:bookmarkStart w:id="183" w:name="_Toc259055029"/>
      <w:bookmarkStart w:id="184" w:name="_Toc199301765"/>
      <w:bookmarkStart w:id="185" w:name="_Toc259054947"/>
      <w:bookmarkStart w:id="186" w:name="_Toc259055120"/>
      <w:bookmarkStart w:id="187" w:name="_Toc132016671"/>
      <w:bookmarkStart w:id="188" w:name="_Toc308167401"/>
      <w:bookmarkEnd w:id="171"/>
      <w:bookmarkEnd w:id="172"/>
      <w:bookmarkEnd w:id="173"/>
      <w:bookmarkEnd w:id="174"/>
      <w:r>
        <w:rPr>
          <w:sz w:val="28"/>
          <w:szCs w:val="28"/>
          <w:lang w:val="pt-BR"/>
        </w:rPr>
        <w:t>Trong khu vực nghiên cứu lập quy hoạch không có dân cư sinh sống.</w:t>
      </w:r>
    </w:p>
    <w:p w14:paraId="6E9D8751" w14:textId="77777777" w:rsidR="00E066D6" w:rsidRDefault="0069726C">
      <w:pPr>
        <w:keepNext/>
        <w:ind w:firstLine="562"/>
        <w:jc w:val="both"/>
        <w:outlineLvl w:val="2"/>
        <w:rPr>
          <w:rFonts w:eastAsia="Times New Roman"/>
          <w:bCs/>
          <w:sz w:val="28"/>
          <w:szCs w:val="28"/>
          <w:lang w:val="pt-BR" w:eastAsia="en-US"/>
        </w:rPr>
      </w:pPr>
      <w:bookmarkStart w:id="189" w:name="_Toc516845278"/>
      <w:bookmarkStart w:id="190" w:name="_Toc63090070"/>
      <w:r>
        <w:rPr>
          <w:rFonts w:eastAsia="Times New Roman"/>
          <w:bCs/>
          <w:sz w:val="28"/>
          <w:szCs w:val="28"/>
          <w:lang w:val="pt-BR" w:eastAsia="en-US"/>
        </w:rPr>
        <w:t>2.2.2. Hiện trạng sử dụng đất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eastAsia="Times New Roman"/>
          <w:bCs/>
          <w:sz w:val="28"/>
          <w:szCs w:val="28"/>
          <w:lang w:val="pt-BR" w:eastAsia="en-US"/>
        </w:rPr>
        <w:t>:</w:t>
      </w:r>
      <w:bookmarkEnd w:id="189"/>
      <w:bookmarkEnd w:id="190"/>
    </w:p>
    <w:p w14:paraId="2C5D10CF" w14:textId="77777777" w:rsidR="00E066D6" w:rsidRDefault="0069726C">
      <w:pPr>
        <w:tabs>
          <w:tab w:val="left" w:pos="567"/>
        </w:tabs>
        <w:ind w:firstLine="562"/>
        <w:jc w:val="both"/>
        <w:rPr>
          <w:sz w:val="28"/>
          <w:szCs w:val="28"/>
          <w:lang w:val="pt-BR"/>
        </w:rPr>
      </w:pPr>
      <w:bookmarkStart w:id="191" w:name="_Toc103050869"/>
      <w:bookmarkStart w:id="192" w:name="_Toc103442081"/>
      <w:bookmarkStart w:id="193" w:name="_Toc132018180"/>
      <w:bookmarkStart w:id="194" w:name="_Toc103565727"/>
      <w:bookmarkStart w:id="195" w:name="_Toc101268665"/>
      <w:bookmarkStart w:id="196" w:name="_Toc103566121"/>
      <w:bookmarkStart w:id="197" w:name="_Toc103442429"/>
      <w:bookmarkStart w:id="198" w:name="_Toc101268549"/>
      <w:bookmarkStart w:id="199" w:name="_Toc101254933"/>
      <w:bookmarkStart w:id="200" w:name="_Toc126048690"/>
      <w:bookmarkStart w:id="201" w:name="_Toc101268477"/>
      <w:bookmarkStart w:id="202" w:name="_Toc199301766"/>
      <w:bookmarkStart w:id="203" w:name="_Toc101255708"/>
      <w:bookmarkStart w:id="204" w:name="_Toc101267678"/>
      <w:bookmarkStart w:id="205" w:name="_Toc103050686"/>
      <w:bookmarkStart w:id="206" w:name="_Toc101255074"/>
      <w:bookmarkStart w:id="207" w:name="_Toc101265820"/>
      <w:bookmarkStart w:id="208" w:name="_Toc132025006"/>
      <w:bookmarkStart w:id="209" w:name="_Toc101267478"/>
      <w:bookmarkStart w:id="210" w:name="_Toc101267742"/>
      <w:bookmarkStart w:id="211" w:name="_Toc132016673"/>
      <w:bookmarkStart w:id="212" w:name="_Toc101266092"/>
      <w:bookmarkStart w:id="213" w:name="_Toc101268013"/>
      <w:bookmarkStart w:id="214" w:name="_Toc103565890"/>
      <w:bookmarkStart w:id="215" w:name="_Toc126048329"/>
      <w:r>
        <w:rPr>
          <w:sz w:val="28"/>
          <w:szCs w:val="28"/>
          <w:lang w:val="pt-BR"/>
        </w:rPr>
        <w:t>Khu vực nghiên cứu lập quy hoạch có tổng diện tích khoảng 9</w:t>
      </w:r>
      <w:r w:rsidR="00253BA1">
        <w:rPr>
          <w:sz w:val="28"/>
          <w:szCs w:val="28"/>
          <w:lang w:val="pt-BR"/>
        </w:rPr>
        <w:t>0</w:t>
      </w:r>
      <w:r>
        <w:rPr>
          <w:sz w:val="28"/>
          <w:szCs w:val="28"/>
          <w:lang w:val="pt-BR"/>
        </w:rPr>
        <w:t>.</w:t>
      </w:r>
      <w:r w:rsidR="00253BA1">
        <w:rPr>
          <w:sz w:val="28"/>
          <w:szCs w:val="28"/>
          <w:lang w:val="pt-BR"/>
        </w:rPr>
        <w:t>430</w:t>
      </w:r>
      <w:r>
        <w:rPr>
          <w:sz w:val="28"/>
          <w:szCs w:val="28"/>
          <w:lang w:val="pt-BR"/>
        </w:rPr>
        <w:t>,7 m2 (100%), thuộc địa giới hành chính xã Thanh Hà, huyện Thanh Liêm. Các chức năng sử dụng đất cụ thể như sau:</w:t>
      </w:r>
    </w:p>
    <w:p w14:paraId="095A9BB6" w14:textId="77777777" w:rsidR="00E066D6" w:rsidRPr="00EE0CB4" w:rsidRDefault="0069726C">
      <w:pPr>
        <w:tabs>
          <w:tab w:val="left" w:pos="567"/>
        </w:tabs>
        <w:ind w:firstLine="562"/>
        <w:jc w:val="both"/>
        <w:rPr>
          <w:sz w:val="28"/>
          <w:szCs w:val="28"/>
          <w:lang w:val="pt-BR"/>
        </w:rPr>
      </w:pPr>
      <w:r w:rsidRPr="00EE0CB4">
        <w:rPr>
          <w:sz w:val="28"/>
          <w:szCs w:val="28"/>
          <w:lang w:val="pt-BR"/>
        </w:rPr>
        <w:t>- Đất trồng lúa (L): có diện tích khoảng 81.</w:t>
      </w:r>
      <w:r w:rsidR="00EE0CB4" w:rsidRPr="00EE0CB4">
        <w:rPr>
          <w:sz w:val="28"/>
          <w:szCs w:val="28"/>
          <w:lang w:val="pt-BR"/>
        </w:rPr>
        <w:t>401</w:t>
      </w:r>
      <w:r w:rsidRPr="00EE0CB4">
        <w:rPr>
          <w:sz w:val="28"/>
          <w:szCs w:val="28"/>
          <w:lang w:val="pt-BR"/>
        </w:rPr>
        <w:t>,</w:t>
      </w:r>
      <w:r w:rsidR="00EE0CB4" w:rsidRPr="00EE0CB4">
        <w:rPr>
          <w:sz w:val="28"/>
          <w:szCs w:val="28"/>
          <w:lang w:val="pt-BR"/>
        </w:rPr>
        <w:t>3</w:t>
      </w:r>
      <w:r w:rsidRPr="00EE0CB4">
        <w:rPr>
          <w:sz w:val="28"/>
          <w:szCs w:val="28"/>
          <w:lang w:val="pt-BR"/>
        </w:rPr>
        <w:t xml:space="preserve"> m2, chiếm tỷ lệ </w:t>
      </w:r>
      <w:r w:rsidR="00EE0CB4" w:rsidRPr="00EE0CB4">
        <w:rPr>
          <w:sz w:val="28"/>
          <w:szCs w:val="28"/>
          <w:lang w:val="pt-BR"/>
        </w:rPr>
        <w:t>90</w:t>
      </w:r>
      <w:r w:rsidRPr="00EE0CB4">
        <w:rPr>
          <w:sz w:val="28"/>
          <w:szCs w:val="28"/>
          <w:lang w:val="pt-BR"/>
        </w:rPr>
        <w:t>,</w:t>
      </w:r>
      <w:r w:rsidR="00EE0CB4" w:rsidRPr="00EE0CB4">
        <w:rPr>
          <w:sz w:val="28"/>
          <w:szCs w:val="28"/>
          <w:lang w:val="pt-BR"/>
        </w:rPr>
        <w:t>02</w:t>
      </w:r>
      <w:r w:rsidRPr="00EE0CB4">
        <w:rPr>
          <w:sz w:val="28"/>
          <w:szCs w:val="28"/>
          <w:lang w:val="pt-BR"/>
        </w:rPr>
        <w:t>%;</w:t>
      </w:r>
    </w:p>
    <w:p w14:paraId="741445AB" w14:textId="77777777" w:rsidR="00E066D6" w:rsidRPr="00EE0CB4" w:rsidRDefault="0069726C">
      <w:pPr>
        <w:tabs>
          <w:tab w:val="left" w:pos="567"/>
        </w:tabs>
        <w:ind w:firstLine="562"/>
        <w:jc w:val="both"/>
        <w:rPr>
          <w:sz w:val="28"/>
          <w:szCs w:val="28"/>
          <w:lang w:val="pt-BR"/>
        </w:rPr>
      </w:pPr>
      <w:r w:rsidRPr="00EE0CB4">
        <w:rPr>
          <w:sz w:val="28"/>
          <w:szCs w:val="28"/>
          <w:lang w:val="pt-BR"/>
        </w:rPr>
        <w:t>- Đất trồng hoa màu (HM):có diện tích khoảng 1.623,7 m2 chiếm tỷ lệ 1,</w:t>
      </w:r>
      <w:r w:rsidR="00EE0CB4" w:rsidRPr="00EE0CB4">
        <w:rPr>
          <w:sz w:val="28"/>
          <w:szCs w:val="28"/>
          <w:lang w:val="pt-BR"/>
        </w:rPr>
        <w:t>80</w:t>
      </w:r>
      <w:r w:rsidRPr="00EE0CB4">
        <w:rPr>
          <w:sz w:val="28"/>
          <w:szCs w:val="28"/>
          <w:lang w:val="pt-BR"/>
        </w:rPr>
        <w:t>%;</w:t>
      </w:r>
    </w:p>
    <w:p w14:paraId="48C1A5EF" w14:textId="77777777" w:rsidR="00E066D6" w:rsidRPr="00EE0CB4" w:rsidRDefault="0069726C">
      <w:pPr>
        <w:tabs>
          <w:tab w:val="left" w:pos="567"/>
        </w:tabs>
        <w:ind w:firstLine="562"/>
        <w:jc w:val="both"/>
        <w:rPr>
          <w:sz w:val="28"/>
          <w:szCs w:val="28"/>
          <w:lang w:val="pt-BR"/>
        </w:rPr>
      </w:pPr>
      <w:r w:rsidRPr="00EE0CB4">
        <w:rPr>
          <w:sz w:val="28"/>
          <w:szCs w:val="28"/>
          <w:lang w:val="pt-BR"/>
        </w:rPr>
        <w:t>- Đất trồng cây xanh cách ly (CL): có diện tích khoảng 293,0 m2, chiếm tỷ lệ 0,32%;</w:t>
      </w:r>
    </w:p>
    <w:p w14:paraId="4807A28E" w14:textId="77777777" w:rsidR="00E066D6" w:rsidRPr="00EE0CB4" w:rsidRDefault="0069726C">
      <w:pPr>
        <w:tabs>
          <w:tab w:val="left" w:pos="567"/>
        </w:tabs>
        <w:ind w:firstLine="562"/>
        <w:jc w:val="both"/>
        <w:rPr>
          <w:sz w:val="28"/>
          <w:szCs w:val="28"/>
          <w:lang w:val="pt-BR"/>
        </w:rPr>
      </w:pPr>
      <w:r w:rsidRPr="00EE0CB4">
        <w:rPr>
          <w:sz w:val="28"/>
          <w:szCs w:val="28"/>
          <w:lang w:val="pt-BR"/>
        </w:rPr>
        <w:t>- Đất mộ phần rải rác (M): có diện tích khoảng 36,7 m2, chiếm tỷ lệ 0,04%;</w:t>
      </w:r>
    </w:p>
    <w:p w14:paraId="67F40E88" w14:textId="77777777" w:rsidR="00E066D6" w:rsidRPr="00EE0CB4" w:rsidRDefault="0069726C">
      <w:pPr>
        <w:tabs>
          <w:tab w:val="left" w:pos="567"/>
        </w:tabs>
        <w:ind w:firstLine="562"/>
        <w:jc w:val="both"/>
        <w:rPr>
          <w:sz w:val="28"/>
          <w:szCs w:val="28"/>
          <w:lang w:val="pt-BR"/>
        </w:rPr>
      </w:pPr>
      <w:r w:rsidRPr="00EE0CB4">
        <w:rPr>
          <w:sz w:val="28"/>
          <w:szCs w:val="28"/>
          <w:lang w:val="pt-BR"/>
        </w:rPr>
        <w:t>- Mặt nước: là các ao mương có diện tích khoảng 3.516,9 m2, chiếm tỷ lệ 3,8</w:t>
      </w:r>
      <w:r w:rsidR="00EE0CB4" w:rsidRPr="00EE0CB4">
        <w:rPr>
          <w:sz w:val="28"/>
          <w:szCs w:val="28"/>
          <w:lang w:val="pt-BR"/>
        </w:rPr>
        <w:t>9</w:t>
      </w:r>
      <w:r w:rsidRPr="00EE0CB4">
        <w:rPr>
          <w:sz w:val="28"/>
          <w:szCs w:val="28"/>
          <w:lang w:val="pt-BR"/>
        </w:rPr>
        <w:t>%;</w:t>
      </w:r>
    </w:p>
    <w:p w14:paraId="18DE554B" w14:textId="77777777" w:rsidR="00E066D6" w:rsidRPr="00EE0CB4" w:rsidRDefault="0069726C">
      <w:pPr>
        <w:tabs>
          <w:tab w:val="left" w:pos="567"/>
        </w:tabs>
        <w:ind w:firstLine="562"/>
        <w:jc w:val="both"/>
        <w:rPr>
          <w:sz w:val="28"/>
          <w:szCs w:val="28"/>
          <w:lang w:val="pt-BR"/>
        </w:rPr>
      </w:pPr>
      <w:r w:rsidRPr="00EE0CB4">
        <w:rPr>
          <w:sz w:val="28"/>
          <w:szCs w:val="28"/>
          <w:lang w:val="pt-BR"/>
        </w:rPr>
        <w:t xml:space="preserve">- Đất giao thông: đường đất nội đồng phục vụ sản xuất, canh tác trong khu vực có diện tích khoảng </w:t>
      </w:r>
      <w:r w:rsidR="00EE0CB4" w:rsidRPr="00EE0CB4">
        <w:rPr>
          <w:sz w:val="28"/>
          <w:szCs w:val="28"/>
          <w:lang w:val="pt-BR"/>
        </w:rPr>
        <w:t>3.825</w:t>
      </w:r>
      <w:r w:rsidRPr="00EE0CB4">
        <w:rPr>
          <w:sz w:val="28"/>
          <w:szCs w:val="28"/>
          <w:lang w:val="pt-BR"/>
        </w:rPr>
        <w:t>,</w:t>
      </w:r>
      <w:r w:rsidR="00EE0CB4" w:rsidRPr="00EE0CB4">
        <w:rPr>
          <w:sz w:val="28"/>
          <w:szCs w:val="28"/>
          <w:lang w:val="pt-BR"/>
        </w:rPr>
        <w:t>1</w:t>
      </w:r>
      <w:r w:rsidRPr="00EE0CB4">
        <w:rPr>
          <w:sz w:val="28"/>
          <w:szCs w:val="28"/>
          <w:lang w:val="pt-BR"/>
        </w:rPr>
        <w:t xml:space="preserve"> m2, chiếm tỷ lệ </w:t>
      </w:r>
      <w:r w:rsidR="00EE0CB4" w:rsidRPr="00EE0CB4">
        <w:rPr>
          <w:sz w:val="28"/>
          <w:szCs w:val="28"/>
          <w:lang w:val="pt-BR"/>
        </w:rPr>
        <w:t>4</w:t>
      </w:r>
      <w:r w:rsidRPr="00EE0CB4">
        <w:rPr>
          <w:sz w:val="28"/>
          <w:szCs w:val="28"/>
          <w:lang w:val="pt-BR"/>
        </w:rPr>
        <w:t>,26%.</w:t>
      </w:r>
    </w:p>
    <w:p w14:paraId="247AE894" w14:textId="77777777" w:rsidR="0048061A" w:rsidRPr="00EE0CB4" w:rsidRDefault="0048061A">
      <w:pPr>
        <w:autoSpaceDE w:val="0"/>
        <w:autoSpaceDN w:val="0"/>
        <w:adjustRightInd w:val="0"/>
        <w:jc w:val="center"/>
        <w:rPr>
          <w:rFonts w:eastAsia="Times New Roman"/>
          <w:bCs/>
          <w:snapToGrid w:val="0"/>
          <w:sz w:val="28"/>
          <w:szCs w:val="28"/>
          <w:lang w:eastAsia="en-US"/>
        </w:rPr>
      </w:pPr>
    </w:p>
    <w:p w14:paraId="1A393070" w14:textId="77777777" w:rsidR="0048061A" w:rsidRDefault="0048061A">
      <w:pPr>
        <w:autoSpaceDE w:val="0"/>
        <w:autoSpaceDN w:val="0"/>
        <w:adjustRightInd w:val="0"/>
        <w:jc w:val="center"/>
        <w:rPr>
          <w:rFonts w:eastAsia="Times New Roman"/>
          <w:bCs/>
          <w:snapToGrid w:val="0"/>
          <w:sz w:val="28"/>
          <w:szCs w:val="28"/>
          <w:lang w:eastAsia="en-US"/>
        </w:rPr>
      </w:pPr>
    </w:p>
    <w:p w14:paraId="1F03F4C8" w14:textId="77777777" w:rsidR="0048061A" w:rsidRDefault="0048061A">
      <w:pPr>
        <w:autoSpaceDE w:val="0"/>
        <w:autoSpaceDN w:val="0"/>
        <w:adjustRightInd w:val="0"/>
        <w:jc w:val="center"/>
        <w:rPr>
          <w:rFonts w:eastAsia="Times New Roman"/>
          <w:bCs/>
          <w:snapToGrid w:val="0"/>
          <w:sz w:val="28"/>
          <w:szCs w:val="28"/>
          <w:lang w:eastAsia="en-US"/>
        </w:rPr>
      </w:pPr>
    </w:p>
    <w:p w14:paraId="75D26A0E" w14:textId="77777777" w:rsidR="0048061A" w:rsidRDefault="0048061A">
      <w:pPr>
        <w:autoSpaceDE w:val="0"/>
        <w:autoSpaceDN w:val="0"/>
        <w:adjustRightInd w:val="0"/>
        <w:jc w:val="center"/>
        <w:rPr>
          <w:rFonts w:eastAsia="Times New Roman"/>
          <w:bCs/>
          <w:snapToGrid w:val="0"/>
          <w:sz w:val="28"/>
          <w:szCs w:val="28"/>
          <w:lang w:eastAsia="en-US"/>
        </w:rPr>
      </w:pPr>
    </w:p>
    <w:p w14:paraId="243B8D47" w14:textId="77777777" w:rsidR="00E066D6" w:rsidRDefault="0069726C">
      <w:pPr>
        <w:autoSpaceDE w:val="0"/>
        <w:autoSpaceDN w:val="0"/>
        <w:adjustRightInd w:val="0"/>
        <w:jc w:val="center"/>
        <w:rPr>
          <w:rFonts w:eastAsia="Times New Roman"/>
          <w:bCs/>
          <w:snapToGrid w:val="0"/>
          <w:sz w:val="28"/>
          <w:szCs w:val="28"/>
          <w:lang w:eastAsia="en-US"/>
        </w:rPr>
      </w:pPr>
      <w:r>
        <w:rPr>
          <w:rFonts w:eastAsia="Times New Roman"/>
          <w:bCs/>
          <w:snapToGrid w:val="0"/>
          <w:sz w:val="28"/>
          <w:szCs w:val="28"/>
          <w:lang w:eastAsia="en-US"/>
        </w:rPr>
        <w:lastRenderedPageBreak/>
        <w:t>Bảng tổng hợp hiện trạng sử dụng đất</w:t>
      </w:r>
    </w:p>
    <w:tbl>
      <w:tblPr>
        <w:tblW w:w="0" w:type="auto"/>
        <w:jc w:val="center"/>
        <w:tblLook w:val="04A0" w:firstRow="1" w:lastRow="0" w:firstColumn="1" w:lastColumn="0" w:noHBand="0" w:noVBand="1"/>
      </w:tblPr>
      <w:tblGrid>
        <w:gridCol w:w="708"/>
        <w:gridCol w:w="4194"/>
        <w:gridCol w:w="1596"/>
        <w:gridCol w:w="990"/>
      </w:tblGrid>
      <w:tr w:rsidR="0048061A" w:rsidRPr="0048061A" w14:paraId="222E3103" w14:textId="77777777" w:rsidTr="0048061A">
        <w:trPr>
          <w:trHeight w:val="5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AFBE" w14:textId="77777777" w:rsidR="0048061A" w:rsidRPr="0048061A" w:rsidRDefault="0048061A" w:rsidP="0048061A">
            <w:pPr>
              <w:jc w:val="center"/>
              <w:rPr>
                <w:rFonts w:eastAsia="Times New Roman"/>
                <w:b/>
                <w:bCs/>
                <w:color w:val="000000"/>
                <w:sz w:val="26"/>
                <w:szCs w:val="26"/>
                <w:lang w:val="en-US" w:eastAsia="en-US"/>
              </w:rPr>
            </w:pPr>
            <w:r w:rsidRPr="0048061A">
              <w:rPr>
                <w:rFonts w:eastAsia="Times New Roman"/>
                <w:b/>
                <w:bCs/>
                <w:color w:val="000000"/>
                <w:sz w:val="26"/>
                <w:szCs w:val="26"/>
                <w:lang w:val="en-US" w:eastAsia="en-US"/>
              </w:rPr>
              <w:t>STT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DC26D" w14:textId="77777777" w:rsidR="0048061A" w:rsidRPr="0048061A" w:rsidRDefault="0048061A" w:rsidP="0048061A">
            <w:pPr>
              <w:jc w:val="center"/>
              <w:rPr>
                <w:rFonts w:eastAsia="Times New Roman"/>
                <w:b/>
                <w:bCs/>
                <w:color w:val="000000"/>
                <w:sz w:val="26"/>
                <w:szCs w:val="26"/>
                <w:lang w:val="en-US" w:eastAsia="en-US"/>
              </w:rPr>
            </w:pPr>
            <w:r w:rsidRPr="0048061A">
              <w:rPr>
                <w:rFonts w:eastAsia="Times New Roman"/>
                <w:b/>
                <w:bCs/>
                <w:color w:val="000000"/>
                <w:sz w:val="26"/>
                <w:szCs w:val="26"/>
                <w:lang w:val="en-US" w:eastAsia="en-US"/>
              </w:rPr>
              <w:t>HẠNG MỤC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E87E21" w14:textId="77777777" w:rsidR="0048061A" w:rsidRPr="0048061A" w:rsidRDefault="0048061A" w:rsidP="0048061A">
            <w:pPr>
              <w:jc w:val="center"/>
              <w:rPr>
                <w:rFonts w:eastAsia="Times New Roman"/>
                <w:b/>
                <w:bCs/>
                <w:color w:val="000000"/>
                <w:sz w:val="26"/>
                <w:szCs w:val="26"/>
                <w:lang w:val="en-US" w:eastAsia="en-US"/>
              </w:rPr>
            </w:pPr>
            <w:r w:rsidRPr="0048061A">
              <w:rPr>
                <w:rFonts w:eastAsia="Times New Roman"/>
                <w:b/>
                <w:bCs/>
                <w:color w:val="000000"/>
                <w:sz w:val="26"/>
                <w:szCs w:val="26"/>
                <w:lang w:val="en-US" w:eastAsia="en-US"/>
              </w:rPr>
              <w:t>DIỆN TÍCH</w:t>
            </w:r>
            <w:r w:rsidRPr="0048061A">
              <w:rPr>
                <w:rFonts w:eastAsia="Times New Roman"/>
                <w:b/>
                <w:bCs/>
                <w:color w:val="000000"/>
                <w:sz w:val="26"/>
                <w:szCs w:val="26"/>
                <w:lang w:val="en-US" w:eastAsia="en-US"/>
              </w:rPr>
              <w:br/>
              <w:t>(M2)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3B8A1C" w14:textId="77777777" w:rsidR="0048061A" w:rsidRPr="0048061A" w:rsidRDefault="0048061A" w:rsidP="0048061A">
            <w:pPr>
              <w:jc w:val="center"/>
              <w:rPr>
                <w:rFonts w:eastAsia="Times New Roman"/>
                <w:b/>
                <w:bCs/>
                <w:color w:val="000000"/>
                <w:sz w:val="26"/>
                <w:szCs w:val="26"/>
                <w:lang w:val="en-US" w:eastAsia="en-US"/>
              </w:rPr>
            </w:pPr>
            <w:r w:rsidRPr="0048061A">
              <w:rPr>
                <w:rFonts w:eastAsia="Times New Roman"/>
                <w:b/>
                <w:bCs/>
                <w:color w:val="000000"/>
                <w:sz w:val="26"/>
                <w:szCs w:val="26"/>
                <w:lang w:val="en-US" w:eastAsia="en-US"/>
              </w:rPr>
              <w:t xml:space="preserve">TỶ LỆ </w:t>
            </w:r>
            <w:r w:rsidRPr="0048061A">
              <w:rPr>
                <w:rFonts w:eastAsia="Times New Roman"/>
                <w:b/>
                <w:bCs/>
                <w:color w:val="000000"/>
                <w:sz w:val="26"/>
                <w:szCs w:val="26"/>
                <w:lang w:val="en-US" w:eastAsia="en-US"/>
              </w:rPr>
              <w:br/>
              <w:t>(%)</w:t>
            </w:r>
          </w:p>
        </w:tc>
      </w:tr>
      <w:tr w:rsidR="0048061A" w:rsidRPr="0048061A" w14:paraId="0E84FCB8" w14:textId="77777777" w:rsidTr="0048061A">
        <w:trPr>
          <w:trHeight w:val="5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1AF596" w14:textId="77777777" w:rsidR="0048061A" w:rsidRPr="0048061A" w:rsidRDefault="0048061A" w:rsidP="0048061A">
            <w:pPr>
              <w:jc w:val="center"/>
              <w:rPr>
                <w:rFonts w:eastAsia="Times New Roman"/>
                <w:b/>
                <w:bCs/>
                <w:color w:val="000000"/>
                <w:sz w:val="26"/>
                <w:szCs w:val="26"/>
                <w:lang w:val="en-US" w:eastAsia="en-US"/>
              </w:rPr>
            </w:pPr>
            <w:r w:rsidRPr="0048061A">
              <w:rPr>
                <w:rFonts w:eastAsia="Times New Roman"/>
                <w:b/>
                <w:bCs/>
                <w:color w:val="000000"/>
                <w:sz w:val="26"/>
                <w:szCs w:val="26"/>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624C6FDB" w14:textId="77777777" w:rsidR="0048061A" w:rsidRPr="0048061A" w:rsidRDefault="0048061A" w:rsidP="0048061A">
            <w:pPr>
              <w:rPr>
                <w:rFonts w:eastAsia="Times New Roman"/>
                <w:b/>
                <w:bCs/>
                <w:color w:val="000000"/>
                <w:sz w:val="26"/>
                <w:szCs w:val="26"/>
                <w:lang w:val="en-US" w:eastAsia="en-US"/>
              </w:rPr>
            </w:pPr>
            <w:r w:rsidRPr="0048061A">
              <w:rPr>
                <w:rFonts w:eastAsia="Times New Roman"/>
                <w:b/>
                <w:bCs/>
                <w:color w:val="000000"/>
                <w:sz w:val="26"/>
                <w:szCs w:val="26"/>
                <w:lang w:val="en-US" w:eastAsia="en-US"/>
              </w:rPr>
              <w:t>TỔNG DIỆN TÍCH NGHIÊN CỨU</w:t>
            </w:r>
          </w:p>
          <w:p w14:paraId="296C01C5" w14:textId="77777777" w:rsidR="0048061A" w:rsidRPr="0048061A" w:rsidRDefault="0048061A" w:rsidP="0048061A">
            <w:pPr>
              <w:rPr>
                <w:rFonts w:eastAsia="Times New Roman"/>
                <w:b/>
                <w:bCs/>
                <w:color w:val="000000"/>
                <w:sz w:val="26"/>
                <w:szCs w:val="26"/>
                <w:lang w:val="en-US" w:eastAsia="en-US"/>
              </w:rPr>
            </w:pPr>
            <w:r w:rsidRPr="0048061A">
              <w:rPr>
                <w:rFonts w:eastAsia="Times New Roman"/>
                <w:b/>
                <w:bCs/>
                <w:color w:val="000000"/>
                <w:sz w:val="26"/>
                <w:szCs w:val="26"/>
                <w:lang w:val="en-US" w:eastAsia="en-US"/>
              </w:rPr>
              <w:t xml:space="preserve"> LẬP QUY HOẠCH</w:t>
            </w:r>
          </w:p>
        </w:tc>
        <w:tc>
          <w:tcPr>
            <w:tcW w:w="0" w:type="auto"/>
            <w:tcBorders>
              <w:top w:val="nil"/>
              <w:left w:val="nil"/>
              <w:bottom w:val="single" w:sz="4" w:space="0" w:color="auto"/>
              <w:right w:val="single" w:sz="4" w:space="0" w:color="auto"/>
            </w:tcBorders>
            <w:shd w:val="clear" w:color="auto" w:fill="auto"/>
            <w:noWrap/>
            <w:vAlign w:val="center"/>
            <w:hideMark/>
          </w:tcPr>
          <w:p w14:paraId="2F8CBAE8" w14:textId="77777777" w:rsidR="0048061A" w:rsidRPr="0048061A" w:rsidRDefault="0048061A" w:rsidP="00253BA1">
            <w:pPr>
              <w:jc w:val="right"/>
              <w:rPr>
                <w:rFonts w:eastAsia="Times New Roman"/>
                <w:b/>
                <w:bCs/>
                <w:color w:val="000000"/>
                <w:sz w:val="26"/>
                <w:szCs w:val="26"/>
                <w:lang w:val="en-US" w:eastAsia="en-US"/>
              </w:rPr>
            </w:pPr>
            <w:r w:rsidRPr="0048061A">
              <w:rPr>
                <w:rFonts w:eastAsia="Times New Roman"/>
                <w:b/>
                <w:bCs/>
                <w:color w:val="000000"/>
                <w:sz w:val="26"/>
                <w:szCs w:val="26"/>
                <w:lang w:val="en-US" w:eastAsia="en-US"/>
              </w:rPr>
              <w:t>90</w:t>
            </w:r>
            <w:r w:rsidR="00253BA1">
              <w:rPr>
                <w:rFonts w:eastAsia="Times New Roman"/>
                <w:b/>
                <w:bCs/>
                <w:color w:val="000000"/>
                <w:sz w:val="26"/>
                <w:szCs w:val="26"/>
                <w:lang w:val="en-US" w:eastAsia="en-US"/>
              </w:rPr>
              <w:t>.</w:t>
            </w:r>
            <w:r w:rsidRPr="0048061A">
              <w:rPr>
                <w:rFonts w:eastAsia="Times New Roman"/>
                <w:b/>
                <w:bCs/>
                <w:color w:val="000000"/>
                <w:sz w:val="26"/>
                <w:szCs w:val="26"/>
                <w:lang w:val="en-US" w:eastAsia="en-US"/>
              </w:rPr>
              <w:t>430</w:t>
            </w:r>
            <w:r w:rsidR="00253BA1">
              <w:rPr>
                <w:rFonts w:eastAsia="Times New Roman"/>
                <w:b/>
                <w:bCs/>
                <w:color w:val="000000"/>
                <w:sz w:val="26"/>
                <w:szCs w:val="26"/>
                <w:lang w:val="en-US" w:eastAsia="en-US"/>
              </w:rPr>
              <w:t>,</w:t>
            </w:r>
            <w:r w:rsidRPr="0048061A">
              <w:rPr>
                <w:rFonts w:eastAsia="Times New Roman"/>
                <w:b/>
                <w:bCs/>
                <w:color w:val="000000"/>
                <w:sz w:val="26"/>
                <w:szCs w:val="26"/>
                <w:lang w:val="en-US" w:eastAsia="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44EB360A" w14:textId="77777777" w:rsidR="0048061A" w:rsidRPr="0048061A" w:rsidRDefault="0048061A" w:rsidP="0048061A">
            <w:pPr>
              <w:jc w:val="right"/>
              <w:rPr>
                <w:rFonts w:eastAsia="Times New Roman"/>
                <w:b/>
                <w:bCs/>
                <w:color w:val="000000"/>
                <w:sz w:val="26"/>
                <w:szCs w:val="26"/>
                <w:lang w:val="en-US" w:eastAsia="en-US"/>
              </w:rPr>
            </w:pPr>
            <w:r w:rsidRPr="0048061A">
              <w:rPr>
                <w:rFonts w:eastAsia="Times New Roman"/>
                <w:b/>
                <w:bCs/>
                <w:color w:val="000000"/>
                <w:sz w:val="26"/>
                <w:szCs w:val="26"/>
                <w:lang w:val="en-US" w:eastAsia="en-US"/>
              </w:rPr>
              <w:t>1</w:t>
            </w:r>
            <w:r w:rsidR="00253BA1">
              <w:rPr>
                <w:rFonts w:eastAsia="Times New Roman"/>
                <w:b/>
                <w:bCs/>
                <w:color w:val="000000"/>
                <w:sz w:val="26"/>
                <w:szCs w:val="26"/>
                <w:lang w:val="en-US" w:eastAsia="en-US"/>
              </w:rPr>
              <w:t>00,</w:t>
            </w:r>
            <w:r w:rsidRPr="0048061A">
              <w:rPr>
                <w:rFonts w:eastAsia="Times New Roman"/>
                <w:b/>
                <w:bCs/>
                <w:color w:val="000000"/>
                <w:sz w:val="26"/>
                <w:szCs w:val="26"/>
                <w:lang w:val="en-US" w:eastAsia="en-US"/>
              </w:rPr>
              <w:t>00</w:t>
            </w:r>
          </w:p>
        </w:tc>
      </w:tr>
      <w:tr w:rsidR="0048061A" w:rsidRPr="0048061A" w14:paraId="2D66377A" w14:textId="77777777" w:rsidTr="0048061A">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FE594" w14:textId="77777777" w:rsidR="0048061A" w:rsidRPr="0048061A" w:rsidRDefault="0048061A" w:rsidP="0048061A">
            <w:pPr>
              <w:jc w:val="center"/>
              <w:rPr>
                <w:rFonts w:eastAsia="Times New Roman"/>
                <w:bCs/>
                <w:color w:val="000000"/>
                <w:sz w:val="26"/>
                <w:szCs w:val="26"/>
                <w:lang w:val="en-US" w:eastAsia="en-US"/>
              </w:rPr>
            </w:pPr>
            <w:r w:rsidRPr="0048061A">
              <w:rPr>
                <w:rFonts w:eastAsia="Times New Roman"/>
                <w:bCs/>
                <w:color w:val="000000"/>
                <w:sz w:val="26"/>
                <w:szCs w:val="26"/>
                <w:lang w:val="en-US" w:eastAsia="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0E77243A" w14:textId="77777777" w:rsidR="0048061A" w:rsidRPr="0048061A" w:rsidRDefault="0048061A" w:rsidP="0048061A">
            <w:pPr>
              <w:rPr>
                <w:rFonts w:eastAsia="Times New Roman"/>
                <w:bCs/>
                <w:color w:val="000000"/>
                <w:sz w:val="26"/>
                <w:szCs w:val="26"/>
                <w:lang w:val="en-US" w:eastAsia="en-US"/>
              </w:rPr>
            </w:pPr>
            <w:r w:rsidRPr="0048061A">
              <w:rPr>
                <w:rFonts w:eastAsia="Times New Roman"/>
                <w:bCs/>
                <w:color w:val="000000"/>
                <w:sz w:val="26"/>
                <w:szCs w:val="26"/>
                <w:lang w:val="en-US" w:eastAsia="en-US"/>
              </w:rPr>
              <w:t>Đất trồng lúa</w:t>
            </w:r>
          </w:p>
        </w:tc>
        <w:tc>
          <w:tcPr>
            <w:tcW w:w="0" w:type="auto"/>
            <w:tcBorders>
              <w:top w:val="nil"/>
              <w:left w:val="nil"/>
              <w:bottom w:val="single" w:sz="4" w:space="0" w:color="auto"/>
              <w:right w:val="single" w:sz="4" w:space="0" w:color="auto"/>
            </w:tcBorders>
            <w:shd w:val="clear" w:color="auto" w:fill="auto"/>
            <w:noWrap/>
            <w:vAlign w:val="center"/>
            <w:hideMark/>
          </w:tcPr>
          <w:p w14:paraId="0BB58729" w14:textId="77777777" w:rsidR="0048061A" w:rsidRPr="0048061A" w:rsidRDefault="0048061A" w:rsidP="00253BA1">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81</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401</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E0EEB50" w14:textId="77777777" w:rsidR="0048061A" w:rsidRPr="0048061A" w:rsidRDefault="0048061A" w:rsidP="0048061A">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9</w:t>
            </w:r>
            <w:r w:rsidR="00253BA1">
              <w:rPr>
                <w:rFonts w:eastAsia="Times New Roman"/>
                <w:bCs/>
                <w:color w:val="000000"/>
                <w:sz w:val="26"/>
                <w:szCs w:val="26"/>
                <w:lang w:val="en-US" w:eastAsia="en-US"/>
              </w:rPr>
              <w:t>0,</w:t>
            </w:r>
            <w:r w:rsidRPr="0048061A">
              <w:rPr>
                <w:rFonts w:eastAsia="Times New Roman"/>
                <w:bCs/>
                <w:color w:val="000000"/>
                <w:sz w:val="26"/>
                <w:szCs w:val="26"/>
                <w:lang w:val="en-US" w:eastAsia="en-US"/>
              </w:rPr>
              <w:t>02</w:t>
            </w:r>
          </w:p>
        </w:tc>
      </w:tr>
      <w:tr w:rsidR="0048061A" w:rsidRPr="0048061A" w14:paraId="2EF6FCE6" w14:textId="77777777" w:rsidTr="0048061A">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B0DE0" w14:textId="77777777" w:rsidR="0048061A" w:rsidRPr="0048061A" w:rsidRDefault="0048061A" w:rsidP="0048061A">
            <w:pPr>
              <w:jc w:val="center"/>
              <w:rPr>
                <w:rFonts w:eastAsia="Times New Roman"/>
                <w:bCs/>
                <w:color w:val="000000"/>
                <w:sz w:val="26"/>
                <w:szCs w:val="26"/>
                <w:lang w:val="en-US" w:eastAsia="en-US"/>
              </w:rPr>
            </w:pPr>
            <w:r w:rsidRPr="0048061A">
              <w:rPr>
                <w:rFonts w:eastAsia="Times New Roman"/>
                <w:bCs/>
                <w:color w:val="000000"/>
                <w:sz w:val="26"/>
                <w:szCs w:val="26"/>
                <w:lang w:val="en-US" w:eastAsia="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70019F3" w14:textId="77777777" w:rsidR="0048061A" w:rsidRPr="0048061A" w:rsidRDefault="0048061A" w:rsidP="0048061A">
            <w:pPr>
              <w:rPr>
                <w:rFonts w:eastAsia="Times New Roman"/>
                <w:bCs/>
                <w:color w:val="000000"/>
                <w:sz w:val="26"/>
                <w:szCs w:val="26"/>
                <w:lang w:val="en-US" w:eastAsia="en-US"/>
              </w:rPr>
            </w:pPr>
            <w:r w:rsidRPr="0048061A">
              <w:rPr>
                <w:rFonts w:eastAsia="Times New Roman"/>
                <w:bCs/>
                <w:color w:val="000000"/>
                <w:sz w:val="26"/>
                <w:szCs w:val="26"/>
                <w:lang w:val="en-US" w:eastAsia="en-US"/>
              </w:rPr>
              <w:t>Đất trồng hoa màu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F0555F" w14:textId="77777777" w:rsidR="0048061A" w:rsidRPr="0048061A" w:rsidRDefault="0048061A" w:rsidP="00253BA1">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1</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623</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3407EC0A" w14:textId="77777777" w:rsidR="0048061A" w:rsidRPr="0048061A" w:rsidRDefault="0048061A" w:rsidP="0048061A">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1</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80</w:t>
            </w:r>
          </w:p>
        </w:tc>
      </w:tr>
      <w:tr w:rsidR="0048061A" w:rsidRPr="0048061A" w14:paraId="5A17F8C9" w14:textId="77777777" w:rsidTr="0048061A">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0BF0C" w14:textId="77777777" w:rsidR="0048061A" w:rsidRPr="0048061A" w:rsidRDefault="0048061A" w:rsidP="0048061A">
            <w:pPr>
              <w:jc w:val="center"/>
              <w:rPr>
                <w:rFonts w:eastAsia="Times New Roman"/>
                <w:bCs/>
                <w:color w:val="000000"/>
                <w:sz w:val="26"/>
                <w:szCs w:val="26"/>
                <w:lang w:val="en-US" w:eastAsia="en-US"/>
              </w:rPr>
            </w:pPr>
            <w:r w:rsidRPr="0048061A">
              <w:rPr>
                <w:rFonts w:eastAsia="Times New Roman"/>
                <w:bCs/>
                <w:color w:val="000000"/>
                <w:sz w:val="26"/>
                <w:szCs w:val="26"/>
                <w:lang w:val="en-US" w:eastAsia="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8BE11BE" w14:textId="77777777" w:rsidR="0048061A" w:rsidRPr="0048061A" w:rsidRDefault="0048061A" w:rsidP="0048061A">
            <w:pPr>
              <w:rPr>
                <w:rFonts w:eastAsia="Times New Roman"/>
                <w:bCs/>
                <w:color w:val="000000"/>
                <w:sz w:val="26"/>
                <w:szCs w:val="26"/>
                <w:lang w:val="en-US" w:eastAsia="en-US"/>
              </w:rPr>
            </w:pPr>
            <w:r w:rsidRPr="0048061A">
              <w:rPr>
                <w:rFonts w:eastAsia="Times New Roman"/>
                <w:bCs/>
                <w:color w:val="000000"/>
                <w:sz w:val="26"/>
                <w:szCs w:val="26"/>
                <w:lang w:val="en-US" w:eastAsia="en-US"/>
              </w:rPr>
              <w:t>Đất mộ phần rải rác</w:t>
            </w:r>
          </w:p>
        </w:tc>
        <w:tc>
          <w:tcPr>
            <w:tcW w:w="0" w:type="auto"/>
            <w:tcBorders>
              <w:top w:val="nil"/>
              <w:left w:val="nil"/>
              <w:bottom w:val="single" w:sz="4" w:space="0" w:color="auto"/>
              <w:right w:val="single" w:sz="4" w:space="0" w:color="auto"/>
            </w:tcBorders>
            <w:shd w:val="clear" w:color="auto" w:fill="auto"/>
            <w:noWrap/>
            <w:vAlign w:val="center"/>
            <w:hideMark/>
          </w:tcPr>
          <w:p w14:paraId="6EBB6C74" w14:textId="77777777" w:rsidR="0048061A" w:rsidRPr="0048061A" w:rsidRDefault="0048061A" w:rsidP="00253BA1">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36</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273C9474" w14:textId="77777777" w:rsidR="0048061A" w:rsidRPr="0048061A" w:rsidRDefault="0048061A" w:rsidP="0048061A">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0</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04</w:t>
            </w:r>
          </w:p>
        </w:tc>
      </w:tr>
      <w:tr w:rsidR="0048061A" w:rsidRPr="0048061A" w14:paraId="76D12D5B" w14:textId="77777777" w:rsidTr="0048061A">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01E45" w14:textId="77777777" w:rsidR="0048061A" w:rsidRPr="0048061A" w:rsidRDefault="0048061A" w:rsidP="0048061A">
            <w:pPr>
              <w:jc w:val="center"/>
              <w:rPr>
                <w:rFonts w:eastAsia="Times New Roman"/>
                <w:bCs/>
                <w:color w:val="000000"/>
                <w:sz w:val="26"/>
                <w:szCs w:val="26"/>
                <w:lang w:val="en-US" w:eastAsia="en-US"/>
              </w:rPr>
            </w:pPr>
            <w:r w:rsidRPr="0048061A">
              <w:rPr>
                <w:rFonts w:eastAsia="Times New Roman"/>
                <w:bCs/>
                <w:color w:val="000000"/>
                <w:sz w:val="26"/>
                <w:szCs w:val="26"/>
                <w:lang w:val="en-US" w:eastAsia="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862272" w14:textId="77777777" w:rsidR="0048061A" w:rsidRPr="0048061A" w:rsidRDefault="0048061A" w:rsidP="0048061A">
            <w:pPr>
              <w:rPr>
                <w:rFonts w:eastAsia="Times New Roman"/>
                <w:bCs/>
                <w:color w:val="000000"/>
                <w:sz w:val="26"/>
                <w:szCs w:val="26"/>
                <w:lang w:val="en-US" w:eastAsia="en-US"/>
              </w:rPr>
            </w:pPr>
            <w:r w:rsidRPr="0048061A">
              <w:rPr>
                <w:rFonts w:eastAsia="Times New Roman"/>
                <w:bCs/>
                <w:color w:val="000000"/>
                <w:sz w:val="26"/>
                <w:szCs w:val="26"/>
                <w:lang w:val="en-US" w:eastAsia="en-US"/>
              </w:rPr>
              <w:t>Mặt nước</w:t>
            </w:r>
          </w:p>
        </w:tc>
        <w:tc>
          <w:tcPr>
            <w:tcW w:w="0" w:type="auto"/>
            <w:tcBorders>
              <w:top w:val="nil"/>
              <w:left w:val="nil"/>
              <w:bottom w:val="single" w:sz="4" w:space="0" w:color="auto"/>
              <w:right w:val="single" w:sz="4" w:space="0" w:color="auto"/>
            </w:tcBorders>
            <w:shd w:val="clear" w:color="auto" w:fill="auto"/>
            <w:noWrap/>
            <w:vAlign w:val="center"/>
            <w:hideMark/>
          </w:tcPr>
          <w:p w14:paraId="5BE44009" w14:textId="77777777" w:rsidR="0048061A" w:rsidRPr="0048061A" w:rsidRDefault="0048061A" w:rsidP="00253BA1">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3</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516</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5E798431" w14:textId="77777777" w:rsidR="0048061A" w:rsidRPr="0048061A" w:rsidRDefault="0048061A" w:rsidP="0048061A">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3</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89</w:t>
            </w:r>
          </w:p>
        </w:tc>
      </w:tr>
      <w:tr w:rsidR="0048061A" w:rsidRPr="0048061A" w14:paraId="52897966" w14:textId="77777777" w:rsidTr="0048061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5E8EE" w14:textId="77777777" w:rsidR="0048061A" w:rsidRPr="0048061A" w:rsidRDefault="0048061A" w:rsidP="0048061A">
            <w:pPr>
              <w:jc w:val="center"/>
              <w:rPr>
                <w:rFonts w:eastAsia="Times New Roman"/>
                <w:bCs/>
                <w:color w:val="000000"/>
                <w:sz w:val="26"/>
                <w:szCs w:val="26"/>
                <w:lang w:val="en-US" w:eastAsia="en-US"/>
              </w:rPr>
            </w:pPr>
            <w:r w:rsidRPr="0048061A">
              <w:rPr>
                <w:rFonts w:eastAsia="Times New Roman"/>
                <w:bCs/>
                <w:color w:val="000000"/>
                <w:sz w:val="26"/>
                <w:szCs w:val="26"/>
                <w:lang w:val="en-US" w:eastAsia="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085C974" w14:textId="77777777" w:rsidR="0048061A" w:rsidRPr="0048061A" w:rsidRDefault="0048061A" w:rsidP="0048061A">
            <w:pPr>
              <w:rPr>
                <w:rFonts w:eastAsia="Times New Roman"/>
                <w:bCs/>
                <w:color w:val="000000"/>
                <w:sz w:val="26"/>
                <w:szCs w:val="26"/>
                <w:lang w:val="en-US" w:eastAsia="en-US"/>
              </w:rPr>
            </w:pPr>
            <w:r w:rsidRPr="0048061A">
              <w:rPr>
                <w:rFonts w:eastAsia="Times New Roman"/>
                <w:bCs/>
                <w:color w:val="000000"/>
                <w:sz w:val="26"/>
                <w:szCs w:val="26"/>
                <w:lang w:val="en-US" w:eastAsia="en-US"/>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178E3C90" w14:textId="77777777" w:rsidR="0048061A" w:rsidRPr="0048061A" w:rsidRDefault="0048061A" w:rsidP="00253BA1">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3</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852</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46B6167C" w14:textId="77777777" w:rsidR="0048061A" w:rsidRPr="0048061A" w:rsidRDefault="0048061A" w:rsidP="0048061A">
            <w:pPr>
              <w:jc w:val="right"/>
              <w:rPr>
                <w:rFonts w:eastAsia="Times New Roman"/>
                <w:bCs/>
                <w:color w:val="000000"/>
                <w:sz w:val="26"/>
                <w:szCs w:val="26"/>
                <w:lang w:val="en-US" w:eastAsia="en-US"/>
              </w:rPr>
            </w:pPr>
            <w:r w:rsidRPr="0048061A">
              <w:rPr>
                <w:rFonts w:eastAsia="Times New Roman"/>
                <w:bCs/>
                <w:color w:val="000000"/>
                <w:sz w:val="26"/>
                <w:szCs w:val="26"/>
                <w:lang w:val="en-US" w:eastAsia="en-US"/>
              </w:rPr>
              <w:t>4</w:t>
            </w:r>
            <w:r w:rsidR="00253BA1">
              <w:rPr>
                <w:rFonts w:eastAsia="Times New Roman"/>
                <w:bCs/>
                <w:color w:val="000000"/>
                <w:sz w:val="26"/>
                <w:szCs w:val="26"/>
                <w:lang w:val="en-US" w:eastAsia="en-US"/>
              </w:rPr>
              <w:t>,</w:t>
            </w:r>
            <w:r w:rsidRPr="0048061A">
              <w:rPr>
                <w:rFonts w:eastAsia="Times New Roman"/>
                <w:bCs/>
                <w:color w:val="000000"/>
                <w:sz w:val="26"/>
                <w:szCs w:val="26"/>
                <w:lang w:val="en-US" w:eastAsia="en-US"/>
              </w:rPr>
              <w:t>26</w:t>
            </w:r>
          </w:p>
        </w:tc>
      </w:tr>
    </w:tbl>
    <w:p w14:paraId="7F031C89" w14:textId="77777777" w:rsidR="00E066D6" w:rsidRDefault="0069726C">
      <w:pPr>
        <w:pStyle w:val="BodyTextIndent"/>
        <w:spacing w:before="120"/>
        <w:ind w:firstLine="562"/>
        <w:jc w:val="both"/>
        <w:rPr>
          <w:lang w:val="vi-VN"/>
        </w:rPr>
      </w:pPr>
      <w:bookmarkStart w:id="216" w:name="_Toc251596772"/>
      <w:bookmarkStart w:id="217" w:name="_Toc251228248"/>
      <w:bookmarkStart w:id="218" w:name="_Toc259055030"/>
      <w:bookmarkStart w:id="219" w:name="_Toc259090987"/>
      <w:bookmarkStart w:id="220" w:name="_Toc308167402"/>
      <w:bookmarkStart w:id="221" w:name="_Toc259054883"/>
      <w:bookmarkStart w:id="222" w:name="_Toc259054948"/>
      <w:bookmarkStart w:id="223" w:name="_Toc259055121"/>
      <w:bookmarkStart w:id="224" w:name="_Toc244053810"/>
      <w:bookmarkStart w:id="225" w:name="_Toc253644278"/>
      <w:r>
        <w:rPr>
          <w:lang w:val="vi-VN"/>
        </w:rPr>
        <w:t xml:space="preserve">* Trong khu vực nghiên cứu có </w:t>
      </w:r>
      <w:r>
        <w:t>một số</w:t>
      </w:r>
      <w:r>
        <w:rPr>
          <w:lang w:val="vi-VN"/>
        </w:rPr>
        <w:t xml:space="preserve"> ngôi mộ nằm rải rác trong khu vực trồng lúa. Các ngôi mộ này được mai táng theo hình thức hung táng. Khi thực hiện dự án, </w:t>
      </w:r>
      <w:r>
        <w:t>nhà</w:t>
      </w:r>
      <w:r>
        <w:rPr>
          <w:lang w:val="vi-VN"/>
        </w:rPr>
        <w:t xml:space="preserve"> đầu tư cần liên hệ với chính quyền và người dân địa phương có phương án di chuyển tránh ảnh hưởng tới cảnh quan chung.</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59"/>
      </w:tblGrid>
      <w:tr w:rsidR="00E066D6" w14:paraId="242F7449" w14:textId="77777777">
        <w:tc>
          <w:tcPr>
            <w:tcW w:w="4855" w:type="dxa"/>
          </w:tcPr>
          <w:p w14:paraId="356AB5D9" w14:textId="77777777" w:rsidR="00E066D6" w:rsidRDefault="0069726C">
            <w:pPr>
              <w:pStyle w:val="BodyTextIndent"/>
              <w:spacing w:before="120"/>
              <w:ind w:hanging="29"/>
              <w:jc w:val="center"/>
            </w:pPr>
            <w:r>
              <w:t>Hiện trạng đất nông nghiệp</w:t>
            </w:r>
          </w:p>
          <w:p w14:paraId="59CF05E5" w14:textId="77777777" w:rsidR="00E066D6" w:rsidRDefault="0069726C">
            <w:pPr>
              <w:pStyle w:val="BodyTextIndent"/>
              <w:ind w:firstLine="0"/>
              <w:jc w:val="center"/>
              <w:rPr>
                <w:lang w:val="vi-VN"/>
              </w:rPr>
            </w:pPr>
            <w:r>
              <w:rPr>
                <w:noProof/>
              </w:rPr>
              <w:drawing>
                <wp:inline distT="0" distB="0" distL="0" distR="0" wp14:anchorId="3EA1997C" wp14:editId="5889EDEE">
                  <wp:extent cx="2884170" cy="2162175"/>
                  <wp:effectExtent l="0" t="0" r="0" b="0"/>
                  <wp:docPr id="7" name="Picture 7" descr="C:\Users\QUANG KHAI\Desktop\ZALO\9.1\QH02B- HIEN TRANG HTKT - Standard\ảnh hiẹn trạng\005c8286f55d0b0352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QUANG KHAI\Desktop\ZALO\9.1\QH02B- HIEN TRANG HTKT - Standard\ảnh hiẹn trạng\005c8286f55d0b03524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91868" cy="2167764"/>
                          </a:xfrm>
                          <a:prstGeom prst="rect">
                            <a:avLst/>
                          </a:prstGeom>
                          <a:noFill/>
                          <a:ln>
                            <a:noFill/>
                          </a:ln>
                        </pic:spPr>
                      </pic:pic>
                    </a:graphicData>
                  </a:graphic>
                </wp:inline>
              </w:drawing>
            </w:r>
          </w:p>
        </w:tc>
        <w:tc>
          <w:tcPr>
            <w:tcW w:w="4680" w:type="dxa"/>
          </w:tcPr>
          <w:p w14:paraId="762207A4" w14:textId="77777777" w:rsidR="00E066D6" w:rsidRDefault="0069726C">
            <w:pPr>
              <w:pStyle w:val="BodyTextIndent"/>
              <w:spacing w:before="120"/>
              <w:ind w:firstLine="0"/>
              <w:jc w:val="center"/>
            </w:pPr>
            <w:r>
              <w:t>Nghĩa trang Thôn Hòa Ngãi</w:t>
            </w:r>
          </w:p>
          <w:p w14:paraId="128C1C89" w14:textId="77777777" w:rsidR="00E066D6" w:rsidRDefault="0069726C">
            <w:pPr>
              <w:pStyle w:val="BodyTextIndent"/>
              <w:ind w:firstLine="0"/>
              <w:jc w:val="both"/>
              <w:rPr>
                <w:lang w:val="vi-VN"/>
              </w:rPr>
            </w:pPr>
            <w:r>
              <w:rPr>
                <w:noProof/>
              </w:rPr>
              <w:drawing>
                <wp:inline distT="0" distB="0" distL="0" distR="0" wp14:anchorId="3E79B308" wp14:editId="5DD5FF23">
                  <wp:extent cx="2884805" cy="2162810"/>
                  <wp:effectExtent l="0" t="0" r="0" b="8890"/>
                  <wp:docPr id="10" name="Picture 10" descr="C:\Users\QUANG KHAI\Desktop\ZALO\9.1\QH02B- HIEN TRANG HTKT - Standard\ảnh hiẹn trạng\34eda5b2d4692a3773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QUANG KHAI\Desktop\ZALO\9.1\QH02B- HIEN TRANG HTKT - Standard\ảnh hiẹn trạng\34eda5b2d4692a377378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97380" cy="2171894"/>
                          </a:xfrm>
                          <a:prstGeom prst="rect">
                            <a:avLst/>
                          </a:prstGeom>
                          <a:noFill/>
                          <a:ln>
                            <a:noFill/>
                          </a:ln>
                        </pic:spPr>
                      </pic:pic>
                    </a:graphicData>
                  </a:graphic>
                </wp:inline>
              </w:drawing>
            </w:r>
          </w:p>
        </w:tc>
      </w:tr>
    </w:tbl>
    <w:p w14:paraId="4B8CD70E" w14:textId="77777777" w:rsidR="00E066D6" w:rsidRDefault="0069726C">
      <w:pPr>
        <w:keepNext/>
        <w:ind w:firstLine="562"/>
        <w:jc w:val="both"/>
        <w:outlineLvl w:val="2"/>
        <w:rPr>
          <w:rFonts w:eastAsia="Times New Roman"/>
          <w:bCs/>
          <w:sz w:val="28"/>
          <w:szCs w:val="28"/>
          <w:lang w:eastAsia="en-US"/>
        </w:rPr>
      </w:pPr>
      <w:bookmarkStart w:id="226" w:name="_Toc516845279"/>
      <w:bookmarkStart w:id="227" w:name="_Toc63090071"/>
      <w:r>
        <w:rPr>
          <w:rFonts w:eastAsia="Times New Roman"/>
          <w:bCs/>
          <w:sz w:val="28"/>
          <w:szCs w:val="28"/>
          <w:lang w:eastAsia="en-US"/>
        </w:rPr>
        <w:t>2.2.3. Hiện trạng kiến trúc – cảnh quan:</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5231950" w14:textId="77777777" w:rsidR="00E066D6" w:rsidRDefault="0069726C">
      <w:pPr>
        <w:pStyle w:val="BodyTextIndent"/>
        <w:ind w:firstLine="562"/>
        <w:jc w:val="both"/>
        <w:rPr>
          <w:lang w:val="vi-VN"/>
        </w:rPr>
      </w:pPr>
      <w:bookmarkStart w:id="228" w:name="_Toc101265821"/>
      <w:bookmarkStart w:id="229" w:name="_Toc101254934"/>
      <w:bookmarkStart w:id="230" w:name="_Toc103442430"/>
      <w:bookmarkStart w:id="231" w:name="_Toc101255075"/>
      <w:bookmarkStart w:id="232" w:name="_Toc259090989"/>
      <w:bookmarkStart w:id="233" w:name="_Toc101268666"/>
      <w:bookmarkStart w:id="234" w:name="_Toc101267479"/>
      <w:bookmarkStart w:id="235" w:name="_Toc101267679"/>
      <w:bookmarkStart w:id="236" w:name="_Toc101267743"/>
      <w:bookmarkStart w:id="237" w:name="_Toc103566122"/>
      <w:bookmarkStart w:id="238" w:name="_Toc259054950"/>
      <w:bookmarkStart w:id="239" w:name="_Toc199301768"/>
      <w:bookmarkStart w:id="240" w:name="_Toc253644280"/>
      <w:bookmarkStart w:id="241" w:name="_Toc103442082"/>
      <w:bookmarkStart w:id="242" w:name="_Toc101268014"/>
      <w:bookmarkStart w:id="243" w:name="_Toc101268550"/>
      <w:bookmarkStart w:id="244" w:name="_Toc103565891"/>
      <w:bookmarkStart w:id="245" w:name="_Toc251228250"/>
      <w:bookmarkStart w:id="246" w:name="_Toc308167404"/>
      <w:bookmarkStart w:id="247" w:name="_Toc132025008"/>
      <w:bookmarkStart w:id="248" w:name="_Toc101266093"/>
      <w:bookmarkStart w:id="249" w:name="_Toc101255709"/>
      <w:bookmarkStart w:id="250" w:name="_Toc101268478"/>
      <w:bookmarkStart w:id="251" w:name="_Toc244053813"/>
      <w:bookmarkStart w:id="252" w:name="_Toc103050687"/>
      <w:bookmarkStart w:id="253" w:name="_Toc132016675"/>
      <w:bookmarkStart w:id="254" w:name="_Toc132018182"/>
      <w:bookmarkStart w:id="255" w:name="_Toc259055032"/>
      <w:bookmarkStart w:id="256" w:name="_Toc103565728"/>
      <w:bookmarkStart w:id="257" w:name="_Toc251596774"/>
      <w:bookmarkStart w:id="258" w:name="_Toc103050870"/>
      <w:bookmarkStart w:id="259" w:name="_Toc259055123"/>
      <w:bookmarkStart w:id="260" w:name="_Toc259054885"/>
      <w:r>
        <w:rPr>
          <w:lang w:val="vi-VN"/>
        </w:rPr>
        <w:t>- Khu vực nghiên cứu nằm ở vùng cảnh quan của sông Đáy được ưu ái với nhiều lợi thế về điều kiện tự nhiên đất, nước. Tài nguyên nước phong phú, có nhiều kênh, mương, ao, hồ nối kết, nước ngầm, nước mặt, xen lẫn vùng canh tác nông nghiệp màu mỡ, đa dạng.</w:t>
      </w:r>
    </w:p>
    <w:p w14:paraId="5E8EFB1C" w14:textId="77777777" w:rsidR="00E066D6" w:rsidRDefault="0069726C">
      <w:pPr>
        <w:pStyle w:val="BodyTextIndent"/>
        <w:ind w:firstLine="562"/>
        <w:jc w:val="both"/>
        <w:rPr>
          <w:lang w:val="vi-VN"/>
        </w:rPr>
      </w:pPr>
      <w:r>
        <w:rPr>
          <w:lang w:val="vi-VN"/>
        </w:rPr>
        <w:t xml:space="preserve">- Đặc điểm cảnh quan thiên nhiên khu vực nghiên cứu thể hiện đặc trưng rõ nét của vùng đồng bằng Bắc Bộ với địa hình bằng phẳng, trải rộng. </w:t>
      </w:r>
    </w:p>
    <w:p w14:paraId="2E44547D" w14:textId="77777777" w:rsidR="00E066D6" w:rsidRDefault="0069726C">
      <w:pPr>
        <w:pStyle w:val="BodyTextIndent"/>
        <w:ind w:firstLine="562"/>
        <w:jc w:val="both"/>
        <w:rPr>
          <w:lang w:val="vi-VN"/>
        </w:rPr>
      </w:pPr>
      <w:r>
        <w:rPr>
          <w:lang w:val="vi-VN"/>
        </w:rPr>
        <w:t xml:space="preserve">- Với những điều kiện về cảnh quan và môi trường chưa bị tác động bởi công nghiệp hóa, hiện đại hóa, với tài nguyên đất, nước còn rất trong lành, diện tích cây xanh tự nhiên bao phủ cao và hạ tầng kỹ thuật cũng đang được hoàn thiện thì việc phát triển một </w:t>
      </w:r>
      <w:r>
        <w:t>khu dân cư</w:t>
      </w:r>
      <w:r>
        <w:rPr>
          <w:lang w:val="vi-VN"/>
        </w:rPr>
        <w:t xml:space="preserve"> dựa trên nền tảng gìn giữ những nét văn hóa đặc trưng khu vực, xây dựng những không gian xanh, công trình xanh, giao thông xanh, chất lượng môi trường xanh, tạo nên một cộng đồng dân cư sống thân thiện mới môi trường và thiên nhiên.</w:t>
      </w:r>
    </w:p>
    <w:p w14:paraId="0E6A07CB" w14:textId="77777777" w:rsidR="00E066D6" w:rsidRDefault="0069726C">
      <w:pPr>
        <w:keepNext/>
        <w:ind w:firstLine="562"/>
        <w:jc w:val="both"/>
        <w:outlineLvl w:val="2"/>
        <w:rPr>
          <w:rFonts w:eastAsia="Times New Roman"/>
          <w:bCs/>
          <w:sz w:val="28"/>
          <w:szCs w:val="28"/>
          <w:lang w:eastAsia="en-US"/>
        </w:rPr>
      </w:pPr>
      <w:bookmarkStart w:id="261" w:name="_Toc516845280"/>
      <w:bookmarkStart w:id="262" w:name="_Toc63090072"/>
      <w:r>
        <w:rPr>
          <w:rFonts w:eastAsia="Times New Roman"/>
          <w:bCs/>
          <w:sz w:val="28"/>
          <w:szCs w:val="28"/>
          <w:lang w:eastAsia="en-US"/>
        </w:rPr>
        <w:t>2.2.4. Hiện trạng các công trình hạ tầng kỹ thuật: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4B9BC0F" w14:textId="77777777" w:rsidR="00E066D6" w:rsidRDefault="0069726C">
      <w:pPr>
        <w:widowControl w:val="0"/>
        <w:ind w:firstLine="562"/>
        <w:jc w:val="both"/>
        <w:rPr>
          <w:bCs/>
          <w:i/>
          <w:sz w:val="28"/>
          <w:szCs w:val="28"/>
          <w:lang w:val="es-ES"/>
        </w:rPr>
      </w:pPr>
      <w:bookmarkStart w:id="263" w:name="_Toc101266101"/>
      <w:bookmarkStart w:id="264" w:name="_Toc101268020"/>
      <w:bookmarkStart w:id="265" w:name="_Toc103050876"/>
      <w:bookmarkStart w:id="266" w:name="_Toc101268556"/>
      <w:bookmarkStart w:id="267" w:name="_Toc103050693"/>
      <w:bookmarkStart w:id="268" w:name="_Toc101267686"/>
      <w:bookmarkStart w:id="269" w:name="_Toc103565897"/>
      <w:bookmarkStart w:id="270" w:name="_Toc103442088"/>
      <w:bookmarkStart w:id="271" w:name="_Toc132016676"/>
      <w:bookmarkStart w:id="272" w:name="_Toc103566128"/>
      <w:bookmarkStart w:id="273" w:name="_Toc132025009"/>
      <w:bookmarkStart w:id="274" w:name="_Toc103565734"/>
      <w:bookmarkStart w:id="275" w:name="_Toc101268484"/>
      <w:bookmarkStart w:id="276" w:name="_Toc101267486"/>
      <w:bookmarkStart w:id="277" w:name="_Toc101255717"/>
      <w:bookmarkStart w:id="278" w:name="_Toc101265829"/>
      <w:bookmarkStart w:id="279" w:name="_Toc101267750"/>
      <w:bookmarkStart w:id="280" w:name="_Toc103442436"/>
      <w:bookmarkStart w:id="281" w:name="_Toc101268672"/>
      <w:bookmarkStart w:id="282" w:name="_Toc199301769"/>
      <w:bookmarkStart w:id="283" w:name="_Toc132018183"/>
      <w:r>
        <w:rPr>
          <w:bCs/>
          <w:i/>
          <w:sz w:val="28"/>
          <w:szCs w:val="28"/>
          <w:lang w:val="es-ES"/>
        </w:rPr>
        <w:t>* Hiện trạng giao thông:</w:t>
      </w:r>
    </w:p>
    <w:p w14:paraId="34703F9A" w14:textId="77777777" w:rsidR="00E066D6" w:rsidRDefault="0069726C">
      <w:pPr>
        <w:pStyle w:val="BodyTextIndent"/>
        <w:ind w:firstLine="562"/>
        <w:jc w:val="both"/>
        <w:rPr>
          <w:u w:val="single"/>
          <w:lang w:val="vi-VN"/>
        </w:rPr>
      </w:pPr>
      <w:r>
        <w:rPr>
          <w:u w:val="single"/>
          <w:lang w:val="vi-VN"/>
        </w:rPr>
        <w:t xml:space="preserve">Giao thông đối ngoại: </w:t>
      </w:r>
    </w:p>
    <w:p w14:paraId="5144BA9B" w14:textId="77777777" w:rsidR="00E066D6" w:rsidRDefault="0069726C">
      <w:pPr>
        <w:pStyle w:val="BodyTextIndent"/>
        <w:ind w:firstLine="562"/>
        <w:jc w:val="both"/>
      </w:pPr>
      <w:r>
        <w:t>- Phía Bắc giáp đường Quốc lộ 21 với mặt cắt B=21m</w:t>
      </w:r>
    </w:p>
    <w:p w14:paraId="54B7A6F9" w14:textId="77777777" w:rsidR="00E066D6" w:rsidRDefault="0069726C">
      <w:pPr>
        <w:pStyle w:val="BodyTextIndent"/>
        <w:ind w:firstLine="562"/>
        <w:jc w:val="both"/>
        <w:rPr>
          <w:lang w:val="vi-VN"/>
        </w:rPr>
      </w:pPr>
      <w:r>
        <w:t xml:space="preserve">- </w:t>
      </w:r>
      <w:r>
        <w:rPr>
          <w:lang w:val="vi-VN"/>
        </w:rPr>
        <w:t xml:space="preserve">Phía Nam giáp </w:t>
      </w:r>
      <w:r>
        <w:t>N6 đã thi công với mặt cắt B=7m</w:t>
      </w:r>
      <w:r>
        <w:rPr>
          <w:lang w:val="vi-VN"/>
        </w:rPr>
        <w:t>.</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239"/>
      </w:tblGrid>
      <w:tr w:rsidR="00E066D6" w14:paraId="599D8E27" w14:textId="77777777" w:rsidTr="00ED2C6F">
        <w:tc>
          <w:tcPr>
            <w:tcW w:w="5296" w:type="dxa"/>
          </w:tcPr>
          <w:p w14:paraId="248D700E" w14:textId="77777777" w:rsidR="00E066D6" w:rsidRDefault="0069726C" w:rsidP="00F51F5B">
            <w:pPr>
              <w:pStyle w:val="BodyTextIndent"/>
              <w:ind w:hanging="29"/>
              <w:jc w:val="center"/>
            </w:pPr>
            <w:r>
              <w:lastRenderedPageBreak/>
              <w:t>Đường quốc lộ 21</w:t>
            </w:r>
          </w:p>
          <w:p w14:paraId="61109B81" w14:textId="77777777" w:rsidR="00E066D6" w:rsidRDefault="0069726C">
            <w:pPr>
              <w:pStyle w:val="BodyTextIndent"/>
              <w:ind w:firstLine="0"/>
              <w:jc w:val="center"/>
              <w:rPr>
                <w:lang w:val="vi-VN"/>
              </w:rPr>
            </w:pPr>
            <w:r>
              <w:rPr>
                <w:noProof/>
              </w:rPr>
              <w:drawing>
                <wp:inline distT="0" distB="0" distL="0" distR="0" wp14:anchorId="75A9DB9F" wp14:editId="105B50E9">
                  <wp:extent cx="2943225" cy="22074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9471" cy="2212103"/>
                          </a:xfrm>
                          <a:prstGeom prst="rect">
                            <a:avLst/>
                          </a:prstGeom>
                          <a:noFill/>
                          <a:ln>
                            <a:noFill/>
                          </a:ln>
                        </pic:spPr>
                      </pic:pic>
                    </a:graphicData>
                  </a:graphic>
                </wp:inline>
              </w:drawing>
            </w:r>
          </w:p>
        </w:tc>
        <w:tc>
          <w:tcPr>
            <w:tcW w:w="4239" w:type="dxa"/>
          </w:tcPr>
          <w:p w14:paraId="552A9C92" w14:textId="77777777" w:rsidR="00E066D6" w:rsidRDefault="0069726C" w:rsidP="00F51F5B">
            <w:pPr>
              <w:pStyle w:val="BodyTextIndent"/>
              <w:ind w:firstLine="0"/>
              <w:jc w:val="center"/>
            </w:pPr>
            <w:r>
              <w:t>Đường N6</w:t>
            </w:r>
          </w:p>
          <w:p w14:paraId="5EC57EC7" w14:textId="77777777" w:rsidR="00E066D6" w:rsidRDefault="0069726C">
            <w:pPr>
              <w:pStyle w:val="BodyTextIndent"/>
              <w:ind w:firstLine="0"/>
              <w:jc w:val="center"/>
              <w:rPr>
                <w:lang w:val="vi-VN"/>
              </w:rPr>
            </w:pPr>
            <w:r>
              <w:rPr>
                <w:noProof/>
              </w:rPr>
              <w:drawing>
                <wp:inline distT="0" distB="0" distL="0" distR="0" wp14:anchorId="1A3BAEB9" wp14:editId="7EAAABE5">
                  <wp:extent cx="1635919" cy="21812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0565" cy="2187420"/>
                          </a:xfrm>
                          <a:prstGeom prst="rect">
                            <a:avLst/>
                          </a:prstGeom>
                          <a:noFill/>
                          <a:ln>
                            <a:noFill/>
                          </a:ln>
                        </pic:spPr>
                      </pic:pic>
                    </a:graphicData>
                  </a:graphic>
                </wp:inline>
              </w:drawing>
            </w:r>
          </w:p>
        </w:tc>
      </w:tr>
    </w:tbl>
    <w:p w14:paraId="0C6363A9" w14:textId="77777777" w:rsidR="00E066D6" w:rsidRDefault="0069726C" w:rsidP="00F51F5B">
      <w:pPr>
        <w:pStyle w:val="BodyTextIndent"/>
        <w:spacing w:line="228" w:lineRule="auto"/>
        <w:ind w:firstLine="562"/>
        <w:jc w:val="both"/>
        <w:rPr>
          <w:u w:val="single"/>
          <w:lang w:val="vi-VN"/>
        </w:rPr>
      </w:pPr>
      <w:r>
        <w:rPr>
          <w:u w:val="single"/>
          <w:lang w:val="vi-VN"/>
        </w:rPr>
        <w:t>Giao thông đối nội:</w:t>
      </w:r>
    </w:p>
    <w:p w14:paraId="5BF2F6AD" w14:textId="77777777" w:rsidR="00E066D6" w:rsidRDefault="0069726C" w:rsidP="00F51F5B">
      <w:pPr>
        <w:pStyle w:val="BodyTextIndent"/>
        <w:spacing w:line="228" w:lineRule="auto"/>
        <w:ind w:firstLine="562"/>
        <w:jc w:val="both"/>
        <w:rPr>
          <w:lang w:val="vi-VN"/>
        </w:rPr>
      </w:pPr>
      <w:r>
        <w:rPr>
          <w:lang w:val="vi-VN"/>
        </w:rPr>
        <w:t xml:space="preserve">Trong khu vực quy hoạch có các tuyến đường đất nội đồng có bề rộng từ </w:t>
      </w:r>
      <w:r>
        <w:t>0,5</w:t>
      </w:r>
      <w:r>
        <w:rPr>
          <w:lang w:val="vi-VN"/>
        </w:rPr>
        <w:t xml:space="preserve">m – </w:t>
      </w:r>
      <w:r>
        <w:t>4,5</w:t>
      </w:r>
      <w:r>
        <w:rPr>
          <w:lang w:val="vi-VN"/>
        </w:rPr>
        <w:t xml:space="preserve">m với tổng chiều dài </w:t>
      </w:r>
      <w:r>
        <w:t>1207</w:t>
      </w:r>
      <w:r>
        <w:rPr>
          <w:lang w:val="vi-VN"/>
        </w:rPr>
        <w:t>m.</w:t>
      </w:r>
    </w:p>
    <w:p w14:paraId="12EE321A" w14:textId="77777777" w:rsidR="00E066D6" w:rsidRDefault="0069726C" w:rsidP="00F51F5B">
      <w:pPr>
        <w:widowControl w:val="0"/>
        <w:spacing w:line="228" w:lineRule="auto"/>
        <w:ind w:right="61" w:firstLine="567"/>
        <w:jc w:val="both"/>
        <w:rPr>
          <w:bCs/>
          <w:i/>
          <w:sz w:val="28"/>
          <w:szCs w:val="28"/>
          <w:lang w:val="es-ES"/>
        </w:rPr>
      </w:pPr>
      <w:r>
        <w:rPr>
          <w:bCs/>
          <w:i/>
          <w:sz w:val="28"/>
          <w:szCs w:val="28"/>
          <w:lang w:val="es-ES"/>
        </w:rPr>
        <w:t>* Hiện trạng san nền:</w:t>
      </w:r>
    </w:p>
    <w:p w14:paraId="5704CE75" w14:textId="53B18985" w:rsidR="00E066D6" w:rsidRDefault="0069726C" w:rsidP="00F51F5B">
      <w:pPr>
        <w:spacing w:line="228" w:lineRule="auto"/>
        <w:ind w:right="61" w:firstLine="567"/>
        <w:jc w:val="both"/>
        <w:rPr>
          <w:sz w:val="28"/>
          <w:szCs w:val="28"/>
        </w:rPr>
      </w:pPr>
      <w:r>
        <w:rPr>
          <w:sz w:val="28"/>
          <w:szCs w:val="28"/>
          <w:lang w:val="en-US"/>
        </w:rPr>
        <w:t xml:space="preserve">- </w:t>
      </w:r>
      <w:r>
        <w:rPr>
          <w:sz w:val="28"/>
          <w:szCs w:val="28"/>
        </w:rPr>
        <w:t xml:space="preserve">Khu vực nghiên cứu có địa hình tương đối bằng phẳng, hướng dốc nền từ </w:t>
      </w:r>
      <w:r>
        <w:rPr>
          <w:sz w:val="28"/>
          <w:szCs w:val="28"/>
          <w:lang w:val="en-US"/>
        </w:rPr>
        <w:t>Đông</w:t>
      </w:r>
      <w:r>
        <w:rPr>
          <w:sz w:val="28"/>
          <w:szCs w:val="28"/>
        </w:rPr>
        <w:t xml:space="preserve"> </w:t>
      </w:r>
      <w:r>
        <w:rPr>
          <w:sz w:val="28"/>
          <w:szCs w:val="28"/>
          <w:lang w:val="en-US"/>
        </w:rPr>
        <w:t>sang</w:t>
      </w:r>
      <w:r>
        <w:rPr>
          <w:sz w:val="28"/>
          <w:szCs w:val="28"/>
        </w:rPr>
        <w:t xml:space="preserve"> </w:t>
      </w:r>
      <w:r>
        <w:rPr>
          <w:sz w:val="28"/>
          <w:szCs w:val="28"/>
          <w:lang w:val="en-US"/>
        </w:rPr>
        <w:t>Tây, từ Bắc xuống Nam</w:t>
      </w:r>
      <w:r>
        <w:rPr>
          <w:sz w:val="28"/>
          <w:szCs w:val="28"/>
        </w:rPr>
        <w:t>; cao độ nền trung bình của khu vực nghiên cứu Htb=</w:t>
      </w:r>
      <w:r w:rsidR="00151188">
        <w:rPr>
          <w:sz w:val="28"/>
          <w:szCs w:val="28"/>
          <w:lang w:val="en-US"/>
        </w:rPr>
        <w:t>0</w:t>
      </w:r>
      <w:r>
        <w:rPr>
          <w:sz w:val="28"/>
          <w:szCs w:val="28"/>
        </w:rPr>
        <w:t>,</w:t>
      </w:r>
      <w:r w:rsidR="00151188">
        <w:rPr>
          <w:sz w:val="28"/>
          <w:szCs w:val="28"/>
          <w:lang w:val="en-US"/>
        </w:rPr>
        <w:t>99</w:t>
      </w:r>
      <w:r>
        <w:rPr>
          <w:sz w:val="28"/>
          <w:szCs w:val="28"/>
        </w:rPr>
        <w:t>÷1,</w:t>
      </w:r>
      <w:r w:rsidR="00151188">
        <w:rPr>
          <w:sz w:val="28"/>
          <w:szCs w:val="28"/>
          <w:lang w:val="en-US"/>
        </w:rPr>
        <w:t>34</w:t>
      </w:r>
      <w:r>
        <w:rPr>
          <w:sz w:val="28"/>
          <w:szCs w:val="28"/>
        </w:rPr>
        <w:t>m.</w:t>
      </w:r>
    </w:p>
    <w:p w14:paraId="6E71557D" w14:textId="77777777" w:rsidR="00E066D6" w:rsidRDefault="0069726C" w:rsidP="00F51F5B">
      <w:pPr>
        <w:spacing w:line="228" w:lineRule="auto"/>
        <w:ind w:right="61" w:firstLine="567"/>
        <w:jc w:val="both"/>
        <w:rPr>
          <w:rFonts w:eastAsia="Times New Roman"/>
          <w:bCs/>
          <w:i/>
          <w:iCs/>
          <w:spacing w:val="-4"/>
          <w:sz w:val="28"/>
          <w:szCs w:val="28"/>
          <w:lang w:eastAsia="en-US"/>
        </w:rPr>
      </w:pPr>
      <w:r>
        <w:rPr>
          <w:rFonts w:eastAsia="Times New Roman"/>
          <w:bCs/>
          <w:i/>
          <w:iCs/>
          <w:spacing w:val="-4"/>
          <w:sz w:val="28"/>
          <w:szCs w:val="28"/>
          <w:lang w:eastAsia="en-US"/>
        </w:rPr>
        <w:t xml:space="preserve">* Hiện trạng thoát nước: </w:t>
      </w:r>
    </w:p>
    <w:p w14:paraId="0CE98756" w14:textId="77777777" w:rsidR="00253BA1" w:rsidRDefault="0069726C" w:rsidP="00F51F5B">
      <w:pPr>
        <w:spacing w:line="228" w:lineRule="auto"/>
        <w:ind w:right="61" w:firstLine="567"/>
        <w:jc w:val="both"/>
        <w:rPr>
          <w:sz w:val="28"/>
          <w:szCs w:val="28"/>
          <w:lang w:val="en-US"/>
        </w:rPr>
      </w:pPr>
      <w:r>
        <w:rPr>
          <w:sz w:val="28"/>
          <w:szCs w:val="28"/>
          <w:lang w:val="en-US"/>
        </w:rPr>
        <w:t>- Trong khu vực quy hoạch có một số các tuyến mương đất và mương xây nội đồng phục vụ cho tưới, tiêu nông nghiệ</w:t>
      </w:r>
      <w:r w:rsidR="00390359">
        <w:rPr>
          <w:sz w:val="28"/>
          <w:szCs w:val="28"/>
          <w:lang w:val="en-US"/>
        </w:rPr>
        <w:t>p cho bản thân khu vực nghiên cứu.</w:t>
      </w:r>
    </w:p>
    <w:p w14:paraId="75F9A982" w14:textId="77777777" w:rsidR="00F51F5B" w:rsidRDefault="00F51F5B" w:rsidP="00F51F5B">
      <w:pPr>
        <w:spacing w:line="228" w:lineRule="auto"/>
        <w:ind w:right="61" w:firstLine="567"/>
        <w:jc w:val="both"/>
        <w:rPr>
          <w:sz w:val="28"/>
          <w:szCs w:val="28"/>
          <w:lang w:val="en-US"/>
        </w:rPr>
      </w:pPr>
      <w:r>
        <w:rPr>
          <w:sz w:val="28"/>
          <w:szCs w:val="28"/>
          <w:lang w:val="en-US"/>
        </w:rPr>
        <w:t>- Phía Đông Bắc khu đất có 1 đoạn kênh Chính Tây với điều dài khoảng 25m chạy qua. Trong quá trình nghiên cứu quy hoạch cần có phương án giữ nguyên. Trường hợp muốn di dời phải có sự thống nhất của cơ quan quản lý ngành và các cơ quan khác có liên quan</w:t>
      </w:r>
    </w:p>
    <w:p w14:paraId="05E8D412" w14:textId="77777777" w:rsidR="00390359" w:rsidRDefault="00390359" w:rsidP="00F51F5B">
      <w:pPr>
        <w:spacing w:line="228" w:lineRule="auto"/>
        <w:ind w:right="61" w:firstLine="567"/>
        <w:jc w:val="both"/>
        <w:rPr>
          <w:sz w:val="28"/>
          <w:szCs w:val="28"/>
          <w:lang w:val="en-US"/>
        </w:rPr>
      </w:pPr>
      <w:r>
        <w:rPr>
          <w:sz w:val="28"/>
          <w:szCs w:val="28"/>
          <w:lang w:val="en-US"/>
        </w:rPr>
        <w:t xml:space="preserve">- </w:t>
      </w:r>
      <w:r w:rsidR="0069726C">
        <w:rPr>
          <w:sz w:val="28"/>
          <w:szCs w:val="28"/>
          <w:lang w:val="en-US"/>
        </w:rPr>
        <w:t xml:space="preserve">Hệ thống thoát nước có hướng từ Đông sang Tây, thoát về tuyến </w:t>
      </w:r>
      <w:r w:rsidR="00A15102">
        <w:rPr>
          <w:sz w:val="28"/>
          <w:szCs w:val="28"/>
          <w:lang w:val="en-US"/>
        </w:rPr>
        <w:t>kênh KB</w:t>
      </w:r>
      <w:r w:rsidR="0069726C">
        <w:rPr>
          <w:sz w:val="28"/>
          <w:szCs w:val="28"/>
          <w:lang w:val="en-US"/>
        </w:rPr>
        <w:t xml:space="preserve"> ở phía Tây khu đất nghiên cứu.</w:t>
      </w:r>
    </w:p>
    <w:p w14:paraId="501C631F" w14:textId="77777777" w:rsidR="00E066D6" w:rsidRPr="00390359" w:rsidRDefault="00390359" w:rsidP="00F51F5B">
      <w:pPr>
        <w:spacing w:line="228" w:lineRule="auto"/>
        <w:ind w:right="61" w:firstLine="567"/>
        <w:jc w:val="both"/>
        <w:rPr>
          <w:i/>
          <w:sz w:val="28"/>
          <w:szCs w:val="28"/>
          <w:lang w:val="en-US"/>
        </w:rPr>
      </w:pPr>
      <w:r w:rsidRPr="00390359">
        <w:rPr>
          <w:i/>
          <w:sz w:val="28"/>
          <w:szCs w:val="28"/>
          <w:lang w:val="en-US"/>
        </w:rPr>
        <w:t>(UBND xã Thanh Hà đã thống nhất phương án hoàn trả kênh mương hiện trạng tại Biên bản ngày 20/1/2021)</w:t>
      </w:r>
      <w:r w:rsidR="0069726C" w:rsidRPr="00390359">
        <w:rPr>
          <w:i/>
          <w:sz w:val="28"/>
          <w:szCs w:val="28"/>
          <w:lang w:val="en-US"/>
        </w:rPr>
        <w:t xml:space="preserve"> </w:t>
      </w:r>
    </w:p>
    <w:p w14:paraId="6C137905" w14:textId="77777777" w:rsidR="00E066D6" w:rsidRDefault="0069726C" w:rsidP="00F51F5B">
      <w:pPr>
        <w:spacing w:line="228" w:lineRule="auto"/>
        <w:ind w:right="61" w:firstLine="567"/>
        <w:jc w:val="both"/>
        <w:rPr>
          <w:rFonts w:eastAsia="Times New Roman"/>
          <w:bCs/>
          <w:i/>
          <w:iCs/>
          <w:spacing w:val="-4"/>
          <w:sz w:val="28"/>
          <w:szCs w:val="28"/>
          <w:lang w:eastAsia="en-US"/>
        </w:rPr>
      </w:pPr>
      <w:r>
        <w:rPr>
          <w:rFonts w:eastAsia="Times New Roman"/>
          <w:bCs/>
          <w:i/>
          <w:iCs/>
          <w:spacing w:val="-4"/>
          <w:sz w:val="28"/>
          <w:szCs w:val="28"/>
          <w:lang w:eastAsia="en-US"/>
        </w:rPr>
        <w:t>* Hiện trạng cấp điện:</w:t>
      </w:r>
    </w:p>
    <w:p w14:paraId="4216B013" w14:textId="77777777" w:rsidR="00E066D6" w:rsidRDefault="0069726C" w:rsidP="00F51F5B">
      <w:pPr>
        <w:spacing w:line="228" w:lineRule="auto"/>
        <w:ind w:right="61" w:firstLine="567"/>
        <w:jc w:val="both"/>
        <w:rPr>
          <w:sz w:val="28"/>
          <w:szCs w:val="28"/>
          <w:lang w:val="en-US"/>
        </w:rPr>
      </w:pPr>
      <w:r>
        <w:rPr>
          <w:sz w:val="28"/>
          <w:szCs w:val="28"/>
          <w:lang w:val="en-US"/>
        </w:rPr>
        <w:t>- Trong ranh giới dự án hiện có tuyến điện nổi 22kv đi từ phía Bắc xuống phía Nam dự án với chiều dài khoảng 425m. Tuyến điện này sẽ được phá dỡ và hạ ngầm hoàn trả lưới điện tại tuyến đường phía Tây khu đất nghiên cứu.</w:t>
      </w:r>
    </w:p>
    <w:p w14:paraId="7B6D9B18" w14:textId="77777777" w:rsidR="00E066D6" w:rsidRDefault="0069726C" w:rsidP="00F51F5B">
      <w:pPr>
        <w:ind w:right="58" w:firstLine="562"/>
        <w:jc w:val="center"/>
        <w:rPr>
          <w:sz w:val="28"/>
          <w:szCs w:val="28"/>
          <w:lang w:val="en-US"/>
        </w:rPr>
      </w:pPr>
      <w:r>
        <w:rPr>
          <w:sz w:val="28"/>
          <w:szCs w:val="28"/>
          <w:lang w:val="en-US"/>
        </w:rPr>
        <w:t>Hiện trạng tuyến điện 22KV</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806"/>
      </w:tblGrid>
      <w:tr w:rsidR="00E066D6" w14:paraId="20A7E4A2" w14:textId="77777777">
        <w:tc>
          <w:tcPr>
            <w:tcW w:w="4855" w:type="dxa"/>
          </w:tcPr>
          <w:p w14:paraId="36E3F1E3" w14:textId="77777777" w:rsidR="00E066D6" w:rsidRDefault="0069726C">
            <w:pPr>
              <w:pStyle w:val="BodyTextIndent"/>
              <w:ind w:firstLine="0"/>
              <w:jc w:val="center"/>
              <w:rPr>
                <w:lang w:val="vi-VN"/>
              </w:rPr>
            </w:pPr>
            <w:r>
              <w:rPr>
                <w:noProof/>
              </w:rPr>
              <w:drawing>
                <wp:inline distT="0" distB="0" distL="0" distR="0" wp14:anchorId="74917556" wp14:editId="0B4F5BE8">
                  <wp:extent cx="1619250" cy="215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68" cy="2160091"/>
                          </a:xfrm>
                          <a:prstGeom prst="rect">
                            <a:avLst/>
                          </a:prstGeom>
                          <a:noFill/>
                          <a:ln>
                            <a:noFill/>
                          </a:ln>
                        </pic:spPr>
                      </pic:pic>
                    </a:graphicData>
                  </a:graphic>
                </wp:inline>
              </w:drawing>
            </w:r>
          </w:p>
        </w:tc>
        <w:tc>
          <w:tcPr>
            <w:tcW w:w="4680" w:type="dxa"/>
          </w:tcPr>
          <w:p w14:paraId="61C36934" w14:textId="77777777" w:rsidR="00E066D6" w:rsidRDefault="0069726C">
            <w:pPr>
              <w:pStyle w:val="BodyTextIndent"/>
              <w:ind w:firstLine="0"/>
              <w:jc w:val="center"/>
              <w:rPr>
                <w:lang w:val="vi-VN"/>
              </w:rPr>
            </w:pPr>
            <w:r>
              <w:rPr>
                <w:noProof/>
              </w:rPr>
              <w:drawing>
                <wp:inline distT="0" distB="0" distL="0" distR="0" wp14:anchorId="7E8589E7" wp14:editId="64084CB7">
                  <wp:extent cx="2914650" cy="218598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1776" cy="2191334"/>
                          </a:xfrm>
                          <a:prstGeom prst="rect">
                            <a:avLst/>
                          </a:prstGeom>
                          <a:noFill/>
                          <a:ln>
                            <a:noFill/>
                          </a:ln>
                        </pic:spPr>
                      </pic:pic>
                    </a:graphicData>
                  </a:graphic>
                </wp:inline>
              </w:drawing>
            </w:r>
          </w:p>
        </w:tc>
      </w:tr>
    </w:tbl>
    <w:p w14:paraId="63FACE2D" w14:textId="77777777" w:rsidR="00E066D6" w:rsidRDefault="0069726C">
      <w:pPr>
        <w:tabs>
          <w:tab w:val="left" w:pos="14420"/>
        </w:tabs>
        <w:ind w:right="61" w:firstLine="562"/>
        <w:jc w:val="both"/>
        <w:rPr>
          <w:i/>
          <w:sz w:val="28"/>
          <w:lang w:val="es-ES"/>
        </w:rPr>
      </w:pPr>
      <w:r>
        <w:rPr>
          <w:i/>
          <w:sz w:val="28"/>
          <w:lang w:val="es-ES"/>
        </w:rPr>
        <w:lastRenderedPageBreak/>
        <w:t xml:space="preserve">* Hiện trạng </w:t>
      </w:r>
      <w:r>
        <w:rPr>
          <w:bCs/>
          <w:i/>
          <w:sz w:val="28"/>
          <w:szCs w:val="28"/>
          <w:lang w:val="es-ES"/>
        </w:rPr>
        <w:t>thoát nước bẩn và vệ sinh môi trường:</w:t>
      </w:r>
    </w:p>
    <w:p w14:paraId="27C47E73" w14:textId="77777777" w:rsidR="00E066D6" w:rsidRDefault="0069726C">
      <w:pPr>
        <w:ind w:right="61" w:firstLine="562"/>
        <w:jc w:val="both"/>
        <w:rPr>
          <w:rFonts w:eastAsia="Times New Roman"/>
          <w:spacing w:val="-4"/>
          <w:sz w:val="28"/>
          <w:szCs w:val="28"/>
        </w:rPr>
      </w:pPr>
      <w:r>
        <w:rPr>
          <w:rFonts w:eastAsia="Times New Roman"/>
          <w:spacing w:val="-4"/>
          <w:sz w:val="28"/>
          <w:szCs w:val="28"/>
          <w:lang w:val="es-ES"/>
        </w:rPr>
        <w:t xml:space="preserve">- </w:t>
      </w:r>
      <w:r>
        <w:rPr>
          <w:rFonts w:eastAsia="Times New Roman"/>
          <w:spacing w:val="-4"/>
          <w:sz w:val="28"/>
          <w:szCs w:val="28"/>
        </w:rPr>
        <w:t>Khu vực chưa có hệ thống thoát nước thải tập trung, nước thải của khu vực được thoát vào hệ thống thoát nước chung của khu vực.</w:t>
      </w:r>
    </w:p>
    <w:p w14:paraId="3833BD0C" w14:textId="77777777" w:rsidR="00E066D6" w:rsidRDefault="0069726C">
      <w:pPr>
        <w:ind w:firstLine="562"/>
        <w:jc w:val="both"/>
        <w:rPr>
          <w:i/>
          <w:sz w:val="28"/>
          <w:szCs w:val="28"/>
          <w:lang w:val="es-ES"/>
        </w:rPr>
      </w:pPr>
      <w:r>
        <w:rPr>
          <w:sz w:val="28"/>
          <w:szCs w:val="28"/>
        </w:rPr>
        <w:t>- Trong ranh giới nghiên cứu vẫn tồn tại một số nghĩa trang, dung nạp thêm các phần mộ mới, gây ô nhiễm môi trường khu vực.</w:t>
      </w:r>
      <w:bookmarkStart w:id="284" w:name="_Toc320191454"/>
      <w:bookmarkStart w:id="285" w:name="_Toc320193846"/>
      <w:bookmarkStart w:id="286" w:name="_Toc320199030"/>
      <w:bookmarkStart w:id="287" w:name="_Toc341166131"/>
      <w:bookmarkStart w:id="288" w:name="_Toc341172271"/>
      <w:r>
        <w:rPr>
          <w:i/>
          <w:sz w:val="28"/>
          <w:szCs w:val="28"/>
          <w:lang w:val="es-ES"/>
        </w:rPr>
        <w:t xml:space="preserve"> </w:t>
      </w:r>
    </w:p>
    <w:p w14:paraId="33E842D6" w14:textId="77777777" w:rsidR="00E066D6" w:rsidRDefault="0069726C">
      <w:pPr>
        <w:ind w:firstLine="562"/>
        <w:jc w:val="both"/>
        <w:rPr>
          <w:i/>
          <w:sz w:val="28"/>
          <w:szCs w:val="28"/>
          <w:lang w:val="es-ES" w:eastAsia="en-US"/>
        </w:rPr>
      </w:pPr>
      <w:r>
        <w:rPr>
          <w:i/>
          <w:sz w:val="28"/>
          <w:szCs w:val="28"/>
          <w:lang w:val="es-ES"/>
        </w:rPr>
        <w:t xml:space="preserve">* Hiện trạng </w:t>
      </w:r>
      <w:r>
        <w:rPr>
          <w:bCs/>
          <w:i/>
          <w:sz w:val="28"/>
          <w:szCs w:val="28"/>
          <w:lang w:val="es-ES"/>
        </w:rPr>
        <w:t>cấp nước:</w:t>
      </w:r>
      <w:bookmarkEnd w:id="284"/>
      <w:bookmarkEnd w:id="285"/>
      <w:bookmarkEnd w:id="286"/>
      <w:bookmarkEnd w:id="287"/>
      <w:bookmarkEnd w:id="288"/>
    </w:p>
    <w:p w14:paraId="7058DE89" w14:textId="77777777" w:rsidR="00E066D6" w:rsidRDefault="0069726C">
      <w:pPr>
        <w:ind w:firstLine="562"/>
        <w:jc w:val="both"/>
        <w:rPr>
          <w:bCs/>
          <w:szCs w:val="26"/>
          <w:lang w:val="da-DK"/>
        </w:rPr>
      </w:pPr>
      <w:r>
        <w:rPr>
          <w:sz w:val="28"/>
          <w:szCs w:val="28"/>
        </w:rPr>
        <w:t xml:space="preserve">Khu vực dự án hiện nay chưa có hệ thống cấp nước sạch. </w:t>
      </w:r>
    </w:p>
    <w:p w14:paraId="1C5E22F6" w14:textId="77777777" w:rsidR="00E066D6" w:rsidRDefault="0069726C">
      <w:pPr>
        <w:keepNext/>
        <w:ind w:firstLine="567"/>
        <w:jc w:val="both"/>
        <w:outlineLvl w:val="2"/>
        <w:rPr>
          <w:rFonts w:eastAsia="Times New Roman"/>
          <w:bCs/>
          <w:sz w:val="28"/>
          <w:szCs w:val="28"/>
          <w:lang w:eastAsia="en-US"/>
        </w:rPr>
      </w:pPr>
      <w:bookmarkStart w:id="289" w:name="_Toc516845281"/>
      <w:bookmarkStart w:id="290" w:name="_Toc63090073"/>
      <w:r>
        <w:rPr>
          <w:rFonts w:eastAsia="Times New Roman"/>
          <w:bCs/>
          <w:sz w:val="28"/>
          <w:szCs w:val="28"/>
          <w:lang w:eastAsia="en-US"/>
        </w:rPr>
        <w:t>2.2.</w:t>
      </w:r>
      <w:r>
        <w:rPr>
          <w:rFonts w:eastAsia="Times New Roman"/>
          <w:bCs/>
          <w:sz w:val="28"/>
          <w:szCs w:val="28"/>
          <w:lang w:val="en-US" w:eastAsia="en-US"/>
        </w:rPr>
        <w:t>5</w:t>
      </w:r>
      <w:r>
        <w:rPr>
          <w:rFonts w:eastAsia="Times New Roman"/>
          <w:bCs/>
          <w:sz w:val="28"/>
          <w:szCs w:val="28"/>
          <w:lang w:eastAsia="en-US"/>
        </w:rPr>
        <w:t xml:space="preserve">. Hiện trạng </w:t>
      </w:r>
      <w:r>
        <w:rPr>
          <w:rFonts w:eastAsia="Times New Roman"/>
          <w:bCs/>
          <w:sz w:val="28"/>
          <w:szCs w:val="28"/>
          <w:lang w:val="en-US" w:eastAsia="en-US"/>
        </w:rPr>
        <w:t>quỹ đất xây dựng</w:t>
      </w:r>
      <w:r>
        <w:rPr>
          <w:rFonts w:eastAsia="Times New Roman"/>
          <w:bCs/>
          <w:sz w:val="28"/>
          <w:szCs w:val="28"/>
          <w:lang w:eastAsia="en-US"/>
        </w:rPr>
        <w:t>:</w:t>
      </w:r>
      <w:bookmarkEnd w:id="289"/>
      <w:bookmarkEnd w:id="290"/>
    </w:p>
    <w:p w14:paraId="626FEE23" w14:textId="77777777" w:rsidR="00E066D6" w:rsidRDefault="0069726C">
      <w:pPr>
        <w:ind w:firstLine="562"/>
        <w:jc w:val="both"/>
        <w:rPr>
          <w:sz w:val="28"/>
          <w:szCs w:val="28"/>
          <w:lang w:val="en-US"/>
        </w:rPr>
      </w:pPr>
      <w:r>
        <w:rPr>
          <w:sz w:val="28"/>
          <w:szCs w:val="28"/>
          <w:lang w:val="en-US"/>
        </w:rPr>
        <w:t xml:space="preserve">- Đất thuận lợi cho khai thác xây dựng gồm: </w:t>
      </w:r>
    </w:p>
    <w:p w14:paraId="7B0FAC72" w14:textId="77777777" w:rsidR="00E066D6" w:rsidRDefault="0069726C">
      <w:pPr>
        <w:ind w:firstLine="562"/>
        <w:jc w:val="both"/>
        <w:rPr>
          <w:sz w:val="28"/>
          <w:szCs w:val="28"/>
          <w:lang w:val="en-US"/>
        </w:rPr>
      </w:pPr>
      <w:r>
        <w:rPr>
          <w:sz w:val="28"/>
          <w:szCs w:val="28"/>
          <w:lang w:val="en-US"/>
        </w:rPr>
        <w:t>+ Khu vực đất nông nghiệp, đất trống, bờ mương, bờ thửa, đường đất, bờ đất đang san lấp;</w:t>
      </w:r>
    </w:p>
    <w:p w14:paraId="23579BA9" w14:textId="77777777" w:rsidR="00E066D6" w:rsidRDefault="0069726C">
      <w:pPr>
        <w:ind w:firstLine="562"/>
        <w:jc w:val="both"/>
        <w:rPr>
          <w:sz w:val="28"/>
          <w:szCs w:val="28"/>
          <w:lang w:val="en-US"/>
        </w:rPr>
      </w:pPr>
      <w:r>
        <w:rPr>
          <w:sz w:val="28"/>
          <w:szCs w:val="28"/>
          <w:lang w:val="en-US"/>
        </w:rPr>
        <w:t>+ Đất không sử dụng, đất có công trình xây dựng không kiên cố, thuận lợi trong công tác giải phóng mặt bằng;</w:t>
      </w:r>
    </w:p>
    <w:p w14:paraId="72FB5AD0" w14:textId="77777777" w:rsidR="00E066D6" w:rsidRDefault="0069726C">
      <w:pPr>
        <w:ind w:firstLine="562"/>
        <w:jc w:val="both"/>
        <w:rPr>
          <w:sz w:val="28"/>
          <w:szCs w:val="28"/>
          <w:lang w:val="en-US"/>
        </w:rPr>
      </w:pPr>
      <w:r>
        <w:rPr>
          <w:sz w:val="28"/>
          <w:szCs w:val="28"/>
          <w:lang w:val="en-US"/>
        </w:rPr>
        <w:t>+ Mặt nước nhỏ quy mô ≤ 3000m2 (mương cấp thoát nước nội đồng)</w:t>
      </w:r>
    </w:p>
    <w:p w14:paraId="2FD7D526" w14:textId="77777777" w:rsidR="00E066D6" w:rsidRDefault="0069726C">
      <w:pPr>
        <w:ind w:firstLine="562"/>
        <w:jc w:val="both"/>
        <w:rPr>
          <w:sz w:val="28"/>
          <w:szCs w:val="28"/>
          <w:lang w:val="en-US"/>
        </w:rPr>
      </w:pPr>
      <w:r>
        <w:rPr>
          <w:sz w:val="28"/>
          <w:szCs w:val="28"/>
          <w:lang w:val="en-US"/>
        </w:rPr>
        <w:t xml:space="preserve">- Đất thuận lợi có mức độ cho khai thác xây dựng gồm: </w:t>
      </w:r>
    </w:p>
    <w:p w14:paraId="0618E8C0" w14:textId="77777777" w:rsidR="00E066D6" w:rsidRDefault="0069726C">
      <w:pPr>
        <w:ind w:firstLine="562"/>
        <w:jc w:val="both"/>
        <w:rPr>
          <w:sz w:val="28"/>
          <w:szCs w:val="28"/>
          <w:lang w:val="en-US"/>
        </w:rPr>
      </w:pPr>
      <w:r>
        <w:rPr>
          <w:sz w:val="28"/>
          <w:szCs w:val="28"/>
          <w:lang w:val="en-US"/>
        </w:rPr>
        <w:t>+ Khu vực cần phải đầu tư lớn vào công tác chuẩn bị kỹ thuật;</w:t>
      </w:r>
    </w:p>
    <w:p w14:paraId="04A5CE58" w14:textId="77777777" w:rsidR="00E066D6" w:rsidRDefault="0069726C">
      <w:pPr>
        <w:ind w:firstLine="562"/>
        <w:jc w:val="both"/>
        <w:rPr>
          <w:sz w:val="28"/>
          <w:szCs w:val="28"/>
          <w:lang w:val="en-US"/>
        </w:rPr>
      </w:pPr>
      <w:r>
        <w:rPr>
          <w:sz w:val="28"/>
          <w:szCs w:val="28"/>
          <w:lang w:val="en-US"/>
        </w:rPr>
        <w:t>+ Khu vực mặt nước lớn quy mô lớn hơn 3000m2.</w:t>
      </w:r>
    </w:p>
    <w:p w14:paraId="67E9A91C" w14:textId="77777777" w:rsidR="00E066D6" w:rsidRDefault="0069726C">
      <w:pPr>
        <w:ind w:firstLine="562"/>
        <w:jc w:val="both"/>
        <w:rPr>
          <w:sz w:val="28"/>
          <w:szCs w:val="28"/>
          <w:lang w:val="en-US"/>
        </w:rPr>
      </w:pPr>
      <w:r>
        <w:rPr>
          <w:sz w:val="28"/>
          <w:szCs w:val="28"/>
          <w:lang w:val="en-US"/>
        </w:rPr>
        <w:t>- Đất cấm khai thác xây dựng gồm:</w:t>
      </w:r>
    </w:p>
    <w:p w14:paraId="0A097848" w14:textId="77777777" w:rsidR="00E066D6" w:rsidRDefault="0069726C">
      <w:pPr>
        <w:ind w:firstLine="562"/>
        <w:jc w:val="both"/>
        <w:rPr>
          <w:sz w:val="28"/>
          <w:szCs w:val="28"/>
          <w:lang w:val="en-US"/>
        </w:rPr>
      </w:pPr>
      <w:r>
        <w:rPr>
          <w:sz w:val="28"/>
          <w:szCs w:val="28"/>
          <w:lang w:val="en-US"/>
        </w:rPr>
        <w:t>+ Khu vực nằm trong hành lang cách ly các tuyến hạ tầng kỹ thuật;</w:t>
      </w:r>
    </w:p>
    <w:p w14:paraId="28582538" w14:textId="77777777" w:rsidR="00E066D6" w:rsidRDefault="0069726C">
      <w:pPr>
        <w:ind w:firstLine="562"/>
        <w:jc w:val="both"/>
        <w:rPr>
          <w:sz w:val="28"/>
          <w:szCs w:val="28"/>
          <w:lang w:val="en-US"/>
        </w:rPr>
      </w:pPr>
      <w:r>
        <w:rPr>
          <w:sz w:val="28"/>
          <w:szCs w:val="28"/>
          <w:lang w:val="en-US"/>
        </w:rPr>
        <w:t>+ Khu vực nghĩa trang hiện trạng.</w:t>
      </w:r>
    </w:p>
    <w:p w14:paraId="58989E9F" w14:textId="77777777" w:rsidR="00E91ECC" w:rsidRPr="007469CE" w:rsidRDefault="00E91ECC" w:rsidP="00E91ECC">
      <w:pPr>
        <w:keepNext/>
        <w:ind w:firstLine="567"/>
        <w:jc w:val="both"/>
        <w:outlineLvl w:val="2"/>
        <w:rPr>
          <w:rFonts w:eastAsia="Times New Roman"/>
          <w:bCs/>
          <w:sz w:val="28"/>
          <w:szCs w:val="28"/>
          <w:lang w:eastAsia="en-US"/>
        </w:rPr>
      </w:pPr>
      <w:bookmarkStart w:id="291" w:name="_Toc63090074"/>
      <w:bookmarkStart w:id="292" w:name="_Toc431566609"/>
      <w:bookmarkStart w:id="293" w:name="_Toc509057424"/>
      <w:bookmarkStart w:id="294" w:name="_Toc462220799"/>
      <w:bookmarkStart w:id="295" w:name="_Toc431567180"/>
      <w:bookmarkStart w:id="296" w:name="_Toc483949096"/>
      <w:bookmarkStart w:id="297" w:name="_Toc483948848"/>
      <w:bookmarkStart w:id="298" w:name="_Toc462654544"/>
      <w:bookmarkStart w:id="299" w:name="_Toc484449082"/>
      <w:bookmarkStart w:id="300" w:name="_Toc516845282"/>
      <w:bookmarkStart w:id="301" w:name="_Toc484235923"/>
      <w:r w:rsidRPr="007469CE">
        <w:rPr>
          <w:rFonts w:eastAsia="Times New Roman"/>
          <w:bCs/>
          <w:sz w:val="28"/>
          <w:szCs w:val="28"/>
          <w:lang w:eastAsia="en-US"/>
        </w:rPr>
        <w:t>2.2.</w:t>
      </w:r>
      <w:r w:rsidRPr="007469CE">
        <w:rPr>
          <w:rFonts w:eastAsia="Times New Roman"/>
          <w:bCs/>
          <w:sz w:val="28"/>
          <w:szCs w:val="28"/>
          <w:lang w:val="en-US" w:eastAsia="en-US"/>
        </w:rPr>
        <w:t>6</w:t>
      </w:r>
      <w:r w:rsidRPr="007469CE">
        <w:rPr>
          <w:rFonts w:eastAsia="Times New Roman"/>
          <w:bCs/>
          <w:sz w:val="28"/>
          <w:szCs w:val="28"/>
          <w:lang w:eastAsia="en-US"/>
        </w:rPr>
        <w:t xml:space="preserve">. Hiện trạng </w:t>
      </w:r>
      <w:r w:rsidR="009D45B8" w:rsidRPr="007469CE">
        <w:rPr>
          <w:rFonts w:eastAsia="Times New Roman"/>
          <w:bCs/>
          <w:sz w:val="28"/>
          <w:szCs w:val="28"/>
          <w:lang w:val="en-US" w:eastAsia="en-US"/>
        </w:rPr>
        <w:t>hạ tầng xã hội</w:t>
      </w:r>
      <w:r w:rsidRPr="007469CE">
        <w:rPr>
          <w:rFonts w:eastAsia="Times New Roman"/>
          <w:bCs/>
          <w:sz w:val="28"/>
          <w:szCs w:val="28"/>
          <w:lang w:eastAsia="en-US"/>
        </w:rPr>
        <w:t>:</w:t>
      </w:r>
      <w:bookmarkEnd w:id="291"/>
    </w:p>
    <w:p w14:paraId="720A2C53" w14:textId="77777777" w:rsidR="00785D11" w:rsidRPr="007469CE" w:rsidRDefault="00785D11" w:rsidP="00E91ECC">
      <w:pPr>
        <w:ind w:firstLine="562"/>
        <w:jc w:val="both"/>
        <w:rPr>
          <w:sz w:val="28"/>
          <w:szCs w:val="28"/>
          <w:lang w:val="en-US"/>
        </w:rPr>
      </w:pPr>
      <w:r w:rsidRPr="007469CE">
        <w:rPr>
          <w:sz w:val="28"/>
          <w:szCs w:val="28"/>
          <w:lang w:val="en-US"/>
        </w:rPr>
        <w:t>-</w:t>
      </w:r>
      <w:r w:rsidR="00E91ECC" w:rsidRPr="007469CE">
        <w:rPr>
          <w:sz w:val="28"/>
          <w:szCs w:val="28"/>
          <w:lang w:val="en-US"/>
        </w:rPr>
        <w:t xml:space="preserve"> </w:t>
      </w:r>
      <w:r w:rsidRPr="007469CE">
        <w:rPr>
          <w:sz w:val="28"/>
          <w:szCs w:val="28"/>
          <w:lang w:val="en-US"/>
        </w:rPr>
        <w:t xml:space="preserve">Khu vực nghiên cứu thuộc địa bàn xã Thanh Hà, hiện tại chưa được đảm bảo về quy mô và số lượng trường mầm non theo quy định. </w:t>
      </w:r>
    </w:p>
    <w:p w14:paraId="0B5361F1" w14:textId="77777777" w:rsidR="00785D11" w:rsidRPr="007469CE" w:rsidRDefault="00785D11" w:rsidP="00E91ECC">
      <w:pPr>
        <w:ind w:firstLine="562"/>
        <w:jc w:val="both"/>
        <w:rPr>
          <w:rFonts w:eastAsia="Times New Roman"/>
          <w:spacing w:val="-2"/>
          <w:sz w:val="28"/>
          <w:szCs w:val="28"/>
          <w:lang w:val="en-US" w:eastAsia="en-US"/>
        </w:rPr>
      </w:pPr>
      <w:r w:rsidRPr="007469CE">
        <w:rPr>
          <w:sz w:val="28"/>
          <w:szCs w:val="28"/>
          <w:lang w:val="en-US"/>
        </w:rPr>
        <w:t>- Phía Tây Khu đất giáp dự án Làng nghề thêu ren và Khu dân cư xã Thanh Hà đã được phê duyệt Quy hoạch chi tiết tuy nhiên chưa được bố trí trường mầm non</w:t>
      </w:r>
      <w:r w:rsidRPr="007469CE">
        <w:rPr>
          <w:rFonts w:eastAsia="Times New Roman"/>
          <w:spacing w:val="-2"/>
          <w:sz w:val="28"/>
          <w:szCs w:val="28"/>
          <w:lang w:val="en-US" w:eastAsia="en-US"/>
        </w:rPr>
        <w:t>.</w:t>
      </w:r>
    </w:p>
    <w:p w14:paraId="18E122B6" w14:textId="77777777" w:rsidR="007469CE" w:rsidRPr="007469CE" w:rsidRDefault="007469CE" w:rsidP="00E91ECC">
      <w:pPr>
        <w:ind w:firstLine="562"/>
        <w:jc w:val="both"/>
        <w:rPr>
          <w:rFonts w:eastAsia="Times New Roman"/>
          <w:spacing w:val="-2"/>
          <w:sz w:val="28"/>
          <w:szCs w:val="28"/>
          <w:lang w:val="en-US" w:eastAsia="en-US"/>
        </w:rPr>
      </w:pPr>
      <w:r w:rsidRPr="007469CE">
        <w:rPr>
          <w:rFonts w:eastAsia="Times New Roman"/>
          <w:spacing w:val="-2"/>
          <w:sz w:val="28"/>
          <w:szCs w:val="28"/>
          <w:lang w:val="en-US" w:eastAsia="en-US"/>
        </w:rPr>
        <w:t>- Phía Đông Khu đất giáp đất ở nông thôn theo điều chỉnh QH chung xã Thanh Hà. Tuy nhiên khu đất này chưa được nghiên cứu quy hoạch chi tiết.</w:t>
      </w:r>
    </w:p>
    <w:p w14:paraId="0FFD5086" w14:textId="77777777" w:rsidR="00E91ECC" w:rsidRPr="007469CE" w:rsidRDefault="00785D11" w:rsidP="00E91ECC">
      <w:pPr>
        <w:ind w:firstLine="562"/>
        <w:jc w:val="both"/>
        <w:rPr>
          <w:sz w:val="28"/>
          <w:szCs w:val="28"/>
          <w:lang w:val="en-US"/>
        </w:rPr>
      </w:pPr>
      <w:r w:rsidRPr="007469CE">
        <w:rPr>
          <w:rFonts w:eastAsia="Times New Roman"/>
          <w:spacing w:val="-2"/>
          <w:sz w:val="28"/>
          <w:szCs w:val="28"/>
          <w:lang w:val="en-US" w:eastAsia="en-US"/>
        </w:rPr>
        <w:t xml:space="preserve">=&gt; Để đảm bảo nhu cầu cho người dân đến sinh sống trong khu dân cư, cần bố trí 1 trường mầm non với quy mô đảm bảo cho các dự án lân cận và bán kình phục vụ 500m theo quy định.  </w:t>
      </w:r>
    </w:p>
    <w:p w14:paraId="0406E532" w14:textId="77777777" w:rsidR="00E066D6" w:rsidRDefault="0069726C">
      <w:pPr>
        <w:keepNext/>
        <w:ind w:firstLine="567"/>
        <w:jc w:val="both"/>
        <w:outlineLvl w:val="2"/>
        <w:rPr>
          <w:rFonts w:eastAsia="Times New Roman"/>
          <w:bCs/>
          <w:sz w:val="28"/>
          <w:szCs w:val="28"/>
          <w:lang w:eastAsia="en-US"/>
        </w:rPr>
      </w:pPr>
      <w:bookmarkStart w:id="302" w:name="_Toc63090075"/>
      <w:r>
        <w:rPr>
          <w:rFonts w:eastAsia="Times New Roman"/>
          <w:bCs/>
          <w:sz w:val="28"/>
          <w:szCs w:val="28"/>
          <w:lang w:eastAsia="en-US"/>
        </w:rPr>
        <w:t>2.</w:t>
      </w:r>
      <w:r>
        <w:rPr>
          <w:rFonts w:eastAsia="Times New Roman"/>
          <w:bCs/>
          <w:sz w:val="28"/>
          <w:szCs w:val="28"/>
          <w:lang w:val="en-US" w:eastAsia="en-US"/>
        </w:rPr>
        <w:t>2.</w:t>
      </w:r>
      <w:r w:rsidR="00E91ECC">
        <w:rPr>
          <w:rFonts w:eastAsia="Times New Roman"/>
          <w:bCs/>
          <w:sz w:val="28"/>
          <w:szCs w:val="28"/>
          <w:lang w:val="en-US" w:eastAsia="en-US"/>
        </w:rPr>
        <w:t>7.</w:t>
      </w:r>
      <w:r>
        <w:rPr>
          <w:rFonts w:eastAsia="Times New Roman"/>
          <w:bCs/>
          <w:sz w:val="28"/>
          <w:szCs w:val="28"/>
          <w:lang w:eastAsia="en-US"/>
        </w:rPr>
        <w:t xml:space="preserve"> Các dự án có liên quan</w:t>
      </w:r>
      <w:bookmarkEnd w:id="292"/>
      <w:bookmarkEnd w:id="293"/>
      <w:bookmarkEnd w:id="294"/>
      <w:bookmarkEnd w:id="295"/>
      <w:bookmarkEnd w:id="296"/>
      <w:bookmarkEnd w:id="297"/>
      <w:bookmarkEnd w:id="298"/>
      <w:bookmarkEnd w:id="299"/>
      <w:bookmarkEnd w:id="300"/>
      <w:bookmarkEnd w:id="301"/>
      <w:bookmarkEnd w:id="302"/>
    </w:p>
    <w:p w14:paraId="179371B4" w14:textId="77777777" w:rsidR="00E066D6" w:rsidRDefault="0069726C">
      <w:pPr>
        <w:ind w:firstLine="562"/>
        <w:jc w:val="both"/>
        <w:rPr>
          <w:sz w:val="28"/>
          <w:szCs w:val="28"/>
          <w:lang w:val="en-US"/>
        </w:rPr>
      </w:pPr>
      <w:r>
        <w:rPr>
          <w:sz w:val="28"/>
          <w:szCs w:val="28"/>
          <w:lang w:val="en-US"/>
        </w:rPr>
        <w:t>- Phía Đông khu đất nghiên cứu giáp dự án Làng nghề thêu ren và Khu dân cư xã Thanh Hà với quy mô khoảng 19,9ha; Chức năng: đất ở, đất sản xuất; Tình hình triển khai: đã thi công các công trình hạ tầng.</w:t>
      </w:r>
    </w:p>
    <w:p w14:paraId="0E7DC542" w14:textId="77777777" w:rsidR="00E066D6" w:rsidRDefault="0069726C">
      <w:pPr>
        <w:ind w:firstLine="562"/>
        <w:jc w:val="both"/>
        <w:rPr>
          <w:sz w:val="28"/>
          <w:szCs w:val="28"/>
          <w:lang w:val="en-US"/>
        </w:rPr>
      </w:pPr>
      <w:r>
        <w:rPr>
          <w:sz w:val="28"/>
          <w:szCs w:val="28"/>
          <w:lang w:val="en-US"/>
        </w:rPr>
        <w:t>- Phía Tây Bắc khu đất nghiên cứu giáp Khu dịch vụ thương mại và sản xuất tổng hợp Thanh Hà; Quy mô khoảng 3,12ha; Chức năng: đất công nghiệp, dịch vụ thương mại; Tình hình triển khai: Đã phê duyệt quy hoạch 1/500.</w:t>
      </w:r>
    </w:p>
    <w:p w14:paraId="0A0537AB" w14:textId="77777777" w:rsidR="00E066D6" w:rsidRDefault="00E066D6">
      <w:pPr>
        <w:keepNext/>
        <w:spacing w:line="281" w:lineRule="auto"/>
        <w:jc w:val="center"/>
        <w:outlineLvl w:val="0"/>
        <w:rPr>
          <w:rFonts w:eastAsia="Times New Roman"/>
          <w:bCs/>
          <w:sz w:val="28"/>
          <w:szCs w:val="28"/>
          <w:lang w:eastAsia="en-US"/>
        </w:rPr>
      </w:pPr>
    </w:p>
    <w:p w14:paraId="05354190" w14:textId="77777777" w:rsidR="00E066D6" w:rsidRDefault="0069726C">
      <w:pPr>
        <w:keepNext/>
        <w:spacing w:line="281" w:lineRule="auto"/>
        <w:jc w:val="center"/>
        <w:outlineLvl w:val="0"/>
        <w:rPr>
          <w:rFonts w:eastAsia="Times New Roman"/>
          <w:bCs/>
          <w:sz w:val="28"/>
          <w:szCs w:val="28"/>
          <w:lang w:eastAsia="en-US"/>
        </w:rPr>
      </w:pPr>
      <w:bookmarkStart w:id="303" w:name="_Toc516845283"/>
      <w:r>
        <w:rPr>
          <w:rFonts w:eastAsia="Times New Roman"/>
          <w:bCs/>
          <w:sz w:val="28"/>
          <w:szCs w:val="28"/>
          <w:lang w:eastAsia="en-US"/>
        </w:rPr>
        <w:br w:type="page"/>
      </w:r>
    </w:p>
    <w:p w14:paraId="6720EBC1" w14:textId="77777777" w:rsidR="00E066D6" w:rsidRDefault="0069726C">
      <w:pPr>
        <w:keepNext/>
        <w:spacing w:line="281" w:lineRule="auto"/>
        <w:jc w:val="center"/>
        <w:outlineLvl w:val="0"/>
        <w:rPr>
          <w:rFonts w:eastAsia="Times New Roman"/>
          <w:bCs/>
          <w:sz w:val="28"/>
          <w:szCs w:val="28"/>
          <w:lang w:eastAsia="en-US"/>
        </w:rPr>
      </w:pPr>
      <w:bookmarkStart w:id="304" w:name="_Toc63090076"/>
      <w:r>
        <w:rPr>
          <w:rFonts w:eastAsia="Times New Roman"/>
          <w:bCs/>
          <w:sz w:val="28"/>
          <w:szCs w:val="28"/>
          <w:lang w:eastAsia="en-US"/>
        </w:rPr>
        <w:lastRenderedPageBreak/>
        <w:t>III. ĐÁNH GIÁ CHUNG</w:t>
      </w:r>
      <w:bookmarkEnd w:id="303"/>
      <w:bookmarkEnd w:id="304"/>
    </w:p>
    <w:p w14:paraId="75013F06" w14:textId="77777777" w:rsidR="00E066D6" w:rsidRDefault="0069726C">
      <w:pPr>
        <w:keepNext/>
        <w:ind w:firstLine="562"/>
        <w:jc w:val="both"/>
        <w:outlineLvl w:val="1"/>
        <w:rPr>
          <w:rFonts w:eastAsia="Times New Roman"/>
          <w:bCs/>
          <w:sz w:val="28"/>
          <w:szCs w:val="28"/>
          <w:lang w:val="pt-BR" w:eastAsia="en-US"/>
        </w:rPr>
      </w:pPr>
      <w:bookmarkStart w:id="305" w:name="_Toc462654546"/>
      <w:bookmarkStart w:id="306" w:name="_Toc431566611"/>
      <w:bookmarkStart w:id="307" w:name="_Toc431567182"/>
      <w:bookmarkStart w:id="308" w:name="_Toc509057426"/>
      <w:bookmarkStart w:id="309" w:name="_Toc483949098"/>
      <w:bookmarkStart w:id="310" w:name="_Toc424983750"/>
      <w:bookmarkStart w:id="311" w:name="_Toc483948850"/>
      <w:bookmarkStart w:id="312" w:name="_Toc462220801"/>
      <w:bookmarkStart w:id="313" w:name="_Toc484235925"/>
      <w:bookmarkStart w:id="314" w:name="_Toc484449084"/>
      <w:bookmarkStart w:id="315" w:name="_Toc516845284"/>
      <w:bookmarkStart w:id="316" w:name="_Toc63090077"/>
      <w:r>
        <w:rPr>
          <w:rFonts w:eastAsia="Times New Roman"/>
          <w:bCs/>
          <w:sz w:val="28"/>
          <w:szCs w:val="28"/>
          <w:lang w:val="pt-BR" w:eastAsia="en-US"/>
        </w:rPr>
        <w:t xml:space="preserve">3.1. </w:t>
      </w:r>
      <w:bookmarkEnd w:id="305"/>
      <w:bookmarkEnd w:id="306"/>
      <w:bookmarkEnd w:id="307"/>
      <w:bookmarkEnd w:id="308"/>
      <w:bookmarkEnd w:id="309"/>
      <w:bookmarkEnd w:id="310"/>
      <w:bookmarkEnd w:id="311"/>
      <w:bookmarkEnd w:id="312"/>
      <w:bookmarkEnd w:id="313"/>
      <w:bookmarkEnd w:id="314"/>
      <w:r>
        <w:rPr>
          <w:rFonts w:eastAsia="Times New Roman"/>
          <w:bCs/>
          <w:sz w:val="28"/>
          <w:szCs w:val="28"/>
          <w:lang w:val="pt-BR" w:eastAsia="en-US"/>
        </w:rPr>
        <w:t>Đánh giá tổng hợp</w:t>
      </w:r>
      <w:bookmarkEnd w:id="315"/>
      <w:bookmarkEnd w:id="316"/>
    </w:p>
    <w:p w14:paraId="4BDBC94F" w14:textId="77777777" w:rsidR="00E066D6" w:rsidRDefault="0069726C">
      <w:pPr>
        <w:keepNext/>
        <w:ind w:firstLine="567"/>
        <w:jc w:val="both"/>
        <w:outlineLvl w:val="2"/>
        <w:rPr>
          <w:rFonts w:eastAsia="Times New Roman"/>
          <w:bCs/>
          <w:sz w:val="28"/>
          <w:szCs w:val="28"/>
          <w:lang w:eastAsia="en-US"/>
        </w:rPr>
      </w:pPr>
      <w:bookmarkStart w:id="317" w:name="_Toc484449085"/>
      <w:bookmarkStart w:id="318" w:name="_Toc483949099"/>
      <w:bookmarkStart w:id="319" w:name="_Toc516845285"/>
      <w:bookmarkStart w:id="320" w:name="_Toc431567183"/>
      <w:bookmarkStart w:id="321" w:name="_Toc462654547"/>
      <w:bookmarkStart w:id="322" w:name="_Toc509057427"/>
      <w:bookmarkStart w:id="323" w:name="_Toc431566612"/>
      <w:bookmarkStart w:id="324" w:name="_Toc483948851"/>
      <w:bookmarkStart w:id="325" w:name="_Toc462220802"/>
      <w:bookmarkStart w:id="326" w:name="_Toc484235926"/>
      <w:bookmarkStart w:id="327" w:name="_Toc63090078"/>
      <w:r>
        <w:rPr>
          <w:rFonts w:eastAsia="Times New Roman"/>
          <w:bCs/>
          <w:sz w:val="28"/>
          <w:szCs w:val="28"/>
          <w:lang w:val="en-US" w:eastAsia="en-US"/>
        </w:rPr>
        <w:t>3.1</w:t>
      </w:r>
      <w:r>
        <w:rPr>
          <w:rFonts w:eastAsia="Times New Roman"/>
          <w:bCs/>
          <w:sz w:val="28"/>
          <w:szCs w:val="28"/>
          <w:lang w:eastAsia="en-US"/>
        </w:rPr>
        <w:t>.1 Thuận lợi</w:t>
      </w:r>
      <w:bookmarkEnd w:id="317"/>
      <w:bookmarkEnd w:id="318"/>
      <w:bookmarkEnd w:id="319"/>
      <w:bookmarkEnd w:id="320"/>
      <w:bookmarkEnd w:id="321"/>
      <w:bookmarkEnd w:id="322"/>
      <w:bookmarkEnd w:id="323"/>
      <w:bookmarkEnd w:id="324"/>
      <w:bookmarkEnd w:id="325"/>
      <w:bookmarkEnd w:id="326"/>
      <w:bookmarkEnd w:id="327"/>
    </w:p>
    <w:p w14:paraId="49C6A68D" w14:textId="77777777" w:rsidR="00E066D6" w:rsidRDefault="0069726C">
      <w:pPr>
        <w:ind w:firstLine="562"/>
        <w:jc w:val="both"/>
        <w:rPr>
          <w:sz w:val="28"/>
          <w:szCs w:val="28"/>
          <w:lang w:val="en-US"/>
        </w:rPr>
      </w:pPr>
      <w:bookmarkStart w:id="328" w:name="_Toc462654548"/>
      <w:bookmarkStart w:id="329" w:name="_Toc462220803"/>
      <w:bookmarkStart w:id="330" w:name="_Toc462642219"/>
      <w:bookmarkStart w:id="331" w:name="_Toc483948852"/>
      <w:bookmarkStart w:id="332" w:name="_Toc431567184"/>
      <w:bookmarkStart w:id="333" w:name="_Toc431566613"/>
      <w:r>
        <w:rPr>
          <w:sz w:val="28"/>
          <w:szCs w:val="28"/>
          <w:lang w:val="en-US"/>
        </w:rPr>
        <w:t>Điều kiện tự nhiên, vị trí, định hướng quy hoạch chung tại khu vực nghiên cứu quy hoạch thuận lợi để xây dựng một khu nhà ở thấp tầng, công viên cây xanh đẹp, hiện đại, mang lại hiệu quả kinh tế cho nhà đầu tư.</w:t>
      </w:r>
    </w:p>
    <w:p w14:paraId="64F05AAB" w14:textId="77777777" w:rsidR="00E066D6" w:rsidRDefault="0069726C">
      <w:pPr>
        <w:ind w:firstLine="562"/>
        <w:jc w:val="both"/>
        <w:rPr>
          <w:sz w:val="28"/>
          <w:szCs w:val="28"/>
          <w:lang w:val="en-US"/>
        </w:rPr>
      </w:pPr>
      <w:r>
        <w:rPr>
          <w:sz w:val="28"/>
          <w:szCs w:val="28"/>
          <w:lang w:val="en-US"/>
        </w:rPr>
        <w:t>Hiện trạng khu vực quy hoạch không có đất ở, chủ yếu là đất canh tác nông nghiệp, ao mương, ... là yếu tố thuận lợi khi giải phóng mặt bằng xây dựng Dự án.</w:t>
      </w:r>
    </w:p>
    <w:p w14:paraId="73D33E17" w14:textId="77777777" w:rsidR="00E066D6" w:rsidRDefault="0069726C">
      <w:pPr>
        <w:ind w:firstLine="562"/>
        <w:jc w:val="both"/>
        <w:rPr>
          <w:sz w:val="28"/>
          <w:szCs w:val="28"/>
          <w:lang w:val="en-US"/>
        </w:rPr>
      </w:pPr>
      <w:r>
        <w:rPr>
          <w:sz w:val="28"/>
          <w:szCs w:val="28"/>
          <w:lang w:val="en-US"/>
        </w:rPr>
        <w:t>Khu vực nghiên cứu có giao thông tiếp cận thuận lợi khi tiếp giáp với trục đường Quốc lộ 21 và gần với trục đường Quốc lộ 1.</w:t>
      </w:r>
    </w:p>
    <w:p w14:paraId="0A01EEBF" w14:textId="77777777" w:rsidR="00E066D6" w:rsidRDefault="0069726C">
      <w:pPr>
        <w:ind w:firstLine="562"/>
        <w:jc w:val="both"/>
        <w:rPr>
          <w:sz w:val="28"/>
          <w:szCs w:val="28"/>
          <w:lang w:val="en-US"/>
        </w:rPr>
      </w:pPr>
      <w:r>
        <w:rPr>
          <w:sz w:val="28"/>
          <w:szCs w:val="28"/>
          <w:lang w:val="en-US"/>
        </w:rPr>
        <w:t xml:space="preserve">Khu vực nghiên cứu nằm trong </w:t>
      </w:r>
      <w:r>
        <w:rPr>
          <w:sz w:val="28"/>
          <w:szCs w:val="28"/>
        </w:rPr>
        <w:t>khu vực phát triển của huyện, thu hút sự quan tâm của các nhà đầu tư trong và ngoài nước thúc đẩy phát triển kinh tế, xã hội</w:t>
      </w:r>
      <w:r>
        <w:rPr>
          <w:sz w:val="28"/>
          <w:szCs w:val="28"/>
          <w:lang w:val="en-US"/>
        </w:rPr>
        <w:t>. Vì vậy, việc xây dựng được một khu nhà ở thấp tầng, công viên cây xanh đồng bộ về hạ tầng kỹ thuật theo quy hoạch chung cũng sẽ có nhiều thuận lợi.</w:t>
      </w:r>
    </w:p>
    <w:p w14:paraId="0730C891" w14:textId="77777777" w:rsidR="00E066D6" w:rsidRDefault="0069726C">
      <w:pPr>
        <w:keepNext/>
        <w:ind w:firstLine="567"/>
        <w:jc w:val="both"/>
        <w:outlineLvl w:val="2"/>
        <w:rPr>
          <w:rFonts w:eastAsia="Times New Roman"/>
          <w:bCs/>
          <w:sz w:val="28"/>
          <w:szCs w:val="28"/>
          <w:lang w:eastAsia="en-US"/>
        </w:rPr>
      </w:pPr>
      <w:bookmarkStart w:id="334" w:name="_Toc462220804"/>
      <w:bookmarkStart w:id="335" w:name="_Toc483948853"/>
      <w:bookmarkStart w:id="336" w:name="_Toc484235927"/>
      <w:bookmarkStart w:id="337" w:name="_Toc509057428"/>
      <w:bookmarkStart w:id="338" w:name="_Toc516845286"/>
      <w:bookmarkStart w:id="339" w:name="_Toc484449086"/>
      <w:bookmarkStart w:id="340" w:name="_Toc462654549"/>
      <w:bookmarkStart w:id="341" w:name="_Toc483949100"/>
      <w:bookmarkStart w:id="342" w:name="_Toc63090079"/>
      <w:bookmarkEnd w:id="328"/>
      <w:bookmarkEnd w:id="329"/>
      <w:bookmarkEnd w:id="330"/>
      <w:bookmarkEnd w:id="331"/>
      <w:r>
        <w:rPr>
          <w:rFonts w:eastAsia="Times New Roman"/>
          <w:bCs/>
          <w:sz w:val="28"/>
          <w:szCs w:val="28"/>
          <w:lang w:val="en-US" w:eastAsia="en-US"/>
        </w:rPr>
        <w:t>3.1</w:t>
      </w:r>
      <w:r>
        <w:rPr>
          <w:rFonts w:eastAsia="Times New Roman"/>
          <w:bCs/>
          <w:sz w:val="28"/>
          <w:szCs w:val="28"/>
          <w:lang w:eastAsia="en-US"/>
        </w:rPr>
        <w:t>.2 Khó khăn</w:t>
      </w:r>
      <w:bookmarkEnd w:id="332"/>
      <w:bookmarkEnd w:id="333"/>
      <w:bookmarkEnd w:id="334"/>
      <w:bookmarkEnd w:id="335"/>
      <w:bookmarkEnd w:id="336"/>
      <w:bookmarkEnd w:id="337"/>
      <w:bookmarkEnd w:id="338"/>
      <w:bookmarkEnd w:id="339"/>
      <w:bookmarkEnd w:id="340"/>
      <w:bookmarkEnd w:id="341"/>
      <w:bookmarkEnd w:id="342"/>
    </w:p>
    <w:p w14:paraId="758B1879" w14:textId="77777777" w:rsidR="00E066D6" w:rsidRDefault="0069726C">
      <w:pPr>
        <w:ind w:firstLine="562"/>
        <w:jc w:val="both"/>
        <w:rPr>
          <w:sz w:val="28"/>
          <w:szCs w:val="28"/>
          <w:lang w:val="en-US"/>
        </w:rPr>
      </w:pPr>
      <w:bookmarkStart w:id="343" w:name="_Toc483948855"/>
      <w:bookmarkStart w:id="344" w:name="_Toc462654551"/>
      <w:bookmarkStart w:id="345" w:name="_Toc431567186"/>
      <w:bookmarkStart w:id="346" w:name="_Toc462220806"/>
      <w:bookmarkStart w:id="347" w:name="_Toc431566615"/>
      <w:bookmarkStart w:id="348" w:name="_Toc484235929"/>
      <w:bookmarkStart w:id="349" w:name="_Toc424983751"/>
      <w:bookmarkStart w:id="350" w:name="_Toc509057430"/>
      <w:bookmarkStart w:id="351" w:name="_Toc483949102"/>
      <w:bookmarkStart w:id="352" w:name="_Toc484449088"/>
      <w:bookmarkStart w:id="353" w:name="_Toc516845288"/>
      <w:r>
        <w:rPr>
          <w:sz w:val="28"/>
          <w:szCs w:val="28"/>
          <w:lang w:val="en-US"/>
        </w:rPr>
        <w:t>Hệ thống hạ tầng kỹ thuật trong khu vực nghiên cứu chưa được hoàn thiện, sau khi hoàn tất cần đấu nối vào hệ thống hạ tầng kỹ thuật chung.</w:t>
      </w:r>
    </w:p>
    <w:p w14:paraId="7436C3D4" w14:textId="77777777" w:rsidR="00E066D6" w:rsidRDefault="00726B63">
      <w:pPr>
        <w:ind w:firstLine="562"/>
        <w:jc w:val="both"/>
        <w:rPr>
          <w:sz w:val="28"/>
          <w:szCs w:val="28"/>
          <w:lang w:val="en-US"/>
        </w:rPr>
      </w:pPr>
      <w:r>
        <w:rPr>
          <w:sz w:val="28"/>
          <w:szCs w:val="28"/>
          <w:lang w:val="en-US"/>
        </w:rPr>
        <w:t>K</w:t>
      </w:r>
      <w:r w:rsidR="0069726C">
        <w:rPr>
          <w:sz w:val="28"/>
          <w:szCs w:val="28"/>
          <w:lang w:val="en-US"/>
        </w:rPr>
        <w:t>hu vực nghiên cứu giáp với 2 khu nghĩa trang thôn Hòa Ngãi và thôn An Hòa cần có biện pháp bố trí để giảm thiểu ảnh hưởng của 2 khu nghĩa trang đến khu dân cư.</w:t>
      </w:r>
    </w:p>
    <w:p w14:paraId="74038F2D" w14:textId="77777777" w:rsidR="00726B63" w:rsidRDefault="00726B63">
      <w:pPr>
        <w:ind w:firstLine="562"/>
        <w:jc w:val="both"/>
        <w:rPr>
          <w:sz w:val="28"/>
          <w:szCs w:val="28"/>
          <w:lang w:val="en-US"/>
        </w:rPr>
      </w:pPr>
      <w:r>
        <w:rPr>
          <w:sz w:val="28"/>
          <w:szCs w:val="28"/>
          <w:lang w:val="en-US"/>
        </w:rPr>
        <w:t xml:space="preserve">Khu vực nghiên cứu và các khu vực lân cận hiện chưa được bố trí trường mầm non. Để đảm bảo nhu cầu cho người dân đến ở cần có bố trí trường mầm non với quy mô đảm bảo phục vụ cho bản thân khu vực nghiên cứu và dự án lân cận. </w:t>
      </w:r>
    </w:p>
    <w:p w14:paraId="4798B898" w14:textId="77777777" w:rsidR="00E066D6" w:rsidRDefault="0069726C">
      <w:pPr>
        <w:ind w:firstLine="562"/>
        <w:jc w:val="both"/>
        <w:rPr>
          <w:sz w:val="28"/>
          <w:szCs w:val="28"/>
          <w:lang w:val="en-US"/>
        </w:rPr>
      </w:pPr>
      <w:r>
        <w:rPr>
          <w:sz w:val="28"/>
          <w:szCs w:val="28"/>
          <w:lang w:val="en-US"/>
        </w:rPr>
        <w:t>Đi qua khu đất nghiên cứu có tuyến đường điện, cần có biện pháp nắn tuyến, hạ ngầm trước khi thi công xây dựng.</w:t>
      </w:r>
    </w:p>
    <w:p w14:paraId="48EE73D0" w14:textId="77777777" w:rsidR="00E066D6" w:rsidRDefault="0069726C">
      <w:pPr>
        <w:keepNext/>
        <w:ind w:firstLine="562"/>
        <w:jc w:val="both"/>
        <w:outlineLvl w:val="1"/>
        <w:rPr>
          <w:rFonts w:eastAsia="Times New Roman"/>
          <w:bCs/>
          <w:sz w:val="28"/>
          <w:szCs w:val="28"/>
          <w:lang w:val="pt-BR" w:eastAsia="en-US"/>
        </w:rPr>
      </w:pPr>
      <w:bookmarkStart w:id="354" w:name="_Toc63090080"/>
      <w:r>
        <w:rPr>
          <w:rFonts w:eastAsia="Times New Roman"/>
          <w:bCs/>
          <w:sz w:val="28"/>
          <w:szCs w:val="28"/>
          <w:lang w:val="pt-BR" w:eastAsia="en-US"/>
        </w:rPr>
        <w:t xml:space="preserve">3.2. </w:t>
      </w:r>
      <w:bookmarkEnd w:id="343"/>
      <w:bookmarkEnd w:id="344"/>
      <w:bookmarkEnd w:id="345"/>
      <w:bookmarkEnd w:id="346"/>
      <w:bookmarkEnd w:id="347"/>
      <w:bookmarkEnd w:id="348"/>
      <w:bookmarkEnd w:id="349"/>
      <w:bookmarkEnd w:id="350"/>
      <w:bookmarkEnd w:id="351"/>
      <w:bookmarkEnd w:id="352"/>
      <w:r>
        <w:rPr>
          <w:rFonts w:eastAsia="Times New Roman"/>
          <w:bCs/>
          <w:sz w:val="28"/>
          <w:szCs w:val="28"/>
          <w:lang w:val="pt-BR" w:eastAsia="en-US"/>
        </w:rPr>
        <w:t>Kết luận</w:t>
      </w:r>
      <w:bookmarkEnd w:id="353"/>
      <w:bookmarkEnd w:id="354"/>
    </w:p>
    <w:p w14:paraId="7EDDCF2C" w14:textId="77777777" w:rsidR="00E066D6" w:rsidRDefault="0069726C">
      <w:pPr>
        <w:ind w:firstLine="562"/>
        <w:jc w:val="both"/>
        <w:rPr>
          <w:sz w:val="28"/>
          <w:szCs w:val="28"/>
          <w:lang w:val="en-US"/>
        </w:rPr>
      </w:pPr>
      <w:r>
        <w:rPr>
          <w:sz w:val="28"/>
          <w:szCs w:val="28"/>
          <w:lang w:val="en-US"/>
        </w:rPr>
        <w:t>Là khu vực có nhiều yếu tố thuận lợi để phát triển khu dân cư văn minh, hiện đại, đặc sắc và bền vững tạo dựng hình ảnh mới cho xã Thanh Hà nói riêng và huyện Thanh Liêm nói chung.</w:t>
      </w:r>
    </w:p>
    <w:p w14:paraId="1E61B84F" w14:textId="77777777" w:rsidR="00E066D6" w:rsidRDefault="0069726C">
      <w:pPr>
        <w:ind w:firstLine="562"/>
        <w:jc w:val="both"/>
        <w:rPr>
          <w:sz w:val="28"/>
          <w:szCs w:val="28"/>
          <w:lang w:val="en-US"/>
        </w:rPr>
      </w:pPr>
      <w:r>
        <w:rPr>
          <w:sz w:val="28"/>
          <w:szCs w:val="28"/>
          <w:lang w:val="en-US"/>
        </w:rPr>
        <w:t>Dự án được hình thành sẽ tạo nên một khu ở mới hiện đại, kết nối với khu vực xung quanh và tạo điều kiện để khu vực này phát triển mạnh mẽ.</w:t>
      </w:r>
    </w:p>
    <w:p w14:paraId="25E862C7" w14:textId="77777777" w:rsidR="00E066D6" w:rsidRDefault="00E066D6">
      <w:pPr>
        <w:spacing w:line="264" w:lineRule="auto"/>
        <w:ind w:firstLine="562"/>
        <w:jc w:val="both"/>
        <w:rPr>
          <w:i/>
          <w:sz w:val="28"/>
          <w:szCs w:val="28"/>
          <w:lang w:val="it-IT"/>
        </w:rPr>
      </w:pPr>
    </w:p>
    <w:p w14:paraId="5F2228FC" w14:textId="77777777" w:rsidR="00E066D6" w:rsidRDefault="0069726C">
      <w:pPr>
        <w:keepNext/>
        <w:spacing w:line="264" w:lineRule="auto"/>
        <w:jc w:val="center"/>
        <w:outlineLvl w:val="0"/>
        <w:rPr>
          <w:rFonts w:eastAsia="Times New Roman"/>
          <w:bCs/>
          <w:sz w:val="28"/>
          <w:szCs w:val="28"/>
          <w:lang w:eastAsia="en-US"/>
        </w:rPr>
      </w:pPr>
      <w:bookmarkStart w:id="355" w:name="_Toc516845289"/>
      <w:r>
        <w:rPr>
          <w:rFonts w:eastAsia="Times New Roman"/>
          <w:bCs/>
          <w:sz w:val="28"/>
          <w:szCs w:val="28"/>
          <w:lang w:eastAsia="en-US"/>
        </w:rPr>
        <w:br w:type="page"/>
      </w:r>
    </w:p>
    <w:p w14:paraId="3C8B2A55" w14:textId="77777777" w:rsidR="00E066D6" w:rsidRDefault="0069726C">
      <w:pPr>
        <w:keepNext/>
        <w:spacing w:line="264" w:lineRule="auto"/>
        <w:jc w:val="center"/>
        <w:outlineLvl w:val="0"/>
        <w:rPr>
          <w:rFonts w:eastAsia="Times New Roman"/>
          <w:bCs/>
          <w:sz w:val="28"/>
          <w:szCs w:val="28"/>
          <w:lang w:val="it-IT" w:eastAsia="en-US"/>
        </w:rPr>
      </w:pPr>
      <w:bookmarkStart w:id="356" w:name="_Toc63090081"/>
      <w:r>
        <w:rPr>
          <w:rFonts w:eastAsia="Times New Roman"/>
          <w:bCs/>
          <w:sz w:val="28"/>
          <w:szCs w:val="28"/>
          <w:lang w:eastAsia="en-US"/>
        </w:rPr>
        <w:lastRenderedPageBreak/>
        <w:t>I</w:t>
      </w:r>
      <w:r>
        <w:rPr>
          <w:rFonts w:eastAsia="Times New Roman"/>
          <w:bCs/>
          <w:sz w:val="28"/>
          <w:szCs w:val="28"/>
          <w:lang w:val="it-IT" w:eastAsia="en-US"/>
        </w:rPr>
        <w:t>V</w:t>
      </w:r>
      <w:r>
        <w:rPr>
          <w:rFonts w:eastAsia="Times New Roman"/>
          <w:bCs/>
          <w:sz w:val="28"/>
          <w:szCs w:val="28"/>
          <w:lang w:eastAsia="en-US"/>
        </w:rPr>
        <w:t>.</w:t>
      </w:r>
      <w:r>
        <w:rPr>
          <w:rFonts w:eastAsia="Times New Roman"/>
          <w:bCs/>
          <w:sz w:val="28"/>
          <w:szCs w:val="28"/>
          <w:lang w:val="it-IT" w:eastAsia="en-US"/>
        </w:rPr>
        <w:t xml:space="preserve"> CÁC CHỈ TIÊU KINH TẾ KỸ THUẬT CỦA ĐỒ ÁN</w:t>
      </w:r>
      <w:bookmarkEnd w:id="355"/>
      <w:bookmarkEnd w:id="356"/>
    </w:p>
    <w:p w14:paraId="41E3D01A" w14:textId="77777777" w:rsidR="00E066D6" w:rsidRDefault="0069726C">
      <w:pPr>
        <w:spacing w:before="120"/>
        <w:ind w:firstLine="562"/>
        <w:jc w:val="both"/>
        <w:rPr>
          <w:sz w:val="28"/>
          <w:szCs w:val="28"/>
          <w:lang w:val="en-US"/>
        </w:rPr>
      </w:pPr>
      <w:bookmarkStart w:id="357" w:name="_Toc101267687"/>
      <w:bookmarkStart w:id="358" w:name="_Toc101268673"/>
      <w:bookmarkStart w:id="359" w:name="_Toc101266102"/>
      <w:bookmarkStart w:id="360" w:name="_Toc103565899"/>
      <w:bookmarkStart w:id="361" w:name="_Toc103442094"/>
      <w:bookmarkStart w:id="362" w:name="_Toc103050877"/>
      <w:bookmarkStart w:id="363" w:name="_Toc101268485"/>
      <w:bookmarkStart w:id="364" w:name="_Toc101254935"/>
      <w:bookmarkStart w:id="365" w:name="_Toc101255076"/>
      <w:bookmarkStart w:id="366" w:name="_Toc101254714"/>
      <w:bookmarkStart w:id="367" w:name="_Toc101267751"/>
      <w:bookmarkStart w:id="368" w:name="_Toc101267487"/>
      <w:bookmarkStart w:id="369" w:name="_Toc103050694"/>
      <w:bookmarkStart w:id="370" w:name="_Toc101268557"/>
      <w:bookmarkStart w:id="371" w:name="_Toc103566130"/>
      <w:bookmarkStart w:id="372" w:name="_Toc101255718"/>
      <w:bookmarkStart w:id="373" w:name="_Toc103442442"/>
      <w:bookmarkStart w:id="374" w:name="_Toc101265830"/>
      <w:bookmarkStart w:id="375" w:name="_Toc103565736"/>
      <w:bookmarkStart w:id="376" w:name="_Toc10126802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sz w:val="28"/>
          <w:szCs w:val="28"/>
          <w:lang w:val="en-US"/>
        </w:rPr>
        <w:t>Chỉ tiêu kinh tế kỹ thuật của đồ án xác định trên cơ sở phù hợp với định hướng Điều chỉnh quy hoạch chung xây dựng xã Thanh Hà đã được UBND huyện Thanh Liêm phê duyệt, Quy chuẩn xây dựng Việt Nam, xác tiêu chuẩn chuyên ngành và tình hình thực tế. Cụ thể như sau:</w:t>
      </w:r>
    </w:p>
    <w:p w14:paraId="5BB34B63" w14:textId="77777777" w:rsidR="00E066D6" w:rsidRPr="00ED2C6F" w:rsidRDefault="0069726C">
      <w:pPr>
        <w:keepNext/>
        <w:ind w:firstLine="567"/>
        <w:jc w:val="both"/>
        <w:outlineLvl w:val="1"/>
        <w:rPr>
          <w:rFonts w:eastAsia="Times New Roman"/>
          <w:bCs/>
          <w:sz w:val="28"/>
          <w:szCs w:val="28"/>
          <w:lang w:val="pt-BR" w:eastAsia="en-US"/>
        </w:rPr>
      </w:pPr>
      <w:bookmarkStart w:id="377" w:name="_Toc63090082"/>
      <w:r w:rsidRPr="00ED2C6F">
        <w:rPr>
          <w:rFonts w:eastAsia="Times New Roman"/>
          <w:bCs/>
          <w:sz w:val="28"/>
          <w:szCs w:val="28"/>
          <w:lang w:val="pt-BR" w:eastAsia="en-US"/>
        </w:rPr>
        <w:t>4.1. Các chỉ tiêu quy hoạch sử dụng đất:</w:t>
      </w:r>
      <w:bookmarkEnd w:id="377"/>
    </w:p>
    <w:p w14:paraId="085FFBEC" w14:textId="77777777" w:rsidR="00E066D6" w:rsidRPr="00ED2C6F" w:rsidRDefault="0069726C">
      <w:pPr>
        <w:ind w:firstLine="562"/>
        <w:jc w:val="both"/>
        <w:rPr>
          <w:sz w:val="28"/>
          <w:szCs w:val="28"/>
          <w:lang w:val="en-US"/>
        </w:rPr>
      </w:pPr>
      <w:r w:rsidRPr="00ED2C6F">
        <w:rPr>
          <w:sz w:val="28"/>
          <w:szCs w:val="28"/>
          <w:lang w:val="en-US"/>
        </w:rPr>
        <w:t>- Dân số: 4 người/hộ.</w:t>
      </w:r>
    </w:p>
    <w:p w14:paraId="65502FE0" w14:textId="77777777" w:rsidR="00E066D6" w:rsidRPr="00ED2C6F" w:rsidRDefault="0069726C">
      <w:pPr>
        <w:ind w:firstLine="562"/>
        <w:jc w:val="both"/>
        <w:rPr>
          <w:sz w:val="28"/>
          <w:szCs w:val="28"/>
          <w:lang w:val="en-US"/>
        </w:rPr>
      </w:pPr>
      <w:r w:rsidRPr="00ED2C6F">
        <w:rPr>
          <w:sz w:val="28"/>
          <w:szCs w:val="28"/>
          <w:lang w:val="en-US"/>
        </w:rPr>
        <w:t>- Đất ở: 28 m2/người.</w:t>
      </w:r>
    </w:p>
    <w:p w14:paraId="5049857B" w14:textId="77777777" w:rsidR="00E066D6" w:rsidRPr="00ED2C6F" w:rsidRDefault="0069726C">
      <w:pPr>
        <w:ind w:firstLine="562"/>
        <w:jc w:val="both"/>
        <w:rPr>
          <w:sz w:val="28"/>
          <w:szCs w:val="28"/>
          <w:lang w:val="en-US"/>
        </w:rPr>
      </w:pPr>
      <w:r w:rsidRPr="00ED2C6F">
        <w:rPr>
          <w:sz w:val="28"/>
          <w:szCs w:val="28"/>
          <w:lang w:val="en-US"/>
        </w:rPr>
        <w:t>- Đất cây xanh:</w:t>
      </w:r>
    </w:p>
    <w:p w14:paraId="2F92A91C" w14:textId="77777777" w:rsidR="00E066D6" w:rsidRPr="00ED2C6F" w:rsidRDefault="0069726C">
      <w:pPr>
        <w:ind w:firstLine="562"/>
        <w:jc w:val="both"/>
        <w:rPr>
          <w:sz w:val="28"/>
          <w:szCs w:val="28"/>
          <w:lang w:val="en-US"/>
        </w:rPr>
      </w:pPr>
      <w:r w:rsidRPr="00ED2C6F">
        <w:rPr>
          <w:sz w:val="28"/>
          <w:szCs w:val="28"/>
          <w:lang w:val="en-US"/>
        </w:rPr>
        <w:t>+ Đất cây xanh: 3,8 m2/người.</w:t>
      </w:r>
    </w:p>
    <w:p w14:paraId="286E6074" w14:textId="77777777" w:rsidR="00E066D6" w:rsidRPr="00ED2C6F" w:rsidRDefault="0069726C">
      <w:pPr>
        <w:ind w:firstLine="562"/>
        <w:jc w:val="both"/>
        <w:rPr>
          <w:sz w:val="28"/>
          <w:szCs w:val="28"/>
          <w:lang w:val="en-US"/>
        </w:rPr>
      </w:pPr>
      <w:r w:rsidRPr="00ED2C6F">
        <w:rPr>
          <w:sz w:val="28"/>
          <w:szCs w:val="28"/>
          <w:lang w:val="en-US"/>
        </w:rPr>
        <w:t>+ Cây xanh đường: Trồng cây xanh tất cả các tuyến phố chính.</w:t>
      </w:r>
    </w:p>
    <w:p w14:paraId="2D770E58" w14:textId="77777777" w:rsidR="00E066D6" w:rsidRPr="00ED2C6F" w:rsidRDefault="0069726C">
      <w:pPr>
        <w:ind w:firstLine="562"/>
        <w:jc w:val="both"/>
        <w:rPr>
          <w:sz w:val="28"/>
          <w:szCs w:val="28"/>
          <w:lang w:val="en-US"/>
        </w:rPr>
      </w:pPr>
      <w:r w:rsidRPr="00ED2C6F">
        <w:rPr>
          <w:sz w:val="28"/>
          <w:szCs w:val="28"/>
          <w:lang w:val="en-US"/>
        </w:rPr>
        <w:t>- Mật độ xây dựng: Theo quy chuẩn xây dựng QCXD:01-2019.</w:t>
      </w:r>
    </w:p>
    <w:p w14:paraId="4B6E1564" w14:textId="77777777" w:rsidR="00E066D6" w:rsidRPr="00ED2C6F" w:rsidRDefault="0069726C">
      <w:pPr>
        <w:keepNext/>
        <w:ind w:firstLine="567"/>
        <w:jc w:val="both"/>
        <w:outlineLvl w:val="1"/>
        <w:rPr>
          <w:rFonts w:eastAsia="Times New Roman"/>
          <w:bCs/>
          <w:sz w:val="28"/>
          <w:szCs w:val="28"/>
          <w:lang w:val="pt-BR" w:eastAsia="en-US"/>
        </w:rPr>
      </w:pPr>
      <w:bookmarkStart w:id="378" w:name="_Toc63090083"/>
      <w:r w:rsidRPr="00ED2C6F">
        <w:rPr>
          <w:rFonts w:eastAsia="Times New Roman"/>
          <w:bCs/>
          <w:sz w:val="28"/>
          <w:szCs w:val="28"/>
          <w:lang w:val="pt-BR" w:eastAsia="en-US"/>
        </w:rPr>
        <w:t>4.2. Các chỉ tiêu hạ tầng kỹ thuật:</w:t>
      </w:r>
      <w:bookmarkEnd w:id="378"/>
    </w:p>
    <w:p w14:paraId="59378BD9" w14:textId="77777777" w:rsidR="00E066D6" w:rsidRPr="00ED2C6F" w:rsidRDefault="0069726C">
      <w:pPr>
        <w:ind w:firstLine="562"/>
        <w:jc w:val="both"/>
        <w:rPr>
          <w:sz w:val="28"/>
          <w:szCs w:val="28"/>
          <w:lang w:val="en-US"/>
        </w:rPr>
      </w:pPr>
      <w:r w:rsidRPr="00ED2C6F">
        <w:rPr>
          <w:sz w:val="28"/>
          <w:szCs w:val="28"/>
          <w:lang w:val="en-US"/>
        </w:rPr>
        <w:t>a. Cấp điện:</w:t>
      </w:r>
    </w:p>
    <w:p w14:paraId="42FCDA99" w14:textId="77777777" w:rsidR="00E066D6" w:rsidRPr="00ED2C6F" w:rsidRDefault="0069726C">
      <w:pPr>
        <w:ind w:firstLine="562"/>
        <w:jc w:val="both"/>
        <w:rPr>
          <w:sz w:val="28"/>
          <w:szCs w:val="28"/>
          <w:lang w:val="en-US"/>
        </w:rPr>
      </w:pPr>
      <w:r w:rsidRPr="00ED2C6F">
        <w:rPr>
          <w:sz w:val="28"/>
          <w:szCs w:val="28"/>
          <w:lang w:val="en-US"/>
        </w:rPr>
        <w:t>- Đất nhà ở liền kề 3,0 KW/hộ.</w:t>
      </w:r>
    </w:p>
    <w:p w14:paraId="795B0675" w14:textId="77777777" w:rsidR="00E066D6" w:rsidRPr="00ED2C6F" w:rsidRDefault="0069726C">
      <w:pPr>
        <w:ind w:firstLine="562"/>
        <w:jc w:val="both"/>
        <w:rPr>
          <w:sz w:val="28"/>
          <w:szCs w:val="28"/>
          <w:lang w:val="en-US"/>
        </w:rPr>
      </w:pPr>
      <w:r w:rsidRPr="00ED2C6F">
        <w:rPr>
          <w:sz w:val="28"/>
          <w:szCs w:val="28"/>
          <w:lang w:val="en-US"/>
        </w:rPr>
        <w:t>- Đất cây xanh, công viên 5 KW/ha.</w:t>
      </w:r>
    </w:p>
    <w:p w14:paraId="34139F68" w14:textId="77777777" w:rsidR="00E066D6" w:rsidRPr="00ED2C6F" w:rsidRDefault="0069726C">
      <w:pPr>
        <w:ind w:firstLine="562"/>
        <w:jc w:val="both"/>
        <w:rPr>
          <w:sz w:val="28"/>
          <w:szCs w:val="28"/>
          <w:lang w:val="en-US"/>
        </w:rPr>
      </w:pPr>
      <w:r w:rsidRPr="00ED2C6F">
        <w:rPr>
          <w:sz w:val="28"/>
          <w:szCs w:val="28"/>
          <w:lang w:val="en-US"/>
        </w:rPr>
        <w:t>- Đất công trình hạ tầng kỹ thuật, giao thông 10 KW/ha.</w:t>
      </w:r>
    </w:p>
    <w:p w14:paraId="6FD717A5" w14:textId="77777777" w:rsidR="00E066D6" w:rsidRPr="00ED2C6F" w:rsidRDefault="0069726C">
      <w:pPr>
        <w:ind w:firstLine="562"/>
        <w:jc w:val="both"/>
        <w:rPr>
          <w:sz w:val="28"/>
          <w:szCs w:val="28"/>
          <w:lang w:val="en-US"/>
        </w:rPr>
      </w:pPr>
      <w:r w:rsidRPr="00ED2C6F">
        <w:rPr>
          <w:sz w:val="28"/>
          <w:szCs w:val="28"/>
          <w:lang w:val="en-US"/>
        </w:rPr>
        <w:t>b. Cấp nước:</w:t>
      </w:r>
    </w:p>
    <w:p w14:paraId="29B2FDFE" w14:textId="77777777" w:rsidR="00E066D6" w:rsidRPr="00ED2C6F" w:rsidRDefault="0069726C">
      <w:pPr>
        <w:ind w:firstLine="562"/>
        <w:jc w:val="both"/>
        <w:rPr>
          <w:sz w:val="28"/>
          <w:szCs w:val="28"/>
          <w:lang w:val="en-US"/>
        </w:rPr>
      </w:pPr>
      <w:r w:rsidRPr="00ED2C6F">
        <w:rPr>
          <w:sz w:val="28"/>
          <w:szCs w:val="28"/>
          <w:lang w:val="en-US"/>
        </w:rPr>
        <w:t>- Nước sinh hoạt: ≥ 120 l/người/ngày đêm.</w:t>
      </w:r>
    </w:p>
    <w:p w14:paraId="52C6C639" w14:textId="77777777" w:rsidR="00E066D6" w:rsidRPr="00ED2C6F" w:rsidRDefault="0069726C">
      <w:pPr>
        <w:ind w:firstLine="562"/>
        <w:jc w:val="both"/>
        <w:rPr>
          <w:sz w:val="28"/>
          <w:szCs w:val="28"/>
          <w:lang w:val="en-US"/>
        </w:rPr>
      </w:pPr>
      <w:r w:rsidRPr="00ED2C6F">
        <w:rPr>
          <w:sz w:val="28"/>
          <w:szCs w:val="28"/>
          <w:lang w:val="en-US"/>
        </w:rPr>
        <w:t>- Nước công cộng dịch vụ: ≥ 2 l/m2 sàn-ngđ</w:t>
      </w:r>
    </w:p>
    <w:p w14:paraId="2EAF6774" w14:textId="77777777" w:rsidR="00E066D6" w:rsidRPr="00ED2C6F" w:rsidRDefault="0069726C">
      <w:pPr>
        <w:ind w:firstLine="562"/>
        <w:jc w:val="both"/>
        <w:rPr>
          <w:sz w:val="28"/>
          <w:szCs w:val="28"/>
          <w:lang w:val="en-US"/>
        </w:rPr>
      </w:pPr>
      <w:r w:rsidRPr="00ED2C6F">
        <w:rPr>
          <w:sz w:val="28"/>
          <w:szCs w:val="28"/>
          <w:lang w:val="en-US"/>
        </w:rPr>
        <w:t>- Nước tưới vườn hoa, công viên: ≥3 l/m2/ngđ.</w:t>
      </w:r>
    </w:p>
    <w:p w14:paraId="1A209274" w14:textId="77777777" w:rsidR="00E066D6" w:rsidRPr="00ED2C6F" w:rsidRDefault="0069726C">
      <w:pPr>
        <w:ind w:firstLine="562"/>
        <w:jc w:val="both"/>
        <w:rPr>
          <w:sz w:val="28"/>
          <w:szCs w:val="28"/>
          <w:lang w:val="en-US"/>
        </w:rPr>
      </w:pPr>
      <w:r w:rsidRPr="00ED2C6F">
        <w:rPr>
          <w:sz w:val="28"/>
          <w:szCs w:val="28"/>
          <w:lang w:val="en-US"/>
        </w:rPr>
        <w:t>- Nước rửa đường, tưới cây, cứu hỏa: 0,5 l/m2/ngđ.</w:t>
      </w:r>
    </w:p>
    <w:p w14:paraId="6E9F204A" w14:textId="77777777" w:rsidR="00E066D6" w:rsidRPr="00ED2C6F" w:rsidRDefault="0069726C">
      <w:pPr>
        <w:ind w:firstLine="562"/>
        <w:jc w:val="both"/>
        <w:rPr>
          <w:sz w:val="28"/>
          <w:szCs w:val="28"/>
          <w:lang w:val="en-US"/>
        </w:rPr>
      </w:pPr>
      <w:r w:rsidRPr="00ED2C6F">
        <w:rPr>
          <w:sz w:val="28"/>
          <w:szCs w:val="28"/>
          <w:lang w:val="en-US"/>
        </w:rPr>
        <w:t>- Nước dự phòng rò rỉ: 15% nước sinh hoạt.</w:t>
      </w:r>
    </w:p>
    <w:p w14:paraId="69A6A0E7" w14:textId="77777777" w:rsidR="00E066D6" w:rsidRPr="00ED2C6F" w:rsidRDefault="0069726C">
      <w:pPr>
        <w:ind w:firstLine="562"/>
        <w:jc w:val="both"/>
        <w:rPr>
          <w:sz w:val="28"/>
          <w:szCs w:val="28"/>
          <w:lang w:val="en-US"/>
        </w:rPr>
      </w:pPr>
      <w:r w:rsidRPr="00ED2C6F">
        <w:rPr>
          <w:sz w:val="28"/>
          <w:szCs w:val="28"/>
          <w:lang w:val="en-US"/>
        </w:rPr>
        <w:t>c. Thoát nước: ≥80% nước cấp.</w:t>
      </w:r>
    </w:p>
    <w:p w14:paraId="3877BF05" w14:textId="77777777" w:rsidR="00E066D6" w:rsidRPr="00ED2C6F" w:rsidRDefault="0069726C">
      <w:pPr>
        <w:ind w:firstLine="562"/>
        <w:jc w:val="both"/>
        <w:rPr>
          <w:sz w:val="28"/>
          <w:szCs w:val="28"/>
          <w:lang w:val="en-US"/>
        </w:rPr>
      </w:pPr>
      <w:r w:rsidRPr="00ED2C6F">
        <w:rPr>
          <w:sz w:val="28"/>
          <w:szCs w:val="28"/>
          <w:lang w:val="en-US"/>
        </w:rPr>
        <w:t>d. Vệ sinh môi trường:</w:t>
      </w:r>
    </w:p>
    <w:p w14:paraId="64E7FB61" w14:textId="77777777" w:rsidR="00E066D6" w:rsidRPr="00ED2C6F" w:rsidRDefault="0069726C">
      <w:pPr>
        <w:ind w:firstLine="562"/>
        <w:jc w:val="both"/>
        <w:rPr>
          <w:sz w:val="28"/>
          <w:szCs w:val="28"/>
          <w:lang w:val="en-US"/>
        </w:rPr>
      </w:pPr>
      <w:r w:rsidRPr="00ED2C6F">
        <w:rPr>
          <w:sz w:val="28"/>
          <w:szCs w:val="28"/>
          <w:lang w:val="en-US"/>
        </w:rPr>
        <w:t>- Rác thải: 0,8 kg/ng/ngđ.</w:t>
      </w:r>
    </w:p>
    <w:p w14:paraId="32A3ACE7" w14:textId="77777777" w:rsidR="00E066D6" w:rsidRDefault="00E066D6">
      <w:pPr>
        <w:spacing w:line="271" w:lineRule="auto"/>
        <w:ind w:firstLine="562"/>
        <w:jc w:val="both"/>
        <w:rPr>
          <w:sz w:val="28"/>
          <w:szCs w:val="28"/>
          <w:lang w:val="en-US"/>
        </w:rPr>
      </w:pPr>
    </w:p>
    <w:p w14:paraId="4C2CECA3" w14:textId="77777777" w:rsidR="00E066D6" w:rsidRDefault="0069726C">
      <w:pPr>
        <w:keepNext/>
        <w:spacing w:line="269" w:lineRule="auto"/>
        <w:jc w:val="center"/>
        <w:outlineLvl w:val="0"/>
        <w:rPr>
          <w:rFonts w:eastAsia="Times New Roman"/>
          <w:bCs/>
          <w:sz w:val="28"/>
          <w:szCs w:val="28"/>
          <w:lang w:val="fr-FR" w:eastAsia="en-US"/>
        </w:rPr>
      </w:pPr>
      <w:bookmarkStart w:id="379" w:name="_Toc516845292"/>
      <w:bookmarkStart w:id="380" w:name="_Toc308167415"/>
      <w:bookmarkStart w:id="381" w:name="_Toc308167098"/>
      <w:bookmarkStart w:id="382" w:name="_TOC259090998"/>
      <w:r>
        <w:rPr>
          <w:rFonts w:eastAsia="Times New Roman"/>
          <w:bCs/>
          <w:sz w:val="28"/>
          <w:szCs w:val="28"/>
          <w:lang w:val="fr-FR" w:eastAsia="en-US"/>
        </w:rPr>
        <w:br w:type="page"/>
      </w:r>
    </w:p>
    <w:p w14:paraId="727F176E" w14:textId="77777777" w:rsidR="00E066D6" w:rsidRDefault="0069726C">
      <w:pPr>
        <w:keepNext/>
        <w:spacing w:line="269" w:lineRule="auto"/>
        <w:jc w:val="center"/>
        <w:outlineLvl w:val="0"/>
        <w:rPr>
          <w:rFonts w:eastAsia="Times New Roman"/>
          <w:bCs/>
          <w:sz w:val="28"/>
          <w:szCs w:val="28"/>
          <w:lang w:val="fr-FR" w:eastAsia="en-US"/>
        </w:rPr>
      </w:pPr>
      <w:bookmarkStart w:id="383" w:name="_Toc63090084"/>
      <w:r>
        <w:rPr>
          <w:rFonts w:eastAsia="Times New Roman"/>
          <w:bCs/>
          <w:sz w:val="28"/>
          <w:szCs w:val="28"/>
          <w:lang w:val="fr-FR" w:eastAsia="en-US"/>
        </w:rPr>
        <w:lastRenderedPageBreak/>
        <w:t>V</w:t>
      </w:r>
      <w:r>
        <w:rPr>
          <w:rFonts w:eastAsia="Times New Roman"/>
          <w:bCs/>
          <w:sz w:val="28"/>
          <w:szCs w:val="28"/>
          <w:lang w:eastAsia="en-US"/>
        </w:rPr>
        <w:t>.</w:t>
      </w:r>
      <w:r>
        <w:rPr>
          <w:rFonts w:eastAsia="Times New Roman"/>
          <w:bCs/>
          <w:sz w:val="28"/>
          <w:szCs w:val="28"/>
          <w:lang w:val="fr-FR" w:eastAsia="en-US"/>
        </w:rPr>
        <w:t xml:space="preserve"> BỐ CỤC QUY HOẠCH KIẾN TRÚC</w:t>
      </w:r>
      <w:bookmarkEnd w:id="379"/>
      <w:bookmarkEnd w:id="383"/>
    </w:p>
    <w:p w14:paraId="10B2DE96" w14:textId="77777777" w:rsidR="00E066D6" w:rsidRDefault="0069726C">
      <w:pPr>
        <w:keepNext/>
        <w:ind w:firstLine="567"/>
        <w:jc w:val="both"/>
        <w:outlineLvl w:val="1"/>
        <w:rPr>
          <w:rFonts w:eastAsia="Times New Roman"/>
          <w:bCs/>
          <w:sz w:val="28"/>
          <w:szCs w:val="28"/>
          <w:lang w:eastAsia="en-US"/>
        </w:rPr>
      </w:pPr>
      <w:bookmarkStart w:id="384" w:name="_Toc516845300"/>
      <w:bookmarkStart w:id="385" w:name="_Toc63090085"/>
      <w:bookmarkStart w:id="386" w:name="_Toc101267761"/>
      <w:bookmarkStart w:id="387" w:name="_Toc101265840"/>
      <w:bookmarkStart w:id="388" w:name="_Toc259091004"/>
      <w:bookmarkStart w:id="389" w:name="_Toc101267497"/>
      <w:bookmarkStart w:id="390" w:name="_Toc308167100"/>
      <w:bookmarkStart w:id="391" w:name="_Toc101268683"/>
      <w:bookmarkStart w:id="392" w:name="_Toc103442099"/>
      <w:bookmarkStart w:id="393" w:name="_Toc101266112"/>
      <w:bookmarkStart w:id="394" w:name="_Toc308167422"/>
      <w:bookmarkStart w:id="395" w:name="_Toc103566135"/>
      <w:bookmarkStart w:id="396" w:name="_Toc103050704"/>
      <w:bookmarkStart w:id="397" w:name="_Toc101268031"/>
      <w:bookmarkStart w:id="398" w:name="_Toc101268495"/>
      <w:bookmarkStart w:id="399" w:name="_Toc103050887"/>
      <w:bookmarkStart w:id="400" w:name="_Toc101267697"/>
      <w:bookmarkStart w:id="401" w:name="_Toc103442447"/>
      <w:bookmarkStart w:id="402" w:name="_Toc101268567"/>
      <w:bookmarkStart w:id="403" w:name="_Toc103565741"/>
      <w:bookmarkStart w:id="404" w:name="_Toc103565904"/>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80"/>
      <w:bookmarkEnd w:id="381"/>
      <w:bookmarkEnd w:id="382"/>
      <w:r>
        <w:rPr>
          <w:rFonts w:eastAsia="Times New Roman"/>
          <w:bCs/>
          <w:sz w:val="28"/>
          <w:szCs w:val="28"/>
          <w:lang w:val="pt-BR" w:eastAsia="en-US"/>
        </w:rPr>
        <w:t>5</w:t>
      </w:r>
      <w:r>
        <w:rPr>
          <w:rFonts w:eastAsia="Times New Roman"/>
          <w:bCs/>
          <w:sz w:val="28"/>
          <w:szCs w:val="28"/>
          <w:lang w:eastAsia="en-US"/>
        </w:rPr>
        <w:t>.</w:t>
      </w:r>
      <w:r>
        <w:rPr>
          <w:rFonts w:eastAsia="Times New Roman"/>
          <w:bCs/>
          <w:sz w:val="28"/>
          <w:szCs w:val="28"/>
          <w:lang w:val="pt-BR" w:eastAsia="en-US"/>
        </w:rPr>
        <w:t>1. Quy hoạch tổng mặt bằng sử dụng đất</w:t>
      </w:r>
      <w:r>
        <w:rPr>
          <w:rFonts w:eastAsia="Times New Roman"/>
          <w:bCs/>
          <w:sz w:val="28"/>
          <w:szCs w:val="28"/>
          <w:lang w:eastAsia="en-US"/>
        </w:rPr>
        <w:t>:</w:t>
      </w:r>
      <w:bookmarkEnd w:id="384"/>
      <w:bookmarkEnd w:id="385"/>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3911CB47" w14:textId="77777777" w:rsidR="00E066D6" w:rsidRDefault="0069726C">
      <w:pPr>
        <w:tabs>
          <w:tab w:val="left" w:pos="-284"/>
        </w:tabs>
        <w:ind w:firstLine="567"/>
        <w:jc w:val="both"/>
        <w:rPr>
          <w:rFonts w:eastAsia="Times New Roman"/>
          <w:sz w:val="28"/>
          <w:szCs w:val="28"/>
          <w:lang w:eastAsia="en-US"/>
        </w:rPr>
      </w:pPr>
      <w:r>
        <w:rPr>
          <w:rFonts w:eastAsia="Times New Roman"/>
          <w:sz w:val="28"/>
          <w:szCs w:val="28"/>
          <w:lang w:eastAsia="en-US"/>
        </w:rPr>
        <w:t>Trên cơ sở đánh giá hiện trạng</w:t>
      </w:r>
      <w:r>
        <w:rPr>
          <w:rFonts w:eastAsia="Times New Roman"/>
          <w:sz w:val="28"/>
          <w:szCs w:val="28"/>
          <w:lang w:val="en-US" w:eastAsia="en-US"/>
        </w:rPr>
        <w:t>,</w:t>
      </w:r>
      <w:r>
        <w:rPr>
          <w:rFonts w:eastAsia="Times New Roman"/>
          <w:sz w:val="28"/>
          <w:szCs w:val="28"/>
          <w:lang w:eastAsia="en-US"/>
        </w:rPr>
        <w:t xml:space="preserve"> quá trình triển khai thực hiện các dự án đầu tư, đề xuất giải pháp quy hoạch tổng mặt bằng sử dụng đất khu vực nghiên cứu theo bảng sau:</w:t>
      </w:r>
    </w:p>
    <w:p w14:paraId="7AB031C4" w14:textId="77777777" w:rsidR="00E066D6" w:rsidRDefault="0069726C">
      <w:pPr>
        <w:spacing w:before="60"/>
        <w:jc w:val="center"/>
        <w:rPr>
          <w:rFonts w:eastAsia="Times New Roman"/>
          <w:sz w:val="28"/>
          <w:szCs w:val="28"/>
          <w:lang w:eastAsia="en-US"/>
        </w:rPr>
      </w:pPr>
      <w:r>
        <w:rPr>
          <w:rFonts w:eastAsia="Times New Roman"/>
          <w:sz w:val="28"/>
          <w:szCs w:val="28"/>
          <w:lang w:eastAsia="en-US"/>
        </w:rPr>
        <w:t>Bảng tổng hợp quy hoạch Sử dụng đất</w:t>
      </w:r>
    </w:p>
    <w:tbl>
      <w:tblPr>
        <w:tblW w:w="0" w:type="auto"/>
        <w:jc w:val="center"/>
        <w:tblLook w:val="04A0" w:firstRow="1" w:lastRow="0" w:firstColumn="1" w:lastColumn="0" w:noHBand="0" w:noVBand="1"/>
      </w:tblPr>
      <w:tblGrid>
        <w:gridCol w:w="485"/>
        <w:gridCol w:w="3491"/>
        <w:gridCol w:w="1598"/>
        <w:gridCol w:w="1023"/>
        <w:gridCol w:w="1072"/>
        <w:gridCol w:w="889"/>
      </w:tblGrid>
      <w:tr w:rsidR="00BD3FAB" w:rsidRPr="00BD3FAB" w14:paraId="54A6357E" w14:textId="77777777" w:rsidTr="00BD3FAB">
        <w:trPr>
          <w:trHeight w:val="12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4721746"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TT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37F3C800"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Chức năng sử dụng đất</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1E4C6D3C"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xml:space="preserve"> Diện tích đất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75076A57"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Chỉ tiêu</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388779C0"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Dân số</w:t>
            </w:r>
            <w:r w:rsidRPr="00BD3FAB">
              <w:rPr>
                <w:rFonts w:ascii="Arial" w:eastAsia="Times New Roman" w:hAnsi="Arial" w:cs="Arial"/>
                <w:b/>
                <w:bCs/>
                <w:sz w:val="22"/>
                <w:szCs w:val="22"/>
                <w:lang w:val="en-US" w:eastAsia="en-US"/>
              </w:rPr>
              <w:br/>
              <w:t>Số cháu</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40569530"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Tỷ lệ</w:t>
            </w:r>
          </w:p>
        </w:tc>
      </w:tr>
      <w:tr w:rsidR="00BD3FAB" w:rsidRPr="00BD3FAB" w14:paraId="2643CDC6" w14:textId="77777777" w:rsidTr="00BD3FAB">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F0190" w14:textId="77777777" w:rsidR="00BD3FAB" w:rsidRPr="00BD3FAB" w:rsidRDefault="00BD3FAB" w:rsidP="00BD3FAB">
            <w:pPr>
              <w:rPr>
                <w:rFonts w:ascii="Arial" w:eastAsia="Times New Roman" w:hAnsi="Arial" w:cs="Arial"/>
                <w:b/>
                <w:bCs/>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B9C2B" w14:textId="77777777" w:rsidR="00BD3FAB" w:rsidRPr="00BD3FAB" w:rsidRDefault="00BD3FAB" w:rsidP="00BD3FAB">
            <w:pPr>
              <w:rPr>
                <w:rFonts w:ascii="Arial" w:eastAsia="Times New Roman" w:hAnsi="Arial" w:cs="Arial"/>
                <w:b/>
                <w:bCs/>
                <w:sz w:val="22"/>
                <w:szCs w:val="22"/>
                <w:lang w:val="en-US" w:eastAsia="en-US"/>
              </w:rPr>
            </w:pPr>
          </w:p>
        </w:tc>
        <w:tc>
          <w:tcPr>
            <w:tcW w:w="0" w:type="auto"/>
            <w:tcBorders>
              <w:top w:val="nil"/>
              <w:left w:val="nil"/>
              <w:bottom w:val="single" w:sz="4" w:space="0" w:color="auto"/>
              <w:right w:val="single" w:sz="4" w:space="0" w:color="auto"/>
            </w:tcBorders>
            <w:shd w:val="clear" w:color="000000" w:fill="8DB4E2"/>
            <w:noWrap/>
            <w:vAlign w:val="center"/>
            <w:hideMark/>
          </w:tcPr>
          <w:p w14:paraId="383319EE" w14:textId="77777777" w:rsidR="00BD3FAB" w:rsidRPr="00BD3FAB" w:rsidRDefault="00BD3FAB" w:rsidP="00BD3FAB">
            <w:pPr>
              <w:jc w:val="center"/>
              <w:rPr>
                <w:rFonts w:ascii="Arial" w:eastAsia="Times New Roman" w:hAnsi="Arial" w:cs="Arial"/>
                <w:i/>
                <w:iCs/>
                <w:sz w:val="22"/>
                <w:szCs w:val="22"/>
                <w:lang w:val="en-US" w:eastAsia="en-US"/>
              </w:rPr>
            </w:pPr>
            <w:r w:rsidRPr="00BD3FAB">
              <w:rPr>
                <w:rFonts w:ascii="Arial" w:eastAsia="Times New Roman" w:hAnsi="Arial" w:cs="Arial"/>
                <w:i/>
                <w:iCs/>
                <w:sz w:val="22"/>
                <w:szCs w:val="22"/>
                <w:lang w:val="en-US" w:eastAsia="en-US"/>
              </w:rPr>
              <w:t xml:space="preserve">  (m2)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6800D" w14:textId="77777777" w:rsidR="00BD3FAB" w:rsidRPr="00BD3FAB" w:rsidRDefault="00BD3FAB" w:rsidP="00BD3FAB">
            <w:pPr>
              <w:rPr>
                <w:rFonts w:ascii="Arial" w:eastAsia="Times New Roman" w:hAnsi="Arial" w:cs="Arial"/>
                <w:b/>
                <w:bCs/>
                <w:sz w:val="22"/>
                <w:szCs w:val="22"/>
                <w:lang w:val="en-US" w:eastAsia="en-US"/>
              </w:rPr>
            </w:pPr>
          </w:p>
        </w:tc>
        <w:tc>
          <w:tcPr>
            <w:tcW w:w="0" w:type="auto"/>
            <w:tcBorders>
              <w:top w:val="nil"/>
              <w:left w:val="nil"/>
              <w:bottom w:val="single" w:sz="4" w:space="0" w:color="auto"/>
              <w:right w:val="single" w:sz="4" w:space="0" w:color="auto"/>
            </w:tcBorders>
            <w:shd w:val="clear" w:color="000000" w:fill="8DB4E2"/>
            <w:noWrap/>
            <w:vAlign w:val="center"/>
            <w:hideMark/>
          </w:tcPr>
          <w:p w14:paraId="2C1B3C3B" w14:textId="77777777" w:rsidR="00BD3FAB" w:rsidRPr="00BD3FAB" w:rsidRDefault="00BD3FAB" w:rsidP="00BD3FAB">
            <w:pPr>
              <w:jc w:val="center"/>
              <w:rPr>
                <w:rFonts w:ascii="Arial" w:eastAsia="Times New Roman" w:hAnsi="Arial" w:cs="Arial"/>
                <w:i/>
                <w:iCs/>
                <w:sz w:val="22"/>
                <w:szCs w:val="22"/>
                <w:lang w:val="en-US" w:eastAsia="en-US"/>
              </w:rPr>
            </w:pPr>
            <w:r w:rsidRPr="00BD3FAB">
              <w:rPr>
                <w:rFonts w:ascii="Arial" w:eastAsia="Times New Roman" w:hAnsi="Arial" w:cs="Arial"/>
                <w:i/>
                <w:iCs/>
                <w:sz w:val="22"/>
                <w:szCs w:val="22"/>
                <w:lang w:val="en-US" w:eastAsia="en-US"/>
              </w:rPr>
              <w:t>(Người)</w:t>
            </w:r>
          </w:p>
        </w:tc>
        <w:tc>
          <w:tcPr>
            <w:tcW w:w="0" w:type="auto"/>
            <w:tcBorders>
              <w:top w:val="nil"/>
              <w:left w:val="nil"/>
              <w:bottom w:val="single" w:sz="4" w:space="0" w:color="auto"/>
              <w:right w:val="single" w:sz="4" w:space="0" w:color="auto"/>
            </w:tcBorders>
            <w:shd w:val="clear" w:color="000000" w:fill="8DB4E2"/>
            <w:noWrap/>
            <w:vAlign w:val="center"/>
            <w:hideMark/>
          </w:tcPr>
          <w:p w14:paraId="2BE25E2E" w14:textId="77777777" w:rsidR="00BD3FAB" w:rsidRPr="00BD3FAB" w:rsidRDefault="00BD3FAB" w:rsidP="00BD3FAB">
            <w:pPr>
              <w:jc w:val="center"/>
              <w:rPr>
                <w:rFonts w:ascii="Arial" w:eastAsia="Times New Roman" w:hAnsi="Arial" w:cs="Arial"/>
                <w:i/>
                <w:iCs/>
                <w:sz w:val="22"/>
                <w:szCs w:val="22"/>
                <w:lang w:val="en-US" w:eastAsia="en-US"/>
              </w:rPr>
            </w:pPr>
            <w:r w:rsidRPr="00BD3FAB">
              <w:rPr>
                <w:rFonts w:ascii="Arial" w:eastAsia="Times New Roman" w:hAnsi="Arial" w:cs="Arial"/>
                <w:i/>
                <w:iCs/>
                <w:sz w:val="22"/>
                <w:szCs w:val="22"/>
                <w:lang w:val="en-US" w:eastAsia="en-US"/>
              </w:rPr>
              <w:t>%</w:t>
            </w:r>
          </w:p>
        </w:tc>
      </w:tr>
      <w:tr w:rsidR="00BD3FAB" w:rsidRPr="00BD3FAB" w14:paraId="29EC175A" w14:textId="77777777" w:rsidTr="00BD3FAB">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9EE36"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537459D2" w14:textId="77777777" w:rsidR="00BD3FAB" w:rsidRPr="00BD3FAB" w:rsidRDefault="00BD3FAB" w:rsidP="00BD3FAB">
            <w:pP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TỔNG DIỆN TÍCH NGHIÊN CỨU</w:t>
            </w:r>
          </w:p>
        </w:tc>
        <w:tc>
          <w:tcPr>
            <w:tcW w:w="0" w:type="auto"/>
            <w:tcBorders>
              <w:top w:val="nil"/>
              <w:left w:val="nil"/>
              <w:bottom w:val="single" w:sz="4" w:space="0" w:color="auto"/>
              <w:right w:val="single" w:sz="4" w:space="0" w:color="auto"/>
            </w:tcBorders>
            <w:shd w:val="clear" w:color="auto" w:fill="auto"/>
            <w:noWrap/>
            <w:vAlign w:val="center"/>
            <w:hideMark/>
          </w:tcPr>
          <w:p w14:paraId="31A69CB7"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xml:space="preserve">  90,430.7 </w:t>
            </w:r>
          </w:p>
        </w:tc>
        <w:tc>
          <w:tcPr>
            <w:tcW w:w="0" w:type="auto"/>
            <w:tcBorders>
              <w:top w:val="nil"/>
              <w:left w:val="nil"/>
              <w:bottom w:val="single" w:sz="4" w:space="0" w:color="auto"/>
              <w:right w:val="single" w:sz="4" w:space="0" w:color="auto"/>
            </w:tcBorders>
            <w:shd w:val="clear" w:color="auto" w:fill="auto"/>
            <w:noWrap/>
            <w:vAlign w:val="center"/>
            <w:hideMark/>
          </w:tcPr>
          <w:p w14:paraId="5FD6E0A3"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174A3FB"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02C3BB10"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r>
      <w:tr w:rsidR="00BD3FAB" w:rsidRPr="00BD3FAB" w14:paraId="50131D30"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89690"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I</w:t>
            </w:r>
          </w:p>
        </w:tc>
        <w:tc>
          <w:tcPr>
            <w:tcW w:w="0" w:type="auto"/>
            <w:tcBorders>
              <w:top w:val="nil"/>
              <w:left w:val="nil"/>
              <w:bottom w:val="single" w:sz="4" w:space="0" w:color="auto"/>
              <w:right w:val="single" w:sz="4" w:space="0" w:color="auto"/>
            </w:tcBorders>
            <w:shd w:val="clear" w:color="auto" w:fill="auto"/>
            <w:vAlign w:val="center"/>
            <w:hideMark/>
          </w:tcPr>
          <w:p w14:paraId="38C4EC01" w14:textId="77777777" w:rsidR="00BD3FAB" w:rsidRPr="00BD3FAB" w:rsidRDefault="00BD3FAB" w:rsidP="00BD3FAB">
            <w:pP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Đất đơn vị ở</w:t>
            </w:r>
          </w:p>
        </w:tc>
        <w:tc>
          <w:tcPr>
            <w:tcW w:w="0" w:type="auto"/>
            <w:tcBorders>
              <w:top w:val="nil"/>
              <w:left w:val="nil"/>
              <w:bottom w:val="single" w:sz="4" w:space="0" w:color="auto"/>
              <w:right w:val="single" w:sz="4" w:space="0" w:color="auto"/>
            </w:tcBorders>
            <w:shd w:val="clear" w:color="auto" w:fill="auto"/>
            <w:noWrap/>
            <w:vAlign w:val="center"/>
            <w:hideMark/>
          </w:tcPr>
          <w:p w14:paraId="759EA618"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xml:space="preserve">  62,265.3 </w:t>
            </w:r>
          </w:p>
        </w:tc>
        <w:tc>
          <w:tcPr>
            <w:tcW w:w="0" w:type="auto"/>
            <w:tcBorders>
              <w:top w:val="nil"/>
              <w:left w:val="nil"/>
              <w:bottom w:val="single" w:sz="4" w:space="0" w:color="auto"/>
              <w:right w:val="single" w:sz="4" w:space="0" w:color="auto"/>
            </w:tcBorders>
            <w:shd w:val="clear" w:color="auto" w:fill="auto"/>
            <w:noWrap/>
            <w:vAlign w:val="center"/>
            <w:hideMark/>
          </w:tcPr>
          <w:p w14:paraId="6256EEB6"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C10B008"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1,068</w:t>
            </w:r>
          </w:p>
        </w:tc>
        <w:tc>
          <w:tcPr>
            <w:tcW w:w="0" w:type="auto"/>
            <w:tcBorders>
              <w:top w:val="nil"/>
              <w:left w:val="nil"/>
              <w:bottom w:val="single" w:sz="4" w:space="0" w:color="auto"/>
              <w:right w:val="single" w:sz="4" w:space="0" w:color="auto"/>
            </w:tcBorders>
            <w:shd w:val="clear" w:color="auto" w:fill="auto"/>
            <w:vAlign w:val="center"/>
            <w:hideMark/>
          </w:tcPr>
          <w:p w14:paraId="673DFCAB" w14:textId="77777777" w:rsidR="00BD3FAB" w:rsidRPr="00BD3FAB" w:rsidRDefault="00BD3FAB" w:rsidP="00BD3FAB">
            <w:pPr>
              <w:jc w:val="right"/>
              <w:rPr>
                <w:rFonts w:ascii="Arial" w:eastAsia="Times New Roman" w:hAnsi="Arial" w:cs="Arial"/>
                <w:b/>
                <w:bCs/>
                <w:i/>
                <w:iCs/>
                <w:sz w:val="22"/>
                <w:szCs w:val="22"/>
                <w:lang w:val="en-US" w:eastAsia="en-US"/>
              </w:rPr>
            </w:pPr>
            <w:r w:rsidRPr="00BD3FAB">
              <w:rPr>
                <w:rFonts w:ascii="Arial" w:eastAsia="Times New Roman" w:hAnsi="Arial" w:cs="Arial"/>
                <w:b/>
                <w:bCs/>
                <w:i/>
                <w:iCs/>
                <w:sz w:val="22"/>
                <w:szCs w:val="22"/>
                <w:lang w:val="en-US" w:eastAsia="en-US"/>
              </w:rPr>
              <w:t>100.00</w:t>
            </w:r>
          </w:p>
        </w:tc>
      </w:tr>
      <w:tr w:rsidR="00BD3FAB" w:rsidRPr="00BD3FAB" w14:paraId="1051FAC0"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397F4"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09F91322"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Đất công cộng (nhà văn hóa)</w:t>
            </w:r>
          </w:p>
        </w:tc>
        <w:tc>
          <w:tcPr>
            <w:tcW w:w="0" w:type="auto"/>
            <w:tcBorders>
              <w:top w:val="nil"/>
              <w:left w:val="nil"/>
              <w:bottom w:val="single" w:sz="4" w:space="0" w:color="auto"/>
              <w:right w:val="single" w:sz="4" w:space="0" w:color="auto"/>
            </w:tcBorders>
            <w:shd w:val="clear" w:color="auto" w:fill="auto"/>
            <w:noWrap/>
            <w:vAlign w:val="center"/>
            <w:hideMark/>
          </w:tcPr>
          <w:p w14:paraId="335FA843"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501.9 </w:t>
            </w:r>
          </w:p>
        </w:tc>
        <w:tc>
          <w:tcPr>
            <w:tcW w:w="0" w:type="auto"/>
            <w:tcBorders>
              <w:top w:val="nil"/>
              <w:left w:val="nil"/>
              <w:bottom w:val="single" w:sz="4" w:space="0" w:color="auto"/>
              <w:right w:val="single" w:sz="4" w:space="0" w:color="auto"/>
            </w:tcBorders>
            <w:shd w:val="clear" w:color="auto" w:fill="auto"/>
            <w:noWrap/>
            <w:vAlign w:val="center"/>
            <w:hideMark/>
          </w:tcPr>
          <w:p w14:paraId="77C6F2EB"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266226BF"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1E752D27"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0.81</w:t>
            </w:r>
          </w:p>
        </w:tc>
      </w:tr>
      <w:tr w:rsidR="00BD3FAB" w:rsidRPr="00BD3FAB" w14:paraId="38136E76"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D5977"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7F2DE92B"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Đất trường mầm non</w:t>
            </w:r>
          </w:p>
        </w:tc>
        <w:tc>
          <w:tcPr>
            <w:tcW w:w="0" w:type="auto"/>
            <w:tcBorders>
              <w:top w:val="nil"/>
              <w:left w:val="nil"/>
              <w:bottom w:val="single" w:sz="4" w:space="0" w:color="auto"/>
              <w:right w:val="single" w:sz="4" w:space="0" w:color="auto"/>
            </w:tcBorders>
            <w:shd w:val="clear" w:color="auto" w:fill="auto"/>
            <w:noWrap/>
            <w:vAlign w:val="center"/>
            <w:hideMark/>
          </w:tcPr>
          <w:p w14:paraId="1F5706A4"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3,174.8 </w:t>
            </w:r>
          </w:p>
        </w:tc>
        <w:tc>
          <w:tcPr>
            <w:tcW w:w="0" w:type="auto"/>
            <w:tcBorders>
              <w:top w:val="nil"/>
              <w:left w:val="nil"/>
              <w:bottom w:val="single" w:sz="4" w:space="0" w:color="auto"/>
              <w:right w:val="single" w:sz="4" w:space="0" w:color="auto"/>
            </w:tcBorders>
            <w:shd w:val="clear" w:color="auto" w:fill="auto"/>
            <w:noWrap/>
            <w:vAlign w:val="center"/>
            <w:hideMark/>
          </w:tcPr>
          <w:p w14:paraId="68A68A55"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5815C707"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264</w:t>
            </w:r>
          </w:p>
        </w:tc>
        <w:tc>
          <w:tcPr>
            <w:tcW w:w="0" w:type="auto"/>
            <w:tcBorders>
              <w:top w:val="nil"/>
              <w:left w:val="nil"/>
              <w:bottom w:val="single" w:sz="4" w:space="0" w:color="auto"/>
              <w:right w:val="single" w:sz="4" w:space="0" w:color="auto"/>
            </w:tcBorders>
            <w:shd w:val="clear" w:color="auto" w:fill="auto"/>
            <w:vAlign w:val="center"/>
            <w:hideMark/>
          </w:tcPr>
          <w:p w14:paraId="568143D0"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5.10</w:t>
            </w:r>
          </w:p>
        </w:tc>
      </w:tr>
      <w:tr w:rsidR="00BD3FAB" w:rsidRPr="00BD3FAB" w14:paraId="4C98A586"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16DEC"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62D464"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Đất ở </w:t>
            </w:r>
          </w:p>
        </w:tc>
        <w:tc>
          <w:tcPr>
            <w:tcW w:w="0" w:type="auto"/>
            <w:tcBorders>
              <w:top w:val="nil"/>
              <w:left w:val="nil"/>
              <w:bottom w:val="single" w:sz="4" w:space="0" w:color="auto"/>
              <w:right w:val="single" w:sz="4" w:space="0" w:color="auto"/>
            </w:tcBorders>
            <w:shd w:val="clear" w:color="auto" w:fill="auto"/>
            <w:noWrap/>
            <w:vAlign w:val="center"/>
            <w:hideMark/>
          </w:tcPr>
          <w:p w14:paraId="267B027B"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29,716.6 </w:t>
            </w:r>
          </w:p>
        </w:tc>
        <w:tc>
          <w:tcPr>
            <w:tcW w:w="0" w:type="auto"/>
            <w:tcBorders>
              <w:top w:val="nil"/>
              <w:left w:val="nil"/>
              <w:bottom w:val="single" w:sz="4" w:space="0" w:color="auto"/>
              <w:right w:val="single" w:sz="4" w:space="0" w:color="auto"/>
            </w:tcBorders>
            <w:shd w:val="clear" w:color="auto" w:fill="auto"/>
            <w:noWrap/>
            <w:vAlign w:val="center"/>
            <w:hideMark/>
          </w:tcPr>
          <w:p w14:paraId="581AEFCA"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1C6E00AF"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1,068</w:t>
            </w:r>
          </w:p>
        </w:tc>
        <w:tc>
          <w:tcPr>
            <w:tcW w:w="0" w:type="auto"/>
            <w:tcBorders>
              <w:top w:val="nil"/>
              <w:left w:val="nil"/>
              <w:bottom w:val="single" w:sz="4" w:space="0" w:color="auto"/>
              <w:right w:val="single" w:sz="4" w:space="0" w:color="auto"/>
            </w:tcBorders>
            <w:shd w:val="clear" w:color="auto" w:fill="auto"/>
            <w:vAlign w:val="center"/>
            <w:hideMark/>
          </w:tcPr>
          <w:p w14:paraId="431D0D6B"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47.73</w:t>
            </w:r>
          </w:p>
        </w:tc>
      </w:tr>
      <w:tr w:rsidR="00BD3FAB" w:rsidRPr="00BD3FAB" w14:paraId="24879A44"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2F5DA"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4</w:t>
            </w:r>
          </w:p>
        </w:tc>
        <w:tc>
          <w:tcPr>
            <w:tcW w:w="0" w:type="auto"/>
            <w:tcBorders>
              <w:top w:val="nil"/>
              <w:left w:val="nil"/>
              <w:bottom w:val="single" w:sz="4" w:space="0" w:color="auto"/>
              <w:right w:val="single" w:sz="4" w:space="0" w:color="auto"/>
            </w:tcBorders>
            <w:shd w:val="clear" w:color="auto" w:fill="auto"/>
            <w:vAlign w:val="center"/>
            <w:hideMark/>
          </w:tcPr>
          <w:p w14:paraId="4D6E5C73"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1DDD80B8"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4,106.4 </w:t>
            </w:r>
          </w:p>
        </w:tc>
        <w:tc>
          <w:tcPr>
            <w:tcW w:w="0" w:type="auto"/>
            <w:tcBorders>
              <w:top w:val="nil"/>
              <w:left w:val="nil"/>
              <w:bottom w:val="single" w:sz="4" w:space="0" w:color="auto"/>
              <w:right w:val="single" w:sz="4" w:space="0" w:color="auto"/>
            </w:tcBorders>
            <w:shd w:val="clear" w:color="auto" w:fill="auto"/>
            <w:noWrap/>
            <w:vAlign w:val="center"/>
            <w:hideMark/>
          </w:tcPr>
          <w:p w14:paraId="559FDD9F"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3.8</w:t>
            </w:r>
          </w:p>
        </w:tc>
        <w:tc>
          <w:tcPr>
            <w:tcW w:w="0" w:type="auto"/>
            <w:tcBorders>
              <w:top w:val="nil"/>
              <w:left w:val="nil"/>
              <w:bottom w:val="single" w:sz="4" w:space="0" w:color="auto"/>
              <w:right w:val="single" w:sz="4" w:space="0" w:color="auto"/>
            </w:tcBorders>
            <w:shd w:val="clear" w:color="auto" w:fill="auto"/>
            <w:noWrap/>
            <w:vAlign w:val="center"/>
            <w:hideMark/>
          </w:tcPr>
          <w:p w14:paraId="7106013D"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0E6A7142"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6.60</w:t>
            </w:r>
          </w:p>
        </w:tc>
      </w:tr>
      <w:tr w:rsidR="00BD3FAB" w:rsidRPr="00BD3FAB" w14:paraId="13E1E574"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35D968"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E20ED3"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Đất bãi đỗ xe</w:t>
            </w:r>
          </w:p>
        </w:tc>
        <w:tc>
          <w:tcPr>
            <w:tcW w:w="0" w:type="auto"/>
            <w:tcBorders>
              <w:top w:val="nil"/>
              <w:left w:val="nil"/>
              <w:bottom w:val="single" w:sz="4" w:space="0" w:color="auto"/>
              <w:right w:val="single" w:sz="4" w:space="0" w:color="auto"/>
            </w:tcBorders>
            <w:shd w:val="clear" w:color="auto" w:fill="auto"/>
            <w:noWrap/>
            <w:vAlign w:val="center"/>
            <w:hideMark/>
          </w:tcPr>
          <w:p w14:paraId="405F764A"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2,638.4 </w:t>
            </w:r>
          </w:p>
        </w:tc>
        <w:tc>
          <w:tcPr>
            <w:tcW w:w="0" w:type="auto"/>
            <w:tcBorders>
              <w:top w:val="nil"/>
              <w:left w:val="nil"/>
              <w:bottom w:val="single" w:sz="4" w:space="0" w:color="auto"/>
              <w:right w:val="single" w:sz="4" w:space="0" w:color="auto"/>
            </w:tcBorders>
            <w:shd w:val="clear" w:color="auto" w:fill="auto"/>
            <w:noWrap/>
            <w:vAlign w:val="center"/>
            <w:hideMark/>
          </w:tcPr>
          <w:p w14:paraId="2949DEB9"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11F2154F"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0F2830B9"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4.24</w:t>
            </w:r>
          </w:p>
        </w:tc>
      </w:tr>
      <w:tr w:rsidR="00BD3FAB" w:rsidRPr="00BD3FAB" w14:paraId="5B3B50C3" w14:textId="77777777" w:rsidTr="00BD3FA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C481D" w14:textId="77777777" w:rsidR="00BD3FAB" w:rsidRPr="00BD3FAB" w:rsidRDefault="00BD3FAB" w:rsidP="00BD3FAB">
            <w:pPr>
              <w:jc w:val="cente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29D76A7C" w14:textId="77777777" w:rsidR="00BD3FAB" w:rsidRPr="00BD3FAB" w:rsidRDefault="00BD3FAB" w:rsidP="00BD3FAB">
            <w:pPr>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Đất đường giao thông nội bộ</w:t>
            </w:r>
          </w:p>
        </w:tc>
        <w:tc>
          <w:tcPr>
            <w:tcW w:w="0" w:type="auto"/>
            <w:tcBorders>
              <w:top w:val="nil"/>
              <w:left w:val="nil"/>
              <w:bottom w:val="single" w:sz="4" w:space="0" w:color="auto"/>
              <w:right w:val="single" w:sz="4" w:space="0" w:color="auto"/>
            </w:tcBorders>
            <w:shd w:val="clear" w:color="auto" w:fill="auto"/>
            <w:noWrap/>
            <w:vAlign w:val="center"/>
            <w:hideMark/>
          </w:tcPr>
          <w:p w14:paraId="481CEABE"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xml:space="preserve">  22,127.2 </w:t>
            </w:r>
          </w:p>
        </w:tc>
        <w:tc>
          <w:tcPr>
            <w:tcW w:w="0" w:type="auto"/>
            <w:tcBorders>
              <w:top w:val="nil"/>
              <w:left w:val="nil"/>
              <w:bottom w:val="single" w:sz="4" w:space="0" w:color="auto"/>
              <w:right w:val="single" w:sz="4" w:space="0" w:color="auto"/>
            </w:tcBorders>
            <w:shd w:val="clear" w:color="auto" w:fill="auto"/>
            <w:noWrap/>
            <w:vAlign w:val="center"/>
            <w:hideMark/>
          </w:tcPr>
          <w:p w14:paraId="186650BF"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8345B12"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7B969767" w14:textId="77777777" w:rsidR="00BD3FAB" w:rsidRPr="00BD3FAB" w:rsidRDefault="00BD3FAB" w:rsidP="00BD3FAB">
            <w:pPr>
              <w:jc w:val="right"/>
              <w:rPr>
                <w:rFonts w:ascii="Arial" w:eastAsia="Times New Roman" w:hAnsi="Arial" w:cs="Arial"/>
                <w:sz w:val="22"/>
                <w:szCs w:val="22"/>
                <w:lang w:val="en-US" w:eastAsia="en-US"/>
              </w:rPr>
            </w:pPr>
            <w:r w:rsidRPr="00BD3FAB">
              <w:rPr>
                <w:rFonts w:ascii="Arial" w:eastAsia="Times New Roman" w:hAnsi="Arial" w:cs="Arial"/>
                <w:sz w:val="22"/>
                <w:szCs w:val="22"/>
                <w:lang w:val="en-US" w:eastAsia="en-US"/>
              </w:rPr>
              <w:t>35.54</w:t>
            </w:r>
          </w:p>
        </w:tc>
      </w:tr>
      <w:tr w:rsidR="00BD3FAB" w:rsidRPr="00BD3FAB" w14:paraId="6E6E814C" w14:textId="77777777" w:rsidTr="00BD3FA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963CE8" w14:textId="77777777" w:rsidR="00BD3FAB" w:rsidRPr="00BD3FAB" w:rsidRDefault="00BD3FAB" w:rsidP="00BD3FAB">
            <w:pPr>
              <w:jc w:val="cente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II</w:t>
            </w:r>
          </w:p>
        </w:tc>
        <w:tc>
          <w:tcPr>
            <w:tcW w:w="0" w:type="auto"/>
            <w:tcBorders>
              <w:top w:val="nil"/>
              <w:left w:val="nil"/>
              <w:bottom w:val="single" w:sz="4" w:space="0" w:color="auto"/>
              <w:right w:val="single" w:sz="4" w:space="0" w:color="auto"/>
            </w:tcBorders>
            <w:shd w:val="clear" w:color="auto" w:fill="auto"/>
            <w:vAlign w:val="center"/>
            <w:hideMark/>
          </w:tcPr>
          <w:p w14:paraId="57AB519E" w14:textId="77777777" w:rsidR="00BD3FAB" w:rsidRPr="00BD3FAB" w:rsidRDefault="00BD3FAB" w:rsidP="00BD3FAB">
            <w:pPr>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Đất đường giao thông khu vực</w:t>
            </w:r>
          </w:p>
        </w:tc>
        <w:tc>
          <w:tcPr>
            <w:tcW w:w="0" w:type="auto"/>
            <w:tcBorders>
              <w:top w:val="nil"/>
              <w:left w:val="nil"/>
              <w:bottom w:val="single" w:sz="4" w:space="0" w:color="auto"/>
              <w:right w:val="single" w:sz="4" w:space="0" w:color="auto"/>
            </w:tcBorders>
            <w:shd w:val="clear" w:color="auto" w:fill="auto"/>
            <w:noWrap/>
            <w:vAlign w:val="center"/>
            <w:hideMark/>
          </w:tcPr>
          <w:p w14:paraId="62670339"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xml:space="preserve">28,165.4 </w:t>
            </w:r>
          </w:p>
        </w:tc>
        <w:tc>
          <w:tcPr>
            <w:tcW w:w="0" w:type="auto"/>
            <w:tcBorders>
              <w:top w:val="nil"/>
              <w:left w:val="nil"/>
              <w:bottom w:val="single" w:sz="4" w:space="0" w:color="auto"/>
              <w:right w:val="single" w:sz="4" w:space="0" w:color="auto"/>
            </w:tcBorders>
            <w:shd w:val="clear" w:color="auto" w:fill="auto"/>
            <w:noWrap/>
            <w:vAlign w:val="center"/>
            <w:hideMark/>
          </w:tcPr>
          <w:p w14:paraId="24F37FF8"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C8113E7"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EE55158" w14:textId="77777777" w:rsidR="00BD3FAB" w:rsidRPr="00BD3FAB" w:rsidRDefault="00BD3FAB" w:rsidP="00BD3FAB">
            <w:pPr>
              <w:jc w:val="right"/>
              <w:rPr>
                <w:rFonts w:ascii="Arial" w:eastAsia="Times New Roman" w:hAnsi="Arial" w:cs="Arial"/>
                <w:b/>
                <w:bCs/>
                <w:sz w:val="22"/>
                <w:szCs w:val="22"/>
                <w:lang w:val="en-US" w:eastAsia="en-US"/>
              </w:rPr>
            </w:pPr>
            <w:r w:rsidRPr="00BD3FAB">
              <w:rPr>
                <w:rFonts w:ascii="Arial" w:eastAsia="Times New Roman" w:hAnsi="Arial" w:cs="Arial"/>
                <w:b/>
                <w:bCs/>
                <w:sz w:val="22"/>
                <w:szCs w:val="22"/>
                <w:lang w:val="en-US" w:eastAsia="en-US"/>
              </w:rPr>
              <w:t> </w:t>
            </w:r>
          </w:p>
        </w:tc>
      </w:tr>
    </w:tbl>
    <w:p w14:paraId="206322D8" w14:textId="77777777" w:rsidR="00E066D6" w:rsidRDefault="0069726C">
      <w:pPr>
        <w:keepNext/>
        <w:spacing w:before="120"/>
        <w:ind w:firstLine="562"/>
        <w:jc w:val="both"/>
        <w:outlineLvl w:val="2"/>
        <w:rPr>
          <w:rFonts w:eastAsia="Times New Roman"/>
          <w:bCs/>
          <w:sz w:val="28"/>
          <w:szCs w:val="28"/>
          <w:lang w:val="es-ES" w:eastAsia="en-US"/>
        </w:rPr>
      </w:pPr>
      <w:bookmarkStart w:id="405" w:name="_Toc251228268"/>
      <w:bookmarkStart w:id="406" w:name="_Toc516845301"/>
      <w:bookmarkStart w:id="407" w:name="_Toc244053831"/>
      <w:bookmarkStart w:id="408" w:name="_Toc199301788"/>
      <w:bookmarkStart w:id="409" w:name="_Toc259055140"/>
      <w:bookmarkStart w:id="410" w:name="_Toc259054967"/>
      <w:bookmarkStart w:id="411" w:name="_Toc251596792"/>
      <w:bookmarkStart w:id="412" w:name="_Toc259055049"/>
      <w:bookmarkStart w:id="413" w:name="_Toc249604931"/>
      <w:bookmarkStart w:id="414" w:name="_Toc259091006"/>
      <w:bookmarkStart w:id="415" w:name="_Toc308167423"/>
      <w:bookmarkStart w:id="416" w:name="_Toc253644298"/>
      <w:bookmarkStart w:id="417" w:name="_Toc63090086"/>
      <w:bookmarkStart w:id="418" w:name="_Toc132018199"/>
      <w:bookmarkStart w:id="419" w:name="_Toc103050705"/>
      <w:bookmarkStart w:id="420" w:name="_Toc103590138"/>
      <w:bookmarkStart w:id="421" w:name="_Toc101268496"/>
      <w:bookmarkStart w:id="422" w:name="_Toc103565905"/>
      <w:bookmarkStart w:id="423" w:name="_Toc132025025"/>
      <w:bookmarkStart w:id="424" w:name="_Toc126048350"/>
      <w:bookmarkStart w:id="425" w:name="_Toc101268032"/>
      <w:bookmarkStart w:id="426" w:name="_Toc103442448"/>
      <w:bookmarkStart w:id="427" w:name="_Toc126048711"/>
      <w:bookmarkStart w:id="428" w:name="_Toc101266113"/>
      <w:bookmarkStart w:id="429" w:name="_Toc103050888"/>
      <w:bookmarkStart w:id="430" w:name="_Toc101265841"/>
      <w:bookmarkStart w:id="431" w:name="_Toc103566136"/>
      <w:bookmarkStart w:id="432" w:name="_Toc101268684"/>
      <w:bookmarkStart w:id="433" w:name="_Toc101267498"/>
      <w:bookmarkStart w:id="434" w:name="_Toc101267698"/>
      <w:bookmarkStart w:id="435" w:name="_Toc103442100"/>
      <w:bookmarkStart w:id="436" w:name="_Toc132016692"/>
      <w:bookmarkStart w:id="437" w:name="_Toc126057077"/>
      <w:bookmarkStart w:id="438" w:name="_Toc101267762"/>
      <w:bookmarkStart w:id="439" w:name="_Toc101268568"/>
      <w:bookmarkStart w:id="440" w:name="_Toc103565742"/>
      <w:r>
        <w:rPr>
          <w:rFonts w:eastAsia="Times New Roman"/>
          <w:bCs/>
          <w:sz w:val="28"/>
          <w:szCs w:val="28"/>
          <w:lang w:val="es-ES" w:eastAsia="en-US"/>
        </w:rPr>
        <w:t>5.1.1. Giải pháp phân bổ quỹ đất theo chức năng:</w:t>
      </w:r>
      <w:bookmarkStart w:id="441" w:name="_Toc253644299"/>
      <w:bookmarkStart w:id="442" w:name="_Toc251596793"/>
      <w:bookmarkStart w:id="443" w:name="_Toc249604932"/>
      <w:bookmarkStart w:id="444" w:name="_Toc199301789"/>
      <w:bookmarkStart w:id="445" w:name="_Toc259055050"/>
      <w:bookmarkStart w:id="446" w:name="_Toc244053832"/>
      <w:bookmarkStart w:id="447" w:name="_Toc251228269"/>
      <w:bookmarkStart w:id="448" w:name="_Toc308167424"/>
      <w:bookmarkStart w:id="449" w:name="_Toc259091007"/>
      <w:bookmarkStart w:id="450" w:name="_Toc259055141"/>
      <w:bookmarkStart w:id="451" w:name="_Toc259054968"/>
      <w:bookmarkEnd w:id="405"/>
      <w:bookmarkEnd w:id="406"/>
      <w:bookmarkEnd w:id="407"/>
      <w:bookmarkEnd w:id="408"/>
      <w:bookmarkEnd w:id="409"/>
      <w:bookmarkEnd w:id="410"/>
      <w:bookmarkEnd w:id="411"/>
      <w:bookmarkEnd w:id="412"/>
      <w:bookmarkEnd w:id="413"/>
      <w:bookmarkEnd w:id="414"/>
      <w:bookmarkEnd w:id="415"/>
      <w:bookmarkEnd w:id="416"/>
      <w:bookmarkEnd w:id="417"/>
    </w:p>
    <w:p w14:paraId="163C710B" w14:textId="77777777" w:rsidR="00E066D6" w:rsidRDefault="0069726C">
      <w:pPr>
        <w:ind w:firstLine="562"/>
        <w:jc w:val="both"/>
        <w:rPr>
          <w:i/>
          <w:sz w:val="28"/>
          <w:szCs w:val="28"/>
          <w:lang w:val="pt-BR"/>
        </w:rPr>
      </w:pPr>
      <w:r>
        <w:rPr>
          <w:i/>
          <w:sz w:val="28"/>
          <w:szCs w:val="28"/>
          <w:lang w:val="pt-BR"/>
        </w:rPr>
        <w:t>* Đất công cộng, trường mầm non:</w:t>
      </w:r>
    </w:p>
    <w:p w14:paraId="27C96BCB" w14:textId="77777777" w:rsidR="00E066D6" w:rsidRDefault="0069726C">
      <w:pPr>
        <w:ind w:firstLine="562"/>
        <w:jc w:val="both"/>
        <w:rPr>
          <w:sz w:val="28"/>
          <w:szCs w:val="28"/>
          <w:lang w:val="pt-BR"/>
        </w:rPr>
      </w:pPr>
      <w:r>
        <w:rPr>
          <w:sz w:val="28"/>
          <w:szCs w:val="28"/>
          <w:lang w:val="pt-BR"/>
        </w:rPr>
        <w:t>- Đất công cộng có chức năng là nhà văn hóa, phục vụ nhu cầu về sinh hoạt, đời sống văn hóa của người dân. Đất công cộng được bố trí kết hợp với đất trường mầm non, đất cây xanh thể dục thể thao thành một tổ hợp công trình nằm tại phía Nam khu đất nghiên cứu, giáp với trục đường N6.</w:t>
      </w:r>
    </w:p>
    <w:p w14:paraId="75391872" w14:textId="77777777" w:rsidR="00E066D6" w:rsidRDefault="0069726C">
      <w:pPr>
        <w:ind w:firstLine="562"/>
        <w:jc w:val="both"/>
        <w:rPr>
          <w:sz w:val="28"/>
          <w:szCs w:val="28"/>
          <w:lang w:val="pt-BR"/>
        </w:rPr>
      </w:pPr>
      <w:r>
        <w:rPr>
          <w:sz w:val="28"/>
          <w:szCs w:val="28"/>
          <w:lang w:val="pt-BR"/>
        </w:rPr>
        <w:t>- Đất trường mầm non được tính toán quy mô và bán kính phục vụ 500m đảm bảo phục vụ nhu cầu bản thân dự án và dự án “Khu Làng nghề thêu ren và dân cư xã Thanh Hà”.</w:t>
      </w:r>
    </w:p>
    <w:p w14:paraId="2A6BB51E" w14:textId="77777777" w:rsidR="00E066D6" w:rsidRDefault="0069726C">
      <w:pPr>
        <w:ind w:firstLine="562"/>
        <w:jc w:val="both"/>
        <w:rPr>
          <w:i/>
          <w:sz w:val="28"/>
          <w:szCs w:val="28"/>
          <w:lang w:val="pt-BR"/>
        </w:rPr>
      </w:pPr>
      <w:r>
        <w:rPr>
          <w:i/>
          <w:sz w:val="28"/>
          <w:szCs w:val="28"/>
          <w:lang w:val="pt-BR"/>
        </w:rPr>
        <w:t>* Đất cây xanh:</w:t>
      </w:r>
    </w:p>
    <w:p w14:paraId="0110025D" w14:textId="77777777" w:rsidR="00E066D6" w:rsidRDefault="0069726C">
      <w:pPr>
        <w:ind w:firstLine="562"/>
        <w:jc w:val="both"/>
        <w:rPr>
          <w:sz w:val="28"/>
          <w:szCs w:val="28"/>
          <w:lang w:val="pt-BR"/>
        </w:rPr>
      </w:pPr>
      <w:r>
        <w:rPr>
          <w:sz w:val="28"/>
          <w:szCs w:val="28"/>
          <w:lang w:val="pt-BR"/>
        </w:rPr>
        <w:t>- Đất cây xanh được bố trí thành 2 khu cây xanh tập trung nằm tại phía Bắc và Nam của nhóm ở. Với chức năng chủ yếu là cây xanh, vườn hoa, đường dạo và bố trí không gian vui chơi giải trí cho các lứa tuổi đây còn là không gian đệm ngăn cách giữa khu dân cư và nghĩa trang thôn An Hòa. Ngoài ra đất cây xanh còn được bố trí xen kẽ trong các khu nhà ở liền kề tạo nên không gian xanh và sự liên kết giữa các khu nhà ở.</w:t>
      </w:r>
    </w:p>
    <w:p w14:paraId="5E3761AE" w14:textId="77777777" w:rsidR="00E066D6" w:rsidRDefault="0069726C">
      <w:pPr>
        <w:ind w:firstLine="562"/>
        <w:jc w:val="both"/>
        <w:rPr>
          <w:i/>
          <w:sz w:val="28"/>
          <w:szCs w:val="28"/>
          <w:lang w:val="pt-BR"/>
        </w:rPr>
      </w:pPr>
      <w:r>
        <w:rPr>
          <w:i/>
          <w:sz w:val="28"/>
          <w:szCs w:val="28"/>
          <w:lang w:val="pt-BR"/>
        </w:rPr>
        <w:t>* Đất bãi đỗ xe:</w:t>
      </w:r>
    </w:p>
    <w:p w14:paraId="0DAB3D63" w14:textId="77777777" w:rsidR="00E066D6" w:rsidRDefault="0069726C">
      <w:pPr>
        <w:ind w:firstLine="562"/>
        <w:jc w:val="both"/>
        <w:rPr>
          <w:sz w:val="28"/>
          <w:szCs w:val="28"/>
          <w:lang w:val="pt-BR"/>
        </w:rPr>
      </w:pPr>
      <w:r>
        <w:rPr>
          <w:sz w:val="28"/>
          <w:szCs w:val="28"/>
          <w:lang w:val="pt-BR"/>
        </w:rPr>
        <w:t>- Đất bãi đỗ xe được bố trí ở phía Bắc khu đất nghiên cứu, giáp nghĩa trang Hòa Ngãi. Ngoài chức năng phục vụ nhu cầu đỗ xe trong khu vực thì đây còn là không gian đệm ngăn cách giữa khu dân cư và nghĩa trang thôn Hòa Ngãi.</w:t>
      </w:r>
    </w:p>
    <w:p w14:paraId="7D5EB07D" w14:textId="77777777" w:rsidR="00E066D6" w:rsidRDefault="0069726C">
      <w:pPr>
        <w:ind w:firstLine="562"/>
        <w:jc w:val="both"/>
        <w:rPr>
          <w:i/>
          <w:sz w:val="28"/>
          <w:szCs w:val="28"/>
          <w:lang w:val="pt-BR"/>
        </w:rPr>
      </w:pPr>
      <w:r>
        <w:rPr>
          <w:i/>
          <w:sz w:val="28"/>
          <w:szCs w:val="28"/>
          <w:lang w:val="pt-BR"/>
        </w:rPr>
        <w:t xml:space="preserve">* Đất ở liền kề </w:t>
      </w:r>
    </w:p>
    <w:p w14:paraId="34A5AE16" w14:textId="77777777" w:rsidR="00E066D6" w:rsidRDefault="0069726C" w:rsidP="00726B63">
      <w:pPr>
        <w:spacing w:line="228" w:lineRule="auto"/>
        <w:ind w:firstLine="562"/>
        <w:jc w:val="both"/>
        <w:rPr>
          <w:sz w:val="28"/>
          <w:szCs w:val="28"/>
          <w:lang w:val="pt-BR"/>
        </w:rPr>
      </w:pPr>
      <w:r>
        <w:rPr>
          <w:sz w:val="28"/>
          <w:szCs w:val="28"/>
          <w:lang w:val="pt-BR"/>
        </w:rPr>
        <w:lastRenderedPageBreak/>
        <w:t>- Đất ở liền kề được bố trí tại trung tâm khu đất nghiên cứu, được ngăn cách với các khu vực nghĩa trang thôn Hòa Ngãi và An Hòa bằng bãi đỗ xe và trường mầm non. Để tăng hiệu quả khai thác, các công trình nhà ở liền kề được bố trí bám sát các trục đường lớn (đường B=36m và đường B=17,5m) nhưng vẫn đảm bảo kết nối hài hòa với dự án Làng nghề thêu ren và khu dân cư xã Thanh Hà.</w:t>
      </w:r>
    </w:p>
    <w:p w14:paraId="53145370" w14:textId="77777777" w:rsidR="00E066D6" w:rsidRDefault="0069726C" w:rsidP="00726B63">
      <w:pPr>
        <w:keepNext/>
        <w:spacing w:line="228" w:lineRule="auto"/>
        <w:ind w:firstLine="562"/>
        <w:jc w:val="both"/>
        <w:outlineLvl w:val="2"/>
        <w:rPr>
          <w:rFonts w:eastAsia="Times New Roman"/>
          <w:bCs/>
          <w:sz w:val="28"/>
          <w:szCs w:val="28"/>
          <w:lang w:eastAsia="en-US"/>
        </w:rPr>
      </w:pPr>
      <w:bookmarkStart w:id="452" w:name="_Toc516845302"/>
      <w:bookmarkStart w:id="453" w:name="_Toc63090087"/>
      <w:r>
        <w:rPr>
          <w:rFonts w:eastAsia="Times New Roman"/>
          <w:bCs/>
          <w:sz w:val="28"/>
          <w:szCs w:val="28"/>
          <w:lang w:val="pt-BR" w:eastAsia="en-US"/>
        </w:rPr>
        <w:t xml:space="preserve">5.1.2. </w:t>
      </w:r>
      <w:r>
        <w:rPr>
          <w:rFonts w:eastAsia="Times New Roman"/>
          <w:bCs/>
          <w:sz w:val="28"/>
          <w:szCs w:val="28"/>
          <w:lang w:eastAsia="en-US"/>
        </w:rPr>
        <w:t>Chỉ tiêu kinh tế kỹ thuật đối với ô quy hoạch:</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DD1DA89" w14:textId="77777777" w:rsidR="00E066D6" w:rsidRDefault="0069726C" w:rsidP="00726B63">
      <w:pPr>
        <w:spacing w:line="228" w:lineRule="auto"/>
        <w:ind w:firstLine="562"/>
        <w:jc w:val="both"/>
        <w:rPr>
          <w:sz w:val="28"/>
          <w:szCs w:val="28"/>
          <w:lang w:val="pt-BR"/>
        </w:rPr>
      </w:pPr>
      <w:bookmarkStart w:id="454" w:name="_Toc103442101"/>
      <w:bookmarkStart w:id="455" w:name="_Toc308167101"/>
      <w:bookmarkStart w:id="456" w:name="_Toc103050706"/>
      <w:bookmarkStart w:id="457" w:name="_Toc103565906"/>
      <w:bookmarkStart w:id="458" w:name="_Toc101266114"/>
      <w:bookmarkStart w:id="459" w:name="_Toc101255078"/>
      <w:bookmarkStart w:id="460" w:name="_Toc101267763"/>
      <w:bookmarkStart w:id="461" w:name="_Toc101265842"/>
      <w:bookmarkStart w:id="462" w:name="_Toc103566137"/>
      <w:bookmarkStart w:id="463" w:name="_Toc103050889"/>
      <w:bookmarkStart w:id="464" w:name="_Toc101268497"/>
      <w:bookmarkStart w:id="465" w:name="_Toc101255725"/>
      <w:bookmarkStart w:id="466" w:name="_Toc101254716"/>
      <w:bookmarkStart w:id="467" w:name="_Toc101254937"/>
      <w:bookmarkStart w:id="468" w:name="_Toc103565743"/>
      <w:bookmarkStart w:id="469" w:name="_Toc101268033"/>
      <w:bookmarkStart w:id="470" w:name="_Toc103442449"/>
      <w:bookmarkStart w:id="471" w:name="_Toc101267699"/>
      <w:bookmarkStart w:id="472" w:name="_Toc101267499"/>
      <w:bookmarkStart w:id="473" w:name="_Toc101268685"/>
      <w:bookmarkStart w:id="474" w:name="_Toc101268569"/>
      <w:bookmarkStart w:id="475" w:name="_Toc308167426"/>
      <w:bookmarkStart w:id="476" w:name="_Toc259091009"/>
      <w:r>
        <w:rPr>
          <w:sz w:val="28"/>
          <w:szCs w:val="28"/>
          <w:lang w:val="pt-BR"/>
        </w:rPr>
        <w:t>Khu đất nghiên cứu q</w:t>
      </w:r>
      <w:r>
        <w:rPr>
          <w:rFonts w:eastAsia="Times New Roman"/>
          <w:spacing w:val="-2"/>
          <w:sz w:val="28"/>
          <w:szCs w:val="28"/>
          <w:lang w:eastAsia="en-US"/>
        </w:rPr>
        <w:t xml:space="preserve">uy hoạch chi tiết </w:t>
      </w:r>
      <w:r>
        <w:rPr>
          <w:rFonts w:eastAsia="Times New Roman"/>
          <w:spacing w:val="-2"/>
          <w:sz w:val="28"/>
          <w:szCs w:val="28"/>
          <w:lang w:val="en-US" w:eastAsia="en-US"/>
        </w:rPr>
        <w:t xml:space="preserve">xây dựng </w:t>
      </w:r>
      <w:r>
        <w:rPr>
          <w:rFonts w:eastAsia="Times New Roman"/>
          <w:spacing w:val="-2"/>
          <w:sz w:val="28"/>
          <w:szCs w:val="28"/>
          <w:lang w:eastAsia="en-US"/>
        </w:rPr>
        <w:t>tỷ lệ 1/500</w:t>
      </w:r>
      <w:r>
        <w:rPr>
          <w:rFonts w:eastAsia="Times New Roman"/>
          <w:spacing w:val="-2"/>
          <w:sz w:val="28"/>
          <w:szCs w:val="28"/>
          <w:lang w:val="en-US" w:eastAsia="en-US"/>
        </w:rPr>
        <w:t xml:space="preserve"> Khu dân cư xã Thanh Hà</w:t>
      </w:r>
      <w:r>
        <w:rPr>
          <w:rFonts w:eastAsia="Times New Roman"/>
          <w:spacing w:val="-2"/>
          <w:sz w:val="28"/>
          <w:szCs w:val="28"/>
          <w:lang w:eastAsia="en-US"/>
        </w:rPr>
        <w:t xml:space="preserve"> </w:t>
      </w:r>
      <w:r>
        <w:rPr>
          <w:sz w:val="28"/>
          <w:szCs w:val="28"/>
          <w:lang w:val="pt-BR"/>
        </w:rPr>
        <w:t xml:space="preserve">bao gồm 33 ô quy hoạch. Các ô quy hoạch được giới hạn bằng hệ thống đường thành phố, khu vực, phân khu vực và hệ thống cây xanh vườn hoa, các tuyến đường nội bộ với </w:t>
      </w:r>
      <w:r>
        <w:rPr>
          <w:sz w:val="28"/>
          <w:szCs w:val="28"/>
          <w:lang w:val="es-ES"/>
        </w:rPr>
        <w:t>các chức năng sử dụng đất chính như sau:</w:t>
      </w:r>
    </w:p>
    <w:p w14:paraId="06B9945D" w14:textId="77777777" w:rsidR="00E066D6" w:rsidRDefault="0069726C" w:rsidP="00726B63">
      <w:pPr>
        <w:spacing w:line="228" w:lineRule="auto"/>
        <w:ind w:firstLine="562"/>
        <w:jc w:val="both"/>
        <w:rPr>
          <w:sz w:val="28"/>
          <w:szCs w:val="28"/>
          <w:lang w:val="pt-BR"/>
        </w:rPr>
      </w:pPr>
      <w:bookmarkStart w:id="477" w:name="_Toc516845303"/>
      <w:bookmarkStart w:id="478" w:name="_Toc332099462"/>
      <w:r>
        <w:rPr>
          <w:sz w:val="28"/>
          <w:szCs w:val="28"/>
          <w:lang w:val="pt-BR"/>
        </w:rPr>
        <w:t>* Đất đơn vị ở có diện tích khoảng: 62.56</w:t>
      </w:r>
      <w:r w:rsidR="00BD3FAB">
        <w:rPr>
          <w:sz w:val="28"/>
          <w:szCs w:val="28"/>
          <w:lang w:val="pt-BR"/>
        </w:rPr>
        <w:t>5</w:t>
      </w:r>
      <w:r>
        <w:rPr>
          <w:sz w:val="28"/>
          <w:szCs w:val="28"/>
          <w:lang w:val="pt-BR"/>
        </w:rPr>
        <w:t>,</w:t>
      </w:r>
      <w:r w:rsidR="00BD3FAB">
        <w:rPr>
          <w:sz w:val="28"/>
          <w:szCs w:val="28"/>
          <w:lang w:val="pt-BR"/>
        </w:rPr>
        <w:t>3</w:t>
      </w:r>
      <w:r>
        <w:rPr>
          <w:sz w:val="28"/>
          <w:szCs w:val="28"/>
          <w:lang w:val="pt-BR"/>
        </w:rPr>
        <w:t>m2 trong đó:</w:t>
      </w:r>
    </w:p>
    <w:p w14:paraId="187D580E" w14:textId="77777777" w:rsidR="00BD3FAB" w:rsidRPr="00BD3FAB" w:rsidRDefault="00BD3FAB" w:rsidP="00726B63">
      <w:pPr>
        <w:spacing w:line="228" w:lineRule="auto"/>
        <w:ind w:firstLine="562"/>
        <w:jc w:val="both"/>
        <w:rPr>
          <w:sz w:val="28"/>
          <w:szCs w:val="28"/>
          <w:lang w:val="pt-BR"/>
        </w:rPr>
      </w:pPr>
      <w:r w:rsidRPr="00BD3FAB">
        <w:rPr>
          <w:sz w:val="28"/>
          <w:szCs w:val="28"/>
          <w:lang w:val="pt-BR"/>
        </w:rPr>
        <w:t>- Đất công cộng (nhà văn hóa): Diện tích khoảng 501,9m2, mật độ xây dựng 30%, tầng cao tối đa 3 tầng; chỉ giới xây dựng lùi 3,0m so với chỉ giới đường đỏ của tuyến đường, cạnh còn lại đảm bảo các yêu cầu về phòng cháy chữa cháy theo quy định.</w:t>
      </w:r>
    </w:p>
    <w:p w14:paraId="1BA7C144" w14:textId="77777777" w:rsidR="00BD3FAB" w:rsidRPr="00BD3FAB" w:rsidRDefault="00BD3FAB" w:rsidP="00726B63">
      <w:pPr>
        <w:spacing w:line="228" w:lineRule="auto"/>
        <w:ind w:firstLine="562"/>
        <w:jc w:val="both"/>
        <w:rPr>
          <w:sz w:val="28"/>
          <w:szCs w:val="28"/>
          <w:lang w:val="pt-BR"/>
        </w:rPr>
      </w:pPr>
      <w:r w:rsidRPr="00BD3FAB">
        <w:rPr>
          <w:sz w:val="28"/>
          <w:szCs w:val="28"/>
          <w:lang w:val="pt-BR"/>
        </w:rPr>
        <w:t>- Đất trường mầm non: Diện tích khoảng 3.174,8m2, mật độ xây dựng 35%, tầng cao tối đa 3 tầng; chỉ giới xây dựng lùi 3,0m so với chỉ giới đường đỏ của tuyến đường, cạnh còn lại đảm bảo các yêu cầu về phòng cháy chữa cháy theo quy định.</w:t>
      </w:r>
    </w:p>
    <w:p w14:paraId="0DAE1FAE" w14:textId="77777777" w:rsidR="00BD3FAB" w:rsidRPr="00BD3FAB" w:rsidRDefault="00BD3FAB" w:rsidP="00726B63">
      <w:pPr>
        <w:spacing w:line="228" w:lineRule="auto"/>
        <w:ind w:firstLine="562"/>
        <w:jc w:val="both"/>
        <w:rPr>
          <w:sz w:val="28"/>
          <w:szCs w:val="28"/>
          <w:lang w:val="pt-BR"/>
        </w:rPr>
      </w:pPr>
      <w:r w:rsidRPr="00BD3FAB">
        <w:rPr>
          <w:sz w:val="28"/>
          <w:szCs w:val="28"/>
          <w:lang w:val="pt-BR"/>
        </w:rPr>
        <w:t>- Đất ở: Tổng diện tích 29.716,6m2, gồm 19 lô đất ở liên kế (LK-01 đến LK-19) với 267 thửa đất, diện tích mỗi thửa từ 100m2 ÷ 240,5m2, bề rộng trung bình mỗi thửa là 5m, mật độ xây dựng 80%, tầng cao 4 tầng; chỉ giới xây dựng: mặt tiền lùi 3m so với chỉ giới đường đỏ, cạnh sau thửa đất lùi 1m so với ranh giới thửa đất.</w:t>
      </w:r>
    </w:p>
    <w:p w14:paraId="6C01FEBF" w14:textId="77777777" w:rsidR="00BD3FAB" w:rsidRPr="00BD3FAB" w:rsidRDefault="00BD3FAB" w:rsidP="00726B63">
      <w:pPr>
        <w:spacing w:line="228" w:lineRule="auto"/>
        <w:ind w:firstLine="562"/>
        <w:jc w:val="both"/>
        <w:rPr>
          <w:sz w:val="28"/>
          <w:szCs w:val="28"/>
          <w:lang w:val="pt-BR"/>
        </w:rPr>
      </w:pPr>
      <w:r w:rsidRPr="00BD3FAB">
        <w:rPr>
          <w:sz w:val="28"/>
          <w:szCs w:val="28"/>
          <w:lang w:val="pt-BR"/>
        </w:rPr>
        <w:t>- Đất cây xanh: Tổng diện tích 4.106,4m2, gồm các khu cây xanh tập trung và các khu cây xanh phân tán trong các lô đất ở. Khu cây xanh tập trung dành 25% diện tích để bố trí sân chơi, không gian hoạt động thể thao, giải trí ngoài trời; mật độ xây dựng 5%, tầng cao tối đa 1 tầng.</w:t>
      </w:r>
    </w:p>
    <w:p w14:paraId="2396C97E" w14:textId="77777777" w:rsidR="00BD3FAB" w:rsidRPr="00827130" w:rsidRDefault="00BD3FAB" w:rsidP="00726B63">
      <w:pPr>
        <w:spacing w:line="228" w:lineRule="auto"/>
        <w:ind w:firstLine="567"/>
        <w:rPr>
          <w:bCs/>
          <w:sz w:val="27"/>
          <w:szCs w:val="27"/>
          <w:lang w:val="en-US"/>
        </w:rPr>
      </w:pPr>
      <w:r w:rsidRPr="00827130">
        <w:rPr>
          <w:bCs/>
          <w:sz w:val="27"/>
          <w:szCs w:val="27"/>
          <w:lang w:val="en-US"/>
        </w:rPr>
        <w:t>- Đất bã</w:t>
      </w:r>
      <w:r>
        <w:rPr>
          <w:bCs/>
          <w:sz w:val="27"/>
          <w:szCs w:val="27"/>
          <w:lang w:val="en-US"/>
        </w:rPr>
        <w:t>i</w:t>
      </w:r>
      <w:r w:rsidRPr="00827130">
        <w:rPr>
          <w:bCs/>
          <w:sz w:val="27"/>
          <w:szCs w:val="27"/>
          <w:lang w:val="en-US"/>
        </w:rPr>
        <w:t xml:space="preserve"> đỗ xe: Diện tích khoảng 2.638,4m</w:t>
      </w:r>
      <w:r w:rsidRPr="00827130">
        <w:rPr>
          <w:bCs/>
          <w:sz w:val="27"/>
          <w:szCs w:val="27"/>
          <w:vertAlign w:val="superscript"/>
          <w:lang w:val="en-US"/>
        </w:rPr>
        <w:t>2</w:t>
      </w:r>
      <w:r w:rsidRPr="00827130">
        <w:rPr>
          <w:bCs/>
          <w:sz w:val="27"/>
          <w:szCs w:val="27"/>
          <w:lang w:val="en-US"/>
        </w:rPr>
        <w:t>, mật độ xây dựng 5%, tầng cao tối đa 1 tầng.</w:t>
      </w:r>
    </w:p>
    <w:p w14:paraId="6ABCB406" w14:textId="77777777" w:rsidR="00E066D6" w:rsidRDefault="0069726C" w:rsidP="00726B63">
      <w:pPr>
        <w:spacing w:line="228" w:lineRule="auto"/>
        <w:ind w:firstLine="562"/>
        <w:jc w:val="both"/>
        <w:rPr>
          <w:sz w:val="28"/>
          <w:szCs w:val="28"/>
          <w:lang w:val="pt-BR"/>
        </w:rPr>
      </w:pPr>
      <w:r>
        <w:rPr>
          <w:sz w:val="28"/>
          <w:szCs w:val="28"/>
          <w:lang w:val="pt-BR"/>
        </w:rPr>
        <w:t>- Đất đường giao thông nội bộ có diện tích khoảng 22.</w:t>
      </w:r>
      <w:r w:rsidR="00BD3FAB">
        <w:rPr>
          <w:sz w:val="28"/>
          <w:szCs w:val="28"/>
          <w:lang w:val="pt-BR"/>
        </w:rPr>
        <w:t>127</w:t>
      </w:r>
      <w:r>
        <w:rPr>
          <w:sz w:val="28"/>
          <w:szCs w:val="28"/>
          <w:lang w:val="pt-BR"/>
        </w:rPr>
        <w:t>,</w:t>
      </w:r>
      <w:r w:rsidR="00BD3FAB">
        <w:rPr>
          <w:sz w:val="28"/>
          <w:szCs w:val="28"/>
          <w:lang w:val="pt-BR"/>
        </w:rPr>
        <w:t>2</w:t>
      </w:r>
      <w:r w:rsidR="00EF057E">
        <w:rPr>
          <w:sz w:val="28"/>
          <w:szCs w:val="28"/>
          <w:lang w:val="pt-BR"/>
        </w:rPr>
        <w:t>m2.</w:t>
      </w:r>
    </w:p>
    <w:p w14:paraId="64532E6F" w14:textId="77777777" w:rsidR="00E066D6" w:rsidRDefault="0069726C" w:rsidP="00726B63">
      <w:pPr>
        <w:spacing w:line="228" w:lineRule="auto"/>
        <w:ind w:firstLine="562"/>
        <w:jc w:val="both"/>
        <w:rPr>
          <w:sz w:val="28"/>
          <w:szCs w:val="28"/>
          <w:lang w:val="pt-BR"/>
        </w:rPr>
      </w:pPr>
      <w:r>
        <w:rPr>
          <w:sz w:val="28"/>
          <w:szCs w:val="28"/>
          <w:lang w:val="pt-BR"/>
        </w:rPr>
        <w:t>* Đất đường giao thông khu vực (đường 36m): có diện tích khoảng 2</w:t>
      </w:r>
      <w:r w:rsidR="00BD3FAB">
        <w:rPr>
          <w:sz w:val="28"/>
          <w:szCs w:val="28"/>
          <w:lang w:val="pt-BR"/>
        </w:rPr>
        <w:t>8</w:t>
      </w:r>
      <w:r>
        <w:rPr>
          <w:sz w:val="28"/>
          <w:szCs w:val="28"/>
          <w:lang w:val="pt-BR"/>
        </w:rPr>
        <w:t>.</w:t>
      </w:r>
      <w:r w:rsidR="00BD3FAB">
        <w:rPr>
          <w:sz w:val="28"/>
          <w:szCs w:val="28"/>
          <w:lang w:val="pt-BR"/>
        </w:rPr>
        <w:t>165</w:t>
      </w:r>
      <w:r>
        <w:rPr>
          <w:sz w:val="28"/>
          <w:szCs w:val="28"/>
          <w:lang w:val="pt-BR"/>
        </w:rPr>
        <w:t>,</w:t>
      </w:r>
      <w:r w:rsidR="00BD3FAB">
        <w:rPr>
          <w:sz w:val="28"/>
          <w:szCs w:val="28"/>
          <w:lang w:val="pt-BR"/>
        </w:rPr>
        <w:t>4</w:t>
      </w:r>
      <w:r>
        <w:rPr>
          <w:sz w:val="28"/>
          <w:szCs w:val="28"/>
          <w:lang w:val="pt-BR"/>
        </w:rPr>
        <w:t xml:space="preserve"> m2.</w:t>
      </w:r>
    </w:p>
    <w:p w14:paraId="66293383" w14:textId="77777777" w:rsidR="00E066D6" w:rsidRDefault="0069726C" w:rsidP="00726B63">
      <w:pPr>
        <w:keepNext/>
        <w:spacing w:line="228" w:lineRule="auto"/>
        <w:ind w:firstLine="562"/>
        <w:jc w:val="both"/>
        <w:outlineLvl w:val="2"/>
        <w:rPr>
          <w:rFonts w:eastAsia="Times New Roman"/>
          <w:bCs/>
          <w:sz w:val="28"/>
          <w:szCs w:val="28"/>
          <w:lang w:val="pt-BR" w:eastAsia="en-US"/>
        </w:rPr>
      </w:pPr>
      <w:bookmarkStart w:id="479" w:name="_Toc63090088"/>
      <w:r>
        <w:rPr>
          <w:rFonts w:eastAsia="Times New Roman"/>
          <w:bCs/>
          <w:sz w:val="28"/>
          <w:szCs w:val="28"/>
          <w:lang w:val="pt-BR" w:eastAsia="en-US"/>
        </w:rPr>
        <w:t>5.1.3. Các yêu cầu chung của quy hoạch đối với các chức năng sử dụng đất trong các ô quy hoạch:</w:t>
      </w:r>
      <w:bookmarkEnd w:id="477"/>
      <w:bookmarkEnd w:id="479"/>
    </w:p>
    <w:p w14:paraId="55AA049A" w14:textId="77777777" w:rsidR="00E066D6" w:rsidRDefault="0069726C" w:rsidP="00726B63">
      <w:pPr>
        <w:spacing w:line="228" w:lineRule="auto"/>
        <w:ind w:firstLine="562"/>
        <w:jc w:val="both"/>
        <w:rPr>
          <w:sz w:val="28"/>
          <w:szCs w:val="28"/>
          <w:lang w:val="pt-BR"/>
        </w:rPr>
      </w:pPr>
      <w:r>
        <w:rPr>
          <w:sz w:val="28"/>
          <w:szCs w:val="28"/>
          <w:lang w:val="pt-BR"/>
        </w:rPr>
        <w:t xml:space="preserve">- Các ô đất được định vị trên cơ sở ranh giới khu đất nghiên cứu, chỉ giới đường đỏ các tuyến đường quy hoạch có mặt cắt ngang ≥15m. các chi tiết cụ thể để kiểm soát xây dựng theo quy hoạch </w:t>
      </w:r>
    </w:p>
    <w:p w14:paraId="767F63E1" w14:textId="77777777" w:rsidR="00E066D6" w:rsidRDefault="0069726C" w:rsidP="00726B63">
      <w:pPr>
        <w:spacing w:line="228" w:lineRule="auto"/>
        <w:ind w:firstLine="562"/>
        <w:jc w:val="both"/>
        <w:rPr>
          <w:sz w:val="28"/>
          <w:szCs w:val="28"/>
          <w:lang w:val="pt-BR"/>
        </w:rPr>
      </w:pPr>
      <w:r>
        <w:rPr>
          <w:sz w:val="28"/>
          <w:szCs w:val="28"/>
          <w:lang w:val="pt-BR"/>
        </w:rPr>
        <w:t>- Đường sử dụng chung và lối vào nhà trong các ô quy hoạch có mặt cắt ngang ≥15m.</w:t>
      </w:r>
    </w:p>
    <w:p w14:paraId="1027AA13" w14:textId="77777777" w:rsidR="00E066D6" w:rsidRDefault="0069726C" w:rsidP="00726B63">
      <w:pPr>
        <w:spacing w:line="228" w:lineRule="auto"/>
        <w:ind w:firstLine="562"/>
        <w:jc w:val="both"/>
        <w:rPr>
          <w:sz w:val="28"/>
          <w:szCs w:val="28"/>
          <w:lang w:val="pt-BR"/>
        </w:rPr>
      </w:pPr>
      <w:r>
        <w:rPr>
          <w:sz w:val="28"/>
          <w:szCs w:val="28"/>
          <w:lang w:val="pt-BR"/>
        </w:rPr>
        <w:t>- Khi thiết kế công trình cụ thể phải đảm bảo khoảng lùi tối thiểu đã khống chế trên bản vẽ quy hoạch Tổng mặt bằng sử dụng đất (QH-03).</w:t>
      </w:r>
    </w:p>
    <w:p w14:paraId="5CB44DC7" w14:textId="77777777" w:rsidR="00E066D6" w:rsidRDefault="0069726C" w:rsidP="00726B63">
      <w:pPr>
        <w:spacing w:line="228" w:lineRule="auto"/>
        <w:ind w:firstLine="562"/>
        <w:jc w:val="both"/>
        <w:rPr>
          <w:sz w:val="28"/>
          <w:szCs w:val="28"/>
          <w:lang w:val="pt-BR"/>
        </w:rPr>
      </w:pPr>
      <w:r>
        <w:rPr>
          <w:sz w:val="28"/>
          <w:szCs w:val="28"/>
          <w:lang w:val="pt-BR"/>
        </w:rPr>
        <w:t xml:space="preserve">- Trong ranh giới nghiên cứu hiện có các tuyến cống, mương phục vụ tưới tiêu thoát nước phục vụ chung... khi lập dự án đầu tư xây dựng cần đảm bảo hoạt động bình thường của hệ thống tưới tiêu thoát này.  </w:t>
      </w:r>
    </w:p>
    <w:p w14:paraId="0C18B1F3" w14:textId="77777777" w:rsidR="00E066D6" w:rsidRDefault="0069726C" w:rsidP="00726B63">
      <w:pPr>
        <w:spacing w:line="228" w:lineRule="auto"/>
        <w:ind w:firstLine="562"/>
        <w:jc w:val="both"/>
        <w:rPr>
          <w:sz w:val="28"/>
          <w:szCs w:val="28"/>
          <w:lang w:val="pt-BR"/>
        </w:rPr>
      </w:pPr>
      <w:r>
        <w:rPr>
          <w:sz w:val="28"/>
          <w:szCs w:val="28"/>
          <w:lang w:val="pt-BR"/>
        </w:rPr>
        <w:t>- Nhu cầu đỗ xe được giải quyết như sau:</w:t>
      </w:r>
    </w:p>
    <w:p w14:paraId="2A6F64E9" w14:textId="77777777" w:rsidR="00E066D6" w:rsidRDefault="0069726C" w:rsidP="00726B63">
      <w:pPr>
        <w:spacing w:line="228" w:lineRule="auto"/>
        <w:ind w:firstLine="562"/>
        <w:jc w:val="both"/>
        <w:rPr>
          <w:sz w:val="28"/>
          <w:szCs w:val="28"/>
          <w:lang w:val="pt-BR"/>
        </w:rPr>
      </w:pPr>
      <w:r>
        <w:rPr>
          <w:sz w:val="28"/>
          <w:szCs w:val="28"/>
          <w:lang w:val="pt-BR"/>
        </w:rPr>
        <w:t>+ Khu vực nhà ở thấp tầng: đảm bảo có chỗ để xe trong khuôn viên từng công trình (tối thiều 01 chỗ/hộ).</w:t>
      </w:r>
    </w:p>
    <w:p w14:paraId="0E7F09E0" w14:textId="77777777" w:rsidR="00E066D6" w:rsidRDefault="0069726C">
      <w:pPr>
        <w:ind w:firstLine="562"/>
        <w:jc w:val="both"/>
        <w:rPr>
          <w:sz w:val="28"/>
          <w:szCs w:val="28"/>
          <w:lang w:val="pt-BR"/>
        </w:rPr>
        <w:sectPr w:rsidR="00E066D6">
          <w:pgSz w:w="11909" w:h="16834"/>
          <w:pgMar w:top="1134" w:right="964" w:bottom="1134" w:left="1418" w:header="431" w:footer="431" w:gutter="0"/>
          <w:cols w:space="720"/>
          <w:docGrid w:linePitch="360"/>
        </w:sectPr>
      </w:pPr>
      <w:r>
        <w:rPr>
          <w:sz w:val="28"/>
          <w:szCs w:val="28"/>
          <w:lang w:val="pt-BR"/>
        </w:rPr>
        <w:t>+  Nhu cầu đỗ xe vãng lai được bố trí tại bãi đỗ xe tập trung (P) nằm tại phía Bắc nhóm ở với diện tích khoảng 2.638,4m2 đạt chỉ tiêu 2,5m2/người.</w:t>
      </w:r>
    </w:p>
    <w:p w14:paraId="3AAA97F0" w14:textId="77777777" w:rsidR="00E066D6" w:rsidRDefault="0069726C">
      <w:pPr>
        <w:spacing w:line="271" w:lineRule="auto"/>
        <w:ind w:firstLine="562"/>
        <w:jc w:val="center"/>
        <w:rPr>
          <w:sz w:val="28"/>
          <w:szCs w:val="28"/>
          <w:lang w:val="pt-BR"/>
        </w:rPr>
      </w:pPr>
      <w:r>
        <w:rPr>
          <w:sz w:val="28"/>
          <w:szCs w:val="28"/>
          <w:lang w:val="pt-BR"/>
        </w:rPr>
        <w:lastRenderedPageBreak/>
        <w:t>Bảng thống kê các chỉ tiêu quy hoạch sử dụng đất</w:t>
      </w:r>
    </w:p>
    <w:tbl>
      <w:tblPr>
        <w:tblW w:w="5000" w:type="pct"/>
        <w:tblLook w:val="04A0" w:firstRow="1" w:lastRow="0" w:firstColumn="1" w:lastColumn="0" w:noHBand="0" w:noVBand="1"/>
      </w:tblPr>
      <w:tblGrid>
        <w:gridCol w:w="728"/>
        <w:gridCol w:w="3313"/>
        <w:gridCol w:w="950"/>
        <w:gridCol w:w="1233"/>
        <w:gridCol w:w="950"/>
        <w:gridCol w:w="1294"/>
        <w:gridCol w:w="829"/>
        <w:gridCol w:w="991"/>
        <w:gridCol w:w="849"/>
        <w:gridCol w:w="607"/>
        <w:gridCol w:w="910"/>
        <w:gridCol w:w="950"/>
        <w:gridCol w:w="838"/>
      </w:tblGrid>
      <w:tr w:rsidR="0099745E" w:rsidRPr="0099745E" w14:paraId="15DA1A2E" w14:textId="77777777" w:rsidTr="0099745E">
        <w:trPr>
          <w:trHeight w:val="1200"/>
          <w:tblHeader/>
        </w:trPr>
        <w:tc>
          <w:tcPr>
            <w:tcW w:w="252"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3D93A98E"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TT</w:t>
            </w:r>
          </w:p>
        </w:tc>
        <w:tc>
          <w:tcPr>
            <w:tcW w:w="1147"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4DC7E7B"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Chức năng sử dụng đất</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79ED22FA"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Ký hiệu</w:t>
            </w:r>
          </w:p>
        </w:tc>
        <w:tc>
          <w:tcPr>
            <w:tcW w:w="427" w:type="pct"/>
            <w:tcBorders>
              <w:top w:val="single" w:sz="4" w:space="0" w:color="auto"/>
              <w:left w:val="nil"/>
              <w:bottom w:val="single" w:sz="4" w:space="0" w:color="auto"/>
              <w:right w:val="single" w:sz="4" w:space="0" w:color="auto"/>
            </w:tcBorders>
            <w:shd w:val="clear" w:color="000000" w:fill="8DB4E2"/>
            <w:vAlign w:val="center"/>
            <w:hideMark/>
          </w:tcPr>
          <w:p w14:paraId="1963B90C"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xml:space="preserve"> Diện tích đất </w:t>
            </w:r>
          </w:p>
        </w:tc>
        <w:tc>
          <w:tcPr>
            <w:tcW w:w="329" w:type="pct"/>
            <w:tcBorders>
              <w:top w:val="single" w:sz="4" w:space="0" w:color="auto"/>
              <w:left w:val="nil"/>
              <w:bottom w:val="single" w:sz="4" w:space="0" w:color="auto"/>
              <w:right w:val="single" w:sz="4" w:space="0" w:color="auto"/>
            </w:tcBorders>
            <w:shd w:val="clear" w:color="000000" w:fill="8DB4E2"/>
            <w:vAlign w:val="center"/>
            <w:hideMark/>
          </w:tcPr>
          <w:p w14:paraId="21BECE50"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xml:space="preserve"> Diện tích xây dựng </w:t>
            </w:r>
          </w:p>
        </w:tc>
        <w:tc>
          <w:tcPr>
            <w:tcW w:w="448" w:type="pct"/>
            <w:tcBorders>
              <w:top w:val="single" w:sz="4" w:space="0" w:color="auto"/>
              <w:left w:val="nil"/>
              <w:bottom w:val="single" w:sz="4" w:space="0" w:color="auto"/>
              <w:right w:val="single" w:sz="4" w:space="0" w:color="auto"/>
            </w:tcBorders>
            <w:shd w:val="clear" w:color="000000" w:fill="8DB4E2"/>
            <w:vAlign w:val="center"/>
            <w:hideMark/>
          </w:tcPr>
          <w:p w14:paraId="2FFD9B72"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xml:space="preserve"> Diện tích sàn  </w:t>
            </w:r>
          </w:p>
        </w:tc>
        <w:tc>
          <w:tcPr>
            <w:tcW w:w="287" w:type="pct"/>
            <w:tcBorders>
              <w:top w:val="single" w:sz="4" w:space="0" w:color="auto"/>
              <w:left w:val="nil"/>
              <w:bottom w:val="single" w:sz="4" w:space="0" w:color="auto"/>
              <w:right w:val="single" w:sz="4" w:space="0" w:color="auto"/>
            </w:tcBorders>
            <w:shd w:val="clear" w:color="000000" w:fill="8DB4E2"/>
            <w:vAlign w:val="center"/>
            <w:hideMark/>
          </w:tcPr>
          <w:p w14:paraId="2F4129B9"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xml:space="preserve">Mật độ xây dựng </w:t>
            </w:r>
          </w:p>
        </w:tc>
        <w:tc>
          <w:tcPr>
            <w:tcW w:w="343" w:type="pct"/>
            <w:tcBorders>
              <w:top w:val="single" w:sz="4" w:space="0" w:color="auto"/>
              <w:left w:val="nil"/>
              <w:bottom w:val="single" w:sz="4" w:space="0" w:color="auto"/>
              <w:right w:val="single" w:sz="4" w:space="0" w:color="auto"/>
            </w:tcBorders>
            <w:shd w:val="clear" w:color="000000" w:fill="8DB4E2"/>
            <w:vAlign w:val="center"/>
            <w:hideMark/>
          </w:tcPr>
          <w:p w14:paraId="71EA78B8"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xml:space="preserve"> Hệ số sử dụng đất </w:t>
            </w:r>
          </w:p>
        </w:tc>
        <w:tc>
          <w:tcPr>
            <w:tcW w:w="294" w:type="pct"/>
            <w:tcBorders>
              <w:top w:val="single" w:sz="4" w:space="0" w:color="auto"/>
              <w:left w:val="nil"/>
              <w:bottom w:val="single" w:sz="4" w:space="0" w:color="auto"/>
              <w:right w:val="single" w:sz="4" w:space="0" w:color="auto"/>
            </w:tcBorders>
            <w:shd w:val="clear" w:color="000000" w:fill="8DB4E2"/>
            <w:vAlign w:val="center"/>
            <w:hideMark/>
          </w:tcPr>
          <w:p w14:paraId="4B2614DE"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Tầng cao công trình</w:t>
            </w:r>
          </w:p>
        </w:tc>
        <w:tc>
          <w:tcPr>
            <w:tcW w:w="210" w:type="pct"/>
            <w:tcBorders>
              <w:top w:val="single" w:sz="4" w:space="0" w:color="auto"/>
              <w:left w:val="nil"/>
              <w:bottom w:val="single" w:sz="4" w:space="0" w:color="auto"/>
              <w:right w:val="single" w:sz="4" w:space="0" w:color="auto"/>
            </w:tcBorders>
            <w:shd w:val="clear" w:color="000000" w:fill="8DB4E2"/>
            <w:vAlign w:val="center"/>
            <w:hideMark/>
          </w:tcPr>
          <w:p w14:paraId="0EFB6364"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Số hộ</w:t>
            </w:r>
          </w:p>
        </w:tc>
        <w:tc>
          <w:tcPr>
            <w:tcW w:w="315" w:type="pct"/>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5D20A587"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Chỉ tiêu</w:t>
            </w:r>
          </w:p>
        </w:tc>
        <w:tc>
          <w:tcPr>
            <w:tcW w:w="329" w:type="pct"/>
            <w:tcBorders>
              <w:top w:val="single" w:sz="4" w:space="0" w:color="auto"/>
              <w:left w:val="nil"/>
              <w:bottom w:val="single" w:sz="4" w:space="0" w:color="auto"/>
              <w:right w:val="single" w:sz="4" w:space="0" w:color="auto"/>
            </w:tcBorders>
            <w:shd w:val="clear" w:color="000000" w:fill="8DB4E2"/>
            <w:vAlign w:val="center"/>
            <w:hideMark/>
          </w:tcPr>
          <w:p w14:paraId="487B20B5"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Dân số</w:t>
            </w:r>
            <w:r w:rsidRPr="0099745E">
              <w:rPr>
                <w:rFonts w:eastAsia="Times New Roman"/>
                <w:b/>
                <w:bCs/>
                <w:sz w:val="18"/>
                <w:szCs w:val="18"/>
                <w:lang w:val="en-US" w:eastAsia="en-US"/>
              </w:rPr>
              <w:br/>
              <w:t>Số cháu</w:t>
            </w:r>
          </w:p>
        </w:tc>
        <w:tc>
          <w:tcPr>
            <w:tcW w:w="294" w:type="pct"/>
            <w:tcBorders>
              <w:top w:val="single" w:sz="4" w:space="0" w:color="auto"/>
              <w:left w:val="nil"/>
              <w:bottom w:val="single" w:sz="4" w:space="0" w:color="auto"/>
              <w:right w:val="single" w:sz="4" w:space="0" w:color="auto"/>
            </w:tcBorders>
            <w:shd w:val="clear" w:color="000000" w:fill="8DB4E2"/>
            <w:noWrap/>
            <w:vAlign w:val="center"/>
            <w:hideMark/>
          </w:tcPr>
          <w:p w14:paraId="36A2927A"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Tỷ lệ</w:t>
            </w:r>
          </w:p>
        </w:tc>
      </w:tr>
      <w:tr w:rsidR="0099745E" w:rsidRPr="0099745E" w14:paraId="6D8A149D" w14:textId="77777777" w:rsidTr="0099745E">
        <w:trPr>
          <w:trHeight w:val="465"/>
          <w:tblHeader/>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B2B119A" w14:textId="77777777" w:rsidR="0099745E" w:rsidRPr="0099745E" w:rsidRDefault="0099745E" w:rsidP="0099745E">
            <w:pPr>
              <w:rPr>
                <w:rFonts w:eastAsia="Times New Roman"/>
                <w:b/>
                <w:bCs/>
                <w:sz w:val="18"/>
                <w:szCs w:val="18"/>
                <w:lang w:val="en-US" w:eastAsia="en-US"/>
              </w:rPr>
            </w:pPr>
          </w:p>
        </w:tc>
        <w:tc>
          <w:tcPr>
            <w:tcW w:w="1147" w:type="pct"/>
            <w:vMerge/>
            <w:tcBorders>
              <w:top w:val="single" w:sz="4" w:space="0" w:color="auto"/>
              <w:left w:val="single" w:sz="4" w:space="0" w:color="auto"/>
              <w:bottom w:val="single" w:sz="4" w:space="0" w:color="auto"/>
              <w:right w:val="single" w:sz="4" w:space="0" w:color="auto"/>
            </w:tcBorders>
            <w:vAlign w:val="center"/>
            <w:hideMark/>
          </w:tcPr>
          <w:p w14:paraId="6E4F384E" w14:textId="77777777" w:rsidR="0099745E" w:rsidRPr="0099745E" w:rsidRDefault="0099745E" w:rsidP="0099745E">
            <w:pPr>
              <w:rPr>
                <w:rFonts w:eastAsia="Times New Roman"/>
                <w:b/>
                <w:bCs/>
                <w:sz w:val="18"/>
                <w:szCs w:val="18"/>
                <w:lang w:val="en-US" w:eastAsia="en-US"/>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702FEFCF" w14:textId="77777777" w:rsidR="0099745E" w:rsidRPr="0099745E" w:rsidRDefault="0099745E" w:rsidP="0099745E">
            <w:pPr>
              <w:rPr>
                <w:rFonts w:eastAsia="Times New Roman"/>
                <w:b/>
                <w:bCs/>
                <w:sz w:val="18"/>
                <w:szCs w:val="18"/>
                <w:lang w:val="en-US" w:eastAsia="en-US"/>
              </w:rPr>
            </w:pPr>
          </w:p>
        </w:tc>
        <w:tc>
          <w:tcPr>
            <w:tcW w:w="427" w:type="pct"/>
            <w:tcBorders>
              <w:top w:val="nil"/>
              <w:left w:val="nil"/>
              <w:bottom w:val="single" w:sz="4" w:space="0" w:color="auto"/>
              <w:right w:val="single" w:sz="4" w:space="0" w:color="auto"/>
            </w:tcBorders>
            <w:shd w:val="clear" w:color="000000" w:fill="8DB4E2"/>
            <w:noWrap/>
            <w:vAlign w:val="center"/>
            <w:hideMark/>
          </w:tcPr>
          <w:p w14:paraId="7A0FD28E"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 xml:space="preserve">  (m2) </w:t>
            </w:r>
          </w:p>
        </w:tc>
        <w:tc>
          <w:tcPr>
            <w:tcW w:w="329" w:type="pct"/>
            <w:tcBorders>
              <w:top w:val="nil"/>
              <w:left w:val="nil"/>
              <w:bottom w:val="single" w:sz="4" w:space="0" w:color="auto"/>
              <w:right w:val="single" w:sz="4" w:space="0" w:color="auto"/>
            </w:tcBorders>
            <w:shd w:val="clear" w:color="000000" w:fill="8DB4E2"/>
            <w:vAlign w:val="center"/>
            <w:hideMark/>
          </w:tcPr>
          <w:p w14:paraId="4C0D8340"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 xml:space="preserve"> (m2) </w:t>
            </w:r>
          </w:p>
        </w:tc>
        <w:tc>
          <w:tcPr>
            <w:tcW w:w="448" w:type="pct"/>
            <w:tcBorders>
              <w:top w:val="nil"/>
              <w:left w:val="nil"/>
              <w:bottom w:val="single" w:sz="4" w:space="0" w:color="auto"/>
              <w:right w:val="single" w:sz="4" w:space="0" w:color="auto"/>
            </w:tcBorders>
            <w:shd w:val="clear" w:color="000000" w:fill="8DB4E2"/>
            <w:vAlign w:val="center"/>
            <w:hideMark/>
          </w:tcPr>
          <w:p w14:paraId="3D711D38"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 xml:space="preserve"> (m2) </w:t>
            </w:r>
          </w:p>
        </w:tc>
        <w:tc>
          <w:tcPr>
            <w:tcW w:w="287" w:type="pct"/>
            <w:tcBorders>
              <w:top w:val="nil"/>
              <w:left w:val="nil"/>
              <w:bottom w:val="single" w:sz="4" w:space="0" w:color="auto"/>
              <w:right w:val="single" w:sz="4" w:space="0" w:color="auto"/>
            </w:tcBorders>
            <w:shd w:val="clear" w:color="000000" w:fill="8DB4E2"/>
            <w:noWrap/>
            <w:vAlign w:val="center"/>
            <w:hideMark/>
          </w:tcPr>
          <w:p w14:paraId="377AC78F"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w:t>
            </w:r>
          </w:p>
        </w:tc>
        <w:tc>
          <w:tcPr>
            <w:tcW w:w="343" w:type="pct"/>
            <w:tcBorders>
              <w:top w:val="nil"/>
              <w:left w:val="nil"/>
              <w:bottom w:val="single" w:sz="4" w:space="0" w:color="auto"/>
              <w:right w:val="single" w:sz="4" w:space="0" w:color="auto"/>
            </w:tcBorders>
            <w:shd w:val="clear" w:color="000000" w:fill="8DB4E2"/>
            <w:noWrap/>
            <w:vAlign w:val="center"/>
            <w:hideMark/>
          </w:tcPr>
          <w:p w14:paraId="7C468719"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 xml:space="preserve"> (Lần) </w:t>
            </w:r>
          </w:p>
        </w:tc>
        <w:tc>
          <w:tcPr>
            <w:tcW w:w="294" w:type="pct"/>
            <w:tcBorders>
              <w:top w:val="nil"/>
              <w:left w:val="nil"/>
              <w:bottom w:val="single" w:sz="4" w:space="0" w:color="auto"/>
              <w:right w:val="single" w:sz="4" w:space="0" w:color="auto"/>
            </w:tcBorders>
            <w:shd w:val="clear" w:color="000000" w:fill="8DB4E2"/>
            <w:noWrap/>
            <w:vAlign w:val="center"/>
            <w:hideMark/>
          </w:tcPr>
          <w:p w14:paraId="38B9B53B"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(Tầng)</w:t>
            </w:r>
          </w:p>
        </w:tc>
        <w:tc>
          <w:tcPr>
            <w:tcW w:w="210" w:type="pct"/>
            <w:tcBorders>
              <w:top w:val="nil"/>
              <w:left w:val="nil"/>
              <w:bottom w:val="single" w:sz="4" w:space="0" w:color="auto"/>
              <w:right w:val="single" w:sz="4" w:space="0" w:color="auto"/>
            </w:tcBorders>
            <w:shd w:val="clear" w:color="000000" w:fill="8DB4E2"/>
            <w:noWrap/>
            <w:vAlign w:val="center"/>
            <w:hideMark/>
          </w:tcPr>
          <w:p w14:paraId="476A68AF"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(Hộ)</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583EC9A7" w14:textId="77777777" w:rsidR="0099745E" w:rsidRPr="0099745E" w:rsidRDefault="0099745E" w:rsidP="0099745E">
            <w:pPr>
              <w:rPr>
                <w:rFonts w:eastAsia="Times New Roman"/>
                <w:b/>
                <w:bCs/>
                <w:sz w:val="18"/>
                <w:szCs w:val="18"/>
                <w:lang w:val="en-US" w:eastAsia="en-US"/>
              </w:rPr>
            </w:pPr>
          </w:p>
        </w:tc>
        <w:tc>
          <w:tcPr>
            <w:tcW w:w="329" w:type="pct"/>
            <w:tcBorders>
              <w:top w:val="nil"/>
              <w:left w:val="nil"/>
              <w:bottom w:val="single" w:sz="4" w:space="0" w:color="auto"/>
              <w:right w:val="single" w:sz="4" w:space="0" w:color="auto"/>
            </w:tcBorders>
            <w:shd w:val="clear" w:color="000000" w:fill="8DB4E2"/>
            <w:noWrap/>
            <w:vAlign w:val="center"/>
            <w:hideMark/>
          </w:tcPr>
          <w:p w14:paraId="7BCB01D4"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(Người)</w:t>
            </w:r>
          </w:p>
        </w:tc>
        <w:tc>
          <w:tcPr>
            <w:tcW w:w="294" w:type="pct"/>
            <w:tcBorders>
              <w:top w:val="nil"/>
              <w:left w:val="nil"/>
              <w:bottom w:val="single" w:sz="4" w:space="0" w:color="auto"/>
              <w:right w:val="single" w:sz="4" w:space="0" w:color="auto"/>
            </w:tcBorders>
            <w:shd w:val="clear" w:color="000000" w:fill="8DB4E2"/>
            <w:noWrap/>
            <w:vAlign w:val="center"/>
            <w:hideMark/>
          </w:tcPr>
          <w:p w14:paraId="36120D04" w14:textId="77777777" w:rsidR="0099745E" w:rsidRPr="0099745E" w:rsidRDefault="0099745E" w:rsidP="0099745E">
            <w:pPr>
              <w:jc w:val="center"/>
              <w:rPr>
                <w:rFonts w:eastAsia="Times New Roman"/>
                <w:i/>
                <w:iCs/>
                <w:sz w:val="18"/>
                <w:szCs w:val="18"/>
                <w:lang w:val="en-US" w:eastAsia="en-US"/>
              </w:rPr>
            </w:pPr>
            <w:r w:rsidRPr="0099745E">
              <w:rPr>
                <w:rFonts w:eastAsia="Times New Roman"/>
                <w:i/>
                <w:iCs/>
                <w:sz w:val="18"/>
                <w:szCs w:val="18"/>
                <w:lang w:val="en-US" w:eastAsia="en-US"/>
              </w:rPr>
              <w:t>%</w:t>
            </w:r>
          </w:p>
        </w:tc>
      </w:tr>
      <w:tr w:rsidR="0099745E" w:rsidRPr="0099745E" w14:paraId="35D00063" w14:textId="77777777" w:rsidTr="0099745E">
        <w:trPr>
          <w:trHeight w:val="6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545B3C8"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3E0EFD76" w14:textId="77777777" w:rsidR="0099745E" w:rsidRPr="0099745E" w:rsidRDefault="0099745E" w:rsidP="0099745E">
            <w:pPr>
              <w:rPr>
                <w:rFonts w:eastAsia="Times New Roman"/>
                <w:b/>
                <w:bCs/>
                <w:sz w:val="18"/>
                <w:szCs w:val="18"/>
                <w:lang w:val="en-US" w:eastAsia="en-US"/>
              </w:rPr>
            </w:pPr>
            <w:r w:rsidRPr="0099745E">
              <w:rPr>
                <w:rFonts w:eastAsia="Times New Roman"/>
                <w:b/>
                <w:bCs/>
                <w:sz w:val="18"/>
                <w:szCs w:val="18"/>
                <w:lang w:val="en-US" w:eastAsia="en-US"/>
              </w:rPr>
              <w:t>TỔNG DIỆN TÍCH NGHIÊN CỨU</w:t>
            </w:r>
          </w:p>
        </w:tc>
        <w:tc>
          <w:tcPr>
            <w:tcW w:w="329" w:type="pct"/>
            <w:tcBorders>
              <w:top w:val="nil"/>
              <w:left w:val="nil"/>
              <w:bottom w:val="single" w:sz="4" w:space="0" w:color="auto"/>
              <w:right w:val="single" w:sz="4" w:space="0" w:color="auto"/>
            </w:tcBorders>
            <w:shd w:val="clear" w:color="auto" w:fill="auto"/>
            <w:vAlign w:val="center"/>
            <w:hideMark/>
          </w:tcPr>
          <w:p w14:paraId="601E70BB"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0AD7A01C"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90,430.7 </w:t>
            </w:r>
          </w:p>
        </w:tc>
        <w:tc>
          <w:tcPr>
            <w:tcW w:w="329" w:type="pct"/>
            <w:tcBorders>
              <w:top w:val="nil"/>
              <w:left w:val="nil"/>
              <w:bottom w:val="single" w:sz="4" w:space="0" w:color="auto"/>
              <w:right w:val="single" w:sz="4" w:space="0" w:color="auto"/>
            </w:tcBorders>
            <w:shd w:val="clear" w:color="auto" w:fill="auto"/>
            <w:noWrap/>
            <w:vAlign w:val="center"/>
            <w:hideMark/>
          </w:tcPr>
          <w:p w14:paraId="0D261469"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08E9C981"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0BE406AD"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45E0BFCA"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5A2A70EA"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293A9441"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475653E2"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5DCEFE0"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17EB37FF"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r>
      <w:tr w:rsidR="0099745E" w:rsidRPr="0099745E" w14:paraId="4D2A256F"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7ABAC23"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I</w:t>
            </w:r>
          </w:p>
        </w:tc>
        <w:tc>
          <w:tcPr>
            <w:tcW w:w="1147" w:type="pct"/>
            <w:tcBorders>
              <w:top w:val="nil"/>
              <w:left w:val="nil"/>
              <w:bottom w:val="single" w:sz="4" w:space="0" w:color="auto"/>
              <w:right w:val="single" w:sz="4" w:space="0" w:color="auto"/>
            </w:tcBorders>
            <w:shd w:val="clear" w:color="auto" w:fill="auto"/>
            <w:vAlign w:val="center"/>
            <w:hideMark/>
          </w:tcPr>
          <w:p w14:paraId="5FF769D8" w14:textId="77777777" w:rsidR="0099745E" w:rsidRPr="0099745E" w:rsidRDefault="0099745E" w:rsidP="0099745E">
            <w:pPr>
              <w:rPr>
                <w:rFonts w:eastAsia="Times New Roman"/>
                <w:b/>
                <w:bCs/>
                <w:sz w:val="18"/>
                <w:szCs w:val="18"/>
                <w:lang w:val="en-US" w:eastAsia="en-US"/>
              </w:rPr>
            </w:pPr>
            <w:r w:rsidRPr="0099745E">
              <w:rPr>
                <w:rFonts w:eastAsia="Times New Roman"/>
                <w:b/>
                <w:bCs/>
                <w:sz w:val="18"/>
                <w:szCs w:val="18"/>
                <w:lang w:val="en-US" w:eastAsia="en-US"/>
              </w:rPr>
              <w:t>Đất đơn vị ở</w:t>
            </w:r>
          </w:p>
        </w:tc>
        <w:tc>
          <w:tcPr>
            <w:tcW w:w="329" w:type="pct"/>
            <w:tcBorders>
              <w:top w:val="nil"/>
              <w:left w:val="nil"/>
              <w:bottom w:val="single" w:sz="4" w:space="0" w:color="auto"/>
              <w:right w:val="single" w:sz="4" w:space="0" w:color="auto"/>
            </w:tcBorders>
            <w:shd w:val="clear" w:color="auto" w:fill="auto"/>
            <w:vAlign w:val="center"/>
            <w:hideMark/>
          </w:tcPr>
          <w:p w14:paraId="31A466FA"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0B0F40B1"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62,265.3 </w:t>
            </w:r>
          </w:p>
        </w:tc>
        <w:tc>
          <w:tcPr>
            <w:tcW w:w="329" w:type="pct"/>
            <w:tcBorders>
              <w:top w:val="nil"/>
              <w:left w:val="nil"/>
              <w:bottom w:val="single" w:sz="4" w:space="0" w:color="auto"/>
              <w:right w:val="single" w:sz="4" w:space="0" w:color="auto"/>
            </w:tcBorders>
            <w:shd w:val="clear" w:color="auto" w:fill="auto"/>
            <w:noWrap/>
            <w:vAlign w:val="center"/>
            <w:hideMark/>
          </w:tcPr>
          <w:p w14:paraId="63317ECB"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25,175 </w:t>
            </w:r>
          </w:p>
        </w:tc>
        <w:tc>
          <w:tcPr>
            <w:tcW w:w="448" w:type="pct"/>
            <w:tcBorders>
              <w:top w:val="nil"/>
              <w:left w:val="nil"/>
              <w:bottom w:val="single" w:sz="4" w:space="0" w:color="auto"/>
              <w:right w:val="single" w:sz="4" w:space="0" w:color="auto"/>
            </w:tcBorders>
            <w:shd w:val="clear" w:color="auto" w:fill="auto"/>
            <w:noWrap/>
            <w:vAlign w:val="center"/>
            <w:hideMark/>
          </w:tcPr>
          <w:p w14:paraId="7CDA304C"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99,018.0 </w:t>
            </w:r>
          </w:p>
        </w:tc>
        <w:tc>
          <w:tcPr>
            <w:tcW w:w="287" w:type="pct"/>
            <w:tcBorders>
              <w:top w:val="nil"/>
              <w:left w:val="nil"/>
              <w:bottom w:val="single" w:sz="4" w:space="0" w:color="auto"/>
              <w:right w:val="single" w:sz="4" w:space="0" w:color="auto"/>
            </w:tcBorders>
            <w:shd w:val="clear" w:color="auto" w:fill="auto"/>
            <w:noWrap/>
            <w:vAlign w:val="center"/>
            <w:hideMark/>
          </w:tcPr>
          <w:p w14:paraId="597BCBCB"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40.4</w:t>
            </w:r>
          </w:p>
        </w:tc>
        <w:tc>
          <w:tcPr>
            <w:tcW w:w="343" w:type="pct"/>
            <w:tcBorders>
              <w:top w:val="nil"/>
              <w:left w:val="nil"/>
              <w:bottom w:val="single" w:sz="4" w:space="0" w:color="auto"/>
              <w:right w:val="single" w:sz="4" w:space="0" w:color="auto"/>
            </w:tcBorders>
            <w:shd w:val="clear" w:color="auto" w:fill="auto"/>
            <w:noWrap/>
            <w:vAlign w:val="center"/>
            <w:hideMark/>
          </w:tcPr>
          <w:p w14:paraId="7D461212"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1.6 </w:t>
            </w:r>
          </w:p>
        </w:tc>
        <w:tc>
          <w:tcPr>
            <w:tcW w:w="294" w:type="pct"/>
            <w:tcBorders>
              <w:top w:val="nil"/>
              <w:left w:val="nil"/>
              <w:bottom w:val="single" w:sz="4" w:space="0" w:color="auto"/>
              <w:right w:val="single" w:sz="4" w:space="0" w:color="auto"/>
            </w:tcBorders>
            <w:shd w:val="clear" w:color="auto" w:fill="auto"/>
            <w:noWrap/>
            <w:vAlign w:val="center"/>
            <w:hideMark/>
          </w:tcPr>
          <w:p w14:paraId="043028E4"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469D591E"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267</w:t>
            </w:r>
          </w:p>
        </w:tc>
        <w:tc>
          <w:tcPr>
            <w:tcW w:w="315" w:type="pct"/>
            <w:tcBorders>
              <w:top w:val="nil"/>
              <w:left w:val="nil"/>
              <w:bottom w:val="single" w:sz="4" w:space="0" w:color="auto"/>
              <w:right w:val="single" w:sz="4" w:space="0" w:color="auto"/>
            </w:tcBorders>
            <w:shd w:val="clear" w:color="auto" w:fill="auto"/>
            <w:noWrap/>
            <w:vAlign w:val="center"/>
            <w:hideMark/>
          </w:tcPr>
          <w:p w14:paraId="1D70A6C6"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5BAA95D"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1,068</w:t>
            </w:r>
          </w:p>
        </w:tc>
        <w:tc>
          <w:tcPr>
            <w:tcW w:w="294" w:type="pct"/>
            <w:tcBorders>
              <w:top w:val="nil"/>
              <w:left w:val="nil"/>
              <w:bottom w:val="single" w:sz="4" w:space="0" w:color="auto"/>
              <w:right w:val="single" w:sz="4" w:space="0" w:color="auto"/>
            </w:tcBorders>
            <w:shd w:val="clear" w:color="auto" w:fill="auto"/>
            <w:vAlign w:val="center"/>
            <w:hideMark/>
          </w:tcPr>
          <w:p w14:paraId="6500076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100.00</w:t>
            </w:r>
          </w:p>
        </w:tc>
      </w:tr>
      <w:tr w:rsidR="0099745E" w:rsidRPr="0099745E" w14:paraId="7F146A54"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4EAF3AE"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1</w:t>
            </w:r>
          </w:p>
        </w:tc>
        <w:tc>
          <w:tcPr>
            <w:tcW w:w="1147" w:type="pct"/>
            <w:tcBorders>
              <w:top w:val="nil"/>
              <w:left w:val="nil"/>
              <w:bottom w:val="single" w:sz="4" w:space="0" w:color="auto"/>
              <w:right w:val="single" w:sz="4" w:space="0" w:color="auto"/>
            </w:tcBorders>
            <w:shd w:val="clear" w:color="auto" w:fill="auto"/>
            <w:vAlign w:val="center"/>
            <w:hideMark/>
          </w:tcPr>
          <w:p w14:paraId="24934AAE"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Đất công cộng (nhà văn hóa)</w:t>
            </w:r>
          </w:p>
        </w:tc>
        <w:tc>
          <w:tcPr>
            <w:tcW w:w="329" w:type="pct"/>
            <w:tcBorders>
              <w:top w:val="nil"/>
              <w:left w:val="nil"/>
              <w:bottom w:val="single" w:sz="4" w:space="0" w:color="auto"/>
              <w:right w:val="single" w:sz="4" w:space="0" w:color="auto"/>
            </w:tcBorders>
            <w:shd w:val="clear" w:color="auto" w:fill="auto"/>
            <w:vAlign w:val="center"/>
            <w:hideMark/>
          </w:tcPr>
          <w:p w14:paraId="41A4C157"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CC</w:t>
            </w:r>
          </w:p>
        </w:tc>
        <w:tc>
          <w:tcPr>
            <w:tcW w:w="427" w:type="pct"/>
            <w:tcBorders>
              <w:top w:val="nil"/>
              <w:left w:val="nil"/>
              <w:bottom w:val="single" w:sz="4" w:space="0" w:color="auto"/>
              <w:right w:val="single" w:sz="4" w:space="0" w:color="auto"/>
            </w:tcBorders>
            <w:shd w:val="clear" w:color="auto" w:fill="auto"/>
            <w:noWrap/>
            <w:vAlign w:val="center"/>
            <w:hideMark/>
          </w:tcPr>
          <w:p w14:paraId="6899EF0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501.9 </w:t>
            </w:r>
          </w:p>
        </w:tc>
        <w:tc>
          <w:tcPr>
            <w:tcW w:w="329" w:type="pct"/>
            <w:tcBorders>
              <w:top w:val="nil"/>
              <w:left w:val="nil"/>
              <w:bottom w:val="single" w:sz="4" w:space="0" w:color="auto"/>
              <w:right w:val="single" w:sz="4" w:space="0" w:color="auto"/>
            </w:tcBorders>
            <w:shd w:val="clear" w:color="auto" w:fill="auto"/>
            <w:noWrap/>
            <w:vAlign w:val="center"/>
            <w:hideMark/>
          </w:tcPr>
          <w:p w14:paraId="7475051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151 </w:t>
            </w:r>
          </w:p>
        </w:tc>
        <w:tc>
          <w:tcPr>
            <w:tcW w:w="448" w:type="pct"/>
            <w:tcBorders>
              <w:top w:val="nil"/>
              <w:left w:val="nil"/>
              <w:bottom w:val="single" w:sz="4" w:space="0" w:color="auto"/>
              <w:right w:val="single" w:sz="4" w:space="0" w:color="auto"/>
            </w:tcBorders>
            <w:shd w:val="clear" w:color="auto" w:fill="auto"/>
            <w:noWrap/>
            <w:vAlign w:val="center"/>
            <w:hideMark/>
          </w:tcPr>
          <w:p w14:paraId="485119B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451.7 </w:t>
            </w:r>
          </w:p>
        </w:tc>
        <w:tc>
          <w:tcPr>
            <w:tcW w:w="287" w:type="pct"/>
            <w:tcBorders>
              <w:top w:val="nil"/>
              <w:left w:val="nil"/>
              <w:bottom w:val="single" w:sz="4" w:space="0" w:color="auto"/>
              <w:right w:val="single" w:sz="4" w:space="0" w:color="auto"/>
            </w:tcBorders>
            <w:shd w:val="clear" w:color="auto" w:fill="auto"/>
            <w:noWrap/>
            <w:vAlign w:val="center"/>
            <w:hideMark/>
          </w:tcPr>
          <w:p w14:paraId="6A559EDC"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30.0</w:t>
            </w:r>
          </w:p>
        </w:tc>
        <w:tc>
          <w:tcPr>
            <w:tcW w:w="343" w:type="pct"/>
            <w:tcBorders>
              <w:top w:val="nil"/>
              <w:left w:val="nil"/>
              <w:bottom w:val="single" w:sz="4" w:space="0" w:color="auto"/>
              <w:right w:val="single" w:sz="4" w:space="0" w:color="auto"/>
            </w:tcBorders>
            <w:shd w:val="clear" w:color="auto" w:fill="auto"/>
            <w:noWrap/>
            <w:vAlign w:val="center"/>
            <w:hideMark/>
          </w:tcPr>
          <w:p w14:paraId="71BC3C07"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0.9 </w:t>
            </w:r>
          </w:p>
        </w:tc>
        <w:tc>
          <w:tcPr>
            <w:tcW w:w="294" w:type="pct"/>
            <w:tcBorders>
              <w:top w:val="nil"/>
              <w:left w:val="nil"/>
              <w:bottom w:val="single" w:sz="4" w:space="0" w:color="auto"/>
              <w:right w:val="single" w:sz="4" w:space="0" w:color="auto"/>
            </w:tcBorders>
            <w:shd w:val="clear" w:color="auto" w:fill="auto"/>
            <w:noWrap/>
            <w:vAlign w:val="center"/>
            <w:hideMark/>
          </w:tcPr>
          <w:p w14:paraId="5D57DE2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w:t>
            </w:r>
          </w:p>
        </w:tc>
        <w:tc>
          <w:tcPr>
            <w:tcW w:w="210" w:type="pct"/>
            <w:tcBorders>
              <w:top w:val="nil"/>
              <w:left w:val="nil"/>
              <w:bottom w:val="single" w:sz="4" w:space="0" w:color="auto"/>
              <w:right w:val="single" w:sz="4" w:space="0" w:color="auto"/>
            </w:tcBorders>
            <w:shd w:val="clear" w:color="auto" w:fill="auto"/>
            <w:noWrap/>
            <w:vAlign w:val="center"/>
            <w:hideMark/>
          </w:tcPr>
          <w:p w14:paraId="0EF1DFD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702465D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0.5</w:t>
            </w:r>
          </w:p>
        </w:tc>
        <w:tc>
          <w:tcPr>
            <w:tcW w:w="329" w:type="pct"/>
            <w:tcBorders>
              <w:top w:val="nil"/>
              <w:left w:val="nil"/>
              <w:bottom w:val="single" w:sz="4" w:space="0" w:color="auto"/>
              <w:right w:val="single" w:sz="4" w:space="0" w:color="auto"/>
            </w:tcBorders>
            <w:shd w:val="clear" w:color="auto" w:fill="auto"/>
            <w:noWrap/>
            <w:vAlign w:val="center"/>
            <w:hideMark/>
          </w:tcPr>
          <w:p w14:paraId="3F63A7D2"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6D29FE79"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0.81</w:t>
            </w:r>
          </w:p>
        </w:tc>
      </w:tr>
      <w:tr w:rsidR="0099745E" w:rsidRPr="0099745E" w14:paraId="196B7A59"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D401AD1"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2</w:t>
            </w:r>
          </w:p>
        </w:tc>
        <w:tc>
          <w:tcPr>
            <w:tcW w:w="1147" w:type="pct"/>
            <w:tcBorders>
              <w:top w:val="nil"/>
              <w:left w:val="nil"/>
              <w:bottom w:val="single" w:sz="4" w:space="0" w:color="auto"/>
              <w:right w:val="single" w:sz="4" w:space="0" w:color="auto"/>
            </w:tcBorders>
            <w:shd w:val="clear" w:color="auto" w:fill="auto"/>
            <w:vAlign w:val="center"/>
            <w:hideMark/>
          </w:tcPr>
          <w:p w14:paraId="2F5198F9"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Đất trường mầm non</w:t>
            </w:r>
          </w:p>
        </w:tc>
        <w:tc>
          <w:tcPr>
            <w:tcW w:w="329" w:type="pct"/>
            <w:tcBorders>
              <w:top w:val="nil"/>
              <w:left w:val="nil"/>
              <w:bottom w:val="single" w:sz="4" w:space="0" w:color="auto"/>
              <w:right w:val="single" w:sz="4" w:space="0" w:color="auto"/>
            </w:tcBorders>
            <w:shd w:val="clear" w:color="auto" w:fill="auto"/>
            <w:vAlign w:val="center"/>
            <w:hideMark/>
          </w:tcPr>
          <w:p w14:paraId="68664226"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MN</w:t>
            </w:r>
          </w:p>
        </w:tc>
        <w:tc>
          <w:tcPr>
            <w:tcW w:w="427" w:type="pct"/>
            <w:tcBorders>
              <w:top w:val="nil"/>
              <w:left w:val="nil"/>
              <w:bottom w:val="single" w:sz="4" w:space="0" w:color="auto"/>
              <w:right w:val="single" w:sz="4" w:space="0" w:color="auto"/>
            </w:tcBorders>
            <w:shd w:val="clear" w:color="auto" w:fill="auto"/>
            <w:noWrap/>
            <w:vAlign w:val="center"/>
            <w:hideMark/>
          </w:tcPr>
          <w:p w14:paraId="3604A6C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3,174.8 </w:t>
            </w:r>
          </w:p>
        </w:tc>
        <w:tc>
          <w:tcPr>
            <w:tcW w:w="329" w:type="pct"/>
            <w:tcBorders>
              <w:top w:val="nil"/>
              <w:left w:val="nil"/>
              <w:bottom w:val="single" w:sz="4" w:space="0" w:color="auto"/>
              <w:right w:val="single" w:sz="4" w:space="0" w:color="auto"/>
            </w:tcBorders>
            <w:shd w:val="clear" w:color="auto" w:fill="auto"/>
            <w:noWrap/>
            <w:vAlign w:val="center"/>
            <w:hideMark/>
          </w:tcPr>
          <w:p w14:paraId="6B7E637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1,111 </w:t>
            </w:r>
          </w:p>
        </w:tc>
        <w:tc>
          <w:tcPr>
            <w:tcW w:w="448" w:type="pct"/>
            <w:tcBorders>
              <w:top w:val="nil"/>
              <w:left w:val="nil"/>
              <w:bottom w:val="single" w:sz="4" w:space="0" w:color="auto"/>
              <w:right w:val="single" w:sz="4" w:space="0" w:color="auto"/>
            </w:tcBorders>
            <w:shd w:val="clear" w:color="auto" w:fill="auto"/>
            <w:noWrap/>
            <w:vAlign w:val="center"/>
            <w:hideMark/>
          </w:tcPr>
          <w:p w14:paraId="6ABA2018"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3,333.5 </w:t>
            </w:r>
          </w:p>
        </w:tc>
        <w:tc>
          <w:tcPr>
            <w:tcW w:w="287" w:type="pct"/>
            <w:tcBorders>
              <w:top w:val="nil"/>
              <w:left w:val="nil"/>
              <w:bottom w:val="single" w:sz="4" w:space="0" w:color="auto"/>
              <w:right w:val="single" w:sz="4" w:space="0" w:color="auto"/>
            </w:tcBorders>
            <w:shd w:val="clear" w:color="auto" w:fill="auto"/>
            <w:noWrap/>
            <w:vAlign w:val="center"/>
            <w:hideMark/>
          </w:tcPr>
          <w:p w14:paraId="016E398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35.0</w:t>
            </w:r>
          </w:p>
        </w:tc>
        <w:tc>
          <w:tcPr>
            <w:tcW w:w="343" w:type="pct"/>
            <w:tcBorders>
              <w:top w:val="nil"/>
              <w:left w:val="nil"/>
              <w:bottom w:val="single" w:sz="4" w:space="0" w:color="auto"/>
              <w:right w:val="single" w:sz="4" w:space="0" w:color="auto"/>
            </w:tcBorders>
            <w:shd w:val="clear" w:color="auto" w:fill="auto"/>
            <w:noWrap/>
            <w:vAlign w:val="center"/>
            <w:hideMark/>
          </w:tcPr>
          <w:p w14:paraId="7CA1865E"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1.05 </w:t>
            </w:r>
          </w:p>
        </w:tc>
        <w:tc>
          <w:tcPr>
            <w:tcW w:w="294" w:type="pct"/>
            <w:tcBorders>
              <w:top w:val="nil"/>
              <w:left w:val="nil"/>
              <w:bottom w:val="single" w:sz="4" w:space="0" w:color="auto"/>
              <w:right w:val="single" w:sz="4" w:space="0" w:color="auto"/>
            </w:tcBorders>
            <w:shd w:val="clear" w:color="auto" w:fill="auto"/>
            <w:noWrap/>
            <w:vAlign w:val="center"/>
            <w:hideMark/>
          </w:tcPr>
          <w:p w14:paraId="5BACC94C"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w:t>
            </w:r>
          </w:p>
        </w:tc>
        <w:tc>
          <w:tcPr>
            <w:tcW w:w="210" w:type="pct"/>
            <w:tcBorders>
              <w:top w:val="nil"/>
              <w:left w:val="nil"/>
              <w:bottom w:val="single" w:sz="4" w:space="0" w:color="auto"/>
              <w:right w:val="single" w:sz="4" w:space="0" w:color="auto"/>
            </w:tcBorders>
            <w:shd w:val="clear" w:color="auto" w:fill="auto"/>
            <w:noWrap/>
            <w:vAlign w:val="center"/>
            <w:hideMark/>
          </w:tcPr>
          <w:p w14:paraId="0EB3457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0E7C0248"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12</w:t>
            </w:r>
          </w:p>
        </w:tc>
        <w:tc>
          <w:tcPr>
            <w:tcW w:w="329" w:type="pct"/>
            <w:tcBorders>
              <w:top w:val="nil"/>
              <w:left w:val="nil"/>
              <w:bottom w:val="single" w:sz="4" w:space="0" w:color="auto"/>
              <w:right w:val="single" w:sz="4" w:space="0" w:color="auto"/>
            </w:tcBorders>
            <w:shd w:val="clear" w:color="auto" w:fill="auto"/>
            <w:noWrap/>
            <w:vAlign w:val="center"/>
            <w:hideMark/>
          </w:tcPr>
          <w:p w14:paraId="46702BCB"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264</w:t>
            </w:r>
          </w:p>
        </w:tc>
        <w:tc>
          <w:tcPr>
            <w:tcW w:w="294" w:type="pct"/>
            <w:tcBorders>
              <w:top w:val="nil"/>
              <w:left w:val="nil"/>
              <w:bottom w:val="single" w:sz="4" w:space="0" w:color="auto"/>
              <w:right w:val="single" w:sz="4" w:space="0" w:color="auto"/>
            </w:tcBorders>
            <w:shd w:val="clear" w:color="auto" w:fill="auto"/>
            <w:vAlign w:val="center"/>
            <w:hideMark/>
          </w:tcPr>
          <w:p w14:paraId="584CE7F5"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5.10</w:t>
            </w:r>
          </w:p>
        </w:tc>
      </w:tr>
      <w:tr w:rsidR="0099745E" w:rsidRPr="0099745E" w14:paraId="381B79AE"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B4161BA"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3</w:t>
            </w:r>
          </w:p>
        </w:tc>
        <w:tc>
          <w:tcPr>
            <w:tcW w:w="1147" w:type="pct"/>
            <w:tcBorders>
              <w:top w:val="nil"/>
              <w:left w:val="nil"/>
              <w:bottom w:val="single" w:sz="4" w:space="0" w:color="auto"/>
              <w:right w:val="single" w:sz="4" w:space="0" w:color="auto"/>
            </w:tcBorders>
            <w:shd w:val="clear" w:color="auto" w:fill="auto"/>
            <w:noWrap/>
            <w:vAlign w:val="center"/>
            <w:hideMark/>
          </w:tcPr>
          <w:p w14:paraId="264EFBA8"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 xml:space="preserve">Đất ở </w:t>
            </w:r>
          </w:p>
        </w:tc>
        <w:tc>
          <w:tcPr>
            <w:tcW w:w="329" w:type="pct"/>
            <w:tcBorders>
              <w:top w:val="nil"/>
              <w:left w:val="nil"/>
              <w:bottom w:val="single" w:sz="4" w:space="0" w:color="auto"/>
              <w:right w:val="single" w:sz="4" w:space="0" w:color="auto"/>
            </w:tcBorders>
            <w:shd w:val="clear" w:color="auto" w:fill="auto"/>
            <w:noWrap/>
            <w:vAlign w:val="center"/>
            <w:hideMark/>
          </w:tcPr>
          <w:p w14:paraId="3F1922C4"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42577EA9"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29,716.6 </w:t>
            </w:r>
          </w:p>
        </w:tc>
        <w:tc>
          <w:tcPr>
            <w:tcW w:w="329" w:type="pct"/>
            <w:tcBorders>
              <w:top w:val="nil"/>
              <w:left w:val="nil"/>
              <w:bottom w:val="single" w:sz="4" w:space="0" w:color="auto"/>
              <w:right w:val="single" w:sz="4" w:space="0" w:color="auto"/>
            </w:tcBorders>
            <w:shd w:val="clear" w:color="auto" w:fill="auto"/>
            <w:noWrap/>
            <w:vAlign w:val="center"/>
            <w:hideMark/>
          </w:tcPr>
          <w:p w14:paraId="31A301D9"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23,773 </w:t>
            </w:r>
          </w:p>
        </w:tc>
        <w:tc>
          <w:tcPr>
            <w:tcW w:w="448" w:type="pct"/>
            <w:tcBorders>
              <w:top w:val="nil"/>
              <w:left w:val="nil"/>
              <w:bottom w:val="single" w:sz="4" w:space="0" w:color="auto"/>
              <w:right w:val="single" w:sz="4" w:space="0" w:color="auto"/>
            </w:tcBorders>
            <w:shd w:val="clear" w:color="auto" w:fill="auto"/>
            <w:noWrap/>
            <w:vAlign w:val="center"/>
            <w:hideMark/>
          </w:tcPr>
          <w:p w14:paraId="558A9D40"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95,093.1 </w:t>
            </w:r>
          </w:p>
        </w:tc>
        <w:tc>
          <w:tcPr>
            <w:tcW w:w="287" w:type="pct"/>
            <w:tcBorders>
              <w:top w:val="nil"/>
              <w:left w:val="nil"/>
              <w:bottom w:val="single" w:sz="4" w:space="0" w:color="auto"/>
              <w:right w:val="single" w:sz="4" w:space="0" w:color="auto"/>
            </w:tcBorders>
            <w:shd w:val="clear" w:color="auto" w:fill="auto"/>
            <w:noWrap/>
            <w:vAlign w:val="center"/>
            <w:hideMark/>
          </w:tcPr>
          <w:p w14:paraId="41BF7BAA"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69F7F34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683E13A2"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30842A4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267</w:t>
            </w:r>
          </w:p>
        </w:tc>
        <w:tc>
          <w:tcPr>
            <w:tcW w:w="315" w:type="pct"/>
            <w:tcBorders>
              <w:top w:val="nil"/>
              <w:left w:val="nil"/>
              <w:bottom w:val="single" w:sz="4" w:space="0" w:color="auto"/>
              <w:right w:val="single" w:sz="4" w:space="0" w:color="auto"/>
            </w:tcBorders>
            <w:shd w:val="clear" w:color="auto" w:fill="auto"/>
            <w:noWrap/>
            <w:vAlign w:val="center"/>
            <w:hideMark/>
          </w:tcPr>
          <w:p w14:paraId="5957E739"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28</w:t>
            </w:r>
          </w:p>
        </w:tc>
        <w:tc>
          <w:tcPr>
            <w:tcW w:w="329" w:type="pct"/>
            <w:tcBorders>
              <w:top w:val="nil"/>
              <w:left w:val="nil"/>
              <w:bottom w:val="single" w:sz="4" w:space="0" w:color="auto"/>
              <w:right w:val="single" w:sz="4" w:space="0" w:color="auto"/>
            </w:tcBorders>
            <w:shd w:val="clear" w:color="auto" w:fill="auto"/>
            <w:noWrap/>
            <w:vAlign w:val="center"/>
            <w:hideMark/>
          </w:tcPr>
          <w:p w14:paraId="1C4E5D5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1,068</w:t>
            </w:r>
          </w:p>
        </w:tc>
        <w:tc>
          <w:tcPr>
            <w:tcW w:w="294" w:type="pct"/>
            <w:tcBorders>
              <w:top w:val="nil"/>
              <w:left w:val="nil"/>
              <w:bottom w:val="single" w:sz="4" w:space="0" w:color="auto"/>
              <w:right w:val="single" w:sz="4" w:space="0" w:color="auto"/>
            </w:tcBorders>
            <w:shd w:val="clear" w:color="auto" w:fill="auto"/>
            <w:vAlign w:val="center"/>
            <w:hideMark/>
          </w:tcPr>
          <w:p w14:paraId="055F67BD"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47.73</w:t>
            </w:r>
          </w:p>
        </w:tc>
      </w:tr>
      <w:tr w:rsidR="0099745E" w:rsidRPr="0099745E" w14:paraId="5CA4AD50"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117CEA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595F5FE4"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3AEE806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LK-01</w:t>
            </w:r>
          </w:p>
        </w:tc>
        <w:tc>
          <w:tcPr>
            <w:tcW w:w="427" w:type="pct"/>
            <w:tcBorders>
              <w:top w:val="nil"/>
              <w:left w:val="nil"/>
              <w:bottom w:val="single" w:sz="4" w:space="0" w:color="auto"/>
              <w:right w:val="single" w:sz="4" w:space="0" w:color="auto"/>
            </w:tcBorders>
            <w:shd w:val="clear" w:color="auto" w:fill="auto"/>
            <w:noWrap/>
            <w:vAlign w:val="center"/>
            <w:hideMark/>
          </w:tcPr>
          <w:p w14:paraId="6AC0A95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1,055.8 </w:t>
            </w:r>
          </w:p>
        </w:tc>
        <w:tc>
          <w:tcPr>
            <w:tcW w:w="329" w:type="pct"/>
            <w:tcBorders>
              <w:top w:val="nil"/>
              <w:left w:val="nil"/>
              <w:bottom w:val="single" w:sz="4" w:space="0" w:color="auto"/>
              <w:right w:val="single" w:sz="4" w:space="0" w:color="auto"/>
            </w:tcBorders>
            <w:shd w:val="clear" w:color="auto" w:fill="auto"/>
            <w:noWrap/>
            <w:vAlign w:val="center"/>
            <w:hideMark/>
          </w:tcPr>
          <w:p w14:paraId="7C2D31B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845 </w:t>
            </w:r>
          </w:p>
        </w:tc>
        <w:tc>
          <w:tcPr>
            <w:tcW w:w="448" w:type="pct"/>
            <w:tcBorders>
              <w:top w:val="nil"/>
              <w:left w:val="nil"/>
              <w:bottom w:val="single" w:sz="4" w:space="0" w:color="auto"/>
              <w:right w:val="single" w:sz="4" w:space="0" w:color="auto"/>
            </w:tcBorders>
            <w:shd w:val="clear" w:color="auto" w:fill="auto"/>
            <w:noWrap/>
            <w:vAlign w:val="center"/>
            <w:hideMark/>
          </w:tcPr>
          <w:p w14:paraId="6CDA164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3,378.6 </w:t>
            </w:r>
          </w:p>
        </w:tc>
        <w:tc>
          <w:tcPr>
            <w:tcW w:w="287" w:type="pct"/>
            <w:tcBorders>
              <w:top w:val="nil"/>
              <w:left w:val="nil"/>
              <w:bottom w:val="single" w:sz="4" w:space="0" w:color="auto"/>
              <w:right w:val="single" w:sz="4" w:space="0" w:color="auto"/>
            </w:tcBorders>
            <w:shd w:val="clear" w:color="auto" w:fill="auto"/>
            <w:noWrap/>
            <w:vAlign w:val="center"/>
            <w:hideMark/>
          </w:tcPr>
          <w:p w14:paraId="0595439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4A4EA85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469CB2B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048147F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10</w:t>
            </w:r>
          </w:p>
        </w:tc>
        <w:tc>
          <w:tcPr>
            <w:tcW w:w="315" w:type="pct"/>
            <w:tcBorders>
              <w:top w:val="nil"/>
              <w:left w:val="nil"/>
              <w:bottom w:val="single" w:sz="4" w:space="0" w:color="auto"/>
              <w:right w:val="single" w:sz="4" w:space="0" w:color="auto"/>
            </w:tcBorders>
            <w:shd w:val="clear" w:color="auto" w:fill="auto"/>
            <w:noWrap/>
            <w:vAlign w:val="center"/>
            <w:hideMark/>
          </w:tcPr>
          <w:p w14:paraId="6EB3742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57BBB5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40</w:t>
            </w:r>
          </w:p>
        </w:tc>
        <w:tc>
          <w:tcPr>
            <w:tcW w:w="294" w:type="pct"/>
            <w:tcBorders>
              <w:top w:val="nil"/>
              <w:left w:val="nil"/>
              <w:bottom w:val="single" w:sz="4" w:space="0" w:color="auto"/>
              <w:right w:val="single" w:sz="4" w:space="0" w:color="auto"/>
            </w:tcBorders>
            <w:shd w:val="clear" w:color="auto" w:fill="auto"/>
            <w:vAlign w:val="center"/>
            <w:hideMark/>
          </w:tcPr>
          <w:p w14:paraId="26CE8A8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1.70</w:t>
            </w:r>
          </w:p>
        </w:tc>
      </w:tr>
      <w:tr w:rsidR="0099745E" w:rsidRPr="0099745E" w14:paraId="74C224B9"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499BB37"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08B00F11"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53EA9BC"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LK-02</w:t>
            </w:r>
          </w:p>
        </w:tc>
        <w:tc>
          <w:tcPr>
            <w:tcW w:w="427" w:type="pct"/>
            <w:tcBorders>
              <w:top w:val="nil"/>
              <w:left w:val="nil"/>
              <w:bottom w:val="single" w:sz="4" w:space="0" w:color="auto"/>
              <w:right w:val="single" w:sz="4" w:space="0" w:color="auto"/>
            </w:tcBorders>
            <w:shd w:val="clear" w:color="auto" w:fill="auto"/>
            <w:noWrap/>
            <w:vAlign w:val="center"/>
            <w:hideMark/>
          </w:tcPr>
          <w:p w14:paraId="300271B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1,000.2 </w:t>
            </w:r>
          </w:p>
        </w:tc>
        <w:tc>
          <w:tcPr>
            <w:tcW w:w="329" w:type="pct"/>
            <w:tcBorders>
              <w:top w:val="nil"/>
              <w:left w:val="nil"/>
              <w:bottom w:val="single" w:sz="4" w:space="0" w:color="auto"/>
              <w:right w:val="single" w:sz="4" w:space="0" w:color="auto"/>
            </w:tcBorders>
            <w:shd w:val="clear" w:color="auto" w:fill="auto"/>
            <w:noWrap/>
            <w:vAlign w:val="center"/>
            <w:hideMark/>
          </w:tcPr>
          <w:p w14:paraId="68D1E40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800 </w:t>
            </w:r>
          </w:p>
        </w:tc>
        <w:tc>
          <w:tcPr>
            <w:tcW w:w="448" w:type="pct"/>
            <w:tcBorders>
              <w:top w:val="nil"/>
              <w:left w:val="nil"/>
              <w:bottom w:val="single" w:sz="4" w:space="0" w:color="auto"/>
              <w:right w:val="single" w:sz="4" w:space="0" w:color="auto"/>
            </w:tcBorders>
            <w:shd w:val="clear" w:color="auto" w:fill="auto"/>
            <w:noWrap/>
            <w:vAlign w:val="center"/>
            <w:hideMark/>
          </w:tcPr>
          <w:p w14:paraId="5724E8B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3,200.6 </w:t>
            </w:r>
          </w:p>
        </w:tc>
        <w:tc>
          <w:tcPr>
            <w:tcW w:w="287" w:type="pct"/>
            <w:tcBorders>
              <w:top w:val="nil"/>
              <w:left w:val="nil"/>
              <w:bottom w:val="single" w:sz="4" w:space="0" w:color="auto"/>
              <w:right w:val="single" w:sz="4" w:space="0" w:color="auto"/>
            </w:tcBorders>
            <w:shd w:val="clear" w:color="auto" w:fill="auto"/>
            <w:noWrap/>
            <w:vAlign w:val="center"/>
            <w:hideMark/>
          </w:tcPr>
          <w:p w14:paraId="3E013D2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5092E3B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2E37D82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2F6CFC4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10</w:t>
            </w:r>
          </w:p>
        </w:tc>
        <w:tc>
          <w:tcPr>
            <w:tcW w:w="315" w:type="pct"/>
            <w:tcBorders>
              <w:top w:val="nil"/>
              <w:left w:val="nil"/>
              <w:bottom w:val="single" w:sz="4" w:space="0" w:color="auto"/>
              <w:right w:val="single" w:sz="4" w:space="0" w:color="auto"/>
            </w:tcBorders>
            <w:shd w:val="clear" w:color="auto" w:fill="auto"/>
            <w:noWrap/>
            <w:vAlign w:val="center"/>
            <w:hideMark/>
          </w:tcPr>
          <w:p w14:paraId="0316358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60FABA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40</w:t>
            </w:r>
          </w:p>
        </w:tc>
        <w:tc>
          <w:tcPr>
            <w:tcW w:w="294" w:type="pct"/>
            <w:tcBorders>
              <w:top w:val="nil"/>
              <w:left w:val="nil"/>
              <w:bottom w:val="single" w:sz="4" w:space="0" w:color="auto"/>
              <w:right w:val="single" w:sz="4" w:space="0" w:color="auto"/>
            </w:tcBorders>
            <w:shd w:val="clear" w:color="auto" w:fill="auto"/>
            <w:vAlign w:val="center"/>
            <w:hideMark/>
          </w:tcPr>
          <w:p w14:paraId="2238B69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1.61</w:t>
            </w:r>
          </w:p>
        </w:tc>
      </w:tr>
      <w:tr w:rsidR="0099745E" w:rsidRPr="0099745E" w14:paraId="5B0C8FCD"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707C8A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60A97F10"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17C8531"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LK-03</w:t>
            </w:r>
          </w:p>
        </w:tc>
        <w:tc>
          <w:tcPr>
            <w:tcW w:w="427" w:type="pct"/>
            <w:tcBorders>
              <w:top w:val="nil"/>
              <w:left w:val="nil"/>
              <w:bottom w:val="single" w:sz="4" w:space="0" w:color="auto"/>
              <w:right w:val="single" w:sz="4" w:space="0" w:color="auto"/>
            </w:tcBorders>
            <w:shd w:val="clear" w:color="auto" w:fill="auto"/>
            <w:noWrap/>
            <w:vAlign w:val="center"/>
            <w:hideMark/>
          </w:tcPr>
          <w:p w14:paraId="010E96B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892.7 </w:t>
            </w:r>
          </w:p>
        </w:tc>
        <w:tc>
          <w:tcPr>
            <w:tcW w:w="329" w:type="pct"/>
            <w:tcBorders>
              <w:top w:val="nil"/>
              <w:left w:val="nil"/>
              <w:bottom w:val="single" w:sz="4" w:space="0" w:color="auto"/>
              <w:right w:val="single" w:sz="4" w:space="0" w:color="auto"/>
            </w:tcBorders>
            <w:shd w:val="clear" w:color="auto" w:fill="auto"/>
            <w:noWrap/>
            <w:vAlign w:val="center"/>
            <w:hideMark/>
          </w:tcPr>
          <w:p w14:paraId="27B8FC9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714 </w:t>
            </w:r>
          </w:p>
        </w:tc>
        <w:tc>
          <w:tcPr>
            <w:tcW w:w="448" w:type="pct"/>
            <w:tcBorders>
              <w:top w:val="nil"/>
              <w:left w:val="nil"/>
              <w:bottom w:val="single" w:sz="4" w:space="0" w:color="auto"/>
              <w:right w:val="single" w:sz="4" w:space="0" w:color="auto"/>
            </w:tcBorders>
            <w:shd w:val="clear" w:color="auto" w:fill="auto"/>
            <w:noWrap/>
            <w:vAlign w:val="center"/>
            <w:hideMark/>
          </w:tcPr>
          <w:p w14:paraId="7EBF0E5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2,856.6 </w:t>
            </w:r>
          </w:p>
        </w:tc>
        <w:tc>
          <w:tcPr>
            <w:tcW w:w="287" w:type="pct"/>
            <w:tcBorders>
              <w:top w:val="nil"/>
              <w:left w:val="nil"/>
              <w:bottom w:val="single" w:sz="4" w:space="0" w:color="auto"/>
              <w:right w:val="single" w:sz="4" w:space="0" w:color="auto"/>
            </w:tcBorders>
            <w:shd w:val="clear" w:color="auto" w:fill="auto"/>
            <w:noWrap/>
            <w:vAlign w:val="center"/>
            <w:hideMark/>
          </w:tcPr>
          <w:p w14:paraId="0295EAA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4C57A5A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597B4FE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6AB596B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w:t>
            </w:r>
          </w:p>
        </w:tc>
        <w:tc>
          <w:tcPr>
            <w:tcW w:w="315" w:type="pct"/>
            <w:tcBorders>
              <w:top w:val="nil"/>
              <w:left w:val="nil"/>
              <w:bottom w:val="single" w:sz="4" w:space="0" w:color="auto"/>
              <w:right w:val="single" w:sz="4" w:space="0" w:color="auto"/>
            </w:tcBorders>
            <w:shd w:val="clear" w:color="auto" w:fill="auto"/>
            <w:noWrap/>
            <w:vAlign w:val="center"/>
            <w:hideMark/>
          </w:tcPr>
          <w:p w14:paraId="53644BC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49BC65A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32</w:t>
            </w:r>
          </w:p>
        </w:tc>
        <w:tc>
          <w:tcPr>
            <w:tcW w:w="294" w:type="pct"/>
            <w:tcBorders>
              <w:top w:val="nil"/>
              <w:left w:val="nil"/>
              <w:bottom w:val="single" w:sz="4" w:space="0" w:color="auto"/>
              <w:right w:val="single" w:sz="4" w:space="0" w:color="auto"/>
            </w:tcBorders>
            <w:shd w:val="clear" w:color="auto" w:fill="auto"/>
            <w:vAlign w:val="center"/>
            <w:hideMark/>
          </w:tcPr>
          <w:p w14:paraId="5B94159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1.43</w:t>
            </w:r>
          </w:p>
        </w:tc>
      </w:tr>
      <w:tr w:rsidR="0099745E" w:rsidRPr="0099745E" w14:paraId="5D9841E8"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BF59ECA"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68D973C3"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93AEB8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LK-04</w:t>
            </w:r>
          </w:p>
        </w:tc>
        <w:tc>
          <w:tcPr>
            <w:tcW w:w="427" w:type="pct"/>
            <w:tcBorders>
              <w:top w:val="nil"/>
              <w:left w:val="nil"/>
              <w:bottom w:val="single" w:sz="4" w:space="0" w:color="auto"/>
              <w:right w:val="single" w:sz="4" w:space="0" w:color="auto"/>
            </w:tcBorders>
            <w:shd w:val="clear" w:color="auto" w:fill="auto"/>
            <w:noWrap/>
            <w:vAlign w:val="center"/>
            <w:hideMark/>
          </w:tcPr>
          <w:p w14:paraId="6469DB1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2,556.5 </w:t>
            </w:r>
          </w:p>
        </w:tc>
        <w:tc>
          <w:tcPr>
            <w:tcW w:w="329" w:type="pct"/>
            <w:tcBorders>
              <w:top w:val="nil"/>
              <w:left w:val="nil"/>
              <w:bottom w:val="single" w:sz="4" w:space="0" w:color="auto"/>
              <w:right w:val="single" w:sz="4" w:space="0" w:color="auto"/>
            </w:tcBorders>
            <w:shd w:val="clear" w:color="auto" w:fill="auto"/>
            <w:noWrap/>
            <w:vAlign w:val="center"/>
            <w:hideMark/>
          </w:tcPr>
          <w:p w14:paraId="4C075E7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2,045 </w:t>
            </w:r>
          </w:p>
        </w:tc>
        <w:tc>
          <w:tcPr>
            <w:tcW w:w="448" w:type="pct"/>
            <w:tcBorders>
              <w:top w:val="nil"/>
              <w:left w:val="nil"/>
              <w:bottom w:val="single" w:sz="4" w:space="0" w:color="auto"/>
              <w:right w:val="single" w:sz="4" w:space="0" w:color="auto"/>
            </w:tcBorders>
            <w:shd w:val="clear" w:color="auto" w:fill="auto"/>
            <w:noWrap/>
            <w:vAlign w:val="center"/>
            <w:hideMark/>
          </w:tcPr>
          <w:p w14:paraId="51BFFC4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8,180.8 </w:t>
            </w:r>
          </w:p>
        </w:tc>
        <w:tc>
          <w:tcPr>
            <w:tcW w:w="287" w:type="pct"/>
            <w:tcBorders>
              <w:top w:val="nil"/>
              <w:left w:val="nil"/>
              <w:bottom w:val="single" w:sz="4" w:space="0" w:color="auto"/>
              <w:right w:val="single" w:sz="4" w:space="0" w:color="auto"/>
            </w:tcBorders>
            <w:shd w:val="clear" w:color="auto" w:fill="auto"/>
            <w:noWrap/>
            <w:vAlign w:val="center"/>
            <w:hideMark/>
          </w:tcPr>
          <w:p w14:paraId="4D3D419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420976D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00204F0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72837E6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22</w:t>
            </w:r>
          </w:p>
        </w:tc>
        <w:tc>
          <w:tcPr>
            <w:tcW w:w="315" w:type="pct"/>
            <w:tcBorders>
              <w:top w:val="nil"/>
              <w:left w:val="nil"/>
              <w:bottom w:val="single" w:sz="4" w:space="0" w:color="auto"/>
              <w:right w:val="single" w:sz="4" w:space="0" w:color="auto"/>
            </w:tcBorders>
            <w:shd w:val="clear" w:color="auto" w:fill="auto"/>
            <w:noWrap/>
            <w:vAlign w:val="center"/>
            <w:hideMark/>
          </w:tcPr>
          <w:p w14:paraId="39941EB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26C164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88</w:t>
            </w:r>
          </w:p>
        </w:tc>
        <w:tc>
          <w:tcPr>
            <w:tcW w:w="294" w:type="pct"/>
            <w:tcBorders>
              <w:top w:val="nil"/>
              <w:left w:val="nil"/>
              <w:bottom w:val="single" w:sz="4" w:space="0" w:color="auto"/>
              <w:right w:val="single" w:sz="4" w:space="0" w:color="auto"/>
            </w:tcBorders>
            <w:shd w:val="clear" w:color="auto" w:fill="auto"/>
            <w:vAlign w:val="center"/>
            <w:hideMark/>
          </w:tcPr>
          <w:p w14:paraId="079E43B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4.11</w:t>
            </w:r>
          </w:p>
        </w:tc>
      </w:tr>
      <w:tr w:rsidR="0099745E" w:rsidRPr="0099745E" w14:paraId="24F1288A"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525593C"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74DD15EE"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09F421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LK-05</w:t>
            </w:r>
          </w:p>
        </w:tc>
        <w:tc>
          <w:tcPr>
            <w:tcW w:w="427" w:type="pct"/>
            <w:tcBorders>
              <w:top w:val="nil"/>
              <w:left w:val="nil"/>
              <w:bottom w:val="single" w:sz="4" w:space="0" w:color="auto"/>
              <w:right w:val="single" w:sz="4" w:space="0" w:color="auto"/>
            </w:tcBorders>
            <w:shd w:val="clear" w:color="auto" w:fill="auto"/>
            <w:noWrap/>
            <w:vAlign w:val="center"/>
            <w:hideMark/>
          </w:tcPr>
          <w:p w14:paraId="58B69B0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2,552.5 </w:t>
            </w:r>
          </w:p>
        </w:tc>
        <w:tc>
          <w:tcPr>
            <w:tcW w:w="329" w:type="pct"/>
            <w:tcBorders>
              <w:top w:val="nil"/>
              <w:left w:val="nil"/>
              <w:bottom w:val="single" w:sz="4" w:space="0" w:color="auto"/>
              <w:right w:val="single" w:sz="4" w:space="0" w:color="auto"/>
            </w:tcBorders>
            <w:shd w:val="clear" w:color="auto" w:fill="auto"/>
            <w:noWrap/>
            <w:vAlign w:val="center"/>
            <w:hideMark/>
          </w:tcPr>
          <w:p w14:paraId="7067653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2,042 </w:t>
            </w:r>
          </w:p>
        </w:tc>
        <w:tc>
          <w:tcPr>
            <w:tcW w:w="448" w:type="pct"/>
            <w:tcBorders>
              <w:top w:val="nil"/>
              <w:left w:val="nil"/>
              <w:bottom w:val="single" w:sz="4" w:space="0" w:color="auto"/>
              <w:right w:val="single" w:sz="4" w:space="0" w:color="auto"/>
            </w:tcBorders>
            <w:shd w:val="clear" w:color="auto" w:fill="auto"/>
            <w:noWrap/>
            <w:vAlign w:val="center"/>
            <w:hideMark/>
          </w:tcPr>
          <w:p w14:paraId="49A2D5D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8,168.0 </w:t>
            </w:r>
          </w:p>
        </w:tc>
        <w:tc>
          <w:tcPr>
            <w:tcW w:w="287" w:type="pct"/>
            <w:tcBorders>
              <w:top w:val="nil"/>
              <w:left w:val="nil"/>
              <w:bottom w:val="single" w:sz="4" w:space="0" w:color="auto"/>
              <w:right w:val="single" w:sz="4" w:space="0" w:color="auto"/>
            </w:tcBorders>
            <w:shd w:val="clear" w:color="auto" w:fill="auto"/>
            <w:noWrap/>
            <w:vAlign w:val="center"/>
            <w:hideMark/>
          </w:tcPr>
          <w:p w14:paraId="06F31B8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37741C9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7C7A24D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74E5728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22</w:t>
            </w:r>
          </w:p>
        </w:tc>
        <w:tc>
          <w:tcPr>
            <w:tcW w:w="315" w:type="pct"/>
            <w:tcBorders>
              <w:top w:val="nil"/>
              <w:left w:val="nil"/>
              <w:bottom w:val="single" w:sz="4" w:space="0" w:color="auto"/>
              <w:right w:val="single" w:sz="4" w:space="0" w:color="auto"/>
            </w:tcBorders>
            <w:shd w:val="clear" w:color="auto" w:fill="auto"/>
            <w:noWrap/>
            <w:vAlign w:val="center"/>
            <w:hideMark/>
          </w:tcPr>
          <w:p w14:paraId="216868A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3D83E25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88</w:t>
            </w:r>
          </w:p>
        </w:tc>
        <w:tc>
          <w:tcPr>
            <w:tcW w:w="294" w:type="pct"/>
            <w:tcBorders>
              <w:top w:val="nil"/>
              <w:left w:val="nil"/>
              <w:bottom w:val="single" w:sz="4" w:space="0" w:color="auto"/>
              <w:right w:val="single" w:sz="4" w:space="0" w:color="auto"/>
            </w:tcBorders>
            <w:shd w:val="clear" w:color="auto" w:fill="auto"/>
            <w:vAlign w:val="center"/>
            <w:hideMark/>
          </w:tcPr>
          <w:p w14:paraId="078F711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4.10</w:t>
            </w:r>
          </w:p>
        </w:tc>
      </w:tr>
      <w:tr w:rsidR="0099745E" w:rsidRPr="0099745E" w14:paraId="2CC5147D"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2ACF2A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4FE6A7B2"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EBC3120"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LK-06</w:t>
            </w:r>
          </w:p>
        </w:tc>
        <w:tc>
          <w:tcPr>
            <w:tcW w:w="427" w:type="pct"/>
            <w:tcBorders>
              <w:top w:val="nil"/>
              <w:left w:val="nil"/>
              <w:bottom w:val="single" w:sz="4" w:space="0" w:color="auto"/>
              <w:right w:val="single" w:sz="4" w:space="0" w:color="auto"/>
            </w:tcBorders>
            <w:shd w:val="clear" w:color="auto" w:fill="auto"/>
            <w:noWrap/>
            <w:vAlign w:val="center"/>
            <w:hideMark/>
          </w:tcPr>
          <w:p w14:paraId="74B5942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1,541.8 </w:t>
            </w:r>
          </w:p>
        </w:tc>
        <w:tc>
          <w:tcPr>
            <w:tcW w:w="329" w:type="pct"/>
            <w:tcBorders>
              <w:top w:val="nil"/>
              <w:left w:val="nil"/>
              <w:bottom w:val="single" w:sz="4" w:space="0" w:color="auto"/>
              <w:right w:val="single" w:sz="4" w:space="0" w:color="auto"/>
            </w:tcBorders>
            <w:shd w:val="clear" w:color="auto" w:fill="auto"/>
            <w:noWrap/>
            <w:vAlign w:val="center"/>
            <w:hideMark/>
          </w:tcPr>
          <w:p w14:paraId="750296B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1,233 </w:t>
            </w:r>
          </w:p>
        </w:tc>
        <w:tc>
          <w:tcPr>
            <w:tcW w:w="448" w:type="pct"/>
            <w:tcBorders>
              <w:top w:val="nil"/>
              <w:left w:val="nil"/>
              <w:bottom w:val="single" w:sz="4" w:space="0" w:color="auto"/>
              <w:right w:val="single" w:sz="4" w:space="0" w:color="auto"/>
            </w:tcBorders>
            <w:shd w:val="clear" w:color="auto" w:fill="auto"/>
            <w:noWrap/>
            <w:vAlign w:val="center"/>
            <w:hideMark/>
          </w:tcPr>
          <w:p w14:paraId="7F5C6A1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4,933.8 </w:t>
            </w:r>
          </w:p>
        </w:tc>
        <w:tc>
          <w:tcPr>
            <w:tcW w:w="287" w:type="pct"/>
            <w:tcBorders>
              <w:top w:val="nil"/>
              <w:left w:val="nil"/>
              <w:bottom w:val="single" w:sz="4" w:space="0" w:color="auto"/>
              <w:right w:val="single" w:sz="4" w:space="0" w:color="auto"/>
            </w:tcBorders>
            <w:shd w:val="clear" w:color="auto" w:fill="auto"/>
            <w:noWrap/>
            <w:vAlign w:val="center"/>
            <w:hideMark/>
          </w:tcPr>
          <w:p w14:paraId="175F6B3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42A216D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5F5336D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166B657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14</w:t>
            </w:r>
          </w:p>
        </w:tc>
        <w:tc>
          <w:tcPr>
            <w:tcW w:w="315" w:type="pct"/>
            <w:tcBorders>
              <w:top w:val="nil"/>
              <w:left w:val="nil"/>
              <w:bottom w:val="single" w:sz="4" w:space="0" w:color="auto"/>
              <w:right w:val="single" w:sz="4" w:space="0" w:color="auto"/>
            </w:tcBorders>
            <w:shd w:val="clear" w:color="auto" w:fill="auto"/>
            <w:noWrap/>
            <w:vAlign w:val="center"/>
            <w:hideMark/>
          </w:tcPr>
          <w:p w14:paraId="3120692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436E349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56</w:t>
            </w:r>
          </w:p>
        </w:tc>
        <w:tc>
          <w:tcPr>
            <w:tcW w:w="294" w:type="pct"/>
            <w:tcBorders>
              <w:top w:val="nil"/>
              <w:left w:val="nil"/>
              <w:bottom w:val="single" w:sz="4" w:space="0" w:color="auto"/>
              <w:right w:val="single" w:sz="4" w:space="0" w:color="auto"/>
            </w:tcBorders>
            <w:shd w:val="clear" w:color="auto" w:fill="auto"/>
            <w:vAlign w:val="center"/>
            <w:hideMark/>
          </w:tcPr>
          <w:p w14:paraId="75E351C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2.48</w:t>
            </w:r>
          </w:p>
        </w:tc>
      </w:tr>
      <w:tr w:rsidR="0099745E" w:rsidRPr="0099745E" w14:paraId="3BC3DF59"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FAFC71E"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35769D38"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227A469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LK-07</w:t>
            </w:r>
          </w:p>
        </w:tc>
        <w:tc>
          <w:tcPr>
            <w:tcW w:w="427" w:type="pct"/>
            <w:tcBorders>
              <w:top w:val="nil"/>
              <w:left w:val="nil"/>
              <w:bottom w:val="single" w:sz="4" w:space="0" w:color="auto"/>
              <w:right w:val="single" w:sz="4" w:space="0" w:color="auto"/>
            </w:tcBorders>
            <w:shd w:val="clear" w:color="auto" w:fill="auto"/>
            <w:noWrap/>
            <w:vAlign w:val="center"/>
            <w:hideMark/>
          </w:tcPr>
          <w:p w14:paraId="47F2A8C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1,341.6 </w:t>
            </w:r>
          </w:p>
        </w:tc>
        <w:tc>
          <w:tcPr>
            <w:tcW w:w="329" w:type="pct"/>
            <w:tcBorders>
              <w:top w:val="nil"/>
              <w:left w:val="nil"/>
              <w:bottom w:val="single" w:sz="4" w:space="0" w:color="auto"/>
              <w:right w:val="single" w:sz="4" w:space="0" w:color="auto"/>
            </w:tcBorders>
            <w:shd w:val="clear" w:color="auto" w:fill="auto"/>
            <w:noWrap/>
            <w:vAlign w:val="center"/>
            <w:hideMark/>
          </w:tcPr>
          <w:p w14:paraId="4341D4A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1,073 </w:t>
            </w:r>
          </w:p>
        </w:tc>
        <w:tc>
          <w:tcPr>
            <w:tcW w:w="448" w:type="pct"/>
            <w:tcBorders>
              <w:top w:val="nil"/>
              <w:left w:val="nil"/>
              <w:bottom w:val="single" w:sz="4" w:space="0" w:color="auto"/>
              <w:right w:val="single" w:sz="4" w:space="0" w:color="auto"/>
            </w:tcBorders>
            <w:shd w:val="clear" w:color="auto" w:fill="auto"/>
            <w:noWrap/>
            <w:vAlign w:val="center"/>
            <w:hideMark/>
          </w:tcPr>
          <w:p w14:paraId="4F87D5E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4,293.1 </w:t>
            </w:r>
          </w:p>
        </w:tc>
        <w:tc>
          <w:tcPr>
            <w:tcW w:w="287" w:type="pct"/>
            <w:tcBorders>
              <w:top w:val="nil"/>
              <w:left w:val="nil"/>
              <w:bottom w:val="single" w:sz="4" w:space="0" w:color="auto"/>
              <w:right w:val="single" w:sz="4" w:space="0" w:color="auto"/>
            </w:tcBorders>
            <w:shd w:val="clear" w:color="auto" w:fill="auto"/>
            <w:noWrap/>
            <w:vAlign w:val="center"/>
            <w:hideMark/>
          </w:tcPr>
          <w:p w14:paraId="29259A1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2296484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7A5F2A9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2FF21DE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12</w:t>
            </w:r>
          </w:p>
        </w:tc>
        <w:tc>
          <w:tcPr>
            <w:tcW w:w="315" w:type="pct"/>
            <w:tcBorders>
              <w:top w:val="nil"/>
              <w:left w:val="nil"/>
              <w:bottom w:val="single" w:sz="4" w:space="0" w:color="auto"/>
              <w:right w:val="single" w:sz="4" w:space="0" w:color="auto"/>
            </w:tcBorders>
            <w:shd w:val="clear" w:color="auto" w:fill="auto"/>
            <w:noWrap/>
            <w:vAlign w:val="center"/>
            <w:hideMark/>
          </w:tcPr>
          <w:p w14:paraId="7671029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87D9AD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48</w:t>
            </w:r>
          </w:p>
        </w:tc>
        <w:tc>
          <w:tcPr>
            <w:tcW w:w="294" w:type="pct"/>
            <w:tcBorders>
              <w:top w:val="nil"/>
              <w:left w:val="nil"/>
              <w:bottom w:val="single" w:sz="4" w:space="0" w:color="auto"/>
              <w:right w:val="single" w:sz="4" w:space="0" w:color="auto"/>
            </w:tcBorders>
            <w:shd w:val="clear" w:color="auto" w:fill="auto"/>
            <w:vAlign w:val="center"/>
            <w:hideMark/>
          </w:tcPr>
          <w:p w14:paraId="35A9523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2.15</w:t>
            </w:r>
          </w:p>
        </w:tc>
      </w:tr>
      <w:tr w:rsidR="0099745E" w:rsidRPr="0099745E" w14:paraId="3FD2F28C"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45C2B3A"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3EF33E5D"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4AC5E03"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LK-08</w:t>
            </w:r>
          </w:p>
        </w:tc>
        <w:tc>
          <w:tcPr>
            <w:tcW w:w="427" w:type="pct"/>
            <w:tcBorders>
              <w:top w:val="nil"/>
              <w:left w:val="nil"/>
              <w:bottom w:val="single" w:sz="4" w:space="0" w:color="auto"/>
              <w:right w:val="single" w:sz="4" w:space="0" w:color="auto"/>
            </w:tcBorders>
            <w:shd w:val="clear" w:color="auto" w:fill="auto"/>
            <w:noWrap/>
            <w:vAlign w:val="center"/>
            <w:hideMark/>
          </w:tcPr>
          <w:p w14:paraId="339F65F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1,769.2 </w:t>
            </w:r>
          </w:p>
        </w:tc>
        <w:tc>
          <w:tcPr>
            <w:tcW w:w="329" w:type="pct"/>
            <w:tcBorders>
              <w:top w:val="nil"/>
              <w:left w:val="nil"/>
              <w:bottom w:val="single" w:sz="4" w:space="0" w:color="auto"/>
              <w:right w:val="single" w:sz="4" w:space="0" w:color="auto"/>
            </w:tcBorders>
            <w:shd w:val="clear" w:color="auto" w:fill="auto"/>
            <w:noWrap/>
            <w:vAlign w:val="center"/>
            <w:hideMark/>
          </w:tcPr>
          <w:p w14:paraId="05179C8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1,415 </w:t>
            </w:r>
          </w:p>
        </w:tc>
        <w:tc>
          <w:tcPr>
            <w:tcW w:w="448" w:type="pct"/>
            <w:tcBorders>
              <w:top w:val="nil"/>
              <w:left w:val="nil"/>
              <w:bottom w:val="single" w:sz="4" w:space="0" w:color="auto"/>
              <w:right w:val="single" w:sz="4" w:space="0" w:color="auto"/>
            </w:tcBorders>
            <w:shd w:val="clear" w:color="auto" w:fill="auto"/>
            <w:noWrap/>
            <w:vAlign w:val="center"/>
            <w:hideMark/>
          </w:tcPr>
          <w:p w14:paraId="75DBF0A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5,661.4 </w:t>
            </w:r>
          </w:p>
        </w:tc>
        <w:tc>
          <w:tcPr>
            <w:tcW w:w="287" w:type="pct"/>
            <w:tcBorders>
              <w:top w:val="nil"/>
              <w:left w:val="nil"/>
              <w:bottom w:val="single" w:sz="4" w:space="0" w:color="auto"/>
              <w:right w:val="single" w:sz="4" w:space="0" w:color="auto"/>
            </w:tcBorders>
            <w:shd w:val="clear" w:color="auto" w:fill="auto"/>
            <w:noWrap/>
            <w:vAlign w:val="center"/>
            <w:hideMark/>
          </w:tcPr>
          <w:p w14:paraId="11AC372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16CD5A3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5F0BCC6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62AD30A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w:t>
            </w:r>
          </w:p>
        </w:tc>
        <w:tc>
          <w:tcPr>
            <w:tcW w:w="315" w:type="pct"/>
            <w:tcBorders>
              <w:top w:val="nil"/>
              <w:left w:val="nil"/>
              <w:bottom w:val="single" w:sz="4" w:space="0" w:color="auto"/>
              <w:right w:val="single" w:sz="4" w:space="0" w:color="auto"/>
            </w:tcBorders>
            <w:shd w:val="clear" w:color="auto" w:fill="auto"/>
            <w:noWrap/>
            <w:vAlign w:val="center"/>
            <w:hideMark/>
          </w:tcPr>
          <w:p w14:paraId="2930817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44E2687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64</w:t>
            </w:r>
          </w:p>
        </w:tc>
        <w:tc>
          <w:tcPr>
            <w:tcW w:w="294" w:type="pct"/>
            <w:tcBorders>
              <w:top w:val="nil"/>
              <w:left w:val="nil"/>
              <w:bottom w:val="single" w:sz="4" w:space="0" w:color="auto"/>
              <w:right w:val="single" w:sz="4" w:space="0" w:color="auto"/>
            </w:tcBorders>
            <w:shd w:val="clear" w:color="auto" w:fill="auto"/>
            <w:vAlign w:val="center"/>
            <w:hideMark/>
          </w:tcPr>
          <w:p w14:paraId="3CCDD78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2.84</w:t>
            </w:r>
          </w:p>
        </w:tc>
      </w:tr>
      <w:tr w:rsidR="0099745E" w:rsidRPr="0099745E" w14:paraId="3E80D1D8"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AAFB2CA"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616A9F43"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26CA9C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LK-09</w:t>
            </w:r>
          </w:p>
        </w:tc>
        <w:tc>
          <w:tcPr>
            <w:tcW w:w="427" w:type="pct"/>
            <w:tcBorders>
              <w:top w:val="nil"/>
              <w:left w:val="nil"/>
              <w:bottom w:val="single" w:sz="4" w:space="0" w:color="auto"/>
              <w:right w:val="single" w:sz="4" w:space="0" w:color="auto"/>
            </w:tcBorders>
            <w:shd w:val="clear" w:color="auto" w:fill="auto"/>
            <w:noWrap/>
            <w:vAlign w:val="center"/>
            <w:hideMark/>
          </w:tcPr>
          <w:p w14:paraId="2DBAFCD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1,769.2 </w:t>
            </w:r>
          </w:p>
        </w:tc>
        <w:tc>
          <w:tcPr>
            <w:tcW w:w="329" w:type="pct"/>
            <w:tcBorders>
              <w:top w:val="nil"/>
              <w:left w:val="nil"/>
              <w:bottom w:val="single" w:sz="4" w:space="0" w:color="auto"/>
              <w:right w:val="single" w:sz="4" w:space="0" w:color="auto"/>
            </w:tcBorders>
            <w:shd w:val="clear" w:color="auto" w:fill="auto"/>
            <w:noWrap/>
            <w:vAlign w:val="center"/>
            <w:hideMark/>
          </w:tcPr>
          <w:p w14:paraId="7983402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1,415 </w:t>
            </w:r>
          </w:p>
        </w:tc>
        <w:tc>
          <w:tcPr>
            <w:tcW w:w="448" w:type="pct"/>
            <w:tcBorders>
              <w:top w:val="nil"/>
              <w:left w:val="nil"/>
              <w:bottom w:val="single" w:sz="4" w:space="0" w:color="auto"/>
              <w:right w:val="single" w:sz="4" w:space="0" w:color="auto"/>
            </w:tcBorders>
            <w:shd w:val="clear" w:color="auto" w:fill="auto"/>
            <w:noWrap/>
            <w:vAlign w:val="center"/>
            <w:hideMark/>
          </w:tcPr>
          <w:p w14:paraId="3B41669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5,661.4 </w:t>
            </w:r>
          </w:p>
        </w:tc>
        <w:tc>
          <w:tcPr>
            <w:tcW w:w="287" w:type="pct"/>
            <w:tcBorders>
              <w:top w:val="nil"/>
              <w:left w:val="nil"/>
              <w:bottom w:val="single" w:sz="4" w:space="0" w:color="auto"/>
              <w:right w:val="single" w:sz="4" w:space="0" w:color="auto"/>
            </w:tcBorders>
            <w:shd w:val="clear" w:color="auto" w:fill="auto"/>
            <w:noWrap/>
            <w:vAlign w:val="center"/>
            <w:hideMark/>
          </w:tcPr>
          <w:p w14:paraId="5709BF3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2BFA883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45476B0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5FE20AB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w:t>
            </w:r>
          </w:p>
        </w:tc>
        <w:tc>
          <w:tcPr>
            <w:tcW w:w="315" w:type="pct"/>
            <w:tcBorders>
              <w:top w:val="nil"/>
              <w:left w:val="nil"/>
              <w:bottom w:val="single" w:sz="4" w:space="0" w:color="auto"/>
              <w:right w:val="single" w:sz="4" w:space="0" w:color="auto"/>
            </w:tcBorders>
            <w:shd w:val="clear" w:color="auto" w:fill="auto"/>
            <w:noWrap/>
            <w:vAlign w:val="center"/>
            <w:hideMark/>
          </w:tcPr>
          <w:p w14:paraId="7DC0FAA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F5C7DA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64</w:t>
            </w:r>
          </w:p>
        </w:tc>
        <w:tc>
          <w:tcPr>
            <w:tcW w:w="294" w:type="pct"/>
            <w:tcBorders>
              <w:top w:val="nil"/>
              <w:left w:val="nil"/>
              <w:bottom w:val="single" w:sz="4" w:space="0" w:color="auto"/>
              <w:right w:val="single" w:sz="4" w:space="0" w:color="auto"/>
            </w:tcBorders>
            <w:shd w:val="clear" w:color="auto" w:fill="auto"/>
            <w:vAlign w:val="center"/>
            <w:hideMark/>
          </w:tcPr>
          <w:p w14:paraId="4A4E723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2.84</w:t>
            </w:r>
          </w:p>
        </w:tc>
      </w:tr>
      <w:tr w:rsidR="0099745E" w:rsidRPr="0099745E" w14:paraId="1B2A290A"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EFF1CD7"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4C0247FC"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E906D5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LK-10</w:t>
            </w:r>
          </w:p>
        </w:tc>
        <w:tc>
          <w:tcPr>
            <w:tcW w:w="427" w:type="pct"/>
            <w:tcBorders>
              <w:top w:val="nil"/>
              <w:left w:val="nil"/>
              <w:bottom w:val="single" w:sz="4" w:space="0" w:color="auto"/>
              <w:right w:val="single" w:sz="4" w:space="0" w:color="auto"/>
            </w:tcBorders>
            <w:shd w:val="clear" w:color="auto" w:fill="auto"/>
            <w:noWrap/>
            <w:vAlign w:val="center"/>
            <w:hideMark/>
          </w:tcPr>
          <w:p w14:paraId="55BF271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1,769.2 </w:t>
            </w:r>
          </w:p>
        </w:tc>
        <w:tc>
          <w:tcPr>
            <w:tcW w:w="329" w:type="pct"/>
            <w:tcBorders>
              <w:top w:val="nil"/>
              <w:left w:val="nil"/>
              <w:bottom w:val="single" w:sz="4" w:space="0" w:color="auto"/>
              <w:right w:val="single" w:sz="4" w:space="0" w:color="auto"/>
            </w:tcBorders>
            <w:shd w:val="clear" w:color="auto" w:fill="auto"/>
            <w:noWrap/>
            <w:vAlign w:val="center"/>
            <w:hideMark/>
          </w:tcPr>
          <w:p w14:paraId="214BE66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1,415 </w:t>
            </w:r>
          </w:p>
        </w:tc>
        <w:tc>
          <w:tcPr>
            <w:tcW w:w="448" w:type="pct"/>
            <w:tcBorders>
              <w:top w:val="nil"/>
              <w:left w:val="nil"/>
              <w:bottom w:val="single" w:sz="4" w:space="0" w:color="auto"/>
              <w:right w:val="single" w:sz="4" w:space="0" w:color="auto"/>
            </w:tcBorders>
            <w:shd w:val="clear" w:color="auto" w:fill="auto"/>
            <w:noWrap/>
            <w:vAlign w:val="center"/>
            <w:hideMark/>
          </w:tcPr>
          <w:p w14:paraId="77D24AE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5,661.4 </w:t>
            </w:r>
          </w:p>
        </w:tc>
        <w:tc>
          <w:tcPr>
            <w:tcW w:w="287" w:type="pct"/>
            <w:tcBorders>
              <w:top w:val="nil"/>
              <w:left w:val="nil"/>
              <w:bottom w:val="single" w:sz="4" w:space="0" w:color="auto"/>
              <w:right w:val="single" w:sz="4" w:space="0" w:color="auto"/>
            </w:tcBorders>
            <w:shd w:val="clear" w:color="auto" w:fill="auto"/>
            <w:noWrap/>
            <w:vAlign w:val="center"/>
            <w:hideMark/>
          </w:tcPr>
          <w:p w14:paraId="5990E2E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265C8C8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478913F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70D0495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w:t>
            </w:r>
          </w:p>
        </w:tc>
        <w:tc>
          <w:tcPr>
            <w:tcW w:w="315" w:type="pct"/>
            <w:tcBorders>
              <w:top w:val="nil"/>
              <w:left w:val="nil"/>
              <w:bottom w:val="single" w:sz="4" w:space="0" w:color="auto"/>
              <w:right w:val="single" w:sz="4" w:space="0" w:color="auto"/>
            </w:tcBorders>
            <w:shd w:val="clear" w:color="auto" w:fill="auto"/>
            <w:noWrap/>
            <w:vAlign w:val="center"/>
            <w:hideMark/>
          </w:tcPr>
          <w:p w14:paraId="019A818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F68A3E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64</w:t>
            </w:r>
          </w:p>
        </w:tc>
        <w:tc>
          <w:tcPr>
            <w:tcW w:w="294" w:type="pct"/>
            <w:tcBorders>
              <w:top w:val="nil"/>
              <w:left w:val="nil"/>
              <w:bottom w:val="single" w:sz="4" w:space="0" w:color="auto"/>
              <w:right w:val="single" w:sz="4" w:space="0" w:color="auto"/>
            </w:tcBorders>
            <w:shd w:val="clear" w:color="auto" w:fill="auto"/>
            <w:vAlign w:val="center"/>
            <w:hideMark/>
          </w:tcPr>
          <w:p w14:paraId="0C65098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2.84</w:t>
            </w:r>
          </w:p>
        </w:tc>
      </w:tr>
      <w:tr w:rsidR="0099745E" w:rsidRPr="0099745E" w14:paraId="433E3550"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B7522F0"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17CA1929"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3F33EC19"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LK-11</w:t>
            </w:r>
          </w:p>
        </w:tc>
        <w:tc>
          <w:tcPr>
            <w:tcW w:w="427" w:type="pct"/>
            <w:tcBorders>
              <w:top w:val="nil"/>
              <w:left w:val="nil"/>
              <w:bottom w:val="single" w:sz="4" w:space="0" w:color="auto"/>
              <w:right w:val="single" w:sz="4" w:space="0" w:color="auto"/>
            </w:tcBorders>
            <w:shd w:val="clear" w:color="auto" w:fill="auto"/>
            <w:noWrap/>
            <w:vAlign w:val="center"/>
            <w:hideMark/>
          </w:tcPr>
          <w:p w14:paraId="45F5496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1,769.2 </w:t>
            </w:r>
          </w:p>
        </w:tc>
        <w:tc>
          <w:tcPr>
            <w:tcW w:w="329" w:type="pct"/>
            <w:tcBorders>
              <w:top w:val="nil"/>
              <w:left w:val="nil"/>
              <w:bottom w:val="single" w:sz="4" w:space="0" w:color="auto"/>
              <w:right w:val="single" w:sz="4" w:space="0" w:color="auto"/>
            </w:tcBorders>
            <w:shd w:val="clear" w:color="auto" w:fill="auto"/>
            <w:noWrap/>
            <w:vAlign w:val="center"/>
            <w:hideMark/>
          </w:tcPr>
          <w:p w14:paraId="6E0D075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1,415 </w:t>
            </w:r>
          </w:p>
        </w:tc>
        <w:tc>
          <w:tcPr>
            <w:tcW w:w="448" w:type="pct"/>
            <w:tcBorders>
              <w:top w:val="nil"/>
              <w:left w:val="nil"/>
              <w:bottom w:val="single" w:sz="4" w:space="0" w:color="auto"/>
              <w:right w:val="single" w:sz="4" w:space="0" w:color="auto"/>
            </w:tcBorders>
            <w:shd w:val="clear" w:color="auto" w:fill="auto"/>
            <w:noWrap/>
            <w:vAlign w:val="center"/>
            <w:hideMark/>
          </w:tcPr>
          <w:p w14:paraId="04DEC30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5,661.4 </w:t>
            </w:r>
          </w:p>
        </w:tc>
        <w:tc>
          <w:tcPr>
            <w:tcW w:w="287" w:type="pct"/>
            <w:tcBorders>
              <w:top w:val="nil"/>
              <w:left w:val="nil"/>
              <w:bottom w:val="single" w:sz="4" w:space="0" w:color="auto"/>
              <w:right w:val="single" w:sz="4" w:space="0" w:color="auto"/>
            </w:tcBorders>
            <w:shd w:val="clear" w:color="auto" w:fill="auto"/>
            <w:noWrap/>
            <w:vAlign w:val="center"/>
            <w:hideMark/>
          </w:tcPr>
          <w:p w14:paraId="70EC050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298AE86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51030DF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7D3A8B7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w:t>
            </w:r>
          </w:p>
        </w:tc>
        <w:tc>
          <w:tcPr>
            <w:tcW w:w="315" w:type="pct"/>
            <w:tcBorders>
              <w:top w:val="nil"/>
              <w:left w:val="nil"/>
              <w:bottom w:val="single" w:sz="4" w:space="0" w:color="auto"/>
              <w:right w:val="single" w:sz="4" w:space="0" w:color="auto"/>
            </w:tcBorders>
            <w:shd w:val="clear" w:color="auto" w:fill="auto"/>
            <w:noWrap/>
            <w:vAlign w:val="center"/>
            <w:hideMark/>
          </w:tcPr>
          <w:p w14:paraId="4A049DC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2E24F35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64</w:t>
            </w:r>
          </w:p>
        </w:tc>
        <w:tc>
          <w:tcPr>
            <w:tcW w:w="294" w:type="pct"/>
            <w:tcBorders>
              <w:top w:val="nil"/>
              <w:left w:val="nil"/>
              <w:bottom w:val="single" w:sz="4" w:space="0" w:color="auto"/>
              <w:right w:val="single" w:sz="4" w:space="0" w:color="auto"/>
            </w:tcBorders>
            <w:shd w:val="clear" w:color="auto" w:fill="auto"/>
            <w:vAlign w:val="center"/>
            <w:hideMark/>
          </w:tcPr>
          <w:p w14:paraId="5A99397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2.84</w:t>
            </w:r>
          </w:p>
        </w:tc>
      </w:tr>
      <w:tr w:rsidR="0099745E" w:rsidRPr="0099745E" w14:paraId="2D89573E"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49028E9"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697E4D3B"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2D65C16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LK-12</w:t>
            </w:r>
          </w:p>
        </w:tc>
        <w:tc>
          <w:tcPr>
            <w:tcW w:w="427" w:type="pct"/>
            <w:tcBorders>
              <w:top w:val="nil"/>
              <w:left w:val="nil"/>
              <w:bottom w:val="single" w:sz="4" w:space="0" w:color="auto"/>
              <w:right w:val="single" w:sz="4" w:space="0" w:color="auto"/>
            </w:tcBorders>
            <w:shd w:val="clear" w:color="auto" w:fill="auto"/>
            <w:noWrap/>
            <w:vAlign w:val="center"/>
            <w:hideMark/>
          </w:tcPr>
          <w:p w14:paraId="33BA492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1,762.8 </w:t>
            </w:r>
          </w:p>
        </w:tc>
        <w:tc>
          <w:tcPr>
            <w:tcW w:w="329" w:type="pct"/>
            <w:tcBorders>
              <w:top w:val="nil"/>
              <w:left w:val="nil"/>
              <w:bottom w:val="single" w:sz="4" w:space="0" w:color="auto"/>
              <w:right w:val="single" w:sz="4" w:space="0" w:color="auto"/>
            </w:tcBorders>
            <w:shd w:val="clear" w:color="auto" w:fill="auto"/>
            <w:noWrap/>
            <w:vAlign w:val="center"/>
            <w:hideMark/>
          </w:tcPr>
          <w:p w14:paraId="0C94BC0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1,410 </w:t>
            </w:r>
          </w:p>
        </w:tc>
        <w:tc>
          <w:tcPr>
            <w:tcW w:w="448" w:type="pct"/>
            <w:tcBorders>
              <w:top w:val="nil"/>
              <w:left w:val="nil"/>
              <w:bottom w:val="single" w:sz="4" w:space="0" w:color="auto"/>
              <w:right w:val="single" w:sz="4" w:space="0" w:color="auto"/>
            </w:tcBorders>
            <w:shd w:val="clear" w:color="auto" w:fill="auto"/>
            <w:noWrap/>
            <w:vAlign w:val="center"/>
            <w:hideMark/>
          </w:tcPr>
          <w:p w14:paraId="40FF0D9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5,641.0 </w:t>
            </w:r>
          </w:p>
        </w:tc>
        <w:tc>
          <w:tcPr>
            <w:tcW w:w="287" w:type="pct"/>
            <w:tcBorders>
              <w:top w:val="nil"/>
              <w:left w:val="nil"/>
              <w:bottom w:val="single" w:sz="4" w:space="0" w:color="auto"/>
              <w:right w:val="single" w:sz="4" w:space="0" w:color="auto"/>
            </w:tcBorders>
            <w:shd w:val="clear" w:color="auto" w:fill="auto"/>
            <w:noWrap/>
            <w:vAlign w:val="center"/>
            <w:hideMark/>
          </w:tcPr>
          <w:p w14:paraId="13BA70D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7288C1E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038378D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65BE788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w:t>
            </w:r>
          </w:p>
        </w:tc>
        <w:tc>
          <w:tcPr>
            <w:tcW w:w="315" w:type="pct"/>
            <w:tcBorders>
              <w:top w:val="nil"/>
              <w:left w:val="nil"/>
              <w:bottom w:val="single" w:sz="4" w:space="0" w:color="auto"/>
              <w:right w:val="single" w:sz="4" w:space="0" w:color="auto"/>
            </w:tcBorders>
            <w:shd w:val="clear" w:color="auto" w:fill="auto"/>
            <w:noWrap/>
            <w:vAlign w:val="center"/>
            <w:hideMark/>
          </w:tcPr>
          <w:p w14:paraId="572309B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638AB8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64</w:t>
            </w:r>
          </w:p>
        </w:tc>
        <w:tc>
          <w:tcPr>
            <w:tcW w:w="294" w:type="pct"/>
            <w:tcBorders>
              <w:top w:val="nil"/>
              <w:left w:val="nil"/>
              <w:bottom w:val="single" w:sz="4" w:space="0" w:color="auto"/>
              <w:right w:val="single" w:sz="4" w:space="0" w:color="auto"/>
            </w:tcBorders>
            <w:shd w:val="clear" w:color="auto" w:fill="auto"/>
            <w:vAlign w:val="center"/>
            <w:hideMark/>
          </w:tcPr>
          <w:p w14:paraId="7719A2D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2.83</w:t>
            </w:r>
          </w:p>
        </w:tc>
      </w:tr>
      <w:tr w:rsidR="0099745E" w:rsidRPr="0099745E" w14:paraId="0BBCE036"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8E4BB78"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49F8AB2F"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3CBF394"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LK-13</w:t>
            </w:r>
          </w:p>
        </w:tc>
        <w:tc>
          <w:tcPr>
            <w:tcW w:w="427" w:type="pct"/>
            <w:tcBorders>
              <w:top w:val="nil"/>
              <w:left w:val="nil"/>
              <w:bottom w:val="single" w:sz="4" w:space="0" w:color="auto"/>
              <w:right w:val="single" w:sz="4" w:space="0" w:color="auto"/>
            </w:tcBorders>
            <w:shd w:val="clear" w:color="auto" w:fill="auto"/>
            <w:noWrap/>
            <w:vAlign w:val="center"/>
            <w:hideMark/>
          </w:tcPr>
          <w:p w14:paraId="224C55E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1,504.1 </w:t>
            </w:r>
          </w:p>
        </w:tc>
        <w:tc>
          <w:tcPr>
            <w:tcW w:w="329" w:type="pct"/>
            <w:tcBorders>
              <w:top w:val="nil"/>
              <w:left w:val="nil"/>
              <w:bottom w:val="single" w:sz="4" w:space="0" w:color="auto"/>
              <w:right w:val="single" w:sz="4" w:space="0" w:color="auto"/>
            </w:tcBorders>
            <w:shd w:val="clear" w:color="auto" w:fill="auto"/>
            <w:noWrap/>
            <w:vAlign w:val="center"/>
            <w:hideMark/>
          </w:tcPr>
          <w:p w14:paraId="6587356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1,203 </w:t>
            </w:r>
          </w:p>
        </w:tc>
        <w:tc>
          <w:tcPr>
            <w:tcW w:w="448" w:type="pct"/>
            <w:tcBorders>
              <w:top w:val="nil"/>
              <w:left w:val="nil"/>
              <w:bottom w:val="single" w:sz="4" w:space="0" w:color="auto"/>
              <w:right w:val="single" w:sz="4" w:space="0" w:color="auto"/>
            </w:tcBorders>
            <w:shd w:val="clear" w:color="auto" w:fill="auto"/>
            <w:noWrap/>
            <w:vAlign w:val="center"/>
            <w:hideMark/>
          </w:tcPr>
          <w:p w14:paraId="0F19D2F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4,813.1 </w:t>
            </w:r>
          </w:p>
        </w:tc>
        <w:tc>
          <w:tcPr>
            <w:tcW w:w="287" w:type="pct"/>
            <w:tcBorders>
              <w:top w:val="nil"/>
              <w:left w:val="nil"/>
              <w:bottom w:val="single" w:sz="4" w:space="0" w:color="auto"/>
              <w:right w:val="single" w:sz="4" w:space="0" w:color="auto"/>
            </w:tcBorders>
            <w:shd w:val="clear" w:color="auto" w:fill="auto"/>
            <w:noWrap/>
            <w:vAlign w:val="center"/>
            <w:hideMark/>
          </w:tcPr>
          <w:p w14:paraId="6CBF404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0012730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5ED3E86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0288745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14</w:t>
            </w:r>
          </w:p>
        </w:tc>
        <w:tc>
          <w:tcPr>
            <w:tcW w:w="315" w:type="pct"/>
            <w:tcBorders>
              <w:top w:val="nil"/>
              <w:left w:val="nil"/>
              <w:bottom w:val="single" w:sz="4" w:space="0" w:color="auto"/>
              <w:right w:val="single" w:sz="4" w:space="0" w:color="auto"/>
            </w:tcBorders>
            <w:shd w:val="clear" w:color="auto" w:fill="auto"/>
            <w:noWrap/>
            <w:vAlign w:val="center"/>
            <w:hideMark/>
          </w:tcPr>
          <w:p w14:paraId="47E5084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387C36C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56</w:t>
            </w:r>
          </w:p>
        </w:tc>
        <w:tc>
          <w:tcPr>
            <w:tcW w:w="294" w:type="pct"/>
            <w:tcBorders>
              <w:top w:val="nil"/>
              <w:left w:val="nil"/>
              <w:bottom w:val="single" w:sz="4" w:space="0" w:color="auto"/>
              <w:right w:val="single" w:sz="4" w:space="0" w:color="auto"/>
            </w:tcBorders>
            <w:shd w:val="clear" w:color="auto" w:fill="auto"/>
            <w:vAlign w:val="center"/>
            <w:hideMark/>
          </w:tcPr>
          <w:p w14:paraId="104D979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2.42</w:t>
            </w:r>
          </w:p>
        </w:tc>
      </w:tr>
      <w:tr w:rsidR="0099745E" w:rsidRPr="0099745E" w14:paraId="2CB98EE0"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7F22A1E"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5046AB12"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421DBA24"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LK-14</w:t>
            </w:r>
          </w:p>
        </w:tc>
        <w:tc>
          <w:tcPr>
            <w:tcW w:w="427" w:type="pct"/>
            <w:tcBorders>
              <w:top w:val="nil"/>
              <w:left w:val="nil"/>
              <w:bottom w:val="single" w:sz="4" w:space="0" w:color="auto"/>
              <w:right w:val="single" w:sz="4" w:space="0" w:color="auto"/>
            </w:tcBorders>
            <w:shd w:val="clear" w:color="auto" w:fill="auto"/>
            <w:noWrap/>
            <w:vAlign w:val="center"/>
            <w:hideMark/>
          </w:tcPr>
          <w:p w14:paraId="097AC07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2,552.5 </w:t>
            </w:r>
          </w:p>
        </w:tc>
        <w:tc>
          <w:tcPr>
            <w:tcW w:w="329" w:type="pct"/>
            <w:tcBorders>
              <w:top w:val="nil"/>
              <w:left w:val="nil"/>
              <w:bottom w:val="single" w:sz="4" w:space="0" w:color="auto"/>
              <w:right w:val="single" w:sz="4" w:space="0" w:color="auto"/>
            </w:tcBorders>
            <w:shd w:val="clear" w:color="auto" w:fill="auto"/>
            <w:noWrap/>
            <w:vAlign w:val="center"/>
            <w:hideMark/>
          </w:tcPr>
          <w:p w14:paraId="4535357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2,042 </w:t>
            </w:r>
          </w:p>
        </w:tc>
        <w:tc>
          <w:tcPr>
            <w:tcW w:w="448" w:type="pct"/>
            <w:tcBorders>
              <w:top w:val="nil"/>
              <w:left w:val="nil"/>
              <w:bottom w:val="single" w:sz="4" w:space="0" w:color="auto"/>
              <w:right w:val="single" w:sz="4" w:space="0" w:color="auto"/>
            </w:tcBorders>
            <w:shd w:val="clear" w:color="auto" w:fill="auto"/>
            <w:noWrap/>
            <w:vAlign w:val="center"/>
            <w:hideMark/>
          </w:tcPr>
          <w:p w14:paraId="2552147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8,168.0 </w:t>
            </w:r>
          </w:p>
        </w:tc>
        <w:tc>
          <w:tcPr>
            <w:tcW w:w="287" w:type="pct"/>
            <w:tcBorders>
              <w:top w:val="nil"/>
              <w:left w:val="nil"/>
              <w:bottom w:val="single" w:sz="4" w:space="0" w:color="auto"/>
              <w:right w:val="single" w:sz="4" w:space="0" w:color="auto"/>
            </w:tcBorders>
            <w:shd w:val="clear" w:color="auto" w:fill="auto"/>
            <w:noWrap/>
            <w:vAlign w:val="center"/>
            <w:hideMark/>
          </w:tcPr>
          <w:p w14:paraId="58E6FB9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304E566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4854732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6AD23D3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22</w:t>
            </w:r>
          </w:p>
        </w:tc>
        <w:tc>
          <w:tcPr>
            <w:tcW w:w="315" w:type="pct"/>
            <w:tcBorders>
              <w:top w:val="nil"/>
              <w:left w:val="nil"/>
              <w:bottom w:val="single" w:sz="4" w:space="0" w:color="auto"/>
              <w:right w:val="single" w:sz="4" w:space="0" w:color="auto"/>
            </w:tcBorders>
            <w:shd w:val="clear" w:color="auto" w:fill="auto"/>
            <w:noWrap/>
            <w:vAlign w:val="center"/>
            <w:hideMark/>
          </w:tcPr>
          <w:p w14:paraId="1E833A9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2B6BF4B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88</w:t>
            </w:r>
          </w:p>
        </w:tc>
        <w:tc>
          <w:tcPr>
            <w:tcW w:w="294" w:type="pct"/>
            <w:tcBorders>
              <w:top w:val="nil"/>
              <w:left w:val="nil"/>
              <w:bottom w:val="single" w:sz="4" w:space="0" w:color="auto"/>
              <w:right w:val="single" w:sz="4" w:space="0" w:color="auto"/>
            </w:tcBorders>
            <w:shd w:val="clear" w:color="auto" w:fill="auto"/>
            <w:vAlign w:val="center"/>
            <w:hideMark/>
          </w:tcPr>
          <w:p w14:paraId="679726D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4.10</w:t>
            </w:r>
          </w:p>
        </w:tc>
      </w:tr>
      <w:tr w:rsidR="0099745E" w:rsidRPr="0099745E" w14:paraId="46C1643E"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5AAE484"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680D7E2F"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8AEAFEE"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LK-15</w:t>
            </w:r>
          </w:p>
        </w:tc>
        <w:tc>
          <w:tcPr>
            <w:tcW w:w="427" w:type="pct"/>
            <w:tcBorders>
              <w:top w:val="nil"/>
              <w:left w:val="nil"/>
              <w:bottom w:val="single" w:sz="4" w:space="0" w:color="auto"/>
              <w:right w:val="single" w:sz="4" w:space="0" w:color="auto"/>
            </w:tcBorders>
            <w:shd w:val="clear" w:color="auto" w:fill="auto"/>
            <w:noWrap/>
            <w:vAlign w:val="center"/>
            <w:hideMark/>
          </w:tcPr>
          <w:p w14:paraId="10A03C0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2,556.5 </w:t>
            </w:r>
          </w:p>
        </w:tc>
        <w:tc>
          <w:tcPr>
            <w:tcW w:w="329" w:type="pct"/>
            <w:tcBorders>
              <w:top w:val="nil"/>
              <w:left w:val="nil"/>
              <w:bottom w:val="single" w:sz="4" w:space="0" w:color="auto"/>
              <w:right w:val="single" w:sz="4" w:space="0" w:color="auto"/>
            </w:tcBorders>
            <w:shd w:val="clear" w:color="auto" w:fill="auto"/>
            <w:noWrap/>
            <w:vAlign w:val="center"/>
            <w:hideMark/>
          </w:tcPr>
          <w:p w14:paraId="6E2B374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2,045 </w:t>
            </w:r>
          </w:p>
        </w:tc>
        <w:tc>
          <w:tcPr>
            <w:tcW w:w="448" w:type="pct"/>
            <w:tcBorders>
              <w:top w:val="nil"/>
              <w:left w:val="nil"/>
              <w:bottom w:val="single" w:sz="4" w:space="0" w:color="auto"/>
              <w:right w:val="single" w:sz="4" w:space="0" w:color="auto"/>
            </w:tcBorders>
            <w:shd w:val="clear" w:color="auto" w:fill="auto"/>
            <w:noWrap/>
            <w:vAlign w:val="center"/>
            <w:hideMark/>
          </w:tcPr>
          <w:p w14:paraId="0AF45FC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8,180.8 </w:t>
            </w:r>
          </w:p>
        </w:tc>
        <w:tc>
          <w:tcPr>
            <w:tcW w:w="287" w:type="pct"/>
            <w:tcBorders>
              <w:top w:val="nil"/>
              <w:left w:val="nil"/>
              <w:bottom w:val="single" w:sz="4" w:space="0" w:color="auto"/>
              <w:right w:val="single" w:sz="4" w:space="0" w:color="auto"/>
            </w:tcBorders>
            <w:shd w:val="clear" w:color="auto" w:fill="auto"/>
            <w:noWrap/>
            <w:vAlign w:val="center"/>
            <w:hideMark/>
          </w:tcPr>
          <w:p w14:paraId="5C0A5B8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14666A3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38068D5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6E68FAA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22</w:t>
            </w:r>
          </w:p>
        </w:tc>
        <w:tc>
          <w:tcPr>
            <w:tcW w:w="315" w:type="pct"/>
            <w:tcBorders>
              <w:top w:val="nil"/>
              <w:left w:val="nil"/>
              <w:bottom w:val="single" w:sz="4" w:space="0" w:color="auto"/>
              <w:right w:val="single" w:sz="4" w:space="0" w:color="auto"/>
            </w:tcBorders>
            <w:shd w:val="clear" w:color="auto" w:fill="auto"/>
            <w:noWrap/>
            <w:vAlign w:val="center"/>
            <w:hideMark/>
          </w:tcPr>
          <w:p w14:paraId="4C64AD6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4D5D7FC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88</w:t>
            </w:r>
          </w:p>
        </w:tc>
        <w:tc>
          <w:tcPr>
            <w:tcW w:w="294" w:type="pct"/>
            <w:tcBorders>
              <w:top w:val="nil"/>
              <w:left w:val="nil"/>
              <w:bottom w:val="single" w:sz="4" w:space="0" w:color="auto"/>
              <w:right w:val="single" w:sz="4" w:space="0" w:color="auto"/>
            </w:tcBorders>
            <w:shd w:val="clear" w:color="auto" w:fill="auto"/>
            <w:vAlign w:val="center"/>
            <w:hideMark/>
          </w:tcPr>
          <w:p w14:paraId="16FB6E4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4.11</w:t>
            </w:r>
          </w:p>
        </w:tc>
      </w:tr>
      <w:tr w:rsidR="0099745E" w:rsidRPr="0099745E" w14:paraId="4FD7C9C4"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42F73F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2B7FC117"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F1F4F58"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LK-16</w:t>
            </w:r>
          </w:p>
        </w:tc>
        <w:tc>
          <w:tcPr>
            <w:tcW w:w="427" w:type="pct"/>
            <w:tcBorders>
              <w:top w:val="nil"/>
              <w:left w:val="nil"/>
              <w:bottom w:val="single" w:sz="4" w:space="0" w:color="auto"/>
              <w:right w:val="single" w:sz="4" w:space="0" w:color="auto"/>
            </w:tcBorders>
            <w:shd w:val="clear" w:color="auto" w:fill="auto"/>
            <w:noWrap/>
            <w:vAlign w:val="center"/>
            <w:hideMark/>
          </w:tcPr>
          <w:p w14:paraId="4F33C17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840.6 </w:t>
            </w:r>
          </w:p>
        </w:tc>
        <w:tc>
          <w:tcPr>
            <w:tcW w:w="329" w:type="pct"/>
            <w:tcBorders>
              <w:top w:val="nil"/>
              <w:left w:val="nil"/>
              <w:bottom w:val="single" w:sz="4" w:space="0" w:color="auto"/>
              <w:right w:val="single" w:sz="4" w:space="0" w:color="auto"/>
            </w:tcBorders>
            <w:shd w:val="clear" w:color="auto" w:fill="auto"/>
            <w:noWrap/>
            <w:vAlign w:val="center"/>
            <w:hideMark/>
          </w:tcPr>
          <w:p w14:paraId="0F915AD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672 </w:t>
            </w:r>
          </w:p>
        </w:tc>
        <w:tc>
          <w:tcPr>
            <w:tcW w:w="448" w:type="pct"/>
            <w:tcBorders>
              <w:top w:val="nil"/>
              <w:left w:val="nil"/>
              <w:bottom w:val="single" w:sz="4" w:space="0" w:color="auto"/>
              <w:right w:val="single" w:sz="4" w:space="0" w:color="auto"/>
            </w:tcBorders>
            <w:shd w:val="clear" w:color="auto" w:fill="auto"/>
            <w:noWrap/>
            <w:vAlign w:val="center"/>
            <w:hideMark/>
          </w:tcPr>
          <w:p w14:paraId="5657439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2,689.9 </w:t>
            </w:r>
          </w:p>
        </w:tc>
        <w:tc>
          <w:tcPr>
            <w:tcW w:w="287" w:type="pct"/>
            <w:tcBorders>
              <w:top w:val="nil"/>
              <w:left w:val="nil"/>
              <w:bottom w:val="single" w:sz="4" w:space="0" w:color="auto"/>
              <w:right w:val="single" w:sz="4" w:space="0" w:color="auto"/>
            </w:tcBorders>
            <w:shd w:val="clear" w:color="auto" w:fill="auto"/>
            <w:noWrap/>
            <w:vAlign w:val="center"/>
            <w:hideMark/>
          </w:tcPr>
          <w:p w14:paraId="6CCA103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1EDCE59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1B5FF8E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4BDD11E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7</w:t>
            </w:r>
          </w:p>
        </w:tc>
        <w:tc>
          <w:tcPr>
            <w:tcW w:w="315" w:type="pct"/>
            <w:tcBorders>
              <w:top w:val="nil"/>
              <w:left w:val="nil"/>
              <w:bottom w:val="single" w:sz="4" w:space="0" w:color="auto"/>
              <w:right w:val="single" w:sz="4" w:space="0" w:color="auto"/>
            </w:tcBorders>
            <w:shd w:val="clear" w:color="auto" w:fill="auto"/>
            <w:noWrap/>
            <w:vAlign w:val="center"/>
            <w:hideMark/>
          </w:tcPr>
          <w:p w14:paraId="7B04D68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3A6224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w:t>
            </w:r>
          </w:p>
        </w:tc>
        <w:tc>
          <w:tcPr>
            <w:tcW w:w="294" w:type="pct"/>
            <w:tcBorders>
              <w:top w:val="nil"/>
              <w:left w:val="nil"/>
              <w:bottom w:val="single" w:sz="4" w:space="0" w:color="auto"/>
              <w:right w:val="single" w:sz="4" w:space="0" w:color="auto"/>
            </w:tcBorders>
            <w:shd w:val="clear" w:color="auto" w:fill="auto"/>
            <w:vAlign w:val="center"/>
            <w:hideMark/>
          </w:tcPr>
          <w:p w14:paraId="177DCAB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1.35</w:t>
            </w:r>
          </w:p>
        </w:tc>
      </w:tr>
      <w:tr w:rsidR="0099745E" w:rsidRPr="0099745E" w14:paraId="43D89EED"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24644FE1"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37591EE4"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102D47C"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LK-17</w:t>
            </w:r>
          </w:p>
        </w:tc>
        <w:tc>
          <w:tcPr>
            <w:tcW w:w="427" w:type="pct"/>
            <w:tcBorders>
              <w:top w:val="nil"/>
              <w:left w:val="nil"/>
              <w:bottom w:val="single" w:sz="4" w:space="0" w:color="auto"/>
              <w:right w:val="single" w:sz="4" w:space="0" w:color="auto"/>
            </w:tcBorders>
            <w:shd w:val="clear" w:color="auto" w:fill="auto"/>
            <w:noWrap/>
            <w:vAlign w:val="center"/>
            <w:hideMark/>
          </w:tcPr>
          <w:p w14:paraId="149E9A1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1,000.1 </w:t>
            </w:r>
          </w:p>
        </w:tc>
        <w:tc>
          <w:tcPr>
            <w:tcW w:w="329" w:type="pct"/>
            <w:tcBorders>
              <w:top w:val="nil"/>
              <w:left w:val="nil"/>
              <w:bottom w:val="single" w:sz="4" w:space="0" w:color="auto"/>
              <w:right w:val="single" w:sz="4" w:space="0" w:color="auto"/>
            </w:tcBorders>
            <w:shd w:val="clear" w:color="auto" w:fill="auto"/>
            <w:noWrap/>
            <w:vAlign w:val="center"/>
            <w:hideMark/>
          </w:tcPr>
          <w:p w14:paraId="23899CA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800 </w:t>
            </w:r>
          </w:p>
        </w:tc>
        <w:tc>
          <w:tcPr>
            <w:tcW w:w="448" w:type="pct"/>
            <w:tcBorders>
              <w:top w:val="nil"/>
              <w:left w:val="nil"/>
              <w:bottom w:val="single" w:sz="4" w:space="0" w:color="auto"/>
              <w:right w:val="single" w:sz="4" w:space="0" w:color="auto"/>
            </w:tcBorders>
            <w:shd w:val="clear" w:color="auto" w:fill="auto"/>
            <w:noWrap/>
            <w:vAlign w:val="center"/>
            <w:hideMark/>
          </w:tcPr>
          <w:p w14:paraId="714B6CA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3,200.3 </w:t>
            </w:r>
          </w:p>
        </w:tc>
        <w:tc>
          <w:tcPr>
            <w:tcW w:w="287" w:type="pct"/>
            <w:tcBorders>
              <w:top w:val="nil"/>
              <w:left w:val="nil"/>
              <w:bottom w:val="single" w:sz="4" w:space="0" w:color="auto"/>
              <w:right w:val="single" w:sz="4" w:space="0" w:color="auto"/>
            </w:tcBorders>
            <w:shd w:val="clear" w:color="auto" w:fill="auto"/>
            <w:noWrap/>
            <w:vAlign w:val="center"/>
            <w:hideMark/>
          </w:tcPr>
          <w:p w14:paraId="75947FD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5CFA0D7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7FE443E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730E10C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10</w:t>
            </w:r>
          </w:p>
        </w:tc>
        <w:tc>
          <w:tcPr>
            <w:tcW w:w="315" w:type="pct"/>
            <w:tcBorders>
              <w:top w:val="nil"/>
              <w:left w:val="nil"/>
              <w:bottom w:val="single" w:sz="4" w:space="0" w:color="auto"/>
              <w:right w:val="single" w:sz="4" w:space="0" w:color="auto"/>
            </w:tcBorders>
            <w:shd w:val="clear" w:color="auto" w:fill="auto"/>
            <w:noWrap/>
            <w:vAlign w:val="center"/>
            <w:hideMark/>
          </w:tcPr>
          <w:p w14:paraId="7DA6283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A6186F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40</w:t>
            </w:r>
          </w:p>
        </w:tc>
        <w:tc>
          <w:tcPr>
            <w:tcW w:w="294" w:type="pct"/>
            <w:tcBorders>
              <w:top w:val="nil"/>
              <w:left w:val="nil"/>
              <w:bottom w:val="single" w:sz="4" w:space="0" w:color="auto"/>
              <w:right w:val="single" w:sz="4" w:space="0" w:color="auto"/>
            </w:tcBorders>
            <w:shd w:val="clear" w:color="auto" w:fill="auto"/>
            <w:vAlign w:val="center"/>
            <w:hideMark/>
          </w:tcPr>
          <w:p w14:paraId="3A82B7F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1.61</w:t>
            </w:r>
          </w:p>
        </w:tc>
      </w:tr>
      <w:tr w:rsidR="0099745E" w:rsidRPr="0099745E" w14:paraId="49546117"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855D14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noWrap/>
            <w:vAlign w:val="center"/>
            <w:hideMark/>
          </w:tcPr>
          <w:p w14:paraId="3F4A48D7"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FD934DA"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LK-18</w:t>
            </w:r>
          </w:p>
        </w:tc>
        <w:tc>
          <w:tcPr>
            <w:tcW w:w="427" w:type="pct"/>
            <w:tcBorders>
              <w:top w:val="nil"/>
              <w:left w:val="nil"/>
              <w:bottom w:val="single" w:sz="4" w:space="0" w:color="auto"/>
              <w:right w:val="single" w:sz="4" w:space="0" w:color="auto"/>
            </w:tcBorders>
            <w:shd w:val="clear" w:color="auto" w:fill="auto"/>
            <w:noWrap/>
            <w:vAlign w:val="center"/>
            <w:hideMark/>
          </w:tcPr>
          <w:p w14:paraId="6ACD536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700.0 </w:t>
            </w:r>
          </w:p>
        </w:tc>
        <w:tc>
          <w:tcPr>
            <w:tcW w:w="329" w:type="pct"/>
            <w:tcBorders>
              <w:top w:val="nil"/>
              <w:left w:val="nil"/>
              <w:bottom w:val="single" w:sz="4" w:space="0" w:color="auto"/>
              <w:right w:val="single" w:sz="4" w:space="0" w:color="auto"/>
            </w:tcBorders>
            <w:shd w:val="clear" w:color="auto" w:fill="auto"/>
            <w:noWrap/>
            <w:vAlign w:val="center"/>
            <w:hideMark/>
          </w:tcPr>
          <w:p w14:paraId="6204955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560 </w:t>
            </w:r>
          </w:p>
        </w:tc>
        <w:tc>
          <w:tcPr>
            <w:tcW w:w="448" w:type="pct"/>
            <w:tcBorders>
              <w:top w:val="nil"/>
              <w:left w:val="nil"/>
              <w:bottom w:val="single" w:sz="4" w:space="0" w:color="auto"/>
              <w:right w:val="single" w:sz="4" w:space="0" w:color="auto"/>
            </w:tcBorders>
            <w:shd w:val="clear" w:color="auto" w:fill="auto"/>
            <w:noWrap/>
            <w:vAlign w:val="center"/>
            <w:hideMark/>
          </w:tcPr>
          <w:p w14:paraId="64E11F9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2,240.0 </w:t>
            </w:r>
          </w:p>
        </w:tc>
        <w:tc>
          <w:tcPr>
            <w:tcW w:w="287" w:type="pct"/>
            <w:tcBorders>
              <w:top w:val="nil"/>
              <w:left w:val="nil"/>
              <w:bottom w:val="single" w:sz="4" w:space="0" w:color="auto"/>
              <w:right w:val="single" w:sz="4" w:space="0" w:color="auto"/>
            </w:tcBorders>
            <w:shd w:val="clear" w:color="auto" w:fill="auto"/>
            <w:noWrap/>
            <w:vAlign w:val="center"/>
            <w:hideMark/>
          </w:tcPr>
          <w:p w14:paraId="2B86A60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679CF64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0BA1969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511A84D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7</w:t>
            </w:r>
          </w:p>
        </w:tc>
        <w:tc>
          <w:tcPr>
            <w:tcW w:w="315" w:type="pct"/>
            <w:tcBorders>
              <w:top w:val="nil"/>
              <w:left w:val="nil"/>
              <w:bottom w:val="single" w:sz="4" w:space="0" w:color="auto"/>
              <w:right w:val="single" w:sz="4" w:space="0" w:color="auto"/>
            </w:tcBorders>
            <w:shd w:val="clear" w:color="auto" w:fill="auto"/>
            <w:noWrap/>
            <w:vAlign w:val="center"/>
            <w:hideMark/>
          </w:tcPr>
          <w:p w14:paraId="01679E4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F2FBFA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w:t>
            </w:r>
          </w:p>
        </w:tc>
        <w:tc>
          <w:tcPr>
            <w:tcW w:w="294" w:type="pct"/>
            <w:tcBorders>
              <w:top w:val="nil"/>
              <w:left w:val="nil"/>
              <w:bottom w:val="single" w:sz="4" w:space="0" w:color="auto"/>
              <w:right w:val="single" w:sz="4" w:space="0" w:color="auto"/>
            </w:tcBorders>
            <w:shd w:val="clear" w:color="auto" w:fill="auto"/>
            <w:vAlign w:val="center"/>
            <w:hideMark/>
          </w:tcPr>
          <w:p w14:paraId="65D8CD9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1.12</w:t>
            </w:r>
          </w:p>
        </w:tc>
      </w:tr>
      <w:tr w:rsidR="0099745E" w:rsidRPr="0099745E" w14:paraId="2A989C21"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51D8885"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lastRenderedPageBreak/>
              <w:t> </w:t>
            </w:r>
          </w:p>
        </w:tc>
        <w:tc>
          <w:tcPr>
            <w:tcW w:w="1147" w:type="pct"/>
            <w:tcBorders>
              <w:top w:val="nil"/>
              <w:left w:val="nil"/>
              <w:bottom w:val="single" w:sz="4" w:space="0" w:color="auto"/>
              <w:right w:val="single" w:sz="4" w:space="0" w:color="auto"/>
            </w:tcBorders>
            <w:shd w:val="clear" w:color="auto" w:fill="auto"/>
            <w:noWrap/>
            <w:vAlign w:val="center"/>
            <w:hideMark/>
          </w:tcPr>
          <w:p w14:paraId="190B3601"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E23761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LK-19</w:t>
            </w:r>
          </w:p>
        </w:tc>
        <w:tc>
          <w:tcPr>
            <w:tcW w:w="427" w:type="pct"/>
            <w:tcBorders>
              <w:top w:val="nil"/>
              <w:left w:val="nil"/>
              <w:bottom w:val="single" w:sz="4" w:space="0" w:color="auto"/>
              <w:right w:val="single" w:sz="4" w:space="0" w:color="auto"/>
            </w:tcBorders>
            <w:shd w:val="clear" w:color="auto" w:fill="auto"/>
            <w:noWrap/>
            <w:vAlign w:val="center"/>
            <w:hideMark/>
          </w:tcPr>
          <w:p w14:paraId="117727C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782.1 </w:t>
            </w:r>
          </w:p>
        </w:tc>
        <w:tc>
          <w:tcPr>
            <w:tcW w:w="329" w:type="pct"/>
            <w:tcBorders>
              <w:top w:val="nil"/>
              <w:left w:val="nil"/>
              <w:bottom w:val="single" w:sz="4" w:space="0" w:color="auto"/>
              <w:right w:val="single" w:sz="4" w:space="0" w:color="auto"/>
            </w:tcBorders>
            <w:shd w:val="clear" w:color="auto" w:fill="auto"/>
            <w:noWrap/>
            <w:vAlign w:val="center"/>
            <w:hideMark/>
          </w:tcPr>
          <w:p w14:paraId="233CDC3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626 </w:t>
            </w:r>
          </w:p>
        </w:tc>
        <w:tc>
          <w:tcPr>
            <w:tcW w:w="448" w:type="pct"/>
            <w:tcBorders>
              <w:top w:val="nil"/>
              <w:left w:val="nil"/>
              <w:bottom w:val="single" w:sz="4" w:space="0" w:color="auto"/>
              <w:right w:val="single" w:sz="4" w:space="0" w:color="auto"/>
            </w:tcBorders>
            <w:shd w:val="clear" w:color="auto" w:fill="auto"/>
            <w:noWrap/>
            <w:vAlign w:val="center"/>
            <w:hideMark/>
          </w:tcPr>
          <w:p w14:paraId="70D8562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2,502.7 </w:t>
            </w:r>
          </w:p>
        </w:tc>
        <w:tc>
          <w:tcPr>
            <w:tcW w:w="287" w:type="pct"/>
            <w:tcBorders>
              <w:top w:val="nil"/>
              <w:left w:val="nil"/>
              <w:bottom w:val="single" w:sz="4" w:space="0" w:color="auto"/>
              <w:right w:val="single" w:sz="4" w:space="0" w:color="auto"/>
            </w:tcBorders>
            <w:shd w:val="clear" w:color="auto" w:fill="auto"/>
            <w:noWrap/>
            <w:vAlign w:val="center"/>
            <w:hideMark/>
          </w:tcPr>
          <w:p w14:paraId="366D4CB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80.0</w:t>
            </w:r>
          </w:p>
        </w:tc>
        <w:tc>
          <w:tcPr>
            <w:tcW w:w="343" w:type="pct"/>
            <w:tcBorders>
              <w:top w:val="nil"/>
              <w:left w:val="nil"/>
              <w:bottom w:val="single" w:sz="4" w:space="0" w:color="auto"/>
              <w:right w:val="single" w:sz="4" w:space="0" w:color="auto"/>
            </w:tcBorders>
            <w:shd w:val="clear" w:color="auto" w:fill="auto"/>
            <w:noWrap/>
            <w:vAlign w:val="center"/>
            <w:hideMark/>
          </w:tcPr>
          <w:p w14:paraId="1A25C83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3.2 </w:t>
            </w:r>
          </w:p>
        </w:tc>
        <w:tc>
          <w:tcPr>
            <w:tcW w:w="294" w:type="pct"/>
            <w:tcBorders>
              <w:top w:val="nil"/>
              <w:left w:val="nil"/>
              <w:bottom w:val="single" w:sz="4" w:space="0" w:color="auto"/>
              <w:right w:val="single" w:sz="4" w:space="0" w:color="auto"/>
            </w:tcBorders>
            <w:shd w:val="clear" w:color="auto" w:fill="auto"/>
            <w:noWrap/>
            <w:vAlign w:val="center"/>
            <w:hideMark/>
          </w:tcPr>
          <w:p w14:paraId="367E28B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4</w:t>
            </w:r>
          </w:p>
        </w:tc>
        <w:tc>
          <w:tcPr>
            <w:tcW w:w="210" w:type="pct"/>
            <w:tcBorders>
              <w:top w:val="nil"/>
              <w:left w:val="nil"/>
              <w:bottom w:val="single" w:sz="4" w:space="0" w:color="auto"/>
              <w:right w:val="single" w:sz="4" w:space="0" w:color="auto"/>
            </w:tcBorders>
            <w:shd w:val="clear" w:color="auto" w:fill="auto"/>
            <w:noWrap/>
            <w:vAlign w:val="center"/>
            <w:hideMark/>
          </w:tcPr>
          <w:p w14:paraId="20EBD1D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7</w:t>
            </w:r>
          </w:p>
        </w:tc>
        <w:tc>
          <w:tcPr>
            <w:tcW w:w="315" w:type="pct"/>
            <w:tcBorders>
              <w:top w:val="nil"/>
              <w:left w:val="nil"/>
              <w:bottom w:val="single" w:sz="4" w:space="0" w:color="auto"/>
              <w:right w:val="single" w:sz="4" w:space="0" w:color="auto"/>
            </w:tcBorders>
            <w:shd w:val="clear" w:color="auto" w:fill="auto"/>
            <w:noWrap/>
            <w:vAlign w:val="center"/>
            <w:hideMark/>
          </w:tcPr>
          <w:p w14:paraId="11DCE54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625521B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28</w:t>
            </w:r>
          </w:p>
        </w:tc>
        <w:tc>
          <w:tcPr>
            <w:tcW w:w="294" w:type="pct"/>
            <w:tcBorders>
              <w:top w:val="nil"/>
              <w:left w:val="nil"/>
              <w:bottom w:val="single" w:sz="4" w:space="0" w:color="auto"/>
              <w:right w:val="single" w:sz="4" w:space="0" w:color="auto"/>
            </w:tcBorders>
            <w:shd w:val="clear" w:color="auto" w:fill="auto"/>
            <w:vAlign w:val="center"/>
            <w:hideMark/>
          </w:tcPr>
          <w:p w14:paraId="76FB87E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1.26</w:t>
            </w:r>
          </w:p>
        </w:tc>
      </w:tr>
      <w:tr w:rsidR="0099745E" w:rsidRPr="0099745E" w14:paraId="5003DFCB"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BAA6C4A"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4</w:t>
            </w:r>
          </w:p>
        </w:tc>
        <w:tc>
          <w:tcPr>
            <w:tcW w:w="1147" w:type="pct"/>
            <w:tcBorders>
              <w:top w:val="nil"/>
              <w:left w:val="nil"/>
              <w:bottom w:val="single" w:sz="4" w:space="0" w:color="auto"/>
              <w:right w:val="single" w:sz="4" w:space="0" w:color="auto"/>
            </w:tcBorders>
            <w:shd w:val="clear" w:color="auto" w:fill="auto"/>
            <w:vAlign w:val="center"/>
            <w:hideMark/>
          </w:tcPr>
          <w:p w14:paraId="1409259B"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Đất cây xanh</w:t>
            </w:r>
          </w:p>
        </w:tc>
        <w:tc>
          <w:tcPr>
            <w:tcW w:w="329" w:type="pct"/>
            <w:tcBorders>
              <w:top w:val="nil"/>
              <w:left w:val="nil"/>
              <w:bottom w:val="single" w:sz="4" w:space="0" w:color="auto"/>
              <w:right w:val="single" w:sz="4" w:space="0" w:color="auto"/>
            </w:tcBorders>
            <w:shd w:val="clear" w:color="auto" w:fill="auto"/>
            <w:vAlign w:val="center"/>
            <w:hideMark/>
          </w:tcPr>
          <w:p w14:paraId="3DF4732A"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65F2F38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4,106.4 </w:t>
            </w:r>
          </w:p>
        </w:tc>
        <w:tc>
          <w:tcPr>
            <w:tcW w:w="329" w:type="pct"/>
            <w:tcBorders>
              <w:top w:val="nil"/>
              <w:left w:val="nil"/>
              <w:bottom w:val="single" w:sz="4" w:space="0" w:color="auto"/>
              <w:right w:val="single" w:sz="4" w:space="0" w:color="auto"/>
            </w:tcBorders>
            <w:shd w:val="clear" w:color="auto" w:fill="auto"/>
            <w:noWrap/>
            <w:vAlign w:val="center"/>
            <w:hideMark/>
          </w:tcPr>
          <w:p w14:paraId="3474DFF4"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140 </w:t>
            </w:r>
          </w:p>
        </w:tc>
        <w:tc>
          <w:tcPr>
            <w:tcW w:w="448" w:type="pct"/>
            <w:tcBorders>
              <w:top w:val="nil"/>
              <w:left w:val="nil"/>
              <w:bottom w:val="single" w:sz="4" w:space="0" w:color="auto"/>
              <w:right w:val="single" w:sz="4" w:space="0" w:color="auto"/>
            </w:tcBorders>
            <w:shd w:val="clear" w:color="auto" w:fill="auto"/>
            <w:noWrap/>
            <w:vAlign w:val="center"/>
            <w:hideMark/>
          </w:tcPr>
          <w:p w14:paraId="02C054A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140 </w:t>
            </w:r>
          </w:p>
        </w:tc>
        <w:tc>
          <w:tcPr>
            <w:tcW w:w="287" w:type="pct"/>
            <w:tcBorders>
              <w:top w:val="nil"/>
              <w:left w:val="nil"/>
              <w:bottom w:val="single" w:sz="4" w:space="0" w:color="auto"/>
              <w:right w:val="single" w:sz="4" w:space="0" w:color="auto"/>
            </w:tcBorders>
            <w:shd w:val="clear" w:color="auto" w:fill="auto"/>
            <w:noWrap/>
            <w:vAlign w:val="center"/>
            <w:hideMark/>
          </w:tcPr>
          <w:p w14:paraId="277D642A"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107867A5"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762CDAE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31D62E47"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00BA1E5B"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3.8</w:t>
            </w:r>
          </w:p>
        </w:tc>
        <w:tc>
          <w:tcPr>
            <w:tcW w:w="329" w:type="pct"/>
            <w:tcBorders>
              <w:top w:val="nil"/>
              <w:left w:val="nil"/>
              <w:bottom w:val="single" w:sz="4" w:space="0" w:color="auto"/>
              <w:right w:val="single" w:sz="4" w:space="0" w:color="auto"/>
            </w:tcBorders>
            <w:shd w:val="clear" w:color="auto" w:fill="auto"/>
            <w:noWrap/>
            <w:vAlign w:val="center"/>
            <w:hideMark/>
          </w:tcPr>
          <w:p w14:paraId="7F2B4440"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39E6381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6.60</w:t>
            </w:r>
          </w:p>
        </w:tc>
      </w:tr>
      <w:tr w:rsidR="0099745E" w:rsidRPr="0099745E" w14:paraId="41A2C7FB"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3FAD431E"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74F49D9A"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674F16A0"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CX-01</w:t>
            </w:r>
          </w:p>
        </w:tc>
        <w:tc>
          <w:tcPr>
            <w:tcW w:w="427" w:type="pct"/>
            <w:tcBorders>
              <w:top w:val="nil"/>
              <w:left w:val="nil"/>
              <w:bottom w:val="single" w:sz="4" w:space="0" w:color="auto"/>
              <w:right w:val="single" w:sz="4" w:space="0" w:color="auto"/>
            </w:tcBorders>
            <w:shd w:val="clear" w:color="auto" w:fill="auto"/>
            <w:noWrap/>
            <w:vAlign w:val="center"/>
            <w:hideMark/>
          </w:tcPr>
          <w:p w14:paraId="6023F7B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1,299.4 </w:t>
            </w:r>
          </w:p>
        </w:tc>
        <w:tc>
          <w:tcPr>
            <w:tcW w:w="329" w:type="pct"/>
            <w:tcBorders>
              <w:top w:val="nil"/>
              <w:left w:val="nil"/>
              <w:bottom w:val="single" w:sz="4" w:space="0" w:color="auto"/>
              <w:right w:val="single" w:sz="4" w:space="0" w:color="auto"/>
            </w:tcBorders>
            <w:shd w:val="clear" w:color="auto" w:fill="auto"/>
            <w:noWrap/>
            <w:vAlign w:val="center"/>
            <w:hideMark/>
          </w:tcPr>
          <w:p w14:paraId="5EE3813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65 </w:t>
            </w:r>
          </w:p>
        </w:tc>
        <w:tc>
          <w:tcPr>
            <w:tcW w:w="448" w:type="pct"/>
            <w:tcBorders>
              <w:top w:val="nil"/>
              <w:left w:val="nil"/>
              <w:bottom w:val="single" w:sz="4" w:space="0" w:color="auto"/>
              <w:right w:val="single" w:sz="4" w:space="0" w:color="auto"/>
            </w:tcBorders>
            <w:shd w:val="clear" w:color="auto" w:fill="auto"/>
            <w:noWrap/>
            <w:vAlign w:val="center"/>
            <w:hideMark/>
          </w:tcPr>
          <w:p w14:paraId="58E13BB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65 </w:t>
            </w:r>
          </w:p>
        </w:tc>
        <w:tc>
          <w:tcPr>
            <w:tcW w:w="287" w:type="pct"/>
            <w:tcBorders>
              <w:top w:val="nil"/>
              <w:left w:val="nil"/>
              <w:bottom w:val="single" w:sz="4" w:space="0" w:color="auto"/>
              <w:right w:val="single" w:sz="4" w:space="0" w:color="auto"/>
            </w:tcBorders>
            <w:shd w:val="clear" w:color="auto" w:fill="auto"/>
            <w:noWrap/>
            <w:vAlign w:val="center"/>
            <w:hideMark/>
          </w:tcPr>
          <w:p w14:paraId="53BC339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5.0</w:t>
            </w:r>
          </w:p>
        </w:tc>
        <w:tc>
          <w:tcPr>
            <w:tcW w:w="343" w:type="pct"/>
            <w:tcBorders>
              <w:top w:val="nil"/>
              <w:left w:val="nil"/>
              <w:bottom w:val="single" w:sz="4" w:space="0" w:color="auto"/>
              <w:right w:val="single" w:sz="4" w:space="0" w:color="auto"/>
            </w:tcBorders>
            <w:shd w:val="clear" w:color="auto" w:fill="auto"/>
            <w:noWrap/>
            <w:vAlign w:val="center"/>
            <w:hideMark/>
          </w:tcPr>
          <w:p w14:paraId="76151C5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0.05 </w:t>
            </w:r>
          </w:p>
        </w:tc>
        <w:tc>
          <w:tcPr>
            <w:tcW w:w="294" w:type="pct"/>
            <w:tcBorders>
              <w:top w:val="nil"/>
              <w:left w:val="nil"/>
              <w:bottom w:val="single" w:sz="4" w:space="0" w:color="auto"/>
              <w:right w:val="single" w:sz="4" w:space="0" w:color="auto"/>
            </w:tcBorders>
            <w:shd w:val="clear" w:color="auto" w:fill="auto"/>
            <w:noWrap/>
            <w:vAlign w:val="center"/>
            <w:hideMark/>
          </w:tcPr>
          <w:p w14:paraId="22EC738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1.0</w:t>
            </w:r>
          </w:p>
        </w:tc>
        <w:tc>
          <w:tcPr>
            <w:tcW w:w="210" w:type="pct"/>
            <w:tcBorders>
              <w:top w:val="nil"/>
              <w:left w:val="nil"/>
              <w:bottom w:val="single" w:sz="4" w:space="0" w:color="auto"/>
              <w:right w:val="single" w:sz="4" w:space="0" w:color="auto"/>
            </w:tcBorders>
            <w:shd w:val="clear" w:color="auto" w:fill="auto"/>
            <w:noWrap/>
            <w:vAlign w:val="center"/>
            <w:hideMark/>
          </w:tcPr>
          <w:p w14:paraId="6418875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1C0DD0A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90A76A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0176B24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2.09</w:t>
            </w:r>
          </w:p>
        </w:tc>
      </w:tr>
      <w:tr w:rsidR="0099745E" w:rsidRPr="0099745E" w14:paraId="1719A955"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CDEAEC5"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25E37E8E"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237ACFE6"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CX-02</w:t>
            </w:r>
          </w:p>
        </w:tc>
        <w:tc>
          <w:tcPr>
            <w:tcW w:w="427" w:type="pct"/>
            <w:tcBorders>
              <w:top w:val="nil"/>
              <w:left w:val="nil"/>
              <w:bottom w:val="single" w:sz="4" w:space="0" w:color="auto"/>
              <w:right w:val="single" w:sz="4" w:space="0" w:color="auto"/>
            </w:tcBorders>
            <w:shd w:val="clear" w:color="auto" w:fill="auto"/>
            <w:noWrap/>
            <w:vAlign w:val="center"/>
            <w:hideMark/>
          </w:tcPr>
          <w:p w14:paraId="39867AE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1,493.3 </w:t>
            </w:r>
          </w:p>
        </w:tc>
        <w:tc>
          <w:tcPr>
            <w:tcW w:w="329" w:type="pct"/>
            <w:tcBorders>
              <w:top w:val="nil"/>
              <w:left w:val="nil"/>
              <w:bottom w:val="single" w:sz="4" w:space="0" w:color="auto"/>
              <w:right w:val="single" w:sz="4" w:space="0" w:color="auto"/>
            </w:tcBorders>
            <w:shd w:val="clear" w:color="auto" w:fill="auto"/>
            <w:noWrap/>
            <w:vAlign w:val="center"/>
            <w:hideMark/>
          </w:tcPr>
          <w:p w14:paraId="7724D8C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75 </w:t>
            </w:r>
          </w:p>
        </w:tc>
        <w:tc>
          <w:tcPr>
            <w:tcW w:w="448" w:type="pct"/>
            <w:tcBorders>
              <w:top w:val="nil"/>
              <w:left w:val="nil"/>
              <w:bottom w:val="single" w:sz="4" w:space="0" w:color="auto"/>
              <w:right w:val="single" w:sz="4" w:space="0" w:color="auto"/>
            </w:tcBorders>
            <w:shd w:val="clear" w:color="auto" w:fill="auto"/>
            <w:noWrap/>
            <w:vAlign w:val="center"/>
            <w:hideMark/>
          </w:tcPr>
          <w:p w14:paraId="5B9D890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75 </w:t>
            </w:r>
          </w:p>
        </w:tc>
        <w:tc>
          <w:tcPr>
            <w:tcW w:w="287" w:type="pct"/>
            <w:tcBorders>
              <w:top w:val="nil"/>
              <w:left w:val="nil"/>
              <w:bottom w:val="single" w:sz="4" w:space="0" w:color="auto"/>
              <w:right w:val="single" w:sz="4" w:space="0" w:color="auto"/>
            </w:tcBorders>
            <w:shd w:val="clear" w:color="auto" w:fill="auto"/>
            <w:noWrap/>
            <w:vAlign w:val="center"/>
            <w:hideMark/>
          </w:tcPr>
          <w:p w14:paraId="459FEFF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5.0</w:t>
            </w:r>
          </w:p>
        </w:tc>
        <w:tc>
          <w:tcPr>
            <w:tcW w:w="343" w:type="pct"/>
            <w:tcBorders>
              <w:top w:val="nil"/>
              <w:left w:val="nil"/>
              <w:bottom w:val="single" w:sz="4" w:space="0" w:color="auto"/>
              <w:right w:val="single" w:sz="4" w:space="0" w:color="auto"/>
            </w:tcBorders>
            <w:shd w:val="clear" w:color="auto" w:fill="auto"/>
            <w:noWrap/>
            <w:vAlign w:val="center"/>
            <w:hideMark/>
          </w:tcPr>
          <w:p w14:paraId="23C5F00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0.05 </w:t>
            </w:r>
          </w:p>
        </w:tc>
        <w:tc>
          <w:tcPr>
            <w:tcW w:w="294" w:type="pct"/>
            <w:tcBorders>
              <w:top w:val="nil"/>
              <w:left w:val="nil"/>
              <w:bottom w:val="single" w:sz="4" w:space="0" w:color="auto"/>
              <w:right w:val="single" w:sz="4" w:space="0" w:color="auto"/>
            </w:tcBorders>
            <w:shd w:val="clear" w:color="auto" w:fill="auto"/>
            <w:noWrap/>
            <w:vAlign w:val="center"/>
            <w:hideMark/>
          </w:tcPr>
          <w:p w14:paraId="7B96552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1.0</w:t>
            </w:r>
          </w:p>
        </w:tc>
        <w:tc>
          <w:tcPr>
            <w:tcW w:w="210" w:type="pct"/>
            <w:tcBorders>
              <w:top w:val="nil"/>
              <w:left w:val="nil"/>
              <w:bottom w:val="single" w:sz="4" w:space="0" w:color="auto"/>
              <w:right w:val="single" w:sz="4" w:space="0" w:color="auto"/>
            </w:tcBorders>
            <w:shd w:val="clear" w:color="auto" w:fill="auto"/>
            <w:noWrap/>
            <w:vAlign w:val="center"/>
            <w:hideMark/>
          </w:tcPr>
          <w:p w14:paraId="514E52E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44CF1A3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82CC56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489F01E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2.40</w:t>
            </w:r>
          </w:p>
        </w:tc>
      </w:tr>
      <w:tr w:rsidR="0099745E" w:rsidRPr="0099745E" w14:paraId="0786A560"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E81D940"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66784F01"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307BC2A4"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CX-03</w:t>
            </w:r>
          </w:p>
        </w:tc>
        <w:tc>
          <w:tcPr>
            <w:tcW w:w="427" w:type="pct"/>
            <w:tcBorders>
              <w:top w:val="nil"/>
              <w:left w:val="nil"/>
              <w:bottom w:val="single" w:sz="4" w:space="0" w:color="auto"/>
              <w:right w:val="single" w:sz="4" w:space="0" w:color="auto"/>
            </w:tcBorders>
            <w:shd w:val="clear" w:color="auto" w:fill="auto"/>
            <w:noWrap/>
            <w:vAlign w:val="center"/>
            <w:hideMark/>
          </w:tcPr>
          <w:p w14:paraId="16E6C8E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100.7 </w:t>
            </w:r>
          </w:p>
        </w:tc>
        <w:tc>
          <w:tcPr>
            <w:tcW w:w="329" w:type="pct"/>
            <w:tcBorders>
              <w:top w:val="nil"/>
              <w:left w:val="nil"/>
              <w:bottom w:val="single" w:sz="4" w:space="0" w:color="auto"/>
              <w:right w:val="single" w:sz="4" w:space="0" w:color="auto"/>
            </w:tcBorders>
            <w:shd w:val="clear" w:color="auto" w:fill="auto"/>
            <w:noWrap/>
            <w:vAlign w:val="center"/>
            <w:hideMark/>
          </w:tcPr>
          <w:p w14:paraId="2EB6DA2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37DCE56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3058D62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5B1CE2D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7E38682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550012D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7EDF42A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60BFEB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25389A5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0.16</w:t>
            </w:r>
          </w:p>
        </w:tc>
      </w:tr>
      <w:tr w:rsidR="0099745E" w:rsidRPr="0099745E" w14:paraId="2AF63E57"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53830135"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63D223F8"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0FBAD98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CX-04</w:t>
            </w:r>
          </w:p>
        </w:tc>
        <w:tc>
          <w:tcPr>
            <w:tcW w:w="427" w:type="pct"/>
            <w:tcBorders>
              <w:top w:val="nil"/>
              <w:left w:val="nil"/>
              <w:bottom w:val="single" w:sz="4" w:space="0" w:color="auto"/>
              <w:right w:val="single" w:sz="4" w:space="0" w:color="auto"/>
            </w:tcBorders>
            <w:shd w:val="clear" w:color="auto" w:fill="auto"/>
            <w:noWrap/>
            <w:vAlign w:val="center"/>
            <w:hideMark/>
          </w:tcPr>
          <w:p w14:paraId="0E36FFB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108.2 </w:t>
            </w:r>
          </w:p>
        </w:tc>
        <w:tc>
          <w:tcPr>
            <w:tcW w:w="329" w:type="pct"/>
            <w:tcBorders>
              <w:top w:val="nil"/>
              <w:left w:val="nil"/>
              <w:bottom w:val="single" w:sz="4" w:space="0" w:color="auto"/>
              <w:right w:val="single" w:sz="4" w:space="0" w:color="auto"/>
            </w:tcBorders>
            <w:shd w:val="clear" w:color="auto" w:fill="auto"/>
            <w:noWrap/>
            <w:vAlign w:val="center"/>
            <w:hideMark/>
          </w:tcPr>
          <w:p w14:paraId="6EFD88E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0F7A6D0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66B4535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2EEF2A1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282EB89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236CDCA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22593A4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41C655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6068AE5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0.17</w:t>
            </w:r>
          </w:p>
        </w:tc>
      </w:tr>
      <w:tr w:rsidR="0099745E" w:rsidRPr="0099745E" w14:paraId="585AABDF"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3C2628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134B97FD"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56127371"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CX-05</w:t>
            </w:r>
          </w:p>
        </w:tc>
        <w:tc>
          <w:tcPr>
            <w:tcW w:w="427" w:type="pct"/>
            <w:tcBorders>
              <w:top w:val="nil"/>
              <w:left w:val="nil"/>
              <w:bottom w:val="single" w:sz="4" w:space="0" w:color="auto"/>
              <w:right w:val="single" w:sz="4" w:space="0" w:color="auto"/>
            </w:tcBorders>
            <w:shd w:val="clear" w:color="auto" w:fill="auto"/>
            <w:noWrap/>
            <w:vAlign w:val="center"/>
            <w:hideMark/>
          </w:tcPr>
          <w:p w14:paraId="1CE3882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200.0 </w:t>
            </w:r>
          </w:p>
        </w:tc>
        <w:tc>
          <w:tcPr>
            <w:tcW w:w="329" w:type="pct"/>
            <w:tcBorders>
              <w:top w:val="nil"/>
              <w:left w:val="nil"/>
              <w:bottom w:val="single" w:sz="4" w:space="0" w:color="auto"/>
              <w:right w:val="single" w:sz="4" w:space="0" w:color="auto"/>
            </w:tcBorders>
            <w:shd w:val="clear" w:color="auto" w:fill="auto"/>
            <w:noWrap/>
            <w:vAlign w:val="center"/>
            <w:hideMark/>
          </w:tcPr>
          <w:p w14:paraId="5FEBDCD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7683402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2440E62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68CADCE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49898F9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3D566F7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3800143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7615050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1F6DF4F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0.32</w:t>
            </w:r>
          </w:p>
        </w:tc>
      </w:tr>
      <w:tr w:rsidR="0099745E" w:rsidRPr="0099745E" w14:paraId="0E9EF6A6"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2980808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41D06256"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72595129"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CX-06</w:t>
            </w:r>
          </w:p>
        </w:tc>
        <w:tc>
          <w:tcPr>
            <w:tcW w:w="427" w:type="pct"/>
            <w:tcBorders>
              <w:top w:val="nil"/>
              <w:left w:val="nil"/>
              <w:bottom w:val="single" w:sz="4" w:space="0" w:color="auto"/>
              <w:right w:val="single" w:sz="4" w:space="0" w:color="auto"/>
            </w:tcBorders>
            <w:shd w:val="clear" w:color="auto" w:fill="auto"/>
            <w:noWrap/>
            <w:vAlign w:val="center"/>
            <w:hideMark/>
          </w:tcPr>
          <w:p w14:paraId="678B7C8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200.0 </w:t>
            </w:r>
          </w:p>
        </w:tc>
        <w:tc>
          <w:tcPr>
            <w:tcW w:w="329" w:type="pct"/>
            <w:tcBorders>
              <w:top w:val="nil"/>
              <w:left w:val="nil"/>
              <w:bottom w:val="single" w:sz="4" w:space="0" w:color="auto"/>
              <w:right w:val="single" w:sz="4" w:space="0" w:color="auto"/>
            </w:tcBorders>
            <w:shd w:val="clear" w:color="auto" w:fill="auto"/>
            <w:noWrap/>
            <w:vAlign w:val="center"/>
            <w:hideMark/>
          </w:tcPr>
          <w:p w14:paraId="6D34C01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1BB976D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3511CDB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070E69C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4EFCF83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59CC538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0EACC58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5216B1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3E16E01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0.32</w:t>
            </w:r>
          </w:p>
        </w:tc>
      </w:tr>
      <w:tr w:rsidR="0099745E" w:rsidRPr="0099745E" w14:paraId="0AE20B52"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0368E53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6A2D6D0D"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6BBD8D45"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CX-07</w:t>
            </w:r>
          </w:p>
        </w:tc>
        <w:tc>
          <w:tcPr>
            <w:tcW w:w="427" w:type="pct"/>
            <w:tcBorders>
              <w:top w:val="nil"/>
              <w:left w:val="nil"/>
              <w:bottom w:val="single" w:sz="4" w:space="0" w:color="auto"/>
              <w:right w:val="single" w:sz="4" w:space="0" w:color="auto"/>
            </w:tcBorders>
            <w:shd w:val="clear" w:color="auto" w:fill="auto"/>
            <w:noWrap/>
            <w:vAlign w:val="center"/>
            <w:hideMark/>
          </w:tcPr>
          <w:p w14:paraId="61E1927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200.0 </w:t>
            </w:r>
          </w:p>
        </w:tc>
        <w:tc>
          <w:tcPr>
            <w:tcW w:w="329" w:type="pct"/>
            <w:tcBorders>
              <w:top w:val="nil"/>
              <w:left w:val="nil"/>
              <w:bottom w:val="single" w:sz="4" w:space="0" w:color="auto"/>
              <w:right w:val="single" w:sz="4" w:space="0" w:color="auto"/>
            </w:tcBorders>
            <w:shd w:val="clear" w:color="auto" w:fill="auto"/>
            <w:noWrap/>
            <w:vAlign w:val="center"/>
            <w:hideMark/>
          </w:tcPr>
          <w:p w14:paraId="25BBD4F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31E6C2E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7CCF0AD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2DDF3FB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689CC52B"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6144F37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2D3CE4D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423BFF5"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3A87E82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0.32</w:t>
            </w:r>
          </w:p>
        </w:tc>
      </w:tr>
      <w:tr w:rsidR="0099745E" w:rsidRPr="0099745E" w14:paraId="0FB71900"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1CD8F287"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49DCDF30"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396B0C7B"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CX-08</w:t>
            </w:r>
          </w:p>
        </w:tc>
        <w:tc>
          <w:tcPr>
            <w:tcW w:w="427" w:type="pct"/>
            <w:tcBorders>
              <w:top w:val="nil"/>
              <w:left w:val="nil"/>
              <w:bottom w:val="single" w:sz="4" w:space="0" w:color="auto"/>
              <w:right w:val="single" w:sz="4" w:space="0" w:color="auto"/>
            </w:tcBorders>
            <w:shd w:val="clear" w:color="auto" w:fill="auto"/>
            <w:noWrap/>
            <w:vAlign w:val="center"/>
            <w:hideMark/>
          </w:tcPr>
          <w:p w14:paraId="5ACA8E9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200.0 </w:t>
            </w:r>
          </w:p>
        </w:tc>
        <w:tc>
          <w:tcPr>
            <w:tcW w:w="329" w:type="pct"/>
            <w:tcBorders>
              <w:top w:val="nil"/>
              <w:left w:val="nil"/>
              <w:bottom w:val="single" w:sz="4" w:space="0" w:color="auto"/>
              <w:right w:val="single" w:sz="4" w:space="0" w:color="auto"/>
            </w:tcBorders>
            <w:shd w:val="clear" w:color="auto" w:fill="auto"/>
            <w:noWrap/>
            <w:vAlign w:val="center"/>
            <w:hideMark/>
          </w:tcPr>
          <w:p w14:paraId="27CC403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61C9761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08C556C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15A00AF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37D21979"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12280C1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25641BEE"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0C9049F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167132D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0.32</w:t>
            </w:r>
          </w:p>
        </w:tc>
      </w:tr>
      <w:tr w:rsidR="0099745E" w:rsidRPr="0099745E" w14:paraId="374F6516"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7E46DAC1"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7F43226F"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4D8CF422"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CX-09</w:t>
            </w:r>
          </w:p>
        </w:tc>
        <w:tc>
          <w:tcPr>
            <w:tcW w:w="427" w:type="pct"/>
            <w:tcBorders>
              <w:top w:val="nil"/>
              <w:left w:val="nil"/>
              <w:bottom w:val="single" w:sz="4" w:space="0" w:color="auto"/>
              <w:right w:val="single" w:sz="4" w:space="0" w:color="auto"/>
            </w:tcBorders>
            <w:shd w:val="clear" w:color="auto" w:fill="auto"/>
            <w:noWrap/>
            <w:vAlign w:val="center"/>
            <w:hideMark/>
          </w:tcPr>
          <w:p w14:paraId="337EA74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100.7 </w:t>
            </w:r>
          </w:p>
        </w:tc>
        <w:tc>
          <w:tcPr>
            <w:tcW w:w="329" w:type="pct"/>
            <w:tcBorders>
              <w:top w:val="nil"/>
              <w:left w:val="nil"/>
              <w:bottom w:val="single" w:sz="4" w:space="0" w:color="auto"/>
              <w:right w:val="single" w:sz="4" w:space="0" w:color="auto"/>
            </w:tcBorders>
            <w:shd w:val="clear" w:color="auto" w:fill="auto"/>
            <w:noWrap/>
            <w:vAlign w:val="center"/>
            <w:hideMark/>
          </w:tcPr>
          <w:p w14:paraId="1CE409F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735FF56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4356E0C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76FA73D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013A930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3F27A66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6F2760A2"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54B31A6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76084BC3"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0.16</w:t>
            </w:r>
          </w:p>
        </w:tc>
      </w:tr>
      <w:tr w:rsidR="0099745E" w:rsidRPr="0099745E" w14:paraId="5FC6CEFE"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7BE5D089"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3A7E05EA"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0FB5BC73"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CX-10</w:t>
            </w:r>
          </w:p>
        </w:tc>
        <w:tc>
          <w:tcPr>
            <w:tcW w:w="427" w:type="pct"/>
            <w:tcBorders>
              <w:top w:val="nil"/>
              <w:left w:val="nil"/>
              <w:bottom w:val="single" w:sz="4" w:space="0" w:color="auto"/>
              <w:right w:val="single" w:sz="4" w:space="0" w:color="auto"/>
            </w:tcBorders>
            <w:shd w:val="clear" w:color="auto" w:fill="auto"/>
            <w:noWrap/>
            <w:vAlign w:val="center"/>
            <w:hideMark/>
          </w:tcPr>
          <w:p w14:paraId="4A0B447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104.1 </w:t>
            </w:r>
          </w:p>
        </w:tc>
        <w:tc>
          <w:tcPr>
            <w:tcW w:w="329" w:type="pct"/>
            <w:tcBorders>
              <w:top w:val="nil"/>
              <w:left w:val="nil"/>
              <w:bottom w:val="single" w:sz="4" w:space="0" w:color="auto"/>
              <w:right w:val="single" w:sz="4" w:space="0" w:color="auto"/>
            </w:tcBorders>
            <w:shd w:val="clear" w:color="auto" w:fill="auto"/>
            <w:noWrap/>
            <w:vAlign w:val="center"/>
            <w:hideMark/>
          </w:tcPr>
          <w:p w14:paraId="2D4E8E6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39B8F07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06EDB4D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683E5026"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3995B1AC"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3ECDF498"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7E2D2E4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2655497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30EF1A0A"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0.17</w:t>
            </w:r>
          </w:p>
        </w:tc>
      </w:tr>
      <w:tr w:rsidR="0099745E" w:rsidRPr="0099745E" w14:paraId="4700982F"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68FFCC8C"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1147" w:type="pct"/>
            <w:tcBorders>
              <w:top w:val="nil"/>
              <w:left w:val="nil"/>
              <w:bottom w:val="single" w:sz="4" w:space="0" w:color="auto"/>
              <w:right w:val="single" w:sz="4" w:space="0" w:color="auto"/>
            </w:tcBorders>
            <w:shd w:val="clear" w:color="auto" w:fill="auto"/>
            <w:vAlign w:val="center"/>
            <w:hideMark/>
          </w:tcPr>
          <w:p w14:paraId="385714BD" w14:textId="77777777" w:rsidR="0099745E" w:rsidRPr="0099745E" w:rsidRDefault="0099745E" w:rsidP="0099745E">
            <w:pPr>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vAlign w:val="center"/>
            <w:hideMark/>
          </w:tcPr>
          <w:p w14:paraId="7FC3767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CX-11</w:t>
            </w:r>
          </w:p>
        </w:tc>
        <w:tc>
          <w:tcPr>
            <w:tcW w:w="427" w:type="pct"/>
            <w:tcBorders>
              <w:top w:val="nil"/>
              <w:left w:val="nil"/>
              <w:bottom w:val="single" w:sz="4" w:space="0" w:color="auto"/>
              <w:right w:val="single" w:sz="4" w:space="0" w:color="auto"/>
            </w:tcBorders>
            <w:shd w:val="clear" w:color="auto" w:fill="auto"/>
            <w:noWrap/>
            <w:vAlign w:val="center"/>
            <w:hideMark/>
          </w:tcPr>
          <w:p w14:paraId="08A5A5D4"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xml:space="preserve">         100.0 </w:t>
            </w:r>
          </w:p>
        </w:tc>
        <w:tc>
          <w:tcPr>
            <w:tcW w:w="329" w:type="pct"/>
            <w:tcBorders>
              <w:top w:val="nil"/>
              <w:left w:val="nil"/>
              <w:bottom w:val="single" w:sz="4" w:space="0" w:color="auto"/>
              <w:right w:val="single" w:sz="4" w:space="0" w:color="auto"/>
            </w:tcBorders>
            <w:shd w:val="clear" w:color="auto" w:fill="auto"/>
            <w:noWrap/>
            <w:vAlign w:val="center"/>
            <w:hideMark/>
          </w:tcPr>
          <w:p w14:paraId="55D778C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46413E1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4FF6C880"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4976A46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678EBFD7"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6A627791"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5E91D50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BA7830F"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045B8B6D" w14:textId="77777777" w:rsidR="0099745E" w:rsidRPr="0099745E" w:rsidRDefault="0099745E" w:rsidP="0099745E">
            <w:pPr>
              <w:jc w:val="right"/>
              <w:rPr>
                <w:rFonts w:eastAsia="Times New Roman"/>
                <w:sz w:val="18"/>
                <w:szCs w:val="18"/>
                <w:lang w:val="en-US" w:eastAsia="en-US"/>
              </w:rPr>
            </w:pPr>
            <w:r w:rsidRPr="0099745E">
              <w:rPr>
                <w:rFonts w:eastAsia="Times New Roman"/>
                <w:sz w:val="18"/>
                <w:szCs w:val="18"/>
                <w:lang w:val="en-US" w:eastAsia="en-US"/>
              </w:rPr>
              <w:t>0.16</w:t>
            </w:r>
          </w:p>
        </w:tc>
      </w:tr>
      <w:tr w:rsidR="0099745E" w:rsidRPr="0099745E" w14:paraId="10FC8C23"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7CDB16C4"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5</w:t>
            </w:r>
          </w:p>
        </w:tc>
        <w:tc>
          <w:tcPr>
            <w:tcW w:w="1147" w:type="pct"/>
            <w:tcBorders>
              <w:top w:val="nil"/>
              <w:left w:val="nil"/>
              <w:bottom w:val="single" w:sz="4" w:space="0" w:color="auto"/>
              <w:right w:val="single" w:sz="4" w:space="0" w:color="auto"/>
            </w:tcBorders>
            <w:shd w:val="clear" w:color="auto" w:fill="auto"/>
            <w:noWrap/>
            <w:vAlign w:val="center"/>
            <w:hideMark/>
          </w:tcPr>
          <w:p w14:paraId="7C055948"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Đất bãi đỗ xe</w:t>
            </w:r>
          </w:p>
        </w:tc>
        <w:tc>
          <w:tcPr>
            <w:tcW w:w="329" w:type="pct"/>
            <w:tcBorders>
              <w:top w:val="nil"/>
              <w:left w:val="nil"/>
              <w:bottom w:val="single" w:sz="4" w:space="0" w:color="auto"/>
              <w:right w:val="single" w:sz="4" w:space="0" w:color="auto"/>
            </w:tcBorders>
            <w:shd w:val="clear" w:color="auto" w:fill="auto"/>
            <w:noWrap/>
            <w:vAlign w:val="center"/>
            <w:hideMark/>
          </w:tcPr>
          <w:p w14:paraId="743F1790"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3377EB9F"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2,638.4 </w:t>
            </w:r>
          </w:p>
        </w:tc>
        <w:tc>
          <w:tcPr>
            <w:tcW w:w="329" w:type="pct"/>
            <w:tcBorders>
              <w:top w:val="nil"/>
              <w:left w:val="nil"/>
              <w:bottom w:val="single" w:sz="4" w:space="0" w:color="auto"/>
              <w:right w:val="single" w:sz="4" w:space="0" w:color="auto"/>
            </w:tcBorders>
            <w:shd w:val="clear" w:color="auto" w:fill="auto"/>
            <w:noWrap/>
            <w:vAlign w:val="center"/>
            <w:hideMark/>
          </w:tcPr>
          <w:p w14:paraId="1A96F36D"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2C056D12"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6736288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23BD867B"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38DCE271"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0CE7E704"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37962F6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2.5</w:t>
            </w:r>
          </w:p>
        </w:tc>
        <w:tc>
          <w:tcPr>
            <w:tcW w:w="329" w:type="pct"/>
            <w:tcBorders>
              <w:top w:val="nil"/>
              <w:left w:val="nil"/>
              <w:bottom w:val="single" w:sz="4" w:space="0" w:color="auto"/>
              <w:right w:val="single" w:sz="4" w:space="0" w:color="auto"/>
            </w:tcBorders>
            <w:shd w:val="clear" w:color="auto" w:fill="auto"/>
            <w:noWrap/>
            <w:vAlign w:val="center"/>
            <w:hideMark/>
          </w:tcPr>
          <w:p w14:paraId="17A4C5E1"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27480535"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4.24</w:t>
            </w:r>
          </w:p>
        </w:tc>
      </w:tr>
      <w:tr w:rsidR="0099745E" w:rsidRPr="0099745E" w14:paraId="0ADE65ED" w14:textId="77777777" w:rsidTr="0099745E">
        <w:trPr>
          <w:trHeight w:val="300"/>
        </w:trPr>
        <w:tc>
          <w:tcPr>
            <w:tcW w:w="252" w:type="pct"/>
            <w:tcBorders>
              <w:top w:val="nil"/>
              <w:left w:val="single" w:sz="4" w:space="0" w:color="auto"/>
              <w:bottom w:val="single" w:sz="4" w:space="0" w:color="auto"/>
              <w:right w:val="single" w:sz="4" w:space="0" w:color="auto"/>
            </w:tcBorders>
            <w:shd w:val="clear" w:color="auto" w:fill="auto"/>
            <w:noWrap/>
            <w:vAlign w:val="center"/>
            <w:hideMark/>
          </w:tcPr>
          <w:p w14:paraId="4398D1F0"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6</w:t>
            </w:r>
          </w:p>
        </w:tc>
        <w:tc>
          <w:tcPr>
            <w:tcW w:w="1147" w:type="pct"/>
            <w:tcBorders>
              <w:top w:val="nil"/>
              <w:left w:val="nil"/>
              <w:bottom w:val="single" w:sz="4" w:space="0" w:color="auto"/>
              <w:right w:val="single" w:sz="4" w:space="0" w:color="auto"/>
            </w:tcBorders>
            <w:shd w:val="clear" w:color="auto" w:fill="auto"/>
            <w:noWrap/>
            <w:vAlign w:val="center"/>
            <w:hideMark/>
          </w:tcPr>
          <w:p w14:paraId="58BAB901" w14:textId="77777777" w:rsidR="0099745E" w:rsidRPr="0099745E" w:rsidRDefault="0099745E" w:rsidP="0099745E">
            <w:pPr>
              <w:rPr>
                <w:rFonts w:eastAsia="Times New Roman"/>
                <w:b/>
                <w:bCs/>
                <w:i/>
                <w:iCs/>
                <w:sz w:val="18"/>
                <w:szCs w:val="18"/>
                <w:lang w:val="en-US" w:eastAsia="en-US"/>
              </w:rPr>
            </w:pPr>
            <w:r w:rsidRPr="0099745E">
              <w:rPr>
                <w:rFonts w:eastAsia="Times New Roman"/>
                <w:b/>
                <w:bCs/>
                <w:i/>
                <w:iCs/>
                <w:sz w:val="18"/>
                <w:szCs w:val="18"/>
                <w:lang w:val="en-US" w:eastAsia="en-US"/>
              </w:rPr>
              <w:t>Đất đường giao thông nội bộ</w:t>
            </w:r>
          </w:p>
        </w:tc>
        <w:tc>
          <w:tcPr>
            <w:tcW w:w="329" w:type="pct"/>
            <w:tcBorders>
              <w:top w:val="nil"/>
              <w:left w:val="nil"/>
              <w:bottom w:val="single" w:sz="4" w:space="0" w:color="auto"/>
              <w:right w:val="single" w:sz="4" w:space="0" w:color="auto"/>
            </w:tcBorders>
            <w:shd w:val="clear" w:color="auto" w:fill="auto"/>
            <w:noWrap/>
            <w:vAlign w:val="center"/>
            <w:hideMark/>
          </w:tcPr>
          <w:p w14:paraId="0E584CE2" w14:textId="77777777" w:rsidR="0099745E" w:rsidRPr="0099745E" w:rsidRDefault="0099745E" w:rsidP="0099745E">
            <w:pPr>
              <w:jc w:val="center"/>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6C8A34B1"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xml:space="preserve">   22,127.2 </w:t>
            </w:r>
          </w:p>
        </w:tc>
        <w:tc>
          <w:tcPr>
            <w:tcW w:w="329" w:type="pct"/>
            <w:tcBorders>
              <w:top w:val="nil"/>
              <w:left w:val="nil"/>
              <w:bottom w:val="single" w:sz="4" w:space="0" w:color="auto"/>
              <w:right w:val="single" w:sz="4" w:space="0" w:color="auto"/>
            </w:tcBorders>
            <w:shd w:val="clear" w:color="auto" w:fill="auto"/>
            <w:noWrap/>
            <w:vAlign w:val="center"/>
            <w:hideMark/>
          </w:tcPr>
          <w:p w14:paraId="0D146C28"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6385E5C3"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22CC62A0"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15F06679"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4297FB56"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5B91E1BD"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068E0527"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1685574"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 </w:t>
            </w:r>
          </w:p>
        </w:tc>
        <w:tc>
          <w:tcPr>
            <w:tcW w:w="294" w:type="pct"/>
            <w:tcBorders>
              <w:top w:val="nil"/>
              <w:left w:val="nil"/>
              <w:bottom w:val="single" w:sz="4" w:space="0" w:color="auto"/>
              <w:right w:val="single" w:sz="4" w:space="0" w:color="auto"/>
            </w:tcBorders>
            <w:shd w:val="clear" w:color="auto" w:fill="auto"/>
            <w:vAlign w:val="center"/>
            <w:hideMark/>
          </w:tcPr>
          <w:p w14:paraId="6AA30407" w14:textId="77777777" w:rsidR="0099745E" w:rsidRPr="0099745E" w:rsidRDefault="0099745E" w:rsidP="0099745E">
            <w:pPr>
              <w:jc w:val="right"/>
              <w:rPr>
                <w:rFonts w:eastAsia="Times New Roman"/>
                <w:b/>
                <w:bCs/>
                <w:i/>
                <w:iCs/>
                <w:sz w:val="18"/>
                <w:szCs w:val="18"/>
                <w:lang w:val="en-US" w:eastAsia="en-US"/>
              </w:rPr>
            </w:pPr>
            <w:r w:rsidRPr="0099745E">
              <w:rPr>
                <w:rFonts w:eastAsia="Times New Roman"/>
                <w:b/>
                <w:bCs/>
                <w:i/>
                <w:iCs/>
                <w:sz w:val="18"/>
                <w:szCs w:val="18"/>
                <w:lang w:val="en-US" w:eastAsia="en-US"/>
              </w:rPr>
              <w:t>35.54</w:t>
            </w:r>
          </w:p>
        </w:tc>
      </w:tr>
      <w:tr w:rsidR="0099745E" w:rsidRPr="0099745E" w14:paraId="6F558113" w14:textId="77777777" w:rsidTr="0099745E">
        <w:trPr>
          <w:trHeight w:val="600"/>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10F8DF5C" w14:textId="77777777" w:rsidR="0099745E" w:rsidRPr="0099745E" w:rsidRDefault="0099745E" w:rsidP="0099745E">
            <w:pPr>
              <w:jc w:val="center"/>
              <w:rPr>
                <w:rFonts w:eastAsia="Times New Roman"/>
                <w:b/>
                <w:bCs/>
                <w:sz w:val="18"/>
                <w:szCs w:val="18"/>
                <w:lang w:val="en-US" w:eastAsia="en-US"/>
              </w:rPr>
            </w:pPr>
            <w:r w:rsidRPr="0099745E">
              <w:rPr>
                <w:rFonts w:eastAsia="Times New Roman"/>
                <w:b/>
                <w:bCs/>
                <w:sz w:val="18"/>
                <w:szCs w:val="18"/>
                <w:lang w:val="en-US" w:eastAsia="en-US"/>
              </w:rPr>
              <w:t>II</w:t>
            </w:r>
          </w:p>
        </w:tc>
        <w:tc>
          <w:tcPr>
            <w:tcW w:w="1147" w:type="pct"/>
            <w:tcBorders>
              <w:top w:val="nil"/>
              <w:left w:val="nil"/>
              <w:bottom w:val="single" w:sz="4" w:space="0" w:color="auto"/>
              <w:right w:val="single" w:sz="4" w:space="0" w:color="auto"/>
            </w:tcBorders>
            <w:shd w:val="clear" w:color="auto" w:fill="auto"/>
            <w:vAlign w:val="center"/>
            <w:hideMark/>
          </w:tcPr>
          <w:p w14:paraId="369D90FB" w14:textId="77777777" w:rsidR="0099745E" w:rsidRPr="0099745E" w:rsidRDefault="0099745E" w:rsidP="0099745E">
            <w:pPr>
              <w:rPr>
                <w:rFonts w:eastAsia="Times New Roman"/>
                <w:b/>
                <w:bCs/>
                <w:sz w:val="18"/>
                <w:szCs w:val="18"/>
                <w:lang w:val="en-US" w:eastAsia="en-US"/>
              </w:rPr>
            </w:pPr>
            <w:r w:rsidRPr="0099745E">
              <w:rPr>
                <w:rFonts w:eastAsia="Times New Roman"/>
                <w:b/>
                <w:bCs/>
                <w:sz w:val="18"/>
                <w:szCs w:val="18"/>
                <w:lang w:val="en-US" w:eastAsia="en-US"/>
              </w:rPr>
              <w:t>Đất đường giao thông khu vực</w:t>
            </w:r>
          </w:p>
        </w:tc>
        <w:tc>
          <w:tcPr>
            <w:tcW w:w="329" w:type="pct"/>
            <w:tcBorders>
              <w:top w:val="nil"/>
              <w:left w:val="nil"/>
              <w:bottom w:val="single" w:sz="4" w:space="0" w:color="auto"/>
              <w:right w:val="single" w:sz="4" w:space="0" w:color="auto"/>
            </w:tcBorders>
            <w:shd w:val="clear" w:color="auto" w:fill="auto"/>
            <w:noWrap/>
            <w:vAlign w:val="center"/>
            <w:hideMark/>
          </w:tcPr>
          <w:p w14:paraId="55CFCEBD" w14:textId="77777777" w:rsidR="0099745E" w:rsidRPr="0099745E" w:rsidRDefault="0099745E" w:rsidP="0099745E">
            <w:pPr>
              <w:jc w:val="center"/>
              <w:rPr>
                <w:rFonts w:eastAsia="Times New Roman"/>
                <w:sz w:val="18"/>
                <w:szCs w:val="18"/>
                <w:lang w:val="en-US" w:eastAsia="en-US"/>
              </w:rPr>
            </w:pPr>
            <w:r w:rsidRPr="0099745E">
              <w:rPr>
                <w:rFonts w:eastAsia="Times New Roman"/>
                <w:sz w:val="18"/>
                <w:szCs w:val="18"/>
                <w:lang w:val="en-US"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14:paraId="203B1589"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xml:space="preserve">    28,165.4 </w:t>
            </w:r>
          </w:p>
        </w:tc>
        <w:tc>
          <w:tcPr>
            <w:tcW w:w="329" w:type="pct"/>
            <w:tcBorders>
              <w:top w:val="nil"/>
              <w:left w:val="nil"/>
              <w:bottom w:val="single" w:sz="4" w:space="0" w:color="auto"/>
              <w:right w:val="single" w:sz="4" w:space="0" w:color="auto"/>
            </w:tcBorders>
            <w:shd w:val="clear" w:color="auto" w:fill="auto"/>
            <w:noWrap/>
            <w:vAlign w:val="center"/>
            <w:hideMark/>
          </w:tcPr>
          <w:p w14:paraId="15B5D953"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448" w:type="pct"/>
            <w:tcBorders>
              <w:top w:val="nil"/>
              <w:left w:val="nil"/>
              <w:bottom w:val="single" w:sz="4" w:space="0" w:color="auto"/>
              <w:right w:val="single" w:sz="4" w:space="0" w:color="auto"/>
            </w:tcBorders>
            <w:shd w:val="clear" w:color="auto" w:fill="auto"/>
            <w:noWrap/>
            <w:vAlign w:val="center"/>
            <w:hideMark/>
          </w:tcPr>
          <w:p w14:paraId="7C5F1399"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87" w:type="pct"/>
            <w:tcBorders>
              <w:top w:val="nil"/>
              <w:left w:val="nil"/>
              <w:bottom w:val="single" w:sz="4" w:space="0" w:color="auto"/>
              <w:right w:val="single" w:sz="4" w:space="0" w:color="auto"/>
            </w:tcBorders>
            <w:shd w:val="clear" w:color="auto" w:fill="auto"/>
            <w:noWrap/>
            <w:vAlign w:val="center"/>
            <w:hideMark/>
          </w:tcPr>
          <w:p w14:paraId="667FDB9A"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43" w:type="pct"/>
            <w:tcBorders>
              <w:top w:val="nil"/>
              <w:left w:val="nil"/>
              <w:bottom w:val="single" w:sz="4" w:space="0" w:color="auto"/>
              <w:right w:val="single" w:sz="4" w:space="0" w:color="auto"/>
            </w:tcBorders>
            <w:shd w:val="clear" w:color="auto" w:fill="auto"/>
            <w:noWrap/>
            <w:vAlign w:val="center"/>
            <w:hideMark/>
          </w:tcPr>
          <w:p w14:paraId="52188912"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124F677C"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10" w:type="pct"/>
            <w:tcBorders>
              <w:top w:val="nil"/>
              <w:left w:val="nil"/>
              <w:bottom w:val="single" w:sz="4" w:space="0" w:color="auto"/>
              <w:right w:val="single" w:sz="4" w:space="0" w:color="auto"/>
            </w:tcBorders>
            <w:shd w:val="clear" w:color="auto" w:fill="auto"/>
            <w:noWrap/>
            <w:vAlign w:val="center"/>
            <w:hideMark/>
          </w:tcPr>
          <w:p w14:paraId="0B41C1C3"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15" w:type="pct"/>
            <w:tcBorders>
              <w:top w:val="nil"/>
              <w:left w:val="nil"/>
              <w:bottom w:val="single" w:sz="4" w:space="0" w:color="auto"/>
              <w:right w:val="single" w:sz="4" w:space="0" w:color="auto"/>
            </w:tcBorders>
            <w:shd w:val="clear" w:color="auto" w:fill="auto"/>
            <w:noWrap/>
            <w:vAlign w:val="center"/>
            <w:hideMark/>
          </w:tcPr>
          <w:p w14:paraId="74B314C7"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329" w:type="pct"/>
            <w:tcBorders>
              <w:top w:val="nil"/>
              <w:left w:val="nil"/>
              <w:bottom w:val="single" w:sz="4" w:space="0" w:color="auto"/>
              <w:right w:val="single" w:sz="4" w:space="0" w:color="auto"/>
            </w:tcBorders>
            <w:shd w:val="clear" w:color="auto" w:fill="auto"/>
            <w:noWrap/>
            <w:vAlign w:val="center"/>
            <w:hideMark/>
          </w:tcPr>
          <w:p w14:paraId="15310650"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c>
          <w:tcPr>
            <w:tcW w:w="294" w:type="pct"/>
            <w:tcBorders>
              <w:top w:val="nil"/>
              <w:left w:val="nil"/>
              <w:bottom w:val="single" w:sz="4" w:space="0" w:color="auto"/>
              <w:right w:val="single" w:sz="4" w:space="0" w:color="auto"/>
            </w:tcBorders>
            <w:shd w:val="clear" w:color="auto" w:fill="auto"/>
            <w:noWrap/>
            <w:vAlign w:val="center"/>
            <w:hideMark/>
          </w:tcPr>
          <w:p w14:paraId="14CBF3D2" w14:textId="77777777" w:rsidR="0099745E" w:rsidRPr="0099745E" w:rsidRDefault="0099745E" w:rsidP="0099745E">
            <w:pPr>
              <w:jc w:val="right"/>
              <w:rPr>
                <w:rFonts w:eastAsia="Times New Roman"/>
                <w:b/>
                <w:bCs/>
                <w:sz w:val="18"/>
                <w:szCs w:val="18"/>
                <w:lang w:val="en-US" w:eastAsia="en-US"/>
              </w:rPr>
            </w:pPr>
            <w:r w:rsidRPr="0099745E">
              <w:rPr>
                <w:rFonts w:eastAsia="Times New Roman"/>
                <w:b/>
                <w:bCs/>
                <w:sz w:val="18"/>
                <w:szCs w:val="18"/>
                <w:lang w:val="en-US" w:eastAsia="en-US"/>
              </w:rPr>
              <w:t> </w:t>
            </w:r>
          </w:p>
        </w:tc>
      </w:tr>
    </w:tbl>
    <w:p w14:paraId="3E45A22D" w14:textId="77777777" w:rsidR="00E066D6" w:rsidRDefault="00E066D6">
      <w:pPr>
        <w:spacing w:line="271" w:lineRule="auto"/>
        <w:jc w:val="center"/>
        <w:rPr>
          <w:sz w:val="28"/>
          <w:szCs w:val="28"/>
          <w:lang w:val="pt-BR"/>
        </w:rPr>
      </w:pPr>
    </w:p>
    <w:p w14:paraId="106B5DF6" w14:textId="77777777" w:rsidR="00E066D6" w:rsidRDefault="00E066D6">
      <w:pPr>
        <w:spacing w:line="271" w:lineRule="auto"/>
        <w:jc w:val="center"/>
        <w:rPr>
          <w:sz w:val="28"/>
          <w:szCs w:val="28"/>
          <w:lang w:val="pt-BR"/>
        </w:rPr>
        <w:sectPr w:rsidR="00E066D6">
          <w:pgSz w:w="16834" w:h="11909" w:orient="landscape"/>
          <w:pgMar w:top="1134" w:right="964" w:bottom="1134" w:left="1418" w:header="431" w:footer="431" w:gutter="0"/>
          <w:cols w:space="720"/>
          <w:docGrid w:linePitch="360"/>
        </w:sectPr>
      </w:pPr>
    </w:p>
    <w:p w14:paraId="02005008" w14:textId="77777777" w:rsidR="00E066D6" w:rsidRDefault="0069726C">
      <w:pPr>
        <w:ind w:firstLine="562"/>
        <w:jc w:val="both"/>
        <w:rPr>
          <w:i/>
          <w:sz w:val="28"/>
          <w:szCs w:val="28"/>
          <w:lang w:val="pt-BR"/>
        </w:rPr>
      </w:pPr>
      <w:bookmarkStart w:id="480" w:name="_Toc516845304"/>
      <w:r>
        <w:rPr>
          <w:i/>
          <w:sz w:val="28"/>
          <w:szCs w:val="28"/>
          <w:lang w:val="pt-BR"/>
        </w:rPr>
        <w:lastRenderedPageBreak/>
        <w:t xml:space="preserve">Ghi chú: </w:t>
      </w:r>
    </w:p>
    <w:p w14:paraId="610AF615" w14:textId="77777777" w:rsidR="00E066D6" w:rsidRDefault="0069726C">
      <w:pPr>
        <w:ind w:firstLine="562"/>
        <w:jc w:val="both"/>
        <w:rPr>
          <w:i/>
          <w:sz w:val="28"/>
          <w:szCs w:val="28"/>
          <w:lang w:val="pt-BR"/>
        </w:rPr>
      </w:pPr>
      <w:r>
        <w:rPr>
          <w:i/>
          <w:sz w:val="28"/>
          <w:szCs w:val="28"/>
          <w:lang w:val="pt-BR"/>
        </w:rPr>
        <w:t>- Quy mô dân số dự báo đạt 1.068 người được tính toán trên chỉ tiêu và số lượng căn hộ thực tế có thể chia.</w:t>
      </w:r>
    </w:p>
    <w:p w14:paraId="7C8F5FCA" w14:textId="77777777" w:rsidR="00E066D6" w:rsidRDefault="0069726C">
      <w:pPr>
        <w:ind w:firstLine="562"/>
        <w:jc w:val="both"/>
        <w:rPr>
          <w:i/>
          <w:sz w:val="28"/>
          <w:szCs w:val="28"/>
          <w:lang w:val="pt-BR"/>
        </w:rPr>
      </w:pPr>
      <w:r>
        <w:rPr>
          <w:i/>
          <w:sz w:val="28"/>
          <w:szCs w:val="28"/>
          <w:lang w:val="pt-BR"/>
        </w:rPr>
        <w:t>-  Đối với các ngôi mộ rải rác sẽ được di dời về khu vực nghĩa trang tập trung của khu vực.</w:t>
      </w:r>
    </w:p>
    <w:p w14:paraId="235AC943" w14:textId="77777777" w:rsidR="00E066D6" w:rsidRDefault="0069726C">
      <w:pPr>
        <w:keepNext/>
        <w:ind w:firstLine="562"/>
        <w:jc w:val="both"/>
        <w:outlineLvl w:val="2"/>
        <w:rPr>
          <w:rFonts w:eastAsia="Times New Roman"/>
          <w:bCs/>
          <w:sz w:val="28"/>
          <w:szCs w:val="28"/>
          <w:lang w:val="pt-BR" w:eastAsia="en-US"/>
        </w:rPr>
      </w:pPr>
      <w:bookmarkStart w:id="481" w:name="_Toc63090089"/>
      <w:r>
        <w:rPr>
          <w:rFonts w:eastAsia="Times New Roman"/>
          <w:bCs/>
          <w:sz w:val="28"/>
          <w:szCs w:val="28"/>
          <w:lang w:val="pt-BR" w:eastAsia="en-US"/>
        </w:rPr>
        <w:t>5.1.4. Phân kỳ đầu tư</w:t>
      </w:r>
      <w:bookmarkEnd w:id="478"/>
      <w:bookmarkEnd w:id="480"/>
      <w:bookmarkEnd w:id="481"/>
    </w:p>
    <w:p w14:paraId="6CE7D2FF" w14:textId="77777777" w:rsidR="00E066D6" w:rsidRDefault="0069726C">
      <w:pPr>
        <w:ind w:firstLine="562"/>
        <w:jc w:val="both"/>
        <w:rPr>
          <w:sz w:val="28"/>
          <w:szCs w:val="28"/>
          <w:lang w:val="pt-BR"/>
        </w:rPr>
      </w:pPr>
      <w:bookmarkStart w:id="482" w:name="_Toc516845305"/>
      <w:r>
        <w:rPr>
          <w:sz w:val="28"/>
          <w:szCs w:val="28"/>
          <w:lang w:val="pt-BR"/>
        </w:rPr>
        <w:t xml:space="preserve">Việc phân kỳ đầu tư xây dựng theo: </w:t>
      </w:r>
      <w:r>
        <w:rPr>
          <w:rFonts w:eastAsia="Times New Roman"/>
          <w:spacing w:val="-2"/>
          <w:sz w:val="28"/>
          <w:szCs w:val="28"/>
          <w:lang w:eastAsia="en-US"/>
        </w:rPr>
        <w:t xml:space="preserve">Quy hoạch chi tiết </w:t>
      </w:r>
      <w:r>
        <w:rPr>
          <w:rFonts w:eastAsia="Times New Roman"/>
          <w:spacing w:val="-2"/>
          <w:sz w:val="28"/>
          <w:szCs w:val="28"/>
          <w:lang w:val="en-US" w:eastAsia="en-US"/>
        </w:rPr>
        <w:t xml:space="preserve">xây dựng </w:t>
      </w:r>
      <w:r>
        <w:rPr>
          <w:rFonts w:eastAsia="Times New Roman"/>
          <w:spacing w:val="-2"/>
          <w:sz w:val="28"/>
          <w:szCs w:val="28"/>
          <w:lang w:eastAsia="en-US"/>
        </w:rPr>
        <w:t>tỷ lệ 1/500</w:t>
      </w:r>
      <w:r>
        <w:rPr>
          <w:rFonts w:eastAsia="Times New Roman"/>
          <w:spacing w:val="-2"/>
          <w:sz w:val="28"/>
          <w:szCs w:val="28"/>
          <w:lang w:val="en-US" w:eastAsia="en-US"/>
        </w:rPr>
        <w:t xml:space="preserve"> Khu dân cư xã Thanh Hà</w:t>
      </w:r>
      <w:r>
        <w:rPr>
          <w:rFonts w:eastAsia="Times New Roman"/>
          <w:spacing w:val="-2"/>
          <w:sz w:val="28"/>
          <w:szCs w:val="28"/>
          <w:lang w:eastAsia="en-US"/>
        </w:rPr>
        <w:t xml:space="preserve"> </w:t>
      </w:r>
      <w:r>
        <w:rPr>
          <w:sz w:val="28"/>
          <w:szCs w:val="28"/>
          <w:lang w:val="pt-BR"/>
        </w:rPr>
        <w:t>sẽ được xác định cụ thể trong quá trình lập dự án đầu tư xây dựng được cấp thẩm quyền phê duyệt, được ưu tiên thực hiện theo thứ tự như sau:</w:t>
      </w:r>
    </w:p>
    <w:p w14:paraId="149681AB" w14:textId="77777777" w:rsidR="00E066D6" w:rsidRDefault="0069726C">
      <w:pPr>
        <w:ind w:firstLine="562"/>
        <w:jc w:val="both"/>
        <w:rPr>
          <w:sz w:val="28"/>
          <w:szCs w:val="28"/>
          <w:lang w:val="pt-BR"/>
        </w:rPr>
      </w:pPr>
      <w:r>
        <w:rPr>
          <w:sz w:val="28"/>
          <w:szCs w:val="28"/>
          <w:lang w:val="pt-BR"/>
        </w:rPr>
        <w:t>- Đầu tư xây dựng đồng bộ hệ thống hạ tầng kỹ thuật: đường giao thông, cấp điện, cấp nước, thoát nước mặt, thoát nước thải, trạm xử lý nước thải cục bộ ...</w:t>
      </w:r>
    </w:p>
    <w:p w14:paraId="6CF92881" w14:textId="77777777" w:rsidR="00E066D6" w:rsidRDefault="0069726C">
      <w:pPr>
        <w:ind w:firstLine="562"/>
        <w:jc w:val="both"/>
        <w:rPr>
          <w:sz w:val="28"/>
          <w:szCs w:val="28"/>
          <w:lang w:val="pt-BR"/>
        </w:rPr>
      </w:pPr>
      <w:r>
        <w:rPr>
          <w:sz w:val="28"/>
          <w:szCs w:val="28"/>
          <w:lang w:val="pt-BR"/>
        </w:rPr>
        <w:t xml:space="preserve">- Xây dựng các công trình kiến trúc trong các lô đất chức năng theo quy hoạch được cấp thẩm quyền phê duyệt. </w:t>
      </w:r>
    </w:p>
    <w:p w14:paraId="2D93BD39" w14:textId="77777777" w:rsidR="00E066D6" w:rsidRDefault="0069726C">
      <w:pPr>
        <w:keepNext/>
        <w:ind w:firstLine="567"/>
        <w:jc w:val="both"/>
        <w:outlineLvl w:val="1"/>
        <w:rPr>
          <w:sz w:val="28"/>
          <w:szCs w:val="28"/>
          <w:lang w:val="pt-BR"/>
        </w:rPr>
      </w:pPr>
      <w:bookmarkStart w:id="483" w:name="_Toc63090090"/>
      <w:r>
        <w:rPr>
          <w:rFonts w:eastAsia="Times New Roman"/>
          <w:bCs/>
          <w:sz w:val="28"/>
          <w:szCs w:val="28"/>
          <w:lang w:val="pt-BR" w:eastAsia="en-US"/>
        </w:rPr>
        <w:t>5.2</w:t>
      </w:r>
      <w:r>
        <w:rPr>
          <w:rFonts w:eastAsia="Times New Roman"/>
          <w:bCs/>
          <w:sz w:val="28"/>
          <w:szCs w:val="28"/>
          <w:lang w:eastAsia="en-US"/>
        </w:rPr>
        <w:t xml:space="preserve">. Tổ </w:t>
      </w:r>
      <w:r>
        <w:rPr>
          <w:rFonts w:eastAsia="Times New Roman"/>
          <w:bCs/>
          <w:sz w:val="28"/>
          <w:szCs w:val="28"/>
          <w:lang w:val="pt-BR" w:eastAsia="en-US"/>
        </w:rPr>
        <w:t>chức</w:t>
      </w:r>
      <w:r>
        <w:rPr>
          <w:rFonts w:eastAsia="Times New Roman"/>
          <w:bCs/>
          <w:sz w:val="28"/>
          <w:szCs w:val="28"/>
          <w:lang w:eastAsia="en-US"/>
        </w:rPr>
        <w:t xml:space="preserve"> không gian quy hoạch kiến trúc cảnh quan</w:t>
      </w:r>
      <w:bookmarkStart w:id="484" w:name="_Toc259091011"/>
      <w:bookmarkStart w:id="485" w:name="_Toc259055145"/>
      <w:bookmarkStart w:id="486" w:name="_Toc259055054"/>
      <w:bookmarkStart w:id="487" w:name="_Toc308167427"/>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rFonts w:eastAsia="Times New Roman"/>
          <w:bCs/>
          <w:sz w:val="28"/>
          <w:szCs w:val="28"/>
          <w:lang w:val="pt-BR" w:eastAsia="en-US"/>
        </w:rPr>
        <w:t>:</w:t>
      </w:r>
      <w:bookmarkEnd w:id="482"/>
      <w:bookmarkEnd w:id="483"/>
    </w:p>
    <w:p w14:paraId="17CEFDF7" w14:textId="77777777" w:rsidR="00E066D6" w:rsidRDefault="0069726C">
      <w:pPr>
        <w:keepNext/>
        <w:ind w:firstLine="567"/>
        <w:jc w:val="both"/>
        <w:outlineLvl w:val="2"/>
        <w:rPr>
          <w:rFonts w:eastAsia="Times New Roman"/>
          <w:bCs/>
          <w:sz w:val="28"/>
          <w:szCs w:val="28"/>
          <w:lang w:val="pt-BR" w:eastAsia="en-US"/>
        </w:rPr>
      </w:pPr>
      <w:bookmarkStart w:id="488" w:name="_Toc63090091"/>
      <w:bookmarkStart w:id="489" w:name="_Toc516845306"/>
      <w:r>
        <w:rPr>
          <w:rFonts w:eastAsia="Times New Roman"/>
          <w:bCs/>
          <w:sz w:val="28"/>
          <w:szCs w:val="28"/>
          <w:lang w:val="pt-BR" w:eastAsia="en-US"/>
        </w:rPr>
        <w:t>5.2.1. Nguyên tắc chung:</w:t>
      </w:r>
      <w:bookmarkEnd w:id="488"/>
    </w:p>
    <w:p w14:paraId="7AF1A06D" w14:textId="77777777" w:rsidR="00E066D6" w:rsidRDefault="0069726C">
      <w:pPr>
        <w:ind w:firstLine="562"/>
        <w:jc w:val="both"/>
        <w:rPr>
          <w:sz w:val="28"/>
          <w:szCs w:val="28"/>
          <w:lang w:val="pt-BR"/>
        </w:rPr>
      </w:pPr>
      <w:r>
        <w:rPr>
          <w:sz w:val="28"/>
          <w:szCs w:val="28"/>
          <w:lang w:val="pt-BR"/>
        </w:rPr>
        <w:t>- Tổ chức không gian quy hoạch kiến trúc cảnh quan liên kết hài hòa, thống nhất, đồng bộ trên toàn khu vực quy hoạch, có tính đến mối liên hệ về không gian với các khu vực lân cận.</w:t>
      </w:r>
    </w:p>
    <w:p w14:paraId="22A4828A" w14:textId="77777777" w:rsidR="00E066D6" w:rsidRDefault="0069726C">
      <w:pPr>
        <w:ind w:firstLine="562"/>
        <w:jc w:val="both"/>
        <w:rPr>
          <w:sz w:val="28"/>
          <w:szCs w:val="28"/>
          <w:lang w:val="pt-BR"/>
        </w:rPr>
      </w:pPr>
      <w:r>
        <w:rPr>
          <w:sz w:val="28"/>
          <w:szCs w:val="28"/>
          <w:lang w:val="pt-BR"/>
        </w:rPr>
        <w:t>- Hướng tới mô hình khu dân cư hiện đại, kiến trúc thấp tầng với hệ thống cây xanh cảnh quan, không gian mở và các tiện ích công cộng lý tưởng.</w:t>
      </w:r>
    </w:p>
    <w:p w14:paraId="1C30B53D" w14:textId="77777777" w:rsidR="00E066D6" w:rsidRDefault="0069726C">
      <w:pPr>
        <w:keepNext/>
        <w:ind w:firstLine="567"/>
        <w:jc w:val="both"/>
        <w:outlineLvl w:val="2"/>
        <w:rPr>
          <w:rFonts w:eastAsia="Times New Roman"/>
          <w:bCs/>
          <w:sz w:val="28"/>
          <w:szCs w:val="28"/>
          <w:lang w:val="pt-BR" w:eastAsia="en-US"/>
        </w:rPr>
      </w:pPr>
      <w:bookmarkStart w:id="490" w:name="_Toc63090092"/>
      <w:r>
        <w:rPr>
          <w:rFonts w:eastAsia="Times New Roman"/>
          <w:bCs/>
          <w:sz w:val="28"/>
          <w:szCs w:val="28"/>
          <w:lang w:val="pt-BR" w:eastAsia="en-US"/>
        </w:rPr>
        <w:t>5.2.2. Bố cục không gian kiến trúc toàn khu:</w:t>
      </w:r>
      <w:bookmarkEnd w:id="484"/>
      <w:bookmarkEnd w:id="485"/>
      <w:bookmarkEnd w:id="486"/>
      <w:bookmarkEnd w:id="487"/>
      <w:bookmarkEnd w:id="489"/>
      <w:bookmarkEnd w:id="490"/>
    </w:p>
    <w:p w14:paraId="13A5951E" w14:textId="77777777" w:rsidR="00E066D6" w:rsidRDefault="0069726C">
      <w:pPr>
        <w:ind w:firstLine="562"/>
        <w:jc w:val="both"/>
        <w:rPr>
          <w:sz w:val="28"/>
          <w:szCs w:val="28"/>
          <w:lang w:val="pt-BR"/>
        </w:rPr>
      </w:pPr>
      <w:bookmarkStart w:id="491" w:name="_Hlk500247797"/>
      <w:bookmarkStart w:id="492" w:name="_Toc516845307"/>
      <w:bookmarkStart w:id="493" w:name="_Toc259055146"/>
      <w:bookmarkStart w:id="494" w:name="_Toc308167428"/>
      <w:bookmarkStart w:id="495" w:name="_Toc259091012"/>
      <w:bookmarkStart w:id="496" w:name="_Toc259055055"/>
      <w:bookmarkStart w:id="497" w:name="_Toc103442102"/>
      <w:bookmarkStart w:id="498" w:name="_Toc103442450"/>
      <w:bookmarkStart w:id="499" w:name="_Toc103566138"/>
      <w:bookmarkStart w:id="500" w:name="_Toc101255726"/>
      <w:bookmarkStart w:id="501" w:name="_Toc101267764"/>
      <w:bookmarkStart w:id="502" w:name="_Toc103565744"/>
      <w:bookmarkStart w:id="503" w:name="_Toc101268686"/>
      <w:bookmarkStart w:id="504" w:name="_Toc103565907"/>
      <w:bookmarkStart w:id="505" w:name="_Toc101255079"/>
      <w:bookmarkStart w:id="506" w:name="_Toc101254717"/>
      <w:bookmarkStart w:id="507" w:name="_Toc101266116"/>
      <w:bookmarkStart w:id="508" w:name="_Toc103050707"/>
      <w:bookmarkStart w:id="509" w:name="_Toc101265844"/>
      <w:bookmarkStart w:id="510" w:name="_Toc101267500"/>
      <w:bookmarkStart w:id="511" w:name="_Toc103050890"/>
      <w:bookmarkStart w:id="512" w:name="_Toc101267700"/>
      <w:bookmarkStart w:id="513" w:name="_Toc101268498"/>
      <w:bookmarkStart w:id="514" w:name="_Toc101268570"/>
      <w:bookmarkStart w:id="515" w:name="_Toc101254938"/>
      <w:bookmarkStart w:id="516" w:name="_Toc101268034"/>
      <w:r>
        <w:rPr>
          <w:sz w:val="28"/>
          <w:szCs w:val="28"/>
          <w:lang w:val="pt-BR"/>
        </w:rPr>
        <w:t>- Quan điểm tổ chức không gian khu quy hoạch nghiên cứu trên cơ sở phân tích không gian toàn khu vực. Phát triển không gian hài hòa với cảnh quan của hành lang xanh, tạo các không gian mở: cây xanh - mặt nước với sân - vườn - đường phố; tạo “dải xanh” liên thông sâu vào lõi khu dân cư, thuận lợi cho người dân tiếp cận.</w:t>
      </w:r>
    </w:p>
    <w:p w14:paraId="52565CF7" w14:textId="77777777" w:rsidR="00E066D6" w:rsidRDefault="0069726C">
      <w:pPr>
        <w:ind w:firstLine="562"/>
        <w:jc w:val="both"/>
        <w:rPr>
          <w:sz w:val="28"/>
          <w:szCs w:val="28"/>
          <w:lang w:val="pt-BR"/>
        </w:rPr>
      </w:pPr>
      <w:r>
        <w:rPr>
          <w:sz w:val="28"/>
          <w:szCs w:val="28"/>
          <w:lang w:val="pt-BR"/>
        </w:rPr>
        <w:t xml:space="preserve">- Các chức năng công cộng: Trường mầm non, nhà văn hóa, bãi đỗ xe và cây xanh tập trung tại 2 đầu khu đất nghiên cứu, tạo khoảng đệm giảm thiểu ảnh hưởng của Nghĩa trang thôn Hòa Ngãi và thôn An Hòa đối với khu vực dân cư sinh sống. Các công trình này được bố trí đảm bảo bán kính phục vụ 500m đến khu vực dân cư.  </w:t>
      </w:r>
    </w:p>
    <w:p w14:paraId="56394AFE" w14:textId="77777777" w:rsidR="00E066D6" w:rsidRDefault="0069726C">
      <w:pPr>
        <w:ind w:firstLine="562"/>
        <w:jc w:val="both"/>
        <w:rPr>
          <w:sz w:val="28"/>
          <w:szCs w:val="28"/>
          <w:lang w:val="pt-BR"/>
        </w:rPr>
      </w:pPr>
      <w:r>
        <w:rPr>
          <w:sz w:val="28"/>
          <w:szCs w:val="28"/>
          <w:lang w:val="pt-BR"/>
        </w:rPr>
        <w:t>- Công trình nhà ở liền kề có kích thước 5x20m được bố trí dọc theo trục đường quy hoạch B=36m và đường 17,5m kết nối từ dự án Làng nghề thêu ren và khu dân cư xã Thanh Hà.</w:t>
      </w:r>
    </w:p>
    <w:p w14:paraId="6EFED540" w14:textId="77777777" w:rsidR="00E066D6" w:rsidRDefault="0069726C">
      <w:pPr>
        <w:ind w:firstLine="562"/>
        <w:jc w:val="both"/>
        <w:rPr>
          <w:sz w:val="28"/>
          <w:szCs w:val="28"/>
          <w:lang w:val="pt-BR"/>
        </w:rPr>
      </w:pPr>
      <w:r>
        <w:rPr>
          <w:sz w:val="28"/>
          <w:szCs w:val="28"/>
          <w:lang w:val="pt-BR"/>
        </w:rPr>
        <w:t>- Các khu nhà ở thấp tầng có hình thức nhẹ nhàng, nhiều khoảng trống tạo thành các vách mềm giao hòa với cảnh quan xung quanh. Màu sắc công trình chủ yếu sử dụng các gam màu nhẹ và sáng, kiến trúc công trình thiết kế đơn giản, hài hòa, hợp lý.</w:t>
      </w:r>
      <w:bookmarkEnd w:id="491"/>
    </w:p>
    <w:p w14:paraId="4147F66E" w14:textId="77777777" w:rsidR="00E066D6" w:rsidRDefault="0069726C">
      <w:pPr>
        <w:ind w:firstLine="562"/>
        <w:jc w:val="both"/>
        <w:rPr>
          <w:sz w:val="28"/>
          <w:szCs w:val="28"/>
          <w:lang w:val="pt-BR"/>
        </w:rPr>
      </w:pPr>
      <w:r>
        <w:rPr>
          <w:sz w:val="28"/>
          <w:szCs w:val="28"/>
          <w:lang w:val="pt-BR"/>
        </w:rPr>
        <w:t>- Chủ yếu sử dụng vật liệu tự nhiên, thân thiện môi trường, tuổi thọ cao. Giúp con người tiếp cận môi trường thiên nhiên dễ dàng, thoải mái đồng thời đảm bảo tính dẫn hướng tốt.</w:t>
      </w:r>
    </w:p>
    <w:p w14:paraId="00C5AF4F" w14:textId="77777777" w:rsidR="00E066D6" w:rsidRDefault="0069726C">
      <w:pPr>
        <w:ind w:firstLine="562"/>
        <w:jc w:val="both"/>
        <w:rPr>
          <w:sz w:val="28"/>
          <w:szCs w:val="28"/>
          <w:lang w:val="pt-BR"/>
        </w:rPr>
      </w:pPr>
      <w:r>
        <w:rPr>
          <w:sz w:val="28"/>
          <w:szCs w:val="28"/>
          <w:lang w:val="pt-BR"/>
        </w:rPr>
        <w:t>- Màu sắc hài hòa, tránh gây chói khi trời nắng, giảm thiểu hấp thụ ánh nắng mặt trời, tránh trơn trượt trong điều kiện thời tiết ẩm ướt.</w:t>
      </w:r>
    </w:p>
    <w:p w14:paraId="3AE318E8" w14:textId="77777777" w:rsidR="00E066D6" w:rsidRDefault="0069726C">
      <w:pPr>
        <w:ind w:firstLine="562"/>
        <w:jc w:val="both"/>
        <w:rPr>
          <w:sz w:val="28"/>
          <w:szCs w:val="28"/>
          <w:lang w:val="pt-BR"/>
        </w:rPr>
      </w:pPr>
      <w:r>
        <w:rPr>
          <w:sz w:val="28"/>
          <w:szCs w:val="28"/>
          <w:lang w:val="pt-BR"/>
        </w:rPr>
        <w:t xml:space="preserve">- Hệ thống cây xanh được bố trí phân tán để tạo cảnh quan cho nhóm nhà ở. Các ô đất được tổ chức các mạng lưới dải cây xanh gắn kết với nhau và liên kết với hệ thống cây xanh khu vực. Khu cây xanh tập trung bố trí sân vườn, cảnh quan, không </w:t>
      </w:r>
      <w:r>
        <w:rPr>
          <w:sz w:val="28"/>
          <w:szCs w:val="28"/>
          <w:lang w:val="pt-BR"/>
        </w:rPr>
        <w:lastRenderedPageBreak/>
        <w:t>gian vui chơi, nghỉ ngơi, tiện ích cộng đồng tạo môi trường sống chất lượng cao cho người dân.</w:t>
      </w:r>
    </w:p>
    <w:p w14:paraId="353F4065" w14:textId="77777777" w:rsidR="00E066D6" w:rsidRDefault="0069726C">
      <w:pPr>
        <w:ind w:firstLine="562"/>
        <w:jc w:val="both"/>
        <w:rPr>
          <w:sz w:val="28"/>
          <w:szCs w:val="28"/>
          <w:lang w:val="pt-BR"/>
        </w:rPr>
      </w:pPr>
      <w:r>
        <w:rPr>
          <w:sz w:val="28"/>
          <w:szCs w:val="28"/>
          <w:lang w:val="pt-BR"/>
        </w:rPr>
        <w:t>- Bản vẽ tổ chức không gian kiến trúc cảnh quan mang tính chất định hướng. Quá trình triển khai dự án đầu tư có thể hiệu chỉnh về bố cục mặt bằng trên cơ sở đảm bảo định hướng chung, tuân thủ các chỉ tiêu quy hoạch đã khống chế, phù hợp Quy chuẩn xây dựng, tiêu chuẩn thiết kế và các quy định hiện hành có liên quan.</w:t>
      </w:r>
    </w:p>
    <w:bookmarkEnd w:id="492"/>
    <w:bookmarkEnd w:id="493"/>
    <w:bookmarkEnd w:id="494"/>
    <w:bookmarkEnd w:id="495"/>
    <w:bookmarkEnd w:id="496"/>
    <w:p w14:paraId="569625E7" w14:textId="77777777" w:rsidR="00E066D6" w:rsidRDefault="0069726C">
      <w:pPr>
        <w:spacing w:line="259" w:lineRule="auto"/>
        <w:ind w:firstLine="562"/>
        <w:jc w:val="center"/>
        <w:rPr>
          <w:rFonts w:eastAsia="Times New Roman"/>
          <w:sz w:val="28"/>
          <w:szCs w:val="28"/>
          <w:lang w:val="pt-BR" w:eastAsia="en-US"/>
        </w:rPr>
      </w:pPr>
      <w:r>
        <w:rPr>
          <w:rFonts w:eastAsia="Times New Roman"/>
          <w:sz w:val="28"/>
          <w:szCs w:val="28"/>
          <w:lang w:val="pt-BR" w:eastAsia="en-US"/>
        </w:rPr>
        <w:t>Minh họa không gian khu vực nghiên cứu quy hoạch chi tiết</w:t>
      </w:r>
    </w:p>
    <w:p w14:paraId="5938E622" w14:textId="77777777" w:rsidR="00E066D6" w:rsidRDefault="0069726C">
      <w:pPr>
        <w:spacing w:line="259" w:lineRule="auto"/>
        <w:jc w:val="both"/>
        <w:rPr>
          <w:rFonts w:eastAsia="Times New Roman"/>
          <w:sz w:val="28"/>
          <w:szCs w:val="28"/>
          <w:lang w:val="pt-BR" w:eastAsia="en-US"/>
        </w:rPr>
      </w:pPr>
      <w:r w:rsidRPr="00ED2C6F">
        <w:rPr>
          <w:rFonts w:eastAsia="Times New Roman"/>
          <w:noProof/>
          <w:sz w:val="28"/>
          <w:szCs w:val="28"/>
          <w:lang w:val="en-US" w:eastAsia="en-US"/>
        </w:rPr>
        <w:drawing>
          <wp:inline distT="0" distB="0" distL="0" distR="0" wp14:anchorId="2D73F49A" wp14:editId="547B95E8">
            <wp:extent cx="6049645" cy="2682963"/>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9645" cy="2682963"/>
                    </a:xfrm>
                    <a:prstGeom prst="rect">
                      <a:avLst/>
                    </a:prstGeom>
                  </pic:spPr>
                </pic:pic>
              </a:graphicData>
            </a:graphic>
          </wp:inline>
        </w:drawing>
      </w:r>
    </w:p>
    <w:p w14:paraId="76E190AC" w14:textId="77777777" w:rsidR="00E066D6" w:rsidRDefault="0069726C">
      <w:pPr>
        <w:keepNext/>
        <w:spacing w:line="259" w:lineRule="auto"/>
        <w:ind w:firstLine="562"/>
        <w:jc w:val="both"/>
        <w:outlineLvl w:val="2"/>
        <w:rPr>
          <w:rFonts w:eastAsia="Times New Roman"/>
          <w:bCs/>
          <w:sz w:val="28"/>
          <w:szCs w:val="28"/>
          <w:lang w:eastAsia="en-US"/>
        </w:rPr>
      </w:pPr>
      <w:bookmarkStart w:id="517" w:name="_Toc63090093"/>
      <w:r>
        <w:rPr>
          <w:rFonts w:eastAsia="Times New Roman"/>
          <w:bCs/>
          <w:sz w:val="28"/>
          <w:szCs w:val="28"/>
          <w:lang w:val="pt-BR" w:eastAsia="en-US"/>
        </w:rPr>
        <w:t>5.2.3.</w:t>
      </w:r>
      <w:r>
        <w:rPr>
          <w:rFonts w:eastAsia="Times New Roman"/>
          <w:bCs/>
          <w:sz w:val="28"/>
          <w:szCs w:val="28"/>
          <w:lang w:eastAsia="en-US"/>
        </w:rPr>
        <w:t xml:space="preserve"> Khu vực trọng tâm, các tuyến, điểm nhấn và điểm nhìn quan trọng</w:t>
      </w:r>
      <w:bookmarkEnd w:id="517"/>
    </w:p>
    <w:p w14:paraId="46780D05"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 xml:space="preserve">* Khu vực trọng tâm: </w:t>
      </w:r>
    </w:p>
    <w:p w14:paraId="06986072"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Bố cục toàn khu thể hiện rõ khu vực trọng tâm là tổ hợp công trình trường mầm non, nhà văn hóa và cây xanh thể dục thể thao nằm tại phía Nam khu đất nghiên cứu. Đây sẽ là nơi tập trung sinh hoạt văn hóa của người dân trong khu vực quy hoạch.</w:t>
      </w:r>
    </w:p>
    <w:p w14:paraId="1EB8B0E9"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 xml:space="preserve">* Khu vực điểm nhấn: </w:t>
      </w:r>
    </w:p>
    <w:p w14:paraId="2E6796AA"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Các khu vực điểm nhấn được xác định trên nguyên tắc gắn với cảnh quan tự nhiên đặc trưng khu vực hoặc khu vực trọng tâm, các vị trí trung tâm hoạt động của khu dân cư. Trên cơ sở đó, khu vực điểm nhấn được xác định chính là khu vực trọng tâm, các công trình với mật độ xây dựng thấp, đan xen với khuân viên cây xanh thể dục thể thao.</w:t>
      </w:r>
    </w:p>
    <w:p w14:paraId="570BBE30"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 Tuyến, trục chính:</w:t>
      </w:r>
    </w:p>
    <w:p w14:paraId="788C2DBF"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Các tuyến xung quanh: tuyến đường quy hoạch B=36m, tuyến đường N6 mặt cắt B=15m đã được thi công xây dựng phần lòng đường.</w:t>
      </w:r>
    </w:p>
    <w:p w14:paraId="34C3F152"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Các tuyến bên trong khu dân cư: tuyến trục chính mặt cắt B=17,5m chạy ngang khu đất (nối từ dự án Làng nghề thêu ren và khu dân cư xã Thanh Hà); Tuyến đường chạy ôm lấy lõi trung tâm toàn khu.</w:t>
      </w:r>
    </w:p>
    <w:p w14:paraId="5C0DB738"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 Các tầm nhìn quan trọng là các hướng:</w:t>
      </w:r>
    </w:p>
    <w:p w14:paraId="153AD6C8" w14:textId="77777777" w:rsidR="00E066D6" w:rsidRDefault="0069726C">
      <w:pPr>
        <w:spacing w:line="259" w:lineRule="auto"/>
        <w:ind w:firstLine="562"/>
        <w:jc w:val="both"/>
        <w:rPr>
          <w:rFonts w:eastAsia="Times New Roman"/>
          <w:sz w:val="28"/>
          <w:szCs w:val="28"/>
          <w:lang w:val="pt-BR" w:eastAsia="en-US"/>
        </w:rPr>
      </w:pPr>
      <w:r>
        <w:rPr>
          <w:rFonts w:eastAsia="Times New Roman"/>
          <w:sz w:val="28"/>
          <w:szCs w:val="28"/>
          <w:lang w:val="pt-BR" w:eastAsia="en-US"/>
        </w:rPr>
        <w:t>- Tầm nhìn dọc trục đường 36m.</w:t>
      </w:r>
    </w:p>
    <w:p w14:paraId="0D4E7EAA" w14:textId="77777777" w:rsidR="00E066D6" w:rsidRDefault="0069726C">
      <w:pPr>
        <w:spacing w:line="259" w:lineRule="auto"/>
        <w:ind w:firstLine="562"/>
        <w:jc w:val="both"/>
        <w:rPr>
          <w:rFonts w:eastAsia="Times New Roman"/>
          <w:sz w:val="28"/>
          <w:szCs w:val="28"/>
          <w:lang w:val="pt-BR" w:eastAsia="en-US"/>
        </w:rPr>
        <w:sectPr w:rsidR="00E066D6">
          <w:pgSz w:w="11909" w:h="16834"/>
          <w:pgMar w:top="425" w:right="964" w:bottom="1021" w:left="1418" w:header="431" w:footer="431" w:gutter="0"/>
          <w:cols w:space="720"/>
          <w:docGrid w:linePitch="360"/>
        </w:sectPr>
      </w:pPr>
      <w:r>
        <w:rPr>
          <w:rFonts w:eastAsia="Times New Roman"/>
          <w:sz w:val="28"/>
          <w:szCs w:val="28"/>
          <w:lang w:val="pt-BR" w:eastAsia="en-US"/>
        </w:rPr>
        <w:t>- Tầm nhìn xung quanh khu vực trọng tâm (trường mầm non, nhà văn hóa, cây xanh TDTT).</w:t>
      </w:r>
    </w:p>
    <w:p w14:paraId="175E0897" w14:textId="77777777" w:rsidR="00E066D6" w:rsidRDefault="0069726C">
      <w:pPr>
        <w:keepNext/>
        <w:jc w:val="center"/>
        <w:outlineLvl w:val="0"/>
        <w:rPr>
          <w:rFonts w:eastAsia="Times New Roman"/>
          <w:bCs/>
          <w:sz w:val="28"/>
          <w:szCs w:val="28"/>
          <w:lang w:val="pt-BR" w:eastAsia="en-US"/>
        </w:rPr>
      </w:pPr>
      <w:bookmarkStart w:id="518" w:name="_Toc516845308"/>
      <w:bookmarkStart w:id="519" w:name="_Toc63090094"/>
      <w:r>
        <w:rPr>
          <w:rFonts w:eastAsia="Times New Roman"/>
          <w:bCs/>
          <w:sz w:val="28"/>
          <w:szCs w:val="28"/>
          <w:lang w:val="pt-BR" w:eastAsia="en-US"/>
        </w:rPr>
        <w:lastRenderedPageBreak/>
        <w:t>VI</w:t>
      </w:r>
      <w:r>
        <w:rPr>
          <w:rFonts w:eastAsia="Times New Roman"/>
          <w:bCs/>
          <w:sz w:val="28"/>
          <w:szCs w:val="28"/>
          <w:lang w:eastAsia="en-US"/>
        </w:rPr>
        <w:t>.</w:t>
      </w:r>
      <w:r>
        <w:rPr>
          <w:rFonts w:eastAsia="Times New Roman"/>
          <w:bCs/>
          <w:sz w:val="28"/>
          <w:szCs w:val="28"/>
          <w:lang w:val="pt-BR" w:eastAsia="en-US"/>
        </w:rPr>
        <w:t xml:space="preserve"> </w:t>
      </w:r>
      <w:bookmarkEnd w:id="518"/>
      <w:r>
        <w:rPr>
          <w:sz w:val="26"/>
          <w:szCs w:val="26"/>
          <w:lang w:val="es-ES"/>
        </w:rPr>
        <w:t>QUY ĐỊNH VIỆC KIỂM SOÁT VỀ KIẾN TRÚC CẢNH QUAN KHU VỰC LẬP QUY HOẠCH</w:t>
      </w:r>
      <w:bookmarkEnd w:id="519"/>
    </w:p>
    <w:p w14:paraId="0D7C519D" w14:textId="77777777" w:rsidR="00E066D6" w:rsidRDefault="0069726C">
      <w:pPr>
        <w:keepNext/>
        <w:spacing w:before="120"/>
        <w:ind w:firstLine="562"/>
        <w:jc w:val="both"/>
        <w:outlineLvl w:val="1"/>
        <w:rPr>
          <w:rFonts w:eastAsia="Times New Roman"/>
          <w:bCs/>
          <w:sz w:val="28"/>
          <w:szCs w:val="28"/>
          <w:lang w:val="es-ES" w:eastAsia="en-US"/>
        </w:rPr>
      </w:pPr>
      <w:bookmarkStart w:id="520" w:name="_Toc516845310"/>
      <w:bookmarkStart w:id="521" w:name="_Toc317130631"/>
      <w:bookmarkStart w:id="522" w:name="_Toc63090095"/>
      <w:bookmarkStart w:id="523" w:name="_Toc259055058"/>
      <w:bookmarkStart w:id="524" w:name="_Toc259055149"/>
      <w:bookmarkStart w:id="525" w:name="_Toc308167429"/>
      <w:bookmarkStart w:id="526" w:name="_Toc259091015"/>
      <w:bookmarkStart w:id="527" w:name="_Toc308167430"/>
      <w:r>
        <w:rPr>
          <w:rFonts w:eastAsia="Times New Roman"/>
          <w:bCs/>
          <w:sz w:val="28"/>
          <w:szCs w:val="28"/>
          <w:lang w:val="es-ES" w:eastAsia="en-US"/>
        </w:rPr>
        <w:t>6.1. Các nguyên tắc thiết kế:</w:t>
      </w:r>
      <w:bookmarkEnd w:id="520"/>
      <w:bookmarkEnd w:id="521"/>
      <w:bookmarkEnd w:id="522"/>
    </w:p>
    <w:p w14:paraId="7553B5D2" w14:textId="77777777" w:rsidR="00E066D6" w:rsidRDefault="0069726C">
      <w:pPr>
        <w:tabs>
          <w:tab w:val="left" w:pos="536"/>
        </w:tabs>
        <w:ind w:firstLine="540"/>
        <w:jc w:val="both"/>
        <w:rPr>
          <w:rFonts w:eastAsia="Times New Roman"/>
          <w:sz w:val="28"/>
          <w:szCs w:val="20"/>
          <w:lang w:val="es-ES" w:eastAsia="en-US"/>
        </w:rPr>
      </w:pPr>
      <w:bookmarkStart w:id="528" w:name="_Toc516845311"/>
      <w:bookmarkStart w:id="529" w:name="_Toc320191480"/>
      <w:bookmarkStart w:id="530" w:name="_Toc317130636"/>
      <w:bookmarkEnd w:id="523"/>
      <w:bookmarkEnd w:id="524"/>
      <w:bookmarkEnd w:id="525"/>
      <w:bookmarkEnd w:id="526"/>
      <w:bookmarkEnd w:id="527"/>
      <w:r>
        <w:rPr>
          <w:rFonts w:eastAsia="Times New Roman"/>
          <w:sz w:val="28"/>
          <w:szCs w:val="20"/>
          <w:lang w:val="es-ES" w:eastAsia="en-US"/>
        </w:rPr>
        <w:t>- Tuân thủ định hướng phát triển không gian Quy hoạch vùng huyện Thanh Liêm đến năm 2030 và tầm nhìn đến năm 2050 và Điều chỉnh quy hoạch chung xã Thanh Hà đã được cấp thẩm quyền phê duyệt.</w:t>
      </w:r>
    </w:p>
    <w:p w14:paraId="27732590"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 Đảm bảo tính thống nhất từ không gian tổng thể đến không gian cụ thể thuộc các khu nhà ở, kết nối hài hoà không gian giữa các khu vực; Có tính kế thừa kiến trúc, cảnh quan và phù hợp với điều kiện, đặc điểm tự nhiên trong khu vực.</w:t>
      </w:r>
    </w:p>
    <w:p w14:paraId="0774CAED"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 Tuân thủ quy hoạch tổng mặt bằng sử dụng đất, các chỉ tiêu khống chế được xác lập trong đồ án quy hoạch được duyệt; Tuân thủ các yêu cầu, quy định được xác lập theo tiêu chuẩn, quy chuẩn xây dựng Việt Nam và các quy định hiện hành của Nhà nước, Thành phố đối với các công trình có liên quan.</w:t>
      </w:r>
    </w:p>
    <w:p w14:paraId="26998FC2" w14:textId="77777777" w:rsidR="00E066D6" w:rsidRDefault="0069726C">
      <w:pPr>
        <w:keepNext/>
        <w:ind w:firstLine="567"/>
        <w:jc w:val="both"/>
        <w:outlineLvl w:val="1"/>
        <w:rPr>
          <w:rFonts w:eastAsia="Times New Roman"/>
          <w:bCs/>
          <w:sz w:val="28"/>
          <w:szCs w:val="28"/>
          <w:lang w:val="es-ES" w:eastAsia="en-US"/>
        </w:rPr>
      </w:pPr>
      <w:bookmarkStart w:id="531" w:name="_Toc63090096"/>
      <w:r>
        <w:rPr>
          <w:rFonts w:eastAsia="Times New Roman"/>
          <w:bCs/>
          <w:sz w:val="28"/>
          <w:szCs w:val="28"/>
          <w:lang w:val="es-ES" w:eastAsia="en-US"/>
        </w:rPr>
        <w:t>6.2. Định hướng tổ chức không gian kiến trúc cảnh quan các ô đất:</w:t>
      </w:r>
      <w:bookmarkEnd w:id="528"/>
      <w:bookmarkEnd w:id="529"/>
      <w:bookmarkEnd w:id="530"/>
      <w:bookmarkEnd w:id="531"/>
    </w:p>
    <w:p w14:paraId="6C2CDF03" w14:textId="77777777" w:rsidR="00E066D6" w:rsidRDefault="0069726C">
      <w:pPr>
        <w:ind w:firstLine="540"/>
        <w:jc w:val="both"/>
        <w:rPr>
          <w:sz w:val="28"/>
          <w:szCs w:val="28"/>
          <w:lang w:val="es-ES"/>
        </w:rPr>
      </w:pPr>
      <w:r>
        <w:rPr>
          <w:sz w:val="28"/>
          <w:szCs w:val="28"/>
          <w:lang w:val="es-ES"/>
        </w:rPr>
        <w:t>a. Công trình trường mầm non:</w:t>
      </w:r>
    </w:p>
    <w:p w14:paraId="1074789E"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công trình</w:t>
      </w:r>
    </w:p>
    <w:p w14:paraId="5F44090F"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Tầng cao tối đa: 3 tầng</w:t>
      </w:r>
    </w:p>
    <w:p w14:paraId="501C5F1D"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Chiều cao: khoảng 12-15m </w:t>
      </w:r>
    </w:p>
    <w:p w14:paraId="6B79AD21"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Khoảng lùi công trình: </w:t>
      </w:r>
      <w:r w:rsidR="00187547">
        <w:rPr>
          <w:rFonts w:eastAsia="Times New Roman"/>
          <w:sz w:val="28"/>
          <w:szCs w:val="28"/>
          <w:lang w:val="en-US" w:eastAsia="en-US"/>
        </w:rPr>
        <w:t>3m</w:t>
      </w:r>
    </w:p>
    <w:p w14:paraId="35F3C3C6"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cảnh quan</w:t>
      </w:r>
    </w:p>
    <w:p w14:paraId="63AA5546"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Xây dựng thông thoáng, đơn giản và đẹp, tận dụng ánh sáng tự nhiên tốt. Công trình có đầy đủ các khu phụ trợ như sân chơi, sân tắm nắng, cây xanh cảnh quan,… Kiểu dáng kiến trúc hiện đại, hài hòa với hình thái kiến trúc của các công trình lân cận và phù hợp với chức năng sử dụng. Nhà học được xây thành dãy dài, hoặc từng lớp nhỏ hình nấm, hình bát giác, hình vuông để thêm đa dạng. Đồng thời, công trình phải được trang trí đẹp mắt, rực rỡ, sinh động, tạo không khí học hành vui chơi hấp dẫn cho trẻ và phù hợp với tâm sinh lý lứa tuổi. </w:t>
      </w:r>
    </w:p>
    <w:p w14:paraId="1896502C"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Mật độ cây xanh và sân đường đảm bảo phù hợp với tiêu chuẩn và đáp ứng nhu cầu học tập của học sinh trong trường. </w:t>
      </w:r>
    </w:p>
    <w:p w14:paraId="598E777B" w14:textId="77777777" w:rsidR="00E066D6" w:rsidRDefault="0069726C">
      <w:pPr>
        <w:jc w:val="center"/>
        <w:rPr>
          <w:rFonts w:eastAsia="Times New Roman"/>
          <w:sz w:val="28"/>
          <w:szCs w:val="28"/>
          <w:lang w:val="en-US" w:eastAsia="en-US"/>
        </w:rPr>
      </w:pPr>
      <w:r>
        <w:rPr>
          <w:rFonts w:eastAsia="Times New Roman"/>
          <w:sz w:val="28"/>
          <w:szCs w:val="28"/>
          <w:lang w:val="en-US" w:eastAsia="en-US"/>
        </w:rPr>
        <w:t>Minh họa trường mầm non</w:t>
      </w:r>
    </w:p>
    <w:p w14:paraId="498A9F2C" w14:textId="77777777" w:rsidR="00E066D6" w:rsidRDefault="0069726C">
      <w:pPr>
        <w:ind w:firstLine="540"/>
        <w:jc w:val="center"/>
        <w:rPr>
          <w:sz w:val="28"/>
          <w:szCs w:val="28"/>
          <w:lang w:val="es-ES"/>
        </w:rPr>
      </w:pPr>
      <w:r>
        <w:rPr>
          <w:noProof/>
          <w:lang w:val="en-US" w:eastAsia="en-US"/>
        </w:rPr>
        <w:drawing>
          <wp:inline distT="0" distB="0" distL="0" distR="0" wp14:anchorId="2432B695" wp14:editId="489328AD">
            <wp:extent cx="4871085" cy="2800350"/>
            <wp:effectExtent l="0" t="0" r="5715"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85387" cy="2808320"/>
                    </a:xfrm>
                    <a:prstGeom prst="rect">
                      <a:avLst/>
                    </a:prstGeom>
                    <a:noFill/>
                    <a:ln>
                      <a:noFill/>
                    </a:ln>
                  </pic:spPr>
                </pic:pic>
              </a:graphicData>
            </a:graphic>
          </wp:inline>
        </w:drawing>
      </w:r>
    </w:p>
    <w:p w14:paraId="66092DA1" w14:textId="77777777" w:rsidR="00E066D6" w:rsidRDefault="0069726C">
      <w:pPr>
        <w:ind w:firstLine="540"/>
        <w:jc w:val="both"/>
        <w:rPr>
          <w:sz w:val="28"/>
          <w:szCs w:val="28"/>
          <w:lang w:val="es-ES"/>
        </w:rPr>
      </w:pPr>
      <w:r>
        <w:rPr>
          <w:sz w:val="28"/>
          <w:szCs w:val="28"/>
          <w:lang w:val="es-ES"/>
        </w:rPr>
        <w:lastRenderedPageBreak/>
        <w:t>b. Công trình nhà văn hóa (CC)</w:t>
      </w:r>
    </w:p>
    <w:p w14:paraId="092860BE"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công trình</w:t>
      </w:r>
    </w:p>
    <w:p w14:paraId="6D141809"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Tầng cao: </w:t>
      </w:r>
      <w:r>
        <w:rPr>
          <w:rFonts w:eastAsia="Times New Roman"/>
          <w:sz w:val="28"/>
          <w:szCs w:val="28"/>
          <w:lang w:val="en-US" w:eastAsia="en-US"/>
        </w:rPr>
        <w:t>3</w:t>
      </w:r>
      <w:r>
        <w:rPr>
          <w:rFonts w:eastAsia="Times New Roman"/>
          <w:sz w:val="28"/>
          <w:szCs w:val="28"/>
          <w:lang w:eastAsia="en-US"/>
        </w:rPr>
        <w:t xml:space="preserve"> tầng</w:t>
      </w:r>
    </w:p>
    <w:p w14:paraId="36EB0842"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Chiều cao khoảng </w:t>
      </w:r>
      <w:r>
        <w:rPr>
          <w:rFonts w:eastAsia="Times New Roman"/>
          <w:sz w:val="28"/>
          <w:szCs w:val="28"/>
          <w:lang w:val="en-US" w:eastAsia="en-US"/>
        </w:rPr>
        <w:t>11</w:t>
      </w:r>
      <w:r>
        <w:rPr>
          <w:rFonts w:eastAsia="Times New Roman"/>
          <w:sz w:val="28"/>
          <w:szCs w:val="28"/>
          <w:lang w:eastAsia="en-US"/>
        </w:rPr>
        <w:t>-</w:t>
      </w:r>
      <w:r>
        <w:rPr>
          <w:rFonts w:eastAsia="Times New Roman"/>
          <w:sz w:val="28"/>
          <w:szCs w:val="28"/>
          <w:lang w:val="en-US" w:eastAsia="en-US"/>
        </w:rPr>
        <w:t>12</w:t>
      </w:r>
      <w:r>
        <w:rPr>
          <w:rFonts w:eastAsia="Times New Roman"/>
          <w:sz w:val="28"/>
          <w:szCs w:val="28"/>
          <w:lang w:eastAsia="en-US"/>
        </w:rPr>
        <w:t xml:space="preserve">m. Trong đó: tầng </w:t>
      </w:r>
      <w:r>
        <w:rPr>
          <w:rFonts w:eastAsia="Times New Roman"/>
          <w:sz w:val="28"/>
          <w:szCs w:val="28"/>
          <w:lang w:val="en-US" w:eastAsia="en-US"/>
        </w:rPr>
        <w:t>1</w:t>
      </w:r>
      <w:r>
        <w:rPr>
          <w:rFonts w:eastAsia="Times New Roman"/>
          <w:sz w:val="28"/>
          <w:szCs w:val="28"/>
          <w:lang w:eastAsia="en-US"/>
        </w:rPr>
        <w:t xml:space="preserve"> </w:t>
      </w:r>
      <w:r>
        <w:rPr>
          <w:rFonts w:eastAsia="Times New Roman"/>
          <w:sz w:val="28"/>
          <w:szCs w:val="28"/>
          <w:lang w:val="en-US" w:eastAsia="en-US"/>
        </w:rPr>
        <w:t xml:space="preserve">cao </w:t>
      </w:r>
      <w:r>
        <w:rPr>
          <w:rFonts w:eastAsia="Times New Roman"/>
          <w:sz w:val="28"/>
          <w:szCs w:val="28"/>
          <w:lang w:eastAsia="en-US"/>
        </w:rPr>
        <w:t>3,</w:t>
      </w:r>
      <w:r>
        <w:rPr>
          <w:rFonts w:eastAsia="Times New Roman"/>
          <w:sz w:val="28"/>
          <w:szCs w:val="28"/>
          <w:lang w:val="en-US" w:eastAsia="en-US"/>
        </w:rPr>
        <w:t>9 – 4,2</w:t>
      </w:r>
      <w:r>
        <w:rPr>
          <w:rFonts w:eastAsia="Times New Roman"/>
          <w:sz w:val="28"/>
          <w:szCs w:val="28"/>
          <w:lang w:eastAsia="en-US"/>
        </w:rPr>
        <w:t xml:space="preserve">m, </w:t>
      </w:r>
      <w:r>
        <w:rPr>
          <w:rFonts w:eastAsia="Times New Roman"/>
          <w:sz w:val="28"/>
          <w:szCs w:val="28"/>
          <w:lang w:val="en-US" w:eastAsia="en-US"/>
        </w:rPr>
        <w:t>tầng 2, 3 cao 3,6m</w:t>
      </w:r>
      <w:r>
        <w:rPr>
          <w:rFonts w:eastAsia="Times New Roman"/>
          <w:sz w:val="28"/>
          <w:szCs w:val="28"/>
          <w:lang w:eastAsia="en-US"/>
        </w:rPr>
        <w:t>.</w:t>
      </w:r>
    </w:p>
    <w:p w14:paraId="71A89089"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Khoảng lùi công trình: </w:t>
      </w:r>
      <w:r w:rsidR="00187547">
        <w:rPr>
          <w:rFonts w:eastAsia="Times New Roman"/>
          <w:sz w:val="28"/>
          <w:szCs w:val="28"/>
          <w:lang w:val="en-US" w:eastAsia="en-US"/>
        </w:rPr>
        <w:t>3</w:t>
      </w:r>
      <w:r>
        <w:rPr>
          <w:rFonts w:eastAsia="Times New Roman"/>
          <w:sz w:val="28"/>
          <w:szCs w:val="28"/>
          <w:lang w:eastAsia="en-US"/>
        </w:rPr>
        <w:t>m</w:t>
      </w:r>
    </w:p>
    <w:p w14:paraId="6ABDB953"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cảnh quan</w:t>
      </w:r>
    </w:p>
    <w:p w14:paraId="0B7B922D"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Công trình có kiến trúc hiện đại phù hợp đồng bộ với các công trình lân cận, đảm bảo tiêu chuẩn thiết kế công trình công cộng, có khu vực dành riêng cho người tàn tật.</w:t>
      </w:r>
    </w:p>
    <w:p w14:paraId="1EA386D7" w14:textId="77777777" w:rsidR="00E066D6" w:rsidRDefault="0069726C">
      <w:pPr>
        <w:spacing w:line="264" w:lineRule="auto"/>
        <w:ind w:firstLine="567"/>
        <w:jc w:val="both"/>
        <w:rPr>
          <w:rFonts w:eastAsia="Times New Roman"/>
          <w:sz w:val="28"/>
          <w:szCs w:val="28"/>
          <w:lang w:eastAsia="en-US"/>
        </w:rPr>
      </w:pPr>
      <w:r>
        <w:rPr>
          <w:rFonts w:eastAsia="Times New Roman"/>
          <w:sz w:val="28"/>
          <w:szCs w:val="28"/>
          <w:lang w:eastAsia="en-US"/>
        </w:rPr>
        <w:t xml:space="preserve">Cây xanh là loại cây bóng mát trồng theo dải đan xem với các bụi cáy cỏ cắt tỉa gọn gàng, có ghế đá trong khu vực gần bãi đỗ xe cho dân cư ngồi nghỉ, dừng đợi xe đặt bên dưới những cây có bóng mát. </w:t>
      </w:r>
    </w:p>
    <w:p w14:paraId="0278AC51" w14:textId="77777777" w:rsidR="00E066D6" w:rsidRDefault="0069726C">
      <w:pPr>
        <w:spacing w:line="264" w:lineRule="auto"/>
        <w:ind w:firstLine="567"/>
        <w:jc w:val="center"/>
        <w:rPr>
          <w:rFonts w:eastAsia="Times New Roman"/>
          <w:sz w:val="28"/>
          <w:szCs w:val="28"/>
          <w:lang w:eastAsia="en-US"/>
        </w:rPr>
      </w:pPr>
      <w:r>
        <w:rPr>
          <w:rFonts w:eastAsia="Times New Roman"/>
          <w:sz w:val="28"/>
          <w:szCs w:val="28"/>
          <w:lang w:val="en-US" w:eastAsia="en-US"/>
        </w:rPr>
        <w:t>Minh họa công trình nhà văn hóa</w:t>
      </w:r>
    </w:p>
    <w:p w14:paraId="6A775A78" w14:textId="77777777" w:rsidR="00E066D6" w:rsidRDefault="0069726C">
      <w:pPr>
        <w:ind w:firstLine="540"/>
        <w:jc w:val="center"/>
        <w:rPr>
          <w:sz w:val="28"/>
          <w:szCs w:val="28"/>
          <w:lang w:val="es-ES"/>
        </w:rPr>
      </w:pPr>
      <w:bookmarkStart w:id="532" w:name="_Toc518841366"/>
      <w:bookmarkStart w:id="533" w:name="_Toc519867632"/>
      <w:r>
        <w:rPr>
          <w:rFonts w:ascii="Arial" w:hAnsi="Arial" w:cs="Arial"/>
          <w:noProof/>
          <w:lang w:val="en-US" w:eastAsia="en-US"/>
        </w:rPr>
        <w:drawing>
          <wp:inline distT="0" distB="0" distL="0" distR="0" wp14:anchorId="508C57AD" wp14:editId="330C7817">
            <wp:extent cx="5029200" cy="2847340"/>
            <wp:effectExtent l="0" t="0" r="0" b="0"/>
            <wp:docPr id="8" name="Picture 8" descr="4- TRUONG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4- TRUONG HO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30807" cy="2848675"/>
                    </a:xfrm>
                    <a:prstGeom prst="rect">
                      <a:avLst/>
                    </a:prstGeom>
                    <a:noFill/>
                    <a:ln>
                      <a:noFill/>
                    </a:ln>
                  </pic:spPr>
                </pic:pic>
              </a:graphicData>
            </a:graphic>
          </wp:inline>
        </w:drawing>
      </w:r>
      <w:bookmarkEnd w:id="532"/>
      <w:bookmarkEnd w:id="533"/>
    </w:p>
    <w:p w14:paraId="7FD68C87" w14:textId="77777777" w:rsidR="00E066D6" w:rsidRDefault="0069726C">
      <w:pPr>
        <w:ind w:firstLine="540"/>
        <w:jc w:val="both"/>
        <w:rPr>
          <w:sz w:val="28"/>
          <w:szCs w:val="28"/>
          <w:lang w:val="es-ES"/>
        </w:rPr>
      </w:pPr>
      <w:r>
        <w:rPr>
          <w:sz w:val="28"/>
          <w:szCs w:val="28"/>
          <w:lang w:val="es-ES"/>
        </w:rPr>
        <w:t>c. Các ô đất cây xanh (CX):</w:t>
      </w:r>
    </w:p>
    <w:p w14:paraId="64DA0D34"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Ô đất CX-01, CX-02 đóng vai trò khu cây xanh trung tâm với các chức năng như vườn dạo, sân thể dục thể thao, sân chơi trẻ em ... phục vụ cho khu dân cư.</w:t>
      </w:r>
    </w:p>
    <w:p w14:paraId="1C396EF7"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Chỉ cho phép xây dựng các kiến trúc nhỏ như tượng đài, chòi nghỉ, quán hoa, quán sách, ... với kiến trúc mở, hài hòa với cảnh quan.</w:t>
      </w:r>
    </w:p>
    <w:p w14:paraId="6262C2DC"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Cây xanh cần trồng những loại cây bóng mát, thuộc loại tiểu mộc, có chiều cao trưởng thành nhỏ. Bên cạnh những cây bóng mát trồng thêm các loại cây nhiều màu sắc, có hoa và bố trí theo nhịp điệu sinh động.</w:t>
      </w:r>
    </w:p>
    <w:p w14:paraId="01DA568E" w14:textId="77777777" w:rsidR="00E066D6" w:rsidRDefault="0069726C">
      <w:pPr>
        <w:ind w:firstLine="567"/>
        <w:jc w:val="both"/>
        <w:rPr>
          <w:rFonts w:eastAsia="Times New Roman"/>
          <w:sz w:val="28"/>
          <w:szCs w:val="28"/>
          <w:lang w:val="en-US" w:eastAsia="en-US"/>
        </w:rPr>
      </w:pPr>
      <w:bookmarkStart w:id="534" w:name="_Toc483949136"/>
      <w:bookmarkStart w:id="535" w:name="_Toc483948890"/>
      <w:bookmarkStart w:id="536" w:name="_Toc484449122"/>
      <w:bookmarkStart w:id="537" w:name="_Toc509057464"/>
      <w:bookmarkStart w:id="538" w:name="_Toc484235963"/>
      <w:bookmarkStart w:id="539" w:name="_Toc308167432"/>
      <w:bookmarkStart w:id="540" w:name="_Toc308167102"/>
      <w:bookmarkStart w:id="541" w:name="_TOC259091016"/>
      <w:bookmarkStart w:id="542" w:name="_Toc309286576"/>
      <w:bookmarkStart w:id="543" w:name="_Toc54424810"/>
      <w:bookmarkStart w:id="544" w:name="_TOC259091040"/>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Pr>
          <w:rFonts w:eastAsia="Times New Roman"/>
          <w:sz w:val="28"/>
          <w:szCs w:val="28"/>
          <w:lang w:val="en-US" w:eastAsia="en-US"/>
        </w:rPr>
        <w:t>d</w:t>
      </w:r>
      <w:r>
        <w:rPr>
          <w:rFonts w:eastAsia="Times New Roman"/>
          <w:sz w:val="28"/>
          <w:szCs w:val="28"/>
          <w:lang w:eastAsia="en-US"/>
        </w:rPr>
        <w:t xml:space="preserve">. </w:t>
      </w:r>
      <w:bookmarkEnd w:id="534"/>
      <w:bookmarkEnd w:id="535"/>
      <w:bookmarkEnd w:id="536"/>
      <w:bookmarkEnd w:id="537"/>
      <w:bookmarkEnd w:id="538"/>
      <w:r>
        <w:rPr>
          <w:rFonts w:eastAsia="Times New Roman"/>
          <w:sz w:val="28"/>
          <w:szCs w:val="28"/>
          <w:lang w:val="en-US" w:eastAsia="en-US"/>
        </w:rPr>
        <w:t>Các ô đất nhà liền kề</w:t>
      </w:r>
    </w:p>
    <w:p w14:paraId="303736E4"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chung</w:t>
      </w:r>
    </w:p>
    <w:p w14:paraId="5141903D"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Nhà ở liền kề bố trí tại các ô đất LK-01, LK-02, …, LK-19. Lô đất nhà liền kề điển hình 100m² (5m x 20m). Các lô đất đều có sân vườn phía sau.</w:t>
      </w:r>
    </w:p>
    <w:p w14:paraId="5B47429C"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công trình</w:t>
      </w:r>
    </w:p>
    <w:p w14:paraId="57D33B54"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Tầng cao</w:t>
      </w:r>
      <w:r>
        <w:rPr>
          <w:rFonts w:eastAsia="Times New Roman"/>
          <w:sz w:val="28"/>
          <w:szCs w:val="20"/>
          <w:lang w:val="es-ES" w:eastAsia="en-US"/>
        </w:rPr>
        <w:tab/>
      </w:r>
      <w:r>
        <w:rPr>
          <w:rFonts w:eastAsia="Times New Roman"/>
          <w:sz w:val="28"/>
          <w:szCs w:val="20"/>
          <w:lang w:val="es-ES" w:eastAsia="en-US"/>
        </w:rPr>
        <w:tab/>
        <w:t>: 04 tầng</w:t>
      </w:r>
    </w:p>
    <w:p w14:paraId="5D97EB7E"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Chiều cao tầng</w:t>
      </w:r>
      <w:r>
        <w:rPr>
          <w:rFonts w:eastAsia="Times New Roman"/>
          <w:sz w:val="28"/>
          <w:szCs w:val="20"/>
          <w:lang w:val="es-ES" w:eastAsia="en-US"/>
        </w:rPr>
        <w:tab/>
        <w:t>: Tầng 1 khoảng 3,9m tính từ cốt vỉa hè. Tầng 2 và 3 khoảng 3,6m. Tum thang khoảng 3,0m. Tổng chiều cao công trình khoảng 14,1m.</w:t>
      </w:r>
    </w:p>
    <w:p w14:paraId="283222C8"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lastRenderedPageBreak/>
        <w:t>Khoảng xây lùi</w:t>
      </w:r>
      <w:r>
        <w:rPr>
          <w:rFonts w:eastAsia="Times New Roman"/>
          <w:sz w:val="28"/>
          <w:szCs w:val="20"/>
          <w:lang w:val="es-ES" w:eastAsia="en-US"/>
        </w:rPr>
        <w:tab/>
        <w:t>: Phía trước lấy cách chỉ giới đường đỏ 3m, phía sau tối thiểu 1m. Đối với một số góc nhà ở vị trí đặc biệt cho phép giảm kích thước khoảng xây lùi.</w:t>
      </w:r>
    </w:p>
    <w:p w14:paraId="266D1C9D"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 xml:space="preserve">Hình thức kiến trúc sinh thái, mầu sắc trang nhã, phù hợp với cảnh quan khu vực, khuyến khích sử dụng vật liệu tự nhiên, thân thiện với môi trường. </w:t>
      </w:r>
    </w:p>
    <w:p w14:paraId="42EF713A"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 xml:space="preserve">Khi thiết kế công trình phải tổ chức lối đi cho người khuyết tật. </w:t>
      </w:r>
    </w:p>
    <w:p w14:paraId="76D78EC4" w14:textId="77777777" w:rsidR="00E066D6" w:rsidRDefault="0069726C">
      <w:pPr>
        <w:tabs>
          <w:tab w:val="left" w:pos="536"/>
        </w:tabs>
        <w:ind w:firstLine="540"/>
        <w:jc w:val="both"/>
        <w:rPr>
          <w:rFonts w:eastAsia="Times New Roman"/>
          <w:sz w:val="28"/>
          <w:szCs w:val="20"/>
          <w:u w:val="single"/>
          <w:lang w:val="es-ES" w:eastAsia="en-US"/>
        </w:rPr>
      </w:pPr>
      <w:r>
        <w:rPr>
          <w:rFonts w:eastAsia="Times New Roman"/>
          <w:sz w:val="28"/>
          <w:szCs w:val="20"/>
          <w:u w:val="single"/>
          <w:lang w:val="es-ES" w:eastAsia="en-US"/>
        </w:rPr>
        <w:t>Định hướng về kiến trúc cảnh quan</w:t>
      </w:r>
    </w:p>
    <w:p w14:paraId="468CE718" w14:textId="77777777" w:rsidR="00E066D6" w:rsidRDefault="0069726C">
      <w:pPr>
        <w:tabs>
          <w:tab w:val="left" w:pos="536"/>
        </w:tabs>
        <w:ind w:firstLine="540"/>
        <w:jc w:val="both"/>
        <w:rPr>
          <w:rFonts w:eastAsia="Times New Roman"/>
          <w:sz w:val="28"/>
          <w:szCs w:val="20"/>
          <w:lang w:val="es-ES" w:eastAsia="en-US"/>
        </w:rPr>
      </w:pPr>
      <w:r>
        <w:rPr>
          <w:rFonts w:eastAsia="Times New Roman"/>
          <w:sz w:val="28"/>
          <w:szCs w:val="20"/>
          <w:lang w:val="es-ES" w:eastAsia="en-US"/>
        </w:rPr>
        <w:t xml:space="preserve">Khuyến khích phủ xanh mái công trình và hàng rào. Cây xanh trong các tuyến đường nhóm nhà, đường vào nhà cần trồng những loại cây bóng mát, thuộc loại tiểu mộc, có chiều cao trưởng thành nhỏ. Bên cạnh những cây bóng mát trồng thêm các loại cây nhiều màu sắc, có hoa và bố trí theo nhịp điệu sinh động. Cây xanh bên trong lô đất có thể lựa chọn tùy theo thiết kế điển hình của lô đất hoặc nhu cầu của chủ nhà. </w:t>
      </w:r>
    </w:p>
    <w:p w14:paraId="268A6128" w14:textId="77777777" w:rsidR="00E066D6" w:rsidRDefault="0069726C">
      <w:pPr>
        <w:jc w:val="center"/>
        <w:rPr>
          <w:rFonts w:eastAsia="Times New Roman"/>
          <w:sz w:val="28"/>
          <w:szCs w:val="28"/>
          <w:lang w:val="en-US" w:eastAsia="en-US"/>
        </w:rPr>
      </w:pPr>
      <w:r>
        <w:rPr>
          <w:rFonts w:eastAsia="Times New Roman"/>
          <w:sz w:val="28"/>
          <w:szCs w:val="28"/>
          <w:lang w:val="en-US" w:eastAsia="en-US"/>
        </w:rPr>
        <w:t>Minh họa khu nhà liền kề</w:t>
      </w:r>
      <w:r>
        <w:rPr>
          <w:rFonts w:eastAsia="Times New Roman"/>
          <w:noProof/>
          <w:sz w:val="28"/>
          <w:szCs w:val="28"/>
          <w:lang w:val="en-US" w:eastAsia="en-US"/>
        </w:rPr>
        <w:drawing>
          <wp:inline distT="0" distB="0" distL="0" distR="0" wp14:anchorId="0067E7F2" wp14:editId="2D39DD5F">
            <wp:extent cx="5229225" cy="2944495"/>
            <wp:effectExtent l="0" t="0" r="0" b="8255"/>
            <wp:docPr id="14" name="Picture 14" descr="E:\APLAN\04. Du án tiếp cận\36. Vị trí số 6\HST11.2020\Triển khai\TKDT_SO 06\rende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APLAN\04. Du án tiếp cận\36. Vị trí số 6\HST11.2020\Triển khai\TKDT_SO 06\render\a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32701" cy="2946489"/>
                    </a:xfrm>
                    <a:prstGeom prst="rect">
                      <a:avLst/>
                    </a:prstGeom>
                    <a:noFill/>
                    <a:ln>
                      <a:noFill/>
                    </a:ln>
                  </pic:spPr>
                </pic:pic>
              </a:graphicData>
            </a:graphic>
          </wp:inline>
        </w:drawing>
      </w:r>
    </w:p>
    <w:p w14:paraId="25BE026A" w14:textId="77777777" w:rsidR="00E066D6" w:rsidRDefault="0069726C">
      <w:pPr>
        <w:ind w:firstLine="567"/>
        <w:jc w:val="both"/>
        <w:rPr>
          <w:rFonts w:eastAsia="Times New Roman"/>
          <w:sz w:val="28"/>
          <w:szCs w:val="28"/>
          <w:lang w:val="en-US" w:eastAsia="en-US"/>
        </w:rPr>
      </w:pPr>
      <w:r>
        <w:rPr>
          <w:rFonts w:eastAsia="Times New Roman"/>
          <w:sz w:val="28"/>
          <w:szCs w:val="28"/>
          <w:lang w:val="en-US" w:eastAsia="en-US"/>
        </w:rPr>
        <w:t>e. Bãi đỗ xe:</w:t>
      </w:r>
    </w:p>
    <w:p w14:paraId="056F6FE8"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Ngoài không gian của các công trình tự bố trí bãi đỗ xe, dự án bố trí thêm các bãi đỗ xe ngoài trời dành cho khách vãng lai. Sử dụng mô hình bãi đỗ xe sinh thái, thân thiện với môi trường, tránh bê tông hoá tạo sức nóng cho bề mặt. Trong bãi đỗ xe, bố trí cây hoa, chậu cảnh theo từng lô đậu xe cải tạo vi khí hậu. Lớp nền bãi là các ô cỏ có tác dụng thấm hút nước, không gây ngập úng cục bộ, vừa góp phần tản nhiệt, đồng thời giảm bụi, chống nóng và góp phần bảo vệ môi trường. </w:t>
      </w:r>
    </w:p>
    <w:p w14:paraId="1F24D121" w14:textId="77777777" w:rsidR="00E066D6" w:rsidRDefault="0069726C">
      <w:pPr>
        <w:keepNext/>
        <w:ind w:firstLine="567"/>
        <w:jc w:val="both"/>
        <w:outlineLvl w:val="1"/>
        <w:rPr>
          <w:rFonts w:eastAsia="Times New Roman"/>
          <w:bCs/>
          <w:sz w:val="28"/>
          <w:szCs w:val="28"/>
          <w:lang w:val="en-US" w:eastAsia="en-US"/>
        </w:rPr>
      </w:pPr>
      <w:bookmarkStart w:id="545" w:name="_Toc509057465"/>
      <w:bookmarkStart w:id="546" w:name="_Toc462654579"/>
      <w:bookmarkStart w:id="547" w:name="_Toc483949138"/>
      <w:bookmarkStart w:id="548" w:name="_Toc484449123"/>
      <w:bookmarkStart w:id="549" w:name="_Toc483948892"/>
      <w:bookmarkStart w:id="550" w:name="_Toc484235964"/>
      <w:bookmarkStart w:id="551" w:name="_Toc462220835"/>
      <w:bookmarkStart w:id="552" w:name="_Toc63090097"/>
      <w:r>
        <w:rPr>
          <w:rFonts w:eastAsia="Times New Roman"/>
          <w:bCs/>
          <w:sz w:val="28"/>
          <w:szCs w:val="28"/>
          <w:lang w:val="en-US" w:eastAsia="en-US"/>
        </w:rPr>
        <w:t>6.3.</w:t>
      </w:r>
      <w:r>
        <w:rPr>
          <w:rFonts w:eastAsia="Times New Roman"/>
          <w:bCs/>
          <w:sz w:val="28"/>
          <w:szCs w:val="28"/>
          <w:lang w:eastAsia="en-US"/>
        </w:rPr>
        <w:t xml:space="preserve"> </w:t>
      </w:r>
      <w:bookmarkEnd w:id="545"/>
      <w:bookmarkEnd w:id="546"/>
      <w:bookmarkEnd w:id="547"/>
      <w:bookmarkEnd w:id="548"/>
      <w:bookmarkEnd w:id="549"/>
      <w:bookmarkEnd w:id="550"/>
      <w:bookmarkEnd w:id="551"/>
      <w:r>
        <w:rPr>
          <w:rFonts w:eastAsia="Times New Roman"/>
          <w:bCs/>
          <w:sz w:val="28"/>
          <w:szCs w:val="28"/>
          <w:lang w:val="en-US" w:eastAsia="en-US"/>
        </w:rPr>
        <w:t>Hệ thống cây xanh và tiện ích</w:t>
      </w:r>
      <w:bookmarkEnd w:id="552"/>
      <w:r>
        <w:rPr>
          <w:rFonts w:eastAsia="Times New Roman"/>
          <w:bCs/>
          <w:sz w:val="28"/>
          <w:szCs w:val="28"/>
          <w:lang w:val="en-US" w:eastAsia="en-US"/>
        </w:rPr>
        <w:t xml:space="preserve"> </w:t>
      </w:r>
    </w:p>
    <w:p w14:paraId="62779B27" w14:textId="77777777" w:rsidR="00E066D6" w:rsidRDefault="0069726C">
      <w:pPr>
        <w:keepNext/>
        <w:ind w:firstLine="562"/>
        <w:jc w:val="both"/>
        <w:outlineLvl w:val="2"/>
        <w:rPr>
          <w:rFonts w:eastAsia="Times New Roman"/>
          <w:bCs/>
          <w:sz w:val="28"/>
          <w:szCs w:val="28"/>
          <w:lang w:val="pt-BR" w:eastAsia="en-US"/>
        </w:rPr>
      </w:pPr>
      <w:bookmarkStart w:id="553" w:name="_Toc484235965"/>
      <w:bookmarkStart w:id="554" w:name="_Toc483949139"/>
      <w:bookmarkStart w:id="555" w:name="_Toc509057466"/>
      <w:bookmarkStart w:id="556" w:name="_Toc483948893"/>
      <w:bookmarkStart w:id="557" w:name="_Toc484449124"/>
      <w:bookmarkStart w:id="558" w:name="_Toc63090098"/>
      <w:r>
        <w:rPr>
          <w:rFonts w:eastAsia="Times New Roman"/>
          <w:bCs/>
          <w:sz w:val="28"/>
          <w:szCs w:val="28"/>
          <w:lang w:val="pt-BR" w:eastAsia="en-US"/>
        </w:rPr>
        <w:t>6.3.1. Cây xanh đường phố</w:t>
      </w:r>
      <w:bookmarkEnd w:id="553"/>
      <w:bookmarkEnd w:id="554"/>
      <w:bookmarkEnd w:id="555"/>
      <w:bookmarkEnd w:id="556"/>
      <w:bookmarkEnd w:id="557"/>
      <w:bookmarkEnd w:id="558"/>
    </w:p>
    <w:p w14:paraId="218821E7"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 Đối với những tuyến đường có vỉa hè từ 3-5 m trồng các cây loại 1(cây tiểu mộc- có đường kính tán từ 4-8 m). Trồng cây ở khoảng trước tường ngăn giữa hai nhà phố, tránh trồng giữa cổng hoặc trước chính diện nhà dân đối với những nơi có chiều rộng hè phố dưới 5m. </w:t>
      </w:r>
    </w:p>
    <w:p w14:paraId="7E89629F"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Trồng từ 1-2 loại cây xanh đường phố (như cây Bằng Lăng, cây Phượng, cây Ban...). Kích thước và loại hình ô đất trồng cây được sử dụng thống nhất là 1,2x1,2 m đối với cùng một loại cây trên cùng một tuyến phố. Xung quanh ô đất trồng cây trên đường phố hoặc khu vực sở hữu công cộng (có hè đường) phải được xây bó vỉa có </w:t>
      </w:r>
      <w:r>
        <w:rPr>
          <w:rFonts w:eastAsia="Times New Roman"/>
          <w:sz w:val="28"/>
          <w:szCs w:val="28"/>
          <w:lang w:eastAsia="en-US"/>
        </w:rPr>
        <w:lastRenderedPageBreak/>
        <w:t>cao độ cùng với cao độ của hè phố nhằm giữ đất tránh làm bẩn hè phố hoặc các hình thức thiết kế khác để bảo vệ cây và tạo hình thức trang trí. Tận dụng các ô đất trồng cây bố trí trồng cỏ, cây bụi, hoa tạo thành khóm xung quanh gốc cây hoặc thành dải xanh để tăng vẻ đẹp cảnh quan.</w:t>
      </w:r>
    </w:p>
    <w:p w14:paraId="77996771" w14:textId="77777777" w:rsidR="00E066D6" w:rsidRDefault="0069726C">
      <w:pPr>
        <w:ind w:firstLine="567"/>
        <w:jc w:val="both"/>
        <w:rPr>
          <w:rFonts w:eastAsia="Times New Roman"/>
          <w:sz w:val="28"/>
          <w:szCs w:val="28"/>
          <w:lang w:eastAsia="en-US"/>
        </w:rPr>
      </w:pPr>
      <w:r>
        <w:rPr>
          <w:rFonts w:eastAsia="Times New Roman"/>
          <w:sz w:val="28"/>
          <w:szCs w:val="28"/>
          <w:lang w:eastAsia="en-US"/>
        </w:rPr>
        <w:t>Khoảng cách giữa các cây khoảng 4-8 m.</w:t>
      </w:r>
    </w:p>
    <w:p w14:paraId="532259A7" w14:textId="77777777" w:rsidR="00E066D6" w:rsidRDefault="0069726C">
      <w:pPr>
        <w:keepNext/>
        <w:ind w:firstLine="562"/>
        <w:jc w:val="both"/>
        <w:outlineLvl w:val="2"/>
        <w:rPr>
          <w:rFonts w:eastAsia="Times New Roman"/>
          <w:bCs/>
          <w:sz w:val="28"/>
          <w:szCs w:val="28"/>
          <w:lang w:val="pt-BR" w:eastAsia="en-US"/>
        </w:rPr>
      </w:pPr>
      <w:bookmarkStart w:id="559" w:name="_Toc484235966"/>
      <w:bookmarkStart w:id="560" w:name="_Toc484449125"/>
      <w:bookmarkStart w:id="561" w:name="_Toc509057467"/>
      <w:bookmarkStart w:id="562" w:name="_Toc483948894"/>
      <w:bookmarkStart w:id="563" w:name="_Toc483949140"/>
      <w:bookmarkStart w:id="564" w:name="_Toc63090099"/>
      <w:r>
        <w:rPr>
          <w:rFonts w:eastAsia="Times New Roman"/>
          <w:bCs/>
          <w:sz w:val="28"/>
          <w:szCs w:val="28"/>
          <w:lang w:val="pt-BR" w:eastAsia="en-US"/>
        </w:rPr>
        <w:t>6.3.2. Cây xanh TDTT</w:t>
      </w:r>
      <w:bookmarkEnd w:id="559"/>
      <w:bookmarkEnd w:id="560"/>
      <w:bookmarkEnd w:id="561"/>
      <w:bookmarkEnd w:id="562"/>
      <w:bookmarkEnd w:id="563"/>
      <w:bookmarkEnd w:id="564"/>
    </w:p>
    <w:p w14:paraId="67D64264"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Tại khu vực này tổ chức các đường dạo rộng 1,5m – 3m lát gạch block, dọc theo các đường dạo trồng các cây bóng mát dạng tiểu mộc (vd: Bằng lăng, Phượng vĩ,...), hai bên đường có bố trí các dãy ghế đá. Ngoài ra còn tổ chức các loại cây cảnh quan (Cọ, Ngâu, Cau dừa,...), các loại hoa như Cánh bướm, hoa Cúc... </w:t>
      </w:r>
    </w:p>
    <w:p w14:paraId="21BDF7A8" w14:textId="77777777" w:rsidR="00E066D6" w:rsidRDefault="0069726C">
      <w:pPr>
        <w:ind w:firstLine="567"/>
        <w:jc w:val="both"/>
        <w:rPr>
          <w:rFonts w:eastAsia="Times New Roman"/>
          <w:sz w:val="28"/>
          <w:szCs w:val="28"/>
          <w:lang w:eastAsia="en-US"/>
        </w:rPr>
      </w:pPr>
      <w:r>
        <w:rPr>
          <w:rFonts w:eastAsia="Times New Roman"/>
          <w:sz w:val="28"/>
          <w:szCs w:val="28"/>
          <w:lang w:eastAsia="en-US"/>
        </w:rPr>
        <w:t>Trong các khu cây xanh này ngoài việc tổ chức đường dạo, chòi nghỉ, còn bố trí thêm các công trình dịch vụ với mật độ 5%; hình thức kiến trúc hiện đại, nhẹ nhàng và các sân thể dục thể thao như cầu lông...</w:t>
      </w:r>
    </w:p>
    <w:p w14:paraId="0FD2AF24"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Trong các khu cây xanh bố trí các thùng rác với khoảng cách giữa các thùng khoảng </w:t>
      </w:r>
      <w:r>
        <w:rPr>
          <w:rFonts w:eastAsia="Times New Roman"/>
          <w:sz w:val="28"/>
          <w:szCs w:val="28"/>
          <w:lang w:val="en-US" w:eastAsia="en-US"/>
        </w:rPr>
        <w:t>25</w:t>
      </w:r>
      <w:r>
        <w:rPr>
          <w:rFonts w:eastAsia="Times New Roman"/>
          <w:sz w:val="28"/>
          <w:szCs w:val="28"/>
          <w:lang w:eastAsia="en-US"/>
        </w:rPr>
        <w:t xml:space="preserve"> - </w:t>
      </w:r>
      <w:r>
        <w:rPr>
          <w:rFonts w:eastAsia="Times New Roman"/>
          <w:sz w:val="28"/>
          <w:szCs w:val="28"/>
          <w:lang w:val="en-US" w:eastAsia="en-US"/>
        </w:rPr>
        <w:t>30</w:t>
      </w:r>
      <w:r>
        <w:rPr>
          <w:rFonts w:eastAsia="Times New Roman"/>
          <w:sz w:val="28"/>
          <w:szCs w:val="28"/>
          <w:lang w:eastAsia="en-US"/>
        </w:rPr>
        <w:t>m. Ngoài ra bố trí thêm các ghế ngồi nghỉ ven đường dạo và các loại đèn chiếu sáng, đèn cảnh quan khác.</w:t>
      </w:r>
    </w:p>
    <w:p w14:paraId="2095BA04" w14:textId="77777777" w:rsidR="00E066D6" w:rsidRDefault="0069726C">
      <w:pPr>
        <w:ind w:firstLine="567"/>
        <w:jc w:val="both"/>
        <w:rPr>
          <w:rFonts w:eastAsia="Times New Roman"/>
          <w:sz w:val="28"/>
          <w:szCs w:val="28"/>
          <w:lang w:eastAsia="en-US"/>
        </w:rPr>
      </w:pPr>
      <w:r>
        <w:rPr>
          <w:rFonts w:eastAsia="Times New Roman"/>
          <w:sz w:val="28"/>
          <w:szCs w:val="28"/>
          <w:lang w:eastAsia="en-US"/>
        </w:rPr>
        <w:t>Các loại sân, đường dạo được lát gạch  xi măng, gạch block tự chèn hoặc các loại vật liệu tự nhiên như: đá phiến, đá rối, sỏi...</w:t>
      </w:r>
    </w:p>
    <w:p w14:paraId="2B0DFF4D" w14:textId="77777777" w:rsidR="00E066D6" w:rsidRDefault="00E066D6">
      <w:pPr>
        <w:ind w:firstLine="567"/>
        <w:jc w:val="center"/>
        <w:rPr>
          <w:rFonts w:eastAsia="Times New Roman"/>
          <w:sz w:val="28"/>
          <w:szCs w:val="28"/>
          <w:lang w:eastAsia="en-US"/>
        </w:rPr>
      </w:pPr>
    </w:p>
    <w:p w14:paraId="5307EA43" w14:textId="77777777" w:rsidR="00E066D6" w:rsidRDefault="0069726C">
      <w:pPr>
        <w:ind w:firstLine="567"/>
        <w:jc w:val="center"/>
        <w:rPr>
          <w:rFonts w:eastAsia="Times New Roman"/>
          <w:sz w:val="28"/>
          <w:szCs w:val="28"/>
          <w:lang w:eastAsia="en-US"/>
        </w:rPr>
      </w:pPr>
      <w:r>
        <w:rPr>
          <w:rFonts w:eastAsia="Times New Roman"/>
          <w:sz w:val="28"/>
          <w:szCs w:val="28"/>
          <w:lang w:eastAsia="en-US"/>
        </w:rPr>
        <w:t>Một số hình ảnh minh họa khu cây xanh</w:t>
      </w:r>
    </w:p>
    <w:p w14:paraId="71B2FC81" w14:textId="77777777" w:rsidR="00E066D6" w:rsidRDefault="0069726C">
      <w:pPr>
        <w:spacing w:line="288" w:lineRule="auto"/>
        <w:jc w:val="center"/>
        <w:rPr>
          <w:rFonts w:eastAsia="Times New Roman"/>
          <w:b/>
          <w:spacing w:val="-6"/>
          <w:szCs w:val="26"/>
          <w:lang w:val="da-DK"/>
        </w:rPr>
      </w:pPr>
      <w:r>
        <w:rPr>
          <w:rFonts w:eastAsia="Times New Roman"/>
          <w:noProof/>
          <w:spacing w:val="-6"/>
          <w:szCs w:val="26"/>
          <w:lang w:val="en-US" w:eastAsia="en-US"/>
        </w:rPr>
        <w:drawing>
          <wp:inline distT="0" distB="0" distL="0" distR="0" wp14:anchorId="1FEE50AB" wp14:editId="1499791B">
            <wp:extent cx="2457450" cy="20542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9010" cy="2064274"/>
                    </a:xfrm>
                    <a:prstGeom prst="rect">
                      <a:avLst/>
                    </a:prstGeom>
                    <a:noFill/>
                    <a:ln>
                      <a:noFill/>
                    </a:ln>
                  </pic:spPr>
                </pic:pic>
              </a:graphicData>
            </a:graphic>
          </wp:inline>
        </w:drawing>
      </w:r>
      <w:r>
        <w:rPr>
          <w:rFonts w:eastAsia="Times New Roman"/>
          <w:noProof/>
          <w:spacing w:val="-6"/>
          <w:szCs w:val="26"/>
          <w:lang w:val="en-US" w:eastAsia="en-US"/>
        </w:rPr>
        <w:drawing>
          <wp:inline distT="0" distB="0" distL="0" distR="0" wp14:anchorId="5EC7B123" wp14:editId="2DE36BA0">
            <wp:extent cx="2987675" cy="2051685"/>
            <wp:effectExtent l="0" t="0" r="317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0061" cy="2053504"/>
                    </a:xfrm>
                    <a:prstGeom prst="rect">
                      <a:avLst/>
                    </a:prstGeom>
                    <a:noFill/>
                    <a:ln>
                      <a:noFill/>
                    </a:ln>
                  </pic:spPr>
                </pic:pic>
              </a:graphicData>
            </a:graphic>
          </wp:inline>
        </w:drawing>
      </w:r>
      <w:bookmarkStart w:id="565" w:name="_Toc484449126"/>
      <w:bookmarkStart w:id="566" w:name="_Toc484235967"/>
    </w:p>
    <w:p w14:paraId="7A8DDDD7" w14:textId="77777777" w:rsidR="00E066D6" w:rsidRDefault="0069726C">
      <w:pPr>
        <w:keepNext/>
        <w:ind w:firstLine="562"/>
        <w:jc w:val="both"/>
        <w:outlineLvl w:val="2"/>
        <w:rPr>
          <w:rFonts w:eastAsia="Times New Roman"/>
          <w:bCs/>
          <w:sz w:val="28"/>
          <w:szCs w:val="28"/>
          <w:lang w:val="pt-BR" w:eastAsia="en-US"/>
        </w:rPr>
      </w:pPr>
      <w:bookmarkStart w:id="567" w:name="_Toc509057468"/>
      <w:bookmarkStart w:id="568" w:name="_Toc63090100"/>
      <w:r>
        <w:rPr>
          <w:rFonts w:eastAsia="Times New Roman"/>
          <w:bCs/>
          <w:sz w:val="28"/>
          <w:szCs w:val="28"/>
          <w:lang w:val="pt-BR" w:eastAsia="en-US"/>
        </w:rPr>
        <w:t xml:space="preserve">6.3.3. </w:t>
      </w:r>
      <w:bookmarkEnd w:id="565"/>
      <w:bookmarkEnd w:id="566"/>
      <w:r>
        <w:rPr>
          <w:rFonts w:eastAsia="Times New Roman"/>
          <w:bCs/>
          <w:sz w:val="28"/>
          <w:szCs w:val="28"/>
          <w:lang w:val="pt-BR" w:eastAsia="en-US"/>
        </w:rPr>
        <w:t>Tiện ích:</w:t>
      </w:r>
      <w:bookmarkEnd w:id="567"/>
      <w:bookmarkEnd w:id="568"/>
    </w:p>
    <w:p w14:paraId="2F848069" w14:textId="77777777" w:rsidR="00E066D6" w:rsidRDefault="0069726C">
      <w:pPr>
        <w:ind w:firstLine="567"/>
        <w:jc w:val="both"/>
        <w:rPr>
          <w:rFonts w:eastAsia="Times New Roman"/>
          <w:sz w:val="28"/>
          <w:szCs w:val="28"/>
          <w:lang w:eastAsia="en-US"/>
        </w:rPr>
      </w:pPr>
      <w:r>
        <w:rPr>
          <w:rFonts w:eastAsia="Times New Roman"/>
          <w:sz w:val="28"/>
          <w:szCs w:val="28"/>
          <w:lang w:eastAsia="en-US"/>
        </w:rPr>
        <w:t>* Thiết bị vệ sinh:</w:t>
      </w:r>
    </w:p>
    <w:p w14:paraId="093F0700" w14:textId="77777777" w:rsidR="00E066D6" w:rsidRDefault="0069726C">
      <w:pPr>
        <w:ind w:firstLine="567"/>
        <w:jc w:val="both"/>
        <w:rPr>
          <w:rFonts w:eastAsia="Times New Roman"/>
          <w:sz w:val="28"/>
          <w:szCs w:val="28"/>
          <w:lang w:eastAsia="en-US"/>
        </w:rPr>
      </w:pPr>
      <w:r>
        <w:rPr>
          <w:rFonts w:eastAsia="Times New Roman"/>
          <w:sz w:val="28"/>
          <w:szCs w:val="28"/>
          <w:lang w:eastAsia="en-US"/>
        </w:rPr>
        <w:t>- Thùng rác:</w:t>
      </w:r>
    </w:p>
    <w:p w14:paraId="51FC5015" w14:textId="77777777" w:rsidR="00E066D6" w:rsidRDefault="0069726C">
      <w:pPr>
        <w:ind w:firstLine="567"/>
        <w:jc w:val="both"/>
        <w:rPr>
          <w:rFonts w:eastAsia="Times New Roman"/>
          <w:sz w:val="28"/>
          <w:szCs w:val="28"/>
          <w:lang w:eastAsia="en-US"/>
        </w:rPr>
      </w:pPr>
      <w:r>
        <w:rPr>
          <w:rFonts w:eastAsia="Times New Roman"/>
          <w:sz w:val="28"/>
          <w:szCs w:val="28"/>
          <w:lang w:eastAsia="en-US"/>
        </w:rPr>
        <w:t>+ Hệ thống quản lý chất thải rắn: Tiến hành phân loại CTR tại nguồn bằng cách bố trí các thùng chứa CTR phân biệt CTR vô cơ, hữu cơ, tái chế được, không tái chế được. Các thùng chứa này nên đặt ở vị trí thuận lợi và khuất gió.</w:t>
      </w:r>
    </w:p>
    <w:p w14:paraId="57992199" w14:textId="77777777" w:rsidR="00E066D6" w:rsidRDefault="0069726C">
      <w:pPr>
        <w:ind w:firstLine="567"/>
        <w:jc w:val="both"/>
        <w:rPr>
          <w:rFonts w:eastAsia="Times New Roman"/>
          <w:sz w:val="28"/>
          <w:szCs w:val="28"/>
          <w:lang w:eastAsia="en-US"/>
        </w:rPr>
      </w:pPr>
      <w:r>
        <w:rPr>
          <w:rFonts w:eastAsia="Times New Roman"/>
          <w:sz w:val="28"/>
          <w:szCs w:val="28"/>
          <w:lang w:eastAsia="en-US"/>
        </w:rPr>
        <w:t>+ Gần những công trình công cộng như trụ sở, cơ quan, công viên nhỏ nên bố trí các thùng chứa CTR mang tính thẩm mỹ, phù hợp, hài hòa với không gian xung quanh. Cụ thể:</w:t>
      </w:r>
    </w:p>
    <w:p w14:paraId="28AAE0F8" w14:textId="77777777" w:rsidR="00E066D6" w:rsidRDefault="0069726C">
      <w:pPr>
        <w:ind w:firstLine="567"/>
        <w:jc w:val="both"/>
        <w:rPr>
          <w:rFonts w:eastAsia="Times New Roman"/>
          <w:sz w:val="28"/>
          <w:szCs w:val="28"/>
          <w:lang w:eastAsia="en-US"/>
        </w:rPr>
      </w:pPr>
      <w:r>
        <w:rPr>
          <w:rFonts w:eastAsia="Times New Roman"/>
          <w:sz w:val="28"/>
          <w:szCs w:val="28"/>
          <w:lang w:eastAsia="en-US"/>
        </w:rPr>
        <w:t>+ Đặt thêm thùng rác bên vỉa hè và trong công viên.</w:t>
      </w:r>
    </w:p>
    <w:p w14:paraId="3E8563A2" w14:textId="77777777" w:rsidR="00E066D6" w:rsidRDefault="0069726C">
      <w:pPr>
        <w:ind w:firstLine="567"/>
        <w:jc w:val="both"/>
        <w:rPr>
          <w:rFonts w:eastAsia="Times New Roman"/>
          <w:sz w:val="28"/>
          <w:szCs w:val="28"/>
          <w:lang w:eastAsia="en-US"/>
        </w:rPr>
      </w:pPr>
      <w:r>
        <w:rPr>
          <w:rFonts w:eastAsia="Times New Roman"/>
          <w:sz w:val="28"/>
          <w:szCs w:val="28"/>
          <w:lang w:eastAsia="en-US"/>
        </w:rPr>
        <w:t>+ Vị trí đặt thùng rác cạnh các gốc cây hay cụm ghế ngồi gần nhất khoảng cách giữa 2 thùng rác liên tiếp là 50m.</w:t>
      </w:r>
    </w:p>
    <w:p w14:paraId="1E4C1A04" w14:textId="77777777" w:rsidR="00E066D6" w:rsidRDefault="0069726C">
      <w:pPr>
        <w:ind w:firstLine="567"/>
        <w:jc w:val="both"/>
        <w:rPr>
          <w:rFonts w:eastAsia="Times New Roman"/>
          <w:sz w:val="28"/>
          <w:szCs w:val="28"/>
          <w:lang w:eastAsia="en-US"/>
        </w:rPr>
      </w:pPr>
      <w:r>
        <w:rPr>
          <w:rFonts w:eastAsia="Times New Roman"/>
          <w:sz w:val="28"/>
          <w:szCs w:val="28"/>
          <w:lang w:eastAsia="en-US"/>
        </w:rPr>
        <w:t>+ Thùng rác thiết kế có kích thước 300x600 với hình thức bắt mắt, có 2 ngăn phân loại rác.</w:t>
      </w:r>
    </w:p>
    <w:p w14:paraId="688ECEF6" w14:textId="77777777" w:rsidR="00E066D6" w:rsidRDefault="0069726C">
      <w:pPr>
        <w:spacing w:before="60"/>
        <w:ind w:firstLine="720"/>
        <w:jc w:val="center"/>
      </w:pPr>
      <w:r>
        <w:rPr>
          <w:noProof/>
          <w:lang w:val="en-US" w:eastAsia="en-US"/>
        </w:rPr>
        <w:lastRenderedPageBreak/>
        <w:drawing>
          <wp:inline distT="0" distB="0" distL="0" distR="0" wp14:anchorId="08A49FC9" wp14:editId="2E92A083">
            <wp:extent cx="3165475" cy="21621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6029" cy="2162175"/>
                    </a:xfrm>
                    <a:prstGeom prst="rect">
                      <a:avLst/>
                    </a:prstGeom>
                    <a:noFill/>
                    <a:ln>
                      <a:noFill/>
                    </a:ln>
                  </pic:spPr>
                </pic:pic>
              </a:graphicData>
            </a:graphic>
          </wp:inline>
        </w:drawing>
      </w:r>
    </w:p>
    <w:p w14:paraId="49A6A675" w14:textId="77777777" w:rsidR="00E066D6" w:rsidRDefault="0069726C">
      <w:pPr>
        <w:ind w:left="567"/>
        <w:jc w:val="both"/>
        <w:rPr>
          <w:rFonts w:eastAsia="Times New Roman"/>
          <w:sz w:val="28"/>
          <w:szCs w:val="28"/>
          <w:lang w:eastAsia="en-US"/>
        </w:rPr>
      </w:pPr>
      <w:r>
        <w:rPr>
          <w:rFonts w:eastAsia="Times New Roman"/>
          <w:i/>
          <w:sz w:val="28"/>
          <w:szCs w:val="28"/>
          <w:lang w:eastAsia="en-US"/>
        </w:rPr>
        <w:t>* Chiếu sáng:</w:t>
      </w:r>
      <w:r>
        <w:rPr>
          <w:rFonts w:eastAsia="Times New Roman"/>
          <w:i/>
          <w:sz w:val="28"/>
          <w:szCs w:val="28"/>
          <w:lang w:eastAsia="en-US"/>
        </w:rPr>
        <w:cr/>
      </w:r>
      <w:r>
        <w:rPr>
          <w:rFonts w:eastAsia="Times New Roman"/>
          <w:sz w:val="28"/>
          <w:szCs w:val="28"/>
          <w:lang w:eastAsia="en-US"/>
        </w:rPr>
        <w:t>- Chiếu sáng giao thông</w:t>
      </w:r>
    </w:p>
    <w:p w14:paraId="194CB058" w14:textId="77777777" w:rsidR="00E066D6" w:rsidRDefault="0069726C">
      <w:pPr>
        <w:ind w:firstLine="567"/>
        <w:jc w:val="both"/>
        <w:rPr>
          <w:rFonts w:eastAsia="Times New Roman"/>
          <w:sz w:val="28"/>
          <w:szCs w:val="28"/>
          <w:lang w:eastAsia="en-US"/>
        </w:rPr>
      </w:pPr>
      <w:r>
        <w:rPr>
          <w:rFonts w:eastAsia="Times New Roman"/>
          <w:sz w:val="28"/>
          <w:szCs w:val="28"/>
          <w:lang w:eastAsia="en-US"/>
        </w:rPr>
        <w:t>Đèn chiếu sáng giao thông, lựa chọn mẫu, chủng loại đẹp, ấn tượng tạo nên nét đặc trưng của tuyến phố. Sử dụng các loại bóng tiết kiệm năng lượng, ưu tiên sử dụng đèn LED.</w:t>
      </w:r>
    </w:p>
    <w:p w14:paraId="2E15F1A4" w14:textId="77777777" w:rsidR="00E066D6" w:rsidRDefault="0069726C">
      <w:pPr>
        <w:ind w:firstLine="567"/>
        <w:jc w:val="both"/>
        <w:rPr>
          <w:rFonts w:eastAsia="Times New Roman"/>
          <w:sz w:val="28"/>
          <w:szCs w:val="28"/>
          <w:lang w:eastAsia="en-US"/>
        </w:rPr>
      </w:pPr>
      <w:r>
        <w:rPr>
          <w:rFonts w:eastAsia="Times New Roman"/>
          <w:sz w:val="28"/>
          <w:szCs w:val="28"/>
          <w:lang w:eastAsia="en-US"/>
        </w:rPr>
        <w:t>+ Tại các quảng trường, nút giao thông lớn cần bố trí các cột đèn pha để đảm bảo hoạt động giao thông về đêm.</w:t>
      </w:r>
    </w:p>
    <w:p w14:paraId="1AE3F9F8" w14:textId="77777777" w:rsidR="00E066D6" w:rsidRDefault="0069726C">
      <w:pPr>
        <w:ind w:firstLine="567"/>
        <w:jc w:val="both"/>
        <w:rPr>
          <w:rFonts w:eastAsia="Times New Roman"/>
          <w:sz w:val="28"/>
          <w:szCs w:val="28"/>
          <w:lang w:eastAsia="en-US"/>
        </w:rPr>
      </w:pPr>
      <w:r>
        <w:rPr>
          <w:rFonts w:eastAsia="Times New Roman"/>
          <w:sz w:val="28"/>
          <w:szCs w:val="28"/>
          <w:lang w:eastAsia="en-US"/>
        </w:rPr>
        <w:t>- Chiếu sáng cảnh quan</w:t>
      </w:r>
    </w:p>
    <w:p w14:paraId="36F96D52" w14:textId="77777777" w:rsidR="00E066D6" w:rsidRDefault="0069726C">
      <w:pPr>
        <w:ind w:firstLine="567"/>
        <w:jc w:val="both"/>
        <w:rPr>
          <w:rFonts w:eastAsia="Times New Roman"/>
          <w:sz w:val="28"/>
          <w:szCs w:val="28"/>
          <w:lang w:eastAsia="en-US"/>
        </w:rPr>
      </w:pPr>
      <w:r>
        <w:rPr>
          <w:rFonts w:eastAsia="Times New Roman"/>
          <w:sz w:val="28"/>
          <w:szCs w:val="28"/>
          <w:lang w:eastAsia="en-US"/>
        </w:rPr>
        <w:t>+ Sử dụng các loại đèn chiếu hắt lên cây xanh hai bên đường, kết hợp các gam màu tạo sự  tương đồng với kiến trúc cảnh quan hai bên đường.</w:t>
      </w:r>
    </w:p>
    <w:p w14:paraId="19E3AE8B" w14:textId="77777777" w:rsidR="00E066D6" w:rsidRDefault="0069726C">
      <w:pPr>
        <w:ind w:firstLine="567"/>
        <w:jc w:val="both"/>
        <w:rPr>
          <w:rFonts w:eastAsia="Times New Roman"/>
          <w:sz w:val="28"/>
          <w:szCs w:val="28"/>
          <w:lang w:eastAsia="en-US"/>
        </w:rPr>
      </w:pPr>
      <w:r>
        <w:rPr>
          <w:rFonts w:eastAsia="Times New Roman"/>
          <w:sz w:val="28"/>
          <w:szCs w:val="28"/>
          <w:lang w:eastAsia="en-US"/>
        </w:rPr>
        <w:t>+ Chiếu sáng cảnh quan hai bên trục đường theo chủ đề, sử dụng các gam màu tạo sự tương đồng với kiến trúc cảnh quan khu vực. Bố trí các loại đèn hắt, đèn trang trí.</w:t>
      </w:r>
    </w:p>
    <w:p w14:paraId="4EABD679" w14:textId="77777777" w:rsidR="00E066D6" w:rsidRDefault="0069726C">
      <w:pPr>
        <w:ind w:firstLine="567"/>
        <w:jc w:val="both"/>
        <w:rPr>
          <w:rFonts w:eastAsia="Times New Roman"/>
          <w:sz w:val="28"/>
          <w:szCs w:val="28"/>
          <w:lang w:eastAsia="en-US"/>
        </w:rPr>
      </w:pPr>
      <w:r>
        <w:rPr>
          <w:rFonts w:eastAsia="Times New Roman"/>
          <w:sz w:val="28"/>
          <w:szCs w:val="28"/>
          <w:lang w:eastAsia="en-US"/>
        </w:rPr>
        <w:t>+ Đối với các công trình công cộng là điểm nhấn yêu cầu phải có thiết kế chiếu sáng cục bộ cho từng công trình. Kết hợp giữa chiếu sáng chung.</w:t>
      </w:r>
    </w:p>
    <w:p w14:paraId="314FC0D7" w14:textId="77777777" w:rsidR="00E066D6" w:rsidRDefault="0069726C">
      <w:pPr>
        <w:ind w:firstLine="567"/>
        <w:jc w:val="both"/>
        <w:rPr>
          <w:rFonts w:eastAsia="Times New Roman"/>
          <w:sz w:val="28"/>
          <w:szCs w:val="28"/>
          <w:lang w:eastAsia="en-US"/>
        </w:rPr>
      </w:pPr>
      <w:r>
        <w:rPr>
          <w:rFonts w:eastAsia="Times New Roman"/>
          <w:sz w:val="28"/>
          <w:szCs w:val="28"/>
          <w:lang w:eastAsia="en-US"/>
        </w:rPr>
        <w:t>+ Hệ thống các biển chỉ dẫn bao gồm các biển báo giao thông và các biển chỉ dẫn. Biển chỉ dẫn phải được đặt ở những nơi dễ nhìn thấy nhất và được trình bày rõ rang mạch lạc , xúc tích, tránh hiểu lầm cho người xem.</w:t>
      </w:r>
    </w:p>
    <w:p w14:paraId="5BA5CCA0" w14:textId="77777777" w:rsidR="00E066D6" w:rsidRDefault="0069726C">
      <w:pPr>
        <w:ind w:firstLine="567"/>
        <w:jc w:val="both"/>
        <w:rPr>
          <w:rFonts w:eastAsia="Times New Roman"/>
          <w:sz w:val="28"/>
          <w:szCs w:val="28"/>
          <w:lang w:eastAsia="en-US"/>
        </w:rPr>
      </w:pPr>
      <w:r>
        <w:rPr>
          <w:rFonts w:eastAsia="Times New Roman"/>
          <w:sz w:val="28"/>
          <w:szCs w:val="28"/>
          <w:lang w:eastAsia="en-US"/>
        </w:rPr>
        <w:t>+ Ánh sáng theo nhiều lớp: Lớp thứ nhất: ánh sáng  từ  không  gian phía trong công  trình. Lớp thứ hai: ánh sáng chuyển của sân, vườn, các khoảng lùi. Lớp thứ ba: lớp anh sáng phía ngoài đường phố.</w:t>
      </w:r>
      <w:r>
        <w:rPr>
          <w:rFonts w:eastAsia="Times New Roman"/>
          <w:sz w:val="28"/>
          <w:szCs w:val="28"/>
          <w:lang w:eastAsia="en-US"/>
        </w:rPr>
        <w:cr/>
      </w:r>
    </w:p>
    <w:p w14:paraId="02A7EBC6" w14:textId="77777777" w:rsidR="00E066D6" w:rsidRDefault="0069726C">
      <w:pPr>
        <w:ind w:firstLine="567"/>
        <w:jc w:val="center"/>
        <w:rPr>
          <w:lang w:val="da-DK"/>
        </w:rPr>
      </w:pPr>
      <w:r>
        <w:rPr>
          <w:rFonts w:eastAsia="Times New Roman"/>
          <w:noProof/>
          <w:spacing w:val="-6"/>
          <w:szCs w:val="26"/>
          <w:lang w:val="en-US" w:eastAsia="en-US"/>
        </w:rPr>
        <w:drawing>
          <wp:inline distT="0" distB="0" distL="0" distR="0" wp14:anchorId="4A2487CC" wp14:editId="767A7E83">
            <wp:extent cx="2261235" cy="162877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6817" cy="1632572"/>
                    </a:xfrm>
                    <a:prstGeom prst="rect">
                      <a:avLst/>
                    </a:prstGeom>
                    <a:noFill/>
                    <a:ln>
                      <a:noFill/>
                    </a:ln>
                  </pic:spPr>
                </pic:pic>
              </a:graphicData>
            </a:graphic>
          </wp:inline>
        </w:drawing>
      </w:r>
      <w:r>
        <w:rPr>
          <w:rFonts w:eastAsia="Times New Roman"/>
          <w:noProof/>
          <w:spacing w:val="-6"/>
          <w:szCs w:val="26"/>
          <w:lang w:val="en-US" w:eastAsia="en-US"/>
        </w:rPr>
        <w:drawing>
          <wp:inline distT="0" distB="0" distL="0" distR="0" wp14:anchorId="54546CE3" wp14:editId="45E21FB3">
            <wp:extent cx="2524125" cy="16770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4125" cy="1677387"/>
                    </a:xfrm>
                    <a:prstGeom prst="rect">
                      <a:avLst/>
                    </a:prstGeom>
                    <a:noFill/>
                    <a:ln>
                      <a:noFill/>
                    </a:ln>
                  </pic:spPr>
                </pic:pic>
              </a:graphicData>
            </a:graphic>
          </wp:inline>
        </w:drawing>
      </w:r>
    </w:p>
    <w:p w14:paraId="7F0CAFA4" w14:textId="77777777" w:rsidR="00E066D6" w:rsidRDefault="0069726C">
      <w:pPr>
        <w:ind w:firstLine="567"/>
        <w:jc w:val="both"/>
        <w:rPr>
          <w:rFonts w:eastAsia="Times New Roman"/>
          <w:i/>
          <w:sz w:val="28"/>
          <w:szCs w:val="28"/>
          <w:lang w:eastAsia="en-US"/>
        </w:rPr>
      </w:pPr>
      <w:r>
        <w:rPr>
          <w:rFonts w:eastAsia="Times New Roman"/>
          <w:i/>
          <w:sz w:val="28"/>
          <w:szCs w:val="28"/>
          <w:lang w:eastAsia="en-US"/>
        </w:rPr>
        <w:t>* Gạch lát vỉa hè:</w:t>
      </w:r>
    </w:p>
    <w:p w14:paraId="24BB26EF" w14:textId="77777777" w:rsidR="00E066D6" w:rsidRDefault="0069726C">
      <w:pPr>
        <w:ind w:firstLine="567"/>
        <w:jc w:val="both"/>
        <w:rPr>
          <w:rFonts w:eastAsia="Times New Roman"/>
          <w:sz w:val="28"/>
          <w:szCs w:val="28"/>
          <w:lang w:eastAsia="en-US"/>
        </w:rPr>
      </w:pPr>
      <w:r>
        <w:rPr>
          <w:rFonts w:eastAsia="Times New Roman"/>
          <w:sz w:val="28"/>
          <w:szCs w:val="28"/>
          <w:lang w:eastAsia="en-US"/>
        </w:rPr>
        <w:t xml:space="preserve">- Đề xuất thiết kế hình thức vỉa hè bằng các loại thảm cây, bồn hoa nhỏ, tạo nên nhịp điệu mới mẻ cho vỉa hè. Các bồn hoa với nhiều chức năng tổng hợp như vừa là </w:t>
      </w:r>
      <w:r>
        <w:rPr>
          <w:rFonts w:eastAsia="Times New Roman"/>
          <w:sz w:val="28"/>
          <w:szCs w:val="28"/>
          <w:lang w:eastAsia="en-US"/>
        </w:rPr>
        <w:lastRenderedPageBreak/>
        <w:t>bồn cây tăng thêm màu xanh cho tuyến, vừa có chức năng tạo cảnh quan, tăng tính thẩm mỹ cho phần nền là vỉa hè và đường phố.</w:t>
      </w:r>
    </w:p>
    <w:p w14:paraId="3AD16F13" w14:textId="77777777" w:rsidR="00E066D6" w:rsidRDefault="0069726C">
      <w:pPr>
        <w:ind w:firstLine="567"/>
        <w:jc w:val="both"/>
        <w:rPr>
          <w:rFonts w:eastAsia="Times New Roman"/>
          <w:sz w:val="28"/>
          <w:szCs w:val="28"/>
          <w:lang w:eastAsia="en-US"/>
        </w:rPr>
      </w:pPr>
      <w:r>
        <w:rPr>
          <w:rFonts w:eastAsia="Times New Roman"/>
          <w:sz w:val="28"/>
          <w:szCs w:val="28"/>
          <w:lang w:eastAsia="en-US"/>
        </w:rPr>
        <w:t>- Như vậy, vỉa hè tuyến không chỉ còn mang một chức năng vốn có, mà thêm các chức năng khác như chỗ nghỉ, không gian cây xanh, tuyến đi bộ cho những người sử dụng các bến, ga các phương tiện giao thông công cộng trên tuyến trong tương lai.</w:t>
      </w:r>
    </w:p>
    <w:p w14:paraId="0F9EF3FD" w14:textId="77777777" w:rsidR="00E066D6" w:rsidRDefault="0069726C">
      <w:pPr>
        <w:ind w:firstLine="567"/>
        <w:jc w:val="both"/>
        <w:rPr>
          <w:rFonts w:eastAsia="Times New Roman"/>
          <w:sz w:val="28"/>
          <w:szCs w:val="28"/>
          <w:lang w:eastAsia="en-US"/>
        </w:rPr>
      </w:pPr>
      <w:r>
        <w:rPr>
          <w:rFonts w:eastAsia="Times New Roman"/>
          <w:sz w:val="28"/>
          <w:szCs w:val="28"/>
          <w:lang w:eastAsia="en-US"/>
        </w:rPr>
        <w:t>- Gạch lát vỉa hè</w:t>
      </w:r>
      <w:r>
        <w:rPr>
          <w:rFonts w:eastAsia="Times New Roman"/>
          <w:sz w:val="28"/>
          <w:szCs w:val="28"/>
          <w:lang w:val="en-US" w:eastAsia="en-US"/>
        </w:rPr>
        <w:t xml:space="preserve"> sử </w:t>
      </w:r>
      <w:r>
        <w:rPr>
          <w:rFonts w:eastAsia="Times New Roman"/>
          <w:sz w:val="28"/>
          <w:szCs w:val="28"/>
          <w:lang w:eastAsia="en-US"/>
        </w:rPr>
        <w:t xml:space="preserve">dụng gạch </w:t>
      </w:r>
      <w:r>
        <w:rPr>
          <w:rFonts w:eastAsia="Times New Roman"/>
          <w:sz w:val="28"/>
          <w:szCs w:val="28"/>
          <w:lang w:val="en-US" w:eastAsia="en-US"/>
        </w:rPr>
        <w:t>T</w:t>
      </w:r>
      <w:r>
        <w:rPr>
          <w:rFonts w:eastAsia="Times New Roman"/>
          <w:sz w:val="28"/>
          <w:szCs w:val="28"/>
          <w:lang w:eastAsia="en-US"/>
        </w:rPr>
        <w:t>errazo sắp xếp theo các hình trang trí với tâm là các điểm gốc trên vỉa hè, các chi tiết trang trí nay làm mới vỉa hè, tăng thêm tính hình  ảnh cho toàn không gian của  tuyến phố.</w:t>
      </w:r>
    </w:p>
    <w:p w14:paraId="6002DA58" w14:textId="77777777" w:rsidR="00E066D6" w:rsidRDefault="0069726C">
      <w:pPr>
        <w:ind w:firstLine="567"/>
        <w:jc w:val="both"/>
        <w:rPr>
          <w:rFonts w:eastAsia="Times New Roman"/>
          <w:sz w:val="28"/>
          <w:szCs w:val="28"/>
          <w:lang w:eastAsia="en-US"/>
        </w:rPr>
      </w:pPr>
      <w:r>
        <w:rPr>
          <w:rFonts w:eastAsia="Times New Roman"/>
          <w:sz w:val="28"/>
          <w:szCs w:val="28"/>
          <w:lang w:eastAsia="en-US"/>
        </w:rPr>
        <w:t>- Vật liệu và màu sắc trên tuyến phố thống nhất trên cơ sở các vật liệu đơn giản, chủ yếu là gạch thô, với các vật liệu hiện đại hơn, cần chú trọng đến màu sắc chủ yếu là các màu nhẹ hoặc các màu nguyên bản của chính các loại vật liệu đó.</w:t>
      </w:r>
    </w:p>
    <w:p w14:paraId="687F4CF7" w14:textId="77777777" w:rsidR="00E066D6" w:rsidRDefault="0069726C">
      <w:pPr>
        <w:pStyle w:val="ListParagraph"/>
        <w:spacing w:line="288" w:lineRule="auto"/>
        <w:ind w:left="90" w:firstLine="720"/>
        <w:jc w:val="center"/>
        <w:rPr>
          <w:rFonts w:eastAsia="Times New Roman"/>
          <w:bCs/>
          <w:sz w:val="28"/>
          <w:szCs w:val="28"/>
        </w:rPr>
      </w:pPr>
      <w:r>
        <w:rPr>
          <w:rFonts w:eastAsia="Times New Roman"/>
          <w:noProof/>
          <w:spacing w:val="-6"/>
          <w:szCs w:val="26"/>
        </w:rPr>
        <w:drawing>
          <wp:inline distT="0" distB="0" distL="0" distR="0" wp14:anchorId="0EE6EAB3" wp14:editId="4BC6923E">
            <wp:extent cx="4498340" cy="1800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34865" cy="1814751"/>
                    </a:xfrm>
                    <a:prstGeom prst="rect">
                      <a:avLst/>
                    </a:prstGeom>
                    <a:noFill/>
                    <a:ln>
                      <a:noFill/>
                    </a:ln>
                  </pic:spPr>
                </pic:pic>
              </a:graphicData>
            </a:graphic>
          </wp:inline>
        </w:drawing>
      </w:r>
      <w:bookmarkStart w:id="569" w:name="_Toc516845315"/>
      <w:r>
        <w:rPr>
          <w:rFonts w:eastAsia="Times New Roman"/>
          <w:bCs/>
          <w:sz w:val="28"/>
          <w:szCs w:val="28"/>
        </w:rPr>
        <w:br w:type="page"/>
      </w:r>
    </w:p>
    <w:p w14:paraId="76B88841" w14:textId="77777777" w:rsidR="00E066D6" w:rsidRDefault="0069726C">
      <w:pPr>
        <w:keepNext/>
        <w:spacing w:line="269" w:lineRule="auto"/>
        <w:jc w:val="center"/>
        <w:outlineLvl w:val="0"/>
        <w:rPr>
          <w:rFonts w:eastAsia="Times New Roman"/>
          <w:bCs/>
          <w:sz w:val="28"/>
          <w:szCs w:val="28"/>
          <w:lang w:val="en-US" w:eastAsia="en-US"/>
        </w:rPr>
      </w:pPr>
      <w:bookmarkStart w:id="570" w:name="_Toc63090101"/>
      <w:r>
        <w:rPr>
          <w:rFonts w:eastAsia="Times New Roman"/>
          <w:bCs/>
          <w:sz w:val="28"/>
          <w:szCs w:val="28"/>
          <w:lang w:eastAsia="en-US"/>
        </w:rPr>
        <w:lastRenderedPageBreak/>
        <w:t>V</w:t>
      </w:r>
      <w:r>
        <w:rPr>
          <w:rFonts w:eastAsia="Times New Roman"/>
          <w:bCs/>
          <w:sz w:val="28"/>
          <w:szCs w:val="28"/>
          <w:lang w:val="en-US" w:eastAsia="en-US"/>
        </w:rPr>
        <w:t>II</w:t>
      </w:r>
      <w:r>
        <w:rPr>
          <w:rFonts w:eastAsia="Times New Roman"/>
          <w:bCs/>
          <w:sz w:val="28"/>
          <w:szCs w:val="28"/>
          <w:lang w:eastAsia="en-US"/>
        </w:rPr>
        <w:t>. QUY HOẠCH HỆ THỐNG HẠ TẦNG KỸ THUẬT</w:t>
      </w:r>
      <w:bookmarkStart w:id="571" w:name="_TOC101265845"/>
      <w:bookmarkEnd w:id="539"/>
      <w:bookmarkEnd w:id="540"/>
      <w:bookmarkEnd w:id="541"/>
      <w:bookmarkEnd w:id="542"/>
      <w:bookmarkEnd w:id="569"/>
      <w:bookmarkEnd w:id="570"/>
    </w:p>
    <w:p w14:paraId="20500E5E" w14:textId="77777777" w:rsidR="008C6669" w:rsidRDefault="008C6669" w:rsidP="008C6669">
      <w:pPr>
        <w:keepNext/>
        <w:spacing w:before="120"/>
        <w:ind w:firstLine="562"/>
        <w:jc w:val="both"/>
        <w:outlineLvl w:val="1"/>
        <w:rPr>
          <w:rFonts w:eastAsia="Times New Roman"/>
          <w:bCs/>
          <w:sz w:val="28"/>
          <w:szCs w:val="28"/>
          <w:lang w:val="en-US" w:eastAsia="en-US"/>
        </w:rPr>
      </w:pPr>
      <w:bookmarkStart w:id="572" w:name="_Toc308167433"/>
      <w:bookmarkStart w:id="573" w:name="_Toc308167103"/>
      <w:bookmarkStart w:id="574" w:name="_Toc259091017"/>
      <w:bookmarkStart w:id="575" w:name="_Toc309286577"/>
      <w:bookmarkStart w:id="576" w:name="_Toc516845316"/>
      <w:bookmarkStart w:id="577" w:name="_Toc61891851"/>
      <w:bookmarkStart w:id="578" w:name="_Toc57217508"/>
      <w:bookmarkStart w:id="579" w:name="_Toc56261750"/>
      <w:bookmarkStart w:id="580" w:name="_Toc63090102"/>
      <w:bookmarkStart w:id="581" w:name="_Toc54424795"/>
      <w:bookmarkStart w:id="582" w:name="_Toc309286580"/>
      <w:bookmarkStart w:id="583" w:name="_Toc308167104"/>
      <w:bookmarkStart w:id="584" w:name="_Toc259091023"/>
      <w:bookmarkStart w:id="585" w:name="_Toc308167436"/>
      <w:bookmarkStart w:id="586" w:name="_Toc56261753"/>
      <w:bookmarkStart w:id="587" w:name="_Toc516845320"/>
      <w:bookmarkStart w:id="588" w:name="_Toc309286602"/>
      <w:bookmarkStart w:id="589" w:name="_Toc308167121"/>
      <w:bookmarkStart w:id="590" w:name="_Toc308167463"/>
      <w:bookmarkStart w:id="591" w:name="_Toc312761694"/>
      <w:bookmarkStart w:id="592" w:name="_Toc287002888"/>
      <w:bookmarkStart w:id="593" w:name="_Toc516845357"/>
      <w:bookmarkEnd w:id="571"/>
      <w:r>
        <w:rPr>
          <w:rFonts w:eastAsia="Times New Roman"/>
          <w:bCs/>
          <w:sz w:val="28"/>
          <w:szCs w:val="28"/>
          <w:lang w:val="en-US" w:eastAsia="en-US"/>
        </w:rPr>
        <w:t>7.1. Giao thông</w:t>
      </w:r>
      <w:bookmarkEnd w:id="572"/>
      <w:bookmarkEnd w:id="573"/>
      <w:bookmarkEnd w:id="574"/>
      <w:bookmarkEnd w:id="575"/>
      <w:r>
        <w:rPr>
          <w:rFonts w:eastAsia="Times New Roman"/>
          <w:bCs/>
          <w:sz w:val="28"/>
          <w:szCs w:val="28"/>
          <w:lang w:val="en-US" w:eastAsia="en-US"/>
        </w:rPr>
        <w:t>:</w:t>
      </w:r>
      <w:bookmarkEnd w:id="576"/>
      <w:bookmarkEnd w:id="577"/>
      <w:bookmarkEnd w:id="578"/>
      <w:bookmarkEnd w:id="579"/>
      <w:bookmarkEnd w:id="580"/>
    </w:p>
    <w:p w14:paraId="3A43DD3A" w14:textId="77777777" w:rsidR="008C6669" w:rsidRDefault="008C6669" w:rsidP="008C6669">
      <w:pPr>
        <w:keepNext/>
        <w:ind w:firstLine="567"/>
        <w:jc w:val="both"/>
        <w:outlineLvl w:val="2"/>
        <w:rPr>
          <w:rFonts w:eastAsia="Times New Roman"/>
          <w:bCs/>
          <w:sz w:val="28"/>
          <w:szCs w:val="28"/>
          <w:lang w:val="en-US" w:eastAsia="en-US"/>
        </w:rPr>
      </w:pPr>
      <w:bookmarkStart w:id="594" w:name="_Toc516845317"/>
      <w:bookmarkStart w:id="595" w:name="_Toc57217509"/>
      <w:bookmarkStart w:id="596" w:name="_Toc56261751"/>
      <w:bookmarkStart w:id="597" w:name="_Toc61891852"/>
      <w:bookmarkStart w:id="598" w:name="_Toc63090103"/>
      <w:r>
        <w:rPr>
          <w:rFonts w:eastAsia="Times New Roman"/>
          <w:bCs/>
          <w:sz w:val="28"/>
          <w:szCs w:val="28"/>
          <w:lang w:val="en-US" w:eastAsia="en-US"/>
        </w:rPr>
        <w:t>7.1.1. Nguyên tắc và giải pháp thiết kế</w:t>
      </w:r>
      <w:bookmarkEnd w:id="594"/>
      <w:bookmarkEnd w:id="595"/>
      <w:bookmarkEnd w:id="596"/>
      <w:bookmarkEnd w:id="597"/>
      <w:bookmarkEnd w:id="598"/>
    </w:p>
    <w:p w14:paraId="588AD2EF" w14:textId="77777777" w:rsidR="008C6669" w:rsidRDefault="008C6669" w:rsidP="008C6669">
      <w:pPr>
        <w:ind w:firstLine="567"/>
        <w:jc w:val="both"/>
        <w:rPr>
          <w:rFonts w:eastAsia="Times New Roman"/>
          <w:sz w:val="28"/>
          <w:szCs w:val="28"/>
          <w:lang w:eastAsia="en-US"/>
        </w:rPr>
      </w:pPr>
      <w:bookmarkStart w:id="599" w:name="_Toc85442979"/>
      <w:bookmarkStart w:id="600" w:name="_Toc85446491"/>
      <w:bookmarkStart w:id="601" w:name="_Toc85248779"/>
      <w:bookmarkStart w:id="602" w:name="_Toc85248821"/>
      <w:bookmarkStart w:id="603" w:name="_Toc85248549"/>
      <w:bookmarkStart w:id="604" w:name="_Toc85248748"/>
      <w:bookmarkStart w:id="605" w:name="_Toc85248605"/>
      <w:bookmarkStart w:id="606" w:name="_Toc85446576"/>
      <w:bookmarkStart w:id="607" w:name="_Toc85442631"/>
      <w:bookmarkStart w:id="608" w:name="_Toc85446639"/>
      <w:bookmarkStart w:id="609" w:name="_Toc85248671"/>
      <w:bookmarkStart w:id="610" w:name="_Toc85248728"/>
      <w:bookmarkStart w:id="611" w:name="_Toc85442828"/>
      <w:bookmarkStart w:id="612" w:name="_Toc85248851"/>
      <w:bookmarkStart w:id="613" w:name="_Toc85443233"/>
      <w:bookmarkStart w:id="614" w:name="_Toc85443403"/>
      <w:bookmarkStart w:id="615" w:name="_Toc85446434"/>
      <w:r>
        <w:rPr>
          <w:rFonts w:eastAsia="Times New Roman"/>
          <w:sz w:val="28"/>
          <w:szCs w:val="28"/>
          <w:lang w:eastAsia="en-US"/>
        </w:rPr>
        <w:t>- Tuân thủ các định hướng về giao thông của Điều chỉnh quy hoạch chung xã Thanh Hà, huyện Thanh Liêm.</w:t>
      </w:r>
    </w:p>
    <w:p w14:paraId="60CB04F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Khớp nối thống nhất với mạng đường đã được nghiên cứu, phê duyệt trong các dự án xung quanh.</w:t>
      </w:r>
    </w:p>
    <w:p w14:paraId="678B933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Thiết kế và phân cấp mạng đường, tạo mối liên hệ giữa khu vực nghiên cứu với khu vực xung quanh.</w:t>
      </w:r>
    </w:p>
    <w:p w14:paraId="709C5483"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Tính toán, xác định vị trí các bãi đỗ xe ngoài việc tuân thủ các tiêu chuẩn, quy chuẩn hiện hành còn chú trọng đến nhu cầu tiếp cận, chuyển đổi giữa các hình thức giao thông, giữa giao thông cá nhân với giao thông công cộng.</w:t>
      </w:r>
    </w:p>
    <w:p w14:paraId="38631F20"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Trên cơ sở Quy hoạch sử dụng đất và Quy hoạch giao thông sẽ tạo điều kiện thuận lợi để lập dự án đầu tư xây dựng đồng thời vẫn đảm bảo sự thống nhất giữa mạng lưới giao thông trong toàn bộ khu vực và phù hợp với toàn Thành phố.</w:t>
      </w:r>
    </w:p>
    <w:p w14:paraId="4DADDA14"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Tuân thủ các tiêu chuẩn, quy chuẩn hiện hành.</w:t>
      </w:r>
    </w:p>
    <w:p w14:paraId="219407BC" w14:textId="77777777" w:rsidR="008C6669" w:rsidRDefault="008C6669" w:rsidP="008C6669">
      <w:pPr>
        <w:keepNext/>
        <w:ind w:firstLine="567"/>
        <w:jc w:val="both"/>
        <w:outlineLvl w:val="2"/>
        <w:rPr>
          <w:rFonts w:eastAsia="Times New Roman"/>
          <w:bCs/>
          <w:sz w:val="28"/>
          <w:szCs w:val="28"/>
          <w:lang w:val="es-ES" w:eastAsia="en-US"/>
        </w:rPr>
      </w:pPr>
      <w:bookmarkStart w:id="616" w:name="_Toc61891853"/>
      <w:bookmarkStart w:id="617" w:name="_Toc56261752"/>
      <w:bookmarkStart w:id="618" w:name="_Toc57217510"/>
      <w:bookmarkStart w:id="619" w:name="_Toc516845318"/>
      <w:bookmarkStart w:id="620" w:name="_Toc63090104"/>
      <w:r>
        <w:rPr>
          <w:rFonts w:eastAsia="Times New Roman"/>
          <w:bCs/>
          <w:sz w:val="28"/>
          <w:szCs w:val="28"/>
          <w:lang w:val="es-ES" w:eastAsia="en-US"/>
        </w:rPr>
        <w:t>7.1.2. Nội dung thiết kế</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6F9824D"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Mạng lưới giao thông trong khu vực được quy hoạch với ý tưởng là loại hình </w:t>
      </w:r>
      <w:r>
        <w:rPr>
          <w:rFonts w:eastAsia="Times New Roman"/>
          <w:sz w:val="28"/>
          <w:szCs w:val="28"/>
          <w:lang w:val="en-US" w:eastAsia="en-US"/>
        </w:rPr>
        <w:t>khu dân cư</w:t>
      </w:r>
      <w:r>
        <w:rPr>
          <w:rFonts w:eastAsia="Times New Roman"/>
          <w:sz w:val="28"/>
          <w:szCs w:val="28"/>
          <w:lang w:eastAsia="en-US"/>
        </w:rPr>
        <w:t xml:space="preserve"> hài hòa với cảnh quan chung của khu vực hướng tới thực hiện một </w:t>
      </w:r>
      <w:r>
        <w:rPr>
          <w:rFonts w:eastAsia="Times New Roman"/>
          <w:sz w:val="28"/>
          <w:szCs w:val="28"/>
          <w:lang w:val="en-US" w:eastAsia="en-US"/>
        </w:rPr>
        <w:t xml:space="preserve">khu nhà ở </w:t>
      </w:r>
      <w:r>
        <w:rPr>
          <w:rFonts w:eastAsia="Times New Roman"/>
          <w:sz w:val="28"/>
          <w:szCs w:val="28"/>
          <w:lang w:eastAsia="en-US"/>
        </w:rPr>
        <w:t>thân thiện với môi trường.</w:t>
      </w:r>
    </w:p>
    <w:p w14:paraId="6D0896FE"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Tận dụng đặc điểm địa hình, ưu tiên tổ chức về hình thức kiến trúc tại các tuyến giao thông chính, lối vào, các đường chính, khu cây xanh kết hợp TDTT trong khu nhà ở. </w:t>
      </w:r>
    </w:p>
    <w:p w14:paraId="7D957200"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Tôn trọng cảnh quan thiên nhiên đã có, tránh phá vỡ sự ổn định của môi trường xung quanh.</w:t>
      </w:r>
    </w:p>
    <w:p w14:paraId="69436135"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Mạng lưới đường thành từng cấp đường, với bề rộng mặt cắt đường đảm bảo tuân thủ theo quy hoạch và phù hợp Quy chuẩn 07-2016/BXD Quy chuẩn quốc gia về công trình hạ tầng kỹ thuật đô thị và Tiêu chuẩn 104-2007 Đường đô thị – Yêu cầu thiết kế.</w:t>
      </w:r>
    </w:p>
    <w:p w14:paraId="58F52E28"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a. Quy hoạch mạng lưới đường giao thông</w:t>
      </w:r>
    </w:p>
    <w:p w14:paraId="50F890B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Hệ thống đường giao thông của dự án được phân như sau:</w:t>
      </w:r>
    </w:p>
    <w:p w14:paraId="6AD3C02C" w14:textId="77777777" w:rsidR="008C6669" w:rsidRDefault="008C6669" w:rsidP="008C6669">
      <w:pPr>
        <w:ind w:firstLine="567"/>
        <w:jc w:val="both"/>
        <w:rPr>
          <w:rFonts w:eastAsia="Times New Roman"/>
          <w:i/>
          <w:sz w:val="28"/>
          <w:szCs w:val="28"/>
          <w:lang w:eastAsia="en-US"/>
        </w:rPr>
      </w:pPr>
      <w:r>
        <w:rPr>
          <w:rFonts w:eastAsia="Times New Roman"/>
          <w:i/>
          <w:sz w:val="28"/>
          <w:szCs w:val="28"/>
          <w:lang w:eastAsia="en-US"/>
        </w:rPr>
        <w:t>- Cấp đường khu vực – loại đường chính khu vực có mặt cắt 1-1:</w:t>
      </w:r>
    </w:p>
    <w:p w14:paraId="58804B13"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Quy mô mặt cắt ngang</w:t>
      </w:r>
      <w:r>
        <w:rPr>
          <w:rFonts w:eastAsia="Times New Roman"/>
          <w:sz w:val="28"/>
          <w:szCs w:val="28"/>
          <w:lang w:eastAsia="en-US"/>
        </w:rPr>
        <w:tab/>
      </w:r>
      <w:r>
        <w:rPr>
          <w:rFonts w:eastAsia="Times New Roman"/>
          <w:sz w:val="28"/>
          <w:szCs w:val="28"/>
          <w:lang w:eastAsia="en-US"/>
        </w:rPr>
        <w:tab/>
        <w:t xml:space="preserve">: B=36,0m </w:t>
      </w:r>
    </w:p>
    <w:p w14:paraId="4CCCF1BE"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 xml:space="preserve">Mặt đường    </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10,50m x2 = 21,00m</w:t>
      </w:r>
    </w:p>
    <w:p w14:paraId="6D62D7B1"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Vỉa hè</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5,00m x2 = 10.00m</w:t>
      </w:r>
    </w:p>
    <w:p w14:paraId="03F9A10F"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Dải phân cách</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xml:space="preserve">: 5,00m </w:t>
      </w:r>
    </w:p>
    <w:p w14:paraId="1AA46463" w14:textId="77777777" w:rsidR="008C6669" w:rsidRDefault="008C6669" w:rsidP="008C6669">
      <w:pPr>
        <w:spacing w:line="252" w:lineRule="auto"/>
        <w:jc w:val="center"/>
        <w:rPr>
          <w:rFonts w:eastAsia="Times New Roman"/>
          <w:sz w:val="28"/>
          <w:szCs w:val="28"/>
          <w:lang w:val="es-ES" w:eastAsia="en-US"/>
        </w:rPr>
      </w:pPr>
      <w:r>
        <w:rPr>
          <w:noProof/>
          <w:lang w:val="en-US" w:eastAsia="en-US"/>
        </w:rPr>
        <w:lastRenderedPageBreak/>
        <w:drawing>
          <wp:inline distT="0" distB="0" distL="0" distR="0" wp14:anchorId="1BE53DBA" wp14:editId="447DBCF2">
            <wp:extent cx="6049645" cy="26860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a:srcRect b="10985"/>
                    <a:stretch>
                      <a:fillRect/>
                    </a:stretch>
                  </pic:blipFill>
                  <pic:spPr>
                    <a:xfrm>
                      <a:off x="0" y="0"/>
                      <a:ext cx="6049645" cy="2686050"/>
                    </a:xfrm>
                    <a:prstGeom prst="rect">
                      <a:avLst/>
                    </a:prstGeom>
                    <a:ln>
                      <a:noFill/>
                    </a:ln>
                  </pic:spPr>
                </pic:pic>
              </a:graphicData>
            </a:graphic>
          </wp:inline>
        </w:drawing>
      </w:r>
    </w:p>
    <w:p w14:paraId="2FABFCB0" w14:textId="77777777" w:rsidR="008C6669" w:rsidRDefault="008C6669" w:rsidP="008C6669">
      <w:pPr>
        <w:spacing w:line="252" w:lineRule="auto"/>
        <w:jc w:val="center"/>
        <w:rPr>
          <w:rFonts w:eastAsia="Times New Roman"/>
          <w:i/>
          <w:sz w:val="28"/>
          <w:szCs w:val="28"/>
          <w:lang w:val="es-ES" w:eastAsia="en-US"/>
        </w:rPr>
      </w:pPr>
      <w:r>
        <w:rPr>
          <w:rFonts w:eastAsia="Times New Roman"/>
          <w:i/>
          <w:sz w:val="28"/>
          <w:szCs w:val="28"/>
          <w:lang w:val="es-ES" w:eastAsia="en-US"/>
        </w:rPr>
        <w:t>Mặt cắt 1-1</w:t>
      </w:r>
    </w:p>
    <w:p w14:paraId="7409B3CA" w14:textId="77777777" w:rsidR="008C6669" w:rsidRDefault="008C6669" w:rsidP="008C6669">
      <w:pPr>
        <w:ind w:firstLine="567"/>
        <w:jc w:val="both"/>
        <w:rPr>
          <w:rFonts w:eastAsia="Times New Roman"/>
          <w:i/>
          <w:sz w:val="28"/>
          <w:szCs w:val="28"/>
          <w:lang w:eastAsia="en-US"/>
        </w:rPr>
      </w:pPr>
      <w:r>
        <w:rPr>
          <w:rFonts w:eastAsia="Times New Roman"/>
          <w:i/>
          <w:sz w:val="28"/>
          <w:szCs w:val="28"/>
          <w:lang w:eastAsia="en-US"/>
        </w:rPr>
        <w:t xml:space="preserve">- Cấp đường nội bộ - loại đường phân khu vực mặt cắt 2-2: </w:t>
      </w:r>
    </w:p>
    <w:p w14:paraId="33435401" w14:textId="77777777" w:rsidR="008C6669" w:rsidRDefault="008C6669" w:rsidP="008C6669">
      <w:pPr>
        <w:ind w:firstLine="567"/>
        <w:jc w:val="both"/>
        <w:rPr>
          <w:rFonts w:eastAsia="Times New Roman"/>
          <w:i/>
          <w:sz w:val="28"/>
          <w:szCs w:val="28"/>
          <w:lang w:eastAsia="en-US"/>
        </w:rPr>
      </w:pPr>
      <w:r>
        <w:rPr>
          <w:rFonts w:eastAsia="Times New Roman"/>
          <w:i/>
          <w:sz w:val="28"/>
          <w:szCs w:val="28"/>
          <w:lang w:eastAsia="en-US"/>
        </w:rPr>
        <w:t>Mặt cắt 2-2</w:t>
      </w:r>
    </w:p>
    <w:p w14:paraId="38FA7B83"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Quy mô mặt cắt ngang</w:t>
      </w:r>
      <w:r>
        <w:rPr>
          <w:rFonts w:eastAsia="Times New Roman"/>
          <w:sz w:val="28"/>
          <w:szCs w:val="28"/>
          <w:lang w:eastAsia="en-US"/>
        </w:rPr>
        <w:tab/>
      </w:r>
      <w:r>
        <w:rPr>
          <w:rFonts w:eastAsia="Times New Roman"/>
          <w:sz w:val="28"/>
          <w:szCs w:val="28"/>
          <w:lang w:eastAsia="en-US"/>
        </w:rPr>
        <w:tab/>
        <w:t>: B = 17,50m</w:t>
      </w:r>
    </w:p>
    <w:p w14:paraId="7C611F90"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 xml:space="preserve">Mặt đường    </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3,75m x2 = 7,50m</w:t>
      </w:r>
    </w:p>
    <w:p w14:paraId="3504C263"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Vỉa hè</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xml:space="preserve">: </w:t>
      </w:r>
      <w:r>
        <w:rPr>
          <w:rFonts w:eastAsia="Times New Roman"/>
          <w:sz w:val="28"/>
          <w:szCs w:val="28"/>
          <w:lang w:val="en-US" w:eastAsia="en-US"/>
        </w:rPr>
        <w:t>5</w:t>
      </w:r>
      <w:r>
        <w:rPr>
          <w:rFonts w:eastAsia="Times New Roman"/>
          <w:sz w:val="28"/>
          <w:szCs w:val="28"/>
          <w:lang w:eastAsia="en-US"/>
        </w:rPr>
        <w:t xml:space="preserve">,00m x2 = </w:t>
      </w:r>
      <w:r>
        <w:rPr>
          <w:rFonts w:eastAsia="Times New Roman"/>
          <w:sz w:val="28"/>
          <w:szCs w:val="28"/>
          <w:lang w:val="en-US" w:eastAsia="en-US"/>
        </w:rPr>
        <w:t>10</w:t>
      </w:r>
      <w:r>
        <w:rPr>
          <w:rFonts w:eastAsia="Times New Roman"/>
          <w:sz w:val="28"/>
          <w:szCs w:val="28"/>
          <w:lang w:eastAsia="en-US"/>
        </w:rPr>
        <w:t>,00m</w:t>
      </w:r>
    </w:p>
    <w:p w14:paraId="12A2192C" w14:textId="77777777" w:rsidR="008C6669" w:rsidRDefault="008C6669" w:rsidP="008C6669">
      <w:pPr>
        <w:spacing w:line="252" w:lineRule="auto"/>
        <w:jc w:val="center"/>
        <w:rPr>
          <w:rFonts w:eastAsia="Times New Roman"/>
          <w:sz w:val="28"/>
          <w:szCs w:val="28"/>
          <w:lang w:val="es-ES" w:eastAsia="en-US"/>
        </w:rPr>
      </w:pPr>
      <w:r>
        <w:rPr>
          <w:noProof/>
          <w:lang w:val="en-US" w:eastAsia="en-US"/>
        </w:rPr>
        <w:drawing>
          <wp:inline distT="0" distB="0" distL="0" distR="0" wp14:anchorId="26C6687B" wp14:editId="24A304FC">
            <wp:extent cx="3219450" cy="2614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7"/>
                    <a:srcRect b="11829"/>
                    <a:stretch>
                      <a:fillRect/>
                    </a:stretch>
                  </pic:blipFill>
                  <pic:spPr>
                    <a:xfrm>
                      <a:off x="0" y="0"/>
                      <a:ext cx="3232908" cy="2626194"/>
                    </a:xfrm>
                    <a:prstGeom prst="rect">
                      <a:avLst/>
                    </a:prstGeom>
                    <a:ln>
                      <a:noFill/>
                    </a:ln>
                  </pic:spPr>
                </pic:pic>
              </a:graphicData>
            </a:graphic>
          </wp:inline>
        </w:drawing>
      </w:r>
    </w:p>
    <w:p w14:paraId="6FAC7237" w14:textId="77777777" w:rsidR="008C6669" w:rsidRDefault="008C6669" w:rsidP="008C6669">
      <w:pPr>
        <w:spacing w:line="252" w:lineRule="auto"/>
        <w:jc w:val="center"/>
        <w:rPr>
          <w:rFonts w:eastAsia="Times New Roman"/>
          <w:i/>
          <w:sz w:val="28"/>
          <w:szCs w:val="28"/>
          <w:lang w:val="es-ES" w:eastAsia="en-US"/>
        </w:rPr>
      </w:pPr>
      <w:r>
        <w:rPr>
          <w:rFonts w:eastAsia="Times New Roman"/>
          <w:i/>
          <w:sz w:val="28"/>
          <w:szCs w:val="28"/>
          <w:lang w:val="es-ES" w:eastAsia="en-US"/>
        </w:rPr>
        <w:t>Mặt cắt 2-2</w:t>
      </w:r>
    </w:p>
    <w:p w14:paraId="45A6A1E4" w14:textId="77777777" w:rsidR="008C6669" w:rsidRDefault="008C6669" w:rsidP="008C6669">
      <w:pPr>
        <w:ind w:firstLine="567"/>
        <w:jc w:val="both"/>
        <w:rPr>
          <w:rFonts w:eastAsia="Times New Roman"/>
          <w:i/>
          <w:sz w:val="28"/>
          <w:szCs w:val="28"/>
          <w:lang w:val="en-US" w:eastAsia="en-US"/>
        </w:rPr>
      </w:pPr>
      <w:r>
        <w:rPr>
          <w:rFonts w:eastAsia="Times New Roman"/>
          <w:i/>
          <w:sz w:val="28"/>
          <w:szCs w:val="28"/>
          <w:lang w:eastAsia="en-US"/>
        </w:rPr>
        <w:t xml:space="preserve">- Cấp đường nội bộ - loại đường </w:t>
      </w:r>
      <w:r>
        <w:rPr>
          <w:rFonts w:eastAsia="Times New Roman"/>
          <w:i/>
          <w:sz w:val="28"/>
          <w:szCs w:val="28"/>
          <w:lang w:val="en-US" w:eastAsia="en-US"/>
        </w:rPr>
        <w:t>nhóm nhà ở</w:t>
      </w:r>
      <w:r>
        <w:rPr>
          <w:rFonts w:eastAsia="Times New Roman"/>
          <w:i/>
          <w:sz w:val="28"/>
          <w:szCs w:val="28"/>
          <w:lang w:eastAsia="en-US"/>
        </w:rPr>
        <w:t xml:space="preserve"> mặt cắt 3-3</w:t>
      </w:r>
      <w:r>
        <w:rPr>
          <w:rFonts w:eastAsia="Times New Roman"/>
          <w:i/>
          <w:sz w:val="28"/>
          <w:szCs w:val="28"/>
          <w:lang w:val="en-US" w:eastAsia="en-US"/>
        </w:rPr>
        <w:t>:</w:t>
      </w:r>
    </w:p>
    <w:p w14:paraId="249D6FB0" w14:textId="77777777" w:rsidR="008C6669" w:rsidRDefault="008C6669" w:rsidP="008C6669">
      <w:pPr>
        <w:ind w:firstLine="567"/>
        <w:jc w:val="both"/>
        <w:rPr>
          <w:rFonts w:eastAsia="Times New Roman"/>
          <w:i/>
          <w:sz w:val="28"/>
          <w:szCs w:val="28"/>
          <w:lang w:eastAsia="en-US"/>
        </w:rPr>
      </w:pPr>
      <w:r>
        <w:rPr>
          <w:rFonts w:eastAsia="Times New Roman"/>
          <w:i/>
          <w:sz w:val="28"/>
          <w:szCs w:val="28"/>
          <w:lang w:eastAsia="en-US"/>
        </w:rPr>
        <w:t xml:space="preserve">Mặt cắt 3-3 </w:t>
      </w:r>
    </w:p>
    <w:p w14:paraId="46D26DD5"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Quy mô mặt cắt ngang</w:t>
      </w:r>
      <w:r>
        <w:rPr>
          <w:rFonts w:eastAsia="Times New Roman"/>
          <w:sz w:val="28"/>
          <w:szCs w:val="28"/>
          <w:lang w:eastAsia="en-US"/>
        </w:rPr>
        <w:tab/>
      </w:r>
      <w:r>
        <w:rPr>
          <w:rFonts w:eastAsia="Times New Roman"/>
          <w:sz w:val="28"/>
          <w:szCs w:val="28"/>
          <w:lang w:eastAsia="en-US"/>
        </w:rPr>
        <w:tab/>
        <w:t>: B=15,0m</w:t>
      </w:r>
    </w:p>
    <w:p w14:paraId="11CC5561"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Mặt đường</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3,50m x2 = 7,00m</w:t>
      </w:r>
    </w:p>
    <w:p w14:paraId="66F42B46" w14:textId="77777777" w:rsidR="008C6669" w:rsidRDefault="008C6669" w:rsidP="008C6669">
      <w:pPr>
        <w:ind w:left="720" w:firstLine="720"/>
        <w:jc w:val="both"/>
        <w:rPr>
          <w:rFonts w:eastAsia="Times New Roman"/>
          <w:sz w:val="28"/>
          <w:szCs w:val="28"/>
          <w:lang w:eastAsia="en-US"/>
        </w:rPr>
      </w:pPr>
      <w:r>
        <w:rPr>
          <w:rFonts w:eastAsia="Times New Roman"/>
          <w:sz w:val="28"/>
          <w:szCs w:val="28"/>
          <w:lang w:eastAsia="en-US"/>
        </w:rPr>
        <w:t>Vỉa hè</w:t>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r>
      <w:r>
        <w:rPr>
          <w:rFonts w:eastAsia="Times New Roman"/>
          <w:sz w:val="28"/>
          <w:szCs w:val="28"/>
          <w:lang w:eastAsia="en-US"/>
        </w:rPr>
        <w:tab/>
        <w:t>: 4,00m x2 = 8,00m</w:t>
      </w:r>
    </w:p>
    <w:p w14:paraId="402D0FBF" w14:textId="77777777" w:rsidR="008C6669" w:rsidRDefault="008C6669" w:rsidP="008C6669">
      <w:pPr>
        <w:spacing w:line="252" w:lineRule="auto"/>
        <w:jc w:val="center"/>
        <w:rPr>
          <w:rFonts w:eastAsia="Times New Roman"/>
          <w:sz w:val="28"/>
          <w:szCs w:val="28"/>
          <w:lang w:val="es-ES" w:eastAsia="en-US"/>
        </w:rPr>
      </w:pPr>
      <w:r>
        <w:rPr>
          <w:noProof/>
          <w:lang w:val="en-US" w:eastAsia="en-US"/>
        </w:rPr>
        <w:lastRenderedPageBreak/>
        <w:drawing>
          <wp:inline distT="0" distB="0" distL="0" distR="0" wp14:anchorId="1D030A45" wp14:editId="18ADC0ED">
            <wp:extent cx="2733675" cy="24504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8"/>
                    <a:stretch>
                      <a:fillRect/>
                    </a:stretch>
                  </pic:blipFill>
                  <pic:spPr>
                    <a:xfrm>
                      <a:off x="0" y="0"/>
                      <a:ext cx="2739171" cy="2455809"/>
                    </a:xfrm>
                    <a:prstGeom prst="rect">
                      <a:avLst/>
                    </a:prstGeom>
                  </pic:spPr>
                </pic:pic>
              </a:graphicData>
            </a:graphic>
          </wp:inline>
        </w:drawing>
      </w:r>
    </w:p>
    <w:p w14:paraId="1BC1DAC5" w14:textId="77777777" w:rsidR="008C6669" w:rsidRDefault="008C6669" w:rsidP="008C6669">
      <w:pPr>
        <w:spacing w:line="252" w:lineRule="auto"/>
        <w:jc w:val="center"/>
        <w:rPr>
          <w:rFonts w:eastAsia="Times New Roman"/>
          <w:i/>
          <w:sz w:val="28"/>
          <w:szCs w:val="28"/>
          <w:lang w:val="es-ES" w:eastAsia="en-US"/>
        </w:rPr>
      </w:pPr>
      <w:r>
        <w:rPr>
          <w:rFonts w:eastAsia="Times New Roman"/>
          <w:i/>
          <w:sz w:val="28"/>
          <w:szCs w:val="28"/>
          <w:lang w:val="es-ES" w:eastAsia="en-US"/>
        </w:rPr>
        <w:t xml:space="preserve">Mặt cắt 3-3  </w:t>
      </w:r>
    </w:p>
    <w:p w14:paraId="76F27CDF"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b. Quy hoạch bãi đỗ xe</w:t>
      </w:r>
    </w:p>
    <w:p w14:paraId="4FAD77E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Nguyên tắc thiết kế :</w:t>
      </w:r>
    </w:p>
    <w:p w14:paraId="4CDD297D"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Các khu nhà ở cao tầng và công trình công cộng đều phải bố trí các chỗ để xe qua đêm và thời gian dài trong khuôn viên (sân, đường xung quanh công trình), tầng hầm và tầng 1 tuân thủ theo quy định hiện hành.</w:t>
      </w:r>
    </w:p>
    <w:p w14:paraId="5B8D7B12"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Các điểm đỗ xe vãng lai cho công trình nhà ở cao tầng và công trình công cộng bố trí kết hợp tại sân đường xung quanh công trình.</w:t>
      </w:r>
    </w:p>
    <w:p w14:paraId="5DB7597F"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Các bãi đỗ xe tập trung được bố trí theo nguyên tắc: tại cửa ngõ giao thông, gần các khu trung tâm thương mại- dịch vụ, vui chơi thể dục thể thao, khoảng cách đi bộ tối đa là 500m.</w:t>
      </w:r>
    </w:p>
    <w:p w14:paraId="5DF155E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Giải pháp thiết kế bãi đỗ xe:</w:t>
      </w:r>
    </w:p>
    <w:p w14:paraId="0E7A1115"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Bãi đỗ xe trong các công trình: việc thiết kế, tính toán nhu cầu cho đỗ xe của công trình tuân thủ theo các quy chuẩn, tiêu chuẩn hiện hành, ngoài ra từng công trình phải đảm bảo nhu cầu đỗ xe cho khách vãng lai (khoảng 20% nhu cầu đỗ xe của công trình). </w:t>
      </w:r>
    </w:p>
    <w:p w14:paraId="7BEE1E01"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Đối với các công trình nhà ở thấp tầng thì chỗ đỗ xe sẽ được bố trí ở trong lô đất công trình, công trình nhà ở cao tầng và công trình công cộng thì chỗ đỗ xe được bố trí ở tầng hầm, tầng 1 hoặc có thể sử dụng 1 phần diện tích sân bãi trong từng lô đất đảm bảo nhu cầu đỗ xe cho bản thân công trình, khách vãng lai.</w:t>
      </w:r>
    </w:p>
    <w:p w14:paraId="79020239"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Trong khu vực dự án được thiết kế hoàn toàn là công trình nhà ở thấp tầng. Chính vì vậy nhu cầu đỗ xe cho khu vực được giải quyết tại chỗ, tại từng công trình được thiết kế với khu vực đỗ xe riêng phục vụ cho bản thân công trình đó.</w:t>
      </w:r>
    </w:p>
    <w:p w14:paraId="5D1C3A45" w14:textId="77777777" w:rsidR="008C6669" w:rsidRPr="007D1A38"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Bố trí khu đất </w:t>
      </w:r>
      <w:r>
        <w:rPr>
          <w:rFonts w:eastAsia="Times New Roman"/>
          <w:sz w:val="28"/>
          <w:szCs w:val="28"/>
          <w:lang w:eastAsia="en-US"/>
        </w:rPr>
        <w:t xml:space="preserve">bãi đỗ xe với diện tích </w:t>
      </w:r>
      <w:r>
        <w:rPr>
          <w:rFonts w:eastAsia="Times New Roman"/>
          <w:sz w:val="28"/>
          <w:szCs w:val="28"/>
          <w:lang w:val="en-US" w:eastAsia="en-US"/>
        </w:rPr>
        <w:t>2.638,4</w:t>
      </w:r>
      <w:r>
        <w:rPr>
          <w:rFonts w:eastAsia="Times New Roman"/>
          <w:sz w:val="28"/>
          <w:szCs w:val="28"/>
          <w:lang w:eastAsia="en-US"/>
        </w:rPr>
        <w:t xml:space="preserve"> m2</w:t>
      </w:r>
      <w:r>
        <w:rPr>
          <w:rFonts w:eastAsia="Times New Roman"/>
          <w:sz w:val="28"/>
          <w:szCs w:val="28"/>
          <w:lang w:val="en-US" w:eastAsia="en-US"/>
        </w:rPr>
        <w:t xml:space="preserve"> bố trí</w:t>
      </w:r>
      <w:r>
        <w:rPr>
          <w:rFonts w:eastAsia="Times New Roman"/>
          <w:sz w:val="28"/>
          <w:szCs w:val="28"/>
          <w:lang w:eastAsia="en-US"/>
        </w:rPr>
        <w:t xml:space="preserve"> tại khu vực phía Bắc của dự án ngoài đáp ứng nhu cầu đỗ xe trong khu quy hoạch mà còn thu hút được nhu cầu đỗ xe của các khu vực xung quanh.</w:t>
      </w:r>
    </w:p>
    <w:p w14:paraId="1EF442C2"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c. Tổ chức nút giao thông</w:t>
      </w:r>
    </w:p>
    <w:p w14:paraId="1BB1D03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Các nút giao thông trong khu vực quy hoạch được tổ chức giao thông bằng, bố trí hệ thống biển báo, vạch kẻ đường giao thông trên cơ sở đảm bảo các yếu tố kỹ thuật và yếu tố cảnh quanh chung của khu vực.</w:t>
      </w:r>
    </w:p>
    <w:p w14:paraId="0F8D8941"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d. Các chỉ tiêu giao thông chính</w:t>
      </w:r>
    </w:p>
    <w:p w14:paraId="43D729BA" w14:textId="77777777" w:rsidR="008C6669" w:rsidRPr="0088664E" w:rsidRDefault="008C6669" w:rsidP="008C6669">
      <w:pPr>
        <w:ind w:firstLine="562"/>
        <w:jc w:val="both"/>
        <w:rPr>
          <w:rFonts w:eastAsia="Times New Roman"/>
          <w:sz w:val="28"/>
          <w:szCs w:val="28"/>
          <w:lang w:val="en-US" w:eastAsia="en-US"/>
        </w:rPr>
      </w:pPr>
      <w:r>
        <w:rPr>
          <w:rFonts w:eastAsia="Times New Roman"/>
          <w:sz w:val="28"/>
          <w:szCs w:val="28"/>
          <w:lang w:val="en-US" w:eastAsia="en-US"/>
        </w:rPr>
        <w:t>- Chỉ tiêu giao thông toàn diện tích nghiên cứu:</w:t>
      </w:r>
    </w:p>
    <w:p w14:paraId="3068975E"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Tổng diện tích khu vực nghiên cứu: 90.4</w:t>
      </w:r>
      <w:r>
        <w:rPr>
          <w:rFonts w:eastAsia="Times New Roman"/>
          <w:sz w:val="28"/>
          <w:szCs w:val="28"/>
          <w:lang w:val="en-US" w:eastAsia="en-US"/>
        </w:rPr>
        <w:t>30</w:t>
      </w:r>
      <w:r>
        <w:rPr>
          <w:rFonts w:eastAsia="Times New Roman"/>
          <w:sz w:val="28"/>
          <w:szCs w:val="28"/>
          <w:lang w:eastAsia="en-US"/>
        </w:rPr>
        <w:t xml:space="preserve">,7m2. </w:t>
      </w:r>
    </w:p>
    <w:p w14:paraId="3783BFF9"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lastRenderedPageBreak/>
        <w:t>Diện tích đất giao thông: 50.292,6 m2 chiếm 55,61%</w:t>
      </w:r>
    </w:p>
    <w:p w14:paraId="54689098"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Mật độ mạng lưới đường phố chính: 24,66 km/km2</w:t>
      </w:r>
    </w:p>
    <w:p w14:paraId="4A7FE89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Diện tích bãi đỗ xe: 2.</w:t>
      </w:r>
      <w:r>
        <w:rPr>
          <w:rFonts w:eastAsia="Times New Roman"/>
          <w:sz w:val="28"/>
          <w:szCs w:val="28"/>
          <w:lang w:val="en-US" w:eastAsia="en-US"/>
        </w:rPr>
        <w:t>638</w:t>
      </w:r>
      <w:r>
        <w:rPr>
          <w:rFonts w:eastAsia="Times New Roman"/>
          <w:sz w:val="28"/>
          <w:szCs w:val="28"/>
          <w:lang w:eastAsia="en-US"/>
        </w:rPr>
        <w:t>,4 m2 chiếm 2,88%</w:t>
      </w:r>
      <w:r>
        <w:rPr>
          <w:rFonts w:eastAsia="Times New Roman"/>
          <w:sz w:val="28"/>
          <w:szCs w:val="28"/>
          <w:lang w:val="en-US" w:eastAsia="en-US"/>
        </w:rPr>
        <w:t xml:space="preserve"> tổng diện tích nghiên cứu</w:t>
      </w:r>
      <w:r>
        <w:rPr>
          <w:rFonts w:eastAsia="Times New Roman"/>
          <w:sz w:val="28"/>
          <w:szCs w:val="28"/>
          <w:lang w:eastAsia="en-US"/>
        </w:rPr>
        <w:t>. Đạt chỉ tiêu 2,5 m2/người.</w:t>
      </w:r>
    </w:p>
    <w:p w14:paraId="280ACCB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Chỉ tiêu giao thông đối với đất đơn vị ở:</w:t>
      </w:r>
    </w:p>
    <w:p w14:paraId="415D2702"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Tổng diện tích </w:t>
      </w:r>
      <w:r>
        <w:rPr>
          <w:rFonts w:eastAsia="Times New Roman"/>
          <w:sz w:val="28"/>
          <w:szCs w:val="28"/>
          <w:lang w:val="en-US" w:eastAsia="en-US"/>
        </w:rPr>
        <w:t>đất đơn vị ở</w:t>
      </w:r>
      <w:r>
        <w:rPr>
          <w:rFonts w:eastAsia="Times New Roman"/>
          <w:sz w:val="28"/>
          <w:szCs w:val="28"/>
          <w:lang w:eastAsia="en-US"/>
        </w:rPr>
        <w:t xml:space="preserve">: </w:t>
      </w:r>
      <w:r>
        <w:rPr>
          <w:rFonts w:eastAsia="Times New Roman"/>
          <w:sz w:val="28"/>
          <w:szCs w:val="28"/>
          <w:lang w:val="en-US" w:eastAsia="en-US"/>
        </w:rPr>
        <w:t>62.265,3</w:t>
      </w:r>
      <w:r>
        <w:rPr>
          <w:rFonts w:eastAsia="Times New Roman"/>
          <w:sz w:val="28"/>
          <w:szCs w:val="28"/>
          <w:lang w:eastAsia="en-US"/>
        </w:rPr>
        <w:t xml:space="preserve">m2. </w:t>
      </w:r>
    </w:p>
    <w:p w14:paraId="2DAE41F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Diện tích đất giao thông: </w:t>
      </w:r>
      <w:r>
        <w:rPr>
          <w:rFonts w:eastAsia="Times New Roman"/>
          <w:sz w:val="28"/>
          <w:szCs w:val="28"/>
          <w:lang w:val="en-US" w:eastAsia="en-US"/>
        </w:rPr>
        <w:t>22.127,2</w:t>
      </w:r>
      <w:r>
        <w:rPr>
          <w:rFonts w:eastAsia="Times New Roman"/>
          <w:sz w:val="28"/>
          <w:szCs w:val="28"/>
          <w:lang w:eastAsia="en-US"/>
        </w:rPr>
        <w:t xml:space="preserve"> m2 chiếm </w:t>
      </w:r>
      <w:r>
        <w:rPr>
          <w:rFonts w:eastAsia="Times New Roman"/>
          <w:sz w:val="28"/>
          <w:szCs w:val="28"/>
          <w:lang w:val="en-US" w:eastAsia="en-US"/>
        </w:rPr>
        <w:t>35,54</w:t>
      </w:r>
      <w:r>
        <w:rPr>
          <w:rFonts w:eastAsia="Times New Roman"/>
          <w:sz w:val="28"/>
          <w:szCs w:val="28"/>
          <w:lang w:eastAsia="en-US"/>
        </w:rPr>
        <w:t>%</w:t>
      </w:r>
    </w:p>
    <w:p w14:paraId="11261440"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Mật độ mạng lưới đường phố: 23,25 km/km2</w:t>
      </w:r>
    </w:p>
    <w:p w14:paraId="7CE39B76"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Diện tích bãi đỗ xe: 2.</w:t>
      </w:r>
      <w:r>
        <w:rPr>
          <w:rFonts w:eastAsia="Times New Roman"/>
          <w:sz w:val="28"/>
          <w:szCs w:val="28"/>
          <w:lang w:val="en-US" w:eastAsia="en-US"/>
        </w:rPr>
        <w:t>638</w:t>
      </w:r>
      <w:r>
        <w:rPr>
          <w:rFonts w:eastAsia="Times New Roman"/>
          <w:sz w:val="28"/>
          <w:szCs w:val="28"/>
          <w:lang w:eastAsia="en-US"/>
        </w:rPr>
        <w:t>,4 m2 chiếm 4,24%. Đạt chỉ tiêu 2,5 m2/người.</w:t>
      </w:r>
    </w:p>
    <w:p w14:paraId="42CFF142" w14:textId="66796EB0" w:rsidR="008C6669" w:rsidRPr="00B47FB7" w:rsidRDefault="008C6669" w:rsidP="008C6669">
      <w:pPr>
        <w:ind w:firstLine="562"/>
        <w:jc w:val="both"/>
        <w:rPr>
          <w:rFonts w:eastAsia="Times New Roman"/>
          <w:sz w:val="28"/>
          <w:szCs w:val="28"/>
          <w:lang w:val="en-US" w:eastAsia="en-US"/>
        </w:rPr>
      </w:pPr>
      <w:r>
        <w:rPr>
          <w:rFonts w:eastAsia="Times New Roman"/>
          <w:sz w:val="28"/>
          <w:szCs w:val="28"/>
          <w:lang w:eastAsia="en-US"/>
        </w:rPr>
        <w:t>e. Kết cấu áo đường dự kiến</w:t>
      </w:r>
      <w:r w:rsidR="00B47FB7">
        <w:rPr>
          <w:rFonts w:eastAsia="Times New Roman"/>
          <w:sz w:val="28"/>
          <w:szCs w:val="28"/>
          <w:lang w:val="en-US" w:eastAsia="en-US"/>
        </w:rPr>
        <w:t xml:space="preserve"> (cụ thể sẽ được xác định trong giai đoạn lập dự án đầu tư)</w:t>
      </w:r>
    </w:p>
    <w:p w14:paraId="3E67405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Kết cấu áo đường loại I: Eyc=155 Mpa. (Áp dụng cho tuyến đường chính</w:t>
      </w:r>
      <w:r>
        <w:rPr>
          <w:rFonts w:eastAsia="Times New Roman"/>
          <w:sz w:val="28"/>
          <w:szCs w:val="28"/>
          <w:lang w:val="en-US" w:eastAsia="en-US"/>
        </w:rPr>
        <w:t xml:space="preserve"> khu vực</w:t>
      </w:r>
      <w:r>
        <w:rPr>
          <w:rFonts w:eastAsia="Times New Roman"/>
          <w:sz w:val="28"/>
          <w:szCs w:val="28"/>
          <w:lang w:eastAsia="en-US"/>
        </w:rPr>
        <w:t>).</w:t>
      </w:r>
    </w:p>
    <w:p w14:paraId="1A1B97B5"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Kết cấu theo thứ tự từ trên xuống dưới tính như sau:</w:t>
      </w:r>
    </w:p>
    <w:p w14:paraId="2F97AF48"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+ 5cm BTNC 12.5</w:t>
      </w:r>
    </w:p>
    <w:p w14:paraId="692C1D4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Tưới nhựa dính bám 0,5kg/m</w:t>
      </w:r>
      <w:r>
        <w:rPr>
          <w:rFonts w:eastAsia="Times New Roman"/>
          <w:sz w:val="28"/>
          <w:szCs w:val="28"/>
          <w:lang w:eastAsia="en-US"/>
        </w:rPr>
        <w:softHyphen/>
      </w:r>
      <w:r>
        <w:rPr>
          <w:rFonts w:eastAsia="Times New Roman"/>
          <w:sz w:val="28"/>
          <w:szCs w:val="28"/>
          <w:lang w:eastAsia="en-US"/>
        </w:rPr>
        <w:softHyphen/>
        <w:t>2</w:t>
      </w:r>
    </w:p>
    <w:p w14:paraId="5C6CB2AA"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+ 7cm BTNC 19</w:t>
      </w:r>
    </w:p>
    <w:p w14:paraId="510F1D9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Tưới nhựa thấm bám 1,0kg/m</w:t>
      </w:r>
      <w:r>
        <w:rPr>
          <w:rFonts w:eastAsia="Times New Roman"/>
          <w:sz w:val="28"/>
          <w:szCs w:val="28"/>
          <w:lang w:eastAsia="en-US"/>
        </w:rPr>
        <w:softHyphen/>
      </w:r>
      <w:r>
        <w:rPr>
          <w:rFonts w:eastAsia="Times New Roman"/>
          <w:sz w:val="28"/>
          <w:szCs w:val="28"/>
          <w:lang w:eastAsia="en-US"/>
        </w:rPr>
        <w:softHyphen/>
        <w:t>2</w:t>
      </w:r>
    </w:p>
    <w:p w14:paraId="4BEF1108"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+ 18cm cấp phối đá dăm loại 1</w:t>
      </w:r>
    </w:p>
    <w:p w14:paraId="2D6D3E51"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+ 30cm cấp phối đá dăm loại 2</w:t>
      </w:r>
    </w:p>
    <w:p w14:paraId="52FC7E2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+ 30cm đất đầm chặt k98 </w:t>
      </w:r>
    </w:p>
    <w:p w14:paraId="3B81222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Đắp nền K95</w:t>
      </w:r>
    </w:p>
    <w:p w14:paraId="6408B0B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Kết cấu áo đường loại II: Eyc=120 Mpa. (áp dụng cho các tuyến đường nội bộ).</w:t>
      </w:r>
    </w:p>
    <w:p w14:paraId="3C6F9E24"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+ 7cm BTNC</w:t>
      </w:r>
      <w:r>
        <w:rPr>
          <w:rFonts w:eastAsia="Times New Roman"/>
          <w:sz w:val="28"/>
          <w:szCs w:val="28"/>
          <w:lang w:val="en-US" w:eastAsia="en-US"/>
        </w:rPr>
        <w:t xml:space="preserve"> C</w:t>
      </w:r>
      <w:r>
        <w:rPr>
          <w:rFonts w:eastAsia="Times New Roman"/>
          <w:sz w:val="28"/>
          <w:szCs w:val="28"/>
          <w:lang w:eastAsia="en-US"/>
        </w:rPr>
        <w:t>19</w:t>
      </w:r>
    </w:p>
    <w:p w14:paraId="2112A020"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Tưới nhựa thấm bám 1,0kg/m</w:t>
      </w:r>
      <w:r>
        <w:rPr>
          <w:rFonts w:eastAsia="Times New Roman"/>
          <w:sz w:val="28"/>
          <w:szCs w:val="28"/>
          <w:lang w:eastAsia="en-US"/>
        </w:rPr>
        <w:softHyphen/>
      </w:r>
      <w:r>
        <w:rPr>
          <w:rFonts w:eastAsia="Times New Roman"/>
          <w:sz w:val="28"/>
          <w:szCs w:val="28"/>
          <w:lang w:eastAsia="en-US"/>
        </w:rPr>
        <w:softHyphen/>
        <w:t>2</w:t>
      </w:r>
    </w:p>
    <w:p w14:paraId="6295A551"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+ 15cm cấp phối đá dăm loại 1</w:t>
      </w:r>
    </w:p>
    <w:p w14:paraId="21F40F6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+ 20cm cấp phối đá dăm loại 2</w:t>
      </w:r>
    </w:p>
    <w:p w14:paraId="2AFEFF3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+ 50cm đất đầm chặt k98 </w:t>
      </w:r>
    </w:p>
    <w:p w14:paraId="1391A7F1"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Đắp nền K95 </w:t>
      </w:r>
    </w:p>
    <w:p w14:paraId="55E47C8D"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Kết cấu hè</w:t>
      </w:r>
      <w:r>
        <w:rPr>
          <w:rFonts w:eastAsia="Times New Roman"/>
          <w:sz w:val="28"/>
          <w:szCs w:val="28"/>
          <w:lang w:val="en-US" w:eastAsia="en-US"/>
        </w:rPr>
        <w:t>, sân đường dạo</w:t>
      </w:r>
      <w:r>
        <w:rPr>
          <w:rFonts w:eastAsia="Times New Roman"/>
          <w:sz w:val="28"/>
          <w:szCs w:val="28"/>
          <w:lang w:eastAsia="en-US"/>
        </w:rPr>
        <w:t xml:space="preserve"> áp dụng kết cấu theo thứ tự các lớp từ trên xuống dưới tính như sau:</w:t>
      </w:r>
    </w:p>
    <w:p w14:paraId="398B094F"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+ 3cm gạch terrazo 400x400mm</w:t>
      </w:r>
    </w:p>
    <w:p w14:paraId="25F0FE9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+ 2cm vữa xi măng M100</w:t>
      </w:r>
    </w:p>
    <w:p w14:paraId="29645128"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+ 5cm BTXM đá 1x2, M150</w:t>
      </w:r>
    </w:p>
    <w:p w14:paraId="088A4500"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Đắp nền K95</w:t>
      </w:r>
    </w:p>
    <w:p w14:paraId="3B85BFD5"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Kết cấu vỉa:</w:t>
      </w:r>
    </w:p>
    <w:p w14:paraId="151D160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Bó vỉa hè:</w:t>
      </w:r>
    </w:p>
    <w:p w14:paraId="17E23D72"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Vỉa </w:t>
      </w:r>
      <w:r>
        <w:rPr>
          <w:rFonts w:eastAsia="Times New Roman"/>
          <w:sz w:val="28"/>
          <w:szCs w:val="28"/>
          <w:lang w:val="en-US" w:eastAsia="en-US"/>
        </w:rPr>
        <w:t>BTXM</w:t>
      </w:r>
      <w:r>
        <w:rPr>
          <w:rFonts w:eastAsia="Times New Roman"/>
          <w:sz w:val="28"/>
          <w:szCs w:val="28"/>
          <w:lang w:eastAsia="en-US"/>
        </w:rPr>
        <w:t xml:space="preserve"> (kích thước 300x180x1000 mm)</w:t>
      </w:r>
    </w:p>
    <w:p w14:paraId="5D5BF569"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 Đan rãnh </w:t>
      </w:r>
      <w:r>
        <w:rPr>
          <w:rFonts w:eastAsia="Times New Roman"/>
          <w:sz w:val="28"/>
          <w:szCs w:val="28"/>
          <w:lang w:val="en-US" w:eastAsia="en-US"/>
        </w:rPr>
        <w:t>BTXM</w:t>
      </w:r>
      <w:r>
        <w:rPr>
          <w:rFonts w:eastAsia="Times New Roman"/>
          <w:sz w:val="28"/>
          <w:szCs w:val="28"/>
          <w:lang w:eastAsia="en-US"/>
        </w:rPr>
        <w:t xml:space="preserve"> (kích thước 300x500x50mm) </w:t>
      </w:r>
    </w:p>
    <w:p w14:paraId="2BE2A36C" w14:textId="77777777" w:rsidR="008C6669" w:rsidRDefault="008C6669" w:rsidP="008C6669">
      <w:pPr>
        <w:ind w:firstLine="562"/>
        <w:jc w:val="both"/>
        <w:rPr>
          <w:rFonts w:eastAsia="Times New Roman"/>
          <w:sz w:val="28"/>
          <w:szCs w:val="28"/>
          <w:lang w:val="es-ES" w:eastAsia="en-US"/>
        </w:rPr>
      </w:pPr>
      <w:r>
        <w:rPr>
          <w:rFonts w:eastAsia="Times New Roman"/>
          <w:sz w:val="28"/>
          <w:szCs w:val="28"/>
          <w:lang w:eastAsia="en-US"/>
        </w:rPr>
        <w:t xml:space="preserve">+ Bó vỉa dải phân cách vỉa </w:t>
      </w:r>
      <w:r>
        <w:rPr>
          <w:rFonts w:eastAsia="Times New Roman"/>
          <w:sz w:val="28"/>
          <w:szCs w:val="28"/>
          <w:lang w:val="en-US" w:eastAsia="en-US"/>
        </w:rPr>
        <w:t>BTXM</w:t>
      </w:r>
      <w:r>
        <w:rPr>
          <w:rFonts w:eastAsia="Times New Roman"/>
          <w:sz w:val="28"/>
          <w:szCs w:val="28"/>
          <w:lang w:eastAsia="en-US"/>
        </w:rPr>
        <w:t xml:space="preserve"> (kích thước 420x180x1000mm) chênh cao đỉnh vỉa tới mặt đường 300mm.</w:t>
      </w:r>
    </w:p>
    <w:p w14:paraId="30A43DC0" w14:textId="77777777" w:rsidR="008C6669" w:rsidRDefault="008C6669" w:rsidP="008C6669">
      <w:pPr>
        <w:spacing w:line="252" w:lineRule="auto"/>
        <w:ind w:firstLine="561"/>
        <w:jc w:val="both"/>
        <w:rPr>
          <w:rFonts w:eastAsia="Times New Roman"/>
          <w:sz w:val="28"/>
          <w:szCs w:val="28"/>
          <w:lang w:val="es-ES" w:eastAsia="en-US"/>
        </w:rPr>
        <w:sectPr w:rsidR="008C6669">
          <w:pgSz w:w="11909" w:h="16834"/>
          <w:pgMar w:top="425" w:right="964" w:bottom="1021" w:left="1418" w:header="431" w:footer="431" w:gutter="0"/>
          <w:cols w:space="720"/>
          <w:docGrid w:linePitch="360"/>
        </w:sectPr>
      </w:pPr>
    </w:p>
    <w:p w14:paraId="27E1CE96" w14:textId="77777777" w:rsidR="008C6669" w:rsidRDefault="008C6669" w:rsidP="008C6669">
      <w:pPr>
        <w:spacing w:line="336" w:lineRule="auto"/>
        <w:ind w:firstLine="567"/>
        <w:jc w:val="center"/>
        <w:rPr>
          <w:rFonts w:eastAsia="Times New Roman"/>
          <w:spacing w:val="-6"/>
          <w:sz w:val="28"/>
          <w:szCs w:val="28"/>
          <w:lang w:val="da-DK"/>
        </w:rPr>
      </w:pPr>
      <w:r>
        <w:rPr>
          <w:rFonts w:eastAsia="Times New Roman"/>
          <w:spacing w:val="-6"/>
          <w:sz w:val="28"/>
          <w:szCs w:val="28"/>
          <w:lang w:val="da-DK"/>
        </w:rPr>
        <w:lastRenderedPageBreak/>
        <w:t>Bảng tổng hợp khối lượng giao thông</w:t>
      </w:r>
    </w:p>
    <w:tbl>
      <w:tblPr>
        <w:tblW w:w="0" w:type="auto"/>
        <w:jc w:val="center"/>
        <w:tblLook w:val="04A0" w:firstRow="1" w:lastRow="0" w:firstColumn="1" w:lastColumn="0" w:noHBand="0" w:noVBand="1"/>
      </w:tblPr>
      <w:tblGrid>
        <w:gridCol w:w="534"/>
        <w:gridCol w:w="1661"/>
        <w:gridCol w:w="2902"/>
        <w:gridCol w:w="2349"/>
        <w:gridCol w:w="4949"/>
        <w:gridCol w:w="1592"/>
      </w:tblGrid>
      <w:tr w:rsidR="00DD40D6" w14:paraId="62B581D5" w14:textId="77777777" w:rsidTr="00DD40D6">
        <w:trPr>
          <w:trHeight w:val="12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F102F" w14:textId="77777777"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Stt</w:t>
            </w:r>
          </w:p>
        </w:tc>
        <w:tc>
          <w:tcPr>
            <w:tcW w:w="0" w:type="auto"/>
            <w:tcBorders>
              <w:top w:val="single" w:sz="4" w:space="0" w:color="auto"/>
              <w:left w:val="nil"/>
              <w:bottom w:val="single" w:sz="4" w:space="0" w:color="auto"/>
              <w:right w:val="single" w:sz="4" w:space="0" w:color="auto"/>
            </w:tcBorders>
            <w:shd w:val="clear" w:color="auto" w:fill="auto"/>
            <w:vAlign w:val="center"/>
          </w:tcPr>
          <w:p w14:paraId="68DC9DAF" w14:textId="77777777"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Cấp đường</w:t>
            </w:r>
          </w:p>
        </w:tc>
        <w:tc>
          <w:tcPr>
            <w:tcW w:w="0" w:type="auto"/>
            <w:tcBorders>
              <w:top w:val="single" w:sz="4" w:space="0" w:color="auto"/>
              <w:left w:val="nil"/>
              <w:bottom w:val="single" w:sz="4" w:space="0" w:color="auto"/>
              <w:right w:val="single" w:sz="4" w:space="0" w:color="auto"/>
            </w:tcBorders>
            <w:shd w:val="clear" w:color="auto" w:fill="auto"/>
            <w:vAlign w:val="center"/>
          </w:tcPr>
          <w:p w14:paraId="729A2EC5" w14:textId="77777777"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Loại đường</w:t>
            </w:r>
          </w:p>
        </w:tc>
        <w:tc>
          <w:tcPr>
            <w:tcW w:w="0" w:type="auto"/>
            <w:tcBorders>
              <w:top w:val="single" w:sz="4" w:space="0" w:color="auto"/>
              <w:left w:val="nil"/>
              <w:bottom w:val="single" w:sz="4" w:space="0" w:color="auto"/>
              <w:right w:val="single" w:sz="4" w:space="0" w:color="auto"/>
            </w:tcBorders>
            <w:shd w:val="clear" w:color="auto" w:fill="auto"/>
            <w:vAlign w:val="center"/>
          </w:tcPr>
          <w:p w14:paraId="2001207F" w14:textId="77777777"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Ký hiệu mặt cắt ngang</w:t>
            </w:r>
          </w:p>
        </w:tc>
        <w:tc>
          <w:tcPr>
            <w:tcW w:w="0" w:type="auto"/>
            <w:tcBorders>
              <w:top w:val="single" w:sz="4" w:space="0" w:color="auto"/>
              <w:left w:val="nil"/>
              <w:bottom w:val="single" w:sz="4" w:space="0" w:color="auto"/>
              <w:right w:val="single" w:sz="4" w:space="0" w:color="auto"/>
            </w:tcBorders>
            <w:shd w:val="clear" w:color="auto" w:fill="auto"/>
            <w:vAlign w:val="center"/>
          </w:tcPr>
          <w:p w14:paraId="04CC3B39" w14:textId="504F7E2E"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Bề rộng mặt cắt ngang (m)</w:t>
            </w:r>
          </w:p>
        </w:tc>
        <w:tc>
          <w:tcPr>
            <w:tcW w:w="0" w:type="auto"/>
            <w:tcBorders>
              <w:top w:val="single" w:sz="4" w:space="0" w:color="auto"/>
              <w:left w:val="nil"/>
              <w:bottom w:val="single" w:sz="4" w:space="0" w:color="auto"/>
              <w:right w:val="single" w:sz="4" w:space="0" w:color="auto"/>
            </w:tcBorders>
            <w:shd w:val="clear" w:color="auto" w:fill="auto"/>
            <w:vAlign w:val="center"/>
          </w:tcPr>
          <w:p w14:paraId="2A08AE88" w14:textId="77777777" w:rsidR="00DD40D6" w:rsidRDefault="00DD40D6" w:rsidP="001A0B66">
            <w:pPr>
              <w:jc w:val="center"/>
              <w:rPr>
                <w:rFonts w:eastAsia="Times New Roman"/>
                <w:b/>
                <w:sz w:val="26"/>
                <w:szCs w:val="26"/>
                <w:lang w:val="en-US" w:eastAsia="en-US"/>
              </w:rPr>
            </w:pPr>
            <w:r>
              <w:rPr>
                <w:rFonts w:eastAsia="Times New Roman"/>
                <w:b/>
                <w:sz w:val="26"/>
                <w:szCs w:val="26"/>
                <w:lang w:val="en-US" w:eastAsia="en-US"/>
              </w:rPr>
              <w:t>Chiều dài (m)</w:t>
            </w:r>
          </w:p>
        </w:tc>
      </w:tr>
      <w:tr w:rsidR="00DD40D6" w14:paraId="7DEE615B" w14:textId="77777777" w:rsidTr="00DD40D6">
        <w:trPr>
          <w:trHeight w:val="73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2A49D"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FB20BE0"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Đường khu vực</w:t>
            </w:r>
          </w:p>
        </w:tc>
        <w:tc>
          <w:tcPr>
            <w:tcW w:w="0" w:type="auto"/>
            <w:tcBorders>
              <w:top w:val="single" w:sz="4" w:space="0" w:color="auto"/>
              <w:left w:val="nil"/>
              <w:bottom w:val="single" w:sz="4" w:space="0" w:color="auto"/>
              <w:right w:val="single" w:sz="4" w:space="0" w:color="auto"/>
            </w:tcBorders>
            <w:shd w:val="clear" w:color="auto" w:fill="auto"/>
            <w:vAlign w:val="center"/>
          </w:tcPr>
          <w:p w14:paraId="4C7E7F58" w14:textId="77777777" w:rsidR="00DD40D6" w:rsidRDefault="00DD40D6" w:rsidP="001A0B66">
            <w:pPr>
              <w:rPr>
                <w:rFonts w:eastAsia="Times New Roman"/>
                <w:sz w:val="26"/>
                <w:szCs w:val="26"/>
                <w:lang w:val="en-US" w:eastAsia="en-US"/>
              </w:rPr>
            </w:pPr>
            <w:r>
              <w:rPr>
                <w:rFonts w:eastAsia="Times New Roman"/>
                <w:sz w:val="26"/>
                <w:szCs w:val="26"/>
                <w:lang w:val="en-US" w:eastAsia="en-US"/>
              </w:rPr>
              <w:t>Đường chính khu vực</w:t>
            </w:r>
            <w:r>
              <w:rPr>
                <w:rFonts w:eastAsia="Times New Roman"/>
                <w:sz w:val="26"/>
                <w:szCs w:val="26"/>
                <w:lang w:val="en-US" w:eastAsia="en-US"/>
              </w:rPr>
              <w:br/>
              <w:t>(Theo QH NTM xã Thanh Hà)</w:t>
            </w:r>
          </w:p>
        </w:tc>
        <w:tc>
          <w:tcPr>
            <w:tcW w:w="0" w:type="auto"/>
            <w:tcBorders>
              <w:top w:val="single" w:sz="4" w:space="0" w:color="auto"/>
              <w:left w:val="nil"/>
              <w:bottom w:val="single" w:sz="4" w:space="0" w:color="auto"/>
              <w:right w:val="single" w:sz="4" w:space="0" w:color="auto"/>
            </w:tcBorders>
            <w:shd w:val="clear" w:color="auto" w:fill="auto"/>
            <w:vAlign w:val="center"/>
          </w:tcPr>
          <w:p w14:paraId="2BE82D2F"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59059FDA" w14:textId="682E2425" w:rsidR="00DD40D6" w:rsidRDefault="00DD40D6" w:rsidP="001A0B66">
            <w:pPr>
              <w:jc w:val="center"/>
              <w:rPr>
                <w:rFonts w:eastAsia="Times New Roman"/>
                <w:sz w:val="26"/>
                <w:szCs w:val="26"/>
                <w:lang w:val="en-US" w:eastAsia="en-US"/>
              </w:rPr>
            </w:pPr>
            <w:r>
              <w:rPr>
                <w:rFonts w:eastAsia="Times New Roman"/>
                <w:sz w:val="26"/>
                <w:szCs w:val="26"/>
                <w:lang w:val="en-US" w:eastAsia="en-US"/>
              </w:rPr>
              <w:t>36,0m (Đường 10,5m x2; hè 5,0m x2; Phân cách 5,0m)</w:t>
            </w:r>
          </w:p>
        </w:tc>
        <w:tc>
          <w:tcPr>
            <w:tcW w:w="0" w:type="auto"/>
            <w:tcBorders>
              <w:top w:val="single" w:sz="4" w:space="0" w:color="auto"/>
              <w:left w:val="nil"/>
              <w:bottom w:val="single" w:sz="4" w:space="0" w:color="auto"/>
              <w:right w:val="single" w:sz="4" w:space="0" w:color="auto"/>
            </w:tcBorders>
            <w:shd w:val="clear" w:color="auto" w:fill="auto"/>
            <w:vAlign w:val="center"/>
          </w:tcPr>
          <w:p w14:paraId="47D264A8" w14:textId="77777777" w:rsidR="00DD40D6" w:rsidRDefault="00DD40D6" w:rsidP="001A0B66">
            <w:pPr>
              <w:jc w:val="center"/>
              <w:rPr>
                <w:rFonts w:eastAsia="Times New Roman"/>
                <w:sz w:val="26"/>
                <w:szCs w:val="26"/>
              </w:rPr>
            </w:pPr>
            <w:r w:rsidRPr="00D23ACC">
              <w:rPr>
                <w:rFonts w:eastAsia="Times New Roman"/>
                <w:sz w:val="26"/>
                <w:szCs w:val="26"/>
              </w:rPr>
              <w:t>782,4</w:t>
            </w:r>
          </w:p>
        </w:tc>
      </w:tr>
      <w:tr w:rsidR="00DD40D6" w14:paraId="43065E44" w14:textId="77777777" w:rsidTr="00DD40D6">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9D639"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3C0D6B"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Đường nội bộ</w:t>
            </w:r>
          </w:p>
        </w:tc>
        <w:tc>
          <w:tcPr>
            <w:tcW w:w="0" w:type="auto"/>
            <w:tcBorders>
              <w:top w:val="single" w:sz="4" w:space="0" w:color="auto"/>
              <w:left w:val="nil"/>
              <w:bottom w:val="single" w:sz="4" w:space="0" w:color="auto"/>
              <w:right w:val="single" w:sz="4" w:space="0" w:color="auto"/>
            </w:tcBorders>
            <w:shd w:val="clear" w:color="auto" w:fill="auto"/>
            <w:vAlign w:val="center"/>
          </w:tcPr>
          <w:p w14:paraId="51DB8B00" w14:textId="77777777" w:rsidR="00DD40D6" w:rsidRDefault="00DD40D6" w:rsidP="001A0B66">
            <w:pPr>
              <w:rPr>
                <w:rFonts w:eastAsia="Times New Roman"/>
                <w:sz w:val="26"/>
                <w:szCs w:val="26"/>
                <w:lang w:val="en-US" w:eastAsia="en-US"/>
              </w:rPr>
            </w:pPr>
            <w:r>
              <w:rPr>
                <w:rFonts w:eastAsia="Times New Roman"/>
                <w:sz w:val="26"/>
                <w:szCs w:val="26"/>
                <w:lang w:val="en-US" w:eastAsia="en-US"/>
              </w:rPr>
              <w:t>Đường phân khu vực</w:t>
            </w:r>
          </w:p>
        </w:tc>
        <w:tc>
          <w:tcPr>
            <w:tcW w:w="0" w:type="auto"/>
            <w:tcBorders>
              <w:top w:val="single" w:sz="4" w:space="0" w:color="auto"/>
              <w:left w:val="nil"/>
              <w:bottom w:val="single" w:sz="4" w:space="0" w:color="auto"/>
              <w:right w:val="single" w:sz="4" w:space="0" w:color="auto"/>
            </w:tcBorders>
            <w:shd w:val="clear" w:color="auto" w:fill="auto"/>
            <w:vAlign w:val="center"/>
          </w:tcPr>
          <w:p w14:paraId="6E7063A0"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00A59918" w14:textId="7BD50AF9" w:rsidR="00DD40D6" w:rsidRDefault="00DD40D6" w:rsidP="001A0B66">
            <w:pPr>
              <w:jc w:val="center"/>
              <w:rPr>
                <w:rFonts w:eastAsia="Times New Roman"/>
                <w:sz w:val="26"/>
                <w:szCs w:val="26"/>
                <w:lang w:val="en-US" w:eastAsia="en-US"/>
              </w:rPr>
            </w:pPr>
            <w:r>
              <w:rPr>
                <w:rFonts w:eastAsia="Times New Roman"/>
                <w:sz w:val="26"/>
                <w:szCs w:val="26"/>
                <w:lang w:val="en-US" w:eastAsia="en-US"/>
              </w:rPr>
              <w:t>17,5m (Đường 7,5m; hè 5,0m x2)</w:t>
            </w:r>
          </w:p>
        </w:tc>
        <w:tc>
          <w:tcPr>
            <w:tcW w:w="0" w:type="auto"/>
            <w:tcBorders>
              <w:top w:val="single" w:sz="4" w:space="0" w:color="auto"/>
              <w:left w:val="nil"/>
              <w:bottom w:val="single" w:sz="4" w:space="0" w:color="auto"/>
              <w:right w:val="single" w:sz="4" w:space="0" w:color="auto"/>
            </w:tcBorders>
            <w:shd w:val="clear" w:color="auto" w:fill="auto"/>
            <w:vAlign w:val="center"/>
          </w:tcPr>
          <w:p w14:paraId="6BEECCBD" w14:textId="77777777" w:rsidR="00DD40D6" w:rsidRDefault="00DD40D6" w:rsidP="001A0B66">
            <w:pPr>
              <w:jc w:val="center"/>
              <w:rPr>
                <w:rFonts w:eastAsia="Times New Roman"/>
                <w:sz w:val="26"/>
                <w:szCs w:val="26"/>
              </w:rPr>
            </w:pPr>
            <w:r w:rsidRPr="00D23ACC">
              <w:rPr>
                <w:rFonts w:eastAsia="Times New Roman"/>
                <w:sz w:val="26"/>
                <w:szCs w:val="26"/>
              </w:rPr>
              <w:t>165,0</w:t>
            </w:r>
          </w:p>
        </w:tc>
      </w:tr>
      <w:tr w:rsidR="00DD40D6" w14:paraId="58B37B86" w14:textId="77777777" w:rsidTr="00DD40D6">
        <w:trPr>
          <w:trHeight w:val="5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B2227"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513A2EFF" w14:textId="77777777" w:rsidR="00DD40D6" w:rsidRDefault="00DD40D6" w:rsidP="001A0B66">
            <w:pPr>
              <w:rPr>
                <w:rFonts w:eastAsia="Times New Roman"/>
                <w:sz w:val="26"/>
                <w:szCs w:val="26"/>
                <w:lang w:val="en-US" w:eastAsia="en-US"/>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029DE01" w14:textId="77777777" w:rsidR="00DD40D6" w:rsidRDefault="00DD40D6" w:rsidP="001A0B66">
            <w:pPr>
              <w:rPr>
                <w:rFonts w:eastAsia="Times New Roman"/>
                <w:sz w:val="26"/>
                <w:szCs w:val="26"/>
                <w:lang w:val="en-US" w:eastAsia="en-US"/>
              </w:rPr>
            </w:pPr>
            <w:r>
              <w:rPr>
                <w:rFonts w:eastAsia="Times New Roman"/>
                <w:sz w:val="26"/>
                <w:szCs w:val="26"/>
                <w:lang w:val="en-US" w:eastAsia="en-US"/>
              </w:rPr>
              <w:t>Đường nhóm nhà ở</w:t>
            </w:r>
          </w:p>
        </w:tc>
        <w:tc>
          <w:tcPr>
            <w:tcW w:w="0" w:type="auto"/>
            <w:tcBorders>
              <w:top w:val="single" w:sz="4" w:space="0" w:color="auto"/>
              <w:left w:val="nil"/>
              <w:bottom w:val="single" w:sz="4" w:space="0" w:color="auto"/>
              <w:right w:val="single" w:sz="4" w:space="0" w:color="auto"/>
            </w:tcBorders>
            <w:shd w:val="clear" w:color="auto" w:fill="auto"/>
            <w:vAlign w:val="center"/>
          </w:tcPr>
          <w:p w14:paraId="21369F63" w14:textId="77777777" w:rsidR="00DD40D6" w:rsidRDefault="00DD40D6" w:rsidP="001A0B66">
            <w:pPr>
              <w:jc w:val="center"/>
              <w:rPr>
                <w:rFonts w:eastAsia="Times New Roman"/>
                <w:sz w:val="26"/>
                <w:szCs w:val="26"/>
                <w:lang w:val="en-US" w:eastAsia="en-US"/>
              </w:rPr>
            </w:pPr>
            <w:r>
              <w:rPr>
                <w:rFonts w:eastAsia="Times New Roman"/>
                <w:sz w:val="26"/>
                <w:szCs w:val="26"/>
                <w:lang w:val="en-US" w:eastAsia="en-US"/>
              </w:rPr>
              <w:t>3-3</w:t>
            </w:r>
          </w:p>
        </w:tc>
        <w:tc>
          <w:tcPr>
            <w:tcW w:w="0" w:type="auto"/>
            <w:tcBorders>
              <w:top w:val="single" w:sz="4" w:space="0" w:color="auto"/>
              <w:left w:val="nil"/>
              <w:bottom w:val="single" w:sz="4" w:space="0" w:color="auto"/>
              <w:right w:val="single" w:sz="4" w:space="0" w:color="auto"/>
            </w:tcBorders>
            <w:shd w:val="clear" w:color="auto" w:fill="auto"/>
            <w:vAlign w:val="center"/>
          </w:tcPr>
          <w:p w14:paraId="1435CBA8" w14:textId="4BE0999A" w:rsidR="00DD40D6" w:rsidRDefault="00DD40D6" w:rsidP="001A0B66">
            <w:pPr>
              <w:jc w:val="center"/>
              <w:rPr>
                <w:rFonts w:eastAsia="Times New Roman"/>
                <w:sz w:val="26"/>
                <w:szCs w:val="26"/>
                <w:lang w:val="en-US" w:eastAsia="en-US"/>
              </w:rPr>
            </w:pPr>
            <w:r>
              <w:rPr>
                <w:rFonts w:eastAsia="Times New Roman"/>
                <w:sz w:val="26"/>
                <w:szCs w:val="26"/>
                <w:lang w:val="en-US" w:eastAsia="en-US"/>
              </w:rPr>
              <w:t>15,0m (Đường 7,0m; hè 4,0m x2)</w:t>
            </w:r>
          </w:p>
        </w:tc>
        <w:tc>
          <w:tcPr>
            <w:tcW w:w="0" w:type="auto"/>
            <w:tcBorders>
              <w:top w:val="single" w:sz="4" w:space="0" w:color="auto"/>
              <w:left w:val="nil"/>
              <w:bottom w:val="single" w:sz="4" w:space="0" w:color="auto"/>
              <w:right w:val="single" w:sz="4" w:space="0" w:color="auto"/>
            </w:tcBorders>
            <w:shd w:val="clear" w:color="auto" w:fill="auto"/>
            <w:vAlign w:val="center"/>
          </w:tcPr>
          <w:p w14:paraId="6ED29829" w14:textId="77777777" w:rsidR="00DD40D6" w:rsidRDefault="00DD40D6" w:rsidP="001A0B66">
            <w:pPr>
              <w:jc w:val="center"/>
              <w:rPr>
                <w:rFonts w:eastAsia="Times New Roman"/>
                <w:sz w:val="26"/>
                <w:szCs w:val="26"/>
              </w:rPr>
            </w:pPr>
            <w:r w:rsidRPr="00D23ACC">
              <w:rPr>
                <w:rFonts w:eastAsia="Times New Roman"/>
                <w:sz w:val="26"/>
                <w:szCs w:val="26"/>
              </w:rPr>
              <w:t>1.282,6</w:t>
            </w:r>
          </w:p>
        </w:tc>
      </w:tr>
      <w:tr w:rsidR="00DD40D6" w14:paraId="4668487B" w14:textId="77777777" w:rsidTr="00DD40D6">
        <w:trPr>
          <w:trHeight w:val="54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96ACCD" w14:textId="77777777" w:rsidR="00DD40D6" w:rsidRDefault="00DD40D6" w:rsidP="001A0B66">
            <w:pPr>
              <w:jc w:val="center"/>
              <w:rPr>
                <w:rFonts w:eastAsia="Times New Roman"/>
                <w:b/>
                <w:bCs/>
                <w:sz w:val="26"/>
                <w:szCs w:val="26"/>
                <w:lang w:val="en-US" w:eastAsia="en-US"/>
              </w:rPr>
            </w:pPr>
            <w:r>
              <w:rPr>
                <w:rFonts w:eastAsia="Times New Roman"/>
                <w:b/>
                <w:bCs/>
                <w:sz w:val="26"/>
                <w:szCs w:val="26"/>
                <w:lang w:val="en-US" w:eastAsia="en-US"/>
              </w:rPr>
              <w:t>Tổng</w:t>
            </w:r>
          </w:p>
        </w:tc>
        <w:tc>
          <w:tcPr>
            <w:tcW w:w="0" w:type="auto"/>
            <w:tcBorders>
              <w:top w:val="single" w:sz="4" w:space="0" w:color="auto"/>
              <w:left w:val="nil"/>
              <w:bottom w:val="single" w:sz="4" w:space="0" w:color="auto"/>
              <w:right w:val="single" w:sz="4" w:space="0" w:color="auto"/>
            </w:tcBorders>
            <w:shd w:val="clear" w:color="auto" w:fill="auto"/>
            <w:vAlign w:val="center"/>
          </w:tcPr>
          <w:p w14:paraId="47702E9B" w14:textId="77777777" w:rsidR="00DD40D6" w:rsidRDefault="00DD40D6" w:rsidP="001A0B66">
            <w:pPr>
              <w:jc w:val="center"/>
              <w:rPr>
                <w:rFonts w:eastAsia="Times New Roman"/>
                <w:b/>
                <w:bCs/>
                <w:sz w:val="26"/>
                <w:szCs w:val="26"/>
              </w:rPr>
            </w:pPr>
            <w:r w:rsidRPr="00D23ACC">
              <w:rPr>
                <w:rFonts w:eastAsia="Times New Roman"/>
                <w:b/>
                <w:bCs/>
                <w:sz w:val="26"/>
                <w:szCs w:val="26"/>
              </w:rPr>
              <w:t>2.230,0</w:t>
            </w:r>
          </w:p>
        </w:tc>
      </w:tr>
    </w:tbl>
    <w:p w14:paraId="29B17672" w14:textId="77777777" w:rsidR="008C6669" w:rsidRDefault="008C6669" w:rsidP="008C6669">
      <w:pPr>
        <w:spacing w:line="336" w:lineRule="auto"/>
        <w:ind w:firstLine="567"/>
        <w:jc w:val="both"/>
        <w:rPr>
          <w:rFonts w:eastAsia="Times New Roman"/>
          <w:spacing w:val="-6"/>
          <w:szCs w:val="26"/>
          <w:lang w:val="da-DK"/>
        </w:rPr>
      </w:pPr>
    </w:p>
    <w:p w14:paraId="1819AC23" w14:textId="77777777" w:rsidR="008C6669" w:rsidRDefault="008C6669" w:rsidP="008C6669">
      <w:pPr>
        <w:spacing w:line="336" w:lineRule="auto"/>
        <w:ind w:firstLine="567"/>
        <w:jc w:val="both"/>
        <w:rPr>
          <w:rFonts w:eastAsia="Times New Roman"/>
          <w:spacing w:val="-6"/>
          <w:szCs w:val="26"/>
          <w:lang w:val="da-DK"/>
        </w:rPr>
      </w:pPr>
    </w:p>
    <w:p w14:paraId="2BED8173" w14:textId="77777777" w:rsidR="008C6669" w:rsidRDefault="008C6669" w:rsidP="008C6669">
      <w:pPr>
        <w:rPr>
          <w:rFonts w:eastAsia="Times New Roman"/>
          <w:szCs w:val="26"/>
          <w:lang w:val="da-DK"/>
        </w:rPr>
        <w:sectPr w:rsidR="008C6669">
          <w:pgSz w:w="16838" w:h="11906" w:orient="landscape"/>
          <w:pgMar w:top="1140" w:right="1140" w:bottom="1140" w:left="1701" w:header="432" w:footer="432" w:gutter="0"/>
          <w:cols w:space="720"/>
          <w:titlePg/>
          <w:docGrid w:linePitch="326"/>
        </w:sectPr>
      </w:pPr>
    </w:p>
    <w:p w14:paraId="518BDE3C" w14:textId="77777777" w:rsidR="008C6669" w:rsidRDefault="008C6669" w:rsidP="008C6669">
      <w:pPr>
        <w:keepNext/>
        <w:ind w:firstLine="567"/>
        <w:jc w:val="both"/>
        <w:outlineLvl w:val="1"/>
        <w:rPr>
          <w:rFonts w:eastAsia="Times New Roman"/>
          <w:bCs/>
          <w:sz w:val="28"/>
          <w:szCs w:val="28"/>
          <w:lang w:eastAsia="en-US"/>
        </w:rPr>
      </w:pPr>
      <w:bookmarkStart w:id="621" w:name="_Toc57217511"/>
      <w:bookmarkStart w:id="622" w:name="_Toc61891854"/>
      <w:bookmarkStart w:id="623" w:name="_Toc63090105"/>
      <w:r>
        <w:rPr>
          <w:rFonts w:eastAsia="Times New Roman"/>
          <w:bCs/>
          <w:sz w:val="28"/>
          <w:szCs w:val="28"/>
          <w:lang w:eastAsia="en-US"/>
        </w:rPr>
        <w:lastRenderedPageBreak/>
        <w:t xml:space="preserve">7.2. </w:t>
      </w:r>
      <w:bookmarkEnd w:id="581"/>
      <w:r>
        <w:rPr>
          <w:rFonts w:eastAsia="Times New Roman"/>
          <w:bCs/>
          <w:sz w:val="28"/>
          <w:szCs w:val="28"/>
          <w:lang w:eastAsia="en-US"/>
        </w:rPr>
        <w:t>Quy hoạch chuẩn bị kỹ thuật</w:t>
      </w:r>
      <w:bookmarkEnd w:id="582"/>
      <w:bookmarkEnd w:id="583"/>
      <w:bookmarkEnd w:id="584"/>
      <w:bookmarkEnd w:id="585"/>
      <w:r>
        <w:rPr>
          <w:rFonts w:eastAsia="Times New Roman"/>
          <w:bCs/>
          <w:sz w:val="28"/>
          <w:szCs w:val="28"/>
          <w:lang w:eastAsia="en-US"/>
        </w:rPr>
        <w:t>:</w:t>
      </w:r>
      <w:bookmarkEnd w:id="586"/>
      <w:bookmarkEnd w:id="587"/>
      <w:bookmarkEnd w:id="621"/>
      <w:bookmarkEnd w:id="622"/>
      <w:bookmarkEnd w:id="623"/>
    </w:p>
    <w:p w14:paraId="7DD98C3E" w14:textId="77777777" w:rsidR="008C6669" w:rsidRDefault="008C6669" w:rsidP="008C6669">
      <w:pPr>
        <w:keepNext/>
        <w:ind w:firstLine="562"/>
        <w:jc w:val="both"/>
        <w:outlineLvl w:val="2"/>
        <w:rPr>
          <w:rFonts w:eastAsia="Times New Roman"/>
          <w:bCs/>
          <w:sz w:val="28"/>
          <w:szCs w:val="28"/>
          <w:lang w:eastAsia="en-US"/>
        </w:rPr>
      </w:pPr>
      <w:bookmarkStart w:id="624" w:name="_Toc57217512"/>
      <w:bookmarkStart w:id="625" w:name="_Toc56261754"/>
      <w:bookmarkStart w:id="626" w:name="_Toc61891855"/>
      <w:bookmarkStart w:id="627" w:name="_Toc516845321"/>
      <w:bookmarkStart w:id="628" w:name="_Toc63090106"/>
      <w:bookmarkStart w:id="629" w:name="_Toc259091026"/>
      <w:bookmarkStart w:id="630" w:name="_Toc54424797"/>
      <w:r>
        <w:rPr>
          <w:rFonts w:eastAsia="Times New Roman"/>
          <w:bCs/>
          <w:sz w:val="28"/>
          <w:szCs w:val="28"/>
          <w:lang w:eastAsia="en-US"/>
        </w:rPr>
        <w:t>7.2.1. Quy hoạch thoát nước mưa</w:t>
      </w:r>
      <w:bookmarkEnd w:id="624"/>
      <w:bookmarkEnd w:id="625"/>
      <w:bookmarkEnd w:id="626"/>
      <w:bookmarkEnd w:id="627"/>
      <w:bookmarkEnd w:id="628"/>
    </w:p>
    <w:p w14:paraId="1DE62EAC" w14:textId="77777777" w:rsidR="008C6669" w:rsidRDefault="008C6669" w:rsidP="008C6669">
      <w:pPr>
        <w:ind w:firstLine="567"/>
        <w:jc w:val="both"/>
        <w:rPr>
          <w:rFonts w:eastAsia="Times New Roman"/>
          <w:sz w:val="28"/>
          <w:szCs w:val="28"/>
          <w:lang w:eastAsia="en-US"/>
        </w:rPr>
      </w:pPr>
      <w:bookmarkStart w:id="631" w:name="_Toc57217513"/>
      <w:bookmarkStart w:id="632" w:name="_Toc56261755"/>
      <w:bookmarkStart w:id="633" w:name="_Toc516845322"/>
      <w:r>
        <w:rPr>
          <w:rFonts w:eastAsia="Times New Roman"/>
          <w:sz w:val="28"/>
          <w:szCs w:val="28"/>
          <w:lang w:eastAsia="en-US"/>
        </w:rPr>
        <w:t>a. Tiêu chuẩn áp dụng:</w:t>
      </w:r>
      <w:r>
        <w:rPr>
          <w:rFonts w:eastAsia="Times New Roman"/>
          <w:sz w:val="28"/>
          <w:szCs w:val="28"/>
          <w:lang w:eastAsia="en-US"/>
        </w:rPr>
        <w:tab/>
      </w:r>
    </w:p>
    <w:p w14:paraId="2299319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TCVN 7957-2008</w:t>
      </w:r>
      <w:r>
        <w:rPr>
          <w:rFonts w:eastAsia="Times New Roman"/>
          <w:sz w:val="28"/>
          <w:szCs w:val="28"/>
          <w:lang w:eastAsia="en-US"/>
        </w:rPr>
        <w:tab/>
        <w:t>: Tiêu chuẩn thiết kế thoát nước bên ngoài công trình</w:t>
      </w:r>
      <w:r>
        <w:rPr>
          <w:rFonts w:eastAsia="Times New Roman"/>
          <w:sz w:val="28"/>
          <w:szCs w:val="28"/>
          <w:lang w:eastAsia="en-US"/>
        </w:rPr>
        <w:tab/>
      </w:r>
    </w:p>
    <w:p w14:paraId="6A10FF3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- 22TCN 220:95</w:t>
      </w:r>
      <w:r>
        <w:rPr>
          <w:rFonts w:eastAsia="Times New Roman"/>
          <w:sz w:val="28"/>
          <w:szCs w:val="28"/>
          <w:lang w:eastAsia="en-US"/>
        </w:rPr>
        <w:tab/>
        <w:t>:  Tính toán đặc trưng dòng chảy lũ.</w:t>
      </w:r>
    </w:p>
    <w:p w14:paraId="291AEC9E"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TCVN 5576:1991</w:t>
      </w:r>
      <w:r>
        <w:rPr>
          <w:rFonts w:eastAsia="Times New Roman"/>
          <w:sz w:val="28"/>
          <w:szCs w:val="28"/>
          <w:lang w:eastAsia="en-US"/>
        </w:rPr>
        <w:tab/>
        <w:t>:  Hệ thống cấp thoát nước và quản lý hệ thống cấp thoát nước.</w:t>
      </w:r>
    </w:p>
    <w:p w14:paraId="08F43FD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Tiêu chuẩn thoát nước TCXDVN 372: 2006 – ống cống BTCT thoát nước.</w:t>
      </w:r>
    </w:p>
    <w:p w14:paraId="1D42F2A7"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 QCXDVN 01: 2019/BXD  - Quy chuẩn xây dựng Việt Nam Quy hoạch xây dựng </w:t>
      </w:r>
    </w:p>
    <w:p w14:paraId="2C63C3B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QCVN 07-2/2016/BXD - Quy chuẩn kỹ thuật quốc gia các công trình hạ tầng kỹ thuật đô thị</w:t>
      </w:r>
    </w:p>
    <w:p w14:paraId="0A571AAC" w14:textId="77777777" w:rsidR="008C6669" w:rsidRDefault="008C6669" w:rsidP="008C6669">
      <w:pPr>
        <w:ind w:firstLine="567"/>
        <w:jc w:val="both"/>
        <w:rPr>
          <w:rFonts w:eastAsia="Times New Roman"/>
          <w:sz w:val="28"/>
          <w:szCs w:val="28"/>
          <w:lang w:eastAsia="en-US"/>
        </w:rPr>
      </w:pPr>
      <w:bookmarkStart w:id="634" w:name="_Toc334529655"/>
      <w:bookmarkStart w:id="635" w:name="_Toc334532168"/>
      <w:r>
        <w:rPr>
          <w:rFonts w:eastAsia="Times New Roman"/>
          <w:sz w:val="28"/>
          <w:szCs w:val="28"/>
          <w:lang w:eastAsia="en-US"/>
        </w:rPr>
        <w:t>b. Cách tính toán</w:t>
      </w:r>
      <w:bookmarkEnd w:id="634"/>
      <w:bookmarkEnd w:id="635"/>
      <w:r>
        <w:rPr>
          <w:rFonts w:eastAsia="Times New Roman"/>
          <w:sz w:val="28"/>
          <w:szCs w:val="28"/>
          <w:lang w:eastAsia="en-US"/>
        </w:rPr>
        <w:t>:</w:t>
      </w:r>
    </w:p>
    <w:p w14:paraId="4AA6E2E5"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Các công thức dùng trong tính toán thuỷ lực mạng lưới thoát nước nhằm xác định đường kính cống, độ dốc và độ sâu đặt cống thoả mãn các yếu tố thuỷ lực như độ đầy và tốc độ nước chảy…</w:t>
      </w:r>
    </w:p>
    <w:p w14:paraId="7F5B3DA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Sử dụng phương pháp cường độ giới hạn để tính toán thoát nước mưa</w:t>
      </w:r>
    </w:p>
    <w:p w14:paraId="6A5A6240"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Lưu lượng thoát nước mưa tính theo công thức: Q = q.C.F (l/s)</w:t>
      </w:r>
    </w:p>
    <w:p w14:paraId="28781ED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Trong đó:   </w:t>
      </w:r>
    </w:p>
    <w:p w14:paraId="234520E3"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Q- Lưu lượng nước mưa tính toán (l/s)</w:t>
      </w:r>
    </w:p>
    <w:p w14:paraId="2E0B7012"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C - Hệ số dòng chảy, hệ số dòng chảy C phụ thuộc vào loại mặt phủ và chu kỳ lặp lại trận mưa tính toán P, xác định theo bảng 5 TCVN 7957:2008.</w:t>
      </w:r>
    </w:p>
    <w:p w14:paraId="07D72095"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F - Diện tích lưu vực mà tuyến cống phục vụ (ha)</w:t>
      </w:r>
    </w:p>
    <w:p w14:paraId="6309B6E3" w14:textId="77777777" w:rsidR="008C6669" w:rsidRDefault="00772AA3" w:rsidP="008C6669">
      <w:pPr>
        <w:ind w:firstLine="567"/>
        <w:jc w:val="both"/>
        <w:rPr>
          <w:rFonts w:eastAsia="Times New Roman"/>
          <w:sz w:val="28"/>
          <w:szCs w:val="28"/>
          <w:lang w:eastAsia="en-US"/>
        </w:rPr>
      </w:pPr>
      <w:r>
        <w:rPr>
          <w:rFonts w:eastAsia="Times New Roman"/>
          <w:sz w:val="28"/>
          <w:szCs w:val="28"/>
          <w:lang w:eastAsia="en-US"/>
        </w:rPr>
        <w:object w:dxaOrig="1440" w:dyaOrig="1440" w14:anchorId="5CCEF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58.85pt;margin-top:15.85pt;width:76pt;height:36pt;z-index:251658240;mso-width-relative:page;mso-height-relative:page">
            <v:imagedata r:id="rId49" o:title=""/>
          </v:shape>
          <o:OLEObject Type="Embed" ProgID="Equation.3" ShapeID="_x0000_s1048" DrawAspect="Content" ObjectID="_1682250565" r:id="rId50"/>
        </w:object>
      </w:r>
      <w:r w:rsidR="008C6669">
        <w:rPr>
          <w:rFonts w:eastAsia="Times New Roman"/>
          <w:sz w:val="28"/>
          <w:szCs w:val="28"/>
          <w:lang w:eastAsia="en-US"/>
        </w:rPr>
        <w:t>q: cường độ mưa, đơn vị (l/s.ha).</w:t>
      </w:r>
    </w:p>
    <w:p w14:paraId="06BA1C9A"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q = </w:t>
      </w:r>
    </w:p>
    <w:p w14:paraId="2CE7F645" w14:textId="77777777" w:rsidR="008C6669" w:rsidRDefault="008C6669" w:rsidP="008C6669">
      <w:pPr>
        <w:ind w:firstLine="567"/>
        <w:jc w:val="both"/>
        <w:rPr>
          <w:rFonts w:eastAsia="Times New Roman"/>
          <w:sz w:val="28"/>
          <w:szCs w:val="28"/>
          <w:lang w:eastAsia="en-US"/>
        </w:rPr>
      </w:pPr>
    </w:p>
    <w:p w14:paraId="59DF82FE"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Trong đó: </w:t>
      </w:r>
    </w:p>
    <w:p w14:paraId="6EB12083"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 - Thời gian dòng chảy mưa (phút)</w:t>
      </w:r>
    </w:p>
    <w:p w14:paraId="1C39446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P- Chu kỳ lập lại trận mưa tính toán (năm)</w:t>
      </w:r>
      <w:r>
        <w:rPr>
          <w:rFonts w:eastAsia="Times New Roman"/>
          <w:sz w:val="28"/>
          <w:szCs w:val="28"/>
          <w:lang w:eastAsia="en-US"/>
        </w:rPr>
        <w:tab/>
      </w:r>
    </w:p>
    <w:p w14:paraId="5C02760A"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A,C,b,n- Tham số xác định theo điều kiện mưa của địa phương</w:t>
      </w:r>
    </w:p>
    <w:p w14:paraId="65774E2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A=4850; C=0,51; b=11 ; n=0,8</w:t>
      </w:r>
      <w:r>
        <w:rPr>
          <w:rFonts w:ascii="MS Mincho" w:eastAsia="MS Mincho" w:hAnsi="MS Mincho" w:cs="MS Mincho" w:hint="eastAsia"/>
          <w:sz w:val="28"/>
          <w:szCs w:val="28"/>
          <w:lang w:eastAsia="en-US"/>
        </w:rPr>
        <w:t xml:space="preserve">　</w:t>
      </w:r>
      <w:r>
        <w:rPr>
          <w:rFonts w:eastAsia="Times New Roman"/>
          <w:sz w:val="28"/>
          <w:szCs w:val="28"/>
          <w:lang w:eastAsia="en-US"/>
        </w:rPr>
        <w:t>(trị số được xác định tại Hà Nam)</w:t>
      </w:r>
    </w:p>
    <w:p w14:paraId="2CFEE772"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P: Chu kỳ tính toán, P = 1năm</w:t>
      </w:r>
    </w:p>
    <w:p w14:paraId="4A01C4C0"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 thời gian tính toán, phút; t = to  + t1  + t2</w:t>
      </w:r>
    </w:p>
    <w:p w14:paraId="40E5C667"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Trong đó:</w:t>
      </w:r>
      <w:r>
        <w:rPr>
          <w:rFonts w:eastAsia="Times New Roman"/>
          <w:sz w:val="28"/>
          <w:szCs w:val="28"/>
          <w:lang w:eastAsia="en-US"/>
        </w:rPr>
        <w:tab/>
      </w:r>
    </w:p>
    <w:p w14:paraId="49F9304A"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to : Thời gian nước mưa chảy trên bề mặt đến rãnh đường.</w:t>
      </w:r>
    </w:p>
    <w:p w14:paraId="77BE5CA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t1 : Thời gian nước chảy theo rãnh đường đến giếng thu </w:t>
      </w:r>
    </w:p>
    <w:p w14:paraId="5CF631D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t1 = 0,021(L1/V1)</w:t>
      </w:r>
    </w:p>
    <w:p w14:paraId="6BE3BD08"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Trong đó :</w:t>
      </w:r>
    </w:p>
    <w:p w14:paraId="1AD7BC44"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L1  - Chiều dài rãnh đường (m)</w:t>
      </w:r>
    </w:p>
    <w:p w14:paraId="615E46F5"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V1 - Tốc độ chảy ở cuối rãnh đường (m/s)</w:t>
      </w:r>
    </w:p>
    <w:p w14:paraId="78D4FF1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t2- Thời gian nước chảy trong cống đến tiết diện tính toán </w:t>
      </w:r>
    </w:p>
    <w:p w14:paraId="1E4A15C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t2= 0.017 ∑(L2/V2)</w:t>
      </w:r>
    </w:p>
    <w:p w14:paraId="1B315A38"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lastRenderedPageBreak/>
        <w:t>Trong đó :</w:t>
      </w:r>
    </w:p>
    <w:p w14:paraId="4F5EC64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L2  - Chiều dài mỗi đoạn cống tính toán (m)</w:t>
      </w:r>
    </w:p>
    <w:p w14:paraId="01EA350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V1 - tốc độ chảy trong mỗi đoạn cống tương đương (m/s)</w:t>
      </w:r>
    </w:p>
    <w:p w14:paraId="11019BE6"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Bảng tính toán thủy lực đường cống thoát nước mưa (Xem phụ lục tính toán)</w:t>
      </w:r>
    </w:p>
    <w:p w14:paraId="05C6832E"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Vận tốc tối đa và tối thiểu của cống thoát nước mưa</w:t>
      </w:r>
    </w:p>
    <w:tbl>
      <w:tblPr>
        <w:tblW w:w="8820" w:type="dxa"/>
        <w:jc w:val="center"/>
        <w:tblLook w:val="04A0" w:firstRow="1" w:lastRow="0" w:firstColumn="1" w:lastColumn="0" w:noHBand="0" w:noVBand="1"/>
      </w:tblPr>
      <w:tblGrid>
        <w:gridCol w:w="2740"/>
        <w:gridCol w:w="6080"/>
      </w:tblGrid>
      <w:tr w:rsidR="008C6669" w14:paraId="47CB12ED" w14:textId="77777777" w:rsidTr="001A0B66">
        <w:trPr>
          <w:trHeight w:val="450"/>
          <w:jc w:val="center"/>
        </w:trPr>
        <w:tc>
          <w:tcPr>
            <w:tcW w:w="2740" w:type="dxa"/>
            <w:tcBorders>
              <w:top w:val="single" w:sz="4" w:space="0" w:color="auto"/>
              <w:left w:val="single" w:sz="4" w:space="0" w:color="auto"/>
              <w:bottom w:val="single" w:sz="4" w:space="0" w:color="auto"/>
              <w:right w:val="single" w:sz="4" w:space="0" w:color="auto"/>
            </w:tcBorders>
            <w:vAlign w:val="center"/>
          </w:tcPr>
          <w:p w14:paraId="2BA31DCE" w14:textId="77777777" w:rsidR="008C6669" w:rsidRDefault="008C6669" w:rsidP="001A0B66">
            <w:pPr>
              <w:jc w:val="center"/>
              <w:rPr>
                <w:rFonts w:eastAsia="Times New Roman"/>
                <w:bCs/>
                <w:sz w:val="26"/>
                <w:szCs w:val="26"/>
              </w:rPr>
            </w:pPr>
            <w:r>
              <w:rPr>
                <w:rFonts w:eastAsia="Times New Roman"/>
                <w:bCs/>
                <w:sz w:val="26"/>
                <w:szCs w:val="26"/>
              </w:rPr>
              <w:t>Vận tốc</w:t>
            </w:r>
          </w:p>
        </w:tc>
        <w:tc>
          <w:tcPr>
            <w:tcW w:w="6080" w:type="dxa"/>
            <w:tcBorders>
              <w:top w:val="single" w:sz="4" w:space="0" w:color="auto"/>
              <w:left w:val="nil"/>
              <w:bottom w:val="single" w:sz="4" w:space="0" w:color="auto"/>
              <w:right w:val="single" w:sz="4" w:space="0" w:color="auto"/>
            </w:tcBorders>
            <w:vAlign w:val="center"/>
          </w:tcPr>
          <w:p w14:paraId="2BBB341D" w14:textId="77777777" w:rsidR="008C6669" w:rsidRDefault="008C6669" w:rsidP="001A0B66">
            <w:pPr>
              <w:jc w:val="center"/>
              <w:rPr>
                <w:rFonts w:eastAsia="Times New Roman"/>
                <w:bCs/>
                <w:sz w:val="26"/>
                <w:szCs w:val="26"/>
              </w:rPr>
            </w:pPr>
            <w:r>
              <w:rPr>
                <w:rFonts w:eastAsia="Times New Roman"/>
                <w:bCs/>
                <w:sz w:val="26"/>
                <w:szCs w:val="26"/>
              </w:rPr>
              <w:t>Mô tả</w:t>
            </w:r>
          </w:p>
        </w:tc>
      </w:tr>
      <w:tr w:rsidR="008C6669" w14:paraId="40094226" w14:textId="77777777" w:rsidTr="001A0B66">
        <w:trPr>
          <w:trHeight w:val="429"/>
          <w:jc w:val="center"/>
        </w:trPr>
        <w:tc>
          <w:tcPr>
            <w:tcW w:w="2740" w:type="dxa"/>
            <w:tcBorders>
              <w:top w:val="nil"/>
              <w:left w:val="single" w:sz="4" w:space="0" w:color="auto"/>
              <w:bottom w:val="single" w:sz="4" w:space="0" w:color="auto"/>
              <w:right w:val="single" w:sz="4" w:space="0" w:color="auto"/>
            </w:tcBorders>
            <w:vAlign w:val="center"/>
          </w:tcPr>
          <w:p w14:paraId="54A1F87F" w14:textId="77777777" w:rsidR="008C6669" w:rsidRDefault="008C6669" w:rsidP="001A0B66">
            <w:pPr>
              <w:jc w:val="both"/>
              <w:rPr>
                <w:rFonts w:eastAsia="Times New Roman"/>
                <w:sz w:val="26"/>
                <w:szCs w:val="26"/>
              </w:rPr>
            </w:pPr>
            <w:r>
              <w:rPr>
                <w:rFonts w:eastAsia="Times New Roman"/>
                <w:sz w:val="26"/>
                <w:szCs w:val="26"/>
              </w:rPr>
              <w:t>Vmax, vận tốc dòng chảy tối đa = 4.0 m/s</w:t>
            </w:r>
          </w:p>
        </w:tc>
        <w:tc>
          <w:tcPr>
            <w:tcW w:w="6080" w:type="dxa"/>
            <w:tcBorders>
              <w:top w:val="nil"/>
              <w:left w:val="nil"/>
              <w:bottom w:val="single" w:sz="4" w:space="0" w:color="auto"/>
              <w:right w:val="single" w:sz="4" w:space="0" w:color="auto"/>
            </w:tcBorders>
            <w:vAlign w:val="center"/>
          </w:tcPr>
          <w:p w14:paraId="64C6F747" w14:textId="77777777" w:rsidR="008C6669" w:rsidRDefault="008C6669" w:rsidP="001A0B66">
            <w:pPr>
              <w:jc w:val="both"/>
              <w:rPr>
                <w:rFonts w:eastAsia="Times New Roman"/>
                <w:sz w:val="26"/>
                <w:szCs w:val="26"/>
              </w:rPr>
            </w:pPr>
            <w:r>
              <w:rPr>
                <w:rFonts w:eastAsia="Times New Roman"/>
                <w:sz w:val="26"/>
                <w:szCs w:val="26"/>
              </w:rPr>
              <w:t xml:space="preserve">Vận tốc tối đa đề ra nhằm bảo vệ ống khỏi bị xối và va đập, do đó có thể bảo đảm giữ nguyên hiện trạng kết cấu. </w:t>
            </w:r>
          </w:p>
        </w:tc>
      </w:tr>
      <w:tr w:rsidR="008C6669" w14:paraId="32FBB084" w14:textId="77777777" w:rsidTr="001A0B66">
        <w:trPr>
          <w:trHeight w:val="609"/>
          <w:jc w:val="center"/>
        </w:trPr>
        <w:tc>
          <w:tcPr>
            <w:tcW w:w="2740" w:type="dxa"/>
            <w:tcBorders>
              <w:top w:val="nil"/>
              <w:left w:val="single" w:sz="4" w:space="0" w:color="auto"/>
              <w:bottom w:val="single" w:sz="4" w:space="0" w:color="auto"/>
              <w:right w:val="single" w:sz="4" w:space="0" w:color="auto"/>
            </w:tcBorders>
            <w:vAlign w:val="center"/>
          </w:tcPr>
          <w:p w14:paraId="3E3B8019" w14:textId="77777777" w:rsidR="008C6669" w:rsidRDefault="008C6669" w:rsidP="001A0B66">
            <w:pPr>
              <w:jc w:val="both"/>
              <w:rPr>
                <w:rFonts w:eastAsia="Times New Roman"/>
                <w:sz w:val="26"/>
                <w:szCs w:val="26"/>
              </w:rPr>
            </w:pPr>
            <w:r>
              <w:rPr>
                <w:rFonts w:eastAsia="Times New Roman"/>
                <w:sz w:val="26"/>
                <w:szCs w:val="26"/>
              </w:rPr>
              <w:t>Vmin, vận tốc dòng chảy tối thiểu = 0.8 m/s</w:t>
            </w:r>
          </w:p>
        </w:tc>
        <w:tc>
          <w:tcPr>
            <w:tcW w:w="6080" w:type="dxa"/>
            <w:tcBorders>
              <w:top w:val="nil"/>
              <w:left w:val="nil"/>
              <w:bottom w:val="single" w:sz="4" w:space="0" w:color="auto"/>
              <w:right w:val="single" w:sz="4" w:space="0" w:color="auto"/>
            </w:tcBorders>
            <w:vAlign w:val="center"/>
          </w:tcPr>
          <w:p w14:paraId="0BAE2630" w14:textId="77777777" w:rsidR="008C6669" w:rsidRDefault="008C6669" w:rsidP="001A0B66">
            <w:pPr>
              <w:jc w:val="both"/>
              <w:rPr>
                <w:rFonts w:eastAsia="Times New Roman"/>
                <w:sz w:val="26"/>
                <w:szCs w:val="26"/>
              </w:rPr>
            </w:pPr>
            <w:r>
              <w:rPr>
                <w:rFonts w:eastAsia="Times New Roman"/>
                <w:sz w:val="26"/>
                <w:szCs w:val="26"/>
              </w:rPr>
              <w:t>Vận tốc tự làm sạch tối thiểu để tránh khả năng lắng đọng những vật liệu cứng trong lòng cống.</w:t>
            </w:r>
          </w:p>
        </w:tc>
      </w:tr>
    </w:tbl>
    <w:p w14:paraId="7CAF90D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Độ dốc của cống được thiết kế sao cho vận tốc dòng chảy trong phạm vi các vận tốc cho phép với từng cỡ cống lựa chọn. Đối với đoạn cống có độ dốc lớn bắt buộc phải thực hiện các giải pháp tiê</w:t>
      </w:r>
      <w:bookmarkStart w:id="636" w:name="_Toc334529656"/>
      <w:bookmarkStart w:id="637" w:name="_Toc334532169"/>
      <w:r>
        <w:rPr>
          <w:rFonts w:eastAsia="Times New Roman"/>
          <w:sz w:val="28"/>
          <w:szCs w:val="28"/>
          <w:lang w:eastAsia="en-US"/>
        </w:rPr>
        <w:t>u năng, giảm vận tốc dòng chảy.</w:t>
      </w:r>
    </w:p>
    <w:bookmarkEnd w:id="636"/>
    <w:bookmarkEnd w:id="637"/>
    <w:p w14:paraId="76538C19"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c. Giải pháp thiết kế:</w:t>
      </w:r>
    </w:p>
    <w:p w14:paraId="7E3283C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Hệ thống thoát nước mưa là hệ thống thoát nước riêng hoàn toàn, được thiết kế độc lập với hệ thống thoát nước thải đảm bảo thoát nước trên nguyên tắc tự chảy.</w:t>
      </w:r>
    </w:p>
    <w:p w14:paraId="72F579D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Hệ thống thoát nước mưa được quy hoạch thiết kế thu gom sau đó tiêu thoát ra kênh mương hiện trạng.</w:t>
      </w:r>
    </w:p>
    <w:p w14:paraId="4E515C7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eastAsia="en-US"/>
        </w:rPr>
        <w:t xml:space="preserve">+ Nửa tuyến đường 36m được thu gom và xả vào mương hiện trạng phía Tây tại cửa xả số </w:t>
      </w:r>
      <w:r>
        <w:rPr>
          <w:rFonts w:eastAsia="Times New Roman"/>
          <w:sz w:val="28"/>
          <w:szCs w:val="28"/>
          <w:lang w:val="en-US" w:eastAsia="en-US"/>
        </w:rPr>
        <w:t>1</w:t>
      </w:r>
    </w:p>
    <w:p w14:paraId="2255363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eastAsia="en-US"/>
        </w:rPr>
        <w:t xml:space="preserve">+ Các lưu vực còn lại được thu gom và xả vào mương hiện trạng phía Nam tại các cửa xả </w:t>
      </w:r>
      <w:r>
        <w:rPr>
          <w:rFonts w:eastAsia="Times New Roman"/>
          <w:sz w:val="28"/>
          <w:szCs w:val="28"/>
          <w:lang w:val="en-US" w:eastAsia="en-US"/>
        </w:rPr>
        <w:t>3,4,5.</w:t>
      </w:r>
    </w:p>
    <w:p w14:paraId="3A0CE46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Các mương hiện trạng này sẽ được thoát về </w:t>
      </w:r>
      <w:r w:rsidR="00187547">
        <w:rPr>
          <w:rFonts w:eastAsia="Times New Roman"/>
          <w:sz w:val="28"/>
          <w:szCs w:val="28"/>
          <w:lang w:val="en-US" w:eastAsia="en-US"/>
        </w:rPr>
        <w:t>kênh KB ở</w:t>
      </w:r>
      <w:r>
        <w:rPr>
          <w:rFonts w:eastAsia="Times New Roman"/>
          <w:sz w:val="28"/>
          <w:szCs w:val="28"/>
          <w:lang w:val="en-US" w:eastAsia="en-US"/>
        </w:rPr>
        <w:t xml:space="preserve"> phía Tây và chảy xuôi xuống phía Nam theo </w:t>
      </w:r>
      <w:r w:rsidR="00187547">
        <w:rPr>
          <w:rFonts w:eastAsia="Times New Roman"/>
          <w:sz w:val="28"/>
          <w:szCs w:val="28"/>
          <w:lang w:val="en-US" w:eastAsia="en-US"/>
        </w:rPr>
        <w:t>điều chỉnh quy hoạch chung xã Thanh Hà đã được duyệt</w:t>
      </w:r>
      <w:r>
        <w:rPr>
          <w:rFonts w:eastAsia="Times New Roman"/>
          <w:sz w:val="28"/>
          <w:szCs w:val="28"/>
          <w:lang w:val="en-US" w:eastAsia="en-US"/>
        </w:rPr>
        <w:t xml:space="preserve">. </w:t>
      </w:r>
    </w:p>
    <w:p w14:paraId="1BA2D46E" w14:textId="77777777" w:rsidR="008C6669" w:rsidRPr="008C6669" w:rsidRDefault="008C6669" w:rsidP="008C6669">
      <w:pPr>
        <w:ind w:firstLine="567"/>
        <w:jc w:val="both"/>
        <w:rPr>
          <w:rFonts w:eastAsia="Times New Roman"/>
          <w:sz w:val="28"/>
          <w:szCs w:val="28"/>
          <w:lang w:val="en-US" w:eastAsia="en-US"/>
        </w:rPr>
      </w:pPr>
      <w:r>
        <w:rPr>
          <w:rFonts w:eastAsia="Times New Roman"/>
          <w:sz w:val="28"/>
          <w:szCs w:val="28"/>
          <w:lang w:eastAsia="en-US"/>
        </w:rPr>
        <w:t xml:space="preserve">- </w:t>
      </w:r>
      <w:r w:rsidR="009C701F">
        <w:rPr>
          <w:rFonts w:eastAsia="Times New Roman"/>
          <w:sz w:val="28"/>
          <w:szCs w:val="28"/>
          <w:lang w:val="en-US" w:eastAsia="en-US"/>
        </w:rPr>
        <w:t>Theo biên bản thống nhất phương án hoàn trả kênh mương ngày 20/1/2021, đ</w:t>
      </w:r>
      <w:r>
        <w:rPr>
          <w:rFonts w:eastAsia="Times New Roman"/>
          <w:sz w:val="28"/>
          <w:szCs w:val="28"/>
          <w:lang w:eastAsia="en-US"/>
        </w:rPr>
        <w:t>ể hoàn trả cho tuyến kênh tưới cắt ngang trục đường 36m sử dụng cống tròn D</w:t>
      </w:r>
      <w:r w:rsidR="009C701F">
        <w:rPr>
          <w:rFonts w:eastAsia="Times New Roman"/>
          <w:sz w:val="28"/>
          <w:szCs w:val="28"/>
          <w:lang w:val="en-US" w:eastAsia="en-US"/>
        </w:rPr>
        <w:t>6</w:t>
      </w:r>
      <w:r>
        <w:rPr>
          <w:rFonts w:eastAsia="Times New Roman"/>
          <w:sz w:val="28"/>
          <w:szCs w:val="28"/>
          <w:lang w:eastAsia="en-US"/>
        </w:rPr>
        <w:t>00</w:t>
      </w:r>
      <w:r w:rsidR="009C701F">
        <w:rPr>
          <w:rFonts w:eastAsia="Times New Roman"/>
          <w:sz w:val="28"/>
          <w:szCs w:val="28"/>
          <w:lang w:val="en-US" w:eastAsia="en-US"/>
        </w:rPr>
        <w:t>. Tuy nhiên</w:t>
      </w:r>
      <w:r>
        <w:rPr>
          <w:rFonts w:eastAsia="Times New Roman"/>
          <w:sz w:val="28"/>
          <w:szCs w:val="28"/>
          <w:lang w:eastAsia="en-US"/>
        </w:rPr>
        <w:t xml:space="preserve"> đoạn cống này có chức năng </w:t>
      </w:r>
      <w:r w:rsidR="0084410D">
        <w:rPr>
          <w:rFonts w:eastAsia="Times New Roman"/>
          <w:sz w:val="28"/>
          <w:szCs w:val="28"/>
          <w:lang w:val="en-US" w:eastAsia="en-US"/>
        </w:rPr>
        <w:t>thoát nước mưa</w:t>
      </w:r>
      <w:r w:rsidR="009C701F">
        <w:rPr>
          <w:rFonts w:eastAsia="Times New Roman"/>
          <w:sz w:val="28"/>
          <w:szCs w:val="28"/>
          <w:lang w:eastAsia="en-US"/>
        </w:rPr>
        <w:t xml:space="preserve"> tại cửa xả số 1 </w:t>
      </w:r>
      <w:r w:rsidR="00D75E75">
        <w:rPr>
          <w:rFonts w:eastAsia="Times New Roman"/>
          <w:sz w:val="28"/>
          <w:szCs w:val="28"/>
          <w:lang w:val="en-US" w:eastAsia="en-US"/>
        </w:rPr>
        <w:t>vì vậy để đảm bảo lưu lượng nước đề xuất sử dụng c</w:t>
      </w:r>
      <w:r w:rsidR="000E0937">
        <w:rPr>
          <w:rFonts w:eastAsia="Times New Roman"/>
          <w:sz w:val="28"/>
          <w:szCs w:val="28"/>
          <w:lang w:val="en-US" w:eastAsia="en-US"/>
        </w:rPr>
        <w:t>ống</w:t>
      </w:r>
      <w:r w:rsidR="00D75E75">
        <w:rPr>
          <w:rFonts w:eastAsia="Times New Roman"/>
          <w:sz w:val="28"/>
          <w:szCs w:val="28"/>
          <w:lang w:val="en-US" w:eastAsia="en-US"/>
        </w:rPr>
        <w:t xml:space="preserve"> D800.</w:t>
      </w:r>
      <w:r>
        <w:rPr>
          <w:rFonts w:eastAsia="Times New Roman"/>
          <w:sz w:val="28"/>
          <w:szCs w:val="28"/>
          <w:lang w:val="en-US" w:eastAsia="en-US"/>
        </w:rPr>
        <w:t xml:space="preserve"> </w:t>
      </w:r>
      <w:r w:rsidRPr="008C6669">
        <w:rPr>
          <w:rFonts w:eastAsia="Times New Roman"/>
          <w:i/>
          <w:sz w:val="28"/>
          <w:szCs w:val="28"/>
          <w:lang w:val="en-US" w:eastAsia="en-US"/>
        </w:rPr>
        <w:t>(</w:t>
      </w:r>
      <w:r w:rsidR="00D75E75">
        <w:rPr>
          <w:rFonts w:eastAsia="Times New Roman"/>
          <w:i/>
          <w:sz w:val="28"/>
          <w:szCs w:val="28"/>
          <w:lang w:val="en-US" w:eastAsia="en-US"/>
        </w:rPr>
        <w:t>K</w:t>
      </w:r>
      <w:r w:rsidRPr="008C6669">
        <w:rPr>
          <w:rFonts w:eastAsia="Times New Roman"/>
          <w:i/>
          <w:sz w:val="28"/>
          <w:szCs w:val="28"/>
          <w:lang w:val="en-US" w:eastAsia="en-US"/>
        </w:rPr>
        <w:t>ích thước cống hoàn trả chính xác sẽ được xác định trong giai đoạn lập dự án đầu tư)</w:t>
      </w:r>
    </w:p>
    <w:p w14:paraId="50BC3C5A" w14:textId="77777777" w:rsidR="008C6669" w:rsidRDefault="008C6669" w:rsidP="008C6669">
      <w:pPr>
        <w:ind w:firstLine="567"/>
        <w:jc w:val="both"/>
        <w:rPr>
          <w:rFonts w:eastAsia="Times New Roman"/>
          <w:sz w:val="28"/>
          <w:szCs w:val="28"/>
          <w:lang w:eastAsia="en-US"/>
        </w:rPr>
      </w:pPr>
      <w:r>
        <w:rPr>
          <w:rFonts w:eastAsia="Times New Roman"/>
          <w:sz w:val="28"/>
          <w:szCs w:val="28"/>
          <w:lang w:val="en-US" w:eastAsia="en-US"/>
        </w:rPr>
        <w:t xml:space="preserve">- </w:t>
      </w:r>
      <w:r>
        <w:rPr>
          <w:rFonts w:eastAsia="Times New Roman"/>
          <w:sz w:val="28"/>
          <w:szCs w:val="28"/>
          <w:lang w:eastAsia="en-US"/>
        </w:rPr>
        <w:t>Các lưu vực thoát nước mưa được thể hiện trên bản vẽ.</w:t>
      </w:r>
    </w:p>
    <w:p w14:paraId="606431F8"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Mạng lưới thoát nước chủ yếu sử dụng hệ thống cống tròn  BTCT có đường kính từ D600 đến D800, đặt trên vỉa hè, chiều sâu chôn cống tối thiểu Hmin&gt;=0.</w:t>
      </w:r>
      <w:r>
        <w:rPr>
          <w:rFonts w:eastAsia="Times New Roman"/>
          <w:sz w:val="28"/>
          <w:szCs w:val="28"/>
          <w:lang w:val="en-US" w:eastAsia="en-US"/>
        </w:rPr>
        <w:t>3</w:t>
      </w:r>
      <w:r>
        <w:rPr>
          <w:rFonts w:eastAsia="Times New Roman"/>
          <w:sz w:val="28"/>
          <w:szCs w:val="28"/>
          <w:lang w:eastAsia="en-US"/>
        </w:rPr>
        <w:t>m tính từ đỉnh cống đến mặt hoàn thiện</w:t>
      </w:r>
      <w:r>
        <w:rPr>
          <w:rFonts w:eastAsia="Times New Roman"/>
          <w:sz w:val="28"/>
          <w:szCs w:val="28"/>
          <w:lang w:val="en-US" w:eastAsia="en-US"/>
        </w:rPr>
        <w:t xml:space="preserve"> đối với đoạn trên hè, và </w:t>
      </w:r>
      <w:r>
        <w:rPr>
          <w:rFonts w:eastAsia="Times New Roman"/>
          <w:sz w:val="28"/>
          <w:szCs w:val="28"/>
          <w:lang w:eastAsia="en-US"/>
        </w:rPr>
        <w:t>Hmin&gt;=0.</w:t>
      </w:r>
      <w:r>
        <w:rPr>
          <w:rFonts w:eastAsia="Times New Roman"/>
          <w:sz w:val="28"/>
          <w:szCs w:val="28"/>
          <w:lang w:val="en-US" w:eastAsia="en-US"/>
        </w:rPr>
        <w:t>5</w:t>
      </w:r>
      <w:r>
        <w:rPr>
          <w:rFonts w:eastAsia="Times New Roman"/>
          <w:sz w:val="28"/>
          <w:szCs w:val="28"/>
          <w:lang w:eastAsia="en-US"/>
        </w:rPr>
        <w:t>m</w:t>
      </w:r>
      <w:r w:rsidRPr="00F44EED">
        <w:rPr>
          <w:rFonts w:eastAsia="Times New Roman"/>
          <w:sz w:val="28"/>
          <w:szCs w:val="28"/>
          <w:lang w:eastAsia="en-US"/>
        </w:rPr>
        <w:t xml:space="preserve"> </w:t>
      </w:r>
      <w:r>
        <w:rPr>
          <w:rFonts w:eastAsia="Times New Roman"/>
          <w:sz w:val="28"/>
          <w:szCs w:val="28"/>
          <w:lang w:eastAsia="en-US"/>
        </w:rPr>
        <w:t>tính từ đỉnh cống đến mặt hoàn thiện</w:t>
      </w:r>
      <w:r>
        <w:rPr>
          <w:rFonts w:eastAsia="Times New Roman"/>
          <w:sz w:val="28"/>
          <w:szCs w:val="28"/>
          <w:lang w:val="en-US" w:eastAsia="en-US"/>
        </w:rPr>
        <w:t xml:space="preserve"> đối với đoạn qua đường</w:t>
      </w:r>
      <w:r>
        <w:rPr>
          <w:rFonts w:eastAsia="Times New Roman"/>
          <w:sz w:val="28"/>
          <w:szCs w:val="28"/>
          <w:lang w:eastAsia="en-US"/>
        </w:rPr>
        <w:t>. Cống tròn BTCT được tính toán với tải trọng ô tô. Dốc dọc cống lấy theo độ dốc min i≥1/D. Những đoạn có độ dốc đường lớn thì lấy độ dốc theo độ dốc của địa hình tại vị trí đặt cống nhằm đảm bảo độ dốc thoát nước mưa trong toàn tuyến.</w:t>
      </w:r>
    </w:p>
    <w:p w14:paraId="7EDDD8CC" w14:textId="77777777" w:rsidR="008C6669" w:rsidRDefault="008C6669" w:rsidP="008C6669">
      <w:pPr>
        <w:ind w:firstLine="567"/>
        <w:jc w:val="both"/>
        <w:rPr>
          <w:rFonts w:eastAsia="Times New Roman"/>
          <w:sz w:val="28"/>
          <w:szCs w:val="28"/>
          <w:lang w:eastAsia="en-US"/>
        </w:rPr>
      </w:pPr>
      <w:r>
        <w:rPr>
          <w:rFonts w:eastAsia="Times New Roman"/>
          <w:sz w:val="28"/>
          <w:szCs w:val="28"/>
          <w:lang w:val="en-US" w:eastAsia="en-US"/>
        </w:rPr>
        <w:t xml:space="preserve">- </w:t>
      </w:r>
      <w:r>
        <w:rPr>
          <w:rFonts w:eastAsia="Times New Roman"/>
          <w:sz w:val="28"/>
          <w:szCs w:val="28"/>
          <w:lang w:eastAsia="en-US"/>
        </w:rPr>
        <w:t xml:space="preserve">Hệ thống thoát nước được bố trí chạy dọc </w:t>
      </w:r>
      <w:r>
        <w:rPr>
          <w:rFonts w:eastAsia="Times New Roman"/>
          <w:sz w:val="28"/>
          <w:szCs w:val="28"/>
          <w:lang w:val="en-US" w:eastAsia="en-US"/>
        </w:rPr>
        <w:t>1</w:t>
      </w:r>
      <w:r>
        <w:rPr>
          <w:rFonts w:eastAsia="Times New Roman"/>
          <w:sz w:val="28"/>
          <w:szCs w:val="28"/>
          <w:lang w:eastAsia="en-US"/>
        </w:rPr>
        <w:t xml:space="preserve"> bên đường, sử dụng các ga thu thăm kết hợp để thu  nước mặt đường, và sử dụng các giếng thu trực tiếp và cống ngang D400 để dẫn nước qua đường.</w:t>
      </w:r>
    </w:p>
    <w:p w14:paraId="1FD304E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Hệ thống thoát nước đảm bảo đầy đủ và đồng bộ từ tuyến thoát nước đến ga thu nước, giếng thăm đúng yêu cầu kỹ thuật.</w:t>
      </w:r>
    </w:p>
    <w:p w14:paraId="7D707A1E"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lastRenderedPageBreak/>
        <w:t>d. Giải pháp kết cấu:</w:t>
      </w:r>
    </w:p>
    <w:p w14:paraId="5F09CD6D"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 Hệ thống cống thoát nước mưa được thiết kế bằng cống tròn BTCT D600÷D800mm đặt bên dưới lòng đường, trên vỉa hè. Trên hệ thống thoát nước có bố trí các công trình kỹ thuật như: ga thu nước mưa, giếng thăm...v..v.. theo quy định hiện hành. </w:t>
      </w:r>
    </w:p>
    <w:p w14:paraId="161ACA9B" w14:textId="77777777" w:rsidR="008C6669" w:rsidRDefault="008C6669" w:rsidP="008C6669">
      <w:pPr>
        <w:jc w:val="center"/>
        <w:rPr>
          <w:rFonts w:eastAsia="Times New Roman"/>
          <w:sz w:val="28"/>
          <w:szCs w:val="28"/>
          <w:lang w:eastAsia="en-US"/>
        </w:rPr>
      </w:pPr>
      <w:r>
        <w:rPr>
          <w:rFonts w:eastAsia="Times New Roman"/>
          <w:sz w:val="28"/>
          <w:szCs w:val="28"/>
          <w:lang w:eastAsia="en-US"/>
        </w:rPr>
        <w:t>Bảng tổng hợp khối lượng thoát nước mưa</w:t>
      </w:r>
    </w:p>
    <w:tbl>
      <w:tblPr>
        <w:tblW w:w="8820" w:type="dxa"/>
        <w:jc w:val="center"/>
        <w:tblLook w:val="04A0" w:firstRow="1" w:lastRow="0" w:firstColumn="1" w:lastColumn="0" w:noHBand="0" w:noVBand="1"/>
      </w:tblPr>
      <w:tblGrid>
        <w:gridCol w:w="900"/>
        <w:gridCol w:w="4400"/>
        <w:gridCol w:w="1320"/>
        <w:gridCol w:w="2200"/>
      </w:tblGrid>
      <w:tr w:rsidR="00B646A3" w:rsidRPr="00B646A3" w14:paraId="4A035207" w14:textId="77777777" w:rsidTr="00B646A3">
        <w:trPr>
          <w:trHeight w:val="675"/>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B6764" w14:textId="77777777" w:rsidR="00B646A3" w:rsidRPr="00B646A3" w:rsidRDefault="00B646A3" w:rsidP="00B646A3">
            <w:pPr>
              <w:jc w:val="center"/>
              <w:rPr>
                <w:rFonts w:eastAsia="Times New Roman"/>
                <w:b/>
                <w:bCs/>
                <w:color w:val="000000"/>
                <w:sz w:val="26"/>
                <w:szCs w:val="26"/>
                <w:lang w:val="en-US" w:eastAsia="en-US"/>
              </w:rPr>
            </w:pPr>
            <w:bookmarkStart w:id="638" w:name="_Toc61891856"/>
            <w:bookmarkStart w:id="639" w:name="_Toc63090107"/>
            <w:r w:rsidRPr="00B646A3">
              <w:rPr>
                <w:rFonts w:eastAsia="Times New Roman"/>
                <w:b/>
                <w:bCs/>
                <w:color w:val="000000"/>
                <w:sz w:val="26"/>
                <w:szCs w:val="26"/>
                <w:lang w:val="en-US" w:eastAsia="en-US"/>
              </w:rPr>
              <w:t>STT</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81A1AF5"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HẠNG MỤC</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C88E241"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ĐƠN VỊ</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7A5C8265"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KHỐI LƯỢNG</w:t>
            </w:r>
          </w:p>
        </w:tc>
      </w:tr>
      <w:tr w:rsidR="00B646A3" w:rsidRPr="00B646A3" w14:paraId="0B39BE19"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C6EC1C3" w14:textId="001B4722"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1</w:t>
            </w:r>
          </w:p>
        </w:tc>
        <w:tc>
          <w:tcPr>
            <w:tcW w:w="4400" w:type="dxa"/>
            <w:tcBorders>
              <w:top w:val="nil"/>
              <w:left w:val="nil"/>
              <w:bottom w:val="single" w:sz="4" w:space="0" w:color="auto"/>
              <w:right w:val="single" w:sz="4" w:space="0" w:color="auto"/>
            </w:tcBorders>
            <w:shd w:val="clear" w:color="auto" w:fill="auto"/>
            <w:vAlign w:val="center"/>
            <w:hideMark/>
          </w:tcPr>
          <w:p w14:paraId="400C5345" w14:textId="77777777" w:rsidR="00B646A3" w:rsidRPr="00B646A3" w:rsidRDefault="00B646A3" w:rsidP="00B646A3">
            <w:pPr>
              <w:rPr>
                <w:rFonts w:eastAsia="Times New Roman"/>
                <w:color w:val="000000"/>
                <w:sz w:val="26"/>
                <w:szCs w:val="26"/>
                <w:lang w:val="en-US" w:eastAsia="en-US"/>
              </w:rPr>
            </w:pPr>
            <w:r w:rsidRPr="00B646A3">
              <w:rPr>
                <w:rFonts w:eastAsia="Times New Roman"/>
                <w:color w:val="000000"/>
                <w:sz w:val="26"/>
                <w:szCs w:val="26"/>
                <w:lang w:val="en-US" w:eastAsia="en-US"/>
              </w:rPr>
              <w:t>Cống tròn D600</w:t>
            </w:r>
          </w:p>
        </w:tc>
        <w:tc>
          <w:tcPr>
            <w:tcW w:w="1320" w:type="dxa"/>
            <w:tcBorders>
              <w:top w:val="nil"/>
              <w:left w:val="nil"/>
              <w:bottom w:val="single" w:sz="4" w:space="0" w:color="auto"/>
              <w:right w:val="single" w:sz="4" w:space="0" w:color="auto"/>
            </w:tcBorders>
            <w:shd w:val="clear" w:color="auto" w:fill="auto"/>
            <w:vAlign w:val="center"/>
            <w:hideMark/>
          </w:tcPr>
          <w:p w14:paraId="33E35A9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m</w:t>
            </w:r>
          </w:p>
        </w:tc>
        <w:tc>
          <w:tcPr>
            <w:tcW w:w="2200" w:type="dxa"/>
            <w:tcBorders>
              <w:top w:val="nil"/>
              <w:left w:val="nil"/>
              <w:bottom w:val="single" w:sz="4" w:space="0" w:color="auto"/>
              <w:right w:val="single" w:sz="4" w:space="0" w:color="auto"/>
            </w:tcBorders>
            <w:shd w:val="clear" w:color="auto" w:fill="auto"/>
            <w:vAlign w:val="center"/>
            <w:hideMark/>
          </w:tcPr>
          <w:p w14:paraId="3417AC4C" w14:textId="75CBFA45"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1.619</w:t>
            </w:r>
          </w:p>
        </w:tc>
      </w:tr>
      <w:tr w:rsidR="00B646A3" w:rsidRPr="00B646A3" w14:paraId="6DEB4CAB"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13E7A6E" w14:textId="46D4921A"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2</w:t>
            </w:r>
          </w:p>
        </w:tc>
        <w:tc>
          <w:tcPr>
            <w:tcW w:w="4400" w:type="dxa"/>
            <w:tcBorders>
              <w:top w:val="nil"/>
              <w:left w:val="nil"/>
              <w:bottom w:val="single" w:sz="4" w:space="0" w:color="auto"/>
              <w:right w:val="single" w:sz="4" w:space="0" w:color="auto"/>
            </w:tcBorders>
            <w:shd w:val="clear" w:color="auto" w:fill="auto"/>
            <w:vAlign w:val="center"/>
            <w:hideMark/>
          </w:tcPr>
          <w:p w14:paraId="14EBB464" w14:textId="77777777" w:rsidR="00B646A3" w:rsidRPr="00B646A3" w:rsidRDefault="00B646A3" w:rsidP="00B646A3">
            <w:pPr>
              <w:rPr>
                <w:rFonts w:eastAsia="Times New Roman"/>
                <w:color w:val="000000"/>
                <w:sz w:val="26"/>
                <w:szCs w:val="26"/>
                <w:lang w:val="en-US" w:eastAsia="en-US"/>
              </w:rPr>
            </w:pPr>
            <w:r w:rsidRPr="00B646A3">
              <w:rPr>
                <w:rFonts w:eastAsia="Times New Roman"/>
                <w:color w:val="000000"/>
                <w:sz w:val="26"/>
                <w:szCs w:val="26"/>
                <w:lang w:val="en-US" w:eastAsia="en-US"/>
              </w:rPr>
              <w:t>Cống tròn D800</w:t>
            </w:r>
          </w:p>
        </w:tc>
        <w:tc>
          <w:tcPr>
            <w:tcW w:w="1320" w:type="dxa"/>
            <w:tcBorders>
              <w:top w:val="nil"/>
              <w:left w:val="nil"/>
              <w:bottom w:val="single" w:sz="4" w:space="0" w:color="auto"/>
              <w:right w:val="single" w:sz="4" w:space="0" w:color="auto"/>
            </w:tcBorders>
            <w:shd w:val="clear" w:color="auto" w:fill="auto"/>
            <w:vAlign w:val="center"/>
            <w:hideMark/>
          </w:tcPr>
          <w:p w14:paraId="31741F6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m</w:t>
            </w:r>
          </w:p>
        </w:tc>
        <w:tc>
          <w:tcPr>
            <w:tcW w:w="2200" w:type="dxa"/>
            <w:tcBorders>
              <w:top w:val="nil"/>
              <w:left w:val="nil"/>
              <w:bottom w:val="single" w:sz="4" w:space="0" w:color="auto"/>
              <w:right w:val="single" w:sz="4" w:space="0" w:color="auto"/>
            </w:tcBorders>
            <w:shd w:val="clear" w:color="auto" w:fill="auto"/>
            <w:vAlign w:val="center"/>
            <w:hideMark/>
          </w:tcPr>
          <w:p w14:paraId="4EE62376" w14:textId="2D4D272C"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1.325</w:t>
            </w:r>
          </w:p>
        </w:tc>
      </w:tr>
      <w:tr w:rsidR="00B646A3" w:rsidRPr="00B646A3" w14:paraId="03A2CCA2"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6E91E0D" w14:textId="0D30A855"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3</w:t>
            </w:r>
          </w:p>
        </w:tc>
        <w:tc>
          <w:tcPr>
            <w:tcW w:w="4400" w:type="dxa"/>
            <w:tcBorders>
              <w:top w:val="nil"/>
              <w:left w:val="nil"/>
              <w:bottom w:val="single" w:sz="4" w:space="0" w:color="auto"/>
              <w:right w:val="single" w:sz="4" w:space="0" w:color="auto"/>
            </w:tcBorders>
            <w:shd w:val="clear" w:color="auto" w:fill="auto"/>
            <w:vAlign w:val="center"/>
            <w:hideMark/>
          </w:tcPr>
          <w:p w14:paraId="6832C225" w14:textId="77777777" w:rsidR="00B646A3" w:rsidRPr="00B646A3" w:rsidRDefault="00B646A3" w:rsidP="00B646A3">
            <w:pPr>
              <w:rPr>
                <w:rFonts w:eastAsia="Times New Roman"/>
                <w:color w:val="000000"/>
                <w:sz w:val="26"/>
                <w:szCs w:val="26"/>
                <w:lang w:val="en-US" w:eastAsia="en-US"/>
              </w:rPr>
            </w:pPr>
            <w:r w:rsidRPr="00B646A3">
              <w:rPr>
                <w:rFonts w:eastAsia="Times New Roman"/>
                <w:color w:val="000000"/>
                <w:sz w:val="26"/>
                <w:szCs w:val="26"/>
                <w:lang w:val="en-US" w:eastAsia="en-US"/>
              </w:rPr>
              <w:t>Cống tròn D400</w:t>
            </w:r>
          </w:p>
        </w:tc>
        <w:tc>
          <w:tcPr>
            <w:tcW w:w="1320" w:type="dxa"/>
            <w:tcBorders>
              <w:top w:val="nil"/>
              <w:left w:val="nil"/>
              <w:bottom w:val="single" w:sz="4" w:space="0" w:color="auto"/>
              <w:right w:val="single" w:sz="4" w:space="0" w:color="auto"/>
            </w:tcBorders>
            <w:shd w:val="clear" w:color="auto" w:fill="auto"/>
            <w:vAlign w:val="center"/>
            <w:hideMark/>
          </w:tcPr>
          <w:p w14:paraId="7E4EF528"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m</w:t>
            </w:r>
          </w:p>
        </w:tc>
        <w:tc>
          <w:tcPr>
            <w:tcW w:w="2200" w:type="dxa"/>
            <w:tcBorders>
              <w:top w:val="nil"/>
              <w:left w:val="nil"/>
              <w:bottom w:val="single" w:sz="4" w:space="0" w:color="auto"/>
              <w:right w:val="single" w:sz="4" w:space="0" w:color="auto"/>
            </w:tcBorders>
            <w:shd w:val="clear" w:color="auto" w:fill="auto"/>
            <w:vAlign w:val="center"/>
            <w:hideMark/>
          </w:tcPr>
          <w:p w14:paraId="361FF911" w14:textId="03E49170"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389</w:t>
            </w:r>
          </w:p>
        </w:tc>
      </w:tr>
      <w:tr w:rsidR="00B646A3" w:rsidRPr="00B646A3" w14:paraId="67FD79AB"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79112F5" w14:textId="5C47A94B"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4</w:t>
            </w:r>
          </w:p>
        </w:tc>
        <w:tc>
          <w:tcPr>
            <w:tcW w:w="4400" w:type="dxa"/>
            <w:tcBorders>
              <w:top w:val="nil"/>
              <w:left w:val="nil"/>
              <w:bottom w:val="single" w:sz="4" w:space="0" w:color="auto"/>
              <w:right w:val="single" w:sz="4" w:space="0" w:color="auto"/>
            </w:tcBorders>
            <w:shd w:val="clear" w:color="auto" w:fill="auto"/>
            <w:vAlign w:val="center"/>
            <w:hideMark/>
          </w:tcPr>
          <w:p w14:paraId="33910C02" w14:textId="77777777" w:rsidR="00B646A3" w:rsidRPr="00B646A3" w:rsidRDefault="00B646A3" w:rsidP="00B646A3">
            <w:pPr>
              <w:rPr>
                <w:rFonts w:eastAsia="Times New Roman"/>
                <w:color w:val="000000"/>
                <w:sz w:val="26"/>
                <w:szCs w:val="26"/>
                <w:lang w:val="en-US" w:eastAsia="en-US"/>
              </w:rPr>
            </w:pPr>
            <w:r w:rsidRPr="00B646A3">
              <w:rPr>
                <w:rFonts w:eastAsia="Times New Roman"/>
                <w:color w:val="000000"/>
                <w:sz w:val="26"/>
                <w:szCs w:val="26"/>
                <w:lang w:val="en-US" w:eastAsia="en-US"/>
              </w:rPr>
              <w:t>Ga thu thăm</w:t>
            </w:r>
          </w:p>
        </w:tc>
        <w:tc>
          <w:tcPr>
            <w:tcW w:w="1320" w:type="dxa"/>
            <w:tcBorders>
              <w:top w:val="nil"/>
              <w:left w:val="nil"/>
              <w:bottom w:val="single" w:sz="4" w:space="0" w:color="auto"/>
              <w:right w:val="single" w:sz="4" w:space="0" w:color="auto"/>
            </w:tcBorders>
            <w:shd w:val="clear" w:color="auto" w:fill="auto"/>
            <w:vAlign w:val="center"/>
            <w:hideMark/>
          </w:tcPr>
          <w:p w14:paraId="5E867BB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Cái</w:t>
            </w:r>
          </w:p>
        </w:tc>
        <w:tc>
          <w:tcPr>
            <w:tcW w:w="2200" w:type="dxa"/>
            <w:tcBorders>
              <w:top w:val="nil"/>
              <w:left w:val="nil"/>
              <w:bottom w:val="single" w:sz="4" w:space="0" w:color="auto"/>
              <w:right w:val="single" w:sz="4" w:space="0" w:color="auto"/>
            </w:tcBorders>
            <w:shd w:val="clear" w:color="auto" w:fill="auto"/>
            <w:vAlign w:val="center"/>
            <w:hideMark/>
          </w:tcPr>
          <w:p w14:paraId="6846321D" w14:textId="72AC2FFB"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119</w:t>
            </w:r>
          </w:p>
        </w:tc>
      </w:tr>
      <w:tr w:rsidR="00B646A3" w:rsidRPr="00B646A3" w14:paraId="73A3A2AB"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2318DFC" w14:textId="7C7384EF"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5</w:t>
            </w:r>
          </w:p>
        </w:tc>
        <w:tc>
          <w:tcPr>
            <w:tcW w:w="4400" w:type="dxa"/>
            <w:tcBorders>
              <w:top w:val="nil"/>
              <w:left w:val="nil"/>
              <w:bottom w:val="single" w:sz="4" w:space="0" w:color="auto"/>
              <w:right w:val="single" w:sz="4" w:space="0" w:color="auto"/>
            </w:tcBorders>
            <w:shd w:val="clear" w:color="auto" w:fill="auto"/>
            <w:vAlign w:val="center"/>
            <w:hideMark/>
          </w:tcPr>
          <w:p w14:paraId="4220AF80" w14:textId="77777777" w:rsidR="00B646A3" w:rsidRPr="00B646A3" w:rsidRDefault="00B646A3" w:rsidP="00B646A3">
            <w:pPr>
              <w:rPr>
                <w:rFonts w:eastAsia="Times New Roman"/>
                <w:color w:val="000000"/>
                <w:sz w:val="26"/>
                <w:szCs w:val="26"/>
                <w:lang w:val="en-US" w:eastAsia="en-US"/>
              </w:rPr>
            </w:pPr>
            <w:r w:rsidRPr="00B646A3">
              <w:rPr>
                <w:rFonts w:eastAsia="Times New Roman"/>
                <w:color w:val="000000"/>
                <w:sz w:val="26"/>
                <w:szCs w:val="26"/>
                <w:lang w:val="en-US" w:eastAsia="en-US"/>
              </w:rPr>
              <w:t>Ga thu</w:t>
            </w:r>
          </w:p>
        </w:tc>
        <w:tc>
          <w:tcPr>
            <w:tcW w:w="1320" w:type="dxa"/>
            <w:tcBorders>
              <w:top w:val="nil"/>
              <w:left w:val="nil"/>
              <w:bottom w:val="single" w:sz="4" w:space="0" w:color="auto"/>
              <w:right w:val="single" w:sz="4" w:space="0" w:color="auto"/>
            </w:tcBorders>
            <w:shd w:val="clear" w:color="auto" w:fill="auto"/>
            <w:vAlign w:val="center"/>
            <w:hideMark/>
          </w:tcPr>
          <w:p w14:paraId="7AF988C2"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Cái</w:t>
            </w:r>
          </w:p>
        </w:tc>
        <w:tc>
          <w:tcPr>
            <w:tcW w:w="2200" w:type="dxa"/>
            <w:tcBorders>
              <w:top w:val="nil"/>
              <w:left w:val="nil"/>
              <w:bottom w:val="single" w:sz="4" w:space="0" w:color="auto"/>
              <w:right w:val="single" w:sz="4" w:space="0" w:color="auto"/>
            </w:tcBorders>
            <w:shd w:val="clear" w:color="auto" w:fill="auto"/>
            <w:vAlign w:val="center"/>
            <w:hideMark/>
          </w:tcPr>
          <w:p w14:paraId="5200615A" w14:textId="52B99629"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58</w:t>
            </w:r>
          </w:p>
        </w:tc>
      </w:tr>
      <w:tr w:rsidR="00B646A3" w:rsidRPr="00B646A3" w14:paraId="3CF2F1F0"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7A46651" w14:textId="32F9D1B1"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6</w:t>
            </w:r>
          </w:p>
        </w:tc>
        <w:tc>
          <w:tcPr>
            <w:tcW w:w="4400" w:type="dxa"/>
            <w:tcBorders>
              <w:top w:val="nil"/>
              <w:left w:val="nil"/>
              <w:bottom w:val="single" w:sz="4" w:space="0" w:color="auto"/>
              <w:right w:val="single" w:sz="4" w:space="0" w:color="auto"/>
            </w:tcBorders>
            <w:shd w:val="clear" w:color="auto" w:fill="auto"/>
            <w:vAlign w:val="center"/>
            <w:hideMark/>
          </w:tcPr>
          <w:p w14:paraId="28F6165B" w14:textId="77777777" w:rsidR="00B646A3" w:rsidRPr="00B646A3" w:rsidRDefault="00B646A3" w:rsidP="00B646A3">
            <w:pPr>
              <w:rPr>
                <w:rFonts w:eastAsia="Times New Roman"/>
                <w:sz w:val="26"/>
                <w:szCs w:val="26"/>
                <w:lang w:val="en-US" w:eastAsia="en-US"/>
              </w:rPr>
            </w:pPr>
            <w:r w:rsidRPr="00B646A3">
              <w:rPr>
                <w:rFonts w:eastAsia="Times New Roman"/>
                <w:sz w:val="26"/>
                <w:szCs w:val="26"/>
                <w:lang w:val="en-US" w:eastAsia="en-US"/>
              </w:rPr>
              <w:t>Ga thăm</w:t>
            </w:r>
          </w:p>
        </w:tc>
        <w:tc>
          <w:tcPr>
            <w:tcW w:w="1320" w:type="dxa"/>
            <w:tcBorders>
              <w:top w:val="nil"/>
              <w:left w:val="nil"/>
              <w:bottom w:val="single" w:sz="4" w:space="0" w:color="auto"/>
              <w:right w:val="single" w:sz="4" w:space="0" w:color="auto"/>
            </w:tcBorders>
            <w:shd w:val="clear" w:color="auto" w:fill="auto"/>
            <w:vAlign w:val="center"/>
            <w:hideMark/>
          </w:tcPr>
          <w:p w14:paraId="03C46E3D"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Cái</w:t>
            </w:r>
          </w:p>
        </w:tc>
        <w:tc>
          <w:tcPr>
            <w:tcW w:w="2200" w:type="dxa"/>
            <w:tcBorders>
              <w:top w:val="nil"/>
              <w:left w:val="nil"/>
              <w:bottom w:val="single" w:sz="4" w:space="0" w:color="auto"/>
              <w:right w:val="single" w:sz="4" w:space="0" w:color="auto"/>
            </w:tcBorders>
            <w:shd w:val="clear" w:color="auto" w:fill="auto"/>
            <w:vAlign w:val="center"/>
            <w:hideMark/>
          </w:tcPr>
          <w:p w14:paraId="21C5D116" w14:textId="34C284FA" w:rsidR="00B646A3" w:rsidRPr="00B646A3" w:rsidRDefault="00B646A3" w:rsidP="00344CC9">
            <w:pPr>
              <w:jc w:val="center"/>
              <w:rPr>
                <w:rFonts w:eastAsia="Times New Roman"/>
                <w:sz w:val="26"/>
                <w:szCs w:val="26"/>
                <w:lang w:val="en-US" w:eastAsia="en-US"/>
              </w:rPr>
            </w:pPr>
            <w:r w:rsidRPr="00B646A3">
              <w:rPr>
                <w:rFonts w:eastAsia="Times New Roman"/>
                <w:sz w:val="26"/>
                <w:szCs w:val="26"/>
                <w:lang w:val="en-US" w:eastAsia="en-US"/>
              </w:rPr>
              <w:t>9</w:t>
            </w:r>
          </w:p>
        </w:tc>
      </w:tr>
      <w:tr w:rsidR="00B646A3" w:rsidRPr="00B646A3" w14:paraId="06A21446" w14:textId="77777777" w:rsidTr="00B646A3">
        <w:trPr>
          <w:trHeight w:val="33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F385FD3" w14:textId="339C8090" w:rsidR="00B646A3" w:rsidRPr="00B646A3" w:rsidRDefault="00344CC9" w:rsidP="00B646A3">
            <w:pPr>
              <w:jc w:val="center"/>
              <w:rPr>
                <w:rFonts w:eastAsia="Times New Roman"/>
                <w:color w:val="000000"/>
                <w:sz w:val="26"/>
                <w:szCs w:val="26"/>
                <w:lang w:val="en-US" w:eastAsia="en-US"/>
              </w:rPr>
            </w:pPr>
            <w:r>
              <w:rPr>
                <w:rFonts w:eastAsia="Times New Roman"/>
                <w:color w:val="000000"/>
                <w:sz w:val="26"/>
                <w:szCs w:val="26"/>
                <w:lang w:val="en-US" w:eastAsia="en-US"/>
              </w:rPr>
              <w:t>7</w:t>
            </w:r>
          </w:p>
        </w:tc>
        <w:tc>
          <w:tcPr>
            <w:tcW w:w="4400" w:type="dxa"/>
            <w:tcBorders>
              <w:top w:val="nil"/>
              <w:left w:val="nil"/>
              <w:bottom w:val="single" w:sz="4" w:space="0" w:color="auto"/>
              <w:right w:val="single" w:sz="4" w:space="0" w:color="auto"/>
            </w:tcBorders>
            <w:shd w:val="clear" w:color="auto" w:fill="auto"/>
            <w:vAlign w:val="center"/>
            <w:hideMark/>
          </w:tcPr>
          <w:p w14:paraId="40C1011C" w14:textId="77777777" w:rsidR="00B646A3" w:rsidRPr="00B646A3" w:rsidRDefault="00B646A3" w:rsidP="00B646A3">
            <w:pPr>
              <w:rPr>
                <w:rFonts w:eastAsia="Times New Roman"/>
                <w:sz w:val="26"/>
                <w:szCs w:val="26"/>
                <w:lang w:val="en-US" w:eastAsia="en-US"/>
              </w:rPr>
            </w:pPr>
            <w:r w:rsidRPr="00B646A3">
              <w:rPr>
                <w:rFonts w:eastAsia="Times New Roman"/>
                <w:sz w:val="26"/>
                <w:szCs w:val="26"/>
                <w:lang w:val="en-US" w:eastAsia="en-US"/>
              </w:rPr>
              <w:t>Cửa xả</w:t>
            </w:r>
          </w:p>
        </w:tc>
        <w:tc>
          <w:tcPr>
            <w:tcW w:w="1320" w:type="dxa"/>
            <w:tcBorders>
              <w:top w:val="nil"/>
              <w:left w:val="nil"/>
              <w:bottom w:val="single" w:sz="4" w:space="0" w:color="auto"/>
              <w:right w:val="single" w:sz="4" w:space="0" w:color="auto"/>
            </w:tcBorders>
            <w:shd w:val="clear" w:color="auto" w:fill="auto"/>
            <w:vAlign w:val="center"/>
            <w:hideMark/>
          </w:tcPr>
          <w:p w14:paraId="475478BF" w14:textId="77777777" w:rsidR="00B646A3" w:rsidRPr="00B646A3" w:rsidRDefault="00B646A3" w:rsidP="00B646A3">
            <w:pPr>
              <w:jc w:val="center"/>
              <w:rPr>
                <w:rFonts w:eastAsia="Times New Roman"/>
                <w:sz w:val="26"/>
                <w:szCs w:val="26"/>
                <w:lang w:val="en-US" w:eastAsia="en-US"/>
              </w:rPr>
            </w:pPr>
            <w:r w:rsidRPr="00B646A3">
              <w:rPr>
                <w:rFonts w:eastAsia="Times New Roman"/>
                <w:sz w:val="26"/>
                <w:szCs w:val="26"/>
                <w:lang w:val="en-US" w:eastAsia="en-US"/>
              </w:rPr>
              <w:t>Cái</w:t>
            </w:r>
          </w:p>
        </w:tc>
        <w:tc>
          <w:tcPr>
            <w:tcW w:w="2200" w:type="dxa"/>
            <w:tcBorders>
              <w:top w:val="nil"/>
              <w:left w:val="nil"/>
              <w:bottom w:val="single" w:sz="4" w:space="0" w:color="auto"/>
              <w:right w:val="single" w:sz="4" w:space="0" w:color="auto"/>
            </w:tcBorders>
            <w:shd w:val="clear" w:color="auto" w:fill="auto"/>
            <w:vAlign w:val="center"/>
            <w:hideMark/>
          </w:tcPr>
          <w:p w14:paraId="0EA90E9B" w14:textId="25743BBF" w:rsidR="00B646A3" w:rsidRPr="00B646A3" w:rsidRDefault="00B646A3" w:rsidP="00344CC9">
            <w:pPr>
              <w:jc w:val="center"/>
              <w:rPr>
                <w:rFonts w:eastAsia="Times New Roman"/>
                <w:color w:val="000000"/>
                <w:sz w:val="26"/>
                <w:szCs w:val="26"/>
                <w:lang w:val="en-US" w:eastAsia="en-US"/>
              </w:rPr>
            </w:pPr>
            <w:r w:rsidRPr="00B646A3">
              <w:rPr>
                <w:rFonts w:eastAsia="Times New Roman"/>
                <w:color w:val="000000"/>
                <w:sz w:val="26"/>
                <w:szCs w:val="26"/>
                <w:lang w:val="en-US" w:eastAsia="en-US"/>
              </w:rPr>
              <w:t>5</w:t>
            </w:r>
          </w:p>
        </w:tc>
      </w:tr>
    </w:tbl>
    <w:p w14:paraId="12F06B3E" w14:textId="77777777" w:rsidR="008C6669" w:rsidRDefault="008C6669" w:rsidP="008C6669">
      <w:pPr>
        <w:keepNext/>
        <w:spacing w:before="120"/>
        <w:ind w:firstLine="562"/>
        <w:jc w:val="both"/>
        <w:outlineLvl w:val="2"/>
        <w:rPr>
          <w:rFonts w:eastAsia="Times New Roman"/>
          <w:bCs/>
          <w:sz w:val="28"/>
          <w:szCs w:val="28"/>
          <w:lang w:val="en-US" w:eastAsia="en-US"/>
        </w:rPr>
      </w:pPr>
      <w:r>
        <w:rPr>
          <w:rFonts w:eastAsia="Times New Roman"/>
          <w:bCs/>
          <w:sz w:val="28"/>
          <w:szCs w:val="28"/>
          <w:lang w:val="en-US" w:eastAsia="en-US"/>
        </w:rPr>
        <w:t>7</w:t>
      </w:r>
      <w:r>
        <w:rPr>
          <w:rFonts w:eastAsia="Times New Roman"/>
          <w:bCs/>
          <w:sz w:val="28"/>
          <w:szCs w:val="28"/>
          <w:lang w:eastAsia="en-US"/>
        </w:rPr>
        <w:t>.2.2. Quy hoạch san nền</w:t>
      </w:r>
      <w:r>
        <w:rPr>
          <w:rFonts w:eastAsia="Times New Roman"/>
          <w:bCs/>
          <w:sz w:val="28"/>
          <w:szCs w:val="28"/>
          <w:lang w:val="en-US" w:eastAsia="en-US"/>
        </w:rPr>
        <w:t>:</w:t>
      </w:r>
      <w:bookmarkEnd w:id="631"/>
      <w:bookmarkEnd w:id="632"/>
      <w:bookmarkEnd w:id="633"/>
      <w:bookmarkEnd w:id="638"/>
      <w:bookmarkEnd w:id="639"/>
      <w:r>
        <w:rPr>
          <w:rFonts w:eastAsia="Times New Roman"/>
          <w:bCs/>
          <w:i/>
          <w:sz w:val="28"/>
          <w:szCs w:val="28"/>
          <w:lang w:val="en-US" w:eastAsia="en-US"/>
        </w:rPr>
        <w:t xml:space="preserve"> </w:t>
      </w:r>
    </w:p>
    <w:p w14:paraId="2C4EEAA3" w14:textId="77777777" w:rsidR="008C6669" w:rsidRDefault="008C6669" w:rsidP="008C6669">
      <w:pPr>
        <w:ind w:firstLine="567"/>
        <w:jc w:val="both"/>
        <w:rPr>
          <w:rFonts w:eastAsia="Times New Roman"/>
          <w:sz w:val="28"/>
          <w:szCs w:val="28"/>
          <w:lang w:eastAsia="en-US"/>
        </w:rPr>
      </w:pPr>
      <w:bookmarkStart w:id="640" w:name="_Toc516845323"/>
      <w:bookmarkStart w:id="641" w:name="_Toc311803367"/>
      <w:bookmarkStart w:id="642" w:name="_Toc308167105"/>
      <w:bookmarkStart w:id="643" w:name="_Toc309286583"/>
      <w:bookmarkStart w:id="644" w:name="_Toc308167439"/>
      <w:r>
        <w:rPr>
          <w:rFonts w:eastAsia="Times New Roman"/>
          <w:sz w:val="28"/>
          <w:szCs w:val="28"/>
          <w:lang w:eastAsia="en-US"/>
        </w:rPr>
        <w:t>a. Ý tưởng và nguyên tắc thiết kế:</w:t>
      </w:r>
    </w:p>
    <w:p w14:paraId="6A8C4322"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Dựa trên cơ sở quy hoạch về cảnh quan kiến trúc cũng như quy hoạch mạng lưới giao thông.</w:t>
      </w:r>
    </w:p>
    <w:p w14:paraId="21F859FA"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Tôn trọng điều kiện hiện trạng về địa hình và các điều kiện về thuỷ văn nhằm giảm thiểu kinh phí đầu tư.</w:t>
      </w:r>
    </w:p>
    <w:p w14:paraId="4FA09181"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 Với địa hình tương đối bằng phẳng, giải pháp san nền là tôn đắp đến cao độ xây dựng. </w:t>
      </w:r>
    </w:p>
    <w:p w14:paraId="5DFAD8D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b. Giải pháp thiết kế:</w:t>
      </w:r>
    </w:p>
    <w:p w14:paraId="7B5E1EF9" w14:textId="77777777" w:rsidR="008C6669" w:rsidRDefault="008C6669" w:rsidP="008C6669">
      <w:pPr>
        <w:ind w:firstLine="567"/>
        <w:jc w:val="both"/>
        <w:rPr>
          <w:rFonts w:eastAsia="Times New Roman"/>
          <w:sz w:val="28"/>
          <w:szCs w:val="28"/>
          <w:lang w:eastAsia="en-US"/>
        </w:rPr>
      </w:pPr>
      <w:bookmarkStart w:id="645" w:name="_Toc334529653"/>
      <w:bookmarkStart w:id="646" w:name="_Toc334532166"/>
      <w:r>
        <w:rPr>
          <w:rFonts w:eastAsia="Times New Roman"/>
          <w:sz w:val="28"/>
          <w:szCs w:val="28"/>
          <w:lang w:eastAsia="en-US"/>
        </w:rPr>
        <w:t>- Giải pháp san nền cho toàn bộ khu vực nghiên cứu:</w:t>
      </w:r>
    </w:p>
    <w:p w14:paraId="64D7395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Tôn đắp nền trên từng lô đất.</w:t>
      </w:r>
    </w:p>
    <w:p w14:paraId="2FC03E7D"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Thiết kế san nền theo phương pháp đường đồng mức, chênh cao giữa 2 đường đồng mức là 0.05m, độ dốc nền i&gt;= 0.004, đảm bảo thoát nước nhanh chóng cho khu vực xây dựng công trình.</w:t>
      </w:r>
    </w:p>
    <w:p w14:paraId="7D2A007F" w14:textId="77777777" w:rsidR="008C6669" w:rsidRPr="000155E5" w:rsidRDefault="008C6669" w:rsidP="008C6669">
      <w:pPr>
        <w:ind w:firstLine="567"/>
        <w:jc w:val="both"/>
        <w:rPr>
          <w:rFonts w:eastAsia="Times New Roman"/>
          <w:sz w:val="28"/>
          <w:szCs w:val="28"/>
          <w:lang w:val="en-US" w:eastAsia="en-US"/>
        </w:rPr>
      </w:pPr>
      <w:r>
        <w:rPr>
          <w:rFonts w:eastAsia="Times New Roman"/>
          <w:sz w:val="28"/>
          <w:szCs w:val="28"/>
          <w:lang w:eastAsia="en-US"/>
        </w:rPr>
        <w:t xml:space="preserve">+ </w:t>
      </w:r>
      <w:r>
        <w:rPr>
          <w:rFonts w:eastAsia="Times New Roman"/>
          <w:sz w:val="28"/>
          <w:szCs w:val="28"/>
          <w:lang w:val="en-US" w:eastAsia="en-US"/>
        </w:rPr>
        <w:t>Cốt san nền được san khớp nối với đường quốc lộ 21, và dự án điểm du lịch làng nghề thêu ren ở phía Đông và dịch vụ thương mại, và sản xuất tổng hợp Thanh Hà ở phía Tây đường 36m.</w:t>
      </w:r>
    </w:p>
    <w:p w14:paraId="4F620617"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Chọn cốt san nền cho toàn bộ khu vực lập quy hoạch là &gt;= 2.</w:t>
      </w:r>
      <w:r>
        <w:rPr>
          <w:rFonts w:eastAsia="Times New Roman"/>
          <w:sz w:val="28"/>
          <w:szCs w:val="28"/>
          <w:lang w:val="en-US" w:eastAsia="en-US"/>
        </w:rPr>
        <w:t>6</w:t>
      </w:r>
      <w:r>
        <w:rPr>
          <w:rFonts w:eastAsia="Times New Roman"/>
          <w:sz w:val="28"/>
          <w:szCs w:val="28"/>
          <w:lang w:eastAsia="en-US"/>
        </w:rPr>
        <w:t>m.</w:t>
      </w:r>
    </w:p>
    <w:p w14:paraId="7E90873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Cao độ san nền nhỏ nhất trong lô đất là Hmin = 2.70m.</w:t>
      </w:r>
    </w:p>
    <w:p w14:paraId="09A0CB56"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 Cao độ san nền lớn nhất trong lô đất Hmax = </w:t>
      </w:r>
      <w:r>
        <w:rPr>
          <w:rFonts w:eastAsia="Times New Roman"/>
          <w:sz w:val="28"/>
          <w:szCs w:val="28"/>
          <w:lang w:val="en-US" w:eastAsia="en-US"/>
        </w:rPr>
        <w:t>3.3</w:t>
      </w:r>
      <w:r>
        <w:rPr>
          <w:rFonts w:eastAsia="Times New Roman"/>
          <w:sz w:val="28"/>
          <w:szCs w:val="28"/>
          <w:lang w:eastAsia="en-US"/>
        </w:rPr>
        <w:t>m.</w:t>
      </w:r>
    </w:p>
    <w:p w14:paraId="78A5611B"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c. </w:t>
      </w:r>
      <w:bookmarkEnd w:id="645"/>
      <w:bookmarkEnd w:id="646"/>
      <w:r>
        <w:rPr>
          <w:rFonts w:eastAsia="Times New Roman"/>
          <w:sz w:val="28"/>
          <w:szCs w:val="28"/>
          <w:lang w:eastAsia="en-US"/>
        </w:rPr>
        <w:t>Khối lượng san nền</w:t>
      </w:r>
    </w:p>
    <w:p w14:paraId="7B8B31DB" w14:textId="77777777" w:rsidR="00B646A3" w:rsidRDefault="00B646A3" w:rsidP="00B646A3">
      <w:pPr>
        <w:jc w:val="center"/>
        <w:rPr>
          <w:rFonts w:eastAsia="Times New Roman"/>
          <w:sz w:val="28"/>
          <w:szCs w:val="28"/>
          <w:lang w:eastAsia="en-US"/>
        </w:rPr>
      </w:pPr>
      <w:r>
        <w:rPr>
          <w:rFonts w:eastAsia="Times New Roman"/>
          <w:sz w:val="28"/>
          <w:szCs w:val="28"/>
          <w:lang w:eastAsia="en-US"/>
        </w:rPr>
        <w:t>Bảng tổng hợp khối lượng thoát nước mưa</w:t>
      </w:r>
    </w:p>
    <w:tbl>
      <w:tblPr>
        <w:tblW w:w="7159" w:type="dxa"/>
        <w:jc w:val="center"/>
        <w:tblLook w:val="04A0" w:firstRow="1" w:lastRow="0" w:firstColumn="1" w:lastColumn="0" w:noHBand="0" w:noVBand="1"/>
      </w:tblPr>
      <w:tblGrid>
        <w:gridCol w:w="708"/>
        <w:gridCol w:w="1640"/>
        <w:gridCol w:w="1860"/>
        <w:gridCol w:w="1100"/>
        <w:gridCol w:w="1880"/>
      </w:tblGrid>
      <w:tr w:rsidR="00B646A3" w:rsidRPr="00B646A3" w14:paraId="41B006FE" w14:textId="77777777" w:rsidTr="00344CC9">
        <w:trPr>
          <w:trHeight w:val="330"/>
          <w:tblHeader/>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491E0" w14:textId="77777777" w:rsidR="00B646A3" w:rsidRPr="00344CC9" w:rsidRDefault="00B646A3" w:rsidP="00B646A3">
            <w:pPr>
              <w:jc w:val="center"/>
              <w:rPr>
                <w:rFonts w:eastAsia="Times New Roman"/>
                <w:b/>
                <w:bCs/>
                <w:color w:val="000000"/>
                <w:sz w:val="26"/>
                <w:szCs w:val="26"/>
                <w:lang w:val="en-US" w:eastAsia="en-US"/>
              </w:rPr>
            </w:pPr>
            <w:bookmarkStart w:id="647" w:name="_Toc56261756"/>
            <w:bookmarkStart w:id="648" w:name="_Toc57217514"/>
            <w:bookmarkStart w:id="649" w:name="_Toc61891857"/>
            <w:bookmarkStart w:id="650" w:name="_Toc63090108"/>
            <w:r w:rsidRPr="00344CC9">
              <w:rPr>
                <w:rFonts w:eastAsia="Times New Roman"/>
                <w:b/>
                <w:bCs/>
                <w:color w:val="000000"/>
                <w:sz w:val="26"/>
                <w:szCs w:val="26"/>
                <w:lang w:val="en-US" w:eastAsia="en-US"/>
              </w:rPr>
              <w:t>STT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185D06D5" w14:textId="77777777" w:rsidR="00B646A3" w:rsidRPr="00344CC9" w:rsidRDefault="00B646A3" w:rsidP="00B646A3">
            <w:pPr>
              <w:jc w:val="center"/>
              <w:rPr>
                <w:rFonts w:eastAsia="Times New Roman"/>
                <w:b/>
                <w:bCs/>
                <w:color w:val="000000"/>
                <w:sz w:val="26"/>
                <w:szCs w:val="26"/>
                <w:lang w:val="en-US" w:eastAsia="en-US"/>
              </w:rPr>
            </w:pPr>
            <w:r w:rsidRPr="00344CC9">
              <w:rPr>
                <w:rFonts w:eastAsia="Times New Roman"/>
                <w:b/>
                <w:bCs/>
                <w:color w:val="000000"/>
                <w:sz w:val="26"/>
                <w:szCs w:val="26"/>
                <w:lang w:val="en-US" w:eastAsia="en-US"/>
              </w:rPr>
              <w:t>Tên Lô</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43DBE5A8" w14:textId="77777777" w:rsidR="00B646A3" w:rsidRPr="00344CC9" w:rsidRDefault="00B646A3" w:rsidP="00B646A3">
            <w:pPr>
              <w:jc w:val="center"/>
              <w:rPr>
                <w:rFonts w:eastAsia="Times New Roman"/>
                <w:b/>
                <w:bCs/>
                <w:color w:val="000000"/>
                <w:sz w:val="26"/>
                <w:szCs w:val="26"/>
                <w:lang w:val="en-US" w:eastAsia="en-US"/>
              </w:rPr>
            </w:pPr>
            <w:r w:rsidRPr="00344CC9">
              <w:rPr>
                <w:rFonts w:eastAsia="Times New Roman"/>
                <w:b/>
                <w:bCs/>
                <w:color w:val="000000"/>
                <w:sz w:val="26"/>
                <w:szCs w:val="26"/>
                <w:lang w:val="en-US" w:eastAsia="en-US"/>
              </w:rPr>
              <w:t>Diện tích (m2)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606346C" w14:textId="77777777" w:rsidR="00B646A3" w:rsidRPr="00344CC9" w:rsidRDefault="00B646A3" w:rsidP="00B646A3">
            <w:pPr>
              <w:jc w:val="center"/>
              <w:rPr>
                <w:rFonts w:eastAsia="Times New Roman"/>
                <w:b/>
                <w:bCs/>
                <w:color w:val="000000"/>
                <w:sz w:val="26"/>
                <w:szCs w:val="26"/>
                <w:lang w:val="en-US" w:eastAsia="en-US"/>
              </w:rPr>
            </w:pPr>
            <w:r w:rsidRPr="00344CC9">
              <w:rPr>
                <w:rFonts w:eastAsia="Times New Roman"/>
                <w:b/>
                <w:bCs/>
                <w:color w:val="000000"/>
                <w:sz w:val="26"/>
                <w:szCs w:val="26"/>
                <w:lang w:val="en-US" w:eastAsia="en-US"/>
              </w:rPr>
              <w:t>H tb (m)</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1715FDA3" w14:textId="77777777" w:rsidR="00B646A3" w:rsidRPr="00344CC9" w:rsidRDefault="00B646A3" w:rsidP="00B646A3">
            <w:pPr>
              <w:jc w:val="center"/>
              <w:rPr>
                <w:rFonts w:eastAsia="Times New Roman"/>
                <w:b/>
                <w:bCs/>
                <w:color w:val="000000"/>
                <w:sz w:val="26"/>
                <w:szCs w:val="26"/>
                <w:lang w:val="en-US" w:eastAsia="en-US"/>
              </w:rPr>
            </w:pPr>
            <w:r w:rsidRPr="00344CC9">
              <w:rPr>
                <w:rFonts w:eastAsia="Times New Roman"/>
                <w:b/>
                <w:bCs/>
                <w:color w:val="000000"/>
                <w:sz w:val="26"/>
                <w:szCs w:val="26"/>
                <w:lang w:val="en-US" w:eastAsia="en-US"/>
              </w:rPr>
              <w:t>Khối lượng (m3)</w:t>
            </w:r>
          </w:p>
        </w:tc>
      </w:tr>
      <w:tr w:rsidR="00B646A3" w:rsidRPr="00B646A3" w14:paraId="63F0A4D7"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90921A2"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w:t>
            </w:r>
          </w:p>
        </w:tc>
        <w:tc>
          <w:tcPr>
            <w:tcW w:w="1640" w:type="dxa"/>
            <w:tcBorders>
              <w:top w:val="nil"/>
              <w:left w:val="nil"/>
              <w:bottom w:val="single" w:sz="4" w:space="0" w:color="auto"/>
              <w:right w:val="single" w:sz="4" w:space="0" w:color="auto"/>
            </w:tcBorders>
            <w:shd w:val="clear" w:color="auto" w:fill="auto"/>
            <w:noWrap/>
            <w:vAlign w:val="bottom"/>
            <w:hideMark/>
          </w:tcPr>
          <w:p w14:paraId="0E5BF1C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1</w:t>
            </w:r>
          </w:p>
        </w:tc>
        <w:tc>
          <w:tcPr>
            <w:tcW w:w="1860" w:type="dxa"/>
            <w:tcBorders>
              <w:top w:val="nil"/>
              <w:left w:val="nil"/>
              <w:bottom w:val="single" w:sz="4" w:space="0" w:color="auto"/>
              <w:right w:val="single" w:sz="4" w:space="0" w:color="auto"/>
            </w:tcBorders>
            <w:shd w:val="clear" w:color="auto" w:fill="auto"/>
            <w:noWrap/>
            <w:vAlign w:val="bottom"/>
            <w:hideMark/>
          </w:tcPr>
          <w:p w14:paraId="78576CC1"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3083</w:t>
            </w:r>
          </w:p>
        </w:tc>
        <w:tc>
          <w:tcPr>
            <w:tcW w:w="1100" w:type="dxa"/>
            <w:tcBorders>
              <w:top w:val="nil"/>
              <w:left w:val="nil"/>
              <w:bottom w:val="single" w:sz="4" w:space="0" w:color="auto"/>
              <w:right w:val="single" w:sz="4" w:space="0" w:color="auto"/>
            </w:tcBorders>
            <w:shd w:val="clear" w:color="auto" w:fill="auto"/>
            <w:noWrap/>
            <w:vAlign w:val="bottom"/>
            <w:hideMark/>
          </w:tcPr>
          <w:p w14:paraId="4CF425E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1,75</w:t>
            </w:r>
          </w:p>
        </w:tc>
        <w:tc>
          <w:tcPr>
            <w:tcW w:w="1880" w:type="dxa"/>
            <w:tcBorders>
              <w:top w:val="nil"/>
              <w:left w:val="nil"/>
              <w:bottom w:val="single" w:sz="4" w:space="0" w:color="auto"/>
              <w:right w:val="single" w:sz="4" w:space="0" w:color="auto"/>
            </w:tcBorders>
            <w:shd w:val="clear" w:color="auto" w:fill="auto"/>
            <w:noWrap/>
            <w:vAlign w:val="bottom"/>
            <w:hideMark/>
          </w:tcPr>
          <w:p w14:paraId="4D5F814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5395,25</w:t>
            </w:r>
          </w:p>
        </w:tc>
      </w:tr>
      <w:tr w:rsidR="00B646A3" w:rsidRPr="00B646A3" w14:paraId="68386AD5"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1F0B096"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2</w:t>
            </w:r>
          </w:p>
        </w:tc>
        <w:tc>
          <w:tcPr>
            <w:tcW w:w="1640" w:type="dxa"/>
            <w:tcBorders>
              <w:top w:val="nil"/>
              <w:left w:val="nil"/>
              <w:bottom w:val="single" w:sz="4" w:space="0" w:color="auto"/>
              <w:right w:val="single" w:sz="4" w:space="0" w:color="auto"/>
            </w:tcBorders>
            <w:shd w:val="clear" w:color="auto" w:fill="auto"/>
            <w:noWrap/>
            <w:vAlign w:val="bottom"/>
            <w:hideMark/>
          </w:tcPr>
          <w:p w14:paraId="29B3343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2</w:t>
            </w:r>
          </w:p>
        </w:tc>
        <w:tc>
          <w:tcPr>
            <w:tcW w:w="1860" w:type="dxa"/>
            <w:tcBorders>
              <w:top w:val="nil"/>
              <w:left w:val="nil"/>
              <w:bottom w:val="single" w:sz="4" w:space="0" w:color="auto"/>
              <w:right w:val="single" w:sz="4" w:space="0" w:color="auto"/>
            </w:tcBorders>
            <w:shd w:val="clear" w:color="auto" w:fill="auto"/>
            <w:noWrap/>
            <w:vAlign w:val="bottom"/>
            <w:hideMark/>
          </w:tcPr>
          <w:p w14:paraId="5AE73E5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3938</w:t>
            </w:r>
          </w:p>
        </w:tc>
        <w:tc>
          <w:tcPr>
            <w:tcW w:w="1100" w:type="dxa"/>
            <w:tcBorders>
              <w:top w:val="nil"/>
              <w:left w:val="nil"/>
              <w:bottom w:val="single" w:sz="4" w:space="0" w:color="auto"/>
              <w:right w:val="single" w:sz="4" w:space="0" w:color="auto"/>
            </w:tcBorders>
            <w:shd w:val="clear" w:color="auto" w:fill="auto"/>
            <w:noWrap/>
            <w:vAlign w:val="bottom"/>
            <w:hideMark/>
          </w:tcPr>
          <w:p w14:paraId="7450061E"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1,6</w:t>
            </w:r>
          </w:p>
        </w:tc>
        <w:tc>
          <w:tcPr>
            <w:tcW w:w="1880" w:type="dxa"/>
            <w:tcBorders>
              <w:top w:val="nil"/>
              <w:left w:val="nil"/>
              <w:bottom w:val="single" w:sz="4" w:space="0" w:color="auto"/>
              <w:right w:val="single" w:sz="4" w:space="0" w:color="auto"/>
            </w:tcBorders>
            <w:shd w:val="clear" w:color="auto" w:fill="auto"/>
            <w:noWrap/>
            <w:vAlign w:val="bottom"/>
            <w:hideMark/>
          </w:tcPr>
          <w:p w14:paraId="3D079DA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6300,80</w:t>
            </w:r>
          </w:p>
        </w:tc>
      </w:tr>
      <w:tr w:rsidR="00B646A3" w:rsidRPr="00B646A3" w14:paraId="0574008A"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76752AE"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w:t>
            </w:r>
          </w:p>
        </w:tc>
        <w:tc>
          <w:tcPr>
            <w:tcW w:w="1640" w:type="dxa"/>
            <w:tcBorders>
              <w:top w:val="nil"/>
              <w:left w:val="nil"/>
              <w:bottom w:val="single" w:sz="4" w:space="0" w:color="auto"/>
              <w:right w:val="single" w:sz="4" w:space="0" w:color="auto"/>
            </w:tcBorders>
            <w:shd w:val="clear" w:color="auto" w:fill="auto"/>
            <w:noWrap/>
            <w:vAlign w:val="bottom"/>
            <w:hideMark/>
          </w:tcPr>
          <w:p w14:paraId="31DBCD3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3</w:t>
            </w:r>
          </w:p>
        </w:tc>
        <w:tc>
          <w:tcPr>
            <w:tcW w:w="1860" w:type="dxa"/>
            <w:tcBorders>
              <w:top w:val="nil"/>
              <w:left w:val="nil"/>
              <w:bottom w:val="single" w:sz="4" w:space="0" w:color="auto"/>
              <w:right w:val="single" w:sz="4" w:space="0" w:color="auto"/>
            </w:tcBorders>
            <w:shd w:val="clear" w:color="auto" w:fill="auto"/>
            <w:noWrap/>
            <w:vAlign w:val="bottom"/>
            <w:hideMark/>
          </w:tcPr>
          <w:p w14:paraId="585D191D"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3738</w:t>
            </w:r>
          </w:p>
        </w:tc>
        <w:tc>
          <w:tcPr>
            <w:tcW w:w="1100" w:type="dxa"/>
            <w:tcBorders>
              <w:top w:val="nil"/>
              <w:left w:val="nil"/>
              <w:bottom w:val="single" w:sz="4" w:space="0" w:color="auto"/>
              <w:right w:val="single" w:sz="4" w:space="0" w:color="auto"/>
            </w:tcBorders>
            <w:shd w:val="clear" w:color="auto" w:fill="auto"/>
            <w:noWrap/>
            <w:vAlign w:val="bottom"/>
            <w:hideMark/>
          </w:tcPr>
          <w:p w14:paraId="06994EB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1,6</w:t>
            </w:r>
          </w:p>
        </w:tc>
        <w:tc>
          <w:tcPr>
            <w:tcW w:w="1880" w:type="dxa"/>
            <w:tcBorders>
              <w:top w:val="nil"/>
              <w:left w:val="nil"/>
              <w:bottom w:val="single" w:sz="4" w:space="0" w:color="auto"/>
              <w:right w:val="single" w:sz="4" w:space="0" w:color="auto"/>
            </w:tcBorders>
            <w:shd w:val="clear" w:color="auto" w:fill="auto"/>
            <w:noWrap/>
            <w:vAlign w:val="bottom"/>
            <w:hideMark/>
          </w:tcPr>
          <w:p w14:paraId="426DB2E0"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5980,80</w:t>
            </w:r>
          </w:p>
        </w:tc>
      </w:tr>
      <w:tr w:rsidR="00B646A3" w:rsidRPr="00B646A3" w14:paraId="2C999FFD"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E455458"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lastRenderedPageBreak/>
              <w:t>4</w:t>
            </w:r>
          </w:p>
        </w:tc>
        <w:tc>
          <w:tcPr>
            <w:tcW w:w="1640" w:type="dxa"/>
            <w:tcBorders>
              <w:top w:val="nil"/>
              <w:left w:val="nil"/>
              <w:bottom w:val="single" w:sz="4" w:space="0" w:color="auto"/>
              <w:right w:val="single" w:sz="4" w:space="0" w:color="auto"/>
            </w:tcBorders>
            <w:shd w:val="clear" w:color="auto" w:fill="auto"/>
            <w:noWrap/>
            <w:vAlign w:val="bottom"/>
            <w:hideMark/>
          </w:tcPr>
          <w:p w14:paraId="54C1A63C"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4</w:t>
            </w:r>
          </w:p>
        </w:tc>
        <w:tc>
          <w:tcPr>
            <w:tcW w:w="1860" w:type="dxa"/>
            <w:tcBorders>
              <w:top w:val="nil"/>
              <w:left w:val="nil"/>
              <w:bottom w:val="single" w:sz="4" w:space="0" w:color="auto"/>
              <w:right w:val="single" w:sz="4" w:space="0" w:color="auto"/>
            </w:tcBorders>
            <w:shd w:val="clear" w:color="auto" w:fill="auto"/>
            <w:noWrap/>
            <w:vAlign w:val="bottom"/>
            <w:hideMark/>
          </w:tcPr>
          <w:p w14:paraId="241325B6"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2557</w:t>
            </w:r>
          </w:p>
        </w:tc>
        <w:tc>
          <w:tcPr>
            <w:tcW w:w="1100" w:type="dxa"/>
            <w:tcBorders>
              <w:top w:val="nil"/>
              <w:left w:val="nil"/>
              <w:bottom w:val="single" w:sz="4" w:space="0" w:color="auto"/>
              <w:right w:val="single" w:sz="4" w:space="0" w:color="auto"/>
            </w:tcBorders>
            <w:shd w:val="clear" w:color="auto" w:fill="auto"/>
            <w:noWrap/>
            <w:vAlign w:val="bottom"/>
            <w:hideMark/>
          </w:tcPr>
          <w:p w14:paraId="0D9A8FC3"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1,5</w:t>
            </w:r>
          </w:p>
        </w:tc>
        <w:tc>
          <w:tcPr>
            <w:tcW w:w="1880" w:type="dxa"/>
            <w:tcBorders>
              <w:top w:val="nil"/>
              <w:left w:val="nil"/>
              <w:bottom w:val="single" w:sz="4" w:space="0" w:color="auto"/>
              <w:right w:val="single" w:sz="4" w:space="0" w:color="auto"/>
            </w:tcBorders>
            <w:shd w:val="clear" w:color="auto" w:fill="auto"/>
            <w:noWrap/>
            <w:vAlign w:val="bottom"/>
            <w:hideMark/>
          </w:tcPr>
          <w:p w14:paraId="7D89DABE"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3835,50</w:t>
            </w:r>
          </w:p>
        </w:tc>
      </w:tr>
      <w:tr w:rsidR="00B646A3" w:rsidRPr="00B646A3" w14:paraId="39538CB9"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C9B7538"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w:t>
            </w:r>
          </w:p>
        </w:tc>
        <w:tc>
          <w:tcPr>
            <w:tcW w:w="1640" w:type="dxa"/>
            <w:tcBorders>
              <w:top w:val="nil"/>
              <w:left w:val="nil"/>
              <w:bottom w:val="single" w:sz="4" w:space="0" w:color="auto"/>
              <w:right w:val="single" w:sz="4" w:space="0" w:color="auto"/>
            </w:tcBorders>
            <w:shd w:val="clear" w:color="auto" w:fill="auto"/>
            <w:noWrap/>
            <w:vAlign w:val="bottom"/>
            <w:hideMark/>
          </w:tcPr>
          <w:p w14:paraId="12ECA3B0"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5</w:t>
            </w:r>
          </w:p>
        </w:tc>
        <w:tc>
          <w:tcPr>
            <w:tcW w:w="1860" w:type="dxa"/>
            <w:tcBorders>
              <w:top w:val="nil"/>
              <w:left w:val="nil"/>
              <w:bottom w:val="single" w:sz="4" w:space="0" w:color="auto"/>
              <w:right w:val="single" w:sz="4" w:space="0" w:color="auto"/>
            </w:tcBorders>
            <w:shd w:val="clear" w:color="auto" w:fill="auto"/>
            <w:noWrap/>
            <w:vAlign w:val="bottom"/>
            <w:hideMark/>
          </w:tcPr>
          <w:p w14:paraId="1B504F36"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3164</w:t>
            </w:r>
          </w:p>
        </w:tc>
        <w:tc>
          <w:tcPr>
            <w:tcW w:w="1100" w:type="dxa"/>
            <w:tcBorders>
              <w:top w:val="nil"/>
              <w:left w:val="nil"/>
              <w:bottom w:val="single" w:sz="4" w:space="0" w:color="auto"/>
              <w:right w:val="single" w:sz="4" w:space="0" w:color="auto"/>
            </w:tcBorders>
            <w:shd w:val="clear" w:color="auto" w:fill="auto"/>
            <w:noWrap/>
            <w:vAlign w:val="bottom"/>
            <w:hideMark/>
          </w:tcPr>
          <w:p w14:paraId="72FB8DE6"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1,4</w:t>
            </w:r>
          </w:p>
        </w:tc>
        <w:tc>
          <w:tcPr>
            <w:tcW w:w="1880" w:type="dxa"/>
            <w:tcBorders>
              <w:top w:val="nil"/>
              <w:left w:val="nil"/>
              <w:bottom w:val="single" w:sz="4" w:space="0" w:color="auto"/>
              <w:right w:val="single" w:sz="4" w:space="0" w:color="auto"/>
            </w:tcBorders>
            <w:shd w:val="clear" w:color="auto" w:fill="auto"/>
            <w:noWrap/>
            <w:vAlign w:val="bottom"/>
            <w:hideMark/>
          </w:tcPr>
          <w:p w14:paraId="377FB51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4429,60</w:t>
            </w:r>
          </w:p>
        </w:tc>
      </w:tr>
      <w:tr w:rsidR="00B646A3" w:rsidRPr="00B646A3" w14:paraId="3E9A58E3"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54A6CB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6</w:t>
            </w:r>
          </w:p>
        </w:tc>
        <w:tc>
          <w:tcPr>
            <w:tcW w:w="1640" w:type="dxa"/>
            <w:tcBorders>
              <w:top w:val="nil"/>
              <w:left w:val="nil"/>
              <w:bottom w:val="single" w:sz="4" w:space="0" w:color="auto"/>
              <w:right w:val="single" w:sz="4" w:space="0" w:color="auto"/>
            </w:tcBorders>
            <w:shd w:val="clear" w:color="auto" w:fill="auto"/>
            <w:noWrap/>
            <w:vAlign w:val="bottom"/>
            <w:hideMark/>
          </w:tcPr>
          <w:p w14:paraId="2339D50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6</w:t>
            </w:r>
          </w:p>
        </w:tc>
        <w:tc>
          <w:tcPr>
            <w:tcW w:w="1860" w:type="dxa"/>
            <w:tcBorders>
              <w:top w:val="nil"/>
              <w:left w:val="nil"/>
              <w:bottom w:val="single" w:sz="4" w:space="0" w:color="auto"/>
              <w:right w:val="single" w:sz="4" w:space="0" w:color="auto"/>
            </w:tcBorders>
            <w:shd w:val="clear" w:color="auto" w:fill="auto"/>
            <w:noWrap/>
            <w:vAlign w:val="bottom"/>
            <w:hideMark/>
          </w:tcPr>
          <w:p w14:paraId="7CAEC6A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2552</w:t>
            </w:r>
          </w:p>
        </w:tc>
        <w:tc>
          <w:tcPr>
            <w:tcW w:w="1100" w:type="dxa"/>
            <w:tcBorders>
              <w:top w:val="nil"/>
              <w:left w:val="nil"/>
              <w:bottom w:val="single" w:sz="4" w:space="0" w:color="auto"/>
              <w:right w:val="single" w:sz="4" w:space="0" w:color="auto"/>
            </w:tcBorders>
            <w:shd w:val="clear" w:color="auto" w:fill="auto"/>
            <w:noWrap/>
            <w:vAlign w:val="bottom"/>
            <w:hideMark/>
          </w:tcPr>
          <w:p w14:paraId="5809108C"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1,45</w:t>
            </w:r>
          </w:p>
        </w:tc>
        <w:tc>
          <w:tcPr>
            <w:tcW w:w="1880" w:type="dxa"/>
            <w:tcBorders>
              <w:top w:val="nil"/>
              <w:left w:val="nil"/>
              <w:bottom w:val="single" w:sz="4" w:space="0" w:color="auto"/>
              <w:right w:val="single" w:sz="4" w:space="0" w:color="auto"/>
            </w:tcBorders>
            <w:shd w:val="clear" w:color="auto" w:fill="auto"/>
            <w:noWrap/>
            <w:vAlign w:val="bottom"/>
            <w:hideMark/>
          </w:tcPr>
          <w:p w14:paraId="6ECCB721"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3700,40</w:t>
            </w:r>
          </w:p>
        </w:tc>
      </w:tr>
      <w:tr w:rsidR="00B646A3" w:rsidRPr="00B646A3" w14:paraId="3D1D2F2D"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250C585"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7</w:t>
            </w:r>
          </w:p>
        </w:tc>
        <w:tc>
          <w:tcPr>
            <w:tcW w:w="1640" w:type="dxa"/>
            <w:tcBorders>
              <w:top w:val="nil"/>
              <w:left w:val="nil"/>
              <w:bottom w:val="single" w:sz="4" w:space="0" w:color="auto"/>
              <w:right w:val="single" w:sz="4" w:space="0" w:color="auto"/>
            </w:tcBorders>
            <w:shd w:val="clear" w:color="auto" w:fill="auto"/>
            <w:noWrap/>
            <w:vAlign w:val="bottom"/>
            <w:hideMark/>
          </w:tcPr>
          <w:p w14:paraId="2FB65CFA"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7</w:t>
            </w:r>
          </w:p>
        </w:tc>
        <w:tc>
          <w:tcPr>
            <w:tcW w:w="1860" w:type="dxa"/>
            <w:tcBorders>
              <w:top w:val="nil"/>
              <w:left w:val="nil"/>
              <w:bottom w:val="single" w:sz="4" w:space="0" w:color="auto"/>
              <w:right w:val="single" w:sz="4" w:space="0" w:color="auto"/>
            </w:tcBorders>
            <w:shd w:val="clear" w:color="auto" w:fill="auto"/>
            <w:noWrap/>
            <w:vAlign w:val="bottom"/>
            <w:hideMark/>
          </w:tcPr>
          <w:p w14:paraId="0219BE9D"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3738</w:t>
            </w:r>
          </w:p>
        </w:tc>
        <w:tc>
          <w:tcPr>
            <w:tcW w:w="1100" w:type="dxa"/>
            <w:tcBorders>
              <w:top w:val="nil"/>
              <w:left w:val="nil"/>
              <w:bottom w:val="single" w:sz="4" w:space="0" w:color="auto"/>
              <w:right w:val="single" w:sz="4" w:space="0" w:color="auto"/>
            </w:tcBorders>
            <w:shd w:val="clear" w:color="auto" w:fill="auto"/>
            <w:noWrap/>
            <w:vAlign w:val="bottom"/>
            <w:hideMark/>
          </w:tcPr>
          <w:p w14:paraId="30B22DB5"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1,65</w:t>
            </w:r>
          </w:p>
        </w:tc>
        <w:tc>
          <w:tcPr>
            <w:tcW w:w="1880" w:type="dxa"/>
            <w:tcBorders>
              <w:top w:val="nil"/>
              <w:left w:val="nil"/>
              <w:bottom w:val="single" w:sz="4" w:space="0" w:color="auto"/>
              <w:right w:val="single" w:sz="4" w:space="0" w:color="auto"/>
            </w:tcBorders>
            <w:shd w:val="clear" w:color="auto" w:fill="auto"/>
            <w:noWrap/>
            <w:vAlign w:val="bottom"/>
            <w:hideMark/>
          </w:tcPr>
          <w:p w14:paraId="3E9033BA"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6167,70</w:t>
            </w:r>
          </w:p>
        </w:tc>
      </w:tr>
      <w:tr w:rsidR="00B646A3" w:rsidRPr="00B646A3" w14:paraId="527BB2B3"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3A7AB90"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8</w:t>
            </w:r>
          </w:p>
        </w:tc>
        <w:tc>
          <w:tcPr>
            <w:tcW w:w="1640" w:type="dxa"/>
            <w:tcBorders>
              <w:top w:val="nil"/>
              <w:left w:val="nil"/>
              <w:bottom w:val="single" w:sz="4" w:space="0" w:color="auto"/>
              <w:right w:val="single" w:sz="4" w:space="0" w:color="auto"/>
            </w:tcBorders>
            <w:shd w:val="clear" w:color="auto" w:fill="auto"/>
            <w:noWrap/>
            <w:vAlign w:val="bottom"/>
            <w:hideMark/>
          </w:tcPr>
          <w:p w14:paraId="726D8176"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8</w:t>
            </w:r>
          </w:p>
        </w:tc>
        <w:tc>
          <w:tcPr>
            <w:tcW w:w="1860" w:type="dxa"/>
            <w:tcBorders>
              <w:top w:val="nil"/>
              <w:left w:val="nil"/>
              <w:bottom w:val="single" w:sz="4" w:space="0" w:color="auto"/>
              <w:right w:val="single" w:sz="4" w:space="0" w:color="auto"/>
            </w:tcBorders>
            <w:shd w:val="clear" w:color="auto" w:fill="auto"/>
            <w:noWrap/>
            <w:vAlign w:val="bottom"/>
            <w:hideMark/>
          </w:tcPr>
          <w:p w14:paraId="6E0C7703"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2552</w:t>
            </w:r>
          </w:p>
        </w:tc>
        <w:tc>
          <w:tcPr>
            <w:tcW w:w="1100" w:type="dxa"/>
            <w:tcBorders>
              <w:top w:val="nil"/>
              <w:left w:val="nil"/>
              <w:bottom w:val="single" w:sz="4" w:space="0" w:color="auto"/>
              <w:right w:val="single" w:sz="4" w:space="0" w:color="auto"/>
            </w:tcBorders>
            <w:shd w:val="clear" w:color="auto" w:fill="auto"/>
            <w:noWrap/>
            <w:vAlign w:val="bottom"/>
            <w:hideMark/>
          </w:tcPr>
          <w:p w14:paraId="6F3EA4B3"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1,6</w:t>
            </w:r>
          </w:p>
        </w:tc>
        <w:tc>
          <w:tcPr>
            <w:tcW w:w="1880" w:type="dxa"/>
            <w:tcBorders>
              <w:top w:val="nil"/>
              <w:left w:val="nil"/>
              <w:bottom w:val="single" w:sz="4" w:space="0" w:color="auto"/>
              <w:right w:val="single" w:sz="4" w:space="0" w:color="auto"/>
            </w:tcBorders>
            <w:shd w:val="clear" w:color="auto" w:fill="auto"/>
            <w:noWrap/>
            <w:vAlign w:val="bottom"/>
            <w:hideMark/>
          </w:tcPr>
          <w:p w14:paraId="5141558C"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4083,20</w:t>
            </w:r>
          </w:p>
        </w:tc>
      </w:tr>
      <w:tr w:rsidR="00B646A3" w:rsidRPr="00B646A3" w14:paraId="0F9680C1"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E836AD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9</w:t>
            </w:r>
          </w:p>
        </w:tc>
        <w:tc>
          <w:tcPr>
            <w:tcW w:w="1640" w:type="dxa"/>
            <w:tcBorders>
              <w:top w:val="nil"/>
              <w:left w:val="nil"/>
              <w:bottom w:val="single" w:sz="4" w:space="0" w:color="auto"/>
              <w:right w:val="single" w:sz="4" w:space="0" w:color="auto"/>
            </w:tcBorders>
            <w:shd w:val="clear" w:color="auto" w:fill="auto"/>
            <w:noWrap/>
            <w:vAlign w:val="bottom"/>
            <w:hideMark/>
          </w:tcPr>
          <w:p w14:paraId="42A7D1CA"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9</w:t>
            </w:r>
          </w:p>
        </w:tc>
        <w:tc>
          <w:tcPr>
            <w:tcW w:w="1860" w:type="dxa"/>
            <w:tcBorders>
              <w:top w:val="nil"/>
              <w:left w:val="nil"/>
              <w:bottom w:val="single" w:sz="4" w:space="0" w:color="auto"/>
              <w:right w:val="single" w:sz="4" w:space="0" w:color="auto"/>
            </w:tcBorders>
            <w:shd w:val="clear" w:color="auto" w:fill="auto"/>
            <w:noWrap/>
            <w:vAlign w:val="bottom"/>
            <w:hideMark/>
          </w:tcPr>
          <w:p w14:paraId="3B281810"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2557</w:t>
            </w:r>
          </w:p>
        </w:tc>
        <w:tc>
          <w:tcPr>
            <w:tcW w:w="1100" w:type="dxa"/>
            <w:tcBorders>
              <w:top w:val="nil"/>
              <w:left w:val="nil"/>
              <w:bottom w:val="single" w:sz="4" w:space="0" w:color="auto"/>
              <w:right w:val="single" w:sz="4" w:space="0" w:color="auto"/>
            </w:tcBorders>
            <w:shd w:val="clear" w:color="auto" w:fill="auto"/>
            <w:noWrap/>
            <w:vAlign w:val="bottom"/>
            <w:hideMark/>
          </w:tcPr>
          <w:p w14:paraId="0C2FE3F3"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1,5</w:t>
            </w:r>
          </w:p>
        </w:tc>
        <w:tc>
          <w:tcPr>
            <w:tcW w:w="1880" w:type="dxa"/>
            <w:tcBorders>
              <w:top w:val="nil"/>
              <w:left w:val="nil"/>
              <w:bottom w:val="single" w:sz="4" w:space="0" w:color="auto"/>
              <w:right w:val="single" w:sz="4" w:space="0" w:color="auto"/>
            </w:tcBorders>
            <w:shd w:val="clear" w:color="auto" w:fill="auto"/>
            <w:noWrap/>
            <w:vAlign w:val="bottom"/>
            <w:hideMark/>
          </w:tcPr>
          <w:p w14:paraId="2448955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3835,50</w:t>
            </w:r>
          </w:p>
        </w:tc>
      </w:tr>
      <w:tr w:rsidR="00B646A3" w:rsidRPr="00B646A3" w14:paraId="5D8123D6"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BD6248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1446CF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10</w:t>
            </w:r>
          </w:p>
        </w:tc>
        <w:tc>
          <w:tcPr>
            <w:tcW w:w="1860" w:type="dxa"/>
            <w:tcBorders>
              <w:top w:val="nil"/>
              <w:left w:val="nil"/>
              <w:bottom w:val="single" w:sz="4" w:space="0" w:color="auto"/>
              <w:right w:val="single" w:sz="4" w:space="0" w:color="auto"/>
            </w:tcBorders>
            <w:shd w:val="clear" w:color="auto" w:fill="auto"/>
            <w:noWrap/>
            <w:vAlign w:val="bottom"/>
            <w:hideMark/>
          </w:tcPr>
          <w:p w14:paraId="39162238"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3640</w:t>
            </w:r>
          </w:p>
        </w:tc>
        <w:tc>
          <w:tcPr>
            <w:tcW w:w="1100" w:type="dxa"/>
            <w:tcBorders>
              <w:top w:val="nil"/>
              <w:left w:val="nil"/>
              <w:bottom w:val="single" w:sz="4" w:space="0" w:color="auto"/>
              <w:right w:val="single" w:sz="4" w:space="0" w:color="auto"/>
            </w:tcBorders>
            <w:shd w:val="clear" w:color="auto" w:fill="auto"/>
            <w:noWrap/>
            <w:vAlign w:val="bottom"/>
            <w:hideMark/>
          </w:tcPr>
          <w:p w14:paraId="212B7EE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1,5</w:t>
            </w:r>
          </w:p>
        </w:tc>
        <w:tc>
          <w:tcPr>
            <w:tcW w:w="1880" w:type="dxa"/>
            <w:tcBorders>
              <w:top w:val="nil"/>
              <w:left w:val="nil"/>
              <w:bottom w:val="single" w:sz="4" w:space="0" w:color="auto"/>
              <w:right w:val="single" w:sz="4" w:space="0" w:color="auto"/>
            </w:tcBorders>
            <w:shd w:val="clear" w:color="auto" w:fill="auto"/>
            <w:noWrap/>
            <w:vAlign w:val="bottom"/>
            <w:hideMark/>
          </w:tcPr>
          <w:p w14:paraId="1CB16BCC"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5460,00</w:t>
            </w:r>
          </w:p>
        </w:tc>
      </w:tr>
      <w:tr w:rsidR="00B646A3" w:rsidRPr="00B646A3" w14:paraId="7647F959"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E48A175"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11</w:t>
            </w:r>
          </w:p>
        </w:tc>
        <w:tc>
          <w:tcPr>
            <w:tcW w:w="1640" w:type="dxa"/>
            <w:tcBorders>
              <w:top w:val="nil"/>
              <w:left w:val="nil"/>
              <w:bottom w:val="single" w:sz="4" w:space="0" w:color="auto"/>
              <w:right w:val="single" w:sz="4" w:space="0" w:color="auto"/>
            </w:tcBorders>
            <w:shd w:val="clear" w:color="auto" w:fill="auto"/>
            <w:noWrap/>
            <w:vAlign w:val="bottom"/>
            <w:hideMark/>
          </w:tcPr>
          <w:p w14:paraId="0366E1B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11</w:t>
            </w:r>
          </w:p>
        </w:tc>
        <w:tc>
          <w:tcPr>
            <w:tcW w:w="1860" w:type="dxa"/>
            <w:tcBorders>
              <w:top w:val="nil"/>
              <w:left w:val="nil"/>
              <w:bottom w:val="single" w:sz="4" w:space="0" w:color="auto"/>
              <w:right w:val="single" w:sz="4" w:space="0" w:color="auto"/>
            </w:tcBorders>
            <w:shd w:val="clear" w:color="auto" w:fill="auto"/>
            <w:noWrap/>
            <w:vAlign w:val="bottom"/>
            <w:hideMark/>
          </w:tcPr>
          <w:p w14:paraId="1CEF0081"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3466</w:t>
            </w:r>
          </w:p>
        </w:tc>
        <w:tc>
          <w:tcPr>
            <w:tcW w:w="1100" w:type="dxa"/>
            <w:tcBorders>
              <w:top w:val="nil"/>
              <w:left w:val="nil"/>
              <w:bottom w:val="single" w:sz="4" w:space="0" w:color="auto"/>
              <w:right w:val="single" w:sz="4" w:space="0" w:color="auto"/>
            </w:tcBorders>
            <w:shd w:val="clear" w:color="auto" w:fill="auto"/>
            <w:noWrap/>
            <w:vAlign w:val="bottom"/>
            <w:hideMark/>
          </w:tcPr>
          <w:p w14:paraId="17F31D7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1,5</w:t>
            </w:r>
          </w:p>
        </w:tc>
        <w:tc>
          <w:tcPr>
            <w:tcW w:w="1880" w:type="dxa"/>
            <w:tcBorders>
              <w:top w:val="nil"/>
              <w:left w:val="nil"/>
              <w:bottom w:val="single" w:sz="4" w:space="0" w:color="auto"/>
              <w:right w:val="single" w:sz="4" w:space="0" w:color="auto"/>
            </w:tcBorders>
            <w:shd w:val="clear" w:color="auto" w:fill="auto"/>
            <w:noWrap/>
            <w:vAlign w:val="bottom"/>
            <w:hideMark/>
          </w:tcPr>
          <w:p w14:paraId="64BE5ECE"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5199,00</w:t>
            </w:r>
          </w:p>
        </w:tc>
      </w:tr>
      <w:tr w:rsidR="00B646A3" w:rsidRPr="00B646A3" w14:paraId="5FC23CDD"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235B67B"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12</w:t>
            </w:r>
          </w:p>
        </w:tc>
        <w:tc>
          <w:tcPr>
            <w:tcW w:w="1640" w:type="dxa"/>
            <w:tcBorders>
              <w:top w:val="nil"/>
              <w:left w:val="nil"/>
              <w:bottom w:val="single" w:sz="4" w:space="0" w:color="auto"/>
              <w:right w:val="single" w:sz="4" w:space="0" w:color="auto"/>
            </w:tcBorders>
            <w:shd w:val="clear" w:color="auto" w:fill="auto"/>
            <w:noWrap/>
            <w:vAlign w:val="bottom"/>
            <w:hideMark/>
          </w:tcPr>
          <w:p w14:paraId="21A65CEF"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LÔ 12</w:t>
            </w:r>
          </w:p>
        </w:tc>
        <w:tc>
          <w:tcPr>
            <w:tcW w:w="1860" w:type="dxa"/>
            <w:tcBorders>
              <w:top w:val="nil"/>
              <w:left w:val="nil"/>
              <w:bottom w:val="single" w:sz="4" w:space="0" w:color="auto"/>
              <w:right w:val="single" w:sz="4" w:space="0" w:color="auto"/>
            </w:tcBorders>
            <w:shd w:val="clear" w:color="auto" w:fill="auto"/>
            <w:noWrap/>
            <w:vAlign w:val="bottom"/>
            <w:hideMark/>
          </w:tcPr>
          <w:p w14:paraId="064804E9"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5169</w:t>
            </w:r>
          </w:p>
        </w:tc>
        <w:tc>
          <w:tcPr>
            <w:tcW w:w="1100" w:type="dxa"/>
            <w:tcBorders>
              <w:top w:val="nil"/>
              <w:left w:val="nil"/>
              <w:bottom w:val="single" w:sz="4" w:space="0" w:color="auto"/>
              <w:right w:val="single" w:sz="4" w:space="0" w:color="auto"/>
            </w:tcBorders>
            <w:shd w:val="clear" w:color="auto" w:fill="auto"/>
            <w:noWrap/>
            <w:vAlign w:val="bottom"/>
            <w:hideMark/>
          </w:tcPr>
          <w:p w14:paraId="13F10815"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1,5</w:t>
            </w:r>
          </w:p>
        </w:tc>
        <w:tc>
          <w:tcPr>
            <w:tcW w:w="1880" w:type="dxa"/>
            <w:tcBorders>
              <w:top w:val="nil"/>
              <w:left w:val="nil"/>
              <w:bottom w:val="single" w:sz="4" w:space="0" w:color="auto"/>
              <w:right w:val="single" w:sz="4" w:space="0" w:color="auto"/>
            </w:tcBorders>
            <w:shd w:val="clear" w:color="auto" w:fill="auto"/>
            <w:noWrap/>
            <w:vAlign w:val="bottom"/>
            <w:hideMark/>
          </w:tcPr>
          <w:p w14:paraId="20CFD244" w14:textId="77777777" w:rsidR="00B646A3" w:rsidRPr="00B646A3" w:rsidRDefault="00B646A3" w:rsidP="00B646A3">
            <w:pPr>
              <w:jc w:val="center"/>
              <w:rPr>
                <w:rFonts w:eastAsia="Times New Roman"/>
                <w:color w:val="000000"/>
                <w:sz w:val="26"/>
                <w:szCs w:val="26"/>
                <w:lang w:val="en-US" w:eastAsia="en-US"/>
              </w:rPr>
            </w:pPr>
            <w:r w:rsidRPr="00B646A3">
              <w:rPr>
                <w:rFonts w:eastAsia="Times New Roman"/>
                <w:color w:val="000000"/>
                <w:sz w:val="26"/>
                <w:szCs w:val="26"/>
                <w:lang w:val="en-US" w:eastAsia="en-US"/>
              </w:rPr>
              <w:t>7753,50</w:t>
            </w:r>
          </w:p>
        </w:tc>
      </w:tr>
      <w:tr w:rsidR="00B646A3" w:rsidRPr="00B646A3" w14:paraId="2E556894" w14:textId="77777777" w:rsidTr="00B646A3">
        <w:trPr>
          <w:trHeight w:val="33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9A5D309"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 </w:t>
            </w:r>
          </w:p>
        </w:tc>
        <w:tc>
          <w:tcPr>
            <w:tcW w:w="46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9DD790"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Khối lượng đắp nền</w:t>
            </w:r>
          </w:p>
        </w:tc>
        <w:tc>
          <w:tcPr>
            <w:tcW w:w="1880" w:type="dxa"/>
            <w:tcBorders>
              <w:top w:val="nil"/>
              <w:left w:val="nil"/>
              <w:bottom w:val="single" w:sz="4" w:space="0" w:color="auto"/>
              <w:right w:val="single" w:sz="4" w:space="0" w:color="auto"/>
            </w:tcBorders>
            <w:shd w:val="clear" w:color="auto" w:fill="auto"/>
            <w:noWrap/>
            <w:vAlign w:val="bottom"/>
            <w:hideMark/>
          </w:tcPr>
          <w:p w14:paraId="27637A3E" w14:textId="77777777" w:rsidR="00B646A3" w:rsidRPr="00B646A3" w:rsidRDefault="00B646A3" w:rsidP="00B646A3">
            <w:pPr>
              <w:jc w:val="center"/>
              <w:rPr>
                <w:rFonts w:eastAsia="Times New Roman"/>
                <w:b/>
                <w:bCs/>
                <w:color w:val="000000"/>
                <w:sz w:val="26"/>
                <w:szCs w:val="26"/>
                <w:lang w:val="en-US" w:eastAsia="en-US"/>
              </w:rPr>
            </w:pPr>
            <w:r w:rsidRPr="00B646A3">
              <w:rPr>
                <w:rFonts w:eastAsia="Times New Roman"/>
                <w:b/>
                <w:bCs/>
                <w:color w:val="000000"/>
                <w:sz w:val="26"/>
                <w:szCs w:val="26"/>
                <w:lang w:val="en-US" w:eastAsia="en-US"/>
              </w:rPr>
              <w:t>62141,25</w:t>
            </w:r>
          </w:p>
        </w:tc>
      </w:tr>
    </w:tbl>
    <w:p w14:paraId="1D99B741" w14:textId="77777777" w:rsidR="008C6669" w:rsidRPr="00F11688" w:rsidRDefault="008C6669" w:rsidP="008C6669">
      <w:pPr>
        <w:keepNext/>
        <w:ind w:firstLine="562"/>
        <w:jc w:val="both"/>
        <w:outlineLvl w:val="1"/>
        <w:rPr>
          <w:rFonts w:eastAsia="Times New Roman"/>
          <w:bCs/>
          <w:sz w:val="28"/>
          <w:szCs w:val="28"/>
          <w:lang w:val="pl-PL" w:eastAsia="en-US"/>
        </w:rPr>
      </w:pPr>
      <w:r w:rsidRPr="00F11688">
        <w:rPr>
          <w:rFonts w:eastAsia="Times New Roman"/>
          <w:bCs/>
          <w:sz w:val="28"/>
          <w:szCs w:val="28"/>
          <w:lang w:val="pl-PL" w:eastAsia="en-US"/>
        </w:rPr>
        <w:t>7</w:t>
      </w:r>
      <w:r w:rsidRPr="00F11688">
        <w:rPr>
          <w:rFonts w:eastAsia="Times New Roman"/>
          <w:bCs/>
          <w:sz w:val="28"/>
          <w:szCs w:val="28"/>
          <w:lang w:eastAsia="en-US"/>
        </w:rPr>
        <w:t>.3. Quy hoạch cấp nước</w:t>
      </w:r>
      <w:r w:rsidRPr="00F11688">
        <w:rPr>
          <w:rFonts w:eastAsia="Times New Roman"/>
          <w:bCs/>
          <w:sz w:val="28"/>
          <w:szCs w:val="28"/>
          <w:lang w:val="pl-PL" w:eastAsia="en-US"/>
        </w:rPr>
        <w:t>:</w:t>
      </w:r>
      <w:bookmarkEnd w:id="640"/>
      <w:bookmarkEnd w:id="647"/>
      <w:bookmarkEnd w:id="648"/>
      <w:bookmarkEnd w:id="649"/>
      <w:bookmarkEnd w:id="650"/>
    </w:p>
    <w:p w14:paraId="2D180903" w14:textId="77777777" w:rsidR="008C6669" w:rsidRPr="00F11688" w:rsidRDefault="008C6669" w:rsidP="008C6669">
      <w:pPr>
        <w:keepNext/>
        <w:ind w:firstLine="567"/>
        <w:jc w:val="both"/>
        <w:outlineLvl w:val="2"/>
        <w:rPr>
          <w:rFonts w:eastAsia="Times New Roman"/>
          <w:bCs/>
          <w:sz w:val="28"/>
          <w:szCs w:val="28"/>
          <w:lang w:val="en-US" w:eastAsia="en-US"/>
        </w:rPr>
      </w:pPr>
      <w:bookmarkStart w:id="651" w:name="_Toc483948905"/>
      <w:bookmarkStart w:id="652" w:name="_Toc431567219"/>
      <w:bookmarkStart w:id="653" w:name="_Toc484449137"/>
      <w:bookmarkStart w:id="654" w:name="_Toc483949151"/>
      <w:bookmarkStart w:id="655" w:name="_Toc431566648"/>
      <w:bookmarkStart w:id="656" w:name="_Toc57217515"/>
      <w:bookmarkStart w:id="657" w:name="_Toc56261757"/>
      <w:bookmarkStart w:id="658" w:name="_Toc484235978"/>
      <w:bookmarkStart w:id="659" w:name="_Toc462654590"/>
      <w:bookmarkStart w:id="660" w:name="_Toc61891858"/>
      <w:bookmarkStart w:id="661" w:name="_Toc484449392"/>
      <w:bookmarkStart w:id="662" w:name="_Toc63090109"/>
      <w:bookmarkStart w:id="663" w:name="_Toc516845324"/>
      <w:bookmarkStart w:id="664" w:name="_Toc308167107"/>
      <w:bookmarkStart w:id="665" w:name="_Toc308167445"/>
      <w:bookmarkStart w:id="666" w:name="_Toc259091032"/>
      <w:bookmarkStart w:id="667" w:name="_Toc309286589"/>
      <w:bookmarkEnd w:id="629"/>
      <w:bookmarkEnd w:id="630"/>
      <w:bookmarkEnd w:id="641"/>
      <w:bookmarkEnd w:id="642"/>
      <w:bookmarkEnd w:id="643"/>
      <w:bookmarkEnd w:id="644"/>
      <w:r w:rsidRPr="00F11688">
        <w:rPr>
          <w:rFonts w:eastAsia="Times New Roman"/>
          <w:bCs/>
          <w:sz w:val="28"/>
          <w:szCs w:val="28"/>
          <w:lang w:val="en-US" w:eastAsia="en-US"/>
        </w:rPr>
        <w:t>7.3.1. Tiêu chuẩn áp dụng</w:t>
      </w:r>
      <w:bookmarkEnd w:id="651"/>
      <w:bookmarkEnd w:id="652"/>
      <w:bookmarkEnd w:id="653"/>
      <w:bookmarkEnd w:id="654"/>
      <w:bookmarkEnd w:id="655"/>
      <w:bookmarkEnd w:id="656"/>
      <w:bookmarkEnd w:id="657"/>
      <w:bookmarkEnd w:id="658"/>
      <w:bookmarkEnd w:id="659"/>
      <w:bookmarkEnd w:id="660"/>
      <w:bookmarkEnd w:id="661"/>
      <w:bookmarkEnd w:id="662"/>
    </w:p>
    <w:p w14:paraId="0E1E8E1C"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33-</w:t>
      </w:r>
      <w:r w:rsidRPr="00F11688">
        <w:rPr>
          <w:rFonts w:eastAsia="Times New Roman"/>
          <w:sz w:val="28"/>
          <w:szCs w:val="28"/>
          <w:lang w:val="en-US" w:eastAsia="en-US"/>
        </w:rPr>
        <w:t>20</w:t>
      </w:r>
      <w:r w:rsidRPr="00F11688">
        <w:rPr>
          <w:rFonts w:eastAsia="Times New Roman"/>
          <w:sz w:val="28"/>
          <w:szCs w:val="28"/>
          <w:lang w:eastAsia="en-US"/>
        </w:rPr>
        <w:t>06 Cấp nước - Mạng lưới đường ống và công trình - Tiêu chuẩn thiết kế;</w:t>
      </w:r>
    </w:p>
    <w:p w14:paraId="453E8FB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4513-1988 Cấp nước bên trong – Tiêu chuẩn thiết kế;</w:t>
      </w:r>
    </w:p>
    <w:p w14:paraId="0C1CBE52"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4037-1985 Cấp nước. Thuật ngữ và định nghĩa;</w:t>
      </w:r>
    </w:p>
    <w:p w14:paraId="45BE0AE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5294 - 1995 chất lượng nước – Quy tắc lựa chọn và đánh giá chất lượng nguồn tập trung cấp nước uống, nước sinh hoạt;</w:t>
      </w:r>
    </w:p>
    <w:p w14:paraId="26B54C30"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5942 – 2000 Chất lượng nước – Tiêu chuẩn chất lượng nước mặt;</w:t>
      </w:r>
    </w:p>
    <w:p w14:paraId="1438821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5944 – 1995 Chất lượng nước – Tiêu chuẩn chất lượng nước ngầm;</w:t>
      </w:r>
    </w:p>
    <w:p w14:paraId="56E4609C"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5422 - 1991 Kí hiệu đường ống;</w:t>
      </w:r>
    </w:p>
    <w:p w14:paraId="125B24DB"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TCVN 2622 - 95 Tiêu chuẩn về cấp nước chữa cháy.</w:t>
      </w:r>
    </w:p>
    <w:p w14:paraId="4DA1936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QCVN 01-2019 Quy chuẩn xây dựng Việt Nam.</w:t>
      </w:r>
    </w:p>
    <w:p w14:paraId="4AA129A4"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QCVN 07-1:2016/BXD Quy chuẩn quốc gia các công trình hạ tầng kỹ thuật - Công trình cấp nước.</w:t>
      </w:r>
    </w:p>
    <w:p w14:paraId="23C75424"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QCVN 06:2020/BXD Quy chuẩn kỹ thuật Quốc gia An toàn cháy cho nhà và công trình.</w:t>
      </w:r>
    </w:p>
    <w:p w14:paraId="30F3C192"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Tuyển tập tiêu chuẩn Xây dựng Việt Nam.</w:t>
      </w:r>
    </w:p>
    <w:p w14:paraId="1255C560" w14:textId="77777777" w:rsidR="008C6669" w:rsidRPr="00F11688" w:rsidRDefault="008C6669" w:rsidP="008C6669">
      <w:pPr>
        <w:keepNext/>
        <w:ind w:firstLine="567"/>
        <w:jc w:val="both"/>
        <w:outlineLvl w:val="2"/>
        <w:rPr>
          <w:rFonts w:eastAsia="Times New Roman"/>
          <w:bCs/>
          <w:sz w:val="28"/>
          <w:szCs w:val="28"/>
          <w:lang w:val="en-US" w:eastAsia="en-US"/>
        </w:rPr>
      </w:pPr>
      <w:bookmarkStart w:id="668" w:name="_Toc431566649"/>
      <w:bookmarkStart w:id="669" w:name="_Toc484235979"/>
      <w:bookmarkStart w:id="670" w:name="_Toc431567220"/>
      <w:bookmarkStart w:id="671" w:name="_Toc483949152"/>
      <w:bookmarkStart w:id="672" w:name="_Toc484449393"/>
      <w:bookmarkStart w:id="673" w:name="_Toc57217516"/>
      <w:bookmarkStart w:id="674" w:name="_Toc56261758"/>
      <w:bookmarkStart w:id="675" w:name="_Toc483948906"/>
      <w:bookmarkStart w:id="676" w:name="_Toc61891859"/>
      <w:bookmarkStart w:id="677" w:name="_Toc484449138"/>
      <w:bookmarkStart w:id="678" w:name="_Toc462654591"/>
      <w:bookmarkStart w:id="679" w:name="_Toc63090110"/>
      <w:r w:rsidRPr="00F11688">
        <w:rPr>
          <w:rFonts w:eastAsia="Times New Roman"/>
          <w:bCs/>
          <w:sz w:val="28"/>
          <w:szCs w:val="28"/>
          <w:lang w:val="en-US" w:eastAsia="en-US"/>
        </w:rPr>
        <w:t>7.3.2. Giải pháp thiết kế</w:t>
      </w:r>
      <w:bookmarkEnd w:id="668"/>
      <w:bookmarkEnd w:id="669"/>
      <w:bookmarkEnd w:id="670"/>
      <w:bookmarkEnd w:id="671"/>
      <w:bookmarkEnd w:id="672"/>
      <w:bookmarkEnd w:id="673"/>
      <w:bookmarkEnd w:id="674"/>
      <w:bookmarkEnd w:id="675"/>
      <w:bookmarkEnd w:id="676"/>
      <w:bookmarkEnd w:id="677"/>
      <w:bookmarkEnd w:id="678"/>
      <w:bookmarkEnd w:id="679"/>
    </w:p>
    <w:p w14:paraId="7F81A45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a. Chỉ tiêu cấp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786"/>
        <w:gridCol w:w="3533"/>
      </w:tblGrid>
      <w:tr w:rsidR="008C6669" w:rsidRPr="00F11688" w14:paraId="3F2E5232" w14:textId="77777777" w:rsidTr="001A0B66">
        <w:trPr>
          <w:trHeight w:val="397"/>
          <w:tblHeader/>
          <w:jc w:val="center"/>
        </w:trPr>
        <w:tc>
          <w:tcPr>
            <w:tcW w:w="786" w:type="dxa"/>
            <w:tcBorders>
              <w:top w:val="single" w:sz="4" w:space="0" w:color="auto"/>
              <w:left w:val="single" w:sz="4" w:space="0" w:color="auto"/>
              <w:bottom w:val="single" w:sz="4" w:space="0" w:color="auto"/>
              <w:right w:val="single" w:sz="4" w:space="0" w:color="auto"/>
            </w:tcBorders>
            <w:vAlign w:val="center"/>
          </w:tcPr>
          <w:p w14:paraId="2B8AFE8B" w14:textId="77777777" w:rsidR="008C6669" w:rsidRPr="00F11688" w:rsidRDefault="008C6669" w:rsidP="001A0B66">
            <w:pPr>
              <w:jc w:val="center"/>
              <w:rPr>
                <w:rFonts w:eastAsia="Times New Roman"/>
                <w:b/>
                <w:bCs/>
                <w:sz w:val="26"/>
                <w:szCs w:val="26"/>
              </w:rPr>
            </w:pPr>
            <w:r w:rsidRPr="00F11688">
              <w:rPr>
                <w:rFonts w:eastAsia="Times New Roman"/>
                <w:b/>
                <w:bCs/>
                <w:sz w:val="26"/>
                <w:szCs w:val="26"/>
              </w:rPr>
              <w:t>TT</w:t>
            </w:r>
          </w:p>
        </w:tc>
        <w:tc>
          <w:tcPr>
            <w:tcW w:w="4786" w:type="dxa"/>
            <w:tcBorders>
              <w:top w:val="single" w:sz="4" w:space="0" w:color="auto"/>
              <w:left w:val="single" w:sz="4" w:space="0" w:color="auto"/>
              <w:bottom w:val="single" w:sz="4" w:space="0" w:color="auto"/>
              <w:right w:val="single" w:sz="4" w:space="0" w:color="auto"/>
            </w:tcBorders>
            <w:vAlign w:val="center"/>
          </w:tcPr>
          <w:p w14:paraId="0E53D911" w14:textId="77777777" w:rsidR="008C6669" w:rsidRPr="00F11688" w:rsidRDefault="008C6669" w:rsidP="001A0B66">
            <w:pPr>
              <w:jc w:val="center"/>
              <w:rPr>
                <w:rFonts w:eastAsia="Times New Roman"/>
                <w:b/>
                <w:bCs/>
                <w:sz w:val="26"/>
                <w:szCs w:val="26"/>
              </w:rPr>
            </w:pPr>
            <w:r w:rsidRPr="00F11688">
              <w:rPr>
                <w:rFonts w:eastAsia="Times New Roman"/>
                <w:b/>
                <w:bCs/>
                <w:sz w:val="26"/>
                <w:szCs w:val="26"/>
              </w:rPr>
              <w:t>Khu chức năng</w:t>
            </w:r>
          </w:p>
        </w:tc>
        <w:tc>
          <w:tcPr>
            <w:tcW w:w="3533" w:type="dxa"/>
            <w:tcBorders>
              <w:top w:val="single" w:sz="4" w:space="0" w:color="auto"/>
              <w:left w:val="single" w:sz="4" w:space="0" w:color="auto"/>
              <w:bottom w:val="single" w:sz="4" w:space="0" w:color="auto"/>
              <w:right w:val="single" w:sz="4" w:space="0" w:color="auto"/>
            </w:tcBorders>
            <w:vAlign w:val="center"/>
          </w:tcPr>
          <w:p w14:paraId="41BB07FD" w14:textId="77777777" w:rsidR="008C6669" w:rsidRPr="00F11688" w:rsidRDefault="008C6669" w:rsidP="001A0B66">
            <w:pPr>
              <w:jc w:val="center"/>
              <w:rPr>
                <w:rFonts w:eastAsia="Times New Roman"/>
                <w:b/>
                <w:bCs/>
                <w:sz w:val="26"/>
                <w:szCs w:val="26"/>
              </w:rPr>
            </w:pPr>
            <w:r w:rsidRPr="00F11688">
              <w:rPr>
                <w:rFonts w:eastAsia="Times New Roman"/>
                <w:b/>
                <w:bCs/>
                <w:sz w:val="26"/>
                <w:szCs w:val="26"/>
              </w:rPr>
              <w:t>Chỉ tiêu cấp nước</w:t>
            </w:r>
          </w:p>
        </w:tc>
      </w:tr>
      <w:tr w:rsidR="008C6669" w:rsidRPr="00F11688" w14:paraId="3FBB6C5E"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6F142778" w14:textId="77777777" w:rsidR="008C6669" w:rsidRPr="00F11688" w:rsidRDefault="008C6669" w:rsidP="001A0B66">
            <w:pPr>
              <w:jc w:val="center"/>
              <w:rPr>
                <w:rFonts w:eastAsia="Times New Roman"/>
                <w:bCs/>
                <w:sz w:val="26"/>
                <w:szCs w:val="26"/>
              </w:rPr>
            </w:pPr>
            <w:r w:rsidRPr="00F11688">
              <w:rPr>
                <w:rFonts w:eastAsia="Times New Roman"/>
                <w:bCs/>
                <w:sz w:val="26"/>
                <w:szCs w:val="26"/>
              </w:rPr>
              <w:t>1</w:t>
            </w:r>
          </w:p>
        </w:tc>
        <w:tc>
          <w:tcPr>
            <w:tcW w:w="4786" w:type="dxa"/>
            <w:tcBorders>
              <w:top w:val="single" w:sz="4" w:space="0" w:color="auto"/>
              <w:left w:val="single" w:sz="4" w:space="0" w:color="auto"/>
              <w:bottom w:val="single" w:sz="4" w:space="0" w:color="auto"/>
              <w:right w:val="single" w:sz="4" w:space="0" w:color="auto"/>
            </w:tcBorders>
            <w:vAlign w:val="center"/>
          </w:tcPr>
          <w:p w14:paraId="733B2897" w14:textId="77777777" w:rsidR="008C6669" w:rsidRPr="00F11688" w:rsidRDefault="008C6669" w:rsidP="001A0B66">
            <w:pPr>
              <w:jc w:val="both"/>
              <w:rPr>
                <w:rFonts w:eastAsia="Times New Roman"/>
                <w:bCs/>
                <w:sz w:val="26"/>
                <w:szCs w:val="26"/>
              </w:rPr>
            </w:pPr>
            <w:r w:rsidRPr="00F11688">
              <w:rPr>
                <w:rFonts w:eastAsia="Times New Roman"/>
                <w:bCs/>
                <w:sz w:val="26"/>
                <w:szCs w:val="26"/>
              </w:rPr>
              <w:t>Đất công cộng, dịch vụ</w:t>
            </w:r>
          </w:p>
        </w:tc>
        <w:tc>
          <w:tcPr>
            <w:tcW w:w="3533" w:type="dxa"/>
            <w:tcBorders>
              <w:top w:val="single" w:sz="4" w:space="0" w:color="auto"/>
              <w:left w:val="single" w:sz="4" w:space="0" w:color="auto"/>
              <w:bottom w:val="single" w:sz="4" w:space="0" w:color="auto"/>
              <w:right w:val="single" w:sz="4" w:space="0" w:color="auto"/>
            </w:tcBorders>
            <w:vAlign w:val="center"/>
          </w:tcPr>
          <w:p w14:paraId="3F912EC1" w14:textId="77777777" w:rsidR="008C6669" w:rsidRPr="00F11688" w:rsidRDefault="008C6669" w:rsidP="001A0B66">
            <w:pPr>
              <w:jc w:val="center"/>
              <w:rPr>
                <w:rFonts w:eastAsia="Times New Roman"/>
                <w:bCs/>
                <w:sz w:val="26"/>
                <w:szCs w:val="26"/>
              </w:rPr>
            </w:pPr>
            <w:r w:rsidRPr="00F11688">
              <w:rPr>
                <w:rFonts w:eastAsia="Times New Roman"/>
                <w:bCs/>
                <w:sz w:val="26"/>
                <w:szCs w:val="26"/>
                <w:lang w:val="en-US"/>
              </w:rPr>
              <w:t>2</w:t>
            </w:r>
            <w:r w:rsidRPr="00F11688">
              <w:rPr>
                <w:rFonts w:eastAsia="Times New Roman"/>
                <w:bCs/>
                <w:sz w:val="26"/>
                <w:szCs w:val="26"/>
              </w:rPr>
              <w:t>l/m</w:t>
            </w:r>
            <w:r w:rsidRPr="00F11688">
              <w:rPr>
                <w:rFonts w:eastAsia="Times New Roman"/>
                <w:bCs/>
                <w:sz w:val="26"/>
                <w:szCs w:val="26"/>
                <w:vertAlign w:val="superscript"/>
              </w:rPr>
              <w:t>2</w:t>
            </w:r>
            <w:r w:rsidRPr="00F11688">
              <w:rPr>
                <w:rFonts w:eastAsia="Times New Roman"/>
                <w:bCs/>
                <w:sz w:val="26"/>
                <w:szCs w:val="26"/>
              </w:rPr>
              <w:t xml:space="preserve"> sàn</w:t>
            </w:r>
          </w:p>
        </w:tc>
      </w:tr>
      <w:tr w:rsidR="008C6669" w:rsidRPr="00F11688" w14:paraId="0D14B027"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14392C37" w14:textId="77777777" w:rsidR="008C6669" w:rsidRPr="00F11688" w:rsidRDefault="008C6669" w:rsidP="001A0B66">
            <w:pPr>
              <w:jc w:val="center"/>
              <w:rPr>
                <w:rFonts w:eastAsia="Times New Roman"/>
                <w:bCs/>
                <w:sz w:val="26"/>
                <w:szCs w:val="26"/>
                <w:lang w:val="en-US"/>
              </w:rPr>
            </w:pPr>
            <w:r w:rsidRPr="00F11688">
              <w:rPr>
                <w:rFonts w:eastAsia="Times New Roman"/>
                <w:bCs/>
                <w:sz w:val="26"/>
                <w:szCs w:val="26"/>
                <w:lang w:val="en-US"/>
              </w:rPr>
              <w:t>2</w:t>
            </w:r>
          </w:p>
        </w:tc>
        <w:tc>
          <w:tcPr>
            <w:tcW w:w="4786" w:type="dxa"/>
            <w:tcBorders>
              <w:top w:val="single" w:sz="4" w:space="0" w:color="auto"/>
              <w:left w:val="single" w:sz="4" w:space="0" w:color="auto"/>
              <w:bottom w:val="single" w:sz="4" w:space="0" w:color="auto"/>
              <w:right w:val="single" w:sz="4" w:space="0" w:color="auto"/>
            </w:tcBorders>
            <w:vAlign w:val="center"/>
          </w:tcPr>
          <w:p w14:paraId="7061FA31" w14:textId="77777777" w:rsidR="008C6669" w:rsidRPr="00F11688" w:rsidRDefault="008C6669" w:rsidP="001A0B66">
            <w:pPr>
              <w:jc w:val="both"/>
              <w:rPr>
                <w:rFonts w:eastAsia="Times New Roman"/>
                <w:bCs/>
                <w:sz w:val="26"/>
                <w:szCs w:val="26"/>
              </w:rPr>
            </w:pPr>
            <w:r w:rsidRPr="00F11688">
              <w:rPr>
                <w:rFonts w:eastAsia="Times New Roman"/>
                <w:bCs/>
                <w:sz w:val="26"/>
                <w:szCs w:val="26"/>
              </w:rPr>
              <w:t xml:space="preserve">Đất </w:t>
            </w:r>
            <w:r w:rsidRPr="00F11688">
              <w:rPr>
                <w:rFonts w:eastAsia="Times New Roman"/>
                <w:bCs/>
                <w:sz w:val="26"/>
                <w:szCs w:val="26"/>
                <w:lang w:val="en-US"/>
              </w:rPr>
              <w:t>ở liền kề</w:t>
            </w:r>
            <w:r w:rsidRPr="00F11688">
              <w:rPr>
                <w:rFonts w:eastAsia="Times New Roman"/>
                <w:bCs/>
                <w:sz w:val="26"/>
                <w:szCs w:val="26"/>
              </w:rPr>
              <w:t xml:space="preserve"> </w:t>
            </w:r>
          </w:p>
        </w:tc>
        <w:tc>
          <w:tcPr>
            <w:tcW w:w="3533" w:type="dxa"/>
            <w:tcBorders>
              <w:top w:val="single" w:sz="4" w:space="0" w:color="auto"/>
              <w:left w:val="single" w:sz="4" w:space="0" w:color="auto"/>
              <w:bottom w:val="single" w:sz="4" w:space="0" w:color="auto"/>
              <w:right w:val="single" w:sz="4" w:space="0" w:color="auto"/>
            </w:tcBorders>
            <w:vAlign w:val="center"/>
          </w:tcPr>
          <w:p w14:paraId="79C81D30" w14:textId="77777777" w:rsidR="008C6669" w:rsidRPr="00F11688" w:rsidRDefault="008C6669" w:rsidP="001A0B66">
            <w:pPr>
              <w:jc w:val="center"/>
              <w:rPr>
                <w:rFonts w:eastAsia="Times New Roman"/>
                <w:bCs/>
                <w:sz w:val="26"/>
                <w:szCs w:val="26"/>
              </w:rPr>
            </w:pPr>
            <w:r w:rsidRPr="00F11688">
              <w:rPr>
                <w:rFonts w:eastAsia="Times New Roman"/>
                <w:bCs/>
                <w:sz w:val="26"/>
                <w:szCs w:val="26"/>
                <w:lang w:val="en-US"/>
              </w:rPr>
              <w:t>120</w:t>
            </w:r>
            <w:r w:rsidRPr="00F11688">
              <w:rPr>
                <w:rFonts w:eastAsia="Times New Roman"/>
                <w:bCs/>
                <w:sz w:val="26"/>
                <w:szCs w:val="26"/>
              </w:rPr>
              <w:t xml:space="preserve"> l/ng.ngđ</w:t>
            </w:r>
          </w:p>
        </w:tc>
      </w:tr>
      <w:tr w:rsidR="008C6669" w:rsidRPr="00F11688" w14:paraId="0F34F2E0"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6DB6896E" w14:textId="77777777" w:rsidR="008C6669" w:rsidRPr="00F11688" w:rsidRDefault="008C6669" w:rsidP="001A0B66">
            <w:pPr>
              <w:jc w:val="center"/>
              <w:rPr>
                <w:rFonts w:eastAsia="Times New Roman"/>
                <w:bCs/>
                <w:sz w:val="26"/>
                <w:szCs w:val="26"/>
                <w:lang w:val="en-US"/>
              </w:rPr>
            </w:pPr>
            <w:r w:rsidRPr="00F11688">
              <w:rPr>
                <w:rFonts w:eastAsia="Times New Roman"/>
                <w:bCs/>
                <w:sz w:val="26"/>
                <w:szCs w:val="26"/>
                <w:lang w:val="en-US"/>
              </w:rPr>
              <w:t>3</w:t>
            </w:r>
          </w:p>
        </w:tc>
        <w:tc>
          <w:tcPr>
            <w:tcW w:w="4786" w:type="dxa"/>
            <w:tcBorders>
              <w:top w:val="single" w:sz="4" w:space="0" w:color="auto"/>
              <w:left w:val="single" w:sz="4" w:space="0" w:color="auto"/>
              <w:bottom w:val="single" w:sz="4" w:space="0" w:color="auto"/>
              <w:right w:val="single" w:sz="4" w:space="0" w:color="auto"/>
            </w:tcBorders>
            <w:vAlign w:val="center"/>
          </w:tcPr>
          <w:p w14:paraId="0EC322D2" w14:textId="77777777" w:rsidR="008C6669" w:rsidRPr="00F11688" w:rsidRDefault="008C6669" w:rsidP="001A0B66">
            <w:pPr>
              <w:jc w:val="both"/>
              <w:rPr>
                <w:rFonts w:eastAsia="Times New Roman"/>
                <w:bCs/>
                <w:sz w:val="26"/>
                <w:szCs w:val="26"/>
              </w:rPr>
            </w:pPr>
            <w:r w:rsidRPr="00F11688">
              <w:rPr>
                <w:rFonts w:eastAsia="Times New Roman"/>
                <w:bCs/>
                <w:sz w:val="26"/>
                <w:szCs w:val="26"/>
              </w:rPr>
              <w:t>Đất cây xanh, vườn hoa</w:t>
            </w:r>
          </w:p>
        </w:tc>
        <w:tc>
          <w:tcPr>
            <w:tcW w:w="3533" w:type="dxa"/>
            <w:tcBorders>
              <w:top w:val="single" w:sz="4" w:space="0" w:color="auto"/>
              <w:left w:val="single" w:sz="4" w:space="0" w:color="auto"/>
              <w:bottom w:val="single" w:sz="4" w:space="0" w:color="auto"/>
              <w:right w:val="single" w:sz="4" w:space="0" w:color="auto"/>
            </w:tcBorders>
            <w:vAlign w:val="center"/>
          </w:tcPr>
          <w:p w14:paraId="6F1B8E74" w14:textId="77777777" w:rsidR="008C6669" w:rsidRPr="00F11688" w:rsidRDefault="008C6669" w:rsidP="001A0B66">
            <w:pPr>
              <w:jc w:val="center"/>
              <w:rPr>
                <w:rFonts w:eastAsia="Times New Roman"/>
                <w:bCs/>
                <w:sz w:val="26"/>
                <w:szCs w:val="26"/>
              </w:rPr>
            </w:pPr>
            <w:r w:rsidRPr="00F11688">
              <w:rPr>
                <w:rFonts w:eastAsia="Times New Roman"/>
                <w:bCs/>
                <w:sz w:val="26"/>
                <w:szCs w:val="26"/>
              </w:rPr>
              <w:t>3 l/m</w:t>
            </w:r>
            <w:r w:rsidRPr="00F11688">
              <w:rPr>
                <w:rFonts w:eastAsia="Times New Roman"/>
                <w:bCs/>
                <w:sz w:val="26"/>
                <w:szCs w:val="26"/>
                <w:vertAlign w:val="superscript"/>
              </w:rPr>
              <w:t>2</w:t>
            </w:r>
            <w:r w:rsidRPr="00F11688">
              <w:rPr>
                <w:rFonts w:eastAsia="Times New Roman"/>
                <w:bCs/>
                <w:sz w:val="26"/>
                <w:szCs w:val="26"/>
              </w:rPr>
              <w:t>.ngđ</w:t>
            </w:r>
          </w:p>
        </w:tc>
      </w:tr>
      <w:tr w:rsidR="008C6669" w:rsidRPr="00F11688" w14:paraId="743F6CD3"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7D56433A" w14:textId="77777777" w:rsidR="008C6669" w:rsidRPr="00F11688" w:rsidRDefault="008C6669" w:rsidP="001A0B66">
            <w:pPr>
              <w:jc w:val="center"/>
              <w:rPr>
                <w:rFonts w:eastAsia="Times New Roman"/>
                <w:bCs/>
                <w:sz w:val="26"/>
                <w:szCs w:val="26"/>
                <w:lang w:val="en-US"/>
              </w:rPr>
            </w:pPr>
            <w:r w:rsidRPr="00F11688">
              <w:rPr>
                <w:rFonts w:eastAsia="Times New Roman"/>
                <w:bCs/>
                <w:sz w:val="26"/>
                <w:szCs w:val="26"/>
                <w:lang w:val="en-US"/>
              </w:rPr>
              <w:t>4</w:t>
            </w:r>
          </w:p>
        </w:tc>
        <w:tc>
          <w:tcPr>
            <w:tcW w:w="4786" w:type="dxa"/>
            <w:tcBorders>
              <w:top w:val="single" w:sz="4" w:space="0" w:color="auto"/>
              <w:left w:val="single" w:sz="4" w:space="0" w:color="auto"/>
              <w:bottom w:val="single" w:sz="4" w:space="0" w:color="auto"/>
              <w:right w:val="single" w:sz="4" w:space="0" w:color="auto"/>
            </w:tcBorders>
            <w:vAlign w:val="center"/>
          </w:tcPr>
          <w:p w14:paraId="715E0FB0" w14:textId="77777777" w:rsidR="008C6669" w:rsidRPr="00F11688" w:rsidRDefault="008C6669" w:rsidP="001A0B66">
            <w:pPr>
              <w:jc w:val="both"/>
              <w:rPr>
                <w:rFonts w:eastAsia="Times New Roman"/>
                <w:bCs/>
                <w:sz w:val="26"/>
                <w:szCs w:val="26"/>
              </w:rPr>
            </w:pPr>
            <w:r w:rsidRPr="00F11688">
              <w:rPr>
                <w:rFonts w:eastAsia="Times New Roman"/>
                <w:bCs/>
                <w:sz w:val="26"/>
                <w:szCs w:val="26"/>
              </w:rPr>
              <w:t>Đất giao thông</w:t>
            </w:r>
          </w:p>
        </w:tc>
        <w:tc>
          <w:tcPr>
            <w:tcW w:w="3533" w:type="dxa"/>
            <w:tcBorders>
              <w:top w:val="single" w:sz="4" w:space="0" w:color="auto"/>
              <w:left w:val="single" w:sz="4" w:space="0" w:color="auto"/>
              <w:bottom w:val="single" w:sz="4" w:space="0" w:color="auto"/>
              <w:right w:val="single" w:sz="4" w:space="0" w:color="auto"/>
            </w:tcBorders>
            <w:vAlign w:val="center"/>
          </w:tcPr>
          <w:p w14:paraId="408CCA73" w14:textId="77777777" w:rsidR="008C6669" w:rsidRPr="00F11688" w:rsidRDefault="008C6669" w:rsidP="001A0B66">
            <w:pPr>
              <w:jc w:val="center"/>
              <w:rPr>
                <w:rFonts w:eastAsia="Times New Roman"/>
                <w:bCs/>
                <w:sz w:val="26"/>
                <w:szCs w:val="26"/>
              </w:rPr>
            </w:pPr>
            <w:r w:rsidRPr="00F11688">
              <w:rPr>
                <w:rFonts w:eastAsia="Times New Roman"/>
                <w:bCs/>
                <w:sz w:val="26"/>
                <w:szCs w:val="26"/>
              </w:rPr>
              <w:t>0.5 l/m</w:t>
            </w:r>
            <w:r w:rsidRPr="00F11688">
              <w:rPr>
                <w:rFonts w:eastAsia="Times New Roman"/>
                <w:bCs/>
                <w:sz w:val="26"/>
                <w:szCs w:val="26"/>
                <w:vertAlign w:val="superscript"/>
              </w:rPr>
              <w:t>2</w:t>
            </w:r>
            <w:r w:rsidRPr="00F11688">
              <w:rPr>
                <w:rFonts w:eastAsia="Times New Roman"/>
                <w:bCs/>
                <w:sz w:val="26"/>
                <w:szCs w:val="26"/>
              </w:rPr>
              <w:t>.ngđ</w:t>
            </w:r>
          </w:p>
        </w:tc>
      </w:tr>
      <w:tr w:rsidR="008C6669" w:rsidRPr="00F11688" w14:paraId="46193756"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403ECCB2" w14:textId="77777777" w:rsidR="008C6669" w:rsidRPr="00F11688" w:rsidRDefault="008C6669" w:rsidP="001A0B66">
            <w:pPr>
              <w:jc w:val="center"/>
              <w:rPr>
                <w:rFonts w:eastAsia="Times New Roman"/>
                <w:bCs/>
                <w:sz w:val="26"/>
                <w:szCs w:val="26"/>
                <w:lang w:val="en-US"/>
              </w:rPr>
            </w:pPr>
            <w:r w:rsidRPr="00F11688">
              <w:rPr>
                <w:rFonts w:eastAsia="Times New Roman"/>
                <w:bCs/>
                <w:sz w:val="26"/>
                <w:szCs w:val="26"/>
                <w:lang w:val="en-US"/>
              </w:rPr>
              <w:t>5</w:t>
            </w:r>
          </w:p>
        </w:tc>
        <w:tc>
          <w:tcPr>
            <w:tcW w:w="4786" w:type="dxa"/>
            <w:tcBorders>
              <w:top w:val="single" w:sz="4" w:space="0" w:color="auto"/>
              <w:left w:val="single" w:sz="4" w:space="0" w:color="auto"/>
              <w:bottom w:val="single" w:sz="4" w:space="0" w:color="auto"/>
              <w:right w:val="single" w:sz="4" w:space="0" w:color="auto"/>
            </w:tcBorders>
            <w:vAlign w:val="center"/>
          </w:tcPr>
          <w:p w14:paraId="443F8DD3" w14:textId="77777777" w:rsidR="008C6669" w:rsidRPr="00F11688" w:rsidRDefault="008C6669" w:rsidP="001A0B66">
            <w:pPr>
              <w:jc w:val="both"/>
              <w:rPr>
                <w:rFonts w:eastAsia="Times New Roman"/>
                <w:bCs/>
                <w:sz w:val="26"/>
                <w:szCs w:val="26"/>
              </w:rPr>
            </w:pPr>
            <w:r w:rsidRPr="00F11688">
              <w:rPr>
                <w:rFonts w:eastAsia="Times New Roman"/>
                <w:bCs/>
                <w:sz w:val="26"/>
                <w:szCs w:val="26"/>
              </w:rPr>
              <w:t>Nước dự phòng, rò rỉ</w:t>
            </w:r>
          </w:p>
        </w:tc>
        <w:tc>
          <w:tcPr>
            <w:tcW w:w="3533" w:type="dxa"/>
            <w:tcBorders>
              <w:top w:val="single" w:sz="4" w:space="0" w:color="auto"/>
              <w:left w:val="single" w:sz="4" w:space="0" w:color="auto"/>
              <w:bottom w:val="single" w:sz="4" w:space="0" w:color="auto"/>
              <w:right w:val="single" w:sz="4" w:space="0" w:color="auto"/>
            </w:tcBorders>
            <w:vAlign w:val="center"/>
          </w:tcPr>
          <w:p w14:paraId="5530A43A" w14:textId="77777777" w:rsidR="008C6669" w:rsidRPr="00F11688" w:rsidRDefault="008C6669" w:rsidP="001A0B66">
            <w:pPr>
              <w:jc w:val="center"/>
              <w:rPr>
                <w:rFonts w:eastAsia="Times New Roman"/>
                <w:bCs/>
                <w:sz w:val="26"/>
                <w:szCs w:val="26"/>
              </w:rPr>
            </w:pPr>
            <w:r w:rsidRPr="00F11688">
              <w:rPr>
                <w:rFonts w:eastAsia="Times New Roman"/>
                <w:bCs/>
                <w:sz w:val="26"/>
                <w:szCs w:val="26"/>
                <w:lang w:val="en-US"/>
              </w:rPr>
              <w:t>1</w:t>
            </w:r>
            <w:r w:rsidRPr="00F11688">
              <w:rPr>
                <w:rFonts w:eastAsia="Times New Roman"/>
                <w:bCs/>
                <w:sz w:val="26"/>
                <w:szCs w:val="26"/>
              </w:rPr>
              <w:t>5% Q</w:t>
            </w:r>
          </w:p>
        </w:tc>
      </w:tr>
    </w:tbl>
    <w:p w14:paraId="506CB82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b. Nguồn cấp:</w:t>
      </w:r>
    </w:p>
    <w:p w14:paraId="75E1AF2B" w14:textId="77777777" w:rsidR="008C6669" w:rsidRPr="00F11688" w:rsidRDefault="008C6669" w:rsidP="008C6669">
      <w:pPr>
        <w:ind w:firstLine="562"/>
        <w:jc w:val="both"/>
        <w:rPr>
          <w:rFonts w:eastAsia="Times New Roman"/>
          <w:sz w:val="28"/>
          <w:szCs w:val="28"/>
          <w:lang w:val="en-US" w:eastAsia="en-US"/>
        </w:rPr>
      </w:pPr>
      <w:r w:rsidRPr="00F11688">
        <w:rPr>
          <w:rFonts w:eastAsia="Times New Roman"/>
          <w:sz w:val="28"/>
          <w:szCs w:val="28"/>
          <w:lang w:eastAsia="en-US"/>
        </w:rPr>
        <w:t>Nguồn cấp: Nước cấp cho khu vực dự án được đấu nối với đường ống cấp nước D</w:t>
      </w:r>
      <w:r w:rsidRPr="00F11688">
        <w:rPr>
          <w:rFonts w:eastAsia="Times New Roman"/>
          <w:sz w:val="28"/>
          <w:szCs w:val="28"/>
          <w:lang w:val="en-US" w:eastAsia="en-US"/>
        </w:rPr>
        <w:t>11</w:t>
      </w:r>
      <w:r w:rsidRPr="00F11688">
        <w:rPr>
          <w:rFonts w:eastAsia="Times New Roman"/>
          <w:sz w:val="28"/>
          <w:szCs w:val="28"/>
          <w:lang w:eastAsia="en-US"/>
        </w:rPr>
        <w:t>0</w:t>
      </w:r>
      <w:r w:rsidRPr="00F11688">
        <w:rPr>
          <w:rFonts w:eastAsia="Times New Roman"/>
          <w:sz w:val="28"/>
          <w:szCs w:val="28"/>
          <w:lang w:val="en-US" w:eastAsia="en-US"/>
        </w:rPr>
        <w:t>mm hiện có ở phía Đông Nam của dự án (thuộc dự án Làng nghề thêu ren)</w:t>
      </w:r>
      <w:r w:rsidRPr="00F11688">
        <w:rPr>
          <w:rFonts w:eastAsia="Times New Roman"/>
          <w:sz w:val="28"/>
          <w:szCs w:val="28"/>
          <w:lang w:eastAsia="en-US"/>
        </w:rPr>
        <w:t xml:space="preserve">. Thông </w:t>
      </w:r>
      <w:r w:rsidRPr="00F11688">
        <w:rPr>
          <w:rFonts w:eastAsia="Times New Roman"/>
          <w:sz w:val="28"/>
          <w:szCs w:val="28"/>
          <w:lang w:eastAsia="en-US"/>
        </w:rPr>
        <w:lastRenderedPageBreak/>
        <w:t>qua tuyến ống D110</w:t>
      </w:r>
      <w:r w:rsidRPr="00F11688">
        <w:rPr>
          <w:rFonts w:eastAsia="Times New Roman"/>
          <w:sz w:val="28"/>
          <w:szCs w:val="28"/>
          <w:lang w:val="en-US" w:eastAsia="en-US"/>
        </w:rPr>
        <w:t>mm</w:t>
      </w:r>
      <w:r w:rsidRPr="00F11688">
        <w:rPr>
          <w:rFonts w:eastAsia="Times New Roman"/>
          <w:sz w:val="28"/>
          <w:szCs w:val="28"/>
          <w:lang w:eastAsia="en-US"/>
        </w:rPr>
        <w:t xml:space="preserve"> dẫn về cấp cho khu vực dự án.</w:t>
      </w:r>
      <w:r w:rsidRPr="00F11688">
        <w:rPr>
          <w:rFonts w:eastAsia="Times New Roman"/>
          <w:sz w:val="28"/>
          <w:szCs w:val="28"/>
          <w:lang w:val="en-US" w:eastAsia="en-US"/>
        </w:rPr>
        <w:t xml:space="preserve"> Vị trí đấu nối cụ thể sẽ được xác định ở giai đoạn sau.</w:t>
      </w:r>
    </w:p>
    <w:p w14:paraId="6E0A0040" w14:textId="7724C874" w:rsidR="008C6669" w:rsidRPr="00F11688" w:rsidRDefault="008C6669" w:rsidP="008C6669">
      <w:pPr>
        <w:ind w:firstLine="562"/>
        <w:jc w:val="both"/>
        <w:rPr>
          <w:rFonts w:eastAsia="Times New Roman"/>
          <w:sz w:val="28"/>
          <w:szCs w:val="28"/>
          <w:lang w:val="en-US" w:eastAsia="en-US"/>
        </w:rPr>
      </w:pPr>
      <w:r w:rsidRPr="00F11688">
        <w:rPr>
          <w:rFonts w:eastAsia="Times New Roman"/>
          <w:sz w:val="28"/>
          <w:szCs w:val="28"/>
          <w:lang w:val="en-US" w:eastAsia="en-US"/>
        </w:rPr>
        <w:t>Ngoài ra, để đảm bảo cấp nước an toàn và liên tục trong trường hợp sự cố xảy ra thì đề xuất xin thêm 1 điểm đấu nối dự phòng với tuyến ống D160 chạy dọc tuyến đường QL21 ở phía Bắc của dự án.</w:t>
      </w:r>
    </w:p>
    <w:p w14:paraId="10B88C5E"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Tổng nhu cầu cấp nước cho khu vực quy hoạch được làm tròn: </w:t>
      </w:r>
      <w:r w:rsidRPr="00F11688">
        <w:rPr>
          <w:rFonts w:eastAsia="Times New Roman"/>
          <w:sz w:val="28"/>
          <w:szCs w:val="28"/>
          <w:lang w:val="en-US" w:eastAsia="en-US"/>
        </w:rPr>
        <w:t>270,00</w:t>
      </w:r>
      <w:r w:rsidRPr="00F11688">
        <w:rPr>
          <w:rFonts w:eastAsia="Times New Roman"/>
          <w:sz w:val="28"/>
          <w:szCs w:val="28"/>
          <w:lang w:eastAsia="en-US"/>
        </w:rPr>
        <w:t xml:space="preserve"> m3/ngđ.</w:t>
      </w:r>
    </w:p>
    <w:p w14:paraId="12EDA20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c. Giải pháp thiết kế:</w:t>
      </w:r>
    </w:p>
    <w:p w14:paraId="416DC301"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Tính toán nhu cầu dùng nước</w:t>
      </w:r>
    </w:p>
    <w:p w14:paraId="2ADEDCC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Nước sinh hoạt (m3/ng.đ)</w:t>
      </w:r>
    </w:p>
    <w:p w14:paraId="42C76DFE" w14:textId="77777777" w:rsidR="008C6669" w:rsidRPr="00F11688" w:rsidRDefault="008C6669" w:rsidP="008C6669">
      <w:pPr>
        <w:ind w:firstLine="562"/>
        <w:jc w:val="both"/>
        <w:rPr>
          <w:rFonts w:eastAsia="Times New Roman"/>
          <w:sz w:val="28"/>
          <w:szCs w:val="28"/>
          <w:lang w:eastAsia="en-US"/>
        </w:rPr>
      </w:pPr>
      <w:r w:rsidRPr="00F11688">
        <w:rPr>
          <w:rFonts w:eastAsia="Times New Roman"/>
          <w:noProof/>
          <w:sz w:val="28"/>
          <w:szCs w:val="28"/>
          <w:lang w:val="en-US" w:eastAsia="en-US"/>
        </w:rPr>
        <w:drawing>
          <wp:inline distT="0" distB="0" distL="0" distR="0" wp14:anchorId="0C192746" wp14:editId="3C046978">
            <wp:extent cx="10953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95375" cy="400050"/>
                    </a:xfrm>
                    <a:prstGeom prst="rect">
                      <a:avLst/>
                    </a:prstGeom>
                    <a:noFill/>
                    <a:ln>
                      <a:noFill/>
                    </a:ln>
                  </pic:spPr>
                </pic:pic>
              </a:graphicData>
            </a:graphic>
          </wp:inline>
        </w:drawing>
      </w:r>
      <w:r w:rsidRPr="00F11688">
        <w:rPr>
          <w:rFonts w:eastAsia="Times New Roman"/>
          <w:sz w:val="28"/>
          <w:szCs w:val="28"/>
          <w:lang w:eastAsia="en-US"/>
        </w:rPr>
        <w:t xml:space="preserve">      </w:t>
      </w:r>
    </w:p>
    <w:p w14:paraId="77D3849C"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Trong đó: </w:t>
      </w:r>
    </w:p>
    <w:p w14:paraId="08933EA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 N- tổng số người : người </w:t>
      </w:r>
    </w:p>
    <w:p w14:paraId="13D62D9C"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+ 1000-hệ số qui đổi đơn vị</w:t>
      </w:r>
    </w:p>
    <w:p w14:paraId="1AA076F7"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 qsh- tiêu chuẩn dùng nước cho một người/ ng.đ </w:t>
      </w:r>
    </w:p>
    <w:p w14:paraId="1900AB8A"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K- tỉ lệ dân được cấp nước K=100%=1</w:t>
      </w:r>
    </w:p>
    <w:p w14:paraId="49C17D63"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Nước tưới cây: </w:t>
      </w:r>
    </w:p>
    <w:p w14:paraId="1EF417E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Qtc  = (Ftcxqtc)/1000 (m3/ngđ)</w:t>
      </w:r>
    </w:p>
    <w:p w14:paraId="1545EA1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Trong đó:</w:t>
      </w:r>
    </w:p>
    <w:p w14:paraId="363125EE"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Qtc: Lưu lượng nước dùng cho tưới cỏ (m3/ngđ)</w:t>
      </w:r>
    </w:p>
    <w:p w14:paraId="1688E531"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Ftc: diện tích tưới cỏ (m2)</w:t>
      </w:r>
    </w:p>
    <w:p w14:paraId="1CCD5874"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qtc: tiêu chuẩn cấp nước cho các tưới cỏ</w:t>
      </w:r>
    </w:p>
    <w:p w14:paraId="0CC710D7"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Nước rửa đường: </w:t>
      </w:r>
    </w:p>
    <w:p w14:paraId="4BDDD282"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Qrđ  = (Frđxqrđ)/1000 (m3/ngđ)</w:t>
      </w:r>
    </w:p>
    <w:p w14:paraId="17E1AD3B"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Trong đó:</w:t>
      </w:r>
    </w:p>
    <w:p w14:paraId="47BF686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Qrđ: Lưu lượng nước dùng cho rửa đường (m3/ngđ)</w:t>
      </w:r>
    </w:p>
    <w:p w14:paraId="15152B8F"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Frđ: diện tích rửa đường (m2)</w:t>
      </w:r>
    </w:p>
    <w:p w14:paraId="6834D541"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qrđ: tiêu chuẩn cấp nước cho các tưới cỏ</w:t>
      </w:r>
    </w:p>
    <w:p w14:paraId="4DE60351"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Nước dùng cho công trình công cộng, dịch vụ: </w:t>
      </w:r>
    </w:p>
    <w:p w14:paraId="0C1A191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Qcc  = (Fccxqcc)/1000 (m3/ngđ)</w:t>
      </w:r>
    </w:p>
    <w:p w14:paraId="60403E19"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Trong đó:</w:t>
      </w:r>
    </w:p>
    <w:p w14:paraId="1B9B2345"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Qcc: Lưu lượng nước dùng cho công trình công cộng(m3/ngđ)</w:t>
      </w:r>
    </w:p>
    <w:p w14:paraId="29A4CDE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Fcc: diện tích (m2sàn)</w:t>
      </w:r>
    </w:p>
    <w:p w14:paraId="327C0DD5"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qcc: tiêu chuẩn cấp nước cho các công trình công cộng</w:t>
      </w:r>
    </w:p>
    <w:p w14:paraId="5C2B61F8"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Nước thất thoát rò rỉ: </w:t>
      </w:r>
    </w:p>
    <w:p w14:paraId="075A4CC6"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Qrr=15%*(Qsh + Qcc) (m3/ng.đ)</w:t>
      </w:r>
    </w:p>
    <w:p w14:paraId="2E400E1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sym w:font="Symbol" w:char="F0DE"/>
      </w:r>
      <w:r w:rsidRPr="00F11688">
        <w:rPr>
          <w:rFonts w:eastAsia="Times New Roman"/>
          <w:sz w:val="28"/>
          <w:szCs w:val="28"/>
          <w:lang w:eastAsia="en-US"/>
        </w:rPr>
        <w:t xml:space="preserve"> Lượng nước cần trong một ngày đêm:</w:t>
      </w:r>
    </w:p>
    <w:p w14:paraId="6A685640"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Q = Qsh + Qtc + Qrđ + Qcc + Qrr (m3/ng.đ)</w:t>
      </w:r>
    </w:p>
    <w:p w14:paraId="3FC1B84E" w14:textId="77777777" w:rsidR="008C6669" w:rsidRPr="00F11688" w:rsidRDefault="008C6669" w:rsidP="008C6669">
      <w:pPr>
        <w:ind w:firstLine="562"/>
        <w:jc w:val="both"/>
        <w:rPr>
          <w:rFonts w:eastAsia="Times New Roman"/>
          <w:sz w:val="28"/>
          <w:szCs w:val="28"/>
          <w:lang w:eastAsia="en-US"/>
        </w:rPr>
        <w:sectPr w:rsidR="008C6669" w:rsidRPr="00F11688">
          <w:pgSz w:w="11906" w:h="16838"/>
          <w:pgMar w:top="1140" w:right="1140" w:bottom="1701" w:left="1140" w:header="432" w:footer="432" w:gutter="0"/>
          <w:cols w:space="720"/>
          <w:titlePg/>
          <w:docGrid w:linePitch="326"/>
        </w:sectPr>
      </w:pPr>
      <w:r w:rsidRPr="00F11688">
        <w:rPr>
          <w:rFonts w:eastAsia="Times New Roman"/>
          <w:sz w:val="28"/>
          <w:szCs w:val="28"/>
          <w:lang w:eastAsia="en-US"/>
        </w:rPr>
        <w:t xml:space="preserve">Chọn công suất thiết kế cấp nước cho khu vực là: Q = </w:t>
      </w:r>
      <w:r w:rsidRPr="00F11688">
        <w:rPr>
          <w:rFonts w:eastAsia="Times New Roman"/>
          <w:sz w:val="28"/>
          <w:szCs w:val="28"/>
          <w:lang w:val="en-US" w:eastAsia="en-US"/>
        </w:rPr>
        <w:t>270,00</w:t>
      </w:r>
      <w:r w:rsidRPr="00F11688">
        <w:rPr>
          <w:rFonts w:eastAsia="Times New Roman"/>
          <w:sz w:val="28"/>
          <w:szCs w:val="28"/>
          <w:lang w:eastAsia="en-US"/>
        </w:rPr>
        <w:t xml:space="preserve"> (m3/ng.đ).</w:t>
      </w:r>
    </w:p>
    <w:p w14:paraId="05C86720" w14:textId="77777777" w:rsidR="008C6669" w:rsidRPr="00C14E23" w:rsidRDefault="008C6669" w:rsidP="008C6669">
      <w:pPr>
        <w:tabs>
          <w:tab w:val="left" w:pos="2340"/>
        </w:tabs>
        <w:jc w:val="center"/>
        <w:rPr>
          <w:rFonts w:eastAsia="Times New Roman"/>
          <w:sz w:val="28"/>
          <w:szCs w:val="28"/>
          <w:lang w:val="es-ES" w:eastAsia="en-US"/>
        </w:rPr>
      </w:pPr>
      <w:r w:rsidRPr="00C14E23">
        <w:rPr>
          <w:rFonts w:eastAsia="Times New Roman"/>
          <w:sz w:val="28"/>
          <w:szCs w:val="28"/>
          <w:lang w:val="es-ES" w:eastAsia="en-US"/>
        </w:rPr>
        <w:lastRenderedPageBreak/>
        <w:t>Bảng tính toán nhu cầu cấp nước của khu vực dự án</w:t>
      </w:r>
    </w:p>
    <w:tbl>
      <w:tblPr>
        <w:tblW w:w="13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680"/>
        <w:gridCol w:w="940"/>
        <w:gridCol w:w="1220"/>
        <w:gridCol w:w="1280"/>
        <w:gridCol w:w="670"/>
        <w:gridCol w:w="982"/>
        <w:gridCol w:w="1240"/>
        <w:gridCol w:w="1520"/>
        <w:gridCol w:w="1360"/>
      </w:tblGrid>
      <w:tr w:rsidR="008C6669" w:rsidRPr="00F11688" w14:paraId="695DE797" w14:textId="77777777" w:rsidTr="008C6669">
        <w:trPr>
          <w:trHeight w:val="1260"/>
          <w:tblHeader/>
          <w:jc w:val="center"/>
        </w:trPr>
        <w:tc>
          <w:tcPr>
            <w:tcW w:w="720" w:type="dxa"/>
            <w:vMerge w:val="restart"/>
            <w:shd w:val="clear" w:color="000000" w:fill="FFFFFF"/>
            <w:noWrap/>
            <w:vAlign w:val="center"/>
            <w:hideMark/>
          </w:tcPr>
          <w:p w14:paraId="7428E17B"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TT</w:t>
            </w:r>
          </w:p>
        </w:tc>
        <w:tc>
          <w:tcPr>
            <w:tcW w:w="3680" w:type="dxa"/>
            <w:vMerge w:val="restart"/>
            <w:shd w:val="clear" w:color="000000" w:fill="FFFFFF"/>
            <w:noWrap/>
            <w:vAlign w:val="center"/>
            <w:hideMark/>
          </w:tcPr>
          <w:p w14:paraId="5F5F27FD"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Chức năng sử dụng đất</w:t>
            </w:r>
          </w:p>
        </w:tc>
        <w:tc>
          <w:tcPr>
            <w:tcW w:w="940" w:type="dxa"/>
            <w:vMerge w:val="restart"/>
            <w:shd w:val="clear" w:color="000000" w:fill="FFFFFF"/>
            <w:vAlign w:val="center"/>
            <w:hideMark/>
          </w:tcPr>
          <w:p w14:paraId="608DFBEF"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Ký hiệu</w:t>
            </w:r>
          </w:p>
        </w:tc>
        <w:tc>
          <w:tcPr>
            <w:tcW w:w="1220" w:type="dxa"/>
            <w:shd w:val="clear" w:color="000000" w:fill="FFFFFF"/>
            <w:vAlign w:val="center"/>
            <w:hideMark/>
          </w:tcPr>
          <w:p w14:paraId="4206F6A9"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 xml:space="preserve"> Diện tích đất </w:t>
            </w:r>
          </w:p>
        </w:tc>
        <w:tc>
          <w:tcPr>
            <w:tcW w:w="1280" w:type="dxa"/>
            <w:shd w:val="clear" w:color="000000" w:fill="FFFFFF"/>
            <w:vAlign w:val="center"/>
            <w:hideMark/>
          </w:tcPr>
          <w:p w14:paraId="20318E62"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 xml:space="preserve"> Diện tích sàn  </w:t>
            </w:r>
          </w:p>
        </w:tc>
        <w:tc>
          <w:tcPr>
            <w:tcW w:w="600" w:type="dxa"/>
            <w:shd w:val="clear" w:color="000000" w:fill="FFFFFF"/>
            <w:vAlign w:val="center"/>
            <w:hideMark/>
          </w:tcPr>
          <w:p w14:paraId="2830090A"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Số hộ</w:t>
            </w:r>
          </w:p>
        </w:tc>
        <w:tc>
          <w:tcPr>
            <w:tcW w:w="940" w:type="dxa"/>
            <w:shd w:val="clear" w:color="000000" w:fill="FFFFFF"/>
            <w:vAlign w:val="center"/>
            <w:hideMark/>
          </w:tcPr>
          <w:p w14:paraId="55D78A64"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Dân số</w:t>
            </w:r>
            <w:r w:rsidRPr="00F11688">
              <w:rPr>
                <w:rFonts w:eastAsia="Times New Roman"/>
                <w:b/>
                <w:bCs/>
                <w:lang w:val="en-US" w:eastAsia="en-US"/>
              </w:rPr>
              <w:br/>
              <w:t>Số cháu</w:t>
            </w:r>
          </w:p>
        </w:tc>
        <w:tc>
          <w:tcPr>
            <w:tcW w:w="1240" w:type="dxa"/>
            <w:shd w:val="clear" w:color="000000" w:fill="FFFFFF"/>
            <w:vAlign w:val="center"/>
            <w:hideMark/>
          </w:tcPr>
          <w:p w14:paraId="48E4FC4A"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Chỉ tiêu cấp nước</w:t>
            </w:r>
          </w:p>
        </w:tc>
        <w:tc>
          <w:tcPr>
            <w:tcW w:w="1520" w:type="dxa"/>
            <w:shd w:val="clear" w:color="000000" w:fill="FFFFFF"/>
            <w:vAlign w:val="center"/>
            <w:hideMark/>
          </w:tcPr>
          <w:p w14:paraId="13AF742F"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Đơn vị tính</w:t>
            </w:r>
          </w:p>
        </w:tc>
        <w:tc>
          <w:tcPr>
            <w:tcW w:w="1360" w:type="dxa"/>
            <w:shd w:val="clear" w:color="000000" w:fill="FFFFFF"/>
            <w:vAlign w:val="center"/>
            <w:hideMark/>
          </w:tcPr>
          <w:p w14:paraId="4D08E59F"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Công suất</w:t>
            </w:r>
          </w:p>
        </w:tc>
      </w:tr>
      <w:tr w:rsidR="008C6669" w:rsidRPr="00F11688" w14:paraId="79ACABD5" w14:textId="77777777" w:rsidTr="008C6669">
        <w:trPr>
          <w:trHeight w:val="465"/>
          <w:tblHeader/>
          <w:jc w:val="center"/>
        </w:trPr>
        <w:tc>
          <w:tcPr>
            <w:tcW w:w="720" w:type="dxa"/>
            <w:vMerge/>
            <w:vAlign w:val="center"/>
            <w:hideMark/>
          </w:tcPr>
          <w:p w14:paraId="528A7C19" w14:textId="77777777" w:rsidR="008C6669" w:rsidRPr="00F11688" w:rsidRDefault="008C6669" w:rsidP="001A0B66">
            <w:pPr>
              <w:rPr>
                <w:rFonts w:eastAsia="Times New Roman"/>
                <w:b/>
                <w:bCs/>
                <w:lang w:val="en-US" w:eastAsia="en-US"/>
              </w:rPr>
            </w:pPr>
          </w:p>
        </w:tc>
        <w:tc>
          <w:tcPr>
            <w:tcW w:w="3680" w:type="dxa"/>
            <w:vMerge/>
            <w:vAlign w:val="center"/>
            <w:hideMark/>
          </w:tcPr>
          <w:p w14:paraId="25C7A8AB" w14:textId="77777777" w:rsidR="008C6669" w:rsidRPr="00F11688" w:rsidRDefault="008C6669" w:rsidP="001A0B66">
            <w:pPr>
              <w:rPr>
                <w:rFonts w:eastAsia="Times New Roman"/>
                <w:b/>
                <w:bCs/>
                <w:lang w:val="en-US" w:eastAsia="en-US"/>
              </w:rPr>
            </w:pPr>
          </w:p>
        </w:tc>
        <w:tc>
          <w:tcPr>
            <w:tcW w:w="940" w:type="dxa"/>
            <w:vMerge/>
            <w:vAlign w:val="center"/>
            <w:hideMark/>
          </w:tcPr>
          <w:p w14:paraId="779E7CF0" w14:textId="77777777" w:rsidR="008C6669" w:rsidRPr="00F11688" w:rsidRDefault="008C6669" w:rsidP="001A0B66">
            <w:pPr>
              <w:rPr>
                <w:rFonts w:eastAsia="Times New Roman"/>
                <w:b/>
                <w:bCs/>
                <w:lang w:val="en-US" w:eastAsia="en-US"/>
              </w:rPr>
            </w:pPr>
          </w:p>
        </w:tc>
        <w:tc>
          <w:tcPr>
            <w:tcW w:w="1220" w:type="dxa"/>
            <w:shd w:val="clear" w:color="000000" w:fill="FFFFFF"/>
            <w:noWrap/>
            <w:vAlign w:val="center"/>
            <w:hideMark/>
          </w:tcPr>
          <w:p w14:paraId="162BF4B5" w14:textId="77777777" w:rsidR="008C6669" w:rsidRPr="00F11688" w:rsidRDefault="008C6669" w:rsidP="001A0B66">
            <w:pPr>
              <w:jc w:val="center"/>
              <w:rPr>
                <w:rFonts w:eastAsia="Times New Roman"/>
                <w:i/>
                <w:iCs/>
                <w:lang w:val="en-US" w:eastAsia="en-US"/>
              </w:rPr>
            </w:pPr>
            <w:r w:rsidRPr="00F11688">
              <w:rPr>
                <w:rFonts w:eastAsia="Times New Roman"/>
                <w:i/>
                <w:iCs/>
                <w:lang w:val="en-US" w:eastAsia="en-US"/>
              </w:rPr>
              <w:t xml:space="preserve">  (m2) </w:t>
            </w:r>
          </w:p>
        </w:tc>
        <w:tc>
          <w:tcPr>
            <w:tcW w:w="1280" w:type="dxa"/>
            <w:shd w:val="clear" w:color="000000" w:fill="FFFFFF"/>
            <w:vAlign w:val="center"/>
            <w:hideMark/>
          </w:tcPr>
          <w:p w14:paraId="2F577E6D" w14:textId="77777777" w:rsidR="008C6669" w:rsidRPr="00F11688" w:rsidRDefault="008C6669" w:rsidP="001A0B66">
            <w:pPr>
              <w:jc w:val="center"/>
              <w:rPr>
                <w:rFonts w:eastAsia="Times New Roman"/>
                <w:i/>
                <w:iCs/>
                <w:lang w:val="en-US" w:eastAsia="en-US"/>
              </w:rPr>
            </w:pPr>
            <w:r w:rsidRPr="00F11688">
              <w:rPr>
                <w:rFonts w:eastAsia="Times New Roman"/>
                <w:i/>
                <w:iCs/>
                <w:lang w:val="en-US" w:eastAsia="en-US"/>
              </w:rPr>
              <w:t xml:space="preserve"> (m2) </w:t>
            </w:r>
          </w:p>
        </w:tc>
        <w:tc>
          <w:tcPr>
            <w:tcW w:w="600" w:type="dxa"/>
            <w:shd w:val="clear" w:color="000000" w:fill="FFFFFF"/>
            <w:noWrap/>
            <w:vAlign w:val="center"/>
            <w:hideMark/>
          </w:tcPr>
          <w:p w14:paraId="4A99D7B1" w14:textId="77777777" w:rsidR="008C6669" w:rsidRPr="00F11688" w:rsidRDefault="008C6669" w:rsidP="001A0B66">
            <w:pPr>
              <w:jc w:val="center"/>
              <w:rPr>
                <w:rFonts w:eastAsia="Times New Roman"/>
                <w:i/>
                <w:iCs/>
                <w:lang w:val="en-US" w:eastAsia="en-US"/>
              </w:rPr>
            </w:pPr>
            <w:r w:rsidRPr="00F11688">
              <w:rPr>
                <w:rFonts w:eastAsia="Times New Roman"/>
                <w:i/>
                <w:iCs/>
                <w:lang w:val="en-US" w:eastAsia="en-US"/>
              </w:rPr>
              <w:t>(Hộ)</w:t>
            </w:r>
          </w:p>
        </w:tc>
        <w:tc>
          <w:tcPr>
            <w:tcW w:w="940" w:type="dxa"/>
            <w:shd w:val="clear" w:color="000000" w:fill="FFFFFF"/>
            <w:noWrap/>
            <w:vAlign w:val="center"/>
            <w:hideMark/>
          </w:tcPr>
          <w:p w14:paraId="0AF46EB5" w14:textId="77777777" w:rsidR="008C6669" w:rsidRPr="00F11688" w:rsidRDefault="008C6669" w:rsidP="001A0B66">
            <w:pPr>
              <w:jc w:val="center"/>
              <w:rPr>
                <w:rFonts w:eastAsia="Times New Roman"/>
                <w:i/>
                <w:iCs/>
                <w:lang w:val="en-US" w:eastAsia="en-US"/>
              </w:rPr>
            </w:pPr>
            <w:r w:rsidRPr="00F11688">
              <w:rPr>
                <w:rFonts w:eastAsia="Times New Roman"/>
                <w:i/>
                <w:iCs/>
                <w:lang w:val="en-US" w:eastAsia="en-US"/>
              </w:rPr>
              <w:t>(Người)</w:t>
            </w:r>
          </w:p>
        </w:tc>
        <w:tc>
          <w:tcPr>
            <w:tcW w:w="1240" w:type="dxa"/>
            <w:shd w:val="clear" w:color="000000" w:fill="FFFFFF"/>
            <w:noWrap/>
            <w:vAlign w:val="center"/>
            <w:hideMark/>
          </w:tcPr>
          <w:p w14:paraId="5E47BB37" w14:textId="77777777" w:rsidR="008C6669" w:rsidRPr="00F11688" w:rsidRDefault="008C6669" w:rsidP="001A0B66">
            <w:pPr>
              <w:rPr>
                <w:rFonts w:eastAsia="Times New Roman"/>
                <w:i/>
                <w:iCs/>
                <w:lang w:val="en-US" w:eastAsia="en-US"/>
              </w:rPr>
            </w:pPr>
            <w:r w:rsidRPr="00F11688">
              <w:rPr>
                <w:rFonts w:eastAsia="Times New Roman"/>
                <w:i/>
                <w:iCs/>
                <w:lang w:val="en-US" w:eastAsia="en-US"/>
              </w:rPr>
              <w:t> </w:t>
            </w:r>
          </w:p>
        </w:tc>
        <w:tc>
          <w:tcPr>
            <w:tcW w:w="1520" w:type="dxa"/>
            <w:shd w:val="clear" w:color="auto" w:fill="auto"/>
            <w:noWrap/>
            <w:vAlign w:val="center"/>
            <w:hideMark/>
          </w:tcPr>
          <w:p w14:paraId="00E6264B" w14:textId="77777777" w:rsidR="008C6669" w:rsidRPr="00F11688" w:rsidRDefault="008C6669" w:rsidP="001A0B66">
            <w:pPr>
              <w:rPr>
                <w:rFonts w:eastAsia="Times New Roman"/>
                <w:i/>
                <w:iCs/>
                <w:lang w:val="en-US" w:eastAsia="en-US"/>
              </w:rPr>
            </w:pPr>
            <w:r w:rsidRPr="00F11688">
              <w:rPr>
                <w:rFonts w:eastAsia="Times New Roman"/>
                <w:i/>
                <w:iCs/>
                <w:lang w:val="en-US" w:eastAsia="en-US"/>
              </w:rPr>
              <w:t> </w:t>
            </w:r>
          </w:p>
        </w:tc>
        <w:tc>
          <w:tcPr>
            <w:tcW w:w="1360" w:type="dxa"/>
            <w:shd w:val="clear" w:color="auto" w:fill="auto"/>
            <w:noWrap/>
            <w:vAlign w:val="center"/>
            <w:hideMark/>
          </w:tcPr>
          <w:p w14:paraId="1857C1A6" w14:textId="77777777" w:rsidR="008C6669" w:rsidRPr="00F11688" w:rsidRDefault="008C6669" w:rsidP="001A0B66">
            <w:pPr>
              <w:jc w:val="center"/>
              <w:rPr>
                <w:rFonts w:eastAsia="Times New Roman"/>
                <w:i/>
                <w:iCs/>
                <w:lang w:val="en-US" w:eastAsia="en-US"/>
              </w:rPr>
            </w:pPr>
            <w:r w:rsidRPr="00F11688">
              <w:rPr>
                <w:rFonts w:eastAsia="Times New Roman"/>
                <w:i/>
                <w:iCs/>
                <w:lang w:val="en-US" w:eastAsia="en-US"/>
              </w:rPr>
              <w:t>(m3/ngđ)</w:t>
            </w:r>
          </w:p>
        </w:tc>
      </w:tr>
      <w:tr w:rsidR="008C6669" w:rsidRPr="00F11688" w14:paraId="27316C1B" w14:textId="77777777" w:rsidTr="001A0B66">
        <w:trPr>
          <w:trHeight w:val="465"/>
          <w:jc w:val="center"/>
        </w:trPr>
        <w:tc>
          <w:tcPr>
            <w:tcW w:w="720" w:type="dxa"/>
            <w:shd w:val="clear" w:color="000000" w:fill="FFFFFF"/>
            <w:noWrap/>
            <w:vAlign w:val="center"/>
            <w:hideMark/>
          </w:tcPr>
          <w:p w14:paraId="70490E5D"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 </w:t>
            </w:r>
          </w:p>
        </w:tc>
        <w:tc>
          <w:tcPr>
            <w:tcW w:w="3680" w:type="dxa"/>
            <w:shd w:val="clear" w:color="000000" w:fill="FFFFFF"/>
            <w:vAlign w:val="center"/>
            <w:hideMark/>
          </w:tcPr>
          <w:p w14:paraId="3DB8F14F"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TỔNG DIỆN TÍCH NGHIÊN CỨU</w:t>
            </w:r>
          </w:p>
        </w:tc>
        <w:tc>
          <w:tcPr>
            <w:tcW w:w="940" w:type="dxa"/>
            <w:shd w:val="clear" w:color="000000" w:fill="FFFFFF"/>
            <w:vAlign w:val="center"/>
            <w:hideMark/>
          </w:tcPr>
          <w:p w14:paraId="7B0E3059"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 </w:t>
            </w:r>
          </w:p>
        </w:tc>
        <w:tc>
          <w:tcPr>
            <w:tcW w:w="1220" w:type="dxa"/>
            <w:shd w:val="clear" w:color="000000" w:fill="FFFFFF"/>
            <w:noWrap/>
            <w:vAlign w:val="center"/>
            <w:hideMark/>
          </w:tcPr>
          <w:p w14:paraId="6A61BF90"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90.430,7 </w:t>
            </w:r>
          </w:p>
        </w:tc>
        <w:tc>
          <w:tcPr>
            <w:tcW w:w="1280" w:type="dxa"/>
            <w:shd w:val="clear" w:color="000000" w:fill="FFFFFF"/>
            <w:noWrap/>
            <w:vAlign w:val="center"/>
            <w:hideMark/>
          </w:tcPr>
          <w:p w14:paraId="42FEF39E"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600" w:type="dxa"/>
            <w:shd w:val="clear" w:color="000000" w:fill="FFFFFF"/>
            <w:noWrap/>
            <w:vAlign w:val="center"/>
            <w:hideMark/>
          </w:tcPr>
          <w:p w14:paraId="49D4DB5A"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940" w:type="dxa"/>
            <w:shd w:val="clear" w:color="000000" w:fill="FFFFFF"/>
            <w:noWrap/>
            <w:vAlign w:val="center"/>
            <w:hideMark/>
          </w:tcPr>
          <w:p w14:paraId="05EFD534"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1240" w:type="dxa"/>
            <w:shd w:val="clear" w:color="000000" w:fill="FFFFFF"/>
            <w:noWrap/>
            <w:vAlign w:val="center"/>
            <w:hideMark/>
          </w:tcPr>
          <w:p w14:paraId="5CD2E6A2"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 </w:t>
            </w:r>
          </w:p>
        </w:tc>
        <w:tc>
          <w:tcPr>
            <w:tcW w:w="1520" w:type="dxa"/>
            <w:shd w:val="clear" w:color="000000" w:fill="FFFFFF"/>
            <w:noWrap/>
            <w:vAlign w:val="center"/>
            <w:hideMark/>
          </w:tcPr>
          <w:p w14:paraId="21E6BE47"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 </w:t>
            </w:r>
          </w:p>
        </w:tc>
        <w:tc>
          <w:tcPr>
            <w:tcW w:w="1360" w:type="dxa"/>
            <w:shd w:val="clear" w:color="000000" w:fill="FFFFFF"/>
            <w:noWrap/>
            <w:vAlign w:val="center"/>
            <w:hideMark/>
          </w:tcPr>
          <w:p w14:paraId="2C1E7313"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 </w:t>
            </w:r>
          </w:p>
        </w:tc>
      </w:tr>
      <w:tr w:rsidR="008C6669" w:rsidRPr="00F11688" w14:paraId="74CB4B94" w14:textId="77777777" w:rsidTr="001A0B66">
        <w:trPr>
          <w:trHeight w:val="315"/>
          <w:jc w:val="center"/>
        </w:trPr>
        <w:tc>
          <w:tcPr>
            <w:tcW w:w="720" w:type="dxa"/>
            <w:shd w:val="clear" w:color="auto" w:fill="auto"/>
            <w:noWrap/>
            <w:vAlign w:val="center"/>
            <w:hideMark/>
          </w:tcPr>
          <w:p w14:paraId="2E0D173C"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I</w:t>
            </w:r>
          </w:p>
        </w:tc>
        <w:tc>
          <w:tcPr>
            <w:tcW w:w="3680" w:type="dxa"/>
            <w:shd w:val="clear" w:color="auto" w:fill="auto"/>
            <w:vAlign w:val="center"/>
            <w:hideMark/>
          </w:tcPr>
          <w:p w14:paraId="474120F4"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Đất đơn vị ở</w:t>
            </w:r>
          </w:p>
        </w:tc>
        <w:tc>
          <w:tcPr>
            <w:tcW w:w="940" w:type="dxa"/>
            <w:shd w:val="clear" w:color="auto" w:fill="auto"/>
            <w:vAlign w:val="center"/>
            <w:hideMark/>
          </w:tcPr>
          <w:p w14:paraId="289A0769"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 </w:t>
            </w:r>
          </w:p>
        </w:tc>
        <w:tc>
          <w:tcPr>
            <w:tcW w:w="1220" w:type="dxa"/>
            <w:shd w:val="clear" w:color="auto" w:fill="auto"/>
            <w:noWrap/>
            <w:vAlign w:val="center"/>
            <w:hideMark/>
          </w:tcPr>
          <w:p w14:paraId="381B07A9"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62.265,3 </w:t>
            </w:r>
          </w:p>
        </w:tc>
        <w:tc>
          <w:tcPr>
            <w:tcW w:w="1280" w:type="dxa"/>
            <w:shd w:val="clear" w:color="auto" w:fill="auto"/>
            <w:noWrap/>
            <w:vAlign w:val="center"/>
            <w:hideMark/>
          </w:tcPr>
          <w:p w14:paraId="0001A0EF"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99.018,0 </w:t>
            </w:r>
          </w:p>
        </w:tc>
        <w:tc>
          <w:tcPr>
            <w:tcW w:w="600" w:type="dxa"/>
            <w:shd w:val="clear" w:color="auto" w:fill="auto"/>
            <w:noWrap/>
            <w:vAlign w:val="center"/>
            <w:hideMark/>
          </w:tcPr>
          <w:p w14:paraId="5987AFB0"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267</w:t>
            </w:r>
          </w:p>
        </w:tc>
        <w:tc>
          <w:tcPr>
            <w:tcW w:w="940" w:type="dxa"/>
            <w:shd w:val="clear" w:color="auto" w:fill="auto"/>
            <w:noWrap/>
            <w:vAlign w:val="center"/>
            <w:hideMark/>
          </w:tcPr>
          <w:p w14:paraId="456BDBFD"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1.068</w:t>
            </w:r>
          </w:p>
        </w:tc>
        <w:tc>
          <w:tcPr>
            <w:tcW w:w="1240" w:type="dxa"/>
            <w:shd w:val="clear" w:color="auto" w:fill="auto"/>
            <w:noWrap/>
            <w:vAlign w:val="center"/>
            <w:hideMark/>
          </w:tcPr>
          <w:p w14:paraId="55E35393"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120,00</w:t>
            </w:r>
          </w:p>
        </w:tc>
        <w:tc>
          <w:tcPr>
            <w:tcW w:w="1520" w:type="dxa"/>
            <w:shd w:val="clear" w:color="000000" w:fill="FFFFFF"/>
            <w:noWrap/>
            <w:vAlign w:val="center"/>
            <w:hideMark/>
          </w:tcPr>
          <w:p w14:paraId="0D0A0001"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l/người.ngđ </w:t>
            </w:r>
          </w:p>
        </w:tc>
        <w:tc>
          <w:tcPr>
            <w:tcW w:w="1360" w:type="dxa"/>
            <w:shd w:val="clear" w:color="000000" w:fill="FFFFFF"/>
            <w:noWrap/>
            <w:vAlign w:val="center"/>
            <w:hideMark/>
          </w:tcPr>
          <w:p w14:paraId="53AED26C"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 xml:space="preserve">         181,48 </w:t>
            </w:r>
          </w:p>
        </w:tc>
      </w:tr>
      <w:tr w:rsidR="008C6669" w:rsidRPr="00F11688" w14:paraId="2F573D2B" w14:textId="77777777" w:rsidTr="001A0B66">
        <w:trPr>
          <w:trHeight w:val="315"/>
          <w:jc w:val="center"/>
        </w:trPr>
        <w:tc>
          <w:tcPr>
            <w:tcW w:w="720" w:type="dxa"/>
            <w:shd w:val="clear" w:color="auto" w:fill="auto"/>
            <w:noWrap/>
            <w:vAlign w:val="center"/>
            <w:hideMark/>
          </w:tcPr>
          <w:p w14:paraId="361F5E82"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1</w:t>
            </w:r>
          </w:p>
        </w:tc>
        <w:tc>
          <w:tcPr>
            <w:tcW w:w="3680" w:type="dxa"/>
            <w:shd w:val="clear" w:color="auto" w:fill="auto"/>
            <w:vAlign w:val="center"/>
            <w:hideMark/>
          </w:tcPr>
          <w:p w14:paraId="6C7970DF"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Đất công cộng (nhà văn hóa)</w:t>
            </w:r>
          </w:p>
        </w:tc>
        <w:tc>
          <w:tcPr>
            <w:tcW w:w="940" w:type="dxa"/>
            <w:shd w:val="clear" w:color="auto" w:fill="auto"/>
            <w:vAlign w:val="center"/>
            <w:hideMark/>
          </w:tcPr>
          <w:p w14:paraId="09EC1E71"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CC</w:t>
            </w:r>
          </w:p>
        </w:tc>
        <w:tc>
          <w:tcPr>
            <w:tcW w:w="1220" w:type="dxa"/>
            <w:shd w:val="clear" w:color="auto" w:fill="auto"/>
            <w:noWrap/>
            <w:vAlign w:val="center"/>
            <w:hideMark/>
          </w:tcPr>
          <w:p w14:paraId="4258793E"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501,9 </w:t>
            </w:r>
          </w:p>
        </w:tc>
        <w:tc>
          <w:tcPr>
            <w:tcW w:w="1280" w:type="dxa"/>
            <w:shd w:val="clear" w:color="auto" w:fill="auto"/>
            <w:noWrap/>
            <w:vAlign w:val="center"/>
            <w:hideMark/>
          </w:tcPr>
          <w:p w14:paraId="57300F19"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451,7 </w:t>
            </w:r>
          </w:p>
        </w:tc>
        <w:tc>
          <w:tcPr>
            <w:tcW w:w="600" w:type="dxa"/>
            <w:shd w:val="clear" w:color="auto" w:fill="auto"/>
            <w:noWrap/>
            <w:vAlign w:val="center"/>
            <w:hideMark/>
          </w:tcPr>
          <w:p w14:paraId="69C0082C"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940" w:type="dxa"/>
            <w:shd w:val="clear" w:color="auto" w:fill="auto"/>
            <w:noWrap/>
            <w:vAlign w:val="center"/>
            <w:hideMark/>
          </w:tcPr>
          <w:p w14:paraId="070674E0"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1240" w:type="dxa"/>
            <w:shd w:val="clear" w:color="auto" w:fill="auto"/>
            <w:noWrap/>
            <w:vAlign w:val="center"/>
            <w:hideMark/>
          </w:tcPr>
          <w:p w14:paraId="1DBE76A4"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2,00</w:t>
            </w:r>
          </w:p>
        </w:tc>
        <w:tc>
          <w:tcPr>
            <w:tcW w:w="1520" w:type="dxa"/>
            <w:shd w:val="clear" w:color="000000" w:fill="FFFFFF"/>
            <w:noWrap/>
            <w:vAlign w:val="center"/>
            <w:hideMark/>
          </w:tcPr>
          <w:p w14:paraId="2EDA2D13"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l/m2.sàn </w:t>
            </w:r>
          </w:p>
        </w:tc>
        <w:tc>
          <w:tcPr>
            <w:tcW w:w="1360" w:type="dxa"/>
            <w:shd w:val="clear" w:color="000000" w:fill="FFFFFF"/>
            <w:noWrap/>
            <w:vAlign w:val="center"/>
            <w:hideMark/>
          </w:tcPr>
          <w:p w14:paraId="02FFEDED"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0,90 </w:t>
            </w:r>
          </w:p>
        </w:tc>
      </w:tr>
      <w:tr w:rsidR="008C6669" w:rsidRPr="00F11688" w14:paraId="7CC22287" w14:textId="77777777" w:rsidTr="001A0B66">
        <w:trPr>
          <w:trHeight w:val="315"/>
          <w:jc w:val="center"/>
        </w:trPr>
        <w:tc>
          <w:tcPr>
            <w:tcW w:w="720" w:type="dxa"/>
            <w:shd w:val="clear" w:color="auto" w:fill="auto"/>
            <w:noWrap/>
            <w:vAlign w:val="center"/>
            <w:hideMark/>
          </w:tcPr>
          <w:p w14:paraId="40D26A92"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2</w:t>
            </w:r>
          </w:p>
        </w:tc>
        <w:tc>
          <w:tcPr>
            <w:tcW w:w="3680" w:type="dxa"/>
            <w:shd w:val="clear" w:color="auto" w:fill="auto"/>
            <w:vAlign w:val="center"/>
            <w:hideMark/>
          </w:tcPr>
          <w:p w14:paraId="634F4C9C"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Đất trường mầm non</w:t>
            </w:r>
          </w:p>
        </w:tc>
        <w:tc>
          <w:tcPr>
            <w:tcW w:w="940" w:type="dxa"/>
            <w:shd w:val="clear" w:color="auto" w:fill="auto"/>
            <w:vAlign w:val="center"/>
            <w:hideMark/>
          </w:tcPr>
          <w:p w14:paraId="743AFA40"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MN</w:t>
            </w:r>
          </w:p>
        </w:tc>
        <w:tc>
          <w:tcPr>
            <w:tcW w:w="1220" w:type="dxa"/>
            <w:shd w:val="clear" w:color="auto" w:fill="auto"/>
            <w:noWrap/>
            <w:vAlign w:val="center"/>
            <w:hideMark/>
          </w:tcPr>
          <w:p w14:paraId="159F5393"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3.174,8 </w:t>
            </w:r>
          </w:p>
        </w:tc>
        <w:tc>
          <w:tcPr>
            <w:tcW w:w="1280" w:type="dxa"/>
            <w:shd w:val="clear" w:color="auto" w:fill="auto"/>
            <w:noWrap/>
            <w:vAlign w:val="center"/>
            <w:hideMark/>
          </w:tcPr>
          <w:p w14:paraId="1C55FEA7"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3.333,5 </w:t>
            </w:r>
          </w:p>
        </w:tc>
        <w:tc>
          <w:tcPr>
            <w:tcW w:w="600" w:type="dxa"/>
            <w:shd w:val="clear" w:color="auto" w:fill="auto"/>
            <w:noWrap/>
            <w:vAlign w:val="center"/>
            <w:hideMark/>
          </w:tcPr>
          <w:p w14:paraId="2A1714C0"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940" w:type="dxa"/>
            <w:shd w:val="clear" w:color="auto" w:fill="auto"/>
            <w:noWrap/>
            <w:vAlign w:val="center"/>
            <w:hideMark/>
          </w:tcPr>
          <w:p w14:paraId="5283D98C"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264</w:t>
            </w:r>
          </w:p>
        </w:tc>
        <w:tc>
          <w:tcPr>
            <w:tcW w:w="1240" w:type="dxa"/>
            <w:shd w:val="clear" w:color="auto" w:fill="auto"/>
            <w:noWrap/>
            <w:vAlign w:val="center"/>
            <w:hideMark/>
          </w:tcPr>
          <w:p w14:paraId="273DBADC"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100,00</w:t>
            </w:r>
          </w:p>
        </w:tc>
        <w:tc>
          <w:tcPr>
            <w:tcW w:w="1520" w:type="dxa"/>
            <w:shd w:val="clear" w:color="000000" w:fill="FFFFFF"/>
            <w:noWrap/>
            <w:vAlign w:val="center"/>
            <w:hideMark/>
          </w:tcPr>
          <w:p w14:paraId="06364C16"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l/cháu.ngđ </w:t>
            </w:r>
          </w:p>
        </w:tc>
        <w:tc>
          <w:tcPr>
            <w:tcW w:w="1360" w:type="dxa"/>
            <w:shd w:val="clear" w:color="000000" w:fill="FFFFFF"/>
            <w:noWrap/>
            <w:vAlign w:val="center"/>
            <w:hideMark/>
          </w:tcPr>
          <w:p w14:paraId="6C11AA60"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26,40 </w:t>
            </w:r>
          </w:p>
        </w:tc>
      </w:tr>
      <w:tr w:rsidR="008C6669" w:rsidRPr="00F11688" w14:paraId="7E980416" w14:textId="77777777" w:rsidTr="001A0B66">
        <w:trPr>
          <w:trHeight w:val="315"/>
          <w:jc w:val="center"/>
        </w:trPr>
        <w:tc>
          <w:tcPr>
            <w:tcW w:w="720" w:type="dxa"/>
            <w:shd w:val="clear" w:color="auto" w:fill="auto"/>
            <w:noWrap/>
            <w:vAlign w:val="center"/>
            <w:hideMark/>
          </w:tcPr>
          <w:p w14:paraId="3EB38669"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3</w:t>
            </w:r>
          </w:p>
        </w:tc>
        <w:tc>
          <w:tcPr>
            <w:tcW w:w="3680" w:type="dxa"/>
            <w:shd w:val="clear" w:color="auto" w:fill="auto"/>
            <w:noWrap/>
            <w:vAlign w:val="center"/>
            <w:hideMark/>
          </w:tcPr>
          <w:p w14:paraId="08383D3E"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Đất ở </w:t>
            </w:r>
          </w:p>
        </w:tc>
        <w:tc>
          <w:tcPr>
            <w:tcW w:w="940" w:type="dxa"/>
            <w:shd w:val="clear" w:color="auto" w:fill="auto"/>
            <w:noWrap/>
            <w:vAlign w:val="center"/>
            <w:hideMark/>
          </w:tcPr>
          <w:p w14:paraId="709237DB"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 </w:t>
            </w:r>
          </w:p>
        </w:tc>
        <w:tc>
          <w:tcPr>
            <w:tcW w:w="1220" w:type="dxa"/>
            <w:shd w:val="clear" w:color="auto" w:fill="auto"/>
            <w:noWrap/>
            <w:vAlign w:val="center"/>
            <w:hideMark/>
          </w:tcPr>
          <w:p w14:paraId="3475BF93"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29.716,6 </w:t>
            </w:r>
          </w:p>
        </w:tc>
        <w:tc>
          <w:tcPr>
            <w:tcW w:w="1280" w:type="dxa"/>
            <w:shd w:val="clear" w:color="auto" w:fill="auto"/>
            <w:noWrap/>
            <w:vAlign w:val="center"/>
            <w:hideMark/>
          </w:tcPr>
          <w:p w14:paraId="24433D5A"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95.093,1 </w:t>
            </w:r>
          </w:p>
        </w:tc>
        <w:tc>
          <w:tcPr>
            <w:tcW w:w="600" w:type="dxa"/>
            <w:shd w:val="clear" w:color="auto" w:fill="auto"/>
            <w:noWrap/>
            <w:vAlign w:val="center"/>
            <w:hideMark/>
          </w:tcPr>
          <w:p w14:paraId="42955C18"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267</w:t>
            </w:r>
          </w:p>
        </w:tc>
        <w:tc>
          <w:tcPr>
            <w:tcW w:w="940" w:type="dxa"/>
            <w:shd w:val="clear" w:color="auto" w:fill="auto"/>
            <w:noWrap/>
            <w:vAlign w:val="center"/>
            <w:hideMark/>
          </w:tcPr>
          <w:p w14:paraId="76FAD99C"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1.068</w:t>
            </w:r>
          </w:p>
        </w:tc>
        <w:tc>
          <w:tcPr>
            <w:tcW w:w="1240" w:type="dxa"/>
            <w:shd w:val="clear" w:color="auto" w:fill="auto"/>
            <w:noWrap/>
            <w:vAlign w:val="center"/>
            <w:hideMark/>
          </w:tcPr>
          <w:p w14:paraId="107B2E29"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120,00</w:t>
            </w:r>
          </w:p>
        </w:tc>
        <w:tc>
          <w:tcPr>
            <w:tcW w:w="1520" w:type="dxa"/>
            <w:shd w:val="clear" w:color="000000" w:fill="FFFFFF"/>
            <w:noWrap/>
            <w:vAlign w:val="center"/>
            <w:hideMark/>
          </w:tcPr>
          <w:p w14:paraId="60A6915E"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l/người.ngđ </w:t>
            </w:r>
          </w:p>
        </w:tc>
        <w:tc>
          <w:tcPr>
            <w:tcW w:w="1360" w:type="dxa"/>
            <w:shd w:val="clear" w:color="000000" w:fill="FFFFFF"/>
            <w:noWrap/>
            <w:vAlign w:val="center"/>
            <w:hideMark/>
          </w:tcPr>
          <w:p w14:paraId="71239F02"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128,16</w:t>
            </w:r>
          </w:p>
        </w:tc>
      </w:tr>
      <w:tr w:rsidR="008C6669" w:rsidRPr="00F11688" w14:paraId="75761FD7" w14:textId="77777777" w:rsidTr="001A0B66">
        <w:trPr>
          <w:trHeight w:val="315"/>
          <w:jc w:val="center"/>
        </w:trPr>
        <w:tc>
          <w:tcPr>
            <w:tcW w:w="720" w:type="dxa"/>
            <w:shd w:val="clear" w:color="auto" w:fill="auto"/>
            <w:noWrap/>
            <w:vAlign w:val="center"/>
            <w:hideMark/>
          </w:tcPr>
          <w:p w14:paraId="28E1C3A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781B49F5"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49F144F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LK-01</w:t>
            </w:r>
          </w:p>
        </w:tc>
        <w:tc>
          <w:tcPr>
            <w:tcW w:w="1220" w:type="dxa"/>
            <w:shd w:val="clear" w:color="auto" w:fill="auto"/>
            <w:noWrap/>
            <w:vAlign w:val="center"/>
            <w:hideMark/>
          </w:tcPr>
          <w:p w14:paraId="47EFDFC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1.055,8 </w:t>
            </w:r>
          </w:p>
        </w:tc>
        <w:tc>
          <w:tcPr>
            <w:tcW w:w="1280" w:type="dxa"/>
            <w:shd w:val="clear" w:color="auto" w:fill="auto"/>
            <w:noWrap/>
            <w:vAlign w:val="center"/>
            <w:hideMark/>
          </w:tcPr>
          <w:p w14:paraId="586958B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3.378,6 </w:t>
            </w:r>
          </w:p>
        </w:tc>
        <w:tc>
          <w:tcPr>
            <w:tcW w:w="600" w:type="dxa"/>
            <w:shd w:val="clear" w:color="auto" w:fill="auto"/>
            <w:noWrap/>
            <w:vAlign w:val="center"/>
            <w:hideMark/>
          </w:tcPr>
          <w:p w14:paraId="5C7C785C"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w:t>
            </w:r>
          </w:p>
        </w:tc>
        <w:tc>
          <w:tcPr>
            <w:tcW w:w="940" w:type="dxa"/>
            <w:shd w:val="clear" w:color="auto" w:fill="auto"/>
            <w:noWrap/>
            <w:vAlign w:val="center"/>
            <w:hideMark/>
          </w:tcPr>
          <w:p w14:paraId="2E223724" w14:textId="77777777" w:rsidR="008C6669" w:rsidRPr="00F11688" w:rsidRDefault="008C6669" w:rsidP="001A0B66">
            <w:pPr>
              <w:jc w:val="right"/>
              <w:rPr>
                <w:rFonts w:eastAsia="Times New Roman"/>
                <w:lang w:val="en-US" w:eastAsia="en-US"/>
              </w:rPr>
            </w:pPr>
            <w:r w:rsidRPr="00F11688">
              <w:rPr>
                <w:rFonts w:eastAsia="Times New Roman"/>
                <w:lang w:val="en-US" w:eastAsia="en-US"/>
              </w:rPr>
              <w:t>40</w:t>
            </w:r>
          </w:p>
        </w:tc>
        <w:tc>
          <w:tcPr>
            <w:tcW w:w="1240" w:type="dxa"/>
            <w:shd w:val="clear" w:color="auto" w:fill="auto"/>
            <w:noWrap/>
            <w:vAlign w:val="center"/>
            <w:hideMark/>
          </w:tcPr>
          <w:p w14:paraId="71AA321F"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2951CB7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1F880E8" w14:textId="77777777" w:rsidR="008C6669" w:rsidRPr="00F11688" w:rsidRDefault="008C6669" w:rsidP="001A0B66">
            <w:pPr>
              <w:jc w:val="right"/>
              <w:rPr>
                <w:rFonts w:eastAsia="Times New Roman"/>
                <w:lang w:val="en-US" w:eastAsia="en-US"/>
              </w:rPr>
            </w:pPr>
            <w:r w:rsidRPr="00F11688">
              <w:rPr>
                <w:rFonts w:eastAsia="Times New Roman"/>
                <w:lang w:val="en-US" w:eastAsia="en-US"/>
              </w:rPr>
              <w:t>4,80</w:t>
            </w:r>
          </w:p>
        </w:tc>
      </w:tr>
      <w:tr w:rsidR="008C6669" w:rsidRPr="00F11688" w14:paraId="1E4E25E9" w14:textId="77777777" w:rsidTr="001A0B66">
        <w:trPr>
          <w:trHeight w:val="315"/>
          <w:jc w:val="center"/>
        </w:trPr>
        <w:tc>
          <w:tcPr>
            <w:tcW w:w="720" w:type="dxa"/>
            <w:shd w:val="clear" w:color="auto" w:fill="auto"/>
            <w:noWrap/>
            <w:vAlign w:val="center"/>
            <w:hideMark/>
          </w:tcPr>
          <w:p w14:paraId="4FB079F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404399C6"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7C6F1EBD"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LK-02</w:t>
            </w:r>
          </w:p>
        </w:tc>
        <w:tc>
          <w:tcPr>
            <w:tcW w:w="1220" w:type="dxa"/>
            <w:shd w:val="clear" w:color="auto" w:fill="auto"/>
            <w:noWrap/>
            <w:vAlign w:val="center"/>
            <w:hideMark/>
          </w:tcPr>
          <w:p w14:paraId="4DFB226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1.000,2 </w:t>
            </w:r>
          </w:p>
        </w:tc>
        <w:tc>
          <w:tcPr>
            <w:tcW w:w="1280" w:type="dxa"/>
            <w:shd w:val="clear" w:color="auto" w:fill="auto"/>
            <w:noWrap/>
            <w:vAlign w:val="center"/>
            <w:hideMark/>
          </w:tcPr>
          <w:p w14:paraId="3662EED5"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3.200,6 </w:t>
            </w:r>
          </w:p>
        </w:tc>
        <w:tc>
          <w:tcPr>
            <w:tcW w:w="600" w:type="dxa"/>
            <w:shd w:val="clear" w:color="auto" w:fill="auto"/>
            <w:noWrap/>
            <w:vAlign w:val="center"/>
            <w:hideMark/>
          </w:tcPr>
          <w:p w14:paraId="0C712412"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w:t>
            </w:r>
          </w:p>
        </w:tc>
        <w:tc>
          <w:tcPr>
            <w:tcW w:w="940" w:type="dxa"/>
            <w:shd w:val="clear" w:color="auto" w:fill="auto"/>
            <w:noWrap/>
            <w:vAlign w:val="center"/>
            <w:hideMark/>
          </w:tcPr>
          <w:p w14:paraId="6B816CFA" w14:textId="77777777" w:rsidR="008C6669" w:rsidRPr="00F11688" w:rsidRDefault="008C6669" w:rsidP="001A0B66">
            <w:pPr>
              <w:jc w:val="right"/>
              <w:rPr>
                <w:rFonts w:eastAsia="Times New Roman"/>
                <w:lang w:val="en-US" w:eastAsia="en-US"/>
              </w:rPr>
            </w:pPr>
            <w:r w:rsidRPr="00F11688">
              <w:rPr>
                <w:rFonts w:eastAsia="Times New Roman"/>
                <w:lang w:val="en-US" w:eastAsia="en-US"/>
              </w:rPr>
              <w:t>40</w:t>
            </w:r>
          </w:p>
        </w:tc>
        <w:tc>
          <w:tcPr>
            <w:tcW w:w="1240" w:type="dxa"/>
            <w:shd w:val="clear" w:color="auto" w:fill="auto"/>
            <w:noWrap/>
            <w:vAlign w:val="center"/>
            <w:hideMark/>
          </w:tcPr>
          <w:p w14:paraId="5F3E93A0"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7EB2550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1A753A66" w14:textId="77777777" w:rsidR="008C6669" w:rsidRPr="00F11688" w:rsidRDefault="008C6669" w:rsidP="001A0B66">
            <w:pPr>
              <w:jc w:val="right"/>
              <w:rPr>
                <w:rFonts w:eastAsia="Times New Roman"/>
                <w:lang w:val="en-US" w:eastAsia="en-US"/>
              </w:rPr>
            </w:pPr>
            <w:r w:rsidRPr="00F11688">
              <w:rPr>
                <w:rFonts w:eastAsia="Times New Roman"/>
                <w:lang w:val="en-US" w:eastAsia="en-US"/>
              </w:rPr>
              <w:t>4,80</w:t>
            </w:r>
          </w:p>
        </w:tc>
      </w:tr>
      <w:tr w:rsidR="008C6669" w:rsidRPr="00F11688" w14:paraId="31CE09E3" w14:textId="77777777" w:rsidTr="001A0B66">
        <w:trPr>
          <w:trHeight w:val="315"/>
          <w:jc w:val="center"/>
        </w:trPr>
        <w:tc>
          <w:tcPr>
            <w:tcW w:w="720" w:type="dxa"/>
            <w:shd w:val="clear" w:color="auto" w:fill="auto"/>
            <w:noWrap/>
            <w:vAlign w:val="center"/>
            <w:hideMark/>
          </w:tcPr>
          <w:p w14:paraId="371120BB"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27216B8B"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4827838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LK-03</w:t>
            </w:r>
          </w:p>
        </w:tc>
        <w:tc>
          <w:tcPr>
            <w:tcW w:w="1220" w:type="dxa"/>
            <w:shd w:val="clear" w:color="auto" w:fill="auto"/>
            <w:noWrap/>
            <w:vAlign w:val="center"/>
            <w:hideMark/>
          </w:tcPr>
          <w:p w14:paraId="2EED5ED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892,7 </w:t>
            </w:r>
          </w:p>
        </w:tc>
        <w:tc>
          <w:tcPr>
            <w:tcW w:w="1280" w:type="dxa"/>
            <w:shd w:val="clear" w:color="auto" w:fill="auto"/>
            <w:noWrap/>
            <w:vAlign w:val="center"/>
            <w:hideMark/>
          </w:tcPr>
          <w:p w14:paraId="635CD3B8"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2.856,6 </w:t>
            </w:r>
          </w:p>
        </w:tc>
        <w:tc>
          <w:tcPr>
            <w:tcW w:w="600" w:type="dxa"/>
            <w:shd w:val="clear" w:color="auto" w:fill="auto"/>
            <w:noWrap/>
            <w:vAlign w:val="center"/>
            <w:hideMark/>
          </w:tcPr>
          <w:p w14:paraId="7B3323B7" w14:textId="77777777" w:rsidR="008C6669" w:rsidRPr="00F11688" w:rsidRDefault="008C6669" w:rsidP="001A0B66">
            <w:pPr>
              <w:jc w:val="right"/>
              <w:rPr>
                <w:rFonts w:eastAsia="Times New Roman"/>
                <w:lang w:val="en-US" w:eastAsia="en-US"/>
              </w:rPr>
            </w:pPr>
            <w:r w:rsidRPr="00F11688">
              <w:rPr>
                <w:rFonts w:eastAsia="Times New Roman"/>
                <w:lang w:val="en-US" w:eastAsia="en-US"/>
              </w:rPr>
              <w:t>8</w:t>
            </w:r>
          </w:p>
        </w:tc>
        <w:tc>
          <w:tcPr>
            <w:tcW w:w="940" w:type="dxa"/>
            <w:shd w:val="clear" w:color="auto" w:fill="auto"/>
            <w:noWrap/>
            <w:vAlign w:val="center"/>
            <w:hideMark/>
          </w:tcPr>
          <w:p w14:paraId="73EE1691" w14:textId="77777777" w:rsidR="008C6669" w:rsidRPr="00F11688" w:rsidRDefault="008C6669" w:rsidP="001A0B66">
            <w:pPr>
              <w:jc w:val="right"/>
              <w:rPr>
                <w:rFonts w:eastAsia="Times New Roman"/>
                <w:lang w:val="en-US" w:eastAsia="en-US"/>
              </w:rPr>
            </w:pPr>
            <w:r w:rsidRPr="00F11688">
              <w:rPr>
                <w:rFonts w:eastAsia="Times New Roman"/>
                <w:lang w:val="en-US" w:eastAsia="en-US"/>
              </w:rPr>
              <w:t>32</w:t>
            </w:r>
          </w:p>
        </w:tc>
        <w:tc>
          <w:tcPr>
            <w:tcW w:w="1240" w:type="dxa"/>
            <w:shd w:val="clear" w:color="auto" w:fill="auto"/>
            <w:noWrap/>
            <w:vAlign w:val="center"/>
            <w:hideMark/>
          </w:tcPr>
          <w:p w14:paraId="0FE4B8E2"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5495617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01C9B269" w14:textId="77777777" w:rsidR="008C6669" w:rsidRPr="00F11688" w:rsidRDefault="008C6669" w:rsidP="001A0B66">
            <w:pPr>
              <w:jc w:val="right"/>
              <w:rPr>
                <w:rFonts w:eastAsia="Times New Roman"/>
                <w:lang w:val="en-US" w:eastAsia="en-US"/>
              </w:rPr>
            </w:pPr>
            <w:r w:rsidRPr="00F11688">
              <w:rPr>
                <w:rFonts w:eastAsia="Times New Roman"/>
                <w:lang w:val="en-US" w:eastAsia="en-US"/>
              </w:rPr>
              <w:t>3,84</w:t>
            </w:r>
          </w:p>
        </w:tc>
      </w:tr>
      <w:tr w:rsidR="008C6669" w:rsidRPr="00F11688" w14:paraId="68F348F7" w14:textId="77777777" w:rsidTr="001A0B66">
        <w:trPr>
          <w:trHeight w:val="315"/>
          <w:jc w:val="center"/>
        </w:trPr>
        <w:tc>
          <w:tcPr>
            <w:tcW w:w="720" w:type="dxa"/>
            <w:shd w:val="clear" w:color="auto" w:fill="auto"/>
            <w:noWrap/>
            <w:vAlign w:val="center"/>
            <w:hideMark/>
          </w:tcPr>
          <w:p w14:paraId="485E1598"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5C6F47AD"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341DA16C"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LK-04</w:t>
            </w:r>
          </w:p>
        </w:tc>
        <w:tc>
          <w:tcPr>
            <w:tcW w:w="1220" w:type="dxa"/>
            <w:shd w:val="clear" w:color="auto" w:fill="auto"/>
            <w:noWrap/>
            <w:vAlign w:val="center"/>
            <w:hideMark/>
          </w:tcPr>
          <w:p w14:paraId="6FC6837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2.556,5 </w:t>
            </w:r>
          </w:p>
        </w:tc>
        <w:tc>
          <w:tcPr>
            <w:tcW w:w="1280" w:type="dxa"/>
            <w:shd w:val="clear" w:color="auto" w:fill="auto"/>
            <w:noWrap/>
            <w:vAlign w:val="center"/>
            <w:hideMark/>
          </w:tcPr>
          <w:p w14:paraId="2DADBD1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8.180,8 </w:t>
            </w:r>
          </w:p>
        </w:tc>
        <w:tc>
          <w:tcPr>
            <w:tcW w:w="600" w:type="dxa"/>
            <w:shd w:val="clear" w:color="auto" w:fill="auto"/>
            <w:noWrap/>
            <w:vAlign w:val="center"/>
            <w:hideMark/>
          </w:tcPr>
          <w:p w14:paraId="7D3C5EB1" w14:textId="77777777" w:rsidR="008C6669" w:rsidRPr="00F11688" w:rsidRDefault="008C6669" w:rsidP="001A0B66">
            <w:pPr>
              <w:jc w:val="right"/>
              <w:rPr>
                <w:rFonts w:eastAsia="Times New Roman"/>
                <w:lang w:val="en-US" w:eastAsia="en-US"/>
              </w:rPr>
            </w:pPr>
            <w:r w:rsidRPr="00F11688">
              <w:rPr>
                <w:rFonts w:eastAsia="Times New Roman"/>
                <w:lang w:val="en-US" w:eastAsia="en-US"/>
              </w:rPr>
              <w:t>22</w:t>
            </w:r>
          </w:p>
        </w:tc>
        <w:tc>
          <w:tcPr>
            <w:tcW w:w="940" w:type="dxa"/>
            <w:shd w:val="clear" w:color="auto" w:fill="auto"/>
            <w:noWrap/>
            <w:vAlign w:val="center"/>
            <w:hideMark/>
          </w:tcPr>
          <w:p w14:paraId="10099AC0" w14:textId="77777777" w:rsidR="008C6669" w:rsidRPr="00F11688" w:rsidRDefault="008C6669" w:rsidP="001A0B66">
            <w:pPr>
              <w:jc w:val="right"/>
              <w:rPr>
                <w:rFonts w:eastAsia="Times New Roman"/>
                <w:lang w:val="en-US" w:eastAsia="en-US"/>
              </w:rPr>
            </w:pPr>
            <w:r w:rsidRPr="00F11688">
              <w:rPr>
                <w:rFonts w:eastAsia="Times New Roman"/>
                <w:lang w:val="en-US" w:eastAsia="en-US"/>
              </w:rPr>
              <w:t>88</w:t>
            </w:r>
          </w:p>
        </w:tc>
        <w:tc>
          <w:tcPr>
            <w:tcW w:w="1240" w:type="dxa"/>
            <w:shd w:val="clear" w:color="auto" w:fill="auto"/>
            <w:noWrap/>
            <w:vAlign w:val="center"/>
            <w:hideMark/>
          </w:tcPr>
          <w:p w14:paraId="5B826155"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33DCF2D0"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3E5BF5D9"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10,56</w:t>
            </w:r>
          </w:p>
        </w:tc>
      </w:tr>
      <w:tr w:rsidR="008C6669" w:rsidRPr="00F11688" w14:paraId="281FAC14" w14:textId="77777777" w:rsidTr="001A0B66">
        <w:trPr>
          <w:trHeight w:val="315"/>
          <w:jc w:val="center"/>
        </w:trPr>
        <w:tc>
          <w:tcPr>
            <w:tcW w:w="720" w:type="dxa"/>
            <w:shd w:val="clear" w:color="auto" w:fill="auto"/>
            <w:noWrap/>
            <w:vAlign w:val="center"/>
            <w:hideMark/>
          </w:tcPr>
          <w:p w14:paraId="58432257"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2289520D"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091D8C86"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LK-05</w:t>
            </w:r>
          </w:p>
        </w:tc>
        <w:tc>
          <w:tcPr>
            <w:tcW w:w="1220" w:type="dxa"/>
            <w:shd w:val="clear" w:color="auto" w:fill="auto"/>
            <w:noWrap/>
            <w:vAlign w:val="center"/>
            <w:hideMark/>
          </w:tcPr>
          <w:p w14:paraId="4DA4B550"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2.552,5 </w:t>
            </w:r>
          </w:p>
        </w:tc>
        <w:tc>
          <w:tcPr>
            <w:tcW w:w="1280" w:type="dxa"/>
            <w:shd w:val="clear" w:color="auto" w:fill="auto"/>
            <w:noWrap/>
            <w:vAlign w:val="center"/>
            <w:hideMark/>
          </w:tcPr>
          <w:p w14:paraId="42CCA696"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8.168,0 </w:t>
            </w:r>
          </w:p>
        </w:tc>
        <w:tc>
          <w:tcPr>
            <w:tcW w:w="600" w:type="dxa"/>
            <w:shd w:val="clear" w:color="auto" w:fill="auto"/>
            <w:noWrap/>
            <w:vAlign w:val="center"/>
            <w:hideMark/>
          </w:tcPr>
          <w:p w14:paraId="401FB13E" w14:textId="77777777" w:rsidR="008C6669" w:rsidRPr="00F11688" w:rsidRDefault="008C6669" w:rsidP="001A0B66">
            <w:pPr>
              <w:jc w:val="right"/>
              <w:rPr>
                <w:rFonts w:eastAsia="Times New Roman"/>
                <w:lang w:val="en-US" w:eastAsia="en-US"/>
              </w:rPr>
            </w:pPr>
            <w:r w:rsidRPr="00F11688">
              <w:rPr>
                <w:rFonts w:eastAsia="Times New Roman"/>
                <w:lang w:val="en-US" w:eastAsia="en-US"/>
              </w:rPr>
              <w:t>22</w:t>
            </w:r>
          </w:p>
        </w:tc>
        <w:tc>
          <w:tcPr>
            <w:tcW w:w="940" w:type="dxa"/>
            <w:shd w:val="clear" w:color="auto" w:fill="auto"/>
            <w:noWrap/>
            <w:vAlign w:val="center"/>
            <w:hideMark/>
          </w:tcPr>
          <w:p w14:paraId="1ADF6ED1" w14:textId="77777777" w:rsidR="008C6669" w:rsidRPr="00F11688" w:rsidRDefault="008C6669" w:rsidP="001A0B66">
            <w:pPr>
              <w:jc w:val="right"/>
              <w:rPr>
                <w:rFonts w:eastAsia="Times New Roman"/>
                <w:lang w:val="en-US" w:eastAsia="en-US"/>
              </w:rPr>
            </w:pPr>
            <w:r w:rsidRPr="00F11688">
              <w:rPr>
                <w:rFonts w:eastAsia="Times New Roman"/>
                <w:lang w:val="en-US" w:eastAsia="en-US"/>
              </w:rPr>
              <w:t>88</w:t>
            </w:r>
          </w:p>
        </w:tc>
        <w:tc>
          <w:tcPr>
            <w:tcW w:w="1240" w:type="dxa"/>
            <w:shd w:val="clear" w:color="auto" w:fill="auto"/>
            <w:noWrap/>
            <w:vAlign w:val="center"/>
            <w:hideMark/>
          </w:tcPr>
          <w:p w14:paraId="08AB12DC"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25FF279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89F7386"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10,56</w:t>
            </w:r>
          </w:p>
        </w:tc>
      </w:tr>
      <w:tr w:rsidR="008C6669" w:rsidRPr="00F11688" w14:paraId="7A2D3653" w14:textId="77777777" w:rsidTr="001A0B66">
        <w:trPr>
          <w:trHeight w:val="315"/>
          <w:jc w:val="center"/>
        </w:trPr>
        <w:tc>
          <w:tcPr>
            <w:tcW w:w="720" w:type="dxa"/>
            <w:shd w:val="clear" w:color="auto" w:fill="auto"/>
            <w:noWrap/>
            <w:vAlign w:val="center"/>
            <w:hideMark/>
          </w:tcPr>
          <w:p w14:paraId="62195148"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00502515"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1DAB35A7"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LK-06</w:t>
            </w:r>
          </w:p>
        </w:tc>
        <w:tc>
          <w:tcPr>
            <w:tcW w:w="1220" w:type="dxa"/>
            <w:shd w:val="clear" w:color="auto" w:fill="auto"/>
            <w:noWrap/>
            <w:vAlign w:val="center"/>
            <w:hideMark/>
          </w:tcPr>
          <w:p w14:paraId="4C3602C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1.541,8 </w:t>
            </w:r>
          </w:p>
        </w:tc>
        <w:tc>
          <w:tcPr>
            <w:tcW w:w="1280" w:type="dxa"/>
            <w:shd w:val="clear" w:color="auto" w:fill="auto"/>
            <w:noWrap/>
            <w:vAlign w:val="center"/>
            <w:hideMark/>
          </w:tcPr>
          <w:p w14:paraId="4F15CD4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4.933,8 </w:t>
            </w:r>
          </w:p>
        </w:tc>
        <w:tc>
          <w:tcPr>
            <w:tcW w:w="600" w:type="dxa"/>
            <w:shd w:val="clear" w:color="auto" w:fill="auto"/>
            <w:noWrap/>
            <w:vAlign w:val="center"/>
            <w:hideMark/>
          </w:tcPr>
          <w:p w14:paraId="127225F2" w14:textId="77777777" w:rsidR="008C6669" w:rsidRPr="00F11688" w:rsidRDefault="008C6669" w:rsidP="001A0B66">
            <w:pPr>
              <w:jc w:val="right"/>
              <w:rPr>
                <w:rFonts w:eastAsia="Times New Roman"/>
                <w:lang w:val="en-US" w:eastAsia="en-US"/>
              </w:rPr>
            </w:pPr>
            <w:r w:rsidRPr="00F11688">
              <w:rPr>
                <w:rFonts w:eastAsia="Times New Roman"/>
                <w:lang w:val="en-US" w:eastAsia="en-US"/>
              </w:rPr>
              <w:t>14</w:t>
            </w:r>
          </w:p>
        </w:tc>
        <w:tc>
          <w:tcPr>
            <w:tcW w:w="940" w:type="dxa"/>
            <w:shd w:val="clear" w:color="auto" w:fill="auto"/>
            <w:noWrap/>
            <w:vAlign w:val="center"/>
            <w:hideMark/>
          </w:tcPr>
          <w:p w14:paraId="40266B03" w14:textId="77777777" w:rsidR="008C6669" w:rsidRPr="00F11688" w:rsidRDefault="008C6669" w:rsidP="001A0B66">
            <w:pPr>
              <w:jc w:val="right"/>
              <w:rPr>
                <w:rFonts w:eastAsia="Times New Roman"/>
                <w:lang w:val="en-US" w:eastAsia="en-US"/>
              </w:rPr>
            </w:pPr>
            <w:r w:rsidRPr="00F11688">
              <w:rPr>
                <w:rFonts w:eastAsia="Times New Roman"/>
                <w:lang w:val="en-US" w:eastAsia="en-US"/>
              </w:rPr>
              <w:t>56</w:t>
            </w:r>
          </w:p>
        </w:tc>
        <w:tc>
          <w:tcPr>
            <w:tcW w:w="1240" w:type="dxa"/>
            <w:shd w:val="clear" w:color="auto" w:fill="auto"/>
            <w:noWrap/>
            <w:vAlign w:val="center"/>
            <w:hideMark/>
          </w:tcPr>
          <w:p w14:paraId="1CE4317A"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794AD18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6565CA6" w14:textId="77777777" w:rsidR="008C6669" w:rsidRPr="00F11688" w:rsidRDefault="008C6669" w:rsidP="001A0B66">
            <w:pPr>
              <w:jc w:val="right"/>
              <w:rPr>
                <w:rFonts w:eastAsia="Times New Roman"/>
                <w:lang w:val="en-US" w:eastAsia="en-US"/>
              </w:rPr>
            </w:pPr>
            <w:r w:rsidRPr="00F11688">
              <w:rPr>
                <w:rFonts w:eastAsia="Times New Roman"/>
                <w:lang w:val="en-US" w:eastAsia="en-US"/>
              </w:rPr>
              <w:t>6,72</w:t>
            </w:r>
          </w:p>
        </w:tc>
      </w:tr>
      <w:tr w:rsidR="008C6669" w:rsidRPr="00F11688" w14:paraId="14390B9D" w14:textId="77777777" w:rsidTr="001A0B66">
        <w:trPr>
          <w:trHeight w:val="315"/>
          <w:jc w:val="center"/>
        </w:trPr>
        <w:tc>
          <w:tcPr>
            <w:tcW w:w="720" w:type="dxa"/>
            <w:shd w:val="clear" w:color="auto" w:fill="auto"/>
            <w:noWrap/>
            <w:vAlign w:val="center"/>
            <w:hideMark/>
          </w:tcPr>
          <w:p w14:paraId="338A0F2E"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52752975"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73C44DDC"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LK-07</w:t>
            </w:r>
          </w:p>
        </w:tc>
        <w:tc>
          <w:tcPr>
            <w:tcW w:w="1220" w:type="dxa"/>
            <w:shd w:val="clear" w:color="auto" w:fill="auto"/>
            <w:noWrap/>
            <w:vAlign w:val="center"/>
            <w:hideMark/>
          </w:tcPr>
          <w:p w14:paraId="4CEBE164"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1.341,6 </w:t>
            </w:r>
          </w:p>
        </w:tc>
        <w:tc>
          <w:tcPr>
            <w:tcW w:w="1280" w:type="dxa"/>
            <w:shd w:val="clear" w:color="auto" w:fill="auto"/>
            <w:noWrap/>
            <w:vAlign w:val="center"/>
            <w:hideMark/>
          </w:tcPr>
          <w:p w14:paraId="1032858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4.293,1 </w:t>
            </w:r>
          </w:p>
        </w:tc>
        <w:tc>
          <w:tcPr>
            <w:tcW w:w="600" w:type="dxa"/>
            <w:shd w:val="clear" w:color="auto" w:fill="auto"/>
            <w:noWrap/>
            <w:vAlign w:val="center"/>
            <w:hideMark/>
          </w:tcPr>
          <w:p w14:paraId="7D3981D4"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w:t>
            </w:r>
          </w:p>
        </w:tc>
        <w:tc>
          <w:tcPr>
            <w:tcW w:w="940" w:type="dxa"/>
            <w:shd w:val="clear" w:color="auto" w:fill="auto"/>
            <w:noWrap/>
            <w:vAlign w:val="center"/>
            <w:hideMark/>
          </w:tcPr>
          <w:p w14:paraId="22369089" w14:textId="77777777" w:rsidR="008C6669" w:rsidRPr="00F11688" w:rsidRDefault="008C6669" w:rsidP="001A0B66">
            <w:pPr>
              <w:jc w:val="right"/>
              <w:rPr>
                <w:rFonts w:eastAsia="Times New Roman"/>
                <w:lang w:val="en-US" w:eastAsia="en-US"/>
              </w:rPr>
            </w:pPr>
            <w:r w:rsidRPr="00F11688">
              <w:rPr>
                <w:rFonts w:eastAsia="Times New Roman"/>
                <w:lang w:val="en-US" w:eastAsia="en-US"/>
              </w:rPr>
              <w:t>48</w:t>
            </w:r>
          </w:p>
        </w:tc>
        <w:tc>
          <w:tcPr>
            <w:tcW w:w="1240" w:type="dxa"/>
            <w:shd w:val="clear" w:color="auto" w:fill="auto"/>
            <w:noWrap/>
            <w:vAlign w:val="center"/>
            <w:hideMark/>
          </w:tcPr>
          <w:p w14:paraId="2253AE9D"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7F5E848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680EA0BB" w14:textId="77777777" w:rsidR="008C6669" w:rsidRPr="00F11688" w:rsidRDefault="008C6669" w:rsidP="001A0B66">
            <w:pPr>
              <w:jc w:val="right"/>
              <w:rPr>
                <w:rFonts w:eastAsia="Times New Roman"/>
                <w:lang w:val="en-US" w:eastAsia="en-US"/>
              </w:rPr>
            </w:pPr>
            <w:r w:rsidRPr="00F11688">
              <w:rPr>
                <w:rFonts w:eastAsia="Times New Roman"/>
                <w:lang w:val="en-US" w:eastAsia="en-US"/>
              </w:rPr>
              <w:t>5,76</w:t>
            </w:r>
          </w:p>
        </w:tc>
      </w:tr>
      <w:tr w:rsidR="008C6669" w:rsidRPr="00F11688" w14:paraId="3B8292C4" w14:textId="77777777" w:rsidTr="001A0B66">
        <w:trPr>
          <w:trHeight w:val="315"/>
          <w:jc w:val="center"/>
        </w:trPr>
        <w:tc>
          <w:tcPr>
            <w:tcW w:w="720" w:type="dxa"/>
            <w:shd w:val="clear" w:color="auto" w:fill="auto"/>
            <w:noWrap/>
            <w:vAlign w:val="center"/>
            <w:hideMark/>
          </w:tcPr>
          <w:p w14:paraId="6B7F4C2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0D99E810"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4686A94"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LK-08</w:t>
            </w:r>
          </w:p>
        </w:tc>
        <w:tc>
          <w:tcPr>
            <w:tcW w:w="1220" w:type="dxa"/>
            <w:shd w:val="clear" w:color="auto" w:fill="auto"/>
            <w:noWrap/>
            <w:vAlign w:val="center"/>
            <w:hideMark/>
          </w:tcPr>
          <w:p w14:paraId="14CD9585" w14:textId="77777777" w:rsidR="008C6669" w:rsidRPr="00F11688" w:rsidRDefault="008C6669" w:rsidP="00C14E23">
            <w:pPr>
              <w:jc w:val="right"/>
              <w:rPr>
                <w:rFonts w:eastAsia="Times New Roman"/>
                <w:lang w:val="en-US" w:eastAsia="en-US"/>
              </w:rPr>
            </w:pPr>
            <w:r w:rsidRPr="00F11688">
              <w:rPr>
                <w:rFonts w:eastAsia="Times New Roman"/>
                <w:lang w:val="en-US" w:eastAsia="en-US"/>
              </w:rPr>
              <w:t xml:space="preserve">    1.769,2 </w:t>
            </w:r>
          </w:p>
        </w:tc>
        <w:tc>
          <w:tcPr>
            <w:tcW w:w="1280" w:type="dxa"/>
            <w:shd w:val="clear" w:color="auto" w:fill="auto"/>
            <w:noWrap/>
            <w:vAlign w:val="center"/>
            <w:hideMark/>
          </w:tcPr>
          <w:p w14:paraId="2DEDDC6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5.661,4 </w:t>
            </w:r>
          </w:p>
        </w:tc>
        <w:tc>
          <w:tcPr>
            <w:tcW w:w="600" w:type="dxa"/>
            <w:shd w:val="clear" w:color="auto" w:fill="auto"/>
            <w:noWrap/>
            <w:vAlign w:val="center"/>
            <w:hideMark/>
          </w:tcPr>
          <w:p w14:paraId="192DCB31" w14:textId="77777777" w:rsidR="008C6669" w:rsidRPr="00F11688" w:rsidRDefault="008C6669" w:rsidP="001A0B66">
            <w:pPr>
              <w:jc w:val="right"/>
              <w:rPr>
                <w:rFonts w:eastAsia="Times New Roman"/>
                <w:lang w:val="en-US" w:eastAsia="en-US"/>
              </w:rPr>
            </w:pPr>
            <w:r w:rsidRPr="00F11688">
              <w:rPr>
                <w:rFonts w:eastAsia="Times New Roman"/>
                <w:lang w:val="en-US" w:eastAsia="en-US"/>
              </w:rPr>
              <w:t>16</w:t>
            </w:r>
          </w:p>
        </w:tc>
        <w:tc>
          <w:tcPr>
            <w:tcW w:w="940" w:type="dxa"/>
            <w:shd w:val="clear" w:color="auto" w:fill="auto"/>
            <w:noWrap/>
            <w:vAlign w:val="center"/>
            <w:hideMark/>
          </w:tcPr>
          <w:p w14:paraId="0CD8D3DF" w14:textId="77777777" w:rsidR="008C6669" w:rsidRPr="00F11688" w:rsidRDefault="008C6669" w:rsidP="001A0B66">
            <w:pPr>
              <w:jc w:val="right"/>
              <w:rPr>
                <w:rFonts w:eastAsia="Times New Roman"/>
                <w:lang w:val="en-US" w:eastAsia="en-US"/>
              </w:rPr>
            </w:pPr>
            <w:r w:rsidRPr="00F11688">
              <w:rPr>
                <w:rFonts w:eastAsia="Times New Roman"/>
                <w:lang w:val="en-US" w:eastAsia="en-US"/>
              </w:rPr>
              <w:t>64</w:t>
            </w:r>
          </w:p>
        </w:tc>
        <w:tc>
          <w:tcPr>
            <w:tcW w:w="1240" w:type="dxa"/>
            <w:shd w:val="clear" w:color="auto" w:fill="auto"/>
            <w:noWrap/>
            <w:vAlign w:val="center"/>
            <w:hideMark/>
          </w:tcPr>
          <w:p w14:paraId="7544C6E8"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6A8FBB9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271DC105" w14:textId="77777777" w:rsidR="008C6669" w:rsidRPr="00F11688" w:rsidRDefault="008C6669" w:rsidP="001A0B66">
            <w:pPr>
              <w:jc w:val="right"/>
              <w:rPr>
                <w:rFonts w:eastAsia="Times New Roman"/>
                <w:lang w:val="en-US" w:eastAsia="en-US"/>
              </w:rPr>
            </w:pPr>
            <w:r w:rsidRPr="00F11688">
              <w:rPr>
                <w:rFonts w:eastAsia="Times New Roman"/>
                <w:lang w:val="en-US" w:eastAsia="en-US"/>
              </w:rPr>
              <w:t>7,68</w:t>
            </w:r>
          </w:p>
        </w:tc>
      </w:tr>
      <w:tr w:rsidR="008C6669" w:rsidRPr="00F11688" w14:paraId="4FC04AA9" w14:textId="77777777" w:rsidTr="001A0B66">
        <w:trPr>
          <w:trHeight w:val="315"/>
          <w:jc w:val="center"/>
        </w:trPr>
        <w:tc>
          <w:tcPr>
            <w:tcW w:w="720" w:type="dxa"/>
            <w:shd w:val="clear" w:color="auto" w:fill="auto"/>
            <w:noWrap/>
            <w:vAlign w:val="center"/>
            <w:hideMark/>
          </w:tcPr>
          <w:p w14:paraId="1B453AA7"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49E7DD27"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5F1BFBC1"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LK-09</w:t>
            </w:r>
          </w:p>
        </w:tc>
        <w:tc>
          <w:tcPr>
            <w:tcW w:w="1220" w:type="dxa"/>
            <w:shd w:val="clear" w:color="auto" w:fill="auto"/>
            <w:noWrap/>
            <w:vAlign w:val="center"/>
            <w:hideMark/>
          </w:tcPr>
          <w:p w14:paraId="4F960C1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1.769,2 </w:t>
            </w:r>
          </w:p>
        </w:tc>
        <w:tc>
          <w:tcPr>
            <w:tcW w:w="1280" w:type="dxa"/>
            <w:shd w:val="clear" w:color="auto" w:fill="auto"/>
            <w:noWrap/>
            <w:vAlign w:val="center"/>
            <w:hideMark/>
          </w:tcPr>
          <w:p w14:paraId="4A5B3E5A" w14:textId="77777777" w:rsidR="008C6669" w:rsidRPr="00F11688" w:rsidRDefault="008C6669" w:rsidP="00C14E23">
            <w:pPr>
              <w:jc w:val="right"/>
              <w:rPr>
                <w:rFonts w:eastAsia="Times New Roman"/>
                <w:lang w:val="en-US" w:eastAsia="en-US"/>
              </w:rPr>
            </w:pPr>
            <w:r w:rsidRPr="00F11688">
              <w:rPr>
                <w:rFonts w:eastAsia="Times New Roman"/>
                <w:lang w:val="en-US" w:eastAsia="en-US"/>
              </w:rPr>
              <w:t xml:space="preserve">     5.661,4 </w:t>
            </w:r>
          </w:p>
        </w:tc>
        <w:tc>
          <w:tcPr>
            <w:tcW w:w="600" w:type="dxa"/>
            <w:shd w:val="clear" w:color="auto" w:fill="auto"/>
            <w:noWrap/>
            <w:vAlign w:val="center"/>
            <w:hideMark/>
          </w:tcPr>
          <w:p w14:paraId="2973D4AB" w14:textId="77777777" w:rsidR="008C6669" w:rsidRPr="00F11688" w:rsidRDefault="008C6669" w:rsidP="001A0B66">
            <w:pPr>
              <w:jc w:val="right"/>
              <w:rPr>
                <w:rFonts w:eastAsia="Times New Roman"/>
                <w:lang w:val="en-US" w:eastAsia="en-US"/>
              </w:rPr>
            </w:pPr>
            <w:r w:rsidRPr="00F11688">
              <w:rPr>
                <w:rFonts w:eastAsia="Times New Roman"/>
                <w:lang w:val="en-US" w:eastAsia="en-US"/>
              </w:rPr>
              <w:t>16</w:t>
            </w:r>
          </w:p>
        </w:tc>
        <w:tc>
          <w:tcPr>
            <w:tcW w:w="940" w:type="dxa"/>
            <w:shd w:val="clear" w:color="auto" w:fill="auto"/>
            <w:noWrap/>
            <w:vAlign w:val="center"/>
            <w:hideMark/>
          </w:tcPr>
          <w:p w14:paraId="5BB27305" w14:textId="77777777" w:rsidR="008C6669" w:rsidRPr="00F11688" w:rsidRDefault="008C6669" w:rsidP="001A0B66">
            <w:pPr>
              <w:jc w:val="right"/>
              <w:rPr>
                <w:rFonts w:eastAsia="Times New Roman"/>
                <w:lang w:val="en-US" w:eastAsia="en-US"/>
              </w:rPr>
            </w:pPr>
            <w:r w:rsidRPr="00F11688">
              <w:rPr>
                <w:rFonts w:eastAsia="Times New Roman"/>
                <w:lang w:val="en-US" w:eastAsia="en-US"/>
              </w:rPr>
              <w:t>64</w:t>
            </w:r>
          </w:p>
        </w:tc>
        <w:tc>
          <w:tcPr>
            <w:tcW w:w="1240" w:type="dxa"/>
            <w:shd w:val="clear" w:color="auto" w:fill="auto"/>
            <w:noWrap/>
            <w:vAlign w:val="center"/>
            <w:hideMark/>
          </w:tcPr>
          <w:p w14:paraId="67F36AEB"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0059ACF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0B4E23CE" w14:textId="77777777" w:rsidR="008C6669" w:rsidRPr="00F11688" w:rsidRDefault="008C6669" w:rsidP="001A0B66">
            <w:pPr>
              <w:jc w:val="right"/>
              <w:rPr>
                <w:rFonts w:eastAsia="Times New Roman"/>
                <w:lang w:val="en-US" w:eastAsia="en-US"/>
              </w:rPr>
            </w:pPr>
            <w:r w:rsidRPr="00F11688">
              <w:rPr>
                <w:rFonts w:eastAsia="Times New Roman"/>
                <w:lang w:val="en-US" w:eastAsia="en-US"/>
              </w:rPr>
              <w:t>7,68</w:t>
            </w:r>
          </w:p>
        </w:tc>
      </w:tr>
      <w:tr w:rsidR="008C6669" w:rsidRPr="00F11688" w14:paraId="229ED6D9" w14:textId="77777777" w:rsidTr="001A0B66">
        <w:trPr>
          <w:trHeight w:val="315"/>
          <w:jc w:val="center"/>
        </w:trPr>
        <w:tc>
          <w:tcPr>
            <w:tcW w:w="720" w:type="dxa"/>
            <w:shd w:val="clear" w:color="auto" w:fill="auto"/>
            <w:noWrap/>
            <w:vAlign w:val="center"/>
            <w:hideMark/>
          </w:tcPr>
          <w:p w14:paraId="1EFD1FC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6FB929E0"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2D8857A2"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LK-10</w:t>
            </w:r>
          </w:p>
        </w:tc>
        <w:tc>
          <w:tcPr>
            <w:tcW w:w="1220" w:type="dxa"/>
            <w:shd w:val="clear" w:color="auto" w:fill="auto"/>
            <w:noWrap/>
            <w:vAlign w:val="center"/>
            <w:hideMark/>
          </w:tcPr>
          <w:p w14:paraId="6296B2F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1.769,2 </w:t>
            </w:r>
          </w:p>
        </w:tc>
        <w:tc>
          <w:tcPr>
            <w:tcW w:w="1280" w:type="dxa"/>
            <w:shd w:val="clear" w:color="auto" w:fill="auto"/>
            <w:noWrap/>
            <w:vAlign w:val="center"/>
            <w:hideMark/>
          </w:tcPr>
          <w:p w14:paraId="4A5DD5F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5.661,4 </w:t>
            </w:r>
          </w:p>
        </w:tc>
        <w:tc>
          <w:tcPr>
            <w:tcW w:w="600" w:type="dxa"/>
            <w:shd w:val="clear" w:color="auto" w:fill="auto"/>
            <w:noWrap/>
            <w:vAlign w:val="center"/>
            <w:hideMark/>
          </w:tcPr>
          <w:p w14:paraId="0CE69C88" w14:textId="77777777" w:rsidR="008C6669" w:rsidRPr="00F11688" w:rsidRDefault="008C6669" w:rsidP="001A0B66">
            <w:pPr>
              <w:jc w:val="right"/>
              <w:rPr>
                <w:rFonts w:eastAsia="Times New Roman"/>
                <w:lang w:val="en-US" w:eastAsia="en-US"/>
              </w:rPr>
            </w:pPr>
            <w:r w:rsidRPr="00F11688">
              <w:rPr>
                <w:rFonts w:eastAsia="Times New Roman"/>
                <w:lang w:val="en-US" w:eastAsia="en-US"/>
              </w:rPr>
              <w:t>16</w:t>
            </w:r>
          </w:p>
        </w:tc>
        <w:tc>
          <w:tcPr>
            <w:tcW w:w="940" w:type="dxa"/>
            <w:shd w:val="clear" w:color="auto" w:fill="auto"/>
            <w:noWrap/>
            <w:vAlign w:val="center"/>
            <w:hideMark/>
          </w:tcPr>
          <w:p w14:paraId="060FD68A" w14:textId="77777777" w:rsidR="008C6669" w:rsidRPr="00F11688" w:rsidRDefault="008C6669" w:rsidP="001A0B66">
            <w:pPr>
              <w:jc w:val="right"/>
              <w:rPr>
                <w:rFonts w:eastAsia="Times New Roman"/>
                <w:lang w:val="en-US" w:eastAsia="en-US"/>
              </w:rPr>
            </w:pPr>
            <w:r w:rsidRPr="00F11688">
              <w:rPr>
                <w:rFonts w:eastAsia="Times New Roman"/>
                <w:lang w:val="en-US" w:eastAsia="en-US"/>
              </w:rPr>
              <w:t>64</w:t>
            </w:r>
          </w:p>
        </w:tc>
        <w:tc>
          <w:tcPr>
            <w:tcW w:w="1240" w:type="dxa"/>
            <w:shd w:val="clear" w:color="auto" w:fill="auto"/>
            <w:noWrap/>
            <w:vAlign w:val="center"/>
            <w:hideMark/>
          </w:tcPr>
          <w:p w14:paraId="28A62A66"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09B562B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0E991A9E" w14:textId="77777777" w:rsidR="008C6669" w:rsidRPr="00F11688" w:rsidRDefault="008C6669" w:rsidP="001A0B66">
            <w:pPr>
              <w:jc w:val="right"/>
              <w:rPr>
                <w:rFonts w:eastAsia="Times New Roman"/>
                <w:lang w:val="en-US" w:eastAsia="en-US"/>
              </w:rPr>
            </w:pPr>
            <w:r w:rsidRPr="00F11688">
              <w:rPr>
                <w:rFonts w:eastAsia="Times New Roman"/>
                <w:lang w:val="en-US" w:eastAsia="en-US"/>
              </w:rPr>
              <w:t>7,68</w:t>
            </w:r>
          </w:p>
        </w:tc>
      </w:tr>
      <w:tr w:rsidR="008C6669" w:rsidRPr="00F11688" w14:paraId="3EED4673" w14:textId="77777777" w:rsidTr="001A0B66">
        <w:trPr>
          <w:trHeight w:val="315"/>
          <w:jc w:val="center"/>
        </w:trPr>
        <w:tc>
          <w:tcPr>
            <w:tcW w:w="720" w:type="dxa"/>
            <w:shd w:val="clear" w:color="auto" w:fill="auto"/>
            <w:noWrap/>
            <w:vAlign w:val="center"/>
            <w:hideMark/>
          </w:tcPr>
          <w:p w14:paraId="42A50631"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4FEB6AF4"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1572F4B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LK-11</w:t>
            </w:r>
          </w:p>
        </w:tc>
        <w:tc>
          <w:tcPr>
            <w:tcW w:w="1220" w:type="dxa"/>
            <w:shd w:val="clear" w:color="auto" w:fill="auto"/>
            <w:noWrap/>
            <w:vAlign w:val="center"/>
            <w:hideMark/>
          </w:tcPr>
          <w:p w14:paraId="76232E20"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1.769,2 </w:t>
            </w:r>
          </w:p>
        </w:tc>
        <w:tc>
          <w:tcPr>
            <w:tcW w:w="1280" w:type="dxa"/>
            <w:shd w:val="clear" w:color="auto" w:fill="auto"/>
            <w:noWrap/>
            <w:vAlign w:val="center"/>
            <w:hideMark/>
          </w:tcPr>
          <w:p w14:paraId="3EAD886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5.661,4 </w:t>
            </w:r>
          </w:p>
        </w:tc>
        <w:tc>
          <w:tcPr>
            <w:tcW w:w="600" w:type="dxa"/>
            <w:shd w:val="clear" w:color="auto" w:fill="auto"/>
            <w:noWrap/>
            <w:vAlign w:val="center"/>
            <w:hideMark/>
          </w:tcPr>
          <w:p w14:paraId="22576862" w14:textId="77777777" w:rsidR="008C6669" w:rsidRPr="00F11688" w:rsidRDefault="008C6669" w:rsidP="001A0B66">
            <w:pPr>
              <w:jc w:val="right"/>
              <w:rPr>
                <w:rFonts w:eastAsia="Times New Roman"/>
                <w:lang w:val="en-US" w:eastAsia="en-US"/>
              </w:rPr>
            </w:pPr>
            <w:r w:rsidRPr="00F11688">
              <w:rPr>
                <w:rFonts w:eastAsia="Times New Roman"/>
                <w:lang w:val="en-US" w:eastAsia="en-US"/>
              </w:rPr>
              <w:t>16</w:t>
            </w:r>
          </w:p>
        </w:tc>
        <w:tc>
          <w:tcPr>
            <w:tcW w:w="940" w:type="dxa"/>
            <w:shd w:val="clear" w:color="auto" w:fill="auto"/>
            <w:noWrap/>
            <w:vAlign w:val="center"/>
            <w:hideMark/>
          </w:tcPr>
          <w:p w14:paraId="0E4C4694" w14:textId="77777777" w:rsidR="008C6669" w:rsidRPr="00F11688" w:rsidRDefault="008C6669" w:rsidP="001A0B66">
            <w:pPr>
              <w:jc w:val="right"/>
              <w:rPr>
                <w:rFonts w:eastAsia="Times New Roman"/>
                <w:lang w:val="en-US" w:eastAsia="en-US"/>
              </w:rPr>
            </w:pPr>
            <w:r w:rsidRPr="00F11688">
              <w:rPr>
                <w:rFonts w:eastAsia="Times New Roman"/>
                <w:lang w:val="en-US" w:eastAsia="en-US"/>
              </w:rPr>
              <w:t>64</w:t>
            </w:r>
          </w:p>
        </w:tc>
        <w:tc>
          <w:tcPr>
            <w:tcW w:w="1240" w:type="dxa"/>
            <w:shd w:val="clear" w:color="auto" w:fill="auto"/>
            <w:noWrap/>
            <w:vAlign w:val="center"/>
            <w:hideMark/>
          </w:tcPr>
          <w:p w14:paraId="1F3C607A"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6A4DF17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B34AD68" w14:textId="77777777" w:rsidR="008C6669" w:rsidRPr="00F11688" w:rsidRDefault="008C6669" w:rsidP="001A0B66">
            <w:pPr>
              <w:jc w:val="right"/>
              <w:rPr>
                <w:rFonts w:eastAsia="Times New Roman"/>
                <w:lang w:val="en-US" w:eastAsia="en-US"/>
              </w:rPr>
            </w:pPr>
            <w:r w:rsidRPr="00F11688">
              <w:rPr>
                <w:rFonts w:eastAsia="Times New Roman"/>
                <w:lang w:val="en-US" w:eastAsia="en-US"/>
              </w:rPr>
              <w:t>7,68</w:t>
            </w:r>
          </w:p>
        </w:tc>
      </w:tr>
      <w:tr w:rsidR="008C6669" w:rsidRPr="00F11688" w14:paraId="3687316E" w14:textId="77777777" w:rsidTr="001A0B66">
        <w:trPr>
          <w:trHeight w:val="315"/>
          <w:jc w:val="center"/>
        </w:trPr>
        <w:tc>
          <w:tcPr>
            <w:tcW w:w="720" w:type="dxa"/>
            <w:shd w:val="clear" w:color="auto" w:fill="auto"/>
            <w:noWrap/>
            <w:vAlign w:val="center"/>
            <w:hideMark/>
          </w:tcPr>
          <w:p w14:paraId="2FB4712F"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3866F5E3"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0F3C8D3"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LK-12</w:t>
            </w:r>
          </w:p>
        </w:tc>
        <w:tc>
          <w:tcPr>
            <w:tcW w:w="1220" w:type="dxa"/>
            <w:shd w:val="clear" w:color="auto" w:fill="auto"/>
            <w:noWrap/>
            <w:vAlign w:val="center"/>
            <w:hideMark/>
          </w:tcPr>
          <w:p w14:paraId="036C2BC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1.762,8 </w:t>
            </w:r>
          </w:p>
        </w:tc>
        <w:tc>
          <w:tcPr>
            <w:tcW w:w="1280" w:type="dxa"/>
            <w:shd w:val="clear" w:color="auto" w:fill="auto"/>
            <w:noWrap/>
            <w:vAlign w:val="center"/>
            <w:hideMark/>
          </w:tcPr>
          <w:p w14:paraId="67D95FE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5.641,0 </w:t>
            </w:r>
          </w:p>
        </w:tc>
        <w:tc>
          <w:tcPr>
            <w:tcW w:w="600" w:type="dxa"/>
            <w:shd w:val="clear" w:color="auto" w:fill="auto"/>
            <w:noWrap/>
            <w:vAlign w:val="center"/>
            <w:hideMark/>
          </w:tcPr>
          <w:p w14:paraId="19418B4C" w14:textId="77777777" w:rsidR="008C6669" w:rsidRPr="00F11688" w:rsidRDefault="008C6669" w:rsidP="001A0B66">
            <w:pPr>
              <w:jc w:val="right"/>
              <w:rPr>
                <w:rFonts w:eastAsia="Times New Roman"/>
                <w:lang w:val="en-US" w:eastAsia="en-US"/>
              </w:rPr>
            </w:pPr>
            <w:r w:rsidRPr="00F11688">
              <w:rPr>
                <w:rFonts w:eastAsia="Times New Roman"/>
                <w:lang w:val="en-US" w:eastAsia="en-US"/>
              </w:rPr>
              <w:t>16</w:t>
            </w:r>
          </w:p>
        </w:tc>
        <w:tc>
          <w:tcPr>
            <w:tcW w:w="940" w:type="dxa"/>
            <w:shd w:val="clear" w:color="auto" w:fill="auto"/>
            <w:noWrap/>
            <w:vAlign w:val="center"/>
            <w:hideMark/>
          </w:tcPr>
          <w:p w14:paraId="02899CAF" w14:textId="77777777" w:rsidR="008C6669" w:rsidRPr="00F11688" w:rsidRDefault="008C6669" w:rsidP="001A0B66">
            <w:pPr>
              <w:jc w:val="right"/>
              <w:rPr>
                <w:rFonts w:eastAsia="Times New Roman"/>
                <w:lang w:val="en-US" w:eastAsia="en-US"/>
              </w:rPr>
            </w:pPr>
            <w:r w:rsidRPr="00F11688">
              <w:rPr>
                <w:rFonts w:eastAsia="Times New Roman"/>
                <w:lang w:val="en-US" w:eastAsia="en-US"/>
              </w:rPr>
              <w:t>64</w:t>
            </w:r>
          </w:p>
        </w:tc>
        <w:tc>
          <w:tcPr>
            <w:tcW w:w="1240" w:type="dxa"/>
            <w:shd w:val="clear" w:color="auto" w:fill="auto"/>
            <w:noWrap/>
            <w:vAlign w:val="center"/>
            <w:hideMark/>
          </w:tcPr>
          <w:p w14:paraId="744C9048"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3848088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3E7C02E0" w14:textId="77777777" w:rsidR="008C6669" w:rsidRPr="00F11688" w:rsidRDefault="008C6669" w:rsidP="001A0B66">
            <w:pPr>
              <w:jc w:val="right"/>
              <w:rPr>
                <w:rFonts w:eastAsia="Times New Roman"/>
                <w:lang w:val="en-US" w:eastAsia="en-US"/>
              </w:rPr>
            </w:pPr>
            <w:r w:rsidRPr="00F11688">
              <w:rPr>
                <w:rFonts w:eastAsia="Times New Roman"/>
                <w:lang w:val="en-US" w:eastAsia="en-US"/>
              </w:rPr>
              <w:t>7,68</w:t>
            </w:r>
          </w:p>
        </w:tc>
      </w:tr>
      <w:tr w:rsidR="008C6669" w:rsidRPr="00F11688" w14:paraId="3374E44F" w14:textId="77777777" w:rsidTr="001A0B66">
        <w:trPr>
          <w:trHeight w:val="315"/>
          <w:jc w:val="center"/>
        </w:trPr>
        <w:tc>
          <w:tcPr>
            <w:tcW w:w="720" w:type="dxa"/>
            <w:shd w:val="clear" w:color="auto" w:fill="auto"/>
            <w:noWrap/>
            <w:vAlign w:val="center"/>
            <w:hideMark/>
          </w:tcPr>
          <w:p w14:paraId="7B800B92"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7A48CC3B"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55CFFEB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LK-13</w:t>
            </w:r>
          </w:p>
        </w:tc>
        <w:tc>
          <w:tcPr>
            <w:tcW w:w="1220" w:type="dxa"/>
            <w:shd w:val="clear" w:color="auto" w:fill="auto"/>
            <w:noWrap/>
            <w:vAlign w:val="center"/>
            <w:hideMark/>
          </w:tcPr>
          <w:p w14:paraId="276BF2D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1.504,1 </w:t>
            </w:r>
          </w:p>
        </w:tc>
        <w:tc>
          <w:tcPr>
            <w:tcW w:w="1280" w:type="dxa"/>
            <w:shd w:val="clear" w:color="auto" w:fill="auto"/>
            <w:noWrap/>
            <w:vAlign w:val="center"/>
            <w:hideMark/>
          </w:tcPr>
          <w:p w14:paraId="734F468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4.813,1 </w:t>
            </w:r>
          </w:p>
        </w:tc>
        <w:tc>
          <w:tcPr>
            <w:tcW w:w="600" w:type="dxa"/>
            <w:shd w:val="clear" w:color="auto" w:fill="auto"/>
            <w:noWrap/>
            <w:vAlign w:val="center"/>
            <w:hideMark/>
          </w:tcPr>
          <w:p w14:paraId="43521DAF" w14:textId="77777777" w:rsidR="008C6669" w:rsidRPr="00F11688" w:rsidRDefault="008C6669" w:rsidP="001A0B66">
            <w:pPr>
              <w:jc w:val="right"/>
              <w:rPr>
                <w:rFonts w:eastAsia="Times New Roman"/>
                <w:lang w:val="en-US" w:eastAsia="en-US"/>
              </w:rPr>
            </w:pPr>
            <w:r w:rsidRPr="00F11688">
              <w:rPr>
                <w:rFonts w:eastAsia="Times New Roman"/>
                <w:lang w:val="en-US" w:eastAsia="en-US"/>
              </w:rPr>
              <w:t>14</w:t>
            </w:r>
          </w:p>
        </w:tc>
        <w:tc>
          <w:tcPr>
            <w:tcW w:w="940" w:type="dxa"/>
            <w:shd w:val="clear" w:color="auto" w:fill="auto"/>
            <w:noWrap/>
            <w:vAlign w:val="center"/>
            <w:hideMark/>
          </w:tcPr>
          <w:p w14:paraId="40499EA9" w14:textId="77777777" w:rsidR="008C6669" w:rsidRPr="00F11688" w:rsidRDefault="008C6669" w:rsidP="001A0B66">
            <w:pPr>
              <w:jc w:val="right"/>
              <w:rPr>
                <w:rFonts w:eastAsia="Times New Roman"/>
                <w:lang w:val="en-US" w:eastAsia="en-US"/>
              </w:rPr>
            </w:pPr>
            <w:r w:rsidRPr="00F11688">
              <w:rPr>
                <w:rFonts w:eastAsia="Times New Roman"/>
                <w:lang w:val="en-US" w:eastAsia="en-US"/>
              </w:rPr>
              <w:t>56</w:t>
            </w:r>
          </w:p>
        </w:tc>
        <w:tc>
          <w:tcPr>
            <w:tcW w:w="1240" w:type="dxa"/>
            <w:shd w:val="clear" w:color="auto" w:fill="auto"/>
            <w:noWrap/>
            <w:vAlign w:val="center"/>
            <w:hideMark/>
          </w:tcPr>
          <w:p w14:paraId="63589C4C"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597106D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601F7FC0" w14:textId="77777777" w:rsidR="008C6669" w:rsidRPr="00F11688" w:rsidRDefault="008C6669" w:rsidP="001A0B66">
            <w:pPr>
              <w:jc w:val="right"/>
              <w:rPr>
                <w:rFonts w:eastAsia="Times New Roman"/>
                <w:lang w:val="en-US" w:eastAsia="en-US"/>
              </w:rPr>
            </w:pPr>
            <w:r w:rsidRPr="00F11688">
              <w:rPr>
                <w:rFonts w:eastAsia="Times New Roman"/>
                <w:lang w:val="en-US" w:eastAsia="en-US"/>
              </w:rPr>
              <w:t>6,72</w:t>
            </w:r>
          </w:p>
        </w:tc>
      </w:tr>
      <w:tr w:rsidR="008C6669" w:rsidRPr="00F11688" w14:paraId="021A28F3" w14:textId="77777777" w:rsidTr="001A0B66">
        <w:trPr>
          <w:trHeight w:val="315"/>
          <w:jc w:val="center"/>
        </w:trPr>
        <w:tc>
          <w:tcPr>
            <w:tcW w:w="720" w:type="dxa"/>
            <w:shd w:val="clear" w:color="auto" w:fill="auto"/>
            <w:noWrap/>
            <w:vAlign w:val="center"/>
            <w:hideMark/>
          </w:tcPr>
          <w:p w14:paraId="2667725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6999F33B"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5214FBCB"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LK-14</w:t>
            </w:r>
          </w:p>
        </w:tc>
        <w:tc>
          <w:tcPr>
            <w:tcW w:w="1220" w:type="dxa"/>
            <w:shd w:val="clear" w:color="auto" w:fill="auto"/>
            <w:noWrap/>
            <w:vAlign w:val="center"/>
            <w:hideMark/>
          </w:tcPr>
          <w:p w14:paraId="0A0C810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2.552,5 </w:t>
            </w:r>
          </w:p>
        </w:tc>
        <w:tc>
          <w:tcPr>
            <w:tcW w:w="1280" w:type="dxa"/>
            <w:shd w:val="clear" w:color="auto" w:fill="auto"/>
            <w:noWrap/>
            <w:vAlign w:val="center"/>
            <w:hideMark/>
          </w:tcPr>
          <w:p w14:paraId="1CBE9AB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8.168,0 </w:t>
            </w:r>
          </w:p>
        </w:tc>
        <w:tc>
          <w:tcPr>
            <w:tcW w:w="600" w:type="dxa"/>
            <w:shd w:val="clear" w:color="auto" w:fill="auto"/>
            <w:noWrap/>
            <w:vAlign w:val="center"/>
            <w:hideMark/>
          </w:tcPr>
          <w:p w14:paraId="57417E7F" w14:textId="77777777" w:rsidR="008C6669" w:rsidRPr="00F11688" w:rsidRDefault="008C6669" w:rsidP="001A0B66">
            <w:pPr>
              <w:jc w:val="right"/>
              <w:rPr>
                <w:rFonts w:eastAsia="Times New Roman"/>
                <w:lang w:val="en-US" w:eastAsia="en-US"/>
              </w:rPr>
            </w:pPr>
            <w:r w:rsidRPr="00F11688">
              <w:rPr>
                <w:rFonts w:eastAsia="Times New Roman"/>
                <w:lang w:val="en-US" w:eastAsia="en-US"/>
              </w:rPr>
              <w:t>22</w:t>
            </w:r>
          </w:p>
        </w:tc>
        <w:tc>
          <w:tcPr>
            <w:tcW w:w="940" w:type="dxa"/>
            <w:shd w:val="clear" w:color="auto" w:fill="auto"/>
            <w:noWrap/>
            <w:vAlign w:val="center"/>
            <w:hideMark/>
          </w:tcPr>
          <w:p w14:paraId="069EB431" w14:textId="77777777" w:rsidR="008C6669" w:rsidRPr="00F11688" w:rsidRDefault="008C6669" w:rsidP="001A0B66">
            <w:pPr>
              <w:jc w:val="right"/>
              <w:rPr>
                <w:rFonts w:eastAsia="Times New Roman"/>
                <w:lang w:val="en-US" w:eastAsia="en-US"/>
              </w:rPr>
            </w:pPr>
            <w:r w:rsidRPr="00F11688">
              <w:rPr>
                <w:rFonts w:eastAsia="Times New Roman"/>
                <w:lang w:val="en-US" w:eastAsia="en-US"/>
              </w:rPr>
              <w:t>88</w:t>
            </w:r>
          </w:p>
        </w:tc>
        <w:tc>
          <w:tcPr>
            <w:tcW w:w="1240" w:type="dxa"/>
            <w:shd w:val="clear" w:color="auto" w:fill="auto"/>
            <w:noWrap/>
            <w:vAlign w:val="center"/>
            <w:hideMark/>
          </w:tcPr>
          <w:p w14:paraId="11737E6A"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16C56E58"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2F26E489"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10,56</w:t>
            </w:r>
          </w:p>
        </w:tc>
      </w:tr>
      <w:tr w:rsidR="008C6669" w:rsidRPr="00F11688" w14:paraId="73800C49" w14:textId="77777777" w:rsidTr="001A0B66">
        <w:trPr>
          <w:trHeight w:val="315"/>
          <w:jc w:val="center"/>
        </w:trPr>
        <w:tc>
          <w:tcPr>
            <w:tcW w:w="720" w:type="dxa"/>
            <w:shd w:val="clear" w:color="auto" w:fill="auto"/>
            <w:noWrap/>
            <w:vAlign w:val="center"/>
            <w:hideMark/>
          </w:tcPr>
          <w:p w14:paraId="40A1A933"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14E4E8D7"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2CC54C62"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LK-15</w:t>
            </w:r>
          </w:p>
        </w:tc>
        <w:tc>
          <w:tcPr>
            <w:tcW w:w="1220" w:type="dxa"/>
            <w:shd w:val="clear" w:color="auto" w:fill="auto"/>
            <w:noWrap/>
            <w:vAlign w:val="center"/>
            <w:hideMark/>
          </w:tcPr>
          <w:p w14:paraId="281021F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2.556,5 </w:t>
            </w:r>
          </w:p>
        </w:tc>
        <w:tc>
          <w:tcPr>
            <w:tcW w:w="1280" w:type="dxa"/>
            <w:shd w:val="clear" w:color="auto" w:fill="auto"/>
            <w:noWrap/>
            <w:vAlign w:val="center"/>
            <w:hideMark/>
          </w:tcPr>
          <w:p w14:paraId="0DF4F7A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8.180,8 </w:t>
            </w:r>
          </w:p>
        </w:tc>
        <w:tc>
          <w:tcPr>
            <w:tcW w:w="600" w:type="dxa"/>
            <w:shd w:val="clear" w:color="auto" w:fill="auto"/>
            <w:noWrap/>
            <w:vAlign w:val="center"/>
            <w:hideMark/>
          </w:tcPr>
          <w:p w14:paraId="09CE58A1" w14:textId="77777777" w:rsidR="008C6669" w:rsidRPr="00F11688" w:rsidRDefault="008C6669" w:rsidP="001A0B66">
            <w:pPr>
              <w:jc w:val="right"/>
              <w:rPr>
                <w:rFonts w:eastAsia="Times New Roman"/>
                <w:lang w:val="en-US" w:eastAsia="en-US"/>
              </w:rPr>
            </w:pPr>
            <w:r w:rsidRPr="00F11688">
              <w:rPr>
                <w:rFonts w:eastAsia="Times New Roman"/>
                <w:lang w:val="en-US" w:eastAsia="en-US"/>
              </w:rPr>
              <w:t>22</w:t>
            </w:r>
          </w:p>
        </w:tc>
        <w:tc>
          <w:tcPr>
            <w:tcW w:w="940" w:type="dxa"/>
            <w:shd w:val="clear" w:color="auto" w:fill="auto"/>
            <w:noWrap/>
            <w:vAlign w:val="center"/>
            <w:hideMark/>
          </w:tcPr>
          <w:p w14:paraId="4C2AD57B" w14:textId="77777777" w:rsidR="008C6669" w:rsidRPr="00F11688" w:rsidRDefault="008C6669" w:rsidP="001A0B66">
            <w:pPr>
              <w:jc w:val="right"/>
              <w:rPr>
                <w:rFonts w:eastAsia="Times New Roman"/>
                <w:lang w:val="en-US" w:eastAsia="en-US"/>
              </w:rPr>
            </w:pPr>
            <w:r w:rsidRPr="00F11688">
              <w:rPr>
                <w:rFonts w:eastAsia="Times New Roman"/>
                <w:lang w:val="en-US" w:eastAsia="en-US"/>
              </w:rPr>
              <w:t>88</w:t>
            </w:r>
          </w:p>
        </w:tc>
        <w:tc>
          <w:tcPr>
            <w:tcW w:w="1240" w:type="dxa"/>
            <w:shd w:val="clear" w:color="auto" w:fill="auto"/>
            <w:noWrap/>
            <w:vAlign w:val="center"/>
            <w:hideMark/>
          </w:tcPr>
          <w:p w14:paraId="224CA3FB"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713B94E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15CCF92E"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10,56</w:t>
            </w:r>
          </w:p>
        </w:tc>
      </w:tr>
      <w:tr w:rsidR="008C6669" w:rsidRPr="00F11688" w14:paraId="69D9146E" w14:textId="77777777" w:rsidTr="001A0B66">
        <w:trPr>
          <w:trHeight w:val="315"/>
          <w:jc w:val="center"/>
        </w:trPr>
        <w:tc>
          <w:tcPr>
            <w:tcW w:w="720" w:type="dxa"/>
            <w:shd w:val="clear" w:color="auto" w:fill="auto"/>
            <w:noWrap/>
            <w:vAlign w:val="center"/>
            <w:hideMark/>
          </w:tcPr>
          <w:p w14:paraId="12643DAA" w14:textId="77777777" w:rsidR="008C6669" w:rsidRPr="00F11688" w:rsidRDefault="008C6669" w:rsidP="001A0B66">
            <w:pPr>
              <w:jc w:val="center"/>
              <w:rPr>
                <w:rFonts w:eastAsia="Times New Roman"/>
                <w:lang w:val="en-US" w:eastAsia="en-US"/>
              </w:rPr>
            </w:pPr>
            <w:r w:rsidRPr="00F11688">
              <w:rPr>
                <w:rFonts w:eastAsia="Times New Roman"/>
                <w:lang w:val="en-US" w:eastAsia="en-US"/>
              </w:rPr>
              <w:lastRenderedPageBreak/>
              <w:t> </w:t>
            </w:r>
          </w:p>
        </w:tc>
        <w:tc>
          <w:tcPr>
            <w:tcW w:w="3680" w:type="dxa"/>
            <w:shd w:val="clear" w:color="auto" w:fill="auto"/>
            <w:noWrap/>
            <w:vAlign w:val="center"/>
            <w:hideMark/>
          </w:tcPr>
          <w:p w14:paraId="2A9E6106"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18FCFAD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LK-16</w:t>
            </w:r>
          </w:p>
        </w:tc>
        <w:tc>
          <w:tcPr>
            <w:tcW w:w="1220" w:type="dxa"/>
            <w:shd w:val="clear" w:color="auto" w:fill="auto"/>
            <w:noWrap/>
            <w:vAlign w:val="center"/>
            <w:hideMark/>
          </w:tcPr>
          <w:p w14:paraId="3C301E3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840,6 </w:t>
            </w:r>
          </w:p>
        </w:tc>
        <w:tc>
          <w:tcPr>
            <w:tcW w:w="1280" w:type="dxa"/>
            <w:shd w:val="clear" w:color="auto" w:fill="auto"/>
            <w:noWrap/>
            <w:vAlign w:val="center"/>
            <w:hideMark/>
          </w:tcPr>
          <w:p w14:paraId="1D04E7F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2.689,9 </w:t>
            </w:r>
          </w:p>
        </w:tc>
        <w:tc>
          <w:tcPr>
            <w:tcW w:w="600" w:type="dxa"/>
            <w:shd w:val="clear" w:color="auto" w:fill="auto"/>
            <w:noWrap/>
            <w:vAlign w:val="center"/>
            <w:hideMark/>
          </w:tcPr>
          <w:p w14:paraId="6043FED1" w14:textId="77777777" w:rsidR="008C6669" w:rsidRPr="00F11688" w:rsidRDefault="008C6669" w:rsidP="001A0B66">
            <w:pPr>
              <w:jc w:val="right"/>
              <w:rPr>
                <w:rFonts w:eastAsia="Times New Roman"/>
                <w:lang w:val="en-US" w:eastAsia="en-US"/>
              </w:rPr>
            </w:pPr>
            <w:r w:rsidRPr="00F11688">
              <w:rPr>
                <w:rFonts w:eastAsia="Times New Roman"/>
                <w:lang w:val="en-US" w:eastAsia="en-US"/>
              </w:rPr>
              <w:t>7</w:t>
            </w:r>
          </w:p>
        </w:tc>
        <w:tc>
          <w:tcPr>
            <w:tcW w:w="940" w:type="dxa"/>
            <w:shd w:val="clear" w:color="auto" w:fill="auto"/>
            <w:noWrap/>
            <w:vAlign w:val="center"/>
            <w:hideMark/>
          </w:tcPr>
          <w:p w14:paraId="2B937D15" w14:textId="77777777" w:rsidR="008C6669" w:rsidRPr="00F11688" w:rsidRDefault="008C6669" w:rsidP="001A0B66">
            <w:pPr>
              <w:jc w:val="right"/>
              <w:rPr>
                <w:rFonts w:eastAsia="Times New Roman"/>
                <w:lang w:val="en-US" w:eastAsia="en-US"/>
              </w:rPr>
            </w:pPr>
            <w:r w:rsidRPr="00F11688">
              <w:rPr>
                <w:rFonts w:eastAsia="Times New Roman"/>
                <w:lang w:val="en-US" w:eastAsia="en-US"/>
              </w:rPr>
              <w:t>28</w:t>
            </w:r>
          </w:p>
        </w:tc>
        <w:tc>
          <w:tcPr>
            <w:tcW w:w="1240" w:type="dxa"/>
            <w:shd w:val="clear" w:color="auto" w:fill="auto"/>
            <w:noWrap/>
            <w:vAlign w:val="center"/>
            <w:hideMark/>
          </w:tcPr>
          <w:p w14:paraId="54324A59"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285B094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77EE30C" w14:textId="77777777" w:rsidR="008C6669" w:rsidRPr="00F11688" w:rsidRDefault="008C6669" w:rsidP="001A0B66">
            <w:pPr>
              <w:jc w:val="right"/>
              <w:rPr>
                <w:rFonts w:eastAsia="Times New Roman"/>
                <w:lang w:val="en-US" w:eastAsia="en-US"/>
              </w:rPr>
            </w:pPr>
            <w:r w:rsidRPr="00F11688">
              <w:rPr>
                <w:rFonts w:eastAsia="Times New Roman"/>
                <w:lang w:val="en-US" w:eastAsia="en-US"/>
              </w:rPr>
              <w:t>3,36</w:t>
            </w:r>
          </w:p>
        </w:tc>
      </w:tr>
      <w:tr w:rsidR="008C6669" w:rsidRPr="00F11688" w14:paraId="7013E93B" w14:textId="77777777" w:rsidTr="001A0B66">
        <w:trPr>
          <w:trHeight w:val="315"/>
          <w:jc w:val="center"/>
        </w:trPr>
        <w:tc>
          <w:tcPr>
            <w:tcW w:w="720" w:type="dxa"/>
            <w:shd w:val="clear" w:color="auto" w:fill="auto"/>
            <w:noWrap/>
            <w:vAlign w:val="center"/>
            <w:hideMark/>
          </w:tcPr>
          <w:p w14:paraId="47F1AE5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1DB9BBB6"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7962FDDF"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LK-17</w:t>
            </w:r>
          </w:p>
        </w:tc>
        <w:tc>
          <w:tcPr>
            <w:tcW w:w="1220" w:type="dxa"/>
            <w:shd w:val="clear" w:color="auto" w:fill="auto"/>
            <w:noWrap/>
            <w:vAlign w:val="center"/>
            <w:hideMark/>
          </w:tcPr>
          <w:p w14:paraId="65B23C2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1.000,1 </w:t>
            </w:r>
          </w:p>
        </w:tc>
        <w:tc>
          <w:tcPr>
            <w:tcW w:w="1280" w:type="dxa"/>
            <w:shd w:val="clear" w:color="auto" w:fill="auto"/>
            <w:noWrap/>
            <w:vAlign w:val="center"/>
            <w:hideMark/>
          </w:tcPr>
          <w:p w14:paraId="01BADD5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3.200,3 </w:t>
            </w:r>
          </w:p>
        </w:tc>
        <w:tc>
          <w:tcPr>
            <w:tcW w:w="600" w:type="dxa"/>
            <w:shd w:val="clear" w:color="auto" w:fill="auto"/>
            <w:noWrap/>
            <w:vAlign w:val="center"/>
            <w:hideMark/>
          </w:tcPr>
          <w:p w14:paraId="78C93FE5" w14:textId="77777777" w:rsidR="008C6669" w:rsidRPr="00F11688" w:rsidRDefault="008C6669" w:rsidP="001A0B66">
            <w:pPr>
              <w:jc w:val="right"/>
              <w:rPr>
                <w:rFonts w:eastAsia="Times New Roman"/>
                <w:lang w:val="en-US" w:eastAsia="en-US"/>
              </w:rPr>
            </w:pPr>
            <w:r w:rsidRPr="00F11688">
              <w:rPr>
                <w:rFonts w:eastAsia="Times New Roman"/>
                <w:lang w:val="en-US" w:eastAsia="en-US"/>
              </w:rPr>
              <w:t>10</w:t>
            </w:r>
          </w:p>
        </w:tc>
        <w:tc>
          <w:tcPr>
            <w:tcW w:w="940" w:type="dxa"/>
            <w:shd w:val="clear" w:color="auto" w:fill="auto"/>
            <w:noWrap/>
            <w:vAlign w:val="center"/>
            <w:hideMark/>
          </w:tcPr>
          <w:p w14:paraId="5BA51B5E" w14:textId="77777777" w:rsidR="008C6669" w:rsidRPr="00F11688" w:rsidRDefault="008C6669" w:rsidP="001A0B66">
            <w:pPr>
              <w:jc w:val="right"/>
              <w:rPr>
                <w:rFonts w:eastAsia="Times New Roman"/>
                <w:lang w:val="en-US" w:eastAsia="en-US"/>
              </w:rPr>
            </w:pPr>
            <w:r w:rsidRPr="00F11688">
              <w:rPr>
                <w:rFonts w:eastAsia="Times New Roman"/>
                <w:lang w:val="en-US" w:eastAsia="en-US"/>
              </w:rPr>
              <w:t>40</w:t>
            </w:r>
          </w:p>
        </w:tc>
        <w:tc>
          <w:tcPr>
            <w:tcW w:w="1240" w:type="dxa"/>
            <w:shd w:val="clear" w:color="auto" w:fill="auto"/>
            <w:noWrap/>
            <w:vAlign w:val="center"/>
            <w:hideMark/>
          </w:tcPr>
          <w:p w14:paraId="6817DA8F"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762891F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0D758249" w14:textId="77777777" w:rsidR="008C6669" w:rsidRPr="00F11688" w:rsidRDefault="008C6669" w:rsidP="001A0B66">
            <w:pPr>
              <w:jc w:val="right"/>
              <w:rPr>
                <w:rFonts w:eastAsia="Times New Roman"/>
                <w:lang w:val="en-US" w:eastAsia="en-US"/>
              </w:rPr>
            </w:pPr>
            <w:r w:rsidRPr="00F11688">
              <w:rPr>
                <w:rFonts w:eastAsia="Times New Roman"/>
                <w:lang w:val="en-US" w:eastAsia="en-US"/>
              </w:rPr>
              <w:t>4,80</w:t>
            </w:r>
          </w:p>
        </w:tc>
      </w:tr>
      <w:tr w:rsidR="008C6669" w:rsidRPr="00F11688" w14:paraId="3B5B8CAE" w14:textId="77777777" w:rsidTr="001A0B66">
        <w:trPr>
          <w:trHeight w:val="315"/>
          <w:jc w:val="center"/>
        </w:trPr>
        <w:tc>
          <w:tcPr>
            <w:tcW w:w="720" w:type="dxa"/>
            <w:shd w:val="clear" w:color="auto" w:fill="auto"/>
            <w:noWrap/>
            <w:vAlign w:val="center"/>
            <w:hideMark/>
          </w:tcPr>
          <w:p w14:paraId="46E77DE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39D628B0"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7E3C7FE"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LK-18</w:t>
            </w:r>
          </w:p>
        </w:tc>
        <w:tc>
          <w:tcPr>
            <w:tcW w:w="1220" w:type="dxa"/>
            <w:shd w:val="clear" w:color="auto" w:fill="auto"/>
            <w:noWrap/>
            <w:vAlign w:val="center"/>
            <w:hideMark/>
          </w:tcPr>
          <w:p w14:paraId="287C563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700,0 </w:t>
            </w:r>
          </w:p>
        </w:tc>
        <w:tc>
          <w:tcPr>
            <w:tcW w:w="1280" w:type="dxa"/>
            <w:shd w:val="clear" w:color="auto" w:fill="auto"/>
            <w:noWrap/>
            <w:vAlign w:val="center"/>
            <w:hideMark/>
          </w:tcPr>
          <w:p w14:paraId="4504F20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2.240,0 </w:t>
            </w:r>
          </w:p>
        </w:tc>
        <w:tc>
          <w:tcPr>
            <w:tcW w:w="600" w:type="dxa"/>
            <w:shd w:val="clear" w:color="auto" w:fill="auto"/>
            <w:noWrap/>
            <w:vAlign w:val="center"/>
            <w:hideMark/>
          </w:tcPr>
          <w:p w14:paraId="69C67D50" w14:textId="77777777" w:rsidR="008C6669" w:rsidRPr="00F11688" w:rsidRDefault="008C6669" w:rsidP="001A0B66">
            <w:pPr>
              <w:jc w:val="right"/>
              <w:rPr>
                <w:rFonts w:eastAsia="Times New Roman"/>
                <w:lang w:val="en-US" w:eastAsia="en-US"/>
              </w:rPr>
            </w:pPr>
            <w:r w:rsidRPr="00F11688">
              <w:rPr>
                <w:rFonts w:eastAsia="Times New Roman"/>
                <w:lang w:val="en-US" w:eastAsia="en-US"/>
              </w:rPr>
              <w:t>7</w:t>
            </w:r>
          </w:p>
        </w:tc>
        <w:tc>
          <w:tcPr>
            <w:tcW w:w="940" w:type="dxa"/>
            <w:shd w:val="clear" w:color="auto" w:fill="auto"/>
            <w:noWrap/>
            <w:vAlign w:val="center"/>
            <w:hideMark/>
          </w:tcPr>
          <w:p w14:paraId="7EC266C9" w14:textId="77777777" w:rsidR="008C6669" w:rsidRPr="00F11688" w:rsidRDefault="008C6669" w:rsidP="001A0B66">
            <w:pPr>
              <w:jc w:val="right"/>
              <w:rPr>
                <w:rFonts w:eastAsia="Times New Roman"/>
                <w:lang w:val="en-US" w:eastAsia="en-US"/>
              </w:rPr>
            </w:pPr>
            <w:r w:rsidRPr="00F11688">
              <w:rPr>
                <w:rFonts w:eastAsia="Times New Roman"/>
                <w:lang w:val="en-US" w:eastAsia="en-US"/>
              </w:rPr>
              <w:t>28</w:t>
            </w:r>
          </w:p>
        </w:tc>
        <w:tc>
          <w:tcPr>
            <w:tcW w:w="1240" w:type="dxa"/>
            <w:shd w:val="clear" w:color="auto" w:fill="auto"/>
            <w:noWrap/>
            <w:vAlign w:val="center"/>
            <w:hideMark/>
          </w:tcPr>
          <w:p w14:paraId="02EE2F79"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069FF194"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41036C39" w14:textId="77777777" w:rsidR="008C6669" w:rsidRPr="00F11688" w:rsidRDefault="008C6669" w:rsidP="001A0B66">
            <w:pPr>
              <w:jc w:val="right"/>
              <w:rPr>
                <w:rFonts w:eastAsia="Times New Roman"/>
                <w:lang w:val="en-US" w:eastAsia="en-US"/>
              </w:rPr>
            </w:pPr>
            <w:r w:rsidRPr="00F11688">
              <w:rPr>
                <w:rFonts w:eastAsia="Times New Roman"/>
                <w:lang w:val="en-US" w:eastAsia="en-US"/>
              </w:rPr>
              <w:t>3,36</w:t>
            </w:r>
          </w:p>
        </w:tc>
      </w:tr>
      <w:tr w:rsidR="008C6669" w:rsidRPr="00F11688" w14:paraId="64484AF7" w14:textId="77777777" w:rsidTr="001A0B66">
        <w:trPr>
          <w:trHeight w:val="315"/>
          <w:jc w:val="center"/>
        </w:trPr>
        <w:tc>
          <w:tcPr>
            <w:tcW w:w="720" w:type="dxa"/>
            <w:shd w:val="clear" w:color="auto" w:fill="auto"/>
            <w:noWrap/>
            <w:vAlign w:val="center"/>
            <w:hideMark/>
          </w:tcPr>
          <w:p w14:paraId="4230D2C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noWrap/>
            <w:vAlign w:val="center"/>
            <w:hideMark/>
          </w:tcPr>
          <w:p w14:paraId="66137895"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1405C6DF" w14:textId="77777777" w:rsidR="008C6669" w:rsidRPr="00F11688" w:rsidRDefault="008C6669" w:rsidP="001A0B66">
            <w:pPr>
              <w:jc w:val="center"/>
              <w:rPr>
                <w:rFonts w:eastAsia="Times New Roman"/>
                <w:lang w:val="en-US" w:eastAsia="en-US"/>
              </w:rPr>
            </w:pPr>
            <w:r w:rsidRPr="00F11688">
              <w:rPr>
                <w:rFonts w:eastAsia="Times New Roman"/>
                <w:lang w:val="en-US" w:eastAsia="en-US"/>
              </w:rPr>
              <w:t>LK-19</w:t>
            </w:r>
          </w:p>
        </w:tc>
        <w:tc>
          <w:tcPr>
            <w:tcW w:w="1220" w:type="dxa"/>
            <w:shd w:val="clear" w:color="auto" w:fill="auto"/>
            <w:noWrap/>
            <w:vAlign w:val="center"/>
            <w:hideMark/>
          </w:tcPr>
          <w:p w14:paraId="3CAB0B3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782,1 </w:t>
            </w:r>
          </w:p>
        </w:tc>
        <w:tc>
          <w:tcPr>
            <w:tcW w:w="1280" w:type="dxa"/>
            <w:shd w:val="clear" w:color="auto" w:fill="auto"/>
            <w:noWrap/>
            <w:vAlign w:val="center"/>
            <w:hideMark/>
          </w:tcPr>
          <w:p w14:paraId="08DA0B4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2.502,7 </w:t>
            </w:r>
          </w:p>
        </w:tc>
        <w:tc>
          <w:tcPr>
            <w:tcW w:w="600" w:type="dxa"/>
            <w:shd w:val="clear" w:color="auto" w:fill="auto"/>
            <w:noWrap/>
            <w:vAlign w:val="center"/>
            <w:hideMark/>
          </w:tcPr>
          <w:p w14:paraId="2FEF9BE1" w14:textId="77777777" w:rsidR="008C6669" w:rsidRPr="00F11688" w:rsidRDefault="008C6669" w:rsidP="001A0B66">
            <w:pPr>
              <w:jc w:val="right"/>
              <w:rPr>
                <w:rFonts w:eastAsia="Times New Roman"/>
                <w:lang w:val="en-US" w:eastAsia="en-US"/>
              </w:rPr>
            </w:pPr>
            <w:r w:rsidRPr="00F11688">
              <w:rPr>
                <w:rFonts w:eastAsia="Times New Roman"/>
                <w:lang w:val="en-US" w:eastAsia="en-US"/>
              </w:rPr>
              <w:t>7</w:t>
            </w:r>
          </w:p>
        </w:tc>
        <w:tc>
          <w:tcPr>
            <w:tcW w:w="940" w:type="dxa"/>
            <w:shd w:val="clear" w:color="auto" w:fill="auto"/>
            <w:noWrap/>
            <w:vAlign w:val="center"/>
            <w:hideMark/>
          </w:tcPr>
          <w:p w14:paraId="163BCE99" w14:textId="77777777" w:rsidR="008C6669" w:rsidRPr="00F11688" w:rsidRDefault="008C6669" w:rsidP="001A0B66">
            <w:pPr>
              <w:jc w:val="right"/>
              <w:rPr>
                <w:rFonts w:eastAsia="Times New Roman"/>
                <w:lang w:val="en-US" w:eastAsia="en-US"/>
              </w:rPr>
            </w:pPr>
            <w:r w:rsidRPr="00F11688">
              <w:rPr>
                <w:rFonts w:eastAsia="Times New Roman"/>
                <w:lang w:val="en-US" w:eastAsia="en-US"/>
              </w:rPr>
              <w:t>28</w:t>
            </w:r>
          </w:p>
        </w:tc>
        <w:tc>
          <w:tcPr>
            <w:tcW w:w="1240" w:type="dxa"/>
            <w:shd w:val="clear" w:color="auto" w:fill="auto"/>
            <w:noWrap/>
            <w:vAlign w:val="center"/>
            <w:hideMark/>
          </w:tcPr>
          <w:p w14:paraId="0F717E7B" w14:textId="77777777" w:rsidR="008C6669" w:rsidRPr="00F11688" w:rsidRDefault="008C6669" w:rsidP="001A0B66">
            <w:pPr>
              <w:jc w:val="right"/>
              <w:rPr>
                <w:rFonts w:eastAsia="Times New Roman"/>
                <w:lang w:val="en-US" w:eastAsia="en-US"/>
              </w:rPr>
            </w:pPr>
            <w:r w:rsidRPr="00F11688">
              <w:rPr>
                <w:rFonts w:eastAsia="Times New Roman"/>
                <w:lang w:val="en-US" w:eastAsia="en-US"/>
              </w:rPr>
              <w:t>120,00</w:t>
            </w:r>
          </w:p>
        </w:tc>
        <w:tc>
          <w:tcPr>
            <w:tcW w:w="1520" w:type="dxa"/>
            <w:shd w:val="clear" w:color="000000" w:fill="FFFFFF"/>
            <w:noWrap/>
            <w:vAlign w:val="center"/>
            <w:hideMark/>
          </w:tcPr>
          <w:p w14:paraId="100DDF5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l/người.ngđ </w:t>
            </w:r>
          </w:p>
        </w:tc>
        <w:tc>
          <w:tcPr>
            <w:tcW w:w="1360" w:type="dxa"/>
            <w:shd w:val="clear" w:color="000000" w:fill="FFFFFF"/>
            <w:noWrap/>
            <w:vAlign w:val="center"/>
            <w:hideMark/>
          </w:tcPr>
          <w:p w14:paraId="7F3D0DD3" w14:textId="77777777" w:rsidR="008C6669" w:rsidRPr="00F11688" w:rsidRDefault="008C6669" w:rsidP="001A0B66">
            <w:pPr>
              <w:jc w:val="right"/>
              <w:rPr>
                <w:rFonts w:eastAsia="Times New Roman"/>
                <w:lang w:val="en-US" w:eastAsia="en-US"/>
              </w:rPr>
            </w:pPr>
            <w:r w:rsidRPr="00F11688">
              <w:rPr>
                <w:rFonts w:eastAsia="Times New Roman"/>
                <w:lang w:val="en-US" w:eastAsia="en-US"/>
              </w:rPr>
              <w:t>3,36</w:t>
            </w:r>
          </w:p>
        </w:tc>
      </w:tr>
      <w:tr w:rsidR="008C6669" w:rsidRPr="00F11688" w14:paraId="63258788" w14:textId="77777777" w:rsidTr="001A0B66">
        <w:trPr>
          <w:trHeight w:val="315"/>
          <w:jc w:val="center"/>
        </w:trPr>
        <w:tc>
          <w:tcPr>
            <w:tcW w:w="720" w:type="dxa"/>
            <w:shd w:val="clear" w:color="auto" w:fill="auto"/>
            <w:noWrap/>
            <w:vAlign w:val="center"/>
            <w:hideMark/>
          </w:tcPr>
          <w:p w14:paraId="4470D48D"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4</w:t>
            </w:r>
          </w:p>
        </w:tc>
        <w:tc>
          <w:tcPr>
            <w:tcW w:w="3680" w:type="dxa"/>
            <w:shd w:val="clear" w:color="auto" w:fill="auto"/>
            <w:vAlign w:val="center"/>
            <w:hideMark/>
          </w:tcPr>
          <w:p w14:paraId="3796F180"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Đất cây xanh</w:t>
            </w:r>
          </w:p>
        </w:tc>
        <w:tc>
          <w:tcPr>
            <w:tcW w:w="940" w:type="dxa"/>
            <w:shd w:val="clear" w:color="auto" w:fill="auto"/>
            <w:vAlign w:val="center"/>
            <w:hideMark/>
          </w:tcPr>
          <w:p w14:paraId="34BB91E5"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 </w:t>
            </w:r>
          </w:p>
        </w:tc>
        <w:tc>
          <w:tcPr>
            <w:tcW w:w="1220" w:type="dxa"/>
            <w:shd w:val="clear" w:color="auto" w:fill="auto"/>
            <w:noWrap/>
            <w:vAlign w:val="center"/>
            <w:hideMark/>
          </w:tcPr>
          <w:p w14:paraId="1AD8C23B"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4.106,4 </w:t>
            </w:r>
          </w:p>
        </w:tc>
        <w:tc>
          <w:tcPr>
            <w:tcW w:w="1280" w:type="dxa"/>
            <w:shd w:val="clear" w:color="auto" w:fill="auto"/>
            <w:noWrap/>
            <w:vAlign w:val="center"/>
            <w:hideMark/>
          </w:tcPr>
          <w:p w14:paraId="08A00237"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140 </w:t>
            </w:r>
          </w:p>
        </w:tc>
        <w:tc>
          <w:tcPr>
            <w:tcW w:w="600" w:type="dxa"/>
            <w:shd w:val="clear" w:color="auto" w:fill="auto"/>
            <w:noWrap/>
            <w:vAlign w:val="center"/>
            <w:hideMark/>
          </w:tcPr>
          <w:p w14:paraId="7D81B4F8"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940" w:type="dxa"/>
            <w:shd w:val="clear" w:color="auto" w:fill="auto"/>
            <w:noWrap/>
            <w:vAlign w:val="center"/>
            <w:hideMark/>
          </w:tcPr>
          <w:p w14:paraId="740888C0"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1240" w:type="dxa"/>
            <w:shd w:val="clear" w:color="auto" w:fill="auto"/>
            <w:noWrap/>
            <w:vAlign w:val="center"/>
            <w:hideMark/>
          </w:tcPr>
          <w:p w14:paraId="067314EE"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3,00</w:t>
            </w:r>
          </w:p>
        </w:tc>
        <w:tc>
          <w:tcPr>
            <w:tcW w:w="1520" w:type="dxa"/>
            <w:shd w:val="clear" w:color="auto" w:fill="auto"/>
            <w:noWrap/>
            <w:vAlign w:val="center"/>
            <w:hideMark/>
          </w:tcPr>
          <w:p w14:paraId="07F6A696"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l/m2</w:t>
            </w:r>
          </w:p>
        </w:tc>
        <w:tc>
          <w:tcPr>
            <w:tcW w:w="1360" w:type="dxa"/>
            <w:shd w:val="clear" w:color="auto" w:fill="auto"/>
            <w:noWrap/>
            <w:vAlign w:val="center"/>
            <w:hideMark/>
          </w:tcPr>
          <w:p w14:paraId="1C617DD8"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12,32 </w:t>
            </w:r>
          </w:p>
        </w:tc>
      </w:tr>
      <w:tr w:rsidR="008C6669" w:rsidRPr="00F11688" w14:paraId="1E078B5F" w14:textId="77777777" w:rsidTr="001A0B66">
        <w:trPr>
          <w:trHeight w:val="315"/>
          <w:jc w:val="center"/>
        </w:trPr>
        <w:tc>
          <w:tcPr>
            <w:tcW w:w="720" w:type="dxa"/>
            <w:shd w:val="clear" w:color="auto" w:fill="auto"/>
            <w:noWrap/>
            <w:vAlign w:val="center"/>
            <w:hideMark/>
          </w:tcPr>
          <w:p w14:paraId="31CD51DC"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2CCA3C84"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65805464"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CX-01</w:t>
            </w:r>
          </w:p>
        </w:tc>
        <w:tc>
          <w:tcPr>
            <w:tcW w:w="1220" w:type="dxa"/>
            <w:shd w:val="clear" w:color="auto" w:fill="auto"/>
            <w:noWrap/>
            <w:vAlign w:val="center"/>
            <w:hideMark/>
          </w:tcPr>
          <w:p w14:paraId="0732624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1.299,4 </w:t>
            </w:r>
          </w:p>
        </w:tc>
        <w:tc>
          <w:tcPr>
            <w:tcW w:w="1280" w:type="dxa"/>
            <w:shd w:val="clear" w:color="auto" w:fill="auto"/>
            <w:noWrap/>
            <w:vAlign w:val="center"/>
            <w:hideMark/>
          </w:tcPr>
          <w:p w14:paraId="32F06754"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65 </w:t>
            </w:r>
          </w:p>
        </w:tc>
        <w:tc>
          <w:tcPr>
            <w:tcW w:w="600" w:type="dxa"/>
            <w:shd w:val="clear" w:color="auto" w:fill="auto"/>
            <w:noWrap/>
            <w:vAlign w:val="center"/>
            <w:hideMark/>
          </w:tcPr>
          <w:p w14:paraId="4BB8C3D4"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0A3D6C58"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717214A7"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408F3CB6"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5218D746"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3,90 </w:t>
            </w:r>
          </w:p>
        </w:tc>
      </w:tr>
      <w:tr w:rsidR="008C6669" w:rsidRPr="00F11688" w14:paraId="5AF9CFEA" w14:textId="77777777" w:rsidTr="001A0B66">
        <w:trPr>
          <w:trHeight w:val="315"/>
          <w:jc w:val="center"/>
        </w:trPr>
        <w:tc>
          <w:tcPr>
            <w:tcW w:w="720" w:type="dxa"/>
            <w:shd w:val="clear" w:color="auto" w:fill="auto"/>
            <w:noWrap/>
            <w:vAlign w:val="center"/>
            <w:hideMark/>
          </w:tcPr>
          <w:p w14:paraId="227A876B"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51A9C76C"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795452DF"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CX-02</w:t>
            </w:r>
          </w:p>
        </w:tc>
        <w:tc>
          <w:tcPr>
            <w:tcW w:w="1220" w:type="dxa"/>
            <w:shd w:val="clear" w:color="auto" w:fill="auto"/>
            <w:noWrap/>
            <w:vAlign w:val="center"/>
            <w:hideMark/>
          </w:tcPr>
          <w:p w14:paraId="32FC30A5"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1.493,3 </w:t>
            </w:r>
          </w:p>
        </w:tc>
        <w:tc>
          <w:tcPr>
            <w:tcW w:w="1280" w:type="dxa"/>
            <w:shd w:val="clear" w:color="auto" w:fill="auto"/>
            <w:noWrap/>
            <w:vAlign w:val="center"/>
            <w:hideMark/>
          </w:tcPr>
          <w:p w14:paraId="0FE2F8B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75 </w:t>
            </w:r>
          </w:p>
        </w:tc>
        <w:tc>
          <w:tcPr>
            <w:tcW w:w="600" w:type="dxa"/>
            <w:shd w:val="clear" w:color="auto" w:fill="auto"/>
            <w:noWrap/>
            <w:vAlign w:val="center"/>
            <w:hideMark/>
          </w:tcPr>
          <w:p w14:paraId="116B747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25FF516"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164A3080"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37335A5E"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481EA702"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4,48 </w:t>
            </w:r>
          </w:p>
        </w:tc>
      </w:tr>
      <w:tr w:rsidR="008C6669" w:rsidRPr="00F11688" w14:paraId="0318BD39" w14:textId="77777777" w:rsidTr="001A0B66">
        <w:trPr>
          <w:trHeight w:val="315"/>
          <w:jc w:val="center"/>
        </w:trPr>
        <w:tc>
          <w:tcPr>
            <w:tcW w:w="720" w:type="dxa"/>
            <w:shd w:val="clear" w:color="auto" w:fill="auto"/>
            <w:noWrap/>
            <w:vAlign w:val="center"/>
            <w:hideMark/>
          </w:tcPr>
          <w:p w14:paraId="3CAA3C31"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69D40B20"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06BBB6F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CX-03</w:t>
            </w:r>
          </w:p>
        </w:tc>
        <w:tc>
          <w:tcPr>
            <w:tcW w:w="1220" w:type="dxa"/>
            <w:shd w:val="clear" w:color="auto" w:fill="auto"/>
            <w:noWrap/>
            <w:vAlign w:val="center"/>
            <w:hideMark/>
          </w:tcPr>
          <w:p w14:paraId="6A673AF5"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100,7 </w:t>
            </w:r>
          </w:p>
        </w:tc>
        <w:tc>
          <w:tcPr>
            <w:tcW w:w="1280" w:type="dxa"/>
            <w:shd w:val="clear" w:color="auto" w:fill="auto"/>
            <w:noWrap/>
            <w:vAlign w:val="center"/>
            <w:hideMark/>
          </w:tcPr>
          <w:p w14:paraId="154DB44E" w14:textId="77777777" w:rsidR="008C6669" w:rsidRPr="00F11688" w:rsidRDefault="008C6669" w:rsidP="001A0B66">
            <w:pPr>
              <w:jc w:val="right"/>
              <w:rPr>
                <w:rFonts w:eastAsia="Times New Roman"/>
                <w:lang w:val="en-US" w:eastAsia="en-US"/>
              </w:rPr>
            </w:pPr>
          </w:p>
        </w:tc>
        <w:tc>
          <w:tcPr>
            <w:tcW w:w="600" w:type="dxa"/>
            <w:shd w:val="clear" w:color="auto" w:fill="auto"/>
            <w:noWrap/>
            <w:vAlign w:val="center"/>
            <w:hideMark/>
          </w:tcPr>
          <w:p w14:paraId="610ACC0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764140F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40672910"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509F2E18"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05B81C0C"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0,30 </w:t>
            </w:r>
          </w:p>
        </w:tc>
      </w:tr>
      <w:tr w:rsidR="008C6669" w:rsidRPr="00F11688" w14:paraId="5B0E70D2" w14:textId="77777777" w:rsidTr="001A0B66">
        <w:trPr>
          <w:trHeight w:val="315"/>
          <w:jc w:val="center"/>
        </w:trPr>
        <w:tc>
          <w:tcPr>
            <w:tcW w:w="720" w:type="dxa"/>
            <w:shd w:val="clear" w:color="auto" w:fill="auto"/>
            <w:noWrap/>
            <w:vAlign w:val="center"/>
            <w:hideMark/>
          </w:tcPr>
          <w:p w14:paraId="671FE46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4D8A6C88"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52728CD3"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CX-04</w:t>
            </w:r>
          </w:p>
        </w:tc>
        <w:tc>
          <w:tcPr>
            <w:tcW w:w="1220" w:type="dxa"/>
            <w:shd w:val="clear" w:color="auto" w:fill="auto"/>
            <w:noWrap/>
            <w:vAlign w:val="center"/>
            <w:hideMark/>
          </w:tcPr>
          <w:p w14:paraId="0F915851"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108,2 </w:t>
            </w:r>
          </w:p>
        </w:tc>
        <w:tc>
          <w:tcPr>
            <w:tcW w:w="1280" w:type="dxa"/>
            <w:shd w:val="clear" w:color="auto" w:fill="auto"/>
            <w:noWrap/>
            <w:vAlign w:val="center"/>
            <w:hideMark/>
          </w:tcPr>
          <w:p w14:paraId="55F5D0D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525A023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2144C6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3FC3E362"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58F709E1"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1842F06E"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0,32 </w:t>
            </w:r>
          </w:p>
        </w:tc>
      </w:tr>
      <w:tr w:rsidR="008C6669" w:rsidRPr="00F11688" w14:paraId="669F0A08" w14:textId="77777777" w:rsidTr="001A0B66">
        <w:trPr>
          <w:trHeight w:val="315"/>
          <w:jc w:val="center"/>
        </w:trPr>
        <w:tc>
          <w:tcPr>
            <w:tcW w:w="720" w:type="dxa"/>
            <w:shd w:val="clear" w:color="auto" w:fill="auto"/>
            <w:noWrap/>
            <w:vAlign w:val="center"/>
            <w:hideMark/>
          </w:tcPr>
          <w:p w14:paraId="540AFF5B"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44F32272"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3E7D47D4"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CX-05</w:t>
            </w:r>
          </w:p>
        </w:tc>
        <w:tc>
          <w:tcPr>
            <w:tcW w:w="1220" w:type="dxa"/>
            <w:shd w:val="clear" w:color="auto" w:fill="auto"/>
            <w:noWrap/>
            <w:vAlign w:val="center"/>
            <w:hideMark/>
          </w:tcPr>
          <w:p w14:paraId="673976BE"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200,0 </w:t>
            </w:r>
          </w:p>
        </w:tc>
        <w:tc>
          <w:tcPr>
            <w:tcW w:w="1280" w:type="dxa"/>
            <w:shd w:val="clear" w:color="auto" w:fill="auto"/>
            <w:noWrap/>
            <w:vAlign w:val="center"/>
            <w:hideMark/>
          </w:tcPr>
          <w:p w14:paraId="228D31F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1DC37E05"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FC647C0"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24BB8AF6"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49CEBCBC"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1B2B4912"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0,60 </w:t>
            </w:r>
          </w:p>
        </w:tc>
      </w:tr>
      <w:tr w:rsidR="008C6669" w:rsidRPr="00F11688" w14:paraId="43BF2ABE" w14:textId="77777777" w:rsidTr="001A0B66">
        <w:trPr>
          <w:trHeight w:val="315"/>
          <w:jc w:val="center"/>
        </w:trPr>
        <w:tc>
          <w:tcPr>
            <w:tcW w:w="720" w:type="dxa"/>
            <w:shd w:val="clear" w:color="auto" w:fill="auto"/>
            <w:noWrap/>
            <w:vAlign w:val="center"/>
            <w:hideMark/>
          </w:tcPr>
          <w:p w14:paraId="7E50D495"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7DF845BF"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3898A6B3"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CX-06</w:t>
            </w:r>
          </w:p>
        </w:tc>
        <w:tc>
          <w:tcPr>
            <w:tcW w:w="1220" w:type="dxa"/>
            <w:shd w:val="clear" w:color="auto" w:fill="auto"/>
            <w:noWrap/>
            <w:vAlign w:val="center"/>
            <w:hideMark/>
          </w:tcPr>
          <w:p w14:paraId="533FF3A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200,0 </w:t>
            </w:r>
          </w:p>
        </w:tc>
        <w:tc>
          <w:tcPr>
            <w:tcW w:w="1280" w:type="dxa"/>
            <w:shd w:val="clear" w:color="auto" w:fill="auto"/>
            <w:noWrap/>
            <w:vAlign w:val="center"/>
            <w:hideMark/>
          </w:tcPr>
          <w:p w14:paraId="5773F4BC"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1680B5A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2C67E78"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73EEAC83"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265D2583"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5E74D93F"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0,60 </w:t>
            </w:r>
          </w:p>
        </w:tc>
      </w:tr>
      <w:tr w:rsidR="008C6669" w:rsidRPr="00F11688" w14:paraId="09545914" w14:textId="77777777" w:rsidTr="001A0B66">
        <w:trPr>
          <w:trHeight w:val="315"/>
          <w:jc w:val="center"/>
        </w:trPr>
        <w:tc>
          <w:tcPr>
            <w:tcW w:w="720" w:type="dxa"/>
            <w:shd w:val="clear" w:color="auto" w:fill="auto"/>
            <w:noWrap/>
            <w:vAlign w:val="center"/>
            <w:hideMark/>
          </w:tcPr>
          <w:p w14:paraId="17D7813C"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418595D7"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3CD2380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CX-07</w:t>
            </w:r>
          </w:p>
        </w:tc>
        <w:tc>
          <w:tcPr>
            <w:tcW w:w="1220" w:type="dxa"/>
            <w:shd w:val="clear" w:color="auto" w:fill="auto"/>
            <w:noWrap/>
            <w:vAlign w:val="center"/>
            <w:hideMark/>
          </w:tcPr>
          <w:p w14:paraId="67BCB6C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200,0 </w:t>
            </w:r>
          </w:p>
        </w:tc>
        <w:tc>
          <w:tcPr>
            <w:tcW w:w="1280" w:type="dxa"/>
            <w:shd w:val="clear" w:color="auto" w:fill="auto"/>
            <w:noWrap/>
            <w:vAlign w:val="center"/>
            <w:hideMark/>
          </w:tcPr>
          <w:p w14:paraId="4DBD577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73D0981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2468795D"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57049CC1"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66FE8C40"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4E5761EB"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0,60 </w:t>
            </w:r>
          </w:p>
        </w:tc>
      </w:tr>
      <w:tr w:rsidR="008C6669" w:rsidRPr="00F11688" w14:paraId="57EC625C" w14:textId="77777777" w:rsidTr="001A0B66">
        <w:trPr>
          <w:trHeight w:val="315"/>
          <w:jc w:val="center"/>
        </w:trPr>
        <w:tc>
          <w:tcPr>
            <w:tcW w:w="720" w:type="dxa"/>
            <w:shd w:val="clear" w:color="auto" w:fill="auto"/>
            <w:noWrap/>
            <w:vAlign w:val="center"/>
            <w:hideMark/>
          </w:tcPr>
          <w:p w14:paraId="03EA0C8A"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44EFCD6B"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3EA8600E"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CX-08</w:t>
            </w:r>
          </w:p>
        </w:tc>
        <w:tc>
          <w:tcPr>
            <w:tcW w:w="1220" w:type="dxa"/>
            <w:shd w:val="clear" w:color="auto" w:fill="auto"/>
            <w:noWrap/>
            <w:vAlign w:val="center"/>
            <w:hideMark/>
          </w:tcPr>
          <w:p w14:paraId="5C79DF49"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200,0 </w:t>
            </w:r>
          </w:p>
        </w:tc>
        <w:tc>
          <w:tcPr>
            <w:tcW w:w="1280" w:type="dxa"/>
            <w:shd w:val="clear" w:color="auto" w:fill="auto"/>
            <w:noWrap/>
            <w:vAlign w:val="center"/>
            <w:hideMark/>
          </w:tcPr>
          <w:p w14:paraId="4A77EA6E"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756961E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66DE33AF"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7571AD24"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250C45DA"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62E074C4"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0,60 </w:t>
            </w:r>
          </w:p>
        </w:tc>
      </w:tr>
      <w:tr w:rsidR="008C6669" w:rsidRPr="00F11688" w14:paraId="4ED4B477" w14:textId="77777777" w:rsidTr="001A0B66">
        <w:trPr>
          <w:trHeight w:val="315"/>
          <w:jc w:val="center"/>
        </w:trPr>
        <w:tc>
          <w:tcPr>
            <w:tcW w:w="720" w:type="dxa"/>
            <w:shd w:val="clear" w:color="auto" w:fill="auto"/>
            <w:noWrap/>
            <w:vAlign w:val="center"/>
            <w:hideMark/>
          </w:tcPr>
          <w:p w14:paraId="2286577D"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16D717C0"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54B6E336"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CX-09</w:t>
            </w:r>
          </w:p>
        </w:tc>
        <w:tc>
          <w:tcPr>
            <w:tcW w:w="1220" w:type="dxa"/>
            <w:shd w:val="clear" w:color="auto" w:fill="auto"/>
            <w:noWrap/>
            <w:vAlign w:val="center"/>
            <w:hideMark/>
          </w:tcPr>
          <w:p w14:paraId="07376CE1"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100,7 </w:t>
            </w:r>
          </w:p>
        </w:tc>
        <w:tc>
          <w:tcPr>
            <w:tcW w:w="1280" w:type="dxa"/>
            <w:shd w:val="clear" w:color="auto" w:fill="auto"/>
            <w:noWrap/>
            <w:vAlign w:val="center"/>
            <w:hideMark/>
          </w:tcPr>
          <w:p w14:paraId="7458BA8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0AF9594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1AE329DA"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17C94BFE"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207500CE"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43AC94C9"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0,30 </w:t>
            </w:r>
          </w:p>
        </w:tc>
      </w:tr>
      <w:tr w:rsidR="008C6669" w:rsidRPr="00F11688" w14:paraId="3A791F9D" w14:textId="77777777" w:rsidTr="001A0B66">
        <w:trPr>
          <w:trHeight w:val="315"/>
          <w:jc w:val="center"/>
        </w:trPr>
        <w:tc>
          <w:tcPr>
            <w:tcW w:w="720" w:type="dxa"/>
            <w:shd w:val="clear" w:color="auto" w:fill="auto"/>
            <w:noWrap/>
            <w:vAlign w:val="center"/>
            <w:hideMark/>
          </w:tcPr>
          <w:p w14:paraId="511C2414"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3FA0EDDB"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1BD1B531"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CX-10</w:t>
            </w:r>
          </w:p>
        </w:tc>
        <w:tc>
          <w:tcPr>
            <w:tcW w:w="1220" w:type="dxa"/>
            <w:shd w:val="clear" w:color="auto" w:fill="auto"/>
            <w:noWrap/>
            <w:vAlign w:val="center"/>
            <w:hideMark/>
          </w:tcPr>
          <w:p w14:paraId="5720C8FB"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104,1 </w:t>
            </w:r>
          </w:p>
        </w:tc>
        <w:tc>
          <w:tcPr>
            <w:tcW w:w="1280" w:type="dxa"/>
            <w:shd w:val="clear" w:color="auto" w:fill="auto"/>
            <w:noWrap/>
            <w:vAlign w:val="center"/>
            <w:hideMark/>
          </w:tcPr>
          <w:p w14:paraId="1FCB1728"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4D44286E"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4ACFE811"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2506A16E"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0A6BB6DB"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6152A462"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0,31 </w:t>
            </w:r>
          </w:p>
        </w:tc>
      </w:tr>
      <w:tr w:rsidR="008C6669" w:rsidRPr="00F11688" w14:paraId="61FFDDE2" w14:textId="77777777" w:rsidTr="001A0B66">
        <w:trPr>
          <w:trHeight w:val="315"/>
          <w:jc w:val="center"/>
        </w:trPr>
        <w:tc>
          <w:tcPr>
            <w:tcW w:w="720" w:type="dxa"/>
            <w:shd w:val="clear" w:color="auto" w:fill="auto"/>
            <w:noWrap/>
            <w:vAlign w:val="center"/>
            <w:hideMark/>
          </w:tcPr>
          <w:p w14:paraId="53BEA5F9"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3680" w:type="dxa"/>
            <w:shd w:val="clear" w:color="auto" w:fill="auto"/>
            <w:vAlign w:val="center"/>
            <w:hideMark/>
          </w:tcPr>
          <w:p w14:paraId="53F2166D" w14:textId="77777777" w:rsidR="008C6669" w:rsidRPr="00F11688" w:rsidRDefault="008C6669" w:rsidP="001A0B66">
            <w:pPr>
              <w:rPr>
                <w:rFonts w:eastAsia="Times New Roman"/>
                <w:lang w:val="en-US" w:eastAsia="en-US"/>
              </w:rPr>
            </w:pPr>
            <w:r w:rsidRPr="00F11688">
              <w:rPr>
                <w:rFonts w:eastAsia="Times New Roman"/>
                <w:lang w:val="en-US" w:eastAsia="en-US"/>
              </w:rPr>
              <w:t> </w:t>
            </w:r>
          </w:p>
        </w:tc>
        <w:tc>
          <w:tcPr>
            <w:tcW w:w="940" w:type="dxa"/>
            <w:shd w:val="clear" w:color="auto" w:fill="auto"/>
            <w:vAlign w:val="center"/>
            <w:hideMark/>
          </w:tcPr>
          <w:p w14:paraId="09532CB1" w14:textId="77777777" w:rsidR="008C6669" w:rsidRPr="00F11688" w:rsidRDefault="008C6669" w:rsidP="001A0B66">
            <w:pPr>
              <w:jc w:val="center"/>
              <w:rPr>
                <w:rFonts w:eastAsia="Times New Roman"/>
                <w:lang w:val="en-US" w:eastAsia="en-US"/>
              </w:rPr>
            </w:pPr>
            <w:r w:rsidRPr="00F11688">
              <w:rPr>
                <w:rFonts w:eastAsia="Times New Roman"/>
                <w:lang w:val="en-US" w:eastAsia="en-US"/>
              </w:rPr>
              <w:t>CX-11</w:t>
            </w:r>
          </w:p>
        </w:tc>
        <w:tc>
          <w:tcPr>
            <w:tcW w:w="1220" w:type="dxa"/>
            <w:shd w:val="clear" w:color="auto" w:fill="auto"/>
            <w:noWrap/>
            <w:vAlign w:val="center"/>
            <w:hideMark/>
          </w:tcPr>
          <w:p w14:paraId="56E634A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xml:space="preserve">       100,0 </w:t>
            </w:r>
          </w:p>
        </w:tc>
        <w:tc>
          <w:tcPr>
            <w:tcW w:w="1280" w:type="dxa"/>
            <w:shd w:val="clear" w:color="auto" w:fill="auto"/>
            <w:noWrap/>
            <w:vAlign w:val="center"/>
            <w:hideMark/>
          </w:tcPr>
          <w:p w14:paraId="587EC6E7"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600" w:type="dxa"/>
            <w:shd w:val="clear" w:color="auto" w:fill="auto"/>
            <w:noWrap/>
            <w:vAlign w:val="center"/>
            <w:hideMark/>
          </w:tcPr>
          <w:p w14:paraId="12A17CC3"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940" w:type="dxa"/>
            <w:shd w:val="clear" w:color="auto" w:fill="auto"/>
            <w:noWrap/>
            <w:vAlign w:val="center"/>
            <w:hideMark/>
          </w:tcPr>
          <w:p w14:paraId="583C0D72" w14:textId="77777777" w:rsidR="008C6669" w:rsidRPr="00F11688" w:rsidRDefault="008C6669" w:rsidP="001A0B66">
            <w:pPr>
              <w:jc w:val="right"/>
              <w:rPr>
                <w:rFonts w:eastAsia="Times New Roman"/>
                <w:lang w:val="en-US" w:eastAsia="en-US"/>
              </w:rPr>
            </w:pPr>
            <w:r w:rsidRPr="00F11688">
              <w:rPr>
                <w:rFonts w:eastAsia="Times New Roman"/>
                <w:lang w:val="en-US" w:eastAsia="en-US"/>
              </w:rPr>
              <w:t> </w:t>
            </w:r>
          </w:p>
        </w:tc>
        <w:tc>
          <w:tcPr>
            <w:tcW w:w="1240" w:type="dxa"/>
            <w:shd w:val="clear" w:color="auto" w:fill="auto"/>
            <w:noWrap/>
            <w:vAlign w:val="center"/>
            <w:hideMark/>
          </w:tcPr>
          <w:p w14:paraId="12DCA8A1" w14:textId="77777777" w:rsidR="008C6669" w:rsidRPr="00F11688" w:rsidRDefault="008C6669" w:rsidP="001A0B66">
            <w:pPr>
              <w:jc w:val="right"/>
              <w:rPr>
                <w:rFonts w:eastAsia="Times New Roman"/>
                <w:lang w:val="en-US" w:eastAsia="en-US"/>
              </w:rPr>
            </w:pPr>
            <w:r w:rsidRPr="00F11688">
              <w:rPr>
                <w:rFonts w:eastAsia="Times New Roman"/>
                <w:lang w:val="en-US" w:eastAsia="en-US"/>
              </w:rPr>
              <w:t>3,00</w:t>
            </w:r>
          </w:p>
        </w:tc>
        <w:tc>
          <w:tcPr>
            <w:tcW w:w="1520" w:type="dxa"/>
            <w:shd w:val="clear" w:color="auto" w:fill="auto"/>
            <w:noWrap/>
            <w:vAlign w:val="center"/>
            <w:hideMark/>
          </w:tcPr>
          <w:p w14:paraId="363DF6A4" w14:textId="77777777" w:rsidR="008C6669" w:rsidRPr="00F11688" w:rsidRDefault="008C6669" w:rsidP="001A0B66">
            <w:pPr>
              <w:jc w:val="right"/>
              <w:rPr>
                <w:rFonts w:eastAsia="Times New Roman"/>
                <w:lang w:val="en-US" w:eastAsia="en-US"/>
              </w:rPr>
            </w:pPr>
            <w:r w:rsidRPr="00F11688">
              <w:rPr>
                <w:rFonts w:eastAsia="Times New Roman"/>
                <w:lang w:val="en-US" w:eastAsia="en-US"/>
              </w:rPr>
              <w:t>l/m2</w:t>
            </w:r>
          </w:p>
        </w:tc>
        <w:tc>
          <w:tcPr>
            <w:tcW w:w="1360" w:type="dxa"/>
            <w:shd w:val="clear" w:color="auto" w:fill="auto"/>
            <w:noWrap/>
            <w:vAlign w:val="center"/>
            <w:hideMark/>
          </w:tcPr>
          <w:p w14:paraId="022BB65E" w14:textId="77777777" w:rsidR="008C6669" w:rsidRPr="00F11688" w:rsidRDefault="008C6669" w:rsidP="00C14E23">
            <w:pPr>
              <w:rPr>
                <w:rFonts w:eastAsia="Times New Roman"/>
                <w:lang w:val="en-US" w:eastAsia="en-US"/>
              </w:rPr>
            </w:pPr>
            <w:r w:rsidRPr="00F11688">
              <w:rPr>
                <w:rFonts w:eastAsia="Times New Roman"/>
                <w:lang w:val="en-US" w:eastAsia="en-US"/>
              </w:rPr>
              <w:t xml:space="preserve">            0,30 </w:t>
            </w:r>
          </w:p>
        </w:tc>
      </w:tr>
      <w:tr w:rsidR="008C6669" w:rsidRPr="00F11688" w14:paraId="53862488" w14:textId="77777777" w:rsidTr="001A0B66">
        <w:trPr>
          <w:trHeight w:val="315"/>
          <w:jc w:val="center"/>
        </w:trPr>
        <w:tc>
          <w:tcPr>
            <w:tcW w:w="720" w:type="dxa"/>
            <w:shd w:val="clear" w:color="auto" w:fill="auto"/>
            <w:noWrap/>
            <w:vAlign w:val="center"/>
            <w:hideMark/>
          </w:tcPr>
          <w:p w14:paraId="2FF0079D"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5</w:t>
            </w:r>
          </w:p>
        </w:tc>
        <w:tc>
          <w:tcPr>
            <w:tcW w:w="3680" w:type="dxa"/>
            <w:shd w:val="clear" w:color="auto" w:fill="auto"/>
            <w:noWrap/>
            <w:vAlign w:val="center"/>
            <w:hideMark/>
          </w:tcPr>
          <w:p w14:paraId="2660DAB8"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Đất bãi đỗ xe</w:t>
            </w:r>
          </w:p>
        </w:tc>
        <w:tc>
          <w:tcPr>
            <w:tcW w:w="940" w:type="dxa"/>
            <w:shd w:val="clear" w:color="auto" w:fill="auto"/>
            <w:noWrap/>
            <w:vAlign w:val="center"/>
            <w:hideMark/>
          </w:tcPr>
          <w:p w14:paraId="6CB37FA9"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 </w:t>
            </w:r>
          </w:p>
        </w:tc>
        <w:tc>
          <w:tcPr>
            <w:tcW w:w="1220" w:type="dxa"/>
            <w:shd w:val="clear" w:color="auto" w:fill="auto"/>
            <w:noWrap/>
            <w:vAlign w:val="center"/>
            <w:hideMark/>
          </w:tcPr>
          <w:p w14:paraId="3D3566CA"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2.638,4 </w:t>
            </w:r>
          </w:p>
        </w:tc>
        <w:tc>
          <w:tcPr>
            <w:tcW w:w="1280" w:type="dxa"/>
            <w:shd w:val="clear" w:color="auto" w:fill="auto"/>
            <w:noWrap/>
            <w:vAlign w:val="center"/>
            <w:hideMark/>
          </w:tcPr>
          <w:p w14:paraId="44B5188B"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600" w:type="dxa"/>
            <w:shd w:val="clear" w:color="auto" w:fill="auto"/>
            <w:noWrap/>
            <w:vAlign w:val="center"/>
            <w:hideMark/>
          </w:tcPr>
          <w:p w14:paraId="727B5912"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940" w:type="dxa"/>
            <w:shd w:val="clear" w:color="auto" w:fill="auto"/>
            <w:noWrap/>
            <w:vAlign w:val="center"/>
            <w:hideMark/>
          </w:tcPr>
          <w:p w14:paraId="0114F9CF"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1240" w:type="dxa"/>
            <w:shd w:val="clear" w:color="auto" w:fill="auto"/>
            <w:noWrap/>
            <w:vAlign w:val="center"/>
            <w:hideMark/>
          </w:tcPr>
          <w:p w14:paraId="1CC02DD4"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1,00</w:t>
            </w:r>
          </w:p>
        </w:tc>
        <w:tc>
          <w:tcPr>
            <w:tcW w:w="1520" w:type="dxa"/>
            <w:shd w:val="clear" w:color="auto" w:fill="auto"/>
            <w:noWrap/>
            <w:vAlign w:val="center"/>
            <w:hideMark/>
          </w:tcPr>
          <w:p w14:paraId="13AAD744"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l/m2</w:t>
            </w:r>
          </w:p>
        </w:tc>
        <w:tc>
          <w:tcPr>
            <w:tcW w:w="1360" w:type="dxa"/>
            <w:shd w:val="clear" w:color="auto" w:fill="auto"/>
            <w:noWrap/>
            <w:vAlign w:val="center"/>
            <w:hideMark/>
          </w:tcPr>
          <w:p w14:paraId="1C1101FE"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2,64 </w:t>
            </w:r>
          </w:p>
        </w:tc>
      </w:tr>
      <w:tr w:rsidR="008C6669" w:rsidRPr="00F11688" w14:paraId="29EFB3A5" w14:textId="77777777" w:rsidTr="001A0B66">
        <w:trPr>
          <w:trHeight w:val="315"/>
          <w:jc w:val="center"/>
        </w:trPr>
        <w:tc>
          <w:tcPr>
            <w:tcW w:w="720" w:type="dxa"/>
            <w:shd w:val="clear" w:color="auto" w:fill="auto"/>
            <w:noWrap/>
            <w:vAlign w:val="center"/>
            <w:hideMark/>
          </w:tcPr>
          <w:p w14:paraId="5C3460E4"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6</w:t>
            </w:r>
          </w:p>
        </w:tc>
        <w:tc>
          <w:tcPr>
            <w:tcW w:w="3680" w:type="dxa"/>
            <w:shd w:val="clear" w:color="auto" w:fill="auto"/>
            <w:noWrap/>
            <w:vAlign w:val="center"/>
            <w:hideMark/>
          </w:tcPr>
          <w:p w14:paraId="6075E723"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Đất đường giao thông nội bộ</w:t>
            </w:r>
          </w:p>
        </w:tc>
        <w:tc>
          <w:tcPr>
            <w:tcW w:w="940" w:type="dxa"/>
            <w:shd w:val="clear" w:color="auto" w:fill="auto"/>
            <w:noWrap/>
            <w:vAlign w:val="center"/>
            <w:hideMark/>
          </w:tcPr>
          <w:p w14:paraId="26312187" w14:textId="77777777" w:rsidR="008C6669" w:rsidRPr="00F11688" w:rsidRDefault="008C6669" w:rsidP="001A0B66">
            <w:pPr>
              <w:jc w:val="center"/>
              <w:rPr>
                <w:rFonts w:eastAsia="Times New Roman"/>
                <w:b/>
                <w:bCs/>
                <w:i/>
                <w:iCs/>
                <w:lang w:val="en-US" w:eastAsia="en-US"/>
              </w:rPr>
            </w:pPr>
            <w:r w:rsidRPr="00F11688">
              <w:rPr>
                <w:rFonts w:eastAsia="Times New Roman"/>
                <w:b/>
                <w:bCs/>
                <w:i/>
                <w:iCs/>
                <w:lang w:val="en-US" w:eastAsia="en-US"/>
              </w:rPr>
              <w:t> </w:t>
            </w:r>
          </w:p>
        </w:tc>
        <w:tc>
          <w:tcPr>
            <w:tcW w:w="1220" w:type="dxa"/>
            <w:shd w:val="clear" w:color="auto" w:fill="auto"/>
            <w:noWrap/>
            <w:vAlign w:val="center"/>
            <w:hideMark/>
          </w:tcPr>
          <w:p w14:paraId="45DFFC87"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xml:space="preserve">  22.127,2 </w:t>
            </w:r>
          </w:p>
        </w:tc>
        <w:tc>
          <w:tcPr>
            <w:tcW w:w="1280" w:type="dxa"/>
            <w:shd w:val="clear" w:color="auto" w:fill="auto"/>
            <w:noWrap/>
            <w:vAlign w:val="center"/>
            <w:hideMark/>
          </w:tcPr>
          <w:p w14:paraId="3CE7A1A2"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600" w:type="dxa"/>
            <w:shd w:val="clear" w:color="auto" w:fill="auto"/>
            <w:noWrap/>
            <w:vAlign w:val="center"/>
            <w:hideMark/>
          </w:tcPr>
          <w:p w14:paraId="1D308E7C"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940" w:type="dxa"/>
            <w:shd w:val="clear" w:color="auto" w:fill="auto"/>
            <w:noWrap/>
            <w:vAlign w:val="center"/>
            <w:hideMark/>
          </w:tcPr>
          <w:p w14:paraId="6AD6DB39"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 </w:t>
            </w:r>
          </w:p>
        </w:tc>
        <w:tc>
          <w:tcPr>
            <w:tcW w:w="1240" w:type="dxa"/>
            <w:shd w:val="clear" w:color="auto" w:fill="auto"/>
            <w:noWrap/>
            <w:vAlign w:val="center"/>
            <w:hideMark/>
          </w:tcPr>
          <w:p w14:paraId="4FA5120B"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0,50</w:t>
            </w:r>
          </w:p>
        </w:tc>
        <w:tc>
          <w:tcPr>
            <w:tcW w:w="1520" w:type="dxa"/>
            <w:shd w:val="clear" w:color="auto" w:fill="auto"/>
            <w:noWrap/>
            <w:vAlign w:val="center"/>
            <w:hideMark/>
          </w:tcPr>
          <w:p w14:paraId="0AB1FF0D"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l/m2</w:t>
            </w:r>
          </w:p>
        </w:tc>
        <w:tc>
          <w:tcPr>
            <w:tcW w:w="1360" w:type="dxa"/>
            <w:shd w:val="clear" w:color="auto" w:fill="auto"/>
            <w:noWrap/>
            <w:vAlign w:val="center"/>
            <w:hideMark/>
          </w:tcPr>
          <w:p w14:paraId="69923B09"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11,06 </w:t>
            </w:r>
          </w:p>
        </w:tc>
      </w:tr>
      <w:tr w:rsidR="008C6669" w:rsidRPr="00F11688" w14:paraId="71B5663F" w14:textId="77777777" w:rsidTr="001A0B66">
        <w:trPr>
          <w:trHeight w:val="315"/>
          <w:jc w:val="center"/>
        </w:trPr>
        <w:tc>
          <w:tcPr>
            <w:tcW w:w="720" w:type="dxa"/>
            <w:shd w:val="clear" w:color="auto" w:fill="auto"/>
            <w:vAlign w:val="center"/>
            <w:hideMark/>
          </w:tcPr>
          <w:p w14:paraId="6BCB7F94" w14:textId="77777777" w:rsidR="008C6669" w:rsidRPr="00F11688" w:rsidRDefault="008C6669" w:rsidP="001A0B66">
            <w:pPr>
              <w:jc w:val="center"/>
              <w:rPr>
                <w:rFonts w:eastAsia="Times New Roman"/>
                <w:b/>
                <w:bCs/>
                <w:lang w:val="en-US" w:eastAsia="en-US"/>
              </w:rPr>
            </w:pPr>
            <w:r w:rsidRPr="00F11688">
              <w:rPr>
                <w:rFonts w:eastAsia="Times New Roman"/>
                <w:b/>
                <w:bCs/>
                <w:lang w:val="en-US" w:eastAsia="en-US"/>
              </w:rPr>
              <w:t>II</w:t>
            </w:r>
          </w:p>
        </w:tc>
        <w:tc>
          <w:tcPr>
            <w:tcW w:w="3680" w:type="dxa"/>
            <w:shd w:val="clear" w:color="auto" w:fill="auto"/>
            <w:vAlign w:val="center"/>
            <w:hideMark/>
          </w:tcPr>
          <w:p w14:paraId="78EA4B45" w14:textId="77777777" w:rsidR="008C6669" w:rsidRPr="00F11688" w:rsidRDefault="008C6669" w:rsidP="001A0B66">
            <w:pPr>
              <w:rPr>
                <w:rFonts w:eastAsia="Times New Roman"/>
                <w:b/>
                <w:bCs/>
                <w:lang w:val="en-US" w:eastAsia="en-US"/>
              </w:rPr>
            </w:pPr>
            <w:r w:rsidRPr="00F11688">
              <w:rPr>
                <w:rFonts w:eastAsia="Times New Roman"/>
                <w:b/>
                <w:bCs/>
                <w:lang w:val="en-US" w:eastAsia="en-US"/>
              </w:rPr>
              <w:t>Đất đường giao thông khu vực</w:t>
            </w:r>
          </w:p>
        </w:tc>
        <w:tc>
          <w:tcPr>
            <w:tcW w:w="940" w:type="dxa"/>
            <w:shd w:val="clear" w:color="auto" w:fill="auto"/>
            <w:noWrap/>
            <w:vAlign w:val="center"/>
            <w:hideMark/>
          </w:tcPr>
          <w:p w14:paraId="4F5695AB" w14:textId="77777777" w:rsidR="008C6669" w:rsidRPr="00F11688" w:rsidRDefault="008C6669" w:rsidP="001A0B66">
            <w:pPr>
              <w:jc w:val="center"/>
              <w:rPr>
                <w:rFonts w:eastAsia="Times New Roman"/>
                <w:lang w:val="en-US" w:eastAsia="en-US"/>
              </w:rPr>
            </w:pPr>
            <w:r w:rsidRPr="00F11688">
              <w:rPr>
                <w:rFonts w:eastAsia="Times New Roman"/>
                <w:lang w:val="en-US" w:eastAsia="en-US"/>
              </w:rPr>
              <w:t> </w:t>
            </w:r>
          </w:p>
        </w:tc>
        <w:tc>
          <w:tcPr>
            <w:tcW w:w="1220" w:type="dxa"/>
            <w:shd w:val="clear" w:color="auto" w:fill="auto"/>
            <w:noWrap/>
            <w:vAlign w:val="center"/>
            <w:hideMark/>
          </w:tcPr>
          <w:p w14:paraId="47B8A7D9"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xml:space="preserve">  28.165,4 </w:t>
            </w:r>
          </w:p>
        </w:tc>
        <w:tc>
          <w:tcPr>
            <w:tcW w:w="1280" w:type="dxa"/>
            <w:shd w:val="clear" w:color="auto" w:fill="auto"/>
            <w:noWrap/>
            <w:vAlign w:val="center"/>
            <w:hideMark/>
          </w:tcPr>
          <w:p w14:paraId="120C0ACC"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600" w:type="dxa"/>
            <w:shd w:val="clear" w:color="auto" w:fill="auto"/>
            <w:noWrap/>
            <w:vAlign w:val="center"/>
            <w:hideMark/>
          </w:tcPr>
          <w:p w14:paraId="7306FB37"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940" w:type="dxa"/>
            <w:shd w:val="clear" w:color="auto" w:fill="auto"/>
            <w:noWrap/>
            <w:vAlign w:val="center"/>
            <w:hideMark/>
          </w:tcPr>
          <w:p w14:paraId="6DE05547"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 </w:t>
            </w:r>
          </w:p>
        </w:tc>
        <w:tc>
          <w:tcPr>
            <w:tcW w:w="1240" w:type="dxa"/>
            <w:shd w:val="clear" w:color="auto" w:fill="auto"/>
            <w:noWrap/>
            <w:vAlign w:val="center"/>
            <w:hideMark/>
          </w:tcPr>
          <w:p w14:paraId="52347F00"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0,50</w:t>
            </w:r>
          </w:p>
        </w:tc>
        <w:tc>
          <w:tcPr>
            <w:tcW w:w="1520" w:type="dxa"/>
            <w:shd w:val="clear" w:color="auto" w:fill="auto"/>
            <w:noWrap/>
            <w:vAlign w:val="center"/>
            <w:hideMark/>
          </w:tcPr>
          <w:p w14:paraId="42F906BB" w14:textId="77777777" w:rsidR="008C6669" w:rsidRPr="00F11688" w:rsidRDefault="008C6669" w:rsidP="001A0B66">
            <w:pPr>
              <w:jc w:val="right"/>
              <w:rPr>
                <w:rFonts w:eastAsia="Times New Roman"/>
                <w:b/>
                <w:bCs/>
                <w:i/>
                <w:iCs/>
                <w:lang w:val="en-US" w:eastAsia="en-US"/>
              </w:rPr>
            </w:pPr>
            <w:r w:rsidRPr="00F11688">
              <w:rPr>
                <w:rFonts w:eastAsia="Times New Roman"/>
                <w:b/>
                <w:bCs/>
                <w:i/>
                <w:iCs/>
                <w:lang w:val="en-US" w:eastAsia="en-US"/>
              </w:rPr>
              <w:t>l/m2</w:t>
            </w:r>
          </w:p>
        </w:tc>
        <w:tc>
          <w:tcPr>
            <w:tcW w:w="1360" w:type="dxa"/>
            <w:shd w:val="clear" w:color="auto" w:fill="auto"/>
            <w:noWrap/>
            <w:vAlign w:val="center"/>
            <w:hideMark/>
          </w:tcPr>
          <w:p w14:paraId="668404B4" w14:textId="77777777" w:rsidR="008C6669" w:rsidRPr="00F11688" w:rsidRDefault="008C6669" w:rsidP="001A0B66">
            <w:pPr>
              <w:rPr>
                <w:rFonts w:eastAsia="Times New Roman"/>
                <w:b/>
                <w:bCs/>
                <w:i/>
                <w:iCs/>
                <w:lang w:val="en-US" w:eastAsia="en-US"/>
              </w:rPr>
            </w:pPr>
            <w:r w:rsidRPr="00F11688">
              <w:rPr>
                <w:rFonts w:eastAsia="Times New Roman"/>
                <w:b/>
                <w:bCs/>
                <w:i/>
                <w:iCs/>
                <w:lang w:val="en-US" w:eastAsia="en-US"/>
              </w:rPr>
              <w:t xml:space="preserve">          14,08 </w:t>
            </w:r>
          </w:p>
        </w:tc>
      </w:tr>
      <w:tr w:rsidR="008C6669" w:rsidRPr="00F11688" w14:paraId="7D686BB2" w14:textId="77777777" w:rsidTr="001A0B66">
        <w:trPr>
          <w:trHeight w:val="435"/>
          <w:jc w:val="center"/>
        </w:trPr>
        <w:tc>
          <w:tcPr>
            <w:tcW w:w="12140" w:type="dxa"/>
            <w:gridSpan w:val="9"/>
            <w:shd w:val="clear" w:color="auto" w:fill="auto"/>
            <w:noWrap/>
            <w:vAlign w:val="center"/>
            <w:hideMark/>
          </w:tcPr>
          <w:p w14:paraId="57207E90"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t>Tổng lưu lượng nước cấp ngày trung bình</w:t>
            </w:r>
          </w:p>
        </w:tc>
        <w:tc>
          <w:tcPr>
            <w:tcW w:w="1360" w:type="dxa"/>
            <w:shd w:val="clear" w:color="auto" w:fill="auto"/>
            <w:noWrap/>
            <w:vAlign w:val="center"/>
            <w:hideMark/>
          </w:tcPr>
          <w:p w14:paraId="14A447F0"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195,57</w:t>
            </w:r>
          </w:p>
        </w:tc>
      </w:tr>
      <w:tr w:rsidR="008C6669" w:rsidRPr="00F11688" w14:paraId="219F8CD3" w14:textId="77777777" w:rsidTr="001A0B66">
        <w:trPr>
          <w:trHeight w:val="360"/>
          <w:jc w:val="center"/>
        </w:trPr>
        <w:tc>
          <w:tcPr>
            <w:tcW w:w="12140" w:type="dxa"/>
            <w:gridSpan w:val="9"/>
            <w:shd w:val="clear" w:color="auto" w:fill="auto"/>
            <w:noWrap/>
            <w:vAlign w:val="center"/>
            <w:hideMark/>
          </w:tcPr>
          <w:p w14:paraId="29F87DA2"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t>Lưu lượng nước ngày max, lấy hệ số không điều hòa k=1,2</w:t>
            </w:r>
          </w:p>
        </w:tc>
        <w:tc>
          <w:tcPr>
            <w:tcW w:w="1360" w:type="dxa"/>
            <w:shd w:val="clear" w:color="auto" w:fill="auto"/>
            <w:noWrap/>
            <w:vAlign w:val="center"/>
            <w:hideMark/>
          </w:tcPr>
          <w:p w14:paraId="3CF86DF8"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234,68</w:t>
            </w:r>
          </w:p>
        </w:tc>
      </w:tr>
      <w:tr w:rsidR="008C6669" w:rsidRPr="00F11688" w14:paraId="78CBA8AC" w14:textId="77777777" w:rsidTr="001A0B66">
        <w:trPr>
          <w:trHeight w:val="360"/>
          <w:jc w:val="center"/>
        </w:trPr>
        <w:tc>
          <w:tcPr>
            <w:tcW w:w="12140" w:type="dxa"/>
            <w:gridSpan w:val="9"/>
            <w:shd w:val="clear" w:color="auto" w:fill="auto"/>
            <w:noWrap/>
            <w:vAlign w:val="center"/>
            <w:hideMark/>
          </w:tcPr>
          <w:p w14:paraId="00EA4A4E"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t>Lưu lượng nước rò rỉ, dự phòng. Lấy bằng 15%.Q ngày max</w:t>
            </w:r>
          </w:p>
        </w:tc>
        <w:tc>
          <w:tcPr>
            <w:tcW w:w="1360" w:type="dxa"/>
            <w:shd w:val="clear" w:color="auto" w:fill="auto"/>
            <w:noWrap/>
            <w:vAlign w:val="center"/>
            <w:hideMark/>
          </w:tcPr>
          <w:p w14:paraId="37314909"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35,20</w:t>
            </w:r>
          </w:p>
        </w:tc>
      </w:tr>
      <w:tr w:rsidR="008C6669" w:rsidRPr="00F11688" w14:paraId="29C15385" w14:textId="77777777" w:rsidTr="001A0B66">
        <w:trPr>
          <w:trHeight w:val="465"/>
          <w:jc w:val="center"/>
        </w:trPr>
        <w:tc>
          <w:tcPr>
            <w:tcW w:w="12140" w:type="dxa"/>
            <w:gridSpan w:val="9"/>
            <w:shd w:val="clear" w:color="auto" w:fill="auto"/>
            <w:noWrap/>
            <w:vAlign w:val="center"/>
            <w:hideMark/>
          </w:tcPr>
          <w:p w14:paraId="3812C1F3"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lastRenderedPageBreak/>
              <w:t>Lưu lượng nước cứu hỏa, chọn 1 đám cháy xảy ra liên tục trong 3h với lưu lượng 1 đám cháy là 10l/s</w:t>
            </w:r>
          </w:p>
        </w:tc>
        <w:tc>
          <w:tcPr>
            <w:tcW w:w="1360" w:type="dxa"/>
            <w:shd w:val="clear" w:color="auto" w:fill="auto"/>
            <w:noWrap/>
            <w:vAlign w:val="center"/>
            <w:hideMark/>
          </w:tcPr>
          <w:p w14:paraId="42A75DAB"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108,00</w:t>
            </w:r>
          </w:p>
        </w:tc>
      </w:tr>
      <w:tr w:rsidR="008C6669" w:rsidRPr="00F11688" w14:paraId="34E6F75E" w14:textId="77777777" w:rsidTr="001A0B66">
        <w:trPr>
          <w:trHeight w:val="360"/>
          <w:jc w:val="center"/>
        </w:trPr>
        <w:tc>
          <w:tcPr>
            <w:tcW w:w="12140" w:type="dxa"/>
            <w:gridSpan w:val="9"/>
            <w:shd w:val="clear" w:color="auto" w:fill="auto"/>
            <w:noWrap/>
            <w:vAlign w:val="center"/>
            <w:hideMark/>
          </w:tcPr>
          <w:p w14:paraId="78ADEC74"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t>Tổng lưu lượng nước cấp tính toán cho khu vực dự án</w:t>
            </w:r>
          </w:p>
        </w:tc>
        <w:tc>
          <w:tcPr>
            <w:tcW w:w="1360" w:type="dxa"/>
            <w:shd w:val="clear" w:color="auto" w:fill="auto"/>
            <w:noWrap/>
            <w:vAlign w:val="center"/>
            <w:hideMark/>
          </w:tcPr>
          <w:p w14:paraId="435527DC"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269,88</w:t>
            </w:r>
          </w:p>
        </w:tc>
      </w:tr>
      <w:tr w:rsidR="008C6669" w:rsidRPr="00F11688" w14:paraId="5F6AF4CF" w14:textId="77777777" w:rsidTr="001A0B66">
        <w:trPr>
          <w:trHeight w:val="435"/>
          <w:jc w:val="center"/>
        </w:trPr>
        <w:tc>
          <w:tcPr>
            <w:tcW w:w="12140" w:type="dxa"/>
            <w:gridSpan w:val="9"/>
            <w:shd w:val="clear" w:color="auto" w:fill="auto"/>
            <w:noWrap/>
            <w:vAlign w:val="center"/>
            <w:hideMark/>
          </w:tcPr>
          <w:p w14:paraId="1BAC9FD3" w14:textId="77777777" w:rsidR="008C6669" w:rsidRPr="00F11688" w:rsidRDefault="008C6669" w:rsidP="001A0B66">
            <w:pPr>
              <w:rPr>
                <w:rFonts w:eastAsia="Times New Roman"/>
                <w:b/>
                <w:bCs/>
                <w:color w:val="000000"/>
                <w:lang w:val="en-US" w:eastAsia="en-US"/>
              </w:rPr>
            </w:pPr>
            <w:r w:rsidRPr="00F11688">
              <w:rPr>
                <w:rFonts w:eastAsia="Times New Roman"/>
                <w:b/>
                <w:bCs/>
                <w:color w:val="000000"/>
                <w:lang w:val="en-US" w:eastAsia="en-US"/>
              </w:rPr>
              <w:t>Làm tròn</w:t>
            </w:r>
          </w:p>
        </w:tc>
        <w:tc>
          <w:tcPr>
            <w:tcW w:w="1360" w:type="dxa"/>
            <w:shd w:val="clear" w:color="auto" w:fill="auto"/>
            <w:noWrap/>
            <w:vAlign w:val="center"/>
            <w:hideMark/>
          </w:tcPr>
          <w:p w14:paraId="487C30DA" w14:textId="77777777" w:rsidR="008C6669" w:rsidRPr="00F11688" w:rsidRDefault="008C6669" w:rsidP="001A0B66">
            <w:pPr>
              <w:jc w:val="right"/>
              <w:rPr>
                <w:rFonts w:eastAsia="Times New Roman"/>
                <w:b/>
                <w:bCs/>
                <w:lang w:val="en-US" w:eastAsia="en-US"/>
              </w:rPr>
            </w:pPr>
            <w:r w:rsidRPr="00F11688">
              <w:rPr>
                <w:rFonts w:eastAsia="Times New Roman"/>
                <w:b/>
                <w:bCs/>
                <w:lang w:val="en-US" w:eastAsia="en-US"/>
              </w:rPr>
              <w:t>270,00</w:t>
            </w:r>
          </w:p>
        </w:tc>
      </w:tr>
    </w:tbl>
    <w:p w14:paraId="253E8C55" w14:textId="77777777" w:rsidR="008C6669" w:rsidRPr="00F11688" w:rsidRDefault="008C6669" w:rsidP="008C6669">
      <w:pPr>
        <w:tabs>
          <w:tab w:val="left" w:pos="2340"/>
        </w:tabs>
        <w:jc w:val="center"/>
        <w:rPr>
          <w:rFonts w:eastAsia="Times New Roman"/>
          <w:sz w:val="28"/>
          <w:szCs w:val="28"/>
          <w:lang w:val="es-ES" w:eastAsia="en-US"/>
        </w:rPr>
      </w:pPr>
    </w:p>
    <w:p w14:paraId="6B9A5844" w14:textId="77777777" w:rsidR="008C6669" w:rsidRPr="00F11688" w:rsidRDefault="008C6669" w:rsidP="008C6669">
      <w:pPr>
        <w:tabs>
          <w:tab w:val="left" w:pos="2340"/>
        </w:tabs>
        <w:rPr>
          <w:rFonts w:eastAsia="Times New Roman"/>
          <w:sz w:val="28"/>
          <w:szCs w:val="28"/>
          <w:lang w:val="es-ES" w:eastAsia="en-US"/>
        </w:rPr>
        <w:sectPr w:rsidR="008C6669" w:rsidRPr="00F11688">
          <w:pgSz w:w="16838" w:h="11906" w:orient="landscape"/>
          <w:pgMar w:top="1140" w:right="1140" w:bottom="1140" w:left="1701" w:header="432" w:footer="432" w:gutter="0"/>
          <w:cols w:space="720"/>
          <w:titlePg/>
          <w:docGrid w:linePitch="326"/>
        </w:sectPr>
      </w:pPr>
    </w:p>
    <w:p w14:paraId="1B391C2C"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lastRenderedPageBreak/>
        <w:t>* Tính toán, định hướng tuyến mạng lưới cấp nước</w:t>
      </w:r>
    </w:p>
    <w:p w14:paraId="78FA7403"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Mạng lưới cấp nước đường ống chính được thiết kế theo kiểu mạch vòng, kết hợp với nhánh cụt để đảm bảo cấp nước an toàn và liên tục. Nước cấp cho các nhu cầu được nối trực tiếp vào các đối tượng dùng nước nhằm đảm bảo cấp nước một cách an toàn và hiệu quả.</w:t>
      </w:r>
    </w:p>
    <w:p w14:paraId="3B41817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Mạng lưới đường ống cấp nước dịch vụ được thiết kế theo kiểm mạng cụt. Các điểm sử dụng nước sẽ đấu trực tiếp vào những tuyến đường ống này.</w:t>
      </w:r>
    </w:p>
    <w:p w14:paraId="5B116F8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Xác định đường kính mỗi đoạn ống dựa vào lưu lượng lớn nhất mà đoạn ống đó phải truyền tải. Các lưu lượng này được tính toán căn cứ vào mục đích phục vụ của các lô đất để suy ra được lưu lượng cho từng đoạn.</w:t>
      </w:r>
    </w:p>
    <w:p w14:paraId="46F15794"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 Cơ cấu hệ thống cấp nước: </w:t>
      </w:r>
    </w:p>
    <w:p w14:paraId="33B99D10"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Tại các nút của mạng lưới đặt van khoá khống chế trên mạng lưới cấp nước chính.</w:t>
      </w:r>
    </w:p>
    <w:p w14:paraId="72CB2F8C"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Xây dựng một mạng lưới đường ống cấp nước dịch vụ để cấp nước vào từng lô đất trong khu quy hoạch. Tất cả các nhà đều phải đặt các đồng hồ đo nước và van chặn.</w:t>
      </w:r>
    </w:p>
    <w:p w14:paraId="77EC0BA9"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Vật liệu đường ống cấp nước: dùng ống nhựa HDPE cho tất cả các đường kính ống từ D</w:t>
      </w:r>
      <w:r w:rsidRPr="00F11688">
        <w:rPr>
          <w:rFonts w:eastAsia="Times New Roman"/>
          <w:sz w:val="28"/>
          <w:szCs w:val="28"/>
          <w:lang w:val="en-US" w:eastAsia="en-US"/>
        </w:rPr>
        <w:t>50</w:t>
      </w:r>
      <w:r w:rsidRPr="00F11688">
        <w:rPr>
          <w:rFonts w:eastAsia="Times New Roman"/>
          <w:sz w:val="28"/>
          <w:szCs w:val="28"/>
          <w:lang w:eastAsia="en-US"/>
        </w:rPr>
        <w:t xml:space="preserve"> đến D110mm.</w:t>
      </w:r>
    </w:p>
    <w:p w14:paraId="358851B3"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Chiều sâu chôn ống cấp nước phân phối tối thiểu hmin = 0,7m so với mặt hè (tính đến đỉnh ống).</w:t>
      </w:r>
    </w:p>
    <w:p w14:paraId="49B30AE1"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Chiều sâu chôn ống cấp nước dịch vụ tối thiểu hmin = 0,5m so với mặt hè (tính đến đỉnh ống).</w:t>
      </w:r>
    </w:p>
    <w:p w14:paraId="74B5452F"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Các ống cấp nước được đặt trên hè, những đoạn qua đường, tuỳ thuộc vào chiều sâu sẽ được đặt trong ống thép tráng kẽm lồng bảo vệ. Đường kính ống lồng lớn hơn các ống tương ứng hai cấp tùy trường hợp thực tế.</w:t>
      </w:r>
    </w:p>
    <w:p w14:paraId="692C080B"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Tính toán thuỷ lực mạng lưới đường ống mạng chính dùng phần mềm Epanet.</w:t>
      </w:r>
    </w:p>
    <w:p w14:paraId="593D8475"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Cấp nước chữa cháy:</w:t>
      </w:r>
    </w:p>
    <w:p w14:paraId="280F5D03"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Lưu lượng nước chữa cháy được tính toán theo tiêu chuẩn PCCC 2622 :1995</w:t>
      </w:r>
    </w:p>
    <w:p w14:paraId="70701421" w14:textId="77777777" w:rsidR="008C6669" w:rsidRPr="00F11688" w:rsidRDefault="008C6669" w:rsidP="008C6669">
      <w:pPr>
        <w:ind w:firstLine="567"/>
        <w:jc w:val="both"/>
        <w:rPr>
          <w:rFonts w:eastAsia="Times New Roman"/>
          <w:sz w:val="28"/>
          <w:szCs w:val="28"/>
          <w:lang w:eastAsia="en-US"/>
        </w:rPr>
      </w:pPr>
      <w:bookmarkStart w:id="680" w:name="_Toc76281070"/>
      <w:r w:rsidRPr="00F11688">
        <w:rPr>
          <w:rFonts w:eastAsia="Times New Roman"/>
          <w:sz w:val="28"/>
          <w:szCs w:val="28"/>
          <w:lang w:eastAsia="en-US"/>
        </w:rPr>
        <w:t xml:space="preserve">Các họng cứu hỏa được đấu nối với đường ống cấp nước phân phối có đường kính D110 và được bố trí gần ngã ba, ngã tư hoặc trục đường lớn. </w:t>
      </w:r>
    </w:p>
    <w:bookmarkEnd w:id="680"/>
    <w:p w14:paraId="16C1203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Hệ thống cấp nước cứu hỏa được thiết kế là hệ thống cấp nước cứu hỏa áp lực thấp, áp lực nước tối thiểu tại trụ cứu hỏa là 10m cột nước. Việc chữa cháy sẽ do xe cứu hỏa của đội chữa cháy thực hiện. Nước cấp cho xe cứu hỏa được lấy từ các trụ cứu hỏa dọc đường. Các trụ cứu hỏa kiểu nổi theo tiêu chuẩn TCVN 6379:1998.</w:t>
      </w:r>
    </w:p>
    <w:p w14:paraId="09FE8D85"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Trên các trục đường ống cấp nước sạch bố trí các họng cứu hỏa. Các họng cứu hỏa được đấu nối vào mạng lưới đường ống cấp nước đường kính </w:t>
      </w:r>
      <w:r w:rsidRPr="00F11688">
        <w:rPr>
          <w:rFonts w:eastAsia="Times New Roman"/>
          <w:sz w:val="28"/>
          <w:szCs w:val="28"/>
          <w:lang w:val="en-US" w:eastAsia="en-US"/>
        </w:rPr>
        <w:t>D</w:t>
      </w:r>
      <w:r w:rsidRPr="00F11688">
        <w:rPr>
          <w:rFonts w:eastAsia="Times New Roman"/>
          <w:sz w:val="28"/>
          <w:szCs w:val="28"/>
          <w:lang w:eastAsia="en-US"/>
        </w:rPr>
        <w:t>110 và được bố trí gần ngã ba, ngã tư hoặc trục đường lớn thuận lợi cho công tác phòng cháy, chữa cháy. Khoảng cách giữa các họng cứu hỏa trên mạng lưới không lớn hơn 120m</w:t>
      </w:r>
    </w:p>
    <w:p w14:paraId="0587D421"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Tại các công trình khi có yêu cầu thiết kế hệ thống cứu hỏa cục bộ được thiết kế trong các giai đoạn thiết kế kỹ thuật thi công.</w:t>
      </w:r>
    </w:p>
    <w:p w14:paraId="46E19AEE"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Theo tiêu chuẩn PCCC 2622-1995 và Quy chuẩn 06-2020 thì lựa chọn 1 đám cháy xảy ra liên tục trong 3h với lưu lượng của đám cháy là 10l/s.</w:t>
      </w:r>
    </w:p>
    <w:p w14:paraId="580164FE" w14:textId="77777777" w:rsidR="008C6669" w:rsidRPr="00F11688" w:rsidRDefault="008C6669" w:rsidP="008C6669">
      <w:pPr>
        <w:ind w:firstLine="567"/>
        <w:jc w:val="both"/>
        <w:rPr>
          <w:rFonts w:eastAsia="Times New Roman"/>
          <w:sz w:val="28"/>
          <w:szCs w:val="28"/>
          <w:lang w:eastAsia="en-US"/>
        </w:rPr>
      </w:pPr>
    </w:p>
    <w:p w14:paraId="488C3785" w14:textId="77777777" w:rsidR="008C6669" w:rsidRPr="00F11688" w:rsidRDefault="008C6669" w:rsidP="008C6669">
      <w:pPr>
        <w:jc w:val="center"/>
        <w:rPr>
          <w:rFonts w:eastAsia="Times New Roman"/>
          <w:sz w:val="28"/>
          <w:szCs w:val="28"/>
          <w:lang w:eastAsia="en-US"/>
        </w:rPr>
      </w:pPr>
      <w:r w:rsidRPr="00F11688">
        <w:rPr>
          <w:rFonts w:eastAsia="Times New Roman"/>
          <w:sz w:val="28"/>
          <w:szCs w:val="28"/>
          <w:lang w:eastAsia="en-US"/>
        </w:rPr>
        <w:lastRenderedPageBreak/>
        <w:t>Bảng thống kê khối lượng vật tư cấp nước của dự án</w:t>
      </w:r>
    </w:p>
    <w:tbl>
      <w:tblPr>
        <w:tblW w:w="7740" w:type="dxa"/>
        <w:jc w:val="center"/>
        <w:tblLook w:val="04A0" w:firstRow="1" w:lastRow="0" w:firstColumn="1" w:lastColumn="0" w:noHBand="0" w:noVBand="1"/>
      </w:tblPr>
      <w:tblGrid>
        <w:gridCol w:w="660"/>
        <w:gridCol w:w="3980"/>
        <w:gridCol w:w="1240"/>
        <w:gridCol w:w="1860"/>
      </w:tblGrid>
      <w:tr w:rsidR="008C6669" w:rsidRPr="00F11688" w14:paraId="365DC216" w14:textId="77777777" w:rsidTr="001A0B66">
        <w:trPr>
          <w:trHeight w:val="435"/>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BB96"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Stt</w:t>
            </w:r>
          </w:p>
        </w:tc>
        <w:tc>
          <w:tcPr>
            <w:tcW w:w="3980" w:type="dxa"/>
            <w:tcBorders>
              <w:top w:val="single" w:sz="4" w:space="0" w:color="auto"/>
              <w:left w:val="nil"/>
              <w:bottom w:val="single" w:sz="4" w:space="0" w:color="auto"/>
              <w:right w:val="single" w:sz="4" w:space="0" w:color="auto"/>
            </w:tcBorders>
            <w:shd w:val="clear" w:color="auto" w:fill="auto"/>
            <w:noWrap/>
            <w:vAlign w:val="center"/>
            <w:hideMark/>
          </w:tcPr>
          <w:p w14:paraId="563B5444"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Tên hạng mục</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D1C8853"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Đơn vị</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0AA6A6E8"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Khối lượng</w:t>
            </w:r>
          </w:p>
        </w:tc>
      </w:tr>
      <w:tr w:rsidR="008C6669" w:rsidRPr="00F11688" w14:paraId="5FB2930F"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EB9B7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w:t>
            </w:r>
          </w:p>
        </w:tc>
        <w:tc>
          <w:tcPr>
            <w:tcW w:w="3980" w:type="dxa"/>
            <w:tcBorders>
              <w:top w:val="nil"/>
              <w:left w:val="nil"/>
              <w:bottom w:val="single" w:sz="4" w:space="0" w:color="auto"/>
              <w:right w:val="single" w:sz="4" w:space="0" w:color="auto"/>
            </w:tcBorders>
            <w:shd w:val="clear" w:color="auto" w:fill="auto"/>
            <w:noWrap/>
            <w:vAlign w:val="center"/>
            <w:hideMark/>
          </w:tcPr>
          <w:p w14:paraId="7AB8C78C"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Ống cấp nước HDPE D110</w:t>
            </w:r>
          </w:p>
        </w:tc>
        <w:tc>
          <w:tcPr>
            <w:tcW w:w="1240" w:type="dxa"/>
            <w:tcBorders>
              <w:top w:val="nil"/>
              <w:left w:val="nil"/>
              <w:bottom w:val="single" w:sz="4" w:space="0" w:color="auto"/>
              <w:right w:val="single" w:sz="4" w:space="0" w:color="auto"/>
            </w:tcBorders>
            <w:shd w:val="clear" w:color="auto" w:fill="auto"/>
            <w:noWrap/>
            <w:vAlign w:val="center"/>
            <w:hideMark/>
          </w:tcPr>
          <w:p w14:paraId="1DCC4E7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c>
          <w:tcPr>
            <w:tcW w:w="1860" w:type="dxa"/>
            <w:tcBorders>
              <w:top w:val="nil"/>
              <w:left w:val="nil"/>
              <w:bottom w:val="single" w:sz="4" w:space="0" w:color="auto"/>
              <w:right w:val="single" w:sz="4" w:space="0" w:color="auto"/>
            </w:tcBorders>
            <w:shd w:val="clear" w:color="auto" w:fill="auto"/>
            <w:noWrap/>
            <w:vAlign w:val="center"/>
            <w:hideMark/>
          </w:tcPr>
          <w:p w14:paraId="41EA971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2227,00</w:t>
            </w:r>
          </w:p>
        </w:tc>
      </w:tr>
      <w:tr w:rsidR="008C6669" w:rsidRPr="00F11688" w14:paraId="3F414443"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0C09A8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w:t>
            </w:r>
          </w:p>
        </w:tc>
        <w:tc>
          <w:tcPr>
            <w:tcW w:w="3980" w:type="dxa"/>
            <w:tcBorders>
              <w:top w:val="nil"/>
              <w:left w:val="nil"/>
              <w:bottom w:val="single" w:sz="4" w:space="0" w:color="auto"/>
              <w:right w:val="single" w:sz="4" w:space="0" w:color="auto"/>
            </w:tcBorders>
            <w:shd w:val="clear" w:color="auto" w:fill="auto"/>
            <w:noWrap/>
            <w:vAlign w:val="center"/>
            <w:hideMark/>
          </w:tcPr>
          <w:p w14:paraId="57F47B4A"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Ống cấp nước HDPE D50</w:t>
            </w:r>
          </w:p>
        </w:tc>
        <w:tc>
          <w:tcPr>
            <w:tcW w:w="1240" w:type="dxa"/>
            <w:tcBorders>
              <w:top w:val="nil"/>
              <w:left w:val="nil"/>
              <w:bottom w:val="single" w:sz="4" w:space="0" w:color="auto"/>
              <w:right w:val="single" w:sz="4" w:space="0" w:color="auto"/>
            </w:tcBorders>
            <w:shd w:val="clear" w:color="auto" w:fill="auto"/>
            <w:noWrap/>
            <w:vAlign w:val="center"/>
            <w:hideMark/>
          </w:tcPr>
          <w:p w14:paraId="592AAEB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c>
          <w:tcPr>
            <w:tcW w:w="1860" w:type="dxa"/>
            <w:tcBorders>
              <w:top w:val="nil"/>
              <w:left w:val="nil"/>
              <w:bottom w:val="single" w:sz="4" w:space="0" w:color="auto"/>
              <w:right w:val="single" w:sz="4" w:space="0" w:color="auto"/>
            </w:tcBorders>
            <w:shd w:val="clear" w:color="auto" w:fill="auto"/>
            <w:noWrap/>
            <w:vAlign w:val="center"/>
            <w:hideMark/>
          </w:tcPr>
          <w:p w14:paraId="557D340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2214,00</w:t>
            </w:r>
          </w:p>
        </w:tc>
      </w:tr>
      <w:tr w:rsidR="008C6669" w:rsidRPr="00F11688" w14:paraId="737E36F1"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E48AC4"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3</w:t>
            </w:r>
          </w:p>
        </w:tc>
        <w:tc>
          <w:tcPr>
            <w:tcW w:w="3980" w:type="dxa"/>
            <w:tcBorders>
              <w:top w:val="nil"/>
              <w:left w:val="nil"/>
              <w:bottom w:val="single" w:sz="4" w:space="0" w:color="auto"/>
              <w:right w:val="single" w:sz="4" w:space="0" w:color="auto"/>
            </w:tcBorders>
            <w:shd w:val="clear" w:color="auto" w:fill="auto"/>
            <w:noWrap/>
            <w:vAlign w:val="center"/>
            <w:hideMark/>
          </w:tcPr>
          <w:p w14:paraId="6BAC6588"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Ống cấp nước HDPE D75</w:t>
            </w:r>
          </w:p>
        </w:tc>
        <w:tc>
          <w:tcPr>
            <w:tcW w:w="1240" w:type="dxa"/>
            <w:tcBorders>
              <w:top w:val="nil"/>
              <w:left w:val="nil"/>
              <w:bottom w:val="single" w:sz="4" w:space="0" w:color="auto"/>
              <w:right w:val="single" w:sz="4" w:space="0" w:color="auto"/>
            </w:tcBorders>
            <w:shd w:val="clear" w:color="auto" w:fill="auto"/>
            <w:noWrap/>
            <w:vAlign w:val="center"/>
            <w:hideMark/>
          </w:tcPr>
          <w:p w14:paraId="4FBFF49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c>
          <w:tcPr>
            <w:tcW w:w="1860" w:type="dxa"/>
            <w:tcBorders>
              <w:top w:val="nil"/>
              <w:left w:val="nil"/>
              <w:bottom w:val="single" w:sz="4" w:space="0" w:color="auto"/>
              <w:right w:val="single" w:sz="4" w:space="0" w:color="auto"/>
            </w:tcBorders>
            <w:shd w:val="clear" w:color="auto" w:fill="auto"/>
            <w:noWrap/>
            <w:vAlign w:val="center"/>
            <w:hideMark/>
          </w:tcPr>
          <w:p w14:paraId="1216105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10,00</w:t>
            </w:r>
          </w:p>
        </w:tc>
      </w:tr>
      <w:tr w:rsidR="008C6669" w:rsidRPr="00F11688" w14:paraId="5A57CA8C"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C0EAB1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4</w:t>
            </w:r>
          </w:p>
        </w:tc>
        <w:tc>
          <w:tcPr>
            <w:tcW w:w="3980" w:type="dxa"/>
            <w:tcBorders>
              <w:top w:val="nil"/>
              <w:left w:val="nil"/>
              <w:bottom w:val="single" w:sz="4" w:space="0" w:color="auto"/>
              <w:right w:val="single" w:sz="4" w:space="0" w:color="auto"/>
            </w:tcBorders>
            <w:shd w:val="clear" w:color="auto" w:fill="auto"/>
            <w:noWrap/>
            <w:vAlign w:val="center"/>
            <w:hideMark/>
          </w:tcPr>
          <w:p w14:paraId="69C78991"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Ống lồng thép đen Ø150</w:t>
            </w:r>
          </w:p>
        </w:tc>
        <w:tc>
          <w:tcPr>
            <w:tcW w:w="1240" w:type="dxa"/>
            <w:tcBorders>
              <w:top w:val="nil"/>
              <w:left w:val="nil"/>
              <w:bottom w:val="single" w:sz="4" w:space="0" w:color="auto"/>
              <w:right w:val="single" w:sz="4" w:space="0" w:color="auto"/>
            </w:tcBorders>
            <w:shd w:val="clear" w:color="auto" w:fill="auto"/>
            <w:noWrap/>
            <w:vAlign w:val="center"/>
            <w:hideMark/>
          </w:tcPr>
          <w:p w14:paraId="26F5808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c>
          <w:tcPr>
            <w:tcW w:w="1860" w:type="dxa"/>
            <w:tcBorders>
              <w:top w:val="nil"/>
              <w:left w:val="nil"/>
              <w:bottom w:val="single" w:sz="4" w:space="0" w:color="auto"/>
              <w:right w:val="single" w:sz="4" w:space="0" w:color="auto"/>
            </w:tcBorders>
            <w:shd w:val="clear" w:color="auto" w:fill="auto"/>
            <w:noWrap/>
            <w:vAlign w:val="center"/>
            <w:hideMark/>
          </w:tcPr>
          <w:p w14:paraId="33518B3F"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179,00</w:t>
            </w:r>
          </w:p>
        </w:tc>
      </w:tr>
      <w:tr w:rsidR="008C6669" w:rsidRPr="00F11688" w14:paraId="6B9A0E0A"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50254D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6</w:t>
            </w:r>
          </w:p>
        </w:tc>
        <w:tc>
          <w:tcPr>
            <w:tcW w:w="3980" w:type="dxa"/>
            <w:tcBorders>
              <w:top w:val="nil"/>
              <w:left w:val="nil"/>
              <w:bottom w:val="single" w:sz="4" w:space="0" w:color="auto"/>
              <w:right w:val="single" w:sz="4" w:space="0" w:color="auto"/>
            </w:tcBorders>
            <w:shd w:val="clear" w:color="auto" w:fill="auto"/>
            <w:noWrap/>
            <w:vAlign w:val="center"/>
            <w:hideMark/>
          </w:tcPr>
          <w:p w14:paraId="757CCEB5"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Van khóa BB D100</w:t>
            </w:r>
          </w:p>
        </w:tc>
        <w:tc>
          <w:tcPr>
            <w:tcW w:w="1240" w:type="dxa"/>
            <w:tcBorders>
              <w:top w:val="nil"/>
              <w:left w:val="nil"/>
              <w:bottom w:val="single" w:sz="4" w:space="0" w:color="auto"/>
              <w:right w:val="single" w:sz="4" w:space="0" w:color="auto"/>
            </w:tcBorders>
            <w:shd w:val="clear" w:color="auto" w:fill="auto"/>
            <w:noWrap/>
            <w:vAlign w:val="center"/>
            <w:hideMark/>
          </w:tcPr>
          <w:p w14:paraId="5012EE76"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015316B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12,00</w:t>
            </w:r>
          </w:p>
        </w:tc>
      </w:tr>
      <w:tr w:rsidR="008C6669" w:rsidRPr="00F11688" w14:paraId="250EB8C7"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019870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7</w:t>
            </w:r>
          </w:p>
        </w:tc>
        <w:tc>
          <w:tcPr>
            <w:tcW w:w="3980" w:type="dxa"/>
            <w:tcBorders>
              <w:top w:val="nil"/>
              <w:left w:val="nil"/>
              <w:bottom w:val="single" w:sz="4" w:space="0" w:color="auto"/>
              <w:right w:val="single" w:sz="4" w:space="0" w:color="auto"/>
            </w:tcBorders>
            <w:shd w:val="clear" w:color="auto" w:fill="auto"/>
            <w:noWrap/>
            <w:vAlign w:val="center"/>
            <w:hideMark/>
          </w:tcPr>
          <w:p w14:paraId="3E5CE9A3"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Cút 45 độ HDPE D110</w:t>
            </w:r>
          </w:p>
        </w:tc>
        <w:tc>
          <w:tcPr>
            <w:tcW w:w="1240" w:type="dxa"/>
            <w:tcBorders>
              <w:top w:val="nil"/>
              <w:left w:val="nil"/>
              <w:bottom w:val="single" w:sz="4" w:space="0" w:color="auto"/>
              <w:right w:val="single" w:sz="4" w:space="0" w:color="auto"/>
            </w:tcBorders>
            <w:shd w:val="clear" w:color="auto" w:fill="auto"/>
            <w:noWrap/>
            <w:vAlign w:val="center"/>
            <w:hideMark/>
          </w:tcPr>
          <w:p w14:paraId="0D7BD58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62BA6DAF"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8,00</w:t>
            </w:r>
          </w:p>
        </w:tc>
      </w:tr>
      <w:tr w:rsidR="008C6669" w:rsidRPr="00F11688" w14:paraId="36848AB3"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0D37AD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8</w:t>
            </w:r>
          </w:p>
        </w:tc>
        <w:tc>
          <w:tcPr>
            <w:tcW w:w="3980" w:type="dxa"/>
            <w:tcBorders>
              <w:top w:val="nil"/>
              <w:left w:val="nil"/>
              <w:bottom w:val="single" w:sz="4" w:space="0" w:color="auto"/>
              <w:right w:val="single" w:sz="4" w:space="0" w:color="auto"/>
            </w:tcBorders>
            <w:shd w:val="clear" w:color="auto" w:fill="auto"/>
            <w:noWrap/>
            <w:vAlign w:val="center"/>
            <w:hideMark/>
          </w:tcPr>
          <w:p w14:paraId="0C1C6E1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Cút 90 độ HDPE D50</w:t>
            </w:r>
          </w:p>
        </w:tc>
        <w:tc>
          <w:tcPr>
            <w:tcW w:w="1240" w:type="dxa"/>
            <w:tcBorders>
              <w:top w:val="nil"/>
              <w:left w:val="nil"/>
              <w:bottom w:val="single" w:sz="4" w:space="0" w:color="auto"/>
              <w:right w:val="single" w:sz="4" w:space="0" w:color="auto"/>
            </w:tcBorders>
            <w:shd w:val="clear" w:color="auto" w:fill="auto"/>
            <w:noWrap/>
            <w:vAlign w:val="center"/>
            <w:hideMark/>
          </w:tcPr>
          <w:p w14:paraId="39B71B2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4098871F"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14,00</w:t>
            </w:r>
          </w:p>
        </w:tc>
      </w:tr>
      <w:tr w:rsidR="008C6669" w:rsidRPr="00F11688" w14:paraId="6658FE53"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5C9D816"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9</w:t>
            </w:r>
          </w:p>
        </w:tc>
        <w:tc>
          <w:tcPr>
            <w:tcW w:w="3980" w:type="dxa"/>
            <w:tcBorders>
              <w:top w:val="nil"/>
              <w:left w:val="nil"/>
              <w:bottom w:val="single" w:sz="4" w:space="0" w:color="auto"/>
              <w:right w:val="single" w:sz="4" w:space="0" w:color="auto"/>
            </w:tcBorders>
            <w:shd w:val="clear" w:color="auto" w:fill="auto"/>
            <w:noWrap/>
            <w:vAlign w:val="center"/>
            <w:hideMark/>
          </w:tcPr>
          <w:p w14:paraId="7B737C69"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Cút 90 độ HDPE D75</w:t>
            </w:r>
          </w:p>
        </w:tc>
        <w:tc>
          <w:tcPr>
            <w:tcW w:w="1240" w:type="dxa"/>
            <w:tcBorders>
              <w:top w:val="nil"/>
              <w:left w:val="nil"/>
              <w:bottom w:val="single" w:sz="4" w:space="0" w:color="auto"/>
              <w:right w:val="single" w:sz="4" w:space="0" w:color="auto"/>
            </w:tcBorders>
            <w:shd w:val="clear" w:color="auto" w:fill="auto"/>
            <w:noWrap/>
            <w:vAlign w:val="center"/>
            <w:hideMark/>
          </w:tcPr>
          <w:p w14:paraId="1878BFB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6B603EE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w:t>
            </w:r>
          </w:p>
        </w:tc>
      </w:tr>
      <w:tr w:rsidR="008C6669" w:rsidRPr="00F11688" w14:paraId="40EFE812"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F21A62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w:t>
            </w:r>
          </w:p>
        </w:tc>
        <w:tc>
          <w:tcPr>
            <w:tcW w:w="3980" w:type="dxa"/>
            <w:tcBorders>
              <w:top w:val="nil"/>
              <w:left w:val="nil"/>
              <w:bottom w:val="single" w:sz="4" w:space="0" w:color="auto"/>
              <w:right w:val="single" w:sz="4" w:space="0" w:color="auto"/>
            </w:tcBorders>
            <w:shd w:val="clear" w:color="auto" w:fill="auto"/>
            <w:noWrap/>
            <w:vAlign w:val="center"/>
            <w:hideMark/>
          </w:tcPr>
          <w:p w14:paraId="48F0AEAA"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Cút 45 độ HDPE D50</w:t>
            </w:r>
          </w:p>
        </w:tc>
        <w:tc>
          <w:tcPr>
            <w:tcW w:w="1240" w:type="dxa"/>
            <w:tcBorders>
              <w:top w:val="nil"/>
              <w:left w:val="nil"/>
              <w:bottom w:val="single" w:sz="4" w:space="0" w:color="auto"/>
              <w:right w:val="single" w:sz="4" w:space="0" w:color="auto"/>
            </w:tcBorders>
            <w:shd w:val="clear" w:color="auto" w:fill="auto"/>
            <w:noWrap/>
            <w:vAlign w:val="center"/>
            <w:hideMark/>
          </w:tcPr>
          <w:p w14:paraId="5469911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70EFF752"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40,00</w:t>
            </w:r>
          </w:p>
        </w:tc>
      </w:tr>
      <w:tr w:rsidR="008C6669" w:rsidRPr="00F11688" w14:paraId="7E51F181"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A6C7F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11</w:t>
            </w:r>
          </w:p>
        </w:tc>
        <w:tc>
          <w:tcPr>
            <w:tcW w:w="3980" w:type="dxa"/>
            <w:tcBorders>
              <w:top w:val="nil"/>
              <w:left w:val="nil"/>
              <w:bottom w:val="single" w:sz="4" w:space="0" w:color="auto"/>
              <w:right w:val="single" w:sz="4" w:space="0" w:color="auto"/>
            </w:tcBorders>
            <w:shd w:val="clear" w:color="auto" w:fill="auto"/>
            <w:noWrap/>
            <w:vAlign w:val="center"/>
            <w:hideMark/>
          </w:tcPr>
          <w:p w14:paraId="6F51346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Đai khởi thủy HDPE D160/110</w:t>
            </w:r>
          </w:p>
        </w:tc>
        <w:tc>
          <w:tcPr>
            <w:tcW w:w="1240" w:type="dxa"/>
            <w:tcBorders>
              <w:top w:val="nil"/>
              <w:left w:val="nil"/>
              <w:bottom w:val="single" w:sz="4" w:space="0" w:color="auto"/>
              <w:right w:val="single" w:sz="4" w:space="0" w:color="auto"/>
            </w:tcBorders>
            <w:shd w:val="clear" w:color="auto" w:fill="auto"/>
            <w:noWrap/>
            <w:vAlign w:val="center"/>
            <w:hideMark/>
          </w:tcPr>
          <w:p w14:paraId="1953403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29D227E9"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w:t>
            </w:r>
          </w:p>
        </w:tc>
      </w:tr>
      <w:tr w:rsidR="008C6669" w:rsidRPr="00F11688" w14:paraId="6373197A"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8AAD63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12</w:t>
            </w:r>
          </w:p>
        </w:tc>
        <w:tc>
          <w:tcPr>
            <w:tcW w:w="3980" w:type="dxa"/>
            <w:tcBorders>
              <w:top w:val="nil"/>
              <w:left w:val="nil"/>
              <w:bottom w:val="single" w:sz="4" w:space="0" w:color="auto"/>
              <w:right w:val="single" w:sz="4" w:space="0" w:color="auto"/>
            </w:tcBorders>
            <w:shd w:val="clear" w:color="auto" w:fill="auto"/>
            <w:noWrap/>
            <w:vAlign w:val="center"/>
            <w:hideMark/>
          </w:tcPr>
          <w:p w14:paraId="3CE94C5B"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Tê nhựa HDPE D110/110</w:t>
            </w:r>
          </w:p>
        </w:tc>
        <w:tc>
          <w:tcPr>
            <w:tcW w:w="1240" w:type="dxa"/>
            <w:tcBorders>
              <w:top w:val="nil"/>
              <w:left w:val="nil"/>
              <w:bottom w:val="single" w:sz="4" w:space="0" w:color="auto"/>
              <w:right w:val="single" w:sz="4" w:space="0" w:color="auto"/>
            </w:tcBorders>
            <w:shd w:val="clear" w:color="auto" w:fill="auto"/>
            <w:noWrap/>
            <w:vAlign w:val="center"/>
            <w:hideMark/>
          </w:tcPr>
          <w:p w14:paraId="5D231E5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2750D7CA"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8,00</w:t>
            </w:r>
          </w:p>
        </w:tc>
      </w:tr>
      <w:tr w:rsidR="008C6669" w:rsidRPr="00F11688" w14:paraId="02F881AA"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A546E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13</w:t>
            </w:r>
          </w:p>
        </w:tc>
        <w:tc>
          <w:tcPr>
            <w:tcW w:w="3980" w:type="dxa"/>
            <w:tcBorders>
              <w:top w:val="nil"/>
              <w:left w:val="nil"/>
              <w:bottom w:val="single" w:sz="4" w:space="0" w:color="auto"/>
              <w:right w:val="single" w:sz="4" w:space="0" w:color="auto"/>
            </w:tcBorders>
            <w:shd w:val="clear" w:color="auto" w:fill="auto"/>
            <w:noWrap/>
            <w:vAlign w:val="center"/>
            <w:hideMark/>
          </w:tcPr>
          <w:p w14:paraId="4C9D9668"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Đai khởi thủy HDPE D110/50</w:t>
            </w:r>
          </w:p>
        </w:tc>
        <w:tc>
          <w:tcPr>
            <w:tcW w:w="1240" w:type="dxa"/>
            <w:tcBorders>
              <w:top w:val="nil"/>
              <w:left w:val="nil"/>
              <w:bottom w:val="single" w:sz="4" w:space="0" w:color="auto"/>
              <w:right w:val="single" w:sz="4" w:space="0" w:color="auto"/>
            </w:tcBorders>
            <w:shd w:val="clear" w:color="auto" w:fill="auto"/>
            <w:noWrap/>
            <w:vAlign w:val="center"/>
            <w:hideMark/>
          </w:tcPr>
          <w:p w14:paraId="549FFE1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18E421F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14,00</w:t>
            </w:r>
          </w:p>
        </w:tc>
      </w:tr>
      <w:tr w:rsidR="008C6669" w:rsidRPr="00F11688" w14:paraId="2BCC53F7"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293045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14</w:t>
            </w:r>
          </w:p>
        </w:tc>
        <w:tc>
          <w:tcPr>
            <w:tcW w:w="3980" w:type="dxa"/>
            <w:tcBorders>
              <w:top w:val="nil"/>
              <w:left w:val="nil"/>
              <w:bottom w:val="single" w:sz="4" w:space="0" w:color="auto"/>
              <w:right w:val="single" w:sz="4" w:space="0" w:color="auto"/>
            </w:tcBorders>
            <w:shd w:val="clear" w:color="auto" w:fill="auto"/>
            <w:noWrap/>
            <w:vAlign w:val="center"/>
            <w:hideMark/>
          </w:tcPr>
          <w:p w14:paraId="2D195BB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Đai khởi thủy HDPE D110/75</w:t>
            </w:r>
          </w:p>
        </w:tc>
        <w:tc>
          <w:tcPr>
            <w:tcW w:w="1240" w:type="dxa"/>
            <w:tcBorders>
              <w:top w:val="nil"/>
              <w:left w:val="nil"/>
              <w:bottom w:val="single" w:sz="4" w:space="0" w:color="auto"/>
              <w:right w:val="single" w:sz="4" w:space="0" w:color="auto"/>
            </w:tcBorders>
            <w:shd w:val="clear" w:color="auto" w:fill="auto"/>
            <w:noWrap/>
            <w:vAlign w:val="center"/>
            <w:hideMark/>
          </w:tcPr>
          <w:p w14:paraId="40DF4BA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5165070D"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w:t>
            </w:r>
          </w:p>
        </w:tc>
      </w:tr>
      <w:tr w:rsidR="008C6669" w:rsidRPr="00F11688" w14:paraId="7A8A39CE"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8BE073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15</w:t>
            </w:r>
          </w:p>
        </w:tc>
        <w:tc>
          <w:tcPr>
            <w:tcW w:w="3980" w:type="dxa"/>
            <w:tcBorders>
              <w:top w:val="nil"/>
              <w:left w:val="nil"/>
              <w:bottom w:val="single" w:sz="4" w:space="0" w:color="auto"/>
              <w:right w:val="single" w:sz="4" w:space="0" w:color="auto"/>
            </w:tcBorders>
            <w:shd w:val="clear" w:color="auto" w:fill="auto"/>
            <w:noWrap/>
            <w:vAlign w:val="center"/>
            <w:hideMark/>
          </w:tcPr>
          <w:p w14:paraId="0D26C23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Tê nhựa HDPE D50/50</w:t>
            </w:r>
          </w:p>
        </w:tc>
        <w:tc>
          <w:tcPr>
            <w:tcW w:w="1240" w:type="dxa"/>
            <w:tcBorders>
              <w:top w:val="nil"/>
              <w:left w:val="nil"/>
              <w:bottom w:val="single" w:sz="4" w:space="0" w:color="auto"/>
              <w:right w:val="single" w:sz="4" w:space="0" w:color="auto"/>
            </w:tcBorders>
            <w:shd w:val="clear" w:color="auto" w:fill="auto"/>
            <w:noWrap/>
            <w:vAlign w:val="center"/>
            <w:hideMark/>
          </w:tcPr>
          <w:p w14:paraId="22F467AF"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153A598D"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8,00</w:t>
            </w:r>
          </w:p>
        </w:tc>
      </w:tr>
      <w:tr w:rsidR="008C6669" w:rsidRPr="00F11688" w14:paraId="61BC84CE"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3D88DE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16</w:t>
            </w:r>
          </w:p>
        </w:tc>
        <w:tc>
          <w:tcPr>
            <w:tcW w:w="3980" w:type="dxa"/>
            <w:tcBorders>
              <w:top w:val="nil"/>
              <w:left w:val="nil"/>
              <w:bottom w:val="single" w:sz="4" w:space="0" w:color="auto"/>
              <w:right w:val="single" w:sz="4" w:space="0" w:color="auto"/>
            </w:tcBorders>
            <w:shd w:val="clear" w:color="auto" w:fill="auto"/>
            <w:noWrap/>
            <w:vAlign w:val="center"/>
            <w:hideMark/>
          </w:tcPr>
          <w:p w14:paraId="45C85FFC"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Nút bịt nhựa HDPE D75</w:t>
            </w:r>
          </w:p>
        </w:tc>
        <w:tc>
          <w:tcPr>
            <w:tcW w:w="1240" w:type="dxa"/>
            <w:tcBorders>
              <w:top w:val="nil"/>
              <w:left w:val="nil"/>
              <w:bottom w:val="single" w:sz="4" w:space="0" w:color="auto"/>
              <w:right w:val="single" w:sz="4" w:space="0" w:color="auto"/>
            </w:tcBorders>
            <w:shd w:val="clear" w:color="auto" w:fill="auto"/>
            <w:noWrap/>
            <w:vAlign w:val="center"/>
            <w:hideMark/>
          </w:tcPr>
          <w:p w14:paraId="33171F9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1922A91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w:t>
            </w:r>
          </w:p>
        </w:tc>
      </w:tr>
      <w:tr w:rsidR="008C6669" w:rsidRPr="00F11688" w14:paraId="00A7F461"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83FC34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17</w:t>
            </w:r>
          </w:p>
        </w:tc>
        <w:tc>
          <w:tcPr>
            <w:tcW w:w="3980" w:type="dxa"/>
            <w:tcBorders>
              <w:top w:val="nil"/>
              <w:left w:val="nil"/>
              <w:bottom w:val="single" w:sz="4" w:space="0" w:color="auto"/>
              <w:right w:val="single" w:sz="4" w:space="0" w:color="auto"/>
            </w:tcBorders>
            <w:shd w:val="clear" w:color="auto" w:fill="auto"/>
            <w:noWrap/>
            <w:vAlign w:val="center"/>
            <w:hideMark/>
          </w:tcPr>
          <w:p w14:paraId="61345376"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Nút bịt nhựa HDPE D50</w:t>
            </w:r>
          </w:p>
        </w:tc>
        <w:tc>
          <w:tcPr>
            <w:tcW w:w="1240" w:type="dxa"/>
            <w:tcBorders>
              <w:top w:val="nil"/>
              <w:left w:val="nil"/>
              <w:bottom w:val="single" w:sz="4" w:space="0" w:color="auto"/>
              <w:right w:val="single" w:sz="4" w:space="0" w:color="auto"/>
            </w:tcBorders>
            <w:shd w:val="clear" w:color="auto" w:fill="auto"/>
            <w:noWrap/>
            <w:vAlign w:val="center"/>
            <w:hideMark/>
          </w:tcPr>
          <w:p w14:paraId="2F72C4B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Cái</w:t>
            </w:r>
          </w:p>
        </w:tc>
        <w:tc>
          <w:tcPr>
            <w:tcW w:w="1860" w:type="dxa"/>
            <w:tcBorders>
              <w:top w:val="nil"/>
              <w:left w:val="nil"/>
              <w:bottom w:val="single" w:sz="4" w:space="0" w:color="auto"/>
              <w:right w:val="single" w:sz="4" w:space="0" w:color="auto"/>
            </w:tcBorders>
            <w:shd w:val="clear" w:color="auto" w:fill="auto"/>
            <w:noWrap/>
            <w:vAlign w:val="center"/>
            <w:hideMark/>
          </w:tcPr>
          <w:p w14:paraId="60F06036"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22,00</w:t>
            </w:r>
          </w:p>
        </w:tc>
      </w:tr>
      <w:tr w:rsidR="008C6669" w:rsidRPr="00F11688" w14:paraId="7B4BDDFE"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656CAE9"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18</w:t>
            </w:r>
          </w:p>
        </w:tc>
        <w:tc>
          <w:tcPr>
            <w:tcW w:w="3980" w:type="dxa"/>
            <w:tcBorders>
              <w:top w:val="nil"/>
              <w:left w:val="nil"/>
              <w:bottom w:val="single" w:sz="4" w:space="0" w:color="auto"/>
              <w:right w:val="single" w:sz="4" w:space="0" w:color="auto"/>
            </w:tcBorders>
            <w:shd w:val="clear" w:color="auto" w:fill="auto"/>
            <w:noWrap/>
            <w:vAlign w:val="center"/>
            <w:hideMark/>
          </w:tcPr>
          <w:p w14:paraId="0AB323CA"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Trụ cứu hỏa</w:t>
            </w:r>
          </w:p>
        </w:tc>
        <w:tc>
          <w:tcPr>
            <w:tcW w:w="1240" w:type="dxa"/>
            <w:tcBorders>
              <w:top w:val="nil"/>
              <w:left w:val="nil"/>
              <w:bottom w:val="single" w:sz="4" w:space="0" w:color="auto"/>
              <w:right w:val="single" w:sz="4" w:space="0" w:color="auto"/>
            </w:tcBorders>
            <w:shd w:val="clear" w:color="auto" w:fill="auto"/>
            <w:noWrap/>
            <w:vAlign w:val="center"/>
            <w:hideMark/>
          </w:tcPr>
          <w:p w14:paraId="1570C4D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Trụ</w:t>
            </w:r>
          </w:p>
        </w:tc>
        <w:tc>
          <w:tcPr>
            <w:tcW w:w="1860" w:type="dxa"/>
            <w:tcBorders>
              <w:top w:val="nil"/>
              <w:left w:val="nil"/>
              <w:bottom w:val="single" w:sz="4" w:space="0" w:color="auto"/>
              <w:right w:val="single" w:sz="4" w:space="0" w:color="auto"/>
            </w:tcBorders>
            <w:shd w:val="clear" w:color="auto" w:fill="auto"/>
            <w:noWrap/>
            <w:vAlign w:val="center"/>
            <w:hideMark/>
          </w:tcPr>
          <w:p w14:paraId="223C3862"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14,00</w:t>
            </w:r>
          </w:p>
        </w:tc>
      </w:tr>
      <w:tr w:rsidR="008C6669" w:rsidRPr="00F11688" w14:paraId="2598A0EC"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89043A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19</w:t>
            </w:r>
          </w:p>
        </w:tc>
        <w:tc>
          <w:tcPr>
            <w:tcW w:w="3980" w:type="dxa"/>
            <w:tcBorders>
              <w:top w:val="nil"/>
              <w:left w:val="nil"/>
              <w:bottom w:val="single" w:sz="4" w:space="0" w:color="auto"/>
              <w:right w:val="single" w:sz="4" w:space="0" w:color="auto"/>
            </w:tcBorders>
            <w:shd w:val="clear" w:color="auto" w:fill="auto"/>
            <w:noWrap/>
            <w:vAlign w:val="center"/>
            <w:hideMark/>
          </w:tcPr>
          <w:p w14:paraId="4180F4A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Hố van đồng hồ tổng D100</w:t>
            </w:r>
          </w:p>
        </w:tc>
        <w:tc>
          <w:tcPr>
            <w:tcW w:w="1240" w:type="dxa"/>
            <w:tcBorders>
              <w:top w:val="nil"/>
              <w:left w:val="nil"/>
              <w:bottom w:val="single" w:sz="4" w:space="0" w:color="auto"/>
              <w:right w:val="single" w:sz="4" w:space="0" w:color="auto"/>
            </w:tcBorders>
            <w:shd w:val="clear" w:color="auto" w:fill="auto"/>
            <w:noWrap/>
            <w:vAlign w:val="center"/>
            <w:hideMark/>
          </w:tcPr>
          <w:p w14:paraId="0B35817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Hố</w:t>
            </w:r>
          </w:p>
        </w:tc>
        <w:tc>
          <w:tcPr>
            <w:tcW w:w="1860" w:type="dxa"/>
            <w:tcBorders>
              <w:top w:val="nil"/>
              <w:left w:val="nil"/>
              <w:bottom w:val="single" w:sz="4" w:space="0" w:color="auto"/>
              <w:right w:val="single" w:sz="4" w:space="0" w:color="auto"/>
            </w:tcBorders>
            <w:shd w:val="clear" w:color="auto" w:fill="auto"/>
            <w:noWrap/>
            <w:vAlign w:val="center"/>
            <w:hideMark/>
          </w:tcPr>
          <w:p w14:paraId="1EB51FF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2,00</w:t>
            </w:r>
          </w:p>
        </w:tc>
      </w:tr>
      <w:tr w:rsidR="008C6669" w:rsidRPr="00F11688" w14:paraId="692BDAAE"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B62552C"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20</w:t>
            </w:r>
          </w:p>
        </w:tc>
        <w:tc>
          <w:tcPr>
            <w:tcW w:w="3980" w:type="dxa"/>
            <w:tcBorders>
              <w:top w:val="nil"/>
              <w:left w:val="nil"/>
              <w:bottom w:val="single" w:sz="4" w:space="0" w:color="auto"/>
              <w:right w:val="single" w:sz="4" w:space="0" w:color="auto"/>
            </w:tcBorders>
            <w:shd w:val="clear" w:color="auto" w:fill="auto"/>
            <w:noWrap/>
            <w:vAlign w:val="center"/>
            <w:hideMark/>
          </w:tcPr>
          <w:p w14:paraId="366A7837"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Hố van xả cặn</w:t>
            </w:r>
          </w:p>
        </w:tc>
        <w:tc>
          <w:tcPr>
            <w:tcW w:w="1240" w:type="dxa"/>
            <w:tcBorders>
              <w:top w:val="nil"/>
              <w:left w:val="nil"/>
              <w:bottom w:val="single" w:sz="4" w:space="0" w:color="auto"/>
              <w:right w:val="single" w:sz="4" w:space="0" w:color="auto"/>
            </w:tcBorders>
            <w:shd w:val="clear" w:color="auto" w:fill="auto"/>
            <w:noWrap/>
            <w:vAlign w:val="center"/>
            <w:hideMark/>
          </w:tcPr>
          <w:p w14:paraId="2D9299F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Hố</w:t>
            </w:r>
          </w:p>
        </w:tc>
        <w:tc>
          <w:tcPr>
            <w:tcW w:w="1860" w:type="dxa"/>
            <w:tcBorders>
              <w:top w:val="nil"/>
              <w:left w:val="nil"/>
              <w:bottom w:val="single" w:sz="4" w:space="0" w:color="auto"/>
              <w:right w:val="single" w:sz="4" w:space="0" w:color="auto"/>
            </w:tcBorders>
            <w:shd w:val="clear" w:color="auto" w:fill="auto"/>
            <w:noWrap/>
            <w:vAlign w:val="center"/>
            <w:hideMark/>
          </w:tcPr>
          <w:p w14:paraId="6C2882B9"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1,00</w:t>
            </w:r>
          </w:p>
        </w:tc>
      </w:tr>
      <w:tr w:rsidR="008C6669" w:rsidRPr="00F11688" w14:paraId="4EFA019B" w14:textId="77777777" w:rsidTr="001A0B66">
        <w:trPr>
          <w:trHeight w:val="3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2713F9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21</w:t>
            </w:r>
          </w:p>
        </w:tc>
        <w:tc>
          <w:tcPr>
            <w:tcW w:w="3980" w:type="dxa"/>
            <w:tcBorders>
              <w:top w:val="nil"/>
              <w:left w:val="nil"/>
              <w:bottom w:val="single" w:sz="4" w:space="0" w:color="auto"/>
              <w:right w:val="single" w:sz="4" w:space="0" w:color="auto"/>
            </w:tcBorders>
            <w:shd w:val="clear" w:color="auto" w:fill="auto"/>
            <w:noWrap/>
            <w:vAlign w:val="center"/>
            <w:hideMark/>
          </w:tcPr>
          <w:p w14:paraId="5DA08F44"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 xml:space="preserve">Hố van xả khí </w:t>
            </w:r>
          </w:p>
        </w:tc>
        <w:tc>
          <w:tcPr>
            <w:tcW w:w="1240" w:type="dxa"/>
            <w:tcBorders>
              <w:top w:val="nil"/>
              <w:left w:val="nil"/>
              <w:bottom w:val="single" w:sz="4" w:space="0" w:color="auto"/>
              <w:right w:val="single" w:sz="4" w:space="0" w:color="auto"/>
            </w:tcBorders>
            <w:shd w:val="clear" w:color="auto" w:fill="auto"/>
            <w:noWrap/>
            <w:vAlign w:val="center"/>
            <w:hideMark/>
          </w:tcPr>
          <w:p w14:paraId="73A50BA0"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Hố</w:t>
            </w:r>
          </w:p>
        </w:tc>
        <w:tc>
          <w:tcPr>
            <w:tcW w:w="1860" w:type="dxa"/>
            <w:tcBorders>
              <w:top w:val="nil"/>
              <w:left w:val="nil"/>
              <w:bottom w:val="single" w:sz="4" w:space="0" w:color="auto"/>
              <w:right w:val="single" w:sz="4" w:space="0" w:color="auto"/>
            </w:tcBorders>
            <w:shd w:val="clear" w:color="auto" w:fill="auto"/>
            <w:noWrap/>
            <w:vAlign w:val="center"/>
            <w:hideMark/>
          </w:tcPr>
          <w:p w14:paraId="1DBBF6D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2,00</w:t>
            </w:r>
          </w:p>
        </w:tc>
      </w:tr>
    </w:tbl>
    <w:p w14:paraId="681C6D2D" w14:textId="77777777" w:rsidR="008C6669" w:rsidRPr="00F11688" w:rsidRDefault="008C6669" w:rsidP="008C6669">
      <w:pPr>
        <w:rPr>
          <w:rFonts w:eastAsia="Times New Roman"/>
          <w:sz w:val="28"/>
          <w:szCs w:val="28"/>
          <w:lang w:eastAsia="en-US"/>
        </w:rPr>
      </w:pPr>
    </w:p>
    <w:p w14:paraId="25953755" w14:textId="77777777" w:rsidR="008C6669" w:rsidRPr="00F11688" w:rsidRDefault="008C6669" w:rsidP="008C6669">
      <w:pPr>
        <w:keepNext/>
        <w:ind w:firstLine="567"/>
        <w:jc w:val="both"/>
        <w:outlineLvl w:val="1"/>
        <w:rPr>
          <w:rFonts w:eastAsia="Times New Roman"/>
          <w:bCs/>
          <w:sz w:val="28"/>
          <w:szCs w:val="28"/>
          <w:lang w:eastAsia="en-US"/>
        </w:rPr>
      </w:pPr>
      <w:bookmarkStart w:id="681" w:name="_Toc56261759"/>
      <w:bookmarkStart w:id="682" w:name="_Toc57217517"/>
      <w:bookmarkStart w:id="683" w:name="_Toc61891860"/>
      <w:bookmarkStart w:id="684" w:name="_Toc63090111"/>
      <w:r w:rsidRPr="00F11688">
        <w:rPr>
          <w:rFonts w:eastAsia="Times New Roman"/>
          <w:bCs/>
          <w:sz w:val="28"/>
          <w:szCs w:val="28"/>
          <w:lang w:eastAsia="en-US"/>
        </w:rPr>
        <w:t>7.4. Quy hoạch cấp điện:</w:t>
      </w:r>
      <w:bookmarkEnd w:id="663"/>
      <w:bookmarkEnd w:id="681"/>
      <w:bookmarkEnd w:id="682"/>
      <w:bookmarkEnd w:id="683"/>
      <w:bookmarkEnd w:id="684"/>
    </w:p>
    <w:p w14:paraId="68788581" w14:textId="77777777" w:rsidR="008C6669" w:rsidRPr="00F11688" w:rsidRDefault="008C6669" w:rsidP="008C6669">
      <w:pPr>
        <w:keepNext/>
        <w:ind w:firstLine="567"/>
        <w:jc w:val="both"/>
        <w:outlineLvl w:val="2"/>
        <w:rPr>
          <w:rFonts w:eastAsia="Times New Roman"/>
          <w:bCs/>
          <w:sz w:val="28"/>
          <w:szCs w:val="28"/>
          <w:lang w:val="en-US" w:eastAsia="en-US"/>
        </w:rPr>
      </w:pPr>
      <w:bookmarkStart w:id="685" w:name="_Toc56261760"/>
      <w:bookmarkStart w:id="686" w:name="_Toc57217518"/>
      <w:bookmarkStart w:id="687" w:name="_Toc483949154"/>
      <w:bookmarkStart w:id="688" w:name="_Toc462654593"/>
      <w:bookmarkStart w:id="689" w:name="_Toc483948908"/>
      <w:bookmarkStart w:id="690" w:name="_Toc61891861"/>
      <w:bookmarkStart w:id="691" w:name="_Toc484449395"/>
      <w:bookmarkStart w:id="692" w:name="_Toc484449140"/>
      <w:bookmarkStart w:id="693" w:name="_Toc484235981"/>
      <w:bookmarkStart w:id="694" w:name="_Toc63090112"/>
      <w:bookmarkStart w:id="695" w:name="_Toc311803370"/>
      <w:bookmarkStart w:id="696" w:name="_Toc516845325"/>
      <w:r w:rsidRPr="00F11688">
        <w:rPr>
          <w:rFonts w:eastAsia="Times New Roman"/>
          <w:bCs/>
          <w:sz w:val="28"/>
          <w:szCs w:val="28"/>
          <w:lang w:val="en-US" w:eastAsia="en-US"/>
        </w:rPr>
        <w:t>7.4.1. Cấp điện sinh hoạt</w:t>
      </w:r>
      <w:bookmarkEnd w:id="685"/>
      <w:bookmarkEnd w:id="686"/>
      <w:bookmarkEnd w:id="687"/>
      <w:bookmarkEnd w:id="688"/>
      <w:bookmarkEnd w:id="689"/>
      <w:bookmarkEnd w:id="690"/>
      <w:bookmarkEnd w:id="691"/>
      <w:bookmarkEnd w:id="692"/>
      <w:bookmarkEnd w:id="693"/>
      <w:bookmarkEnd w:id="694"/>
      <w:r w:rsidRPr="00F11688">
        <w:rPr>
          <w:rFonts w:eastAsia="Times New Roman"/>
          <w:bCs/>
          <w:sz w:val="28"/>
          <w:szCs w:val="28"/>
          <w:lang w:val="en-US" w:eastAsia="en-US"/>
        </w:rPr>
        <w:t xml:space="preserve"> </w:t>
      </w:r>
    </w:p>
    <w:p w14:paraId="72A6869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a. Tiêu chuẩn áp dụng:</w:t>
      </w:r>
    </w:p>
    <w:p w14:paraId="79866229"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Quy phạm trang bị điện 11TCN 18-2006 của Bộ Công Nghiệp;</w:t>
      </w:r>
    </w:p>
    <w:p w14:paraId="3370C34B"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Quy phạm trang bị điện 11TCN 19-2006 của Bộ Công Nghiệp;</w:t>
      </w:r>
    </w:p>
    <w:p w14:paraId="0800EC97"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Quy phạm trang bị điện 11TCN 20-2006 của Bộ Công Nghiệp;</w:t>
      </w:r>
    </w:p>
    <w:p w14:paraId="26811641"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Quy phạm trang bị điện 11TCN 21-2006 của Bộ Công Nghiệp;</w:t>
      </w:r>
    </w:p>
    <w:p w14:paraId="413F7456"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QCXDVN 01: 2019/BXD: Quy chuẩn xây dựng việt nam  quy hoạch xây dựng;</w:t>
      </w:r>
    </w:p>
    <w:p w14:paraId="3A5ECDF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QCVN 09:2013/BXD: Quy chuẩn kỹ thuật quốc gia về các công trình xây dựng sử dụng năng lượng hiệu quả;</w:t>
      </w:r>
    </w:p>
    <w:p w14:paraId="6210B547"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TCXDVN 333 -2005: Chiếu sáng nhân tạo bên ngoài các công trình công cộng và kỹ thuật hạ tầng đô thị -  Tiêu chuẩn thiết kế;</w:t>
      </w:r>
    </w:p>
    <w:p w14:paraId="36074D3E"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TCXDVN 259 -2001: Tiêu chuẩn thiết kế chiếu sáng nhân tạo đường, đường phố, quảng trường đô thị.</w:t>
      </w:r>
    </w:p>
    <w:p w14:paraId="512B254E"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b. Chỉ tiêu:</w:t>
      </w:r>
    </w:p>
    <w:p w14:paraId="7F42FCBF"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Chỉ tiêu cấp điện của các phụ tải được lấy dựa theo quy chuẩn xây dựng Việt Nam QCXDVN 01: 2019/BXD:</w:t>
      </w:r>
    </w:p>
    <w:p w14:paraId="47E71C4E" w14:textId="77777777" w:rsidR="008C6669" w:rsidRPr="00F11688" w:rsidRDefault="008C6669" w:rsidP="008C6669">
      <w:pPr>
        <w:ind w:firstLine="567"/>
        <w:jc w:val="both"/>
        <w:rPr>
          <w:rFonts w:eastAsia="Times New Roman"/>
          <w:sz w:val="28"/>
          <w:szCs w:val="28"/>
          <w:lang w:eastAsia="en-US"/>
        </w:rPr>
      </w:pPr>
    </w:p>
    <w:p w14:paraId="0835ABFD" w14:textId="77777777" w:rsidR="008C6669" w:rsidRPr="00F11688" w:rsidRDefault="008C6669" w:rsidP="008C6669">
      <w:pPr>
        <w:ind w:firstLine="567"/>
        <w:jc w:val="both"/>
        <w:rPr>
          <w:rFonts w:eastAsia="Times New Roman"/>
          <w:sz w:val="28"/>
          <w:szCs w:val="28"/>
          <w:lang w:eastAsia="en-US"/>
        </w:rPr>
      </w:pPr>
    </w:p>
    <w:p w14:paraId="0E13BF9C" w14:textId="77777777" w:rsidR="008C6669" w:rsidRPr="00F11688" w:rsidRDefault="008C6669" w:rsidP="008C6669">
      <w:pPr>
        <w:jc w:val="center"/>
        <w:rPr>
          <w:rFonts w:eastAsia="Times New Roman"/>
          <w:sz w:val="28"/>
          <w:szCs w:val="28"/>
          <w:lang w:eastAsia="en-US"/>
        </w:rPr>
      </w:pPr>
      <w:r w:rsidRPr="00F11688">
        <w:rPr>
          <w:rFonts w:eastAsia="Times New Roman"/>
          <w:sz w:val="28"/>
          <w:szCs w:val="28"/>
          <w:lang w:eastAsia="en-US"/>
        </w:rPr>
        <w:lastRenderedPageBreak/>
        <w:t>Bảng chỉ tiêu nhu cầu cấp điện</w:t>
      </w:r>
    </w:p>
    <w:tbl>
      <w:tblPr>
        <w:tblW w:w="4312" w:type="pct"/>
        <w:jc w:val="center"/>
        <w:tblLook w:val="04A0" w:firstRow="1" w:lastRow="0" w:firstColumn="1" w:lastColumn="0" w:noHBand="0" w:noVBand="1"/>
      </w:tblPr>
      <w:tblGrid>
        <w:gridCol w:w="886"/>
        <w:gridCol w:w="4329"/>
        <w:gridCol w:w="2699"/>
      </w:tblGrid>
      <w:tr w:rsidR="008C6669" w:rsidRPr="00F11688" w14:paraId="32211D77" w14:textId="77777777" w:rsidTr="001A0B66">
        <w:trPr>
          <w:trHeight w:val="630"/>
          <w:jc w:val="cent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6AA8E14" w14:textId="77777777" w:rsidR="008C6669" w:rsidRPr="00F11688" w:rsidRDefault="008C6669" w:rsidP="001A0B66">
            <w:pPr>
              <w:jc w:val="center"/>
              <w:rPr>
                <w:rFonts w:eastAsia="Times New Roman"/>
                <w:b/>
                <w:bCs/>
                <w:sz w:val="26"/>
                <w:szCs w:val="26"/>
                <w:lang w:val="en-US" w:eastAsia="en-US"/>
              </w:rPr>
            </w:pPr>
            <w:r w:rsidRPr="00F11688">
              <w:rPr>
                <w:rFonts w:eastAsia="Times New Roman"/>
                <w:b/>
                <w:bCs/>
                <w:sz w:val="26"/>
                <w:szCs w:val="26"/>
                <w:lang w:val="en-US" w:eastAsia="en-US"/>
              </w:rPr>
              <w:t>STT</w:t>
            </w:r>
          </w:p>
        </w:tc>
        <w:tc>
          <w:tcPr>
            <w:tcW w:w="2735" w:type="pct"/>
            <w:tcBorders>
              <w:top w:val="single" w:sz="4" w:space="0" w:color="auto"/>
              <w:left w:val="nil"/>
              <w:bottom w:val="single" w:sz="4" w:space="0" w:color="auto"/>
              <w:right w:val="single" w:sz="4" w:space="0" w:color="auto"/>
            </w:tcBorders>
            <w:shd w:val="clear" w:color="auto" w:fill="auto"/>
            <w:vAlign w:val="center"/>
          </w:tcPr>
          <w:p w14:paraId="781956E6" w14:textId="77777777" w:rsidR="008C6669" w:rsidRPr="00F11688" w:rsidRDefault="008C6669" w:rsidP="001A0B66">
            <w:pPr>
              <w:rPr>
                <w:rFonts w:eastAsia="Times New Roman"/>
                <w:b/>
                <w:bCs/>
                <w:sz w:val="26"/>
                <w:szCs w:val="26"/>
                <w:lang w:val="en-US" w:eastAsia="en-US"/>
              </w:rPr>
            </w:pPr>
            <w:r w:rsidRPr="00F11688">
              <w:rPr>
                <w:rFonts w:eastAsia="Times New Roman"/>
                <w:b/>
                <w:bCs/>
                <w:sz w:val="26"/>
                <w:szCs w:val="26"/>
                <w:lang w:val="en-US" w:eastAsia="en-US"/>
              </w:rPr>
              <w:t>Khu chức năng</w:t>
            </w:r>
          </w:p>
        </w:tc>
        <w:tc>
          <w:tcPr>
            <w:tcW w:w="1705" w:type="pct"/>
            <w:tcBorders>
              <w:top w:val="single" w:sz="4" w:space="0" w:color="auto"/>
              <w:left w:val="nil"/>
              <w:bottom w:val="single" w:sz="4" w:space="0" w:color="auto"/>
              <w:right w:val="single" w:sz="4" w:space="0" w:color="auto"/>
            </w:tcBorders>
            <w:shd w:val="clear" w:color="auto" w:fill="auto"/>
            <w:vAlign w:val="center"/>
          </w:tcPr>
          <w:p w14:paraId="7F27BA40" w14:textId="77777777" w:rsidR="008C6669" w:rsidRPr="00F11688" w:rsidRDefault="008C6669" w:rsidP="001A0B66">
            <w:pPr>
              <w:jc w:val="center"/>
              <w:rPr>
                <w:rFonts w:eastAsia="Times New Roman"/>
                <w:b/>
                <w:bCs/>
                <w:sz w:val="26"/>
                <w:szCs w:val="26"/>
                <w:lang w:val="en-US" w:eastAsia="en-US"/>
              </w:rPr>
            </w:pPr>
            <w:r w:rsidRPr="00F11688">
              <w:rPr>
                <w:rFonts w:eastAsia="Times New Roman"/>
                <w:b/>
                <w:bCs/>
                <w:sz w:val="26"/>
                <w:szCs w:val="26"/>
                <w:lang w:val="en-US" w:eastAsia="en-US"/>
              </w:rPr>
              <w:t>Chỉ tiêu cung cấp</w:t>
            </w:r>
            <w:r w:rsidRPr="00F11688">
              <w:rPr>
                <w:rFonts w:eastAsia="Times New Roman"/>
                <w:b/>
                <w:bCs/>
                <w:sz w:val="26"/>
                <w:szCs w:val="26"/>
                <w:lang w:val="en-US" w:eastAsia="en-US"/>
              </w:rPr>
              <w:br/>
              <w:t>(Đơn vị điện/đơn vị)</w:t>
            </w:r>
          </w:p>
        </w:tc>
      </w:tr>
      <w:tr w:rsidR="008C6669" w:rsidRPr="00F11688" w14:paraId="0C5A87A5" w14:textId="77777777" w:rsidTr="001A0B66">
        <w:trPr>
          <w:trHeight w:val="315"/>
          <w:jc w:val="center"/>
        </w:trPr>
        <w:tc>
          <w:tcPr>
            <w:tcW w:w="560" w:type="pct"/>
            <w:tcBorders>
              <w:top w:val="nil"/>
              <w:left w:val="single" w:sz="4" w:space="0" w:color="auto"/>
              <w:bottom w:val="single" w:sz="4" w:space="0" w:color="auto"/>
              <w:right w:val="single" w:sz="4" w:space="0" w:color="auto"/>
            </w:tcBorders>
            <w:shd w:val="clear" w:color="auto" w:fill="auto"/>
            <w:vAlign w:val="center"/>
          </w:tcPr>
          <w:p w14:paraId="3B742D95" w14:textId="77777777" w:rsidR="008C6669" w:rsidRPr="00F11688" w:rsidRDefault="008C6669" w:rsidP="001A0B66">
            <w:pPr>
              <w:jc w:val="center"/>
              <w:rPr>
                <w:rFonts w:eastAsia="Times New Roman"/>
                <w:sz w:val="26"/>
                <w:szCs w:val="26"/>
                <w:lang w:val="en-US" w:eastAsia="en-US"/>
              </w:rPr>
            </w:pPr>
            <w:r w:rsidRPr="00F11688">
              <w:rPr>
                <w:rFonts w:eastAsia="Times New Roman"/>
                <w:sz w:val="26"/>
                <w:szCs w:val="26"/>
                <w:lang w:val="en-US" w:eastAsia="en-US"/>
              </w:rPr>
              <w:t>1</w:t>
            </w:r>
          </w:p>
        </w:tc>
        <w:tc>
          <w:tcPr>
            <w:tcW w:w="2735" w:type="pct"/>
            <w:tcBorders>
              <w:top w:val="nil"/>
              <w:left w:val="nil"/>
              <w:bottom w:val="single" w:sz="4" w:space="0" w:color="auto"/>
              <w:right w:val="single" w:sz="4" w:space="0" w:color="auto"/>
            </w:tcBorders>
            <w:shd w:val="clear" w:color="auto" w:fill="auto"/>
            <w:vAlign w:val="center"/>
          </w:tcPr>
          <w:p w14:paraId="73056E50" w14:textId="77777777" w:rsidR="008C6669" w:rsidRPr="00F11688" w:rsidRDefault="008C6669" w:rsidP="001A0B66">
            <w:pPr>
              <w:rPr>
                <w:rFonts w:eastAsia="Times New Roman"/>
                <w:sz w:val="26"/>
                <w:szCs w:val="26"/>
                <w:lang w:val="en-US" w:eastAsia="en-US"/>
              </w:rPr>
            </w:pPr>
            <w:r w:rsidRPr="00F11688">
              <w:rPr>
                <w:rFonts w:eastAsia="Times New Roman"/>
                <w:sz w:val="26"/>
                <w:szCs w:val="26"/>
                <w:lang w:val="en-US" w:eastAsia="en-US"/>
              </w:rPr>
              <w:t>Nhà ở liền kề</w:t>
            </w:r>
          </w:p>
        </w:tc>
        <w:tc>
          <w:tcPr>
            <w:tcW w:w="1705" w:type="pct"/>
            <w:tcBorders>
              <w:top w:val="nil"/>
              <w:left w:val="nil"/>
              <w:bottom w:val="single" w:sz="4" w:space="0" w:color="auto"/>
              <w:right w:val="single" w:sz="4" w:space="0" w:color="auto"/>
            </w:tcBorders>
            <w:shd w:val="clear" w:color="auto" w:fill="auto"/>
            <w:vAlign w:val="center"/>
          </w:tcPr>
          <w:p w14:paraId="3265F451" w14:textId="77777777" w:rsidR="008C6669" w:rsidRPr="00F11688" w:rsidRDefault="008C6669" w:rsidP="008C6669">
            <w:pPr>
              <w:jc w:val="center"/>
              <w:rPr>
                <w:rFonts w:eastAsia="Times New Roman"/>
                <w:sz w:val="26"/>
                <w:szCs w:val="26"/>
                <w:lang w:val="en-US" w:eastAsia="en-US"/>
              </w:rPr>
            </w:pPr>
            <w:r w:rsidRPr="00F11688">
              <w:rPr>
                <w:rFonts w:eastAsia="Times New Roman"/>
                <w:sz w:val="26"/>
                <w:szCs w:val="26"/>
                <w:lang w:val="en-US" w:eastAsia="en-US"/>
              </w:rPr>
              <w:t>3 KW/hộ</w:t>
            </w:r>
          </w:p>
        </w:tc>
      </w:tr>
      <w:tr w:rsidR="008C6669" w:rsidRPr="00F11688" w14:paraId="7CD49B03" w14:textId="77777777" w:rsidTr="001A0B66">
        <w:trPr>
          <w:trHeight w:val="315"/>
          <w:jc w:val="center"/>
        </w:trPr>
        <w:tc>
          <w:tcPr>
            <w:tcW w:w="560" w:type="pct"/>
            <w:tcBorders>
              <w:top w:val="nil"/>
              <w:left w:val="single" w:sz="4" w:space="0" w:color="auto"/>
              <w:bottom w:val="single" w:sz="4" w:space="0" w:color="auto"/>
              <w:right w:val="single" w:sz="4" w:space="0" w:color="auto"/>
            </w:tcBorders>
            <w:shd w:val="clear" w:color="auto" w:fill="auto"/>
            <w:vAlign w:val="center"/>
          </w:tcPr>
          <w:p w14:paraId="08126B9C" w14:textId="77777777" w:rsidR="008C6669" w:rsidRPr="00F11688" w:rsidRDefault="008C6669" w:rsidP="001A0B66">
            <w:pPr>
              <w:jc w:val="center"/>
              <w:rPr>
                <w:rFonts w:eastAsia="Times New Roman"/>
                <w:sz w:val="26"/>
                <w:szCs w:val="26"/>
                <w:lang w:val="en-US" w:eastAsia="en-US"/>
              </w:rPr>
            </w:pPr>
            <w:r w:rsidRPr="00F11688">
              <w:rPr>
                <w:rFonts w:eastAsia="Times New Roman"/>
                <w:sz w:val="26"/>
                <w:szCs w:val="26"/>
                <w:lang w:val="en-US" w:eastAsia="en-US"/>
              </w:rPr>
              <w:t>2</w:t>
            </w:r>
          </w:p>
        </w:tc>
        <w:tc>
          <w:tcPr>
            <w:tcW w:w="2735" w:type="pct"/>
            <w:tcBorders>
              <w:top w:val="nil"/>
              <w:left w:val="nil"/>
              <w:bottom w:val="single" w:sz="4" w:space="0" w:color="auto"/>
              <w:right w:val="single" w:sz="4" w:space="0" w:color="auto"/>
            </w:tcBorders>
            <w:shd w:val="clear" w:color="auto" w:fill="auto"/>
            <w:vAlign w:val="center"/>
          </w:tcPr>
          <w:p w14:paraId="45B6E8A8" w14:textId="77777777" w:rsidR="008C6669" w:rsidRPr="00F11688" w:rsidRDefault="008C6669" w:rsidP="001A0B66">
            <w:pPr>
              <w:rPr>
                <w:rFonts w:eastAsia="Times New Roman"/>
                <w:sz w:val="26"/>
                <w:szCs w:val="26"/>
                <w:lang w:val="en-US" w:eastAsia="en-US"/>
              </w:rPr>
            </w:pPr>
            <w:r w:rsidRPr="00F11688">
              <w:rPr>
                <w:rFonts w:eastAsia="Times New Roman"/>
                <w:sz w:val="26"/>
                <w:szCs w:val="26"/>
                <w:lang w:val="en-US" w:eastAsia="en-US"/>
              </w:rPr>
              <w:t>Cây xanh, công viên, thể dục thể thao</w:t>
            </w:r>
          </w:p>
        </w:tc>
        <w:tc>
          <w:tcPr>
            <w:tcW w:w="1705" w:type="pct"/>
            <w:tcBorders>
              <w:top w:val="nil"/>
              <w:left w:val="nil"/>
              <w:bottom w:val="single" w:sz="4" w:space="0" w:color="auto"/>
              <w:right w:val="single" w:sz="4" w:space="0" w:color="auto"/>
            </w:tcBorders>
            <w:shd w:val="clear" w:color="auto" w:fill="auto"/>
            <w:vAlign w:val="center"/>
          </w:tcPr>
          <w:p w14:paraId="15085C96" w14:textId="77777777" w:rsidR="008C6669" w:rsidRPr="00F11688" w:rsidRDefault="008C6669" w:rsidP="008C6669">
            <w:pPr>
              <w:jc w:val="center"/>
              <w:rPr>
                <w:rFonts w:eastAsia="Times New Roman"/>
                <w:sz w:val="26"/>
                <w:szCs w:val="26"/>
                <w:lang w:val="en-US" w:eastAsia="en-US"/>
              </w:rPr>
            </w:pPr>
            <w:r w:rsidRPr="00F11688">
              <w:rPr>
                <w:rFonts w:eastAsia="Times New Roman"/>
                <w:sz w:val="26"/>
                <w:szCs w:val="26"/>
                <w:lang w:val="en-US" w:eastAsia="en-US"/>
              </w:rPr>
              <w:t>5 KW/ ha</w:t>
            </w:r>
          </w:p>
        </w:tc>
      </w:tr>
      <w:tr w:rsidR="008C6669" w:rsidRPr="00F11688" w14:paraId="6BA4A855" w14:textId="77777777" w:rsidTr="001A0B66">
        <w:trPr>
          <w:trHeight w:val="315"/>
          <w:jc w:val="center"/>
        </w:trPr>
        <w:tc>
          <w:tcPr>
            <w:tcW w:w="560" w:type="pct"/>
            <w:tcBorders>
              <w:top w:val="nil"/>
              <w:left w:val="single" w:sz="4" w:space="0" w:color="auto"/>
              <w:bottom w:val="single" w:sz="4" w:space="0" w:color="auto"/>
              <w:right w:val="single" w:sz="4" w:space="0" w:color="auto"/>
            </w:tcBorders>
            <w:shd w:val="clear" w:color="auto" w:fill="auto"/>
            <w:vAlign w:val="center"/>
          </w:tcPr>
          <w:p w14:paraId="034BCEF6" w14:textId="77777777" w:rsidR="008C6669" w:rsidRPr="00F11688" w:rsidRDefault="008C6669" w:rsidP="001A0B66">
            <w:pPr>
              <w:jc w:val="center"/>
              <w:rPr>
                <w:rFonts w:eastAsia="Times New Roman"/>
                <w:sz w:val="26"/>
                <w:szCs w:val="26"/>
                <w:lang w:val="en-US" w:eastAsia="en-US"/>
              </w:rPr>
            </w:pPr>
            <w:r w:rsidRPr="00F11688">
              <w:rPr>
                <w:rFonts w:eastAsia="Times New Roman"/>
                <w:sz w:val="26"/>
                <w:szCs w:val="26"/>
                <w:lang w:val="en-US" w:eastAsia="en-US"/>
              </w:rPr>
              <w:t>3</w:t>
            </w:r>
          </w:p>
        </w:tc>
        <w:tc>
          <w:tcPr>
            <w:tcW w:w="2735" w:type="pct"/>
            <w:tcBorders>
              <w:top w:val="nil"/>
              <w:left w:val="nil"/>
              <w:bottom w:val="single" w:sz="4" w:space="0" w:color="auto"/>
              <w:right w:val="single" w:sz="4" w:space="0" w:color="auto"/>
            </w:tcBorders>
            <w:shd w:val="clear" w:color="auto" w:fill="auto"/>
            <w:vAlign w:val="center"/>
          </w:tcPr>
          <w:p w14:paraId="0E4F5311" w14:textId="77777777" w:rsidR="008C6669" w:rsidRPr="00F11688" w:rsidRDefault="008C6669" w:rsidP="001A0B66">
            <w:pPr>
              <w:rPr>
                <w:rFonts w:eastAsia="Times New Roman"/>
                <w:sz w:val="26"/>
                <w:szCs w:val="26"/>
                <w:lang w:val="en-US" w:eastAsia="en-US"/>
              </w:rPr>
            </w:pPr>
            <w:r w:rsidRPr="00F11688">
              <w:rPr>
                <w:rFonts w:eastAsia="Times New Roman"/>
                <w:sz w:val="26"/>
                <w:szCs w:val="26"/>
                <w:lang w:val="en-US" w:eastAsia="en-US"/>
              </w:rPr>
              <w:t>Công trình hạ tầng kỹ thuật, giao thông</w:t>
            </w:r>
          </w:p>
        </w:tc>
        <w:tc>
          <w:tcPr>
            <w:tcW w:w="1705" w:type="pct"/>
            <w:tcBorders>
              <w:top w:val="nil"/>
              <w:left w:val="nil"/>
              <w:bottom w:val="single" w:sz="4" w:space="0" w:color="auto"/>
              <w:right w:val="single" w:sz="4" w:space="0" w:color="auto"/>
            </w:tcBorders>
            <w:shd w:val="clear" w:color="auto" w:fill="auto"/>
            <w:vAlign w:val="center"/>
          </w:tcPr>
          <w:p w14:paraId="1432604A" w14:textId="77777777" w:rsidR="008C6669" w:rsidRPr="00F11688" w:rsidRDefault="008C6669" w:rsidP="008C6669">
            <w:pPr>
              <w:jc w:val="center"/>
              <w:rPr>
                <w:rFonts w:eastAsia="Times New Roman"/>
                <w:sz w:val="26"/>
                <w:szCs w:val="26"/>
                <w:lang w:val="en-US" w:eastAsia="en-US"/>
              </w:rPr>
            </w:pPr>
            <w:r w:rsidRPr="00F11688">
              <w:rPr>
                <w:rFonts w:eastAsia="Times New Roman"/>
                <w:sz w:val="26"/>
                <w:szCs w:val="26"/>
                <w:lang w:val="en-US" w:eastAsia="en-US"/>
              </w:rPr>
              <w:t>10 KW/ ha</w:t>
            </w:r>
          </w:p>
        </w:tc>
      </w:tr>
    </w:tbl>
    <w:p w14:paraId="26DAC096"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c. Tính toán công suất và giải pháp thiết kế:</w:t>
      </w:r>
    </w:p>
    <w:p w14:paraId="311B1023"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Tính toán công suất</w:t>
      </w:r>
    </w:p>
    <w:p w14:paraId="7646D9CA"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Nhu cầu tiêu thụ điện được tính toán và phân chia vùng phục vụ theo bảng tính toán.</w:t>
      </w:r>
    </w:p>
    <w:p w14:paraId="171E1ABD"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Công suất phụ tải của công trình được tính theo diện tích sàn xây dựng và chỉ tiêu chỉ cấp điện theo diện tích sàn, có sử dụng hệ số đồng thời. Công thức tính như sau: </w:t>
      </w:r>
    </w:p>
    <w:p w14:paraId="78F47DFA"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object w:dxaOrig="1178" w:dyaOrig="262" w14:anchorId="104EED8C">
          <v:shape id="_x0000_i1026" type="#_x0000_t75" style="width:59.25pt;height:12.75pt" o:ole="">
            <v:imagedata r:id="rId52" o:title=""/>
          </v:shape>
          <o:OLEObject Type="Embed" ProgID="Equation.3" ShapeID="_x0000_i1026" DrawAspect="Content" ObjectID="_1682250562" r:id="rId53"/>
        </w:object>
      </w:r>
      <w:r w:rsidRPr="00F11688">
        <w:rPr>
          <w:rFonts w:eastAsia="Times New Roman"/>
          <w:sz w:val="28"/>
          <w:szCs w:val="28"/>
          <w:lang w:eastAsia="en-US"/>
        </w:rPr>
        <w:object w:dxaOrig="112" w:dyaOrig="262" w14:anchorId="3EFBDC3E">
          <v:shape id="_x0000_i1027" type="#_x0000_t75" style="width:6pt;height:12.75pt" o:ole="">
            <v:imagedata r:id="rId54" o:title=""/>
          </v:shape>
          <o:OLEObject Type="Embed" ProgID="Equation.3" ShapeID="_x0000_i1027" DrawAspect="Content" ObjectID="_1682250563" r:id="rId55"/>
        </w:object>
      </w:r>
      <w:r w:rsidRPr="00F11688">
        <w:rPr>
          <w:rFonts w:eastAsia="Times New Roman"/>
          <w:sz w:val="28"/>
          <w:szCs w:val="28"/>
          <w:lang w:eastAsia="en-US"/>
        </w:rPr>
        <w:t>=</w:t>
      </w:r>
      <w:r w:rsidRPr="00F11688">
        <w:rPr>
          <w:rFonts w:eastAsia="Times New Roman"/>
          <w:sz w:val="28"/>
          <w:szCs w:val="28"/>
          <w:lang w:eastAsia="en-US"/>
        </w:rPr>
        <w:object w:dxaOrig="879" w:dyaOrig="262" w14:anchorId="5F3CFBD5">
          <v:shape id="_x0000_i1028" type="#_x0000_t75" style="width:43.5pt;height:12.75pt" o:ole="">
            <v:imagedata r:id="rId56" o:title=""/>
          </v:shape>
          <o:OLEObject Type="Embed" ProgID="Equation.3" ShapeID="_x0000_i1028" DrawAspect="Content" ObjectID="_1682250564" r:id="rId57"/>
        </w:object>
      </w:r>
    </w:p>
    <w:p w14:paraId="5691DE4C"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Trong đó:       Pđ:  công suất đặt của phụ tải (kW)</w:t>
      </w:r>
    </w:p>
    <w:p w14:paraId="3509FAD4"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Ptt:  công suất tính toán của phụ tải (kW)</w:t>
      </w:r>
    </w:p>
    <w:p w14:paraId="5AE85C19"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 D</w:t>
      </w:r>
      <w:r w:rsidRPr="00F11688">
        <w:rPr>
          <w:rFonts w:eastAsia="Times New Roman"/>
          <w:sz w:val="28"/>
          <w:szCs w:val="28"/>
          <w:lang w:eastAsia="en-US"/>
        </w:rPr>
        <w:tab/>
        <w:t>:   diện tích sàn công trình (m2)</w:t>
      </w:r>
    </w:p>
    <w:p w14:paraId="1F22170E"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 Po : chỉ tiêu cấp điện cho công trình (W/m2)</w:t>
      </w:r>
    </w:p>
    <w:p w14:paraId="79DB441B"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Kđt: hệ số  đồng thời của công trình </w:t>
      </w:r>
    </w:p>
    <w:p w14:paraId="6BD0BFB5"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Diện tích sàn xây dựng D = AxBxC = Axk(m2)</w:t>
      </w:r>
    </w:p>
    <w:p w14:paraId="4257855B"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 xml:space="preserve">Trong đó: </w:t>
      </w:r>
      <w:r w:rsidRPr="00F11688">
        <w:rPr>
          <w:rFonts w:eastAsia="Times New Roman"/>
          <w:sz w:val="28"/>
          <w:szCs w:val="28"/>
          <w:lang w:eastAsia="en-US"/>
        </w:rPr>
        <w:tab/>
        <w:t xml:space="preserve">   A : diện tích khu đất</w:t>
      </w:r>
    </w:p>
    <w:p w14:paraId="32A3BE9D"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B : mật độ xây dựng</w:t>
      </w:r>
    </w:p>
    <w:p w14:paraId="4ED45C9C"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C :  tầng cao công trình</w:t>
      </w:r>
    </w:p>
    <w:p w14:paraId="43F1A2C4"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K :  hệ số sử dụng đất   với k= CxB</w:t>
      </w:r>
    </w:p>
    <w:p w14:paraId="27FE07BB" w14:textId="77777777" w:rsidR="008C6669" w:rsidRPr="00F11688" w:rsidRDefault="008C6669" w:rsidP="008C6669">
      <w:pPr>
        <w:ind w:firstLine="562"/>
        <w:jc w:val="both"/>
        <w:rPr>
          <w:rFonts w:eastAsia="Times New Roman"/>
          <w:sz w:val="28"/>
          <w:szCs w:val="28"/>
          <w:lang w:eastAsia="en-US"/>
        </w:rPr>
      </w:pPr>
      <w:r w:rsidRPr="00F11688">
        <w:rPr>
          <w:rFonts w:eastAsia="Times New Roman"/>
          <w:sz w:val="28"/>
          <w:szCs w:val="28"/>
          <w:lang w:eastAsia="en-US"/>
        </w:rPr>
        <w:t>Tổng công suất biểu kiến cấp của khu vực dự án khoảng : S=</w:t>
      </w:r>
      <w:r w:rsidRPr="00F11688">
        <w:rPr>
          <w:rFonts w:eastAsia="Times New Roman"/>
          <w:sz w:val="28"/>
          <w:szCs w:val="28"/>
          <w:lang w:val="en-US" w:eastAsia="en-US"/>
        </w:rPr>
        <w:t>85</w:t>
      </w:r>
      <w:r w:rsidRPr="00F11688">
        <w:rPr>
          <w:rFonts w:eastAsia="Times New Roman"/>
          <w:sz w:val="28"/>
          <w:szCs w:val="28"/>
          <w:lang w:eastAsia="en-US"/>
        </w:rPr>
        <w:t>0 kVA. (Chi tiết xem tại Bảng phụ lục tính toán công suất phụ tải)</w:t>
      </w:r>
    </w:p>
    <w:p w14:paraId="577B5232" w14:textId="77777777" w:rsidR="008C6669" w:rsidRPr="00F11688" w:rsidRDefault="008C6669" w:rsidP="008C6669">
      <w:pPr>
        <w:spacing w:line="264" w:lineRule="auto"/>
        <w:ind w:firstLine="567"/>
        <w:jc w:val="both"/>
        <w:rPr>
          <w:rFonts w:eastAsia="Times New Roman"/>
          <w:sz w:val="28"/>
          <w:szCs w:val="28"/>
          <w:lang w:eastAsia="en-US"/>
        </w:rPr>
        <w:sectPr w:rsidR="008C6669" w:rsidRPr="00F11688">
          <w:pgSz w:w="11909" w:h="16834"/>
          <w:pgMar w:top="1134" w:right="1021" w:bottom="1134" w:left="1701" w:header="432" w:footer="432" w:gutter="0"/>
          <w:cols w:space="720"/>
          <w:docGrid w:linePitch="326"/>
        </w:sectPr>
      </w:pPr>
    </w:p>
    <w:p w14:paraId="310D2A06" w14:textId="77777777" w:rsidR="008C6669" w:rsidRPr="00F11688" w:rsidRDefault="008C6669" w:rsidP="008C6669">
      <w:pPr>
        <w:spacing w:line="264" w:lineRule="auto"/>
        <w:jc w:val="center"/>
        <w:rPr>
          <w:rFonts w:eastAsia="Times New Roman"/>
          <w:sz w:val="28"/>
          <w:szCs w:val="28"/>
          <w:lang w:eastAsia="en-US"/>
        </w:rPr>
      </w:pPr>
      <w:r w:rsidRPr="00F11688">
        <w:rPr>
          <w:rFonts w:eastAsia="Times New Roman"/>
          <w:sz w:val="28"/>
          <w:szCs w:val="28"/>
          <w:lang w:eastAsia="en-US"/>
        </w:rPr>
        <w:lastRenderedPageBreak/>
        <w:t>Bảng tính toán nhu cầu cấp điện</w:t>
      </w:r>
    </w:p>
    <w:tbl>
      <w:tblPr>
        <w:tblW w:w="5000" w:type="pct"/>
        <w:tblLook w:val="04A0" w:firstRow="1" w:lastRow="0" w:firstColumn="1" w:lastColumn="0" w:noHBand="0" w:noVBand="1"/>
      </w:tblPr>
      <w:tblGrid>
        <w:gridCol w:w="833"/>
        <w:gridCol w:w="4562"/>
        <w:gridCol w:w="1440"/>
        <w:gridCol w:w="1711"/>
        <w:gridCol w:w="1350"/>
        <w:gridCol w:w="1670"/>
        <w:gridCol w:w="1597"/>
        <w:gridCol w:w="1385"/>
      </w:tblGrid>
      <w:tr w:rsidR="008C6669" w:rsidRPr="00F11688" w14:paraId="0EE62C5C" w14:textId="77777777" w:rsidTr="008C6669">
        <w:trPr>
          <w:trHeight w:val="352"/>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1E432"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TT</w:t>
            </w:r>
          </w:p>
        </w:tc>
        <w:tc>
          <w:tcPr>
            <w:tcW w:w="1568" w:type="pct"/>
            <w:tcBorders>
              <w:top w:val="single" w:sz="4" w:space="0" w:color="auto"/>
              <w:left w:val="nil"/>
              <w:bottom w:val="single" w:sz="4" w:space="0" w:color="auto"/>
              <w:right w:val="single" w:sz="4" w:space="0" w:color="auto"/>
            </w:tcBorders>
            <w:shd w:val="clear" w:color="auto" w:fill="auto"/>
            <w:noWrap/>
            <w:vAlign w:val="center"/>
            <w:hideMark/>
          </w:tcPr>
          <w:p w14:paraId="066C3EF7"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Loại đất</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01B83352"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Ký hiệu</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12957D00"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Diện tích đất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BE922ED"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Số lô đất</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09ED91E0"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Diện tích sàn</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7A02058E"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Chỉ tiêu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A9C07DB" w14:textId="77777777" w:rsidR="008C6669" w:rsidRPr="00F11688" w:rsidRDefault="008C6669" w:rsidP="008C6669">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xml:space="preserve">Công suất </w:t>
            </w:r>
          </w:p>
        </w:tc>
      </w:tr>
      <w:tr w:rsidR="008C6669" w:rsidRPr="00F11688" w14:paraId="77196935"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2F408A0F"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1568" w:type="pct"/>
            <w:tcBorders>
              <w:top w:val="nil"/>
              <w:left w:val="nil"/>
              <w:bottom w:val="single" w:sz="4" w:space="0" w:color="auto"/>
              <w:right w:val="single" w:sz="4" w:space="0" w:color="auto"/>
            </w:tcBorders>
            <w:shd w:val="clear" w:color="auto" w:fill="auto"/>
            <w:noWrap/>
            <w:vAlign w:val="bottom"/>
            <w:hideMark/>
          </w:tcPr>
          <w:p w14:paraId="59FD239C" w14:textId="77777777" w:rsidR="008C6669" w:rsidRPr="00F11688" w:rsidRDefault="008C6669" w:rsidP="001A0B66">
            <w:pPr>
              <w:rPr>
                <w:rFonts w:eastAsia="Times New Roman"/>
                <w:b/>
                <w:bCs/>
                <w:i/>
                <w:iCs/>
                <w:color w:val="000000"/>
                <w:sz w:val="26"/>
                <w:szCs w:val="26"/>
                <w:lang w:val="en-US" w:eastAsia="en-US"/>
              </w:rPr>
            </w:pPr>
            <w:r w:rsidRPr="00F11688">
              <w:rPr>
                <w:rFonts w:eastAsia="Times New Roman"/>
                <w:b/>
                <w:bCs/>
                <w:i/>
                <w:iCs/>
                <w:color w:val="000000"/>
                <w:sz w:val="26"/>
                <w:szCs w:val="26"/>
                <w:lang w:val="en-US" w:eastAsia="en-US"/>
              </w:rPr>
              <w:t> </w:t>
            </w:r>
          </w:p>
        </w:tc>
        <w:tc>
          <w:tcPr>
            <w:tcW w:w="495" w:type="pct"/>
            <w:tcBorders>
              <w:top w:val="nil"/>
              <w:left w:val="nil"/>
              <w:bottom w:val="single" w:sz="4" w:space="0" w:color="auto"/>
              <w:right w:val="single" w:sz="4" w:space="0" w:color="auto"/>
            </w:tcBorders>
            <w:shd w:val="clear" w:color="auto" w:fill="auto"/>
            <w:noWrap/>
            <w:vAlign w:val="bottom"/>
            <w:hideMark/>
          </w:tcPr>
          <w:p w14:paraId="5F4C006C"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88" w:type="pct"/>
            <w:tcBorders>
              <w:top w:val="nil"/>
              <w:left w:val="nil"/>
              <w:bottom w:val="single" w:sz="4" w:space="0" w:color="auto"/>
              <w:right w:val="single" w:sz="4" w:space="0" w:color="auto"/>
            </w:tcBorders>
            <w:shd w:val="clear" w:color="auto" w:fill="auto"/>
            <w:vAlign w:val="center"/>
            <w:hideMark/>
          </w:tcPr>
          <w:p w14:paraId="01B90688"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(m2)</w:t>
            </w:r>
          </w:p>
        </w:tc>
        <w:tc>
          <w:tcPr>
            <w:tcW w:w="464" w:type="pct"/>
            <w:tcBorders>
              <w:top w:val="nil"/>
              <w:left w:val="nil"/>
              <w:bottom w:val="single" w:sz="4" w:space="0" w:color="auto"/>
              <w:right w:val="single" w:sz="4" w:space="0" w:color="auto"/>
            </w:tcBorders>
            <w:shd w:val="clear" w:color="auto" w:fill="auto"/>
            <w:vAlign w:val="center"/>
            <w:hideMark/>
          </w:tcPr>
          <w:p w14:paraId="323C33F9"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(lô)</w:t>
            </w:r>
          </w:p>
        </w:tc>
        <w:tc>
          <w:tcPr>
            <w:tcW w:w="574" w:type="pct"/>
            <w:tcBorders>
              <w:top w:val="nil"/>
              <w:left w:val="nil"/>
              <w:bottom w:val="single" w:sz="4" w:space="0" w:color="auto"/>
              <w:right w:val="single" w:sz="4" w:space="0" w:color="auto"/>
            </w:tcBorders>
            <w:shd w:val="clear" w:color="auto" w:fill="auto"/>
            <w:vAlign w:val="center"/>
            <w:hideMark/>
          </w:tcPr>
          <w:p w14:paraId="4AA2A383"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(m2)</w:t>
            </w:r>
          </w:p>
        </w:tc>
        <w:tc>
          <w:tcPr>
            <w:tcW w:w="549" w:type="pct"/>
            <w:tcBorders>
              <w:top w:val="nil"/>
              <w:left w:val="nil"/>
              <w:bottom w:val="single" w:sz="4" w:space="0" w:color="auto"/>
              <w:right w:val="single" w:sz="4" w:space="0" w:color="auto"/>
            </w:tcBorders>
            <w:shd w:val="clear" w:color="auto" w:fill="auto"/>
            <w:noWrap/>
            <w:vAlign w:val="bottom"/>
            <w:hideMark/>
          </w:tcPr>
          <w:p w14:paraId="5C67B114"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center"/>
            <w:hideMark/>
          </w:tcPr>
          <w:p w14:paraId="110139F7"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(kW)</w:t>
            </w:r>
          </w:p>
        </w:tc>
      </w:tr>
      <w:tr w:rsidR="008C6669" w:rsidRPr="00F11688" w14:paraId="3C22153A"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4E6041A"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I</w:t>
            </w:r>
          </w:p>
        </w:tc>
        <w:tc>
          <w:tcPr>
            <w:tcW w:w="1568" w:type="pct"/>
            <w:tcBorders>
              <w:top w:val="nil"/>
              <w:left w:val="nil"/>
              <w:bottom w:val="single" w:sz="4" w:space="0" w:color="auto"/>
              <w:right w:val="single" w:sz="4" w:space="0" w:color="auto"/>
            </w:tcBorders>
            <w:shd w:val="clear" w:color="auto" w:fill="auto"/>
            <w:noWrap/>
            <w:vAlign w:val="center"/>
            <w:hideMark/>
          </w:tcPr>
          <w:p w14:paraId="27381803"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TỔNG RANH GIỚI NGHIÊN CỨU</w:t>
            </w:r>
          </w:p>
        </w:tc>
        <w:tc>
          <w:tcPr>
            <w:tcW w:w="495" w:type="pct"/>
            <w:tcBorders>
              <w:top w:val="nil"/>
              <w:left w:val="nil"/>
              <w:bottom w:val="single" w:sz="4" w:space="0" w:color="auto"/>
              <w:right w:val="single" w:sz="4" w:space="0" w:color="auto"/>
            </w:tcBorders>
            <w:shd w:val="clear" w:color="auto" w:fill="auto"/>
            <w:noWrap/>
            <w:vAlign w:val="center"/>
            <w:hideMark/>
          </w:tcPr>
          <w:p w14:paraId="2DFDF844"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88" w:type="pct"/>
            <w:tcBorders>
              <w:top w:val="nil"/>
              <w:left w:val="nil"/>
              <w:bottom w:val="single" w:sz="4" w:space="0" w:color="auto"/>
              <w:right w:val="single" w:sz="4" w:space="0" w:color="auto"/>
            </w:tcBorders>
            <w:shd w:val="clear" w:color="auto" w:fill="auto"/>
            <w:noWrap/>
            <w:vAlign w:val="bottom"/>
            <w:hideMark/>
          </w:tcPr>
          <w:p w14:paraId="032A25FE"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90.430,7</w:t>
            </w:r>
          </w:p>
        </w:tc>
        <w:tc>
          <w:tcPr>
            <w:tcW w:w="464" w:type="pct"/>
            <w:tcBorders>
              <w:top w:val="nil"/>
              <w:left w:val="nil"/>
              <w:bottom w:val="single" w:sz="4" w:space="0" w:color="auto"/>
              <w:right w:val="single" w:sz="4" w:space="0" w:color="auto"/>
            </w:tcBorders>
            <w:shd w:val="clear" w:color="auto" w:fill="auto"/>
            <w:noWrap/>
            <w:vAlign w:val="center"/>
            <w:hideMark/>
          </w:tcPr>
          <w:p w14:paraId="03003A3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74" w:type="pct"/>
            <w:tcBorders>
              <w:top w:val="nil"/>
              <w:left w:val="nil"/>
              <w:bottom w:val="single" w:sz="4" w:space="0" w:color="auto"/>
              <w:right w:val="single" w:sz="4" w:space="0" w:color="auto"/>
            </w:tcBorders>
            <w:shd w:val="clear" w:color="auto" w:fill="auto"/>
            <w:noWrap/>
            <w:vAlign w:val="bottom"/>
            <w:hideMark/>
          </w:tcPr>
          <w:p w14:paraId="3AC651FC"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49" w:type="pct"/>
            <w:tcBorders>
              <w:top w:val="nil"/>
              <w:left w:val="nil"/>
              <w:bottom w:val="single" w:sz="4" w:space="0" w:color="auto"/>
              <w:right w:val="single" w:sz="4" w:space="0" w:color="auto"/>
            </w:tcBorders>
            <w:shd w:val="clear" w:color="auto" w:fill="auto"/>
            <w:noWrap/>
            <w:vAlign w:val="bottom"/>
            <w:hideMark/>
          </w:tcPr>
          <w:p w14:paraId="654400A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bottom"/>
            <w:hideMark/>
          </w:tcPr>
          <w:p w14:paraId="7CD96C71"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 </w:t>
            </w:r>
          </w:p>
        </w:tc>
      </w:tr>
      <w:tr w:rsidR="008C6669" w:rsidRPr="00F11688" w14:paraId="44DFC39C"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2951463"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1</w:t>
            </w:r>
          </w:p>
        </w:tc>
        <w:tc>
          <w:tcPr>
            <w:tcW w:w="1568" w:type="pct"/>
            <w:tcBorders>
              <w:top w:val="nil"/>
              <w:left w:val="nil"/>
              <w:bottom w:val="single" w:sz="4" w:space="0" w:color="auto"/>
              <w:right w:val="single" w:sz="4" w:space="0" w:color="auto"/>
            </w:tcBorders>
            <w:shd w:val="clear" w:color="auto" w:fill="auto"/>
            <w:noWrap/>
            <w:vAlign w:val="center"/>
            <w:hideMark/>
          </w:tcPr>
          <w:p w14:paraId="2C3BC3ED"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công cộng (nhà văn hóa)</w:t>
            </w:r>
          </w:p>
        </w:tc>
        <w:tc>
          <w:tcPr>
            <w:tcW w:w="495" w:type="pct"/>
            <w:tcBorders>
              <w:top w:val="nil"/>
              <w:left w:val="nil"/>
              <w:bottom w:val="single" w:sz="4" w:space="0" w:color="auto"/>
              <w:right w:val="single" w:sz="4" w:space="0" w:color="auto"/>
            </w:tcBorders>
            <w:shd w:val="clear" w:color="auto" w:fill="auto"/>
            <w:noWrap/>
            <w:vAlign w:val="center"/>
            <w:hideMark/>
          </w:tcPr>
          <w:p w14:paraId="0BD82A27"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CC</w:t>
            </w:r>
          </w:p>
        </w:tc>
        <w:tc>
          <w:tcPr>
            <w:tcW w:w="588" w:type="pct"/>
            <w:tcBorders>
              <w:top w:val="nil"/>
              <w:left w:val="nil"/>
              <w:bottom w:val="single" w:sz="4" w:space="0" w:color="auto"/>
              <w:right w:val="single" w:sz="4" w:space="0" w:color="auto"/>
            </w:tcBorders>
            <w:shd w:val="clear" w:color="auto" w:fill="auto"/>
            <w:noWrap/>
            <w:vAlign w:val="bottom"/>
            <w:hideMark/>
          </w:tcPr>
          <w:p w14:paraId="7ED5D67B"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501,9</w:t>
            </w:r>
          </w:p>
        </w:tc>
        <w:tc>
          <w:tcPr>
            <w:tcW w:w="464" w:type="pct"/>
            <w:tcBorders>
              <w:top w:val="nil"/>
              <w:left w:val="nil"/>
              <w:bottom w:val="single" w:sz="4" w:space="0" w:color="auto"/>
              <w:right w:val="single" w:sz="4" w:space="0" w:color="auto"/>
            </w:tcBorders>
            <w:shd w:val="clear" w:color="auto" w:fill="auto"/>
            <w:noWrap/>
            <w:vAlign w:val="center"/>
            <w:hideMark/>
          </w:tcPr>
          <w:p w14:paraId="6C92355A"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74" w:type="pct"/>
            <w:tcBorders>
              <w:top w:val="nil"/>
              <w:left w:val="nil"/>
              <w:bottom w:val="single" w:sz="4" w:space="0" w:color="auto"/>
              <w:right w:val="single" w:sz="4" w:space="0" w:color="auto"/>
            </w:tcBorders>
            <w:shd w:val="clear" w:color="auto" w:fill="auto"/>
            <w:noWrap/>
            <w:vAlign w:val="bottom"/>
            <w:hideMark/>
          </w:tcPr>
          <w:p w14:paraId="4015A386"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451,71</w:t>
            </w:r>
          </w:p>
        </w:tc>
        <w:tc>
          <w:tcPr>
            <w:tcW w:w="549" w:type="pct"/>
            <w:tcBorders>
              <w:top w:val="nil"/>
              <w:left w:val="nil"/>
              <w:bottom w:val="single" w:sz="4" w:space="0" w:color="auto"/>
              <w:right w:val="single" w:sz="4" w:space="0" w:color="auto"/>
            </w:tcBorders>
            <w:shd w:val="clear" w:color="auto" w:fill="auto"/>
            <w:noWrap/>
            <w:vAlign w:val="bottom"/>
            <w:hideMark/>
          </w:tcPr>
          <w:p w14:paraId="192F1FD4"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30W/m2 sàn</w:t>
            </w:r>
          </w:p>
        </w:tc>
        <w:tc>
          <w:tcPr>
            <w:tcW w:w="476" w:type="pct"/>
            <w:tcBorders>
              <w:top w:val="nil"/>
              <w:left w:val="nil"/>
              <w:bottom w:val="single" w:sz="4" w:space="0" w:color="auto"/>
              <w:right w:val="single" w:sz="4" w:space="0" w:color="auto"/>
            </w:tcBorders>
            <w:shd w:val="clear" w:color="auto" w:fill="auto"/>
            <w:noWrap/>
            <w:vAlign w:val="bottom"/>
            <w:hideMark/>
          </w:tcPr>
          <w:p w14:paraId="3FE4BAD1"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13,55</w:t>
            </w:r>
          </w:p>
        </w:tc>
      </w:tr>
      <w:tr w:rsidR="008C6669" w:rsidRPr="00F11688" w14:paraId="33746A34"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7600FC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2</w:t>
            </w:r>
          </w:p>
        </w:tc>
        <w:tc>
          <w:tcPr>
            <w:tcW w:w="1568" w:type="pct"/>
            <w:tcBorders>
              <w:top w:val="nil"/>
              <w:left w:val="nil"/>
              <w:bottom w:val="single" w:sz="4" w:space="0" w:color="auto"/>
              <w:right w:val="single" w:sz="4" w:space="0" w:color="auto"/>
            </w:tcBorders>
            <w:shd w:val="clear" w:color="auto" w:fill="auto"/>
            <w:noWrap/>
            <w:vAlign w:val="center"/>
            <w:hideMark/>
          </w:tcPr>
          <w:p w14:paraId="1B4A833D"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trường mầm non</w:t>
            </w:r>
          </w:p>
        </w:tc>
        <w:tc>
          <w:tcPr>
            <w:tcW w:w="495" w:type="pct"/>
            <w:tcBorders>
              <w:top w:val="nil"/>
              <w:left w:val="nil"/>
              <w:bottom w:val="single" w:sz="4" w:space="0" w:color="auto"/>
              <w:right w:val="single" w:sz="4" w:space="0" w:color="auto"/>
            </w:tcBorders>
            <w:shd w:val="clear" w:color="auto" w:fill="auto"/>
            <w:noWrap/>
            <w:vAlign w:val="center"/>
            <w:hideMark/>
          </w:tcPr>
          <w:p w14:paraId="1499803F"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MN</w:t>
            </w:r>
          </w:p>
        </w:tc>
        <w:tc>
          <w:tcPr>
            <w:tcW w:w="588" w:type="pct"/>
            <w:tcBorders>
              <w:top w:val="nil"/>
              <w:left w:val="nil"/>
              <w:bottom w:val="single" w:sz="4" w:space="0" w:color="auto"/>
              <w:right w:val="single" w:sz="4" w:space="0" w:color="auto"/>
            </w:tcBorders>
            <w:shd w:val="clear" w:color="auto" w:fill="auto"/>
            <w:noWrap/>
            <w:vAlign w:val="bottom"/>
            <w:hideMark/>
          </w:tcPr>
          <w:p w14:paraId="5FD9B67E"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3.174,8</w:t>
            </w:r>
          </w:p>
        </w:tc>
        <w:tc>
          <w:tcPr>
            <w:tcW w:w="464" w:type="pct"/>
            <w:tcBorders>
              <w:top w:val="nil"/>
              <w:left w:val="nil"/>
              <w:bottom w:val="single" w:sz="4" w:space="0" w:color="auto"/>
              <w:right w:val="single" w:sz="4" w:space="0" w:color="auto"/>
            </w:tcBorders>
            <w:shd w:val="clear" w:color="auto" w:fill="auto"/>
            <w:noWrap/>
            <w:vAlign w:val="center"/>
            <w:hideMark/>
          </w:tcPr>
          <w:p w14:paraId="3E3AF62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74" w:type="pct"/>
            <w:tcBorders>
              <w:top w:val="nil"/>
              <w:left w:val="nil"/>
              <w:bottom w:val="single" w:sz="4" w:space="0" w:color="auto"/>
              <w:right w:val="single" w:sz="4" w:space="0" w:color="auto"/>
            </w:tcBorders>
            <w:shd w:val="clear" w:color="auto" w:fill="auto"/>
            <w:noWrap/>
            <w:vAlign w:val="bottom"/>
            <w:hideMark/>
          </w:tcPr>
          <w:p w14:paraId="77025C6E"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3333,54</w:t>
            </w:r>
          </w:p>
        </w:tc>
        <w:tc>
          <w:tcPr>
            <w:tcW w:w="549" w:type="pct"/>
            <w:tcBorders>
              <w:top w:val="nil"/>
              <w:left w:val="nil"/>
              <w:bottom w:val="single" w:sz="4" w:space="0" w:color="auto"/>
              <w:right w:val="single" w:sz="4" w:space="0" w:color="auto"/>
            </w:tcBorders>
            <w:shd w:val="clear" w:color="auto" w:fill="auto"/>
            <w:noWrap/>
            <w:vAlign w:val="bottom"/>
            <w:hideMark/>
          </w:tcPr>
          <w:p w14:paraId="30A0EA7D"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30W/m2 sàn</w:t>
            </w:r>
          </w:p>
        </w:tc>
        <w:tc>
          <w:tcPr>
            <w:tcW w:w="476" w:type="pct"/>
            <w:tcBorders>
              <w:top w:val="nil"/>
              <w:left w:val="nil"/>
              <w:bottom w:val="single" w:sz="4" w:space="0" w:color="auto"/>
              <w:right w:val="single" w:sz="4" w:space="0" w:color="auto"/>
            </w:tcBorders>
            <w:shd w:val="clear" w:color="auto" w:fill="auto"/>
            <w:noWrap/>
            <w:vAlign w:val="bottom"/>
            <w:hideMark/>
          </w:tcPr>
          <w:p w14:paraId="28508112"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100</w:t>
            </w:r>
          </w:p>
        </w:tc>
      </w:tr>
      <w:tr w:rsidR="008C6669" w:rsidRPr="00F11688" w14:paraId="684A6D3F"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141B1E7E"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3</w:t>
            </w:r>
          </w:p>
        </w:tc>
        <w:tc>
          <w:tcPr>
            <w:tcW w:w="1568" w:type="pct"/>
            <w:tcBorders>
              <w:top w:val="nil"/>
              <w:left w:val="nil"/>
              <w:bottom w:val="single" w:sz="4" w:space="0" w:color="auto"/>
              <w:right w:val="single" w:sz="4" w:space="0" w:color="auto"/>
            </w:tcBorders>
            <w:shd w:val="clear" w:color="auto" w:fill="auto"/>
            <w:noWrap/>
            <w:vAlign w:val="bottom"/>
            <w:hideMark/>
          </w:tcPr>
          <w:p w14:paraId="6F6D73D4"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nhà ở</w:t>
            </w:r>
          </w:p>
        </w:tc>
        <w:tc>
          <w:tcPr>
            <w:tcW w:w="495" w:type="pct"/>
            <w:tcBorders>
              <w:top w:val="nil"/>
              <w:left w:val="nil"/>
              <w:bottom w:val="single" w:sz="4" w:space="0" w:color="auto"/>
              <w:right w:val="single" w:sz="4" w:space="0" w:color="auto"/>
            </w:tcBorders>
            <w:shd w:val="clear" w:color="auto" w:fill="auto"/>
            <w:noWrap/>
            <w:vAlign w:val="bottom"/>
            <w:hideMark/>
          </w:tcPr>
          <w:p w14:paraId="550184B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LK</w:t>
            </w:r>
          </w:p>
        </w:tc>
        <w:tc>
          <w:tcPr>
            <w:tcW w:w="588" w:type="pct"/>
            <w:tcBorders>
              <w:top w:val="nil"/>
              <w:left w:val="nil"/>
              <w:bottom w:val="single" w:sz="4" w:space="0" w:color="auto"/>
              <w:right w:val="single" w:sz="4" w:space="0" w:color="auto"/>
            </w:tcBorders>
            <w:shd w:val="clear" w:color="auto" w:fill="auto"/>
            <w:noWrap/>
            <w:vAlign w:val="bottom"/>
            <w:hideMark/>
          </w:tcPr>
          <w:p w14:paraId="364D9F06"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29.716,6</w:t>
            </w:r>
          </w:p>
        </w:tc>
        <w:tc>
          <w:tcPr>
            <w:tcW w:w="464" w:type="pct"/>
            <w:tcBorders>
              <w:top w:val="nil"/>
              <w:left w:val="nil"/>
              <w:bottom w:val="single" w:sz="4" w:space="0" w:color="auto"/>
              <w:right w:val="single" w:sz="4" w:space="0" w:color="auto"/>
            </w:tcBorders>
            <w:shd w:val="clear" w:color="auto" w:fill="auto"/>
            <w:noWrap/>
            <w:vAlign w:val="bottom"/>
            <w:hideMark/>
          </w:tcPr>
          <w:p w14:paraId="5ADA7FA5"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267</w:t>
            </w:r>
          </w:p>
        </w:tc>
        <w:tc>
          <w:tcPr>
            <w:tcW w:w="574" w:type="pct"/>
            <w:tcBorders>
              <w:top w:val="nil"/>
              <w:left w:val="nil"/>
              <w:bottom w:val="single" w:sz="4" w:space="0" w:color="auto"/>
              <w:right w:val="single" w:sz="4" w:space="0" w:color="auto"/>
            </w:tcBorders>
            <w:shd w:val="clear" w:color="auto" w:fill="auto"/>
            <w:noWrap/>
            <w:vAlign w:val="bottom"/>
            <w:hideMark/>
          </w:tcPr>
          <w:p w14:paraId="0B5FCE50"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49" w:type="pct"/>
            <w:tcBorders>
              <w:top w:val="nil"/>
              <w:left w:val="nil"/>
              <w:bottom w:val="single" w:sz="4" w:space="0" w:color="auto"/>
              <w:right w:val="single" w:sz="4" w:space="0" w:color="auto"/>
            </w:tcBorders>
            <w:shd w:val="clear" w:color="auto" w:fill="auto"/>
            <w:noWrap/>
            <w:vAlign w:val="bottom"/>
            <w:hideMark/>
          </w:tcPr>
          <w:p w14:paraId="757A7FB8"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3kW/hộ</w:t>
            </w:r>
          </w:p>
        </w:tc>
        <w:tc>
          <w:tcPr>
            <w:tcW w:w="476" w:type="pct"/>
            <w:tcBorders>
              <w:top w:val="nil"/>
              <w:left w:val="nil"/>
              <w:bottom w:val="single" w:sz="4" w:space="0" w:color="auto"/>
              <w:right w:val="single" w:sz="4" w:space="0" w:color="auto"/>
            </w:tcBorders>
            <w:shd w:val="clear" w:color="auto" w:fill="auto"/>
            <w:noWrap/>
            <w:vAlign w:val="bottom"/>
            <w:hideMark/>
          </w:tcPr>
          <w:p w14:paraId="77829992"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801</w:t>
            </w:r>
          </w:p>
        </w:tc>
      </w:tr>
      <w:tr w:rsidR="008C6669" w:rsidRPr="00F11688" w14:paraId="7394309A"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0A4E09CB"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4</w:t>
            </w:r>
          </w:p>
        </w:tc>
        <w:tc>
          <w:tcPr>
            <w:tcW w:w="1568" w:type="pct"/>
            <w:tcBorders>
              <w:top w:val="nil"/>
              <w:left w:val="nil"/>
              <w:bottom w:val="single" w:sz="4" w:space="0" w:color="auto"/>
              <w:right w:val="single" w:sz="4" w:space="0" w:color="auto"/>
            </w:tcBorders>
            <w:shd w:val="clear" w:color="auto" w:fill="auto"/>
            <w:noWrap/>
            <w:vAlign w:val="bottom"/>
            <w:hideMark/>
          </w:tcPr>
          <w:p w14:paraId="6EDA668B"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cây xanh mặt nước</w:t>
            </w:r>
          </w:p>
        </w:tc>
        <w:tc>
          <w:tcPr>
            <w:tcW w:w="495" w:type="pct"/>
            <w:tcBorders>
              <w:top w:val="nil"/>
              <w:left w:val="nil"/>
              <w:bottom w:val="single" w:sz="4" w:space="0" w:color="auto"/>
              <w:right w:val="single" w:sz="4" w:space="0" w:color="auto"/>
            </w:tcBorders>
            <w:shd w:val="clear" w:color="auto" w:fill="auto"/>
            <w:noWrap/>
            <w:vAlign w:val="bottom"/>
            <w:hideMark/>
          </w:tcPr>
          <w:p w14:paraId="4B9CCC5F"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CX</w:t>
            </w:r>
          </w:p>
        </w:tc>
        <w:tc>
          <w:tcPr>
            <w:tcW w:w="588" w:type="pct"/>
            <w:tcBorders>
              <w:top w:val="nil"/>
              <w:left w:val="nil"/>
              <w:bottom w:val="single" w:sz="4" w:space="0" w:color="auto"/>
              <w:right w:val="single" w:sz="4" w:space="0" w:color="auto"/>
            </w:tcBorders>
            <w:shd w:val="clear" w:color="auto" w:fill="auto"/>
            <w:noWrap/>
            <w:vAlign w:val="bottom"/>
            <w:hideMark/>
          </w:tcPr>
          <w:p w14:paraId="59592550"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4.106,4</w:t>
            </w:r>
          </w:p>
        </w:tc>
        <w:tc>
          <w:tcPr>
            <w:tcW w:w="464" w:type="pct"/>
            <w:tcBorders>
              <w:top w:val="nil"/>
              <w:left w:val="nil"/>
              <w:bottom w:val="single" w:sz="4" w:space="0" w:color="auto"/>
              <w:right w:val="single" w:sz="4" w:space="0" w:color="auto"/>
            </w:tcBorders>
            <w:shd w:val="clear" w:color="auto" w:fill="auto"/>
            <w:noWrap/>
            <w:vAlign w:val="bottom"/>
            <w:hideMark/>
          </w:tcPr>
          <w:p w14:paraId="4BF94ED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36538E90"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3E910414"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5C563DF8"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0,10</w:t>
            </w:r>
          </w:p>
        </w:tc>
      </w:tr>
      <w:tr w:rsidR="008C6669" w:rsidRPr="00F11688" w14:paraId="18CCFDAC" w14:textId="77777777" w:rsidTr="001A0B66">
        <w:trPr>
          <w:trHeight w:val="300"/>
        </w:trPr>
        <w:tc>
          <w:tcPr>
            <w:tcW w:w="2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719782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156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238C3E"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95" w:type="pct"/>
            <w:tcBorders>
              <w:top w:val="nil"/>
              <w:left w:val="nil"/>
              <w:bottom w:val="single" w:sz="4" w:space="0" w:color="auto"/>
              <w:right w:val="single" w:sz="4" w:space="0" w:color="auto"/>
            </w:tcBorders>
            <w:shd w:val="clear" w:color="auto" w:fill="auto"/>
            <w:noWrap/>
            <w:vAlign w:val="bottom"/>
            <w:hideMark/>
          </w:tcPr>
          <w:p w14:paraId="39C80E13"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CX-01</w:t>
            </w:r>
          </w:p>
        </w:tc>
        <w:tc>
          <w:tcPr>
            <w:tcW w:w="588" w:type="pct"/>
            <w:tcBorders>
              <w:top w:val="nil"/>
              <w:left w:val="nil"/>
              <w:bottom w:val="single" w:sz="4" w:space="0" w:color="auto"/>
              <w:right w:val="single" w:sz="4" w:space="0" w:color="auto"/>
            </w:tcBorders>
            <w:shd w:val="clear" w:color="auto" w:fill="auto"/>
            <w:noWrap/>
            <w:vAlign w:val="center"/>
            <w:hideMark/>
          </w:tcPr>
          <w:p w14:paraId="4AD0C9CA"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1.299,4 </w:t>
            </w:r>
          </w:p>
        </w:tc>
        <w:tc>
          <w:tcPr>
            <w:tcW w:w="464" w:type="pct"/>
            <w:tcBorders>
              <w:top w:val="nil"/>
              <w:left w:val="nil"/>
              <w:bottom w:val="single" w:sz="4" w:space="0" w:color="auto"/>
              <w:right w:val="single" w:sz="4" w:space="0" w:color="auto"/>
            </w:tcBorders>
            <w:shd w:val="clear" w:color="auto" w:fill="auto"/>
            <w:noWrap/>
            <w:vAlign w:val="bottom"/>
            <w:hideMark/>
          </w:tcPr>
          <w:p w14:paraId="46DA30E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3B923A8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73DBFA2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59186AFB"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0,65</w:t>
            </w:r>
          </w:p>
        </w:tc>
      </w:tr>
      <w:tr w:rsidR="008C6669" w:rsidRPr="00F11688" w14:paraId="7B0D0214"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0B2C64D6"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412525CE"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4928354A"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CX-02</w:t>
            </w:r>
          </w:p>
        </w:tc>
        <w:tc>
          <w:tcPr>
            <w:tcW w:w="588" w:type="pct"/>
            <w:tcBorders>
              <w:top w:val="nil"/>
              <w:left w:val="nil"/>
              <w:bottom w:val="single" w:sz="4" w:space="0" w:color="auto"/>
              <w:right w:val="single" w:sz="4" w:space="0" w:color="auto"/>
            </w:tcBorders>
            <w:shd w:val="clear" w:color="auto" w:fill="auto"/>
            <w:noWrap/>
            <w:vAlign w:val="center"/>
            <w:hideMark/>
          </w:tcPr>
          <w:p w14:paraId="26912F7A"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1.493,3 </w:t>
            </w:r>
          </w:p>
        </w:tc>
        <w:tc>
          <w:tcPr>
            <w:tcW w:w="464" w:type="pct"/>
            <w:tcBorders>
              <w:top w:val="nil"/>
              <w:left w:val="nil"/>
              <w:bottom w:val="single" w:sz="4" w:space="0" w:color="auto"/>
              <w:right w:val="single" w:sz="4" w:space="0" w:color="auto"/>
            </w:tcBorders>
            <w:shd w:val="clear" w:color="auto" w:fill="auto"/>
            <w:noWrap/>
            <w:vAlign w:val="bottom"/>
            <w:hideMark/>
          </w:tcPr>
          <w:p w14:paraId="2AD71BC3"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1950C369"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4A655621"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2CA618AA"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0,75</w:t>
            </w:r>
          </w:p>
        </w:tc>
      </w:tr>
      <w:tr w:rsidR="008C6669" w:rsidRPr="00F11688" w14:paraId="46B812EE"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3D15AEAE"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03DB14F8"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06C013B6"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CX-03</w:t>
            </w:r>
          </w:p>
        </w:tc>
        <w:tc>
          <w:tcPr>
            <w:tcW w:w="588" w:type="pct"/>
            <w:tcBorders>
              <w:top w:val="nil"/>
              <w:left w:val="nil"/>
              <w:bottom w:val="single" w:sz="4" w:space="0" w:color="auto"/>
              <w:right w:val="single" w:sz="4" w:space="0" w:color="auto"/>
            </w:tcBorders>
            <w:shd w:val="clear" w:color="auto" w:fill="auto"/>
            <w:noWrap/>
            <w:vAlign w:val="center"/>
            <w:hideMark/>
          </w:tcPr>
          <w:p w14:paraId="11C0E7A4"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100,7 </w:t>
            </w:r>
          </w:p>
        </w:tc>
        <w:tc>
          <w:tcPr>
            <w:tcW w:w="464" w:type="pct"/>
            <w:tcBorders>
              <w:top w:val="nil"/>
              <w:left w:val="nil"/>
              <w:bottom w:val="single" w:sz="4" w:space="0" w:color="auto"/>
              <w:right w:val="single" w:sz="4" w:space="0" w:color="auto"/>
            </w:tcBorders>
            <w:shd w:val="clear" w:color="auto" w:fill="auto"/>
            <w:noWrap/>
            <w:vAlign w:val="bottom"/>
            <w:hideMark/>
          </w:tcPr>
          <w:p w14:paraId="30832CBC"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3357FDF1"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51B5D1A1"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4737E77A"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0,05</w:t>
            </w:r>
          </w:p>
        </w:tc>
      </w:tr>
      <w:tr w:rsidR="008C6669" w:rsidRPr="00F11688" w14:paraId="5AB8EA81"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1EBB059C"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07D300A6"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44CCA504"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CX-04</w:t>
            </w:r>
          </w:p>
        </w:tc>
        <w:tc>
          <w:tcPr>
            <w:tcW w:w="588" w:type="pct"/>
            <w:tcBorders>
              <w:top w:val="nil"/>
              <w:left w:val="nil"/>
              <w:bottom w:val="single" w:sz="4" w:space="0" w:color="auto"/>
              <w:right w:val="single" w:sz="4" w:space="0" w:color="auto"/>
            </w:tcBorders>
            <w:shd w:val="clear" w:color="auto" w:fill="auto"/>
            <w:noWrap/>
            <w:vAlign w:val="center"/>
            <w:hideMark/>
          </w:tcPr>
          <w:p w14:paraId="79E35394"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108,2 </w:t>
            </w:r>
          </w:p>
        </w:tc>
        <w:tc>
          <w:tcPr>
            <w:tcW w:w="464" w:type="pct"/>
            <w:tcBorders>
              <w:top w:val="nil"/>
              <w:left w:val="nil"/>
              <w:bottom w:val="single" w:sz="4" w:space="0" w:color="auto"/>
              <w:right w:val="single" w:sz="4" w:space="0" w:color="auto"/>
            </w:tcBorders>
            <w:shd w:val="clear" w:color="auto" w:fill="auto"/>
            <w:noWrap/>
            <w:vAlign w:val="bottom"/>
            <w:hideMark/>
          </w:tcPr>
          <w:p w14:paraId="210A5FC3"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26086D3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2C52CBB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7F5E2B8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0,05</w:t>
            </w:r>
          </w:p>
        </w:tc>
      </w:tr>
      <w:tr w:rsidR="008C6669" w:rsidRPr="00F11688" w14:paraId="11767D4A"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03093880"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13C92D9E"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27E7B2D6"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CX-05</w:t>
            </w:r>
          </w:p>
        </w:tc>
        <w:tc>
          <w:tcPr>
            <w:tcW w:w="588" w:type="pct"/>
            <w:tcBorders>
              <w:top w:val="nil"/>
              <w:left w:val="nil"/>
              <w:bottom w:val="single" w:sz="4" w:space="0" w:color="auto"/>
              <w:right w:val="single" w:sz="4" w:space="0" w:color="auto"/>
            </w:tcBorders>
            <w:shd w:val="clear" w:color="auto" w:fill="auto"/>
            <w:noWrap/>
            <w:vAlign w:val="center"/>
            <w:hideMark/>
          </w:tcPr>
          <w:p w14:paraId="7EC47B34"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200,0 </w:t>
            </w:r>
          </w:p>
        </w:tc>
        <w:tc>
          <w:tcPr>
            <w:tcW w:w="464" w:type="pct"/>
            <w:tcBorders>
              <w:top w:val="nil"/>
              <w:left w:val="nil"/>
              <w:bottom w:val="single" w:sz="4" w:space="0" w:color="auto"/>
              <w:right w:val="single" w:sz="4" w:space="0" w:color="auto"/>
            </w:tcBorders>
            <w:shd w:val="clear" w:color="auto" w:fill="auto"/>
            <w:noWrap/>
            <w:vAlign w:val="bottom"/>
            <w:hideMark/>
          </w:tcPr>
          <w:p w14:paraId="52B77453"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62F6667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21C707E1"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6B86123C"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0,10</w:t>
            </w:r>
          </w:p>
        </w:tc>
      </w:tr>
      <w:tr w:rsidR="008C6669" w:rsidRPr="00F11688" w14:paraId="2E5DC7AD"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09B12C2B"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6CF82E82"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081D169C"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CX-06</w:t>
            </w:r>
          </w:p>
        </w:tc>
        <w:tc>
          <w:tcPr>
            <w:tcW w:w="588" w:type="pct"/>
            <w:tcBorders>
              <w:top w:val="nil"/>
              <w:left w:val="nil"/>
              <w:bottom w:val="single" w:sz="4" w:space="0" w:color="auto"/>
              <w:right w:val="single" w:sz="4" w:space="0" w:color="auto"/>
            </w:tcBorders>
            <w:shd w:val="clear" w:color="auto" w:fill="auto"/>
            <w:noWrap/>
            <w:vAlign w:val="center"/>
            <w:hideMark/>
          </w:tcPr>
          <w:p w14:paraId="5EF90901"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200,0 </w:t>
            </w:r>
          </w:p>
        </w:tc>
        <w:tc>
          <w:tcPr>
            <w:tcW w:w="464" w:type="pct"/>
            <w:tcBorders>
              <w:top w:val="nil"/>
              <w:left w:val="nil"/>
              <w:bottom w:val="single" w:sz="4" w:space="0" w:color="auto"/>
              <w:right w:val="single" w:sz="4" w:space="0" w:color="auto"/>
            </w:tcBorders>
            <w:shd w:val="clear" w:color="auto" w:fill="auto"/>
            <w:noWrap/>
            <w:vAlign w:val="bottom"/>
            <w:hideMark/>
          </w:tcPr>
          <w:p w14:paraId="12DB5D4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0495640E"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722C0D9A"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1F12C6B5"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0,10</w:t>
            </w:r>
          </w:p>
        </w:tc>
      </w:tr>
      <w:tr w:rsidR="008C6669" w:rsidRPr="00F11688" w14:paraId="6540675E"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5EC1FAFB"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52C665CB"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203C0B31"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CX-07</w:t>
            </w:r>
          </w:p>
        </w:tc>
        <w:tc>
          <w:tcPr>
            <w:tcW w:w="588" w:type="pct"/>
            <w:tcBorders>
              <w:top w:val="nil"/>
              <w:left w:val="nil"/>
              <w:bottom w:val="single" w:sz="4" w:space="0" w:color="auto"/>
              <w:right w:val="single" w:sz="4" w:space="0" w:color="auto"/>
            </w:tcBorders>
            <w:shd w:val="clear" w:color="auto" w:fill="auto"/>
            <w:noWrap/>
            <w:vAlign w:val="center"/>
            <w:hideMark/>
          </w:tcPr>
          <w:p w14:paraId="3A86269A"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200,0 </w:t>
            </w:r>
          </w:p>
        </w:tc>
        <w:tc>
          <w:tcPr>
            <w:tcW w:w="464" w:type="pct"/>
            <w:tcBorders>
              <w:top w:val="nil"/>
              <w:left w:val="nil"/>
              <w:bottom w:val="single" w:sz="4" w:space="0" w:color="auto"/>
              <w:right w:val="single" w:sz="4" w:space="0" w:color="auto"/>
            </w:tcBorders>
            <w:shd w:val="clear" w:color="auto" w:fill="auto"/>
            <w:noWrap/>
            <w:vAlign w:val="bottom"/>
            <w:hideMark/>
          </w:tcPr>
          <w:p w14:paraId="4783A694"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209A644B"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5E0653A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33C34525"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0,10</w:t>
            </w:r>
          </w:p>
        </w:tc>
      </w:tr>
      <w:tr w:rsidR="008C6669" w:rsidRPr="00F11688" w14:paraId="5B7A1245"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72CA7390"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5BC04329"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79DD72CD"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CX-08</w:t>
            </w:r>
          </w:p>
        </w:tc>
        <w:tc>
          <w:tcPr>
            <w:tcW w:w="588" w:type="pct"/>
            <w:tcBorders>
              <w:top w:val="nil"/>
              <w:left w:val="nil"/>
              <w:bottom w:val="single" w:sz="4" w:space="0" w:color="auto"/>
              <w:right w:val="single" w:sz="4" w:space="0" w:color="auto"/>
            </w:tcBorders>
            <w:shd w:val="clear" w:color="auto" w:fill="auto"/>
            <w:noWrap/>
            <w:vAlign w:val="center"/>
            <w:hideMark/>
          </w:tcPr>
          <w:p w14:paraId="3F8A2CCA"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200,0 </w:t>
            </w:r>
          </w:p>
        </w:tc>
        <w:tc>
          <w:tcPr>
            <w:tcW w:w="464" w:type="pct"/>
            <w:tcBorders>
              <w:top w:val="nil"/>
              <w:left w:val="nil"/>
              <w:bottom w:val="single" w:sz="4" w:space="0" w:color="auto"/>
              <w:right w:val="single" w:sz="4" w:space="0" w:color="auto"/>
            </w:tcBorders>
            <w:shd w:val="clear" w:color="auto" w:fill="auto"/>
            <w:noWrap/>
            <w:vAlign w:val="bottom"/>
            <w:hideMark/>
          </w:tcPr>
          <w:p w14:paraId="32E5273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1C1E16B0"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4959302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7D986C27"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0,10</w:t>
            </w:r>
          </w:p>
        </w:tc>
      </w:tr>
      <w:tr w:rsidR="008C6669" w:rsidRPr="00F11688" w14:paraId="45A697BA"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751BD5E0"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47E8F965"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4FB47DD1"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CX-09</w:t>
            </w:r>
          </w:p>
        </w:tc>
        <w:tc>
          <w:tcPr>
            <w:tcW w:w="588" w:type="pct"/>
            <w:tcBorders>
              <w:top w:val="nil"/>
              <w:left w:val="nil"/>
              <w:bottom w:val="single" w:sz="4" w:space="0" w:color="auto"/>
              <w:right w:val="single" w:sz="4" w:space="0" w:color="auto"/>
            </w:tcBorders>
            <w:shd w:val="clear" w:color="auto" w:fill="auto"/>
            <w:noWrap/>
            <w:vAlign w:val="center"/>
            <w:hideMark/>
          </w:tcPr>
          <w:p w14:paraId="5A4BAADE"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100,7 </w:t>
            </w:r>
          </w:p>
        </w:tc>
        <w:tc>
          <w:tcPr>
            <w:tcW w:w="464" w:type="pct"/>
            <w:tcBorders>
              <w:top w:val="nil"/>
              <w:left w:val="nil"/>
              <w:bottom w:val="single" w:sz="4" w:space="0" w:color="auto"/>
              <w:right w:val="single" w:sz="4" w:space="0" w:color="auto"/>
            </w:tcBorders>
            <w:shd w:val="clear" w:color="auto" w:fill="auto"/>
            <w:noWrap/>
            <w:vAlign w:val="bottom"/>
            <w:hideMark/>
          </w:tcPr>
          <w:p w14:paraId="23E6EEBA"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6D61148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405CAF3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3EBBCCA4"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0,05</w:t>
            </w:r>
          </w:p>
        </w:tc>
      </w:tr>
      <w:tr w:rsidR="008C6669" w:rsidRPr="00F11688" w14:paraId="1DDD84BA"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2317A6D8"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5D687200"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0AEA596C"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CX-10</w:t>
            </w:r>
          </w:p>
        </w:tc>
        <w:tc>
          <w:tcPr>
            <w:tcW w:w="588" w:type="pct"/>
            <w:tcBorders>
              <w:top w:val="nil"/>
              <w:left w:val="nil"/>
              <w:bottom w:val="single" w:sz="4" w:space="0" w:color="auto"/>
              <w:right w:val="single" w:sz="4" w:space="0" w:color="auto"/>
            </w:tcBorders>
            <w:shd w:val="clear" w:color="auto" w:fill="auto"/>
            <w:noWrap/>
            <w:vAlign w:val="center"/>
            <w:hideMark/>
          </w:tcPr>
          <w:p w14:paraId="5B753B88"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104,1 </w:t>
            </w:r>
          </w:p>
        </w:tc>
        <w:tc>
          <w:tcPr>
            <w:tcW w:w="464" w:type="pct"/>
            <w:tcBorders>
              <w:top w:val="nil"/>
              <w:left w:val="nil"/>
              <w:bottom w:val="single" w:sz="4" w:space="0" w:color="auto"/>
              <w:right w:val="single" w:sz="4" w:space="0" w:color="auto"/>
            </w:tcBorders>
            <w:shd w:val="clear" w:color="auto" w:fill="auto"/>
            <w:noWrap/>
            <w:vAlign w:val="bottom"/>
            <w:hideMark/>
          </w:tcPr>
          <w:p w14:paraId="3B79AC3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45CFC13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4E337C7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283BEC1B"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0,05</w:t>
            </w:r>
          </w:p>
        </w:tc>
      </w:tr>
      <w:tr w:rsidR="008C6669" w:rsidRPr="00F11688" w14:paraId="7F55091B" w14:textId="77777777" w:rsidTr="001A0B66">
        <w:trPr>
          <w:trHeight w:val="300"/>
        </w:trPr>
        <w:tc>
          <w:tcPr>
            <w:tcW w:w="286" w:type="pct"/>
            <w:vMerge/>
            <w:tcBorders>
              <w:top w:val="nil"/>
              <w:left w:val="single" w:sz="4" w:space="0" w:color="auto"/>
              <w:bottom w:val="single" w:sz="4" w:space="0" w:color="auto"/>
              <w:right w:val="single" w:sz="4" w:space="0" w:color="auto"/>
            </w:tcBorders>
            <w:vAlign w:val="center"/>
            <w:hideMark/>
          </w:tcPr>
          <w:p w14:paraId="5639A0E5" w14:textId="77777777" w:rsidR="008C6669" w:rsidRPr="00F11688" w:rsidRDefault="008C6669" w:rsidP="001A0B66">
            <w:pPr>
              <w:rPr>
                <w:rFonts w:eastAsia="Times New Roman"/>
                <w:b/>
                <w:bCs/>
                <w:color w:val="000000"/>
                <w:sz w:val="26"/>
                <w:szCs w:val="26"/>
                <w:lang w:val="en-US" w:eastAsia="en-US"/>
              </w:rPr>
            </w:pPr>
          </w:p>
        </w:tc>
        <w:tc>
          <w:tcPr>
            <w:tcW w:w="1568" w:type="pct"/>
            <w:vMerge/>
            <w:tcBorders>
              <w:top w:val="nil"/>
              <w:left w:val="single" w:sz="4" w:space="0" w:color="auto"/>
              <w:bottom w:val="single" w:sz="4" w:space="0" w:color="auto"/>
              <w:right w:val="single" w:sz="4" w:space="0" w:color="auto"/>
            </w:tcBorders>
            <w:vAlign w:val="center"/>
            <w:hideMark/>
          </w:tcPr>
          <w:p w14:paraId="7BDE5C69" w14:textId="77777777" w:rsidR="008C6669" w:rsidRPr="00F11688" w:rsidRDefault="008C6669" w:rsidP="001A0B66">
            <w:pPr>
              <w:rPr>
                <w:rFonts w:eastAsia="Times New Roman"/>
                <w:b/>
                <w:bCs/>
                <w:color w:val="000000"/>
                <w:sz w:val="26"/>
                <w:szCs w:val="26"/>
                <w:lang w:val="en-US" w:eastAsia="en-US"/>
              </w:rPr>
            </w:pPr>
          </w:p>
        </w:tc>
        <w:tc>
          <w:tcPr>
            <w:tcW w:w="495" w:type="pct"/>
            <w:tcBorders>
              <w:top w:val="nil"/>
              <w:left w:val="nil"/>
              <w:bottom w:val="single" w:sz="4" w:space="0" w:color="auto"/>
              <w:right w:val="single" w:sz="4" w:space="0" w:color="auto"/>
            </w:tcBorders>
            <w:shd w:val="clear" w:color="auto" w:fill="auto"/>
            <w:noWrap/>
            <w:vAlign w:val="bottom"/>
            <w:hideMark/>
          </w:tcPr>
          <w:p w14:paraId="1C8C2594"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CX-11</w:t>
            </w:r>
          </w:p>
        </w:tc>
        <w:tc>
          <w:tcPr>
            <w:tcW w:w="588" w:type="pct"/>
            <w:tcBorders>
              <w:top w:val="nil"/>
              <w:left w:val="nil"/>
              <w:bottom w:val="single" w:sz="4" w:space="0" w:color="auto"/>
              <w:right w:val="single" w:sz="4" w:space="0" w:color="auto"/>
            </w:tcBorders>
            <w:shd w:val="clear" w:color="auto" w:fill="auto"/>
            <w:noWrap/>
            <w:vAlign w:val="center"/>
            <w:hideMark/>
          </w:tcPr>
          <w:p w14:paraId="478A54F0" w14:textId="77777777" w:rsidR="008C6669" w:rsidRPr="00F11688" w:rsidRDefault="008C6669" w:rsidP="001A0B66">
            <w:pPr>
              <w:jc w:val="right"/>
              <w:rPr>
                <w:rFonts w:eastAsia="Times New Roman"/>
                <w:i/>
                <w:iCs/>
                <w:sz w:val="26"/>
                <w:szCs w:val="26"/>
                <w:lang w:val="en-US" w:eastAsia="en-US"/>
              </w:rPr>
            </w:pPr>
            <w:r w:rsidRPr="00F11688">
              <w:rPr>
                <w:rFonts w:eastAsia="Times New Roman"/>
                <w:i/>
                <w:iCs/>
                <w:sz w:val="26"/>
                <w:szCs w:val="26"/>
                <w:lang w:val="en-US" w:eastAsia="en-US"/>
              </w:rPr>
              <w:t xml:space="preserve">    100,0 </w:t>
            </w:r>
          </w:p>
        </w:tc>
        <w:tc>
          <w:tcPr>
            <w:tcW w:w="464" w:type="pct"/>
            <w:tcBorders>
              <w:top w:val="nil"/>
              <w:left w:val="nil"/>
              <w:bottom w:val="single" w:sz="4" w:space="0" w:color="auto"/>
              <w:right w:val="single" w:sz="4" w:space="0" w:color="auto"/>
            </w:tcBorders>
            <w:shd w:val="clear" w:color="auto" w:fill="auto"/>
            <w:noWrap/>
            <w:vAlign w:val="bottom"/>
            <w:hideMark/>
          </w:tcPr>
          <w:p w14:paraId="20E9618B"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344FC99E"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73F68E1C"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5kW/ha</w:t>
            </w:r>
          </w:p>
        </w:tc>
        <w:tc>
          <w:tcPr>
            <w:tcW w:w="476" w:type="pct"/>
            <w:tcBorders>
              <w:top w:val="nil"/>
              <w:left w:val="nil"/>
              <w:bottom w:val="single" w:sz="4" w:space="0" w:color="auto"/>
              <w:right w:val="single" w:sz="4" w:space="0" w:color="auto"/>
            </w:tcBorders>
            <w:shd w:val="clear" w:color="auto" w:fill="auto"/>
            <w:noWrap/>
            <w:vAlign w:val="bottom"/>
            <w:hideMark/>
          </w:tcPr>
          <w:p w14:paraId="54B6AE99"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0,05</w:t>
            </w:r>
          </w:p>
        </w:tc>
      </w:tr>
      <w:tr w:rsidR="008C6669" w:rsidRPr="00F11688" w14:paraId="0545297C"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7C4B55BA"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5</w:t>
            </w:r>
          </w:p>
        </w:tc>
        <w:tc>
          <w:tcPr>
            <w:tcW w:w="1568" w:type="pct"/>
            <w:tcBorders>
              <w:top w:val="nil"/>
              <w:left w:val="nil"/>
              <w:bottom w:val="single" w:sz="4" w:space="0" w:color="auto"/>
              <w:right w:val="single" w:sz="4" w:space="0" w:color="auto"/>
            </w:tcBorders>
            <w:shd w:val="clear" w:color="auto" w:fill="auto"/>
            <w:noWrap/>
            <w:vAlign w:val="bottom"/>
            <w:hideMark/>
          </w:tcPr>
          <w:p w14:paraId="7124C9C3"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giao thông, bãi đỗ xe</w:t>
            </w:r>
          </w:p>
        </w:tc>
        <w:tc>
          <w:tcPr>
            <w:tcW w:w="495" w:type="pct"/>
            <w:tcBorders>
              <w:top w:val="nil"/>
              <w:left w:val="nil"/>
              <w:bottom w:val="single" w:sz="4" w:space="0" w:color="auto"/>
              <w:right w:val="single" w:sz="4" w:space="0" w:color="auto"/>
            </w:tcBorders>
            <w:shd w:val="clear" w:color="auto" w:fill="auto"/>
            <w:noWrap/>
            <w:vAlign w:val="bottom"/>
            <w:hideMark/>
          </w:tcPr>
          <w:p w14:paraId="2B5D2E29"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88" w:type="pct"/>
            <w:tcBorders>
              <w:top w:val="nil"/>
              <w:left w:val="nil"/>
              <w:bottom w:val="single" w:sz="4" w:space="0" w:color="auto"/>
              <w:right w:val="single" w:sz="4" w:space="0" w:color="auto"/>
            </w:tcBorders>
            <w:shd w:val="clear" w:color="auto" w:fill="auto"/>
            <w:noWrap/>
            <w:vAlign w:val="bottom"/>
            <w:hideMark/>
          </w:tcPr>
          <w:p w14:paraId="30C09929"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24.765,6</w:t>
            </w:r>
          </w:p>
        </w:tc>
        <w:tc>
          <w:tcPr>
            <w:tcW w:w="464" w:type="pct"/>
            <w:tcBorders>
              <w:top w:val="nil"/>
              <w:left w:val="nil"/>
              <w:bottom w:val="single" w:sz="4" w:space="0" w:color="auto"/>
              <w:right w:val="single" w:sz="4" w:space="0" w:color="auto"/>
            </w:tcBorders>
            <w:shd w:val="clear" w:color="auto" w:fill="auto"/>
            <w:noWrap/>
            <w:vAlign w:val="bottom"/>
            <w:hideMark/>
          </w:tcPr>
          <w:p w14:paraId="67C0918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619D08B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606458A7"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10kW/ha</w:t>
            </w:r>
          </w:p>
        </w:tc>
        <w:tc>
          <w:tcPr>
            <w:tcW w:w="476" w:type="pct"/>
            <w:tcBorders>
              <w:top w:val="nil"/>
              <w:left w:val="nil"/>
              <w:bottom w:val="single" w:sz="4" w:space="0" w:color="auto"/>
              <w:right w:val="single" w:sz="4" w:space="0" w:color="auto"/>
            </w:tcBorders>
            <w:shd w:val="clear" w:color="auto" w:fill="auto"/>
            <w:noWrap/>
            <w:vAlign w:val="bottom"/>
            <w:hideMark/>
          </w:tcPr>
          <w:p w14:paraId="04A9E865"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24,77</w:t>
            </w:r>
          </w:p>
        </w:tc>
      </w:tr>
      <w:tr w:rsidR="008C6669" w:rsidRPr="00F11688" w14:paraId="70863375"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495535C4"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a</w:t>
            </w:r>
          </w:p>
        </w:tc>
        <w:tc>
          <w:tcPr>
            <w:tcW w:w="1568" w:type="pct"/>
            <w:tcBorders>
              <w:top w:val="nil"/>
              <w:left w:val="nil"/>
              <w:bottom w:val="single" w:sz="4" w:space="0" w:color="auto"/>
              <w:right w:val="single" w:sz="4" w:space="0" w:color="auto"/>
            </w:tcBorders>
            <w:shd w:val="clear" w:color="auto" w:fill="auto"/>
            <w:noWrap/>
            <w:vAlign w:val="bottom"/>
            <w:hideMark/>
          </w:tcPr>
          <w:p w14:paraId="64FC7120" w14:textId="77777777" w:rsidR="008C6669" w:rsidRPr="00F11688" w:rsidRDefault="008C6669" w:rsidP="001A0B66">
            <w:pPr>
              <w:rPr>
                <w:rFonts w:eastAsia="Times New Roman"/>
                <w:i/>
                <w:iCs/>
                <w:color w:val="000000"/>
                <w:sz w:val="26"/>
                <w:szCs w:val="26"/>
                <w:lang w:val="en-US" w:eastAsia="en-US"/>
              </w:rPr>
            </w:pPr>
            <w:r w:rsidRPr="00F11688">
              <w:rPr>
                <w:rFonts w:eastAsia="Times New Roman"/>
                <w:i/>
                <w:iCs/>
                <w:color w:val="000000"/>
                <w:sz w:val="26"/>
                <w:szCs w:val="26"/>
                <w:lang w:val="en-US" w:eastAsia="en-US"/>
              </w:rPr>
              <w:t>Đất đường giao thông nội bộ</w:t>
            </w:r>
          </w:p>
        </w:tc>
        <w:tc>
          <w:tcPr>
            <w:tcW w:w="495" w:type="pct"/>
            <w:tcBorders>
              <w:top w:val="nil"/>
              <w:left w:val="nil"/>
              <w:bottom w:val="single" w:sz="4" w:space="0" w:color="auto"/>
              <w:right w:val="single" w:sz="4" w:space="0" w:color="auto"/>
            </w:tcBorders>
            <w:shd w:val="clear" w:color="auto" w:fill="auto"/>
            <w:noWrap/>
            <w:vAlign w:val="bottom"/>
            <w:hideMark/>
          </w:tcPr>
          <w:p w14:paraId="438CB90F"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GT</w:t>
            </w:r>
          </w:p>
        </w:tc>
        <w:tc>
          <w:tcPr>
            <w:tcW w:w="588" w:type="pct"/>
            <w:tcBorders>
              <w:top w:val="nil"/>
              <w:left w:val="nil"/>
              <w:bottom w:val="single" w:sz="4" w:space="0" w:color="auto"/>
              <w:right w:val="single" w:sz="4" w:space="0" w:color="auto"/>
            </w:tcBorders>
            <w:shd w:val="clear" w:color="auto" w:fill="auto"/>
            <w:noWrap/>
            <w:vAlign w:val="bottom"/>
            <w:hideMark/>
          </w:tcPr>
          <w:p w14:paraId="08A4458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22.127,2</w:t>
            </w:r>
          </w:p>
        </w:tc>
        <w:tc>
          <w:tcPr>
            <w:tcW w:w="464" w:type="pct"/>
            <w:tcBorders>
              <w:top w:val="nil"/>
              <w:left w:val="nil"/>
              <w:bottom w:val="single" w:sz="4" w:space="0" w:color="auto"/>
              <w:right w:val="single" w:sz="4" w:space="0" w:color="auto"/>
            </w:tcBorders>
            <w:shd w:val="clear" w:color="auto" w:fill="auto"/>
            <w:noWrap/>
            <w:vAlign w:val="bottom"/>
            <w:hideMark/>
          </w:tcPr>
          <w:p w14:paraId="210BEDB0"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61AA41C4"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5BA9EB52"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10kW/ha</w:t>
            </w:r>
          </w:p>
        </w:tc>
        <w:tc>
          <w:tcPr>
            <w:tcW w:w="476" w:type="pct"/>
            <w:tcBorders>
              <w:top w:val="nil"/>
              <w:left w:val="nil"/>
              <w:bottom w:val="single" w:sz="4" w:space="0" w:color="auto"/>
              <w:right w:val="single" w:sz="4" w:space="0" w:color="auto"/>
            </w:tcBorders>
            <w:shd w:val="clear" w:color="auto" w:fill="auto"/>
            <w:noWrap/>
            <w:vAlign w:val="bottom"/>
            <w:hideMark/>
          </w:tcPr>
          <w:p w14:paraId="20B590F1"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22,13</w:t>
            </w:r>
          </w:p>
        </w:tc>
      </w:tr>
      <w:tr w:rsidR="008C6669" w:rsidRPr="00F11688" w14:paraId="08C8B6DD"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6770FB6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b</w:t>
            </w:r>
          </w:p>
        </w:tc>
        <w:tc>
          <w:tcPr>
            <w:tcW w:w="1568" w:type="pct"/>
            <w:tcBorders>
              <w:top w:val="nil"/>
              <w:left w:val="nil"/>
              <w:bottom w:val="single" w:sz="4" w:space="0" w:color="auto"/>
              <w:right w:val="single" w:sz="4" w:space="0" w:color="auto"/>
            </w:tcBorders>
            <w:shd w:val="clear" w:color="auto" w:fill="auto"/>
            <w:noWrap/>
            <w:vAlign w:val="bottom"/>
            <w:hideMark/>
          </w:tcPr>
          <w:p w14:paraId="74696778" w14:textId="77777777" w:rsidR="008C6669" w:rsidRPr="00F11688" w:rsidRDefault="008C6669" w:rsidP="001A0B66">
            <w:pPr>
              <w:rPr>
                <w:rFonts w:eastAsia="Times New Roman"/>
                <w:i/>
                <w:iCs/>
                <w:color w:val="000000"/>
                <w:sz w:val="26"/>
                <w:szCs w:val="26"/>
                <w:lang w:val="en-US" w:eastAsia="en-US"/>
              </w:rPr>
            </w:pPr>
            <w:r w:rsidRPr="00F11688">
              <w:rPr>
                <w:rFonts w:eastAsia="Times New Roman"/>
                <w:i/>
                <w:iCs/>
                <w:color w:val="000000"/>
                <w:sz w:val="26"/>
                <w:szCs w:val="26"/>
                <w:lang w:val="en-US" w:eastAsia="en-US"/>
              </w:rPr>
              <w:t>Đất bãi đỗ xe</w:t>
            </w:r>
          </w:p>
        </w:tc>
        <w:tc>
          <w:tcPr>
            <w:tcW w:w="495" w:type="pct"/>
            <w:tcBorders>
              <w:top w:val="nil"/>
              <w:left w:val="nil"/>
              <w:bottom w:val="single" w:sz="4" w:space="0" w:color="auto"/>
              <w:right w:val="single" w:sz="4" w:space="0" w:color="auto"/>
            </w:tcBorders>
            <w:shd w:val="clear" w:color="auto" w:fill="auto"/>
            <w:noWrap/>
            <w:vAlign w:val="bottom"/>
            <w:hideMark/>
          </w:tcPr>
          <w:p w14:paraId="0AB36A9F"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P</w:t>
            </w:r>
          </w:p>
        </w:tc>
        <w:tc>
          <w:tcPr>
            <w:tcW w:w="588" w:type="pct"/>
            <w:tcBorders>
              <w:top w:val="nil"/>
              <w:left w:val="nil"/>
              <w:bottom w:val="single" w:sz="4" w:space="0" w:color="auto"/>
              <w:right w:val="single" w:sz="4" w:space="0" w:color="auto"/>
            </w:tcBorders>
            <w:shd w:val="clear" w:color="auto" w:fill="auto"/>
            <w:noWrap/>
            <w:vAlign w:val="bottom"/>
            <w:hideMark/>
          </w:tcPr>
          <w:p w14:paraId="200E0B5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2.638,4</w:t>
            </w:r>
          </w:p>
        </w:tc>
        <w:tc>
          <w:tcPr>
            <w:tcW w:w="464" w:type="pct"/>
            <w:tcBorders>
              <w:top w:val="nil"/>
              <w:left w:val="nil"/>
              <w:bottom w:val="single" w:sz="4" w:space="0" w:color="auto"/>
              <w:right w:val="single" w:sz="4" w:space="0" w:color="auto"/>
            </w:tcBorders>
            <w:shd w:val="clear" w:color="auto" w:fill="auto"/>
            <w:noWrap/>
            <w:vAlign w:val="bottom"/>
            <w:hideMark/>
          </w:tcPr>
          <w:p w14:paraId="55D5B73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02E26BB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434AD77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10kW/ha</w:t>
            </w:r>
          </w:p>
        </w:tc>
        <w:tc>
          <w:tcPr>
            <w:tcW w:w="476" w:type="pct"/>
            <w:tcBorders>
              <w:top w:val="nil"/>
              <w:left w:val="nil"/>
              <w:bottom w:val="single" w:sz="4" w:space="0" w:color="auto"/>
              <w:right w:val="single" w:sz="4" w:space="0" w:color="auto"/>
            </w:tcBorders>
            <w:shd w:val="clear" w:color="auto" w:fill="auto"/>
            <w:noWrap/>
            <w:vAlign w:val="bottom"/>
            <w:hideMark/>
          </w:tcPr>
          <w:p w14:paraId="2938F2D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2,64</w:t>
            </w:r>
          </w:p>
        </w:tc>
      </w:tr>
      <w:tr w:rsidR="008C6669" w:rsidRPr="00F11688" w14:paraId="53209B96"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171BFBD4"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6</w:t>
            </w:r>
          </w:p>
        </w:tc>
        <w:tc>
          <w:tcPr>
            <w:tcW w:w="1568" w:type="pct"/>
            <w:tcBorders>
              <w:top w:val="nil"/>
              <w:left w:val="nil"/>
              <w:bottom w:val="single" w:sz="4" w:space="0" w:color="auto"/>
              <w:right w:val="single" w:sz="4" w:space="0" w:color="auto"/>
            </w:tcBorders>
            <w:shd w:val="clear" w:color="auto" w:fill="auto"/>
            <w:noWrap/>
            <w:vAlign w:val="bottom"/>
            <w:hideMark/>
          </w:tcPr>
          <w:p w14:paraId="2798A8B1"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Đất đường giao thông khu vực</w:t>
            </w:r>
          </w:p>
        </w:tc>
        <w:tc>
          <w:tcPr>
            <w:tcW w:w="495" w:type="pct"/>
            <w:tcBorders>
              <w:top w:val="nil"/>
              <w:left w:val="nil"/>
              <w:bottom w:val="single" w:sz="4" w:space="0" w:color="auto"/>
              <w:right w:val="single" w:sz="4" w:space="0" w:color="auto"/>
            </w:tcBorders>
            <w:shd w:val="clear" w:color="auto" w:fill="auto"/>
            <w:noWrap/>
            <w:vAlign w:val="bottom"/>
            <w:hideMark/>
          </w:tcPr>
          <w:p w14:paraId="268C5C61" w14:textId="77777777" w:rsidR="008C6669" w:rsidRPr="00F11688" w:rsidRDefault="008C6669" w:rsidP="001A0B66">
            <w:pPr>
              <w:jc w:val="center"/>
              <w:rPr>
                <w:rFonts w:eastAsia="Times New Roman"/>
                <w:i/>
                <w:iCs/>
                <w:color w:val="000000"/>
                <w:sz w:val="26"/>
                <w:szCs w:val="26"/>
                <w:lang w:val="en-US" w:eastAsia="en-US"/>
              </w:rPr>
            </w:pPr>
            <w:r w:rsidRPr="00F11688">
              <w:rPr>
                <w:rFonts w:eastAsia="Times New Roman"/>
                <w:i/>
                <w:iCs/>
                <w:color w:val="000000"/>
                <w:sz w:val="26"/>
                <w:szCs w:val="26"/>
                <w:lang w:val="en-US" w:eastAsia="en-US"/>
              </w:rPr>
              <w:t> </w:t>
            </w:r>
          </w:p>
        </w:tc>
        <w:tc>
          <w:tcPr>
            <w:tcW w:w="588" w:type="pct"/>
            <w:tcBorders>
              <w:top w:val="nil"/>
              <w:left w:val="nil"/>
              <w:bottom w:val="single" w:sz="4" w:space="0" w:color="auto"/>
              <w:right w:val="single" w:sz="4" w:space="0" w:color="auto"/>
            </w:tcBorders>
            <w:shd w:val="clear" w:color="auto" w:fill="auto"/>
            <w:noWrap/>
            <w:vAlign w:val="bottom"/>
            <w:hideMark/>
          </w:tcPr>
          <w:p w14:paraId="71C0B30D"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28.165,4</w:t>
            </w:r>
          </w:p>
        </w:tc>
        <w:tc>
          <w:tcPr>
            <w:tcW w:w="464" w:type="pct"/>
            <w:tcBorders>
              <w:top w:val="nil"/>
              <w:left w:val="nil"/>
              <w:bottom w:val="single" w:sz="4" w:space="0" w:color="auto"/>
              <w:right w:val="single" w:sz="4" w:space="0" w:color="auto"/>
            </w:tcBorders>
            <w:shd w:val="clear" w:color="auto" w:fill="auto"/>
            <w:noWrap/>
            <w:vAlign w:val="bottom"/>
            <w:hideMark/>
          </w:tcPr>
          <w:p w14:paraId="08A1F44F"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48263478"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center"/>
            <w:hideMark/>
          </w:tcPr>
          <w:p w14:paraId="7CB7BB27"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10kW/ha</w:t>
            </w:r>
          </w:p>
        </w:tc>
        <w:tc>
          <w:tcPr>
            <w:tcW w:w="476" w:type="pct"/>
            <w:tcBorders>
              <w:top w:val="nil"/>
              <w:left w:val="nil"/>
              <w:bottom w:val="single" w:sz="4" w:space="0" w:color="auto"/>
              <w:right w:val="single" w:sz="4" w:space="0" w:color="auto"/>
            </w:tcBorders>
            <w:shd w:val="clear" w:color="auto" w:fill="auto"/>
            <w:noWrap/>
            <w:vAlign w:val="bottom"/>
            <w:hideMark/>
          </w:tcPr>
          <w:p w14:paraId="2F93C606"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28,17</w:t>
            </w:r>
          </w:p>
        </w:tc>
      </w:tr>
      <w:tr w:rsidR="008C6669" w:rsidRPr="00F11688" w14:paraId="40DCE8CF" w14:textId="77777777" w:rsidTr="001A0B66">
        <w:trPr>
          <w:trHeight w:val="300"/>
        </w:trPr>
        <w:tc>
          <w:tcPr>
            <w:tcW w:w="286" w:type="pct"/>
            <w:tcBorders>
              <w:top w:val="nil"/>
              <w:left w:val="single" w:sz="4" w:space="0" w:color="auto"/>
              <w:bottom w:val="single" w:sz="4" w:space="0" w:color="auto"/>
              <w:right w:val="single" w:sz="4" w:space="0" w:color="auto"/>
            </w:tcBorders>
            <w:shd w:val="clear" w:color="auto" w:fill="auto"/>
            <w:noWrap/>
            <w:vAlign w:val="bottom"/>
            <w:hideMark/>
          </w:tcPr>
          <w:p w14:paraId="24FDA74E"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7</w:t>
            </w:r>
          </w:p>
        </w:tc>
        <w:tc>
          <w:tcPr>
            <w:tcW w:w="1568" w:type="pct"/>
            <w:tcBorders>
              <w:top w:val="nil"/>
              <w:left w:val="nil"/>
              <w:bottom w:val="single" w:sz="4" w:space="0" w:color="auto"/>
              <w:right w:val="single" w:sz="4" w:space="0" w:color="auto"/>
            </w:tcBorders>
            <w:shd w:val="clear" w:color="auto" w:fill="auto"/>
            <w:noWrap/>
            <w:vAlign w:val="bottom"/>
            <w:hideMark/>
          </w:tcPr>
          <w:p w14:paraId="32081EB3"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Trạm bơm nước thải</w:t>
            </w:r>
          </w:p>
        </w:tc>
        <w:tc>
          <w:tcPr>
            <w:tcW w:w="495" w:type="pct"/>
            <w:tcBorders>
              <w:top w:val="nil"/>
              <w:left w:val="nil"/>
              <w:bottom w:val="single" w:sz="4" w:space="0" w:color="auto"/>
              <w:right w:val="single" w:sz="4" w:space="0" w:color="auto"/>
            </w:tcBorders>
            <w:shd w:val="clear" w:color="auto" w:fill="auto"/>
            <w:noWrap/>
            <w:vAlign w:val="center"/>
            <w:hideMark/>
          </w:tcPr>
          <w:p w14:paraId="7C8E77D0"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588" w:type="pct"/>
            <w:tcBorders>
              <w:top w:val="nil"/>
              <w:left w:val="nil"/>
              <w:bottom w:val="single" w:sz="4" w:space="0" w:color="auto"/>
              <w:right w:val="single" w:sz="4" w:space="0" w:color="auto"/>
            </w:tcBorders>
            <w:shd w:val="clear" w:color="auto" w:fill="auto"/>
            <w:noWrap/>
            <w:vAlign w:val="bottom"/>
            <w:hideMark/>
          </w:tcPr>
          <w:p w14:paraId="00976F03"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464" w:type="pct"/>
            <w:tcBorders>
              <w:top w:val="nil"/>
              <w:left w:val="nil"/>
              <w:bottom w:val="single" w:sz="4" w:space="0" w:color="auto"/>
              <w:right w:val="single" w:sz="4" w:space="0" w:color="auto"/>
            </w:tcBorders>
            <w:shd w:val="clear" w:color="auto" w:fill="auto"/>
            <w:noWrap/>
            <w:vAlign w:val="bottom"/>
            <w:hideMark/>
          </w:tcPr>
          <w:p w14:paraId="4C8A70B9"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74" w:type="pct"/>
            <w:tcBorders>
              <w:top w:val="nil"/>
              <w:left w:val="nil"/>
              <w:bottom w:val="single" w:sz="4" w:space="0" w:color="auto"/>
              <w:right w:val="single" w:sz="4" w:space="0" w:color="auto"/>
            </w:tcBorders>
            <w:shd w:val="clear" w:color="auto" w:fill="auto"/>
            <w:noWrap/>
            <w:vAlign w:val="bottom"/>
            <w:hideMark/>
          </w:tcPr>
          <w:p w14:paraId="7613509B"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549" w:type="pct"/>
            <w:tcBorders>
              <w:top w:val="nil"/>
              <w:left w:val="nil"/>
              <w:bottom w:val="single" w:sz="4" w:space="0" w:color="auto"/>
              <w:right w:val="single" w:sz="4" w:space="0" w:color="auto"/>
            </w:tcBorders>
            <w:shd w:val="clear" w:color="auto" w:fill="auto"/>
            <w:noWrap/>
            <w:vAlign w:val="bottom"/>
            <w:hideMark/>
          </w:tcPr>
          <w:p w14:paraId="5E084916"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w:t>
            </w:r>
          </w:p>
        </w:tc>
        <w:tc>
          <w:tcPr>
            <w:tcW w:w="476" w:type="pct"/>
            <w:tcBorders>
              <w:top w:val="nil"/>
              <w:left w:val="nil"/>
              <w:bottom w:val="single" w:sz="4" w:space="0" w:color="auto"/>
              <w:right w:val="single" w:sz="4" w:space="0" w:color="auto"/>
            </w:tcBorders>
            <w:shd w:val="clear" w:color="auto" w:fill="auto"/>
            <w:noWrap/>
            <w:vAlign w:val="bottom"/>
            <w:hideMark/>
          </w:tcPr>
          <w:p w14:paraId="7EE8B7B7" w14:textId="77777777" w:rsidR="008C6669" w:rsidRPr="00F11688" w:rsidRDefault="008C6669" w:rsidP="001A0B66">
            <w:pPr>
              <w:jc w:val="right"/>
              <w:rPr>
                <w:rFonts w:eastAsia="Times New Roman"/>
                <w:i/>
                <w:iCs/>
                <w:color w:val="000000"/>
                <w:sz w:val="26"/>
                <w:szCs w:val="26"/>
                <w:lang w:val="en-US" w:eastAsia="en-US"/>
              </w:rPr>
            </w:pPr>
            <w:r w:rsidRPr="00F11688">
              <w:rPr>
                <w:rFonts w:eastAsia="Times New Roman"/>
                <w:i/>
                <w:iCs/>
                <w:color w:val="000000"/>
                <w:sz w:val="26"/>
                <w:szCs w:val="26"/>
                <w:lang w:val="en-US" w:eastAsia="en-US"/>
              </w:rPr>
              <w:t>10,00</w:t>
            </w:r>
          </w:p>
        </w:tc>
      </w:tr>
      <w:tr w:rsidR="008C6669" w:rsidRPr="00F11688" w14:paraId="154FDC41" w14:textId="77777777" w:rsidTr="001A0B66">
        <w:trPr>
          <w:trHeight w:val="300"/>
        </w:trPr>
        <w:tc>
          <w:tcPr>
            <w:tcW w:w="397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DC1474"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xml:space="preserve"> Tổng nhu cầu cấp điện cho khu vực dự án </w:t>
            </w:r>
          </w:p>
        </w:tc>
        <w:tc>
          <w:tcPr>
            <w:tcW w:w="549" w:type="pct"/>
            <w:tcBorders>
              <w:top w:val="nil"/>
              <w:left w:val="nil"/>
              <w:bottom w:val="single" w:sz="4" w:space="0" w:color="auto"/>
              <w:right w:val="single" w:sz="4" w:space="0" w:color="auto"/>
            </w:tcBorders>
            <w:shd w:val="clear" w:color="auto" w:fill="auto"/>
            <w:vAlign w:val="center"/>
            <w:hideMark/>
          </w:tcPr>
          <w:p w14:paraId="17099C61"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bottom"/>
            <w:hideMark/>
          </w:tcPr>
          <w:p w14:paraId="66C100FD"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977,59</w:t>
            </w:r>
          </w:p>
        </w:tc>
      </w:tr>
      <w:tr w:rsidR="008C6669" w:rsidRPr="00F11688" w14:paraId="6DA8781B" w14:textId="77777777" w:rsidTr="001A0B66">
        <w:trPr>
          <w:trHeight w:val="300"/>
        </w:trPr>
        <w:tc>
          <w:tcPr>
            <w:tcW w:w="39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16422"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Tổng công suất tính toán của khu vực dự án</w:t>
            </w:r>
          </w:p>
        </w:tc>
        <w:tc>
          <w:tcPr>
            <w:tcW w:w="549" w:type="pct"/>
            <w:tcBorders>
              <w:top w:val="nil"/>
              <w:left w:val="nil"/>
              <w:bottom w:val="single" w:sz="4" w:space="0" w:color="auto"/>
              <w:right w:val="single" w:sz="4" w:space="0" w:color="auto"/>
            </w:tcBorders>
            <w:shd w:val="clear" w:color="auto" w:fill="auto"/>
            <w:noWrap/>
            <w:vAlign w:val="center"/>
            <w:hideMark/>
          </w:tcPr>
          <w:p w14:paraId="1D2B40E0"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bottom"/>
            <w:hideMark/>
          </w:tcPr>
          <w:p w14:paraId="1F6480A8"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684,31</w:t>
            </w:r>
          </w:p>
        </w:tc>
      </w:tr>
      <w:tr w:rsidR="008C6669" w:rsidRPr="00F11688" w14:paraId="7D11B1E6" w14:textId="77777777" w:rsidTr="001A0B66">
        <w:trPr>
          <w:trHeight w:val="300"/>
        </w:trPr>
        <w:tc>
          <w:tcPr>
            <w:tcW w:w="39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A428"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Hệ số cosfj</w:t>
            </w:r>
          </w:p>
        </w:tc>
        <w:tc>
          <w:tcPr>
            <w:tcW w:w="549" w:type="pct"/>
            <w:tcBorders>
              <w:top w:val="nil"/>
              <w:left w:val="nil"/>
              <w:bottom w:val="single" w:sz="4" w:space="0" w:color="auto"/>
              <w:right w:val="single" w:sz="4" w:space="0" w:color="auto"/>
            </w:tcBorders>
            <w:shd w:val="clear" w:color="auto" w:fill="auto"/>
            <w:noWrap/>
            <w:vAlign w:val="center"/>
            <w:hideMark/>
          </w:tcPr>
          <w:p w14:paraId="79EA9893"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bottom"/>
            <w:hideMark/>
          </w:tcPr>
          <w:p w14:paraId="37EC3DF5"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0,85</w:t>
            </w:r>
          </w:p>
        </w:tc>
      </w:tr>
      <w:tr w:rsidR="008C6669" w:rsidRPr="00F11688" w14:paraId="05F9C2EF" w14:textId="77777777" w:rsidTr="001A0B66">
        <w:trPr>
          <w:trHeight w:val="300"/>
        </w:trPr>
        <w:tc>
          <w:tcPr>
            <w:tcW w:w="39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B2DA"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Tổng công suất biểu kiến cấp của khu vực dự án</w:t>
            </w:r>
          </w:p>
        </w:tc>
        <w:tc>
          <w:tcPr>
            <w:tcW w:w="549" w:type="pct"/>
            <w:tcBorders>
              <w:top w:val="nil"/>
              <w:left w:val="nil"/>
              <w:bottom w:val="single" w:sz="4" w:space="0" w:color="auto"/>
              <w:right w:val="single" w:sz="4" w:space="0" w:color="auto"/>
            </w:tcBorders>
            <w:shd w:val="clear" w:color="auto" w:fill="auto"/>
            <w:noWrap/>
            <w:vAlign w:val="center"/>
            <w:hideMark/>
          </w:tcPr>
          <w:p w14:paraId="55F4170E"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 </w:t>
            </w:r>
          </w:p>
        </w:tc>
        <w:tc>
          <w:tcPr>
            <w:tcW w:w="476" w:type="pct"/>
            <w:tcBorders>
              <w:top w:val="nil"/>
              <w:left w:val="nil"/>
              <w:bottom w:val="single" w:sz="4" w:space="0" w:color="auto"/>
              <w:right w:val="single" w:sz="4" w:space="0" w:color="auto"/>
            </w:tcBorders>
            <w:shd w:val="clear" w:color="auto" w:fill="auto"/>
            <w:noWrap/>
            <w:vAlign w:val="bottom"/>
            <w:hideMark/>
          </w:tcPr>
          <w:p w14:paraId="10256754" w14:textId="77777777" w:rsidR="008C6669" w:rsidRPr="00F11688" w:rsidRDefault="008C6669" w:rsidP="001A0B66">
            <w:pPr>
              <w:jc w:val="right"/>
              <w:rPr>
                <w:rFonts w:eastAsia="Times New Roman"/>
                <w:b/>
                <w:bCs/>
                <w:color w:val="000000"/>
                <w:sz w:val="26"/>
                <w:szCs w:val="26"/>
                <w:lang w:val="en-US" w:eastAsia="en-US"/>
              </w:rPr>
            </w:pPr>
            <w:r w:rsidRPr="00F11688">
              <w:rPr>
                <w:rFonts w:eastAsia="Times New Roman"/>
                <w:b/>
                <w:bCs/>
                <w:color w:val="000000"/>
                <w:sz w:val="26"/>
                <w:szCs w:val="26"/>
                <w:lang w:val="en-US" w:eastAsia="en-US"/>
              </w:rPr>
              <w:t>805,07</w:t>
            </w:r>
          </w:p>
        </w:tc>
      </w:tr>
    </w:tbl>
    <w:p w14:paraId="59B7EDE4" w14:textId="77777777" w:rsidR="008C6669" w:rsidRPr="00F11688" w:rsidRDefault="008C6669" w:rsidP="008C6669">
      <w:pPr>
        <w:spacing w:line="252" w:lineRule="auto"/>
        <w:jc w:val="both"/>
        <w:rPr>
          <w:rFonts w:eastAsia="Times New Roman"/>
          <w:sz w:val="28"/>
          <w:szCs w:val="28"/>
          <w:lang w:val="es-ES" w:eastAsia="en-US"/>
        </w:rPr>
        <w:sectPr w:rsidR="008C6669" w:rsidRPr="00F11688">
          <w:pgSz w:w="16834" w:h="11909" w:orient="landscape"/>
          <w:pgMar w:top="1699" w:right="1138" w:bottom="1022" w:left="1138" w:header="432" w:footer="432" w:gutter="0"/>
          <w:cols w:space="720"/>
          <w:docGrid w:linePitch="326"/>
        </w:sectPr>
      </w:pPr>
    </w:p>
    <w:p w14:paraId="002E1DF9"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lastRenderedPageBreak/>
        <w:t>*) Phương án di dời lưới điện 22KV hiện trạng và nguồn cấp:</w:t>
      </w:r>
    </w:p>
    <w:p w14:paraId="04407A4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Giải pháp di dời tuyến đường dây trên không 22KV:</w:t>
      </w:r>
    </w:p>
    <w:p w14:paraId="389FBEB3" w14:textId="592B0193"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Trong khu vực dự án có tuyến điện 22KV nhánh Thanh Hà – Thanh Bình chạy cắt ngang qua với tổng chiều dài 450m. Trước khi triển khai dự án đầu tư xây dựng, việc di chuyển hạ ngầm tuyến điện 22KV hiện trạng cần được thỏa thuận với cơ quan chuyên ngành. Tuyến điện nổi 22KV hiện trạng sẽ được thu hồi và hạ ngầm hoàn trả lưới điện hiện trạng dọc vỉa hè đường phía Tây. Đường dây trung áp hạ ngầm sẽ sử dụng cấp điện áp 22KV.</w:t>
      </w:r>
    </w:p>
    <w:p w14:paraId="6363B71F"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Nguồn cấp:</w:t>
      </w:r>
    </w:p>
    <w:p w14:paraId="03750F02"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Sau khi hạ ngầm hoàn trả lưới điện tuyến đường dây 22KV hiện trạng, nguồn điện cấp cho khu vực dự án sẽ được lấy từ tuyến đường dây này.</w:t>
      </w:r>
    </w:p>
    <w:p w14:paraId="3CCD8509"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Trong quá trình triển khai dự án, chủ đầu tư cần liên hệ Điện lực Thành phố Phủ Lý để được thỏa thuận nguồn cấp trước mắt và lâu dài cho dự án.</w:t>
      </w:r>
    </w:p>
    <w:p w14:paraId="337584C9"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Phương án cấp điện:</w:t>
      </w:r>
      <w:r w:rsidRPr="00F11688">
        <w:rPr>
          <w:rFonts w:eastAsia="Times New Roman"/>
          <w:sz w:val="28"/>
          <w:szCs w:val="28"/>
          <w:lang w:eastAsia="en-US"/>
        </w:rPr>
        <w:tab/>
      </w:r>
    </w:p>
    <w:p w14:paraId="3E73D6AE"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Lưới điện trung áp phân phối điện cho các trạm biến áp khu vực là lưới điện có cấp điện áp tiêu chuẩn 22KV. Phương án vận hành cụ thể sẽ được chính xác hóa khi lập dự án chi tiết.</w:t>
      </w:r>
    </w:p>
    <w:p w14:paraId="7CFFABDF"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Từ cột điện 22KV hoàn trả lưới điện dọc tuyến đường phía Tây Nam khu vực quy hoạch, đầu tư xây dựng tuyến cáp nhánh 22KV cấp điện cho trạm biến áp hạ áp 22/0.4KV xây mới trong dự án.</w:t>
      </w:r>
    </w:p>
    <w:p w14:paraId="777181F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Tuyến cáp 22 KV được bố trí đi ngầm dọc vỉa hè hoặc trong hào kỹ thuật cùng với các tuyến hạ tầng khác để đảm bảo mỹ quan và an toàn lưới điện cho công trình.</w:t>
      </w:r>
    </w:p>
    <w:p w14:paraId="5893FFF4" w14:textId="61E852EB"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 - Toàn bộ tuyến cáp ngầm trung áp có tiết diện tiêu chuẩn, sử dụng cáp ngầm bảo vệ cách điện bằng PVC có đai thép bảo vệ và có đặc tính chống thấm dọc.</w:t>
      </w:r>
    </w:p>
    <w:p w14:paraId="40CF0D0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Trạm biến áp phân phối trong khu vực quy hoạch:</w:t>
      </w:r>
    </w:p>
    <w:p w14:paraId="6233BA21"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Để đáp ưng được yêu cầu phụ tải của khu vực, dự kiến bố trí 0</w:t>
      </w:r>
      <w:r w:rsidRPr="00F11688">
        <w:rPr>
          <w:rFonts w:eastAsia="Times New Roman"/>
          <w:sz w:val="28"/>
          <w:szCs w:val="28"/>
          <w:lang w:val="en-US" w:eastAsia="en-US"/>
        </w:rPr>
        <w:t>2</w:t>
      </w:r>
      <w:r w:rsidRPr="00F11688">
        <w:rPr>
          <w:rFonts w:eastAsia="Times New Roman"/>
          <w:sz w:val="28"/>
          <w:szCs w:val="28"/>
          <w:lang w:eastAsia="en-US"/>
        </w:rPr>
        <w:t xml:space="preserve"> trạm biến áp 22KV công suất </w:t>
      </w:r>
      <w:r w:rsidRPr="00F11688">
        <w:rPr>
          <w:rFonts w:eastAsia="Times New Roman"/>
          <w:sz w:val="28"/>
          <w:szCs w:val="28"/>
          <w:lang w:val="en-US" w:eastAsia="en-US"/>
        </w:rPr>
        <w:t xml:space="preserve">các trạm </w:t>
      </w:r>
      <w:r w:rsidRPr="00F11688">
        <w:rPr>
          <w:rFonts w:eastAsia="Times New Roman"/>
          <w:sz w:val="28"/>
          <w:szCs w:val="28"/>
          <w:lang w:eastAsia="en-US"/>
        </w:rPr>
        <w:t xml:space="preserve">như trong bản vẽ quy hoạch để cấp điện cho các khu chức năng, công trình công cộng và chiếu sáng đường phố. </w:t>
      </w:r>
    </w:p>
    <w:p w14:paraId="7578761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Vị trí đặt các trạm biến áp được lựa chọn sao cho gần trung tâm phụ tải điện với bán kính phục vụ khoảng 300-500m, để đảm bảo tổn thất điện áp nằm trong giới hạn cho phép và gần đường giao thông để thuận tiện cho việc thi công.</w:t>
      </w:r>
    </w:p>
    <w:p w14:paraId="2957B5C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 Trạm biến áp dự kiến sử dụng trạm kios hoặc trạm trụ có hình dáng đẹp phù hợp với kiến trúc cảnh quan, các trạm biến áp khu nhà ở cao tầng chỉ mang tính định hướng, các trạm này sẽ thuộc phạm vi thiết kế của công trình. Vậy nên các trạm biến áp có vị trí, công suất, chủng loại trạm trong bản vẽ chỉ là định hướng, việc xác định cụ thể sẽ được thực hiện ở giai đoạn thiết kế kỹ thuật và thiết kế bản vẽ thi công </w:t>
      </w:r>
    </w:p>
    <w:p w14:paraId="24E5C10E"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Lưới điện hạ áp:</w:t>
      </w:r>
      <w:r w:rsidRPr="00F11688">
        <w:rPr>
          <w:rFonts w:eastAsia="Times New Roman"/>
          <w:sz w:val="28"/>
          <w:szCs w:val="28"/>
          <w:lang w:eastAsia="en-US"/>
        </w:rPr>
        <w:tab/>
      </w:r>
    </w:p>
    <w:p w14:paraId="1D2BF22E" w14:textId="28C1FE81"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 Lưới điện hạ áp cấp điện cho các công trình trong dự án bằng tuyến cáp điện luồn trong ống HDPE chôn ngầm đất độ sâu 0,7 đến 1,0m, dọc theo rãnh cáp đến tủ điện hạ thế của trạm biến áp và đến các tủ điện từng công trình. </w:t>
      </w:r>
    </w:p>
    <w:p w14:paraId="39F69C1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Mạng lưới hạ áp 0,4KV có dạng phân nhánh kết hợp với hình tia.</w:t>
      </w:r>
    </w:p>
    <w:p w14:paraId="44CFD05D"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lastRenderedPageBreak/>
        <w:t>- Vị trí các tủ điện tổng phân phối hạ thế cho các công trình được bố trí theo nguyên tắc gần đường, thuận tiện cho việc thi công, vận hành và quản lý, đặt gần tâm phụ tải và có bán kính phục vụ không quá lớn để đảm bảo tổn thất điện áp nằm trong giới hạn cho phép và không làm ảnh hưởng lơn đến mặt bằng xây dựng.</w:t>
      </w:r>
    </w:p>
    <w:p w14:paraId="737952BA"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Tủ điện tổng phân phối điện hạ thế là loại kín, chống ẩm, chống thấm nước, đặt cố định ngoài trời trên bệ bê thông đặt trên hè.</w:t>
      </w:r>
    </w:p>
    <w:p w14:paraId="1067ACB3"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Tuyến cáp hạ áp đi dọc theo các tuyến đường phố. Các nhà ở thương mại liền kề và các hộ tiêu thụ điện có các công tơ đo điện riêng, được lắp đặt tập trung tại các tủ điện bố trí trên vỉa hè tại vị trí thích hợp tại mỗi khu nhà.</w:t>
      </w:r>
    </w:p>
    <w:p w14:paraId="7458FDB4"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Cáp ngầm hạ áp sử dụng cáp với tiết diện từ 4x35mm2 đến 4x</w:t>
      </w:r>
      <w:r w:rsidRPr="00F11688">
        <w:rPr>
          <w:rFonts w:eastAsia="Times New Roman"/>
          <w:sz w:val="28"/>
          <w:szCs w:val="28"/>
          <w:lang w:val="en-US" w:eastAsia="en-US"/>
        </w:rPr>
        <w:t>4</w:t>
      </w:r>
      <w:r w:rsidRPr="00F11688">
        <w:rPr>
          <w:rFonts w:eastAsia="Times New Roman"/>
          <w:sz w:val="28"/>
          <w:szCs w:val="28"/>
          <w:lang w:eastAsia="en-US"/>
        </w:rPr>
        <w:t>00mm2.</w:t>
      </w:r>
    </w:p>
    <w:p w14:paraId="1509E8D1"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 Toàn bộ mạng cáp hạ áp được chôn trong ống HDPE.</w:t>
      </w:r>
    </w:p>
    <w:p w14:paraId="3835484F" w14:textId="77777777" w:rsidR="008C6669" w:rsidRPr="00F11688" w:rsidRDefault="008C6669" w:rsidP="008C6669">
      <w:pPr>
        <w:jc w:val="center"/>
        <w:rPr>
          <w:rFonts w:eastAsia="Times New Roman"/>
          <w:sz w:val="28"/>
          <w:szCs w:val="28"/>
          <w:lang w:eastAsia="en-US"/>
        </w:rPr>
      </w:pPr>
      <w:r w:rsidRPr="00F11688">
        <w:rPr>
          <w:rFonts w:eastAsia="Times New Roman"/>
          <w:sz w:val="28"/>
          <w:szCs w:val="28"/>
          <w:lang w:eastAsia="en-US"/>
        </w:rPr>
        <w:t>Bảng thống kê khối lượng cấp điện</w:t>
      </w:r>
    </w:p>
    <w:tbl>
      <w:tblPr>
        <w:tblW w:w="5000" w:type="pct"/>
        <w:tblLook w:val="04A0" w:firstRow="1" w:lastRow="0" w:firstColumn="1" w:lastColumn="0" w:noHBand="0" w:noVBand="1"/>
      </w:tblPr>
      <w:tblGrid>
        <w:gridCol w:w="776"/>
        <w:gridCol w:w="6618"/>
        <w:gridCol w:w="1378"/>
        <w:gridCol w:w="1058"/>
      </w:tblGrid>
      <w:tr w:rsidR="008C6669" w:rsidRPr="00F11688" w14:paraId="01AAE59E" w14:textId="77777777" w:rsidTr="001A0B66">
        <w:trPr>
          <w:trHeight w:val="300"/>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23C2E2" w14:textId="77777777" w:rsidR="008C6669" w:rsidRPr="00F11688" w:rsidRDefault="008C6669" w:rsidP="001A0B66">
            <w:pPr>
              <w:jc w:val="center"/>
              <w:rPr>
                <w:rFonts w:eastAsia="Times New Roman"/>
                <w:b/>
                <w:bCs/>
                <w:color w:val="000000"/>
                <w:sz w:val="26"/>
                <w:szCs w:val="26"/>
                <w:lang w:val="en-US" w:eastAsia="en-US"/>
              </w:rPr>
            </w:pPr>
            <w:bookmarkStart w:id="697" w:name="_Toc56261761"/>
            <w:bookmarkStart w:id="698" w:name="_Toc57217519"/>
            <w:bookmarkStart w:id="699" w:name="_Toc462654594"/>
            <w:bookmarkStart w:id="700" w:name="_Toc484449141"/>
            <w:bookmarkStart w:id="701" w:name="_Toc61891862"/>
            <w:bookmarkStart w:id="702" w:name="_Toc484235982"/>
            <w:bookmarkStart w:id="703" w:name="_Toc483948909"/>
            <w:bookmarkStart w:id="704" w:name="_Toc483949155"/>
            <w:bookmarkStart w:id="705" w:name="_Toc484449396"/>
            <w:r w:rsidRPr="00F11688">
              <w:rPr>
                <w:rFonts w:eastAsia="Times New Roman"/>
                <w:b/>
                <w:bCs/>
                <w:color w:val="000000"/>
                <w:sz w:val="26"/>
                <w:szCs w:val="26"/>
                <w:lang w:val="en-US" w:eastAsia="en-US"/>
              </w:rPr>
              <w:t>STT</w:t>
            </w:r>
          </w:p>
        </w:tc>
        <w:tc>
          <w:tcPr>
            <w:tcW w:w="3366" w:type="pct"/>
            <w:tcBorders>
              <w:top w:val="single" w:sz="4" w:space="0" w:color="auto"/>
              <w:left w:val="nil"/>
              <w:bottom w:val="single" w:sz="4" w:space="0" w:color="auto"/>
              <w:right w:val="single" w:sz="4" w:space="0" w:color="auto"/>
            </w:tcBorders>
            <w:shd w:val="clear" w:color="auto" w:fill="auto"/>
            <w:noWrap/>
            <w:vAlign w:val="bottom"/>
          </w:tcPr>
          <w:p w14:paraId="49F83D2E"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Hạng mục công trình</w:t>
            </w:r>
          </w:p>
        </w:tc>
        <w:tc>
          <w:tcPr>
            <w:tcW w:w="701" w:type="pct"/>
            <w:tcBorders>
              <w:top w:val="single" w:sz="4" w:space="0" w:color="auto"/>
              <w:left w:val="nil"/>
              <w:bottom w:val="single" w:sz="4" w:space="0" w:color="auto"/>
              <w:right w:val="single" w:sz="4" w:space="0" w:color="auto"/>
            </w:tcBorders>
            <w:shd w:val="clear" w:color="auto" w:fill="auto"/>
            <w:noWrap/>
            <w:vAlign w:val="bottom"/>
          </w:tcPr>
          <w:p w14:paraId="534FE8E6"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Số lượng</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BA69B91"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Đơn vị</w:t>
            </w:r>
          </w:p>
        </w:tc>
      </w:tr>
      <w:tr w:rsidR="008C6669" w:rsidRPr="00F11688" w14:paraId="7267A9DB"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14378D02"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I</w:t>
            </w:r>
          </w:p>
        </w:tc>
        <w:tc>
          <w:tcPr>
            <w:tcW w:w="4605" w:type="pct"/>
            <w:gridSpan w:val="3"/>
            <w:tcBorders>
              <w:top w:val="single" w:sz="4" w:space="0" w:color="auto"/>
              <w:left w:val="nil"/>
              <w:bottom w:val="single" w:sz="4" w:space="0" w:color="auto"/>
              <w:right w:val="single" w:sz="4" w:space="0" w:color="000000"/>
            </w:tcBorders>
            <w:shd w:val="clear" w:color="auto" w:fill="auto"/>
            <w:noWrap/>
            <w:vAlign w:val="bottom"/>
          </w:tcPr>
          <w:p w14:paraId="32293875"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Điện trung áp và Trạm biến áp</w:t>
            </w:r>
          </w:p>
        </w:tc>
      </w:tr>
      <w:tr w:rsidR="008C6669" w:rsidRPr="00F11688" w14:paraId="42C33989"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0DEC3018"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w:t>
            </w:r>
          </w:p>
        </w:tc>
        <w:tc>
          <w:tcPr>
            <w:tcW w:w="3366" w:type="pct"/>
            <w:tcBorders>
              <w:top w:val="nil"/>
              <w:left w:val="nil"/>
              <w:bottom w:val="single" w:sz="4" w:space="0" w:color="auto"/>
              <w:right w:val="single" w:sz="4" w:space="0" w:color="auto"/>
            </w:tcBorders>
            <w:shd w:val="clear" w:color="auto" w:fill="auto"/>
            <w:noWrap/>
            <w:vAlign w:val="bottom"/>
          </w:tcPr>
          <w:p w14:paraId="38FDD42C"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Trạm biến áp 35(22)/0,4KV- 500 KVA</w:t>
            </w:r>
          </w:p>
        </w:tc>
        <w:tc>
          <w:tcPr>
            <w:tcW w:w="701" w:type="pct"/>
            <w:tcBorders>
              <w:top w:val="nil"/>
              <w:left w:val="nil"/>
              <w:bottom w:val="single" w:sz="4" w:space="0" w:color="auto"/>
              <w:right w:val="single" w:sz="4" w:space="0" w:color="auto"/>
            </w:tcBorders>
            <w:shd w:val="clear" w:color="auto" w:fill="auto"/>
            <w:noWrap/>
            <w:vAlign w:val="bottom"/>
          </w:tcPr>
          <w:p w14:paraId="7CC1727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w:t>
            </w:r>
          </w:p>
        </w:tc>
        <w:tc>
          <w:tcPr>
            <w:tcW w:w="538" w:type="pct"/>
            <w:tcBorders>
              <w:top w:val="nil"/>
              <w:left w:val="nil"/>
              <w:bottom w:val="single" w:sz="4" w:space="0" w:color="auto"/>
              <w:right w:val="single" w:sz="4" w:space="0" w:color="auto"/>
            </w:tcBorders>
            <w:shd w:val="clear" w:color="auto" w:fill="auto"/>
            <w:noWrap/>
            <w:vAlign w:val="bottom"/>
          </w:tcPr>
          <w:p w14:paraId="2450972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Trạm</w:t>
            </w:r>
          </w:p>
        </w:tc>
      </w:tr>
      <w:tr w:rsidR="008C6669" w:rsidRPr="00F11688" w14:paraId="144FDD8C"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5683277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w:t>
            </w:r>
          </w:p>
        </w:tc>
        <w:tc>
          <w:tcPr>
            <w:tcW w:w="3366" w:type="pct"/>
            <w:tcBorders>
              <w:top w:val="nil"/>
              <w:left w:val="nil"/>
              <w:bottom w:val="single" w:sz="4" w:space="0" w:color="auto"/>
              <w:right w:val="single" w:sz="4" w:space="0" w:color="auto"/>
            </w:tcBorders>
            <w:shd w:val="clear" w:color="auto" w:fill="auto"/>
            <w:noWrap/>
            <w:vAlign w:val="bottom"/>
          </w:tcPr>
          <w:p w14:paraId="008DF340"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Trạm biến áp 35(22)/0,4KV- 630 KVA</w:t>
            </w:r>
          </w:p>
        </w:tc>
        <w:tc>
          <w:tcPr>
            <w:tcW w:w="701" w:type="pct"/>
            <w:tcBorders>
              <w:top w:val="nil"/>
              <w:left w:val="nil"/>
              <w:bottom w:val="single" w:sz="4" w:space="0" w:color="auto"/>
              <w:right w:val="single" w:sz="4" w:space="0" w:color="auto"/>
            </w:tcBorders>
            <w:shd w:val="clear" w:color="auto" w:fill="auto"/>
            <w:noWrap/>
            <w:vAlign w:val="bottom"/>
          </w:tcPr>
          <w:p w14:paraId="60B98AC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w:t>
            </w:r>
          </w:p>
        </w:tc>
        <w:tc>
          <w:tcPr>
            <w:tcW w:w="538" w:type="pct"/>
            <w:tcBorders>
              <w:top w:val="nil"/>
              <w:left w:val="nil"/>
              <w:bottom w:val="single" w:sz="4" w:space="0" w:color="auto"/>
              <w:right w:val="single" w:sz="4" w:space="0" w:color="auto"/>
            </w:tcBorders>
            <w:shd w:val="clear" w:color="auto" w:fill="auto"/>
            <w:noWrap/>
            <w:vAlign w:val="bottom"/>
          </w:tcPr>
          <w:p w14:paraId="490D0A4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Trạm</w:t>
            </w:r>
          </w:p>
        </w:tc>
      </w:tr>
      <w:tr w:rsidR="008C6669" w:rsidRPr="00F11688" w14:paraId="348DB280"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56F30D96"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3</w:t>
            </w:r>
          </w:p>
        </w:tc>
        <w:tc>
          <w:tcPr>
            <w:tcW w:w="3366" w:type="pct"/>
            <w:tcBorders>
              <w:top w:val="nil"/>
              <w:left w:val="nil"/>
              <w:bottom w:val="single" w:sz="4" w:space="0" w:color="auto"/>
              <w:right w:val="single" w:sz="4" w:space="0" w:color="auto"/>
            </w:tcBorders>
            <w:shd w:val="clear" w:color="auto" w:fill="auto"/>
            <w:noWrap/>
            <w:vAlign w:val="bottom"/>
          </w:tcPr>
          <w:p w14:paraId="455D2981"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Cột đấu nối hạ ngầm, hoàn trả tuyến 22KV</w:t>
            </w:r>
          </w:p>
        </w:tc>
        <w:tc>
          <w:tcPr>
            <w:tcW w:w="701" w:type="pct"/>
            <w:tcBorders>
              <w:top w:val="nil"/>
              <w:left w:val="nil"/>
              <w:bottom w:val="single" w:sz="4" w:space="0" w:color="auto"/>
              <w:right w:val="single" w:sz="4" w:space="0" w:color="auto"/>
            </w:tcBorders>
            <w:shd w:val="clear" w:color="auto" w:fill="auto"/>
            <w:noWrap/>
            <w:vAlign w:val="bottom"/>
          </w:tcPr>
          <w:p w14:paraId="220E16ED"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w:t>
            </w:r>
          </w:p>
        </w:tc>
        <w:tc>
          <w:tcPr>
            <w:tcW w:w="538" w:type="pct"/>
            <w:tcBorders>
              <w:top w:val="nil"/>
              <w:left w:val="nil"/>
              <w:bottom w:val="single" w:sz="4" w:space="0" w:color="auto"/>
              <w:right w:val="single" w:sz="4" w:space="0" w:color="auto"/>
            </w:tcBorders>
            <w:shd w:val="clear" w:color="auto" w:fill="auto"/>
            <w:noWrap/>
            <w:vAlign w:val="bottom"/>
          </w:tcPr>
          <w:p w14:paraId="11924C8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Cột</w:t>
            </w:r>
          </w:p>
        </w:tc>
      </w:tr>
      <w:tr w:rsidR="008C6669" w:rsidRPr="00F11688" w14:paraId="46CE62DD"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3B05B6D6"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4</w:t>
            </w:r>
          </w:p>
        </w:tc>
        <w:tc>
          <w:tcPr>
            <w:tcW w:w="3366" w:type="pct"/>
            <w:tcBorders>
              <w:top w:val="nil"/>
              <w:left w:val="nil"/>
              <w:bottom w:val="single" w:sz="4" w:space="0" w:color="auto"/>
              <w:right w:val="single" w:sz="4" w:space="0" w:color="auto"/>
            </w:tcBorders>
            <w:shd w:val="clear" w:color="auto" w:fill="auto"/>
            <w:noWrap/>
            <w:vAlign w:val="bottom"/>
          </w:tcPr>
          <w:p w14:paraId="6543FD84"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Phá dỡ tuyến điện 22KV hiện trạng</w:t>
            </w:r>
          </w:p>
        </w:tc>
        <w:tc>
          <w:tcPr>
            <w:tcW w:w="701" w:type="pct"/>
            <w:tcBorders>
              <w:top w:val="nil"/>
              <w:left w:val="nil"/>
              <w:bottom w:val="single" w:sz="4" w:space="0" w:color="auto"/>
              <w:right w:val="single" w:sz="4" w:space="0" w:color="auto"/>
            </w:tcBorders>
            <w:shd w:val="clear" w:color="auto" w:fill="auto"/>
            <w:noWrap/>
            <w:vAlign w:val="bottom"/>
          </w:tcPr>
          <w:p w14:paraId="7C619F9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450</w:t>
            </w:r>
          </w:p>
        </w:tc>
        <w:tc>
          <w:tcPr>
            <w:tcW w:w="538" w:type="pct"/>
            <w:tcBorders>
              <w:top w:val="nil"/>
              <w:left w:val="nil"/>
              <w:bottom w:val="single" w:sz="4" w:space="0" w:color="auto"/>
              <w:right w:val="single" w:sz="4" w:space="0" w:color="auto"/>
            </w:tcBorders>
            <w:shd w:val="clear" w:color="auto" w:fill="auto"/>
            <w:noWrap/>
            <w:vAlign w:val="bottom"/>
          </w:tcPr>
          <w:p w14:paraId="48357B7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r>
      <w:tr w:rsidR="008C6669" w:rsidRPr="00F11688" w14:paraId="01916793"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76B3A1EE"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5</w:t>
            </w:r>
          </w:p>
        </w:tc>
        <w:tc>
          <w:tcPr>
            <w:tcW w:w="3366" w:type="pct"/>
            <w:tcBorders>
              <w:top w:val="nil"/>
              <w:left w:val="nil"/>
              <w:bottom w:val="single" w:sz="4" w:space="0" w:color="auto"/>
              <w:right w:val="single" w:sz="4" w:space="0" w:color="auto"/>
            </w:tcBorders>
            <w:shd w:val="clear" w:color="auto" w:fill="auto"/>
            <w:noWrap/>
            <w:vAlign w:val="bottom"/>
          </w:tcPr>
          <w:p w14:paraId="64582C02"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Hoàn trả tuyến điện 22KV</w:t>
            </w:r>
          </w:p>
        </w:tc>
        <w:tc>
          <w:tcPr>
            <w:tcW w:w="701" w:type="pct"/>
            <w:tcBorders>
              <w:top w:val="nil"/>
              <w:left w:val="nil"/>
              <w:bottom w:val="single" w:sz="4" w:space="0" w:color="auto"/>
              <w:right w:val="single" w:sz="4" w:space="0" w:color="auto"/>
            </w:tcBorders>
            <w:shd w:val="clear" w:color="auto" w:fill="auto"/>
            <w:noWrap/>
            <w:vAlign w:val="bottom"/>
          </w:tcPr>
          <w:p w14:paraId="259D2F01"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590</w:t>
            </w:r>
          </w:p>
        </w:tc>
        <w:tc>
          <w:tcPr>
            <w:tcW w:w="538" w:type="pct"/>
            <w:tcBorders>
              <w:top w:val="nil"/>
              <w:left w:val="nil"/>
              <w:bottom w:val="single" w:sz="4" w:space="0" w:color="auto"/>
              <w:right w:val="single" w:sz="4" w:space="0" w:color="auto"/>
            </w:tcBorders>
            <w:shd w:val="clear" w:color="auto" w:fill="auto"/>
            <w:noWrap/>
            <w:vAlign w:val="bottom"/>
          </w:tcPr>
          <w:p w14:paraId="1A2110E2"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r>
      <w:tr w:rsidR="008C6669" w:rsidRPr="00F11688" w14:paraId="033E2CD0"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423F3217"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6</w:t>
            </w:r>
          </w:p>
        </w:tc>
        <w:tc>
          <w:tcPr>
            <w:tcW w:w="3366" w:type="pct"/>
            <w:tcBorders>
              <w:top w:val="nil"/>
              <w:left w:val="nil"/>
              <w:bottom w:val="single" w:sz="4" w:space="0" w:color="auto"/>
              <w:right w:val="single" w:sz="4" w:space="0" w:color="auto"/>
            </w:tcBorders>
            <w:shd w:val="clear" w:color="auto" w:fill="auto"/>
            <w:noWrap/>
            <w:vAlign w:val="bottom"/>
          </w:tcPr>
          <w:p w14:paraId="0D718556" w14:textId="1AFEC21A"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Cáp trung áp 22KV</w:t>
            </w:r>
          </w:p>
        </w:tc>
        <w:tc>
          <w:tcPr>
            <w:tcW w:w="701" w:type="pct"/>
            <w:tcBorders>
              <w:top w:val="nil"/>
              <w:left w:val="nil"/>
              <w:bottom w:val="single" w:sz="4" w:space="0" w:color="auto"/>
              <w:right w:val="single" w:sz="4" w:space="0" w:color="auto"/>
            </w:tcBorders>
            <w:shd w:val="clear" w:color="auto" w:fill="auto"/>
            <w:noWrap/>
            <w:vAlign w:val="bottom"/>
          </w:tcPr>
          <w:p w14:paraId="5714DF2D"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300</w:t>
            </w:r>
          </w:p>
        </w:tc>
        <w:tc>
          <w:tcPr>
            <w:tcW w:w="538" w:type="pct"/>
            <w:tcBorders>
              <w:top w:val="nil"/>
              <w:left w:val="nil"/>
              <w:bottom w:val="single" w:sz="4" w:space="0" w:color="auto"/>
              <w:right w:val="single" w:sz="4" w:space="0" w:color="auto"/>
            </w:tcBorders>
            <w:shd w:val="clear" w:color="auto" w:fill="auto"/>
            <w:noWrap/>
            <w:vAlign w:val="bottom"/>
          </w:tcPr>
          <w:p w14:paraId="56C29E42"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r>
      <w:tr w:rsidR="008C6669" w:rsidRPr="00F11688" w14:paraId="4F67E603"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0349CB15" w14:textId="77777777" w:rsidR="008C6669" w:rsidRPr="00F11688" w:rsidRDefault="008C6669" w:rsidP="001A0B66">
            <w:pPr>
              <w:jc w:val="center"/>
              <w:rPr>
                <w:rFonts w:eastAsia="Times New Roman"/>
                <w:b/>
                <w:bCs/>
                <w:color w:val="000000"/>
                <w:sz w:val="26"/>
                <w:szCs w:val="26"/>
                <w:lang w:val="en-US" w:eastAsia="en-US"/>
              </w:rPr>
            </w:pPr>
            <w:r w:rsidRPr="00F11688">
              <w:rPr>
                <w:rFonts w:eastAsia="Times New Roman"/>
                <w:b/>
                <w:bCs/>
                <w:color w:val="000000"/>
                <w:sz w:val="26"/>
                <w:szCs w:val="26"/>
                <w:lang w:val="en-US" w:eastAsia="en-US"/>
              </w:rPr>
              <w:t>II</w:t>
            </w:r>
          </w:p>
        </w:tc>
        <w:tc>
          <w:tcPr>
            <w:tcW w:w="4605" w:type="pct"/>
            <w:gridSpan w:val="3"/>
            <w:tcBorders>
              <w:top w:val="single" w:sz="4" w:space="0" w:color="auto"/>
              <w:left w:val="nil"/>
              <w:bottom w:val="single" w:sz="4" w:space="0" w:color="auto"/>
              <w:right w:val="single" w:sz="4" w:space="0" w:color="000000"/>
            </w:tcBorders>
            <w:shd w:val="clear" w:color="auto" w:fill="auto"/>
            <w:noWrap/>
            <w:vAlign w:val="bottom"/>
          </w:tcPr>
          <w:p w14:paraId="41009BDB" w14:textId="77777777" w:rsidR="008C6669" w:rsidRPr="00F11688" w:rsidRDefault="008C6669" w:rsidP="001A0B66">
            <w:pPr>
              <w:rPr>
                <w:rFonts w:eastAsia="Times New Roman"/>
                <w:b/>
                <w:bCs/>
                <w:color w:val="000000"/>
                <w:sz w:val="26"/>
                <w:szCs w:val="26"/>
                <w:lang w:val="en-US" w:eastAsia="en-US"/>
              </w:rPr>
            </w:pPr>
            <w:r w:rsidRPr="00F11688">
              <w:rPr>
                <w:rFonts w:eastAsia="Times New Roman"/>
                <w:b/>
                <w:bCs/>
                <w:color w:val="000000"/>
                <w:sz w:val="26"/>
                <w:szCs w:val="26"/>
                <w:lang w:val="en-US" w:eastAsia="en-US"/>
              </w:rPr>
              <w:t>Điện hạ áp</w:t>
            </w:r>
          </w:p>
        </w:tc>
      </w:tr>
      <w:tr w:rsidR="008C6669" w:rsidRPr="00F11688" w14:paraId="016A0A53"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5FEFE1E5"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w:t>
            </w:r>
          </w:p>
        </w:tc>
        <w:tc>
          <w:tcPr>
            <w:tcW w:w="3366" w:type="pct"/>
            <w:tcBorders>
              <w:top w:val="nil"/>
              <w:left w:val="nil"/>
              <w:bottom w:val="single" w:sz="4" w:space="0" w:color="auto"/>
              <w:right w:val="single" w:sz="4" w:space="0" w:color="auto"/>
            </w:tcBorders>
            <w:shd w:val="clear" w:color="auto" w:fill="auto"/>
            <w:noWrap/>
            <w:vAlign w:val="bottom"/>
          </w:tcPr>
          <w:p w14:paraId="10BA021C"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Tủ phân phối khu vực</w:t>
            </w:r>
          </w:p>
        </w:tc>
        <w:tc>
          <w:tcPr>
            <w:tcW w:w="701" w:type="pct"/>
            <w:tcBorders>
              <w:top w:val="nil"/>
              <w:left w:val="nil"/>
              <w:bottom w:val="single" w:sz="4" w:space="0" w:color="auto"/>
              <w:right w:val="single" w:sz="4" w:space="0" w:color="auto"/>
            </w:tcBorders>
            <w:shd w:val="clear" w:color="auto" w:fill="auto"/>
            <w:noWrap/>
            <w:vAlign w:val="bottom"/>
          </w:tcPr>
          <w:p w14:paraId="4AEF9F9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10</w:t>
            </w:r>
          </w:p>
        </w:tc>
        <w:tc>
          <w:tcPr>
            <w:tcW w:w="538" w:type="pct"/>
            <w:tcBorders>
              <w:top w:val="nil"/>
              <w:left w:val="nil"/>
              <w:bottom w:val="single" w:sz="4" w:space="0" w:color="auto"/>
              <w:right w:val="single" w:sz="4" w:space="0" w:color="auto"/>
            </w:tcBorders>
            <w:shd w:val="clear" w:color="auto" w:fill="auto"/>
            <w:noWrap/>
            <w:vAlign w:val="bottom"/>
          </w:tcPr>
          <w:p w14:paraId="65C9951B"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Tủ</w:t>
            </w:r>
          </w:p>
        </w:tc>
      </w:tr>
      <w:tr w:rsidR="008C6669" w:rsidRPr="00F11688" w14:paraId="77E21C5E"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5C1AB9A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w:t>
            </w:r>
          </w:p>
        </w:tc>
        <w:tc>
          <w:tcPr>
            <w:tcW w:w="3366" w:type="pct"/>
            <w:tcBorders>
              <w:top w:val="nil"/>
              <w:left w:val="nil"/>
              <w:bottom w:val="single" w:sz="4" w:space="0" w:color="auto"/>
              <w:right w:val="single" w:sz="4" w:space="0" w:color="auto"/>
            </w:tcBorders>
            <w:shd w:val="clear" w:color="auto" w:fill="auto"/>
            <w:noWrap/>
            <w:vAlign w:val="bottom"/>
          </w:tcPr>
          <w:p w14:paraId="085097DB" w14:textId="77777777"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Tủ động lực chứa đồng hồ đo đếm điện năng</w:t>
            </w:r>
          </w:p>
        </w:tc>
        <w:tc>
          <w:tcPr>
            <w:tcW w:w="701" w:type="pct"/>
            <w:tcBorders>
              <w:top w:val="nil"/>
              <w:left w:val="nil"/>
              <w:bottom w:val="single" w:sz="4" w:space="0" w:color="auto"/>
              <w:right w:val="single" w:sz="4" w:space="0" w:color="auto"/>
            </w:tcBorders>
            <w:shd w:val="clear" w:color="auto" w:fill="auto"/>
            <w:noWrap/>
            <w:vAlign w:val="bottom"/>
          </w:tcPr>
          <w:p w14:paraId="16DE723F"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40</w:t>
            </w:r>
          </w:p>
        </w:tc>
        <w:tc>
          <w:tcPr>
            <w:tcW w:w="538" w:type="pct"/>
            <w:tcBorders>
              <w:top w:val="nil"/>
              <w:left w:val="nil"/>
              <w:bottom w:val="single" w:sz="4" w:space="0" w:color="auto"/>
              <w:right w:val="single" w:sz="4" w:space="0" w:color="auto"/>
            </w:tcBorders>
            <w:shd w:val="clear" w:color="auto" w:fill="auto"/>
            <w:noWrap/>
            <w:vAlign w:val="bottom"/>
          </w:tcPr>
          <w:p w14:paraId="6ED18B83"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Tủ</w:t>
            </w:r>
          </w:p>
        </w:tc>
      </w:tr>
      <w:tr w:rsidR="008C6669" w:rsidRPr="00F11688" w14:paraId="12840968" w14:textId="77777777" w:rsidTr="001A0B66">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tcPr>
          <w:p w14:paraId="3867450D"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3</w:t>
            </w:r>
          </w:p>
        </w:tc>
        <w:tc>
          <w:tcPr>
            <w:tcW w:w="3366" w:type="pct"/>
            <w:tcBorders>
              <w:top w:val="nil"/>
              <w:left w:val="nil"/>
              <w:bottom w:val="single" w:sz="4" w:space="0" w:color="auto"/>
              <w:right w:val="single" w:sz="4" w:space="0" w:color="auto"/>
            </w:tcBorders>
            <w:shd w:val="clear" w:color="auto" w:fill="auto"/>
            <w:noWrap/>
            <w:vAlign w:val="bottom"/>
          </w:tcPr>
          <w:p w14:paraId="6CD0C3C9" w14:textId="3E2703B0" w:rsidR="008C6669" w:rsidRPr="00F11688" w:rsidRDefault="008C6669" w:rsidP="001A0B66">
            <w:pPr>
              <w:rPr>
                <w:rFonts w:eastAsia="Times New Roman"/>
                <w:color w:val="000000"/>
                <w:sz w:val="26"/>
                <w:szCs w:val="26"/>
                <w:lang w:val="en-US" w:eastAsia="en-US"/>
              </w:rPr>
            </w:pPr>
            <w:r w:rsidRPr="00F11688">
              <w:rPr>
                <w:rFonts w:eastAsia="Times New Roman"/>
                <w:color w:val="000000"/>
                <w:sz w:val="26"/>
                <w:szCs w:val="26"/>
                <w:lang w:val="en-US" w:eastAsia="en-US"/>
              </w:rPr>
              <w:t>Cáp hạ áp 0,4KV</w:t>
            </w:r>
          </w:p>
        </w:tc>
        <w:tc>
          <w:tcPr>
            <w:tcW w:w="701" w:type="pct"/>
            <w:tcBorders>
              <w:top w:val="nil"/>
              <w:left w:val="nil"/>
              <w:bottom w:val="single" w:sz="4" w:space="0" w:color="auto"/>
              <w:right w:val="single" w:sz="4" w:space="0" w:color="auto"/>
            </w:tcBorders>
            <w:shd w:val="clear" w:color="auto" w:fill="auto"/>
            <w:noWrap/>
            <w:vAlign w:val="bottom"/>
          </w:tcPr>
          <w:p w14:paraId="1FF3DB7A"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2.500</w:t>
            </w:r>
          </w:p>
        </w:tc>
        <w:tc>
          <w:tcPr>
            <w:tcW w:w="538" w:type="pct"/>
            <w:tcBorders>
              <w:top w:val="nil"/>
              <w:left w:val="nil"/>
              <w:bottom w:val="single" w:sz="4" w:space="0" w:color="auto"/>
              <w:right w:val="single" w:sz="4" w:space="0" w:color="auto"/>
            </w:tcBorders>
            <w:shd w:val="clear" w:color="auto" w:fill="auto"/>
            <w:noWrap/>
            <w:vAlign w:val="bottom"/>
          </w:tcPr>
          <w:p w14:paraId="693788B2" w14:textId="77777777" w:rsidR="008C6669" w:rsidRPr="00F11688" w:rsidRDefault="008C6669" w:rsidP="001A0B66">
            <w:pPr>
              <w:jc w:val="center"/>
              <w:rPr>
                <w:rFonts w:eastAsia="Times New Roman"/>
                <w:color w:val="000000"/>
                <w:sz w:val="26"/>
                <w:szCs w:val="26"/>
                <w:lang w:val="en-US" w:eastAsia="en-US"/>
              </w:rPr>
            </w:pPr>
            <w:r w:rsidRPr="00F11688">
              <w:rPr>
                <w:rFonts w:eastAsia="Times New Roman"/>
                <w:color w:val="000000"/>
                <w:sz w:val="26"/>
                <w:szCs w:val="26"/>
                <w:lang w:val="en-US" w:eastAsia="en-US"/>
              </w:rPr>
              <w:t>m</w:t>
            </w:r>
          </w:p>
        </w:tc>
      </w:tr>
    </w:tbl>
    <w:p w14:paraId="6E698E1B" w14:textId="77777777" w:rsidR="008C6669" w:rsidRPr="00F11688" w:rsidRDefault="008C6669" w:rsidP="008C6669">
      <w:pPr>
        <w:keepNext/>
        <w:ind w:firstLine="567"/>
        <w:jc w:val="both"/>
        <w:outlineLvl w:val="2"/>
        <w:rPr>
          <w:rFonts w:eastAsia="Times New Roman"/>
          <w:bCs/>
          <w:sz w:val="28"/>
          <w:szCs w:val="28"/>
          <w:lang w:val="en-US" w:eastAsia="en-US"/>
        </w:rPr>
      </w:pPr>
      <w:bookmarkStart w:id="706" w:name="_Toc63090113"/>
      <w:r w:rsidRPr="00F11688">
        <w:rPr>
          <w:rFonts w:eastAsia="Times New Roman"/>
          <w:bCs/>
          <w:sz w:val="28"/>
          <w:szCs w:val="28"/>
          <w:lang w:val="en-US" w:eastAsia="en-US"/>
        </w:rPr>
        <w:t>7.4.2. Cấp điện chiếu sáng</w:t>
      </w:r>
      <w:bookmarkEnd w:id="697"/>
      <w:bookmarkEnd w:id="698"/>
      <w:bookmarkEnd w:id="699"/>
      <w:bookmarkEnd w:id="700"/>
      <w:bookmarkEnd w:id="701"/>
      <w:bookmarkEnd w:id="702"/>
      <w:bookmarkEnd w:id="703"/>
      <w:bookmarkEnd w:id="704"/>
      <w:bookmarkEnd w:id="705"/>
      <w:bookmarkEnd w:id="706"/>
      <w:r w:rsidRPr="00F11688">
        <w:rPr>
          <w:rFonts w:eastAsia="Times New Roman"/>
          <w:bCs/>
          <w:sz w:val="28"/>
          <w:szCs w:val="28"/>
          <w:lang w:val="en-US" w:eastAsia="en-US"/>
        </w:rPr>
        <w:t xml:space="preserve"> </w:t>
      </w:r>
    </w:p>
    <w:p w14:paraId="627D8BE8" w14:textId="77777777" w:rsidR="008C6669" w:rsidRPr="00F11688" w:rsidRDefault="008C6669" w:rsidP="008C6669">
      <w:pPr>
        <w:ind w:firstLine="567"/>
        <w:jc w:val="both"/>
        <w:rPr>
          <w:rFonts w:eastAsia="Times New Roman"/>
          <w:sz w:val="28"/>
          <w:szCs w:val="28"/>
          <w:lang w:eastAsia="en-US"/>
        </w:rPr>
      </w:pPr>
      <w:r w:rsidRPr="00F11688">
        <w:rPr>
          <w:rFonts w:eastAsia="Times New Roman"/>
          <w:sz w:val="28"/>
          <w:szCs w:val="28"/>
          <w:lang w:eastAsia="en-US"/>
        </w:rPr>
        <w:t>a. Nguồn cấp:</w:t>
      </w:r>
    </w:p>
    <w:p w14:paraId="056D24EB" w14:textId="77777777" w:rsidR="008C6669" w:rsidRDefault="008C6669" w:rsidP="008C6669">
      <w:pPr>
        <w:ind w:firstLine="567"/>
        <w:jc w:val="both"/>
        <w:rPr>
          <w:rFonts w:eastAsia="Times New Roman"/>
          <w:sz w:val="28"/>
          <w:szCs w:val="28"/>
          <w:lang w:eastAsia="en-US"/>
        </w:rPr>
      </w:pPr>
      <w:r w:rsidRPr="00F11688">
        <w:rPr>
          <w:rFonts w:eastAsia="Times New Roman"/>
          <w:sz w:val="28"/>
          <w:szCs w:val="28"/>
          <w:lang w:eastAsia="en-US"/>
        </w:rPr>
        <w:t xml:space="preserve">Nguồn cấp cho hệ thống chiếu sáng của khu vực lập quy hoạch được lấy từ </w:t>
      </w:r>
      <w:r w:rsidRPr="00F11688">
        <w:rPr>
          <w:rFonts w:eastAsia="Times New Roman"/>
          <w:sz w:val="28"/>
          <w:szCs w:val="28"/>
          <w:lang w:val="en-US" w:eastAsia="en-US"/>
        </w:rPr>
        <w:t>2</w:t>
      </w:r>
      <w:r w:rsidRPr="00F11688">
        <w:rPr>
          <w:rFonts w:eastAsia="Times New Roman"/>
          <w:sz w:val="28"/>
          <w:szCs w:val="28"/>
          <w:lang w:eastAsia="en-US"/>
        </w:rPr>
        <w:t xml:space="preserve"> tủ chiếu sáng đặt cạnh trạm biến áp của khu.</w:t>
      </w:r>
    </w:p>
    <w:p w14:paraId="472DF27C"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b. Nguồn sáng:</w:t>
      </w:r>
    </w:p>
    <w:p w14:paraId="48BC51D8"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Tính toán công suất và lựa chọn loại bóng đèn:</w:t>
      </w:r>
    </w:p>
    <w:p w14:paraId="7B9C9A4A" w14:textId="51CBC7F4" w:rsidR="008C6669" w:rsidRDefault="008C6669" w:rsidP="008C6669">
      <w:pPr>
        <w:ind w:firstLine="567"/>
        <w:jc w:val="both"/>
        <w:rPr>
          <w:rFonts w:eastAsia="Times New Roman"/>
          <w:sz w:val="28"/>
          <w:szCs w:val="28"/>
          <w:lang w:eastAsia="en-US"/>
        </w:rPr>
      </w:pPr>
      <w:r>
        <w:rPr>
          <w:rFonts w:eastAsia="Times New Roman"/>
          <w:sz w:val="28"/>
          <w:szCs w:val="28"/>
          <w:lang w:eastAsia="en-US"/>
        </w:rPr>
        <w:t xml:space="preserve">- Để chiếu sáng cho khu vực nghiên cứu sử dụng đèn chíp led. </w:t>
      </w:r>
    </w:p>
    <w:p w14:paraId="41D80C62"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Để chiếu sáng cho khu vực đường dạo sử dụng đèn chùm trang trí.</w:t>
      </w:r>
    </w:p>
    <w:p w14:paraId="185FDD0D"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Khoảng cách giữa các cột đèn trung bình từ 28-30m.</w:t>
      </w:r>
    </w:p>
    <w:p w14:paraId="30B00035"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Dây dẫn:</w:t>
      </w:r>
    </w:p>
    <w:p w14:paraId="6B04CBD7"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Cáp chiếu sáng là cáp 3 pha, lõi đồng cách điện bằng XLPE vỏ bọc PVC được chôn ngầm trên hè đi cách mép bó vỉa 0,5m. cáp chiếu sáng là cáp đồng đi ngầm và luồn trong ống nhựa xoắn bảo hộ.</w:t>
      </w:r>
    </w:p>
    <w:p w14:paraId="320CE819"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 Điều kiển hệ thống chiếu sáng:</w:t>
      </w:r>
    </w:p>
    <w:p w14:paraId="3430DDA0"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w:t>
      </w:r>
      <w:r>
        <w:rPr>
          <w:rFonts w:eastAsia="Times New Roman"/>
          <w:sz w:val="28"/>
          <w:szCs w:val="28"/>
          <w:lang w:val="en-US" w:eastAsia="en-US"/>
        </w:rPr>
        <w:t xml:space="preserve"> </w:t>
      </w:r>
      <w:r>
        <w:rPr>
          <w:rFonts w:eastAsia="Times New Roman"/>
          <w:sz w:val="28"/>
          <w:szCs w:val="28"/>
          <w:lang w:eastAsia="en-US"/>
        </w:rPr>
        <w:t>Hệ thống chiếu sáng được điều kiển từ các tủ chiếu sáng được thiết kế với chế độ đóng cắt thích hợp theo thời gian với hai chế độ đối với mùa hè và mùa đông.</w:t>
      </w:r>
    </w:p>
    <w:p w14:paraId="51B31519" w14:textId="77777777" w:rsidR="008C6669" w:rsidRDefault="008C6669" w:rsidP="008C6669">
      <w:pPr>
        <w:jc w:val="center"/>
        <w:rPr>
          <w:rFonts w:eastAsia="Times New Roman"/>
          <w:sz w:val="28"/>
          <w:szCs w:val="28"/>
          <w:lang w:eastAsia="en-US"/>
        </w:rPr>
      </w:pPr>
    </w:p>
    <w:p w14:paraId="5E3D2EFB" w14:textId="77777777" w:rsidR="008C6669" w:rsidRDefault="008C6669" w:rsidP="008C6669">
      <w:pPr>
        <w:jc w:val="center"/>
        <w:rPr>
          <w:rFonts w:eastAsia="Times New Roman"/>
          <w:sz w:val="28"/>
          <w:szCs w:val="28"/>
          <w:lang w:eastAsia="en-US"/>
        </w:rPr>
      </w:pPr>
    </w:p>
    <w:p w14:paraId="6C403749" w14:textId="77777777" w:rsidR="008C6669" w:rsidRDefault="008C6669" w:rsidP="008C6669">
      <w:pPr>
        <w:jc w:val="center"/>
        <w:rPr>
          <w:rFonts w:eastAsia="Times New Roman"/>
          <w:sz w:val="28"/>
          <w:szCs w:val="28"/>
          <w:lang w:eastAsia="en-US"/>
        </w:rPr>
      </w:pPr>
    </w:p>
    <w:p w14:paraId="7695DF22" w14:textId="77777777" w:rsidR="008C6669" w:rsidRDefault="008C6669" w:rsidP="008C6669">
      <w:pPr>
        <w:jc w:val="center"/>
        <w:rPr>
          <w:rFonts w:eastAsia="Times New Roman"/>
          <w:sz w:val="28"/>
          <w:szCs w:val="28"/>
          <w:lang w:eastAsia="en-US"/>
        </w:rPr>
      </w:pPr>
      <w:r>
        <w:rPr>
          <w:rFonts w:eastAsia="Times New Roman"/>
          <w:sz w:val="28"/>
          <w:szCs w:val="28"/>
          <w:lang w:eastAsia="en-US"/>
        </w:rPr>
        <w:lastRenderedPageBreak/>
        <w:t>Bảng tổng hợp khối lượng chiếu sáng</w:t>
      </w:r>
    </w:p>
    <w:tbl>
      <w:tblPr>
        <w:tblW w:w="7940" w:type="dxa"/>
        <w:jc w:val="center"/>
        <w:tblLook w:val="04A0" w:firstRow="1" w:lastRow="0" w:firstColumn="1" w:lastColumn="0" w:noHBand="0" w:noVBand="1"/>
      </w:tblPr>
      <w:tblGrid>
        <w:gridCol w:w="708"/>
        <w:gridCol w:w="5380"/>
        <w:gridCol w:w="1120"/>
        <w:gridCol w:w="860"/>
      </w:tblGrid>
      <w:tr w:rsidR="008C6669" w:rsidRPr="003D246F" w14:paraId="6518B474" w14:textId="77777777" w:rsidTr="001A0B66">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DFFAE" w14:textId="77777777" w:rsidR="008C6669" w:rsidRPr="003D246F" w:rsidRDefault="008C6669" w:rsidP="001A0B66">
            <w:pPr>
              <w:jc w:val="center"/>
              <w:rPr>
                <w:rFonts w:eastAsia="Times New Roman"/>
                <w:b/>
                <w:bCs/>
                <w:color w:val="000000"/>
                <w:sz w:val="26"/>
                <w:szCs w:val="26"/>
                <w:lang w:val="en-US" w:eastAsia="en-US"/>
              </w:rPr>
            </w:pPr>
            <w:r w:rsidRPr="003D246F">
              <w:rPr>
                <w:rFonts w:eastAsia="Times New Roman"/>
                <w:b/>
                <w:bCs/>
                <w:color w:val="000000"/>
                <w:sz w:val="26"/>
                <w:szCs w:val="26"/>
                <w:lang w:val="en-US" w:eastAsia="en-US"/>
              </w:rPr>
              <w:t>STT</w:t>
            </w:r>
          </w:p>
        </w:tc>
        <w:tc>
          <w:tcPr>
            <w:tcW w:w="5380" w:type="dxa"/>
            <w:tcBorders>
              <w:top w:val="single" w:sz="4" w:space="0" w:color="auto"/>
              <w:left w:val="nil"/>
              <w:bottom w:val="single" w:sz="4" w:space="0" w:color="auto"/>
              <w:right w:val="single" w:sz="4" w:space="0" w:color="auto"/>
            </w:tcBorders>
            <w:shd w:val="clear" w:color="auto" w:fill="auto"/>
            <w:noWrap/>
            <w:vAlign w:val="bottom"/>
            <w:hideMark/>
          </w:tcPr>
          <w:p w14:paraId="3E669871" w14:textId="77777777" w:rsidR="008C6669" w:rsidRPr="003D246F" w:rsidRDefault="008C6669" w:rsidP="001A0B66">
            <w:pPr>
              <w:rPr>
                <w:rFonts w:eastAsia="Times New Roman"/>
                <w:b/>
                <w:bCs/>
                <w:color w:val="000000"/>
                <w:sz w:val="26"/>
                <w:szCs w:val="26"/>
                <w:lang w:val="en-US" w:eastAsia="en-US"/>
              </w:rPr>
            </w:pPr>
            <w:r w:rsidRPr="003D246F">
              <w:rPr>
                <w:rFonts w:eastAsia="Times New Roman"/>
                <w:b/>
                <w:bCs/>
                <w:color w:val="000000"/>
                <w:sz w:val="26"/>
                <w:szCs w:val="26"/>
                <w:lang w:val="en-US" w:eastAsia="en-US"/>
              </w:rPr>
              <w:t>Hạng mục công trình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0F305FD" w14:textId="77777777" w:rsidR="008C6669" w:rsidRPr="003D246F" w:rsidRDefault="008C6669" w:rsidP="001A0B66">
            <w:pPr>
              <w:jc w:val="center"/>
              <w:rPr>
                <w:rFonts w:eastAsia="Times New Roman"/>
                <w:b/>
                <w:bCs/>
                <w:color w:val="000000"/>
                <w:sz w:val="26"/>
                <w:szCs w:val="26"/>
                <w:lang w:val="en-US" w:eastAsia="en-US"/>
              </w:rPr>
            </w:pPr>
            <w:r w:rsidRPr="003D246F">
              <w:rPr>
                <w:rFonts w:eastAsia="Times New Roman"/>
                <w:b/>
                <w:bCs/>
                <w:color w:val="000000"/>
                <w:sz w:val="26"/>
                <w:szCs w:val="26"/>
                <w:lang w:val="en-US" w:eastAsia="en-US"/>
              </w:rPr>
              <w:t>Số lượng</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063973B6" w14:textId="77777777" w:rsidR="008C6669" w:rsidRPr="003D246F" w:rsidRDefault="008C6669" w:rsidP="001A0B66">
            <w:pPr>
              <w:jc w:val="center"/>
              <w:rPr>
                <w:rFonts w:eastAsia="Times New Roman"/>
                <w:b/>
                <w:bCs/>
                <w:color w:val="000000"/>
                <w:sz w:val="26"/>
                <w:szCs w:val="26"/>
                <w:lang w:val="en-US" w:eastAsia="en-US"/>
              </w:rPr>
            </w:pPr>
            <w:r w:rsidRPr="003D246F">
              <w:rPr>
                <w:rFonts w:eastAsia="Times New Roman"/>
                <w:b/>
                <w:bCs/>
                <w:color w:val="000000"/>
                <w:sz w:val="26"/>
                <w:szCs w:val="26"/>
                <w:lang w:val="en-US" w:eastAsia="en-US"/>
              </w:rPr>
              <w:t>Đơn vị</w:t>
            </w:r>
          </w:p>
        </w:tc>
      </w:tr>
      <w:tr w:rsidR="008C6669" w:rsidRPr="003D246F" w14:paraId="11A4E384" w14:textId="77777777" w:rsidTr="001A0B6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CFB956"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1</w:t>
            </w:r>
          </w:p>
        </w:tc>
        <w:tc>
          <w:tcPr>
            <w:tcW w:w="5380" w:type="dxa"/>
            <w:tcBorders>
              <w:top w:val="nil"/>
              <w:left w:val="nil"/>
              <w:bottom w:val="single" w:sz="4" w:space="0" w:color="auto"/>
              <w:right w:val="single" w:sz="4" w:space="0" w:color="auto"/>
            </w:tcBorders>
            <w:shd w:val="clear" w:color="auto" w:fill="auto"/>
            <w:noWrap/>
            <w:vAlign w:val="bottom"/>
            <w:hideMark/>
          </w:tcPr>
          <w:p w14:paraId="5F06081C" w14:textId="746E703A" w:rsidR="008C6669" w:rsidRPr="003D246F" w:rsidRDefault="008C6669" w:rsidP="001A0B66">
            <w:pPr>
              <w:rPr>
                <w:rFonts w:eastAsia="Times New Roman"/>
                <w:color w:val="000000"/>
                <w:sz w:val="26"/>
                <w:szCs w:val="26"/>
                <w:lang w:val="en-US" w:eastAsia="en-US"/>
              </w:rPr>
            </w:pPr>
            <w:r w:rsidRPr="003D246F">
              <w:rPr>
                <w:rFonts w:eastAsia="Times New Roman"/>
                <w:color w:val="000000"/>
                <w:sz w:val="26"/>
                <w:szCs w:val="26"/>
                <w:lang w:val="en-US" w:eastAsia="en-US"/>
              </w:rPr>
              <w:t>Cáp hạ áp</w:t>
            </w:r>
          </w:p>
        </w:tc>
        <w:tc>
          <w:tcPr>
            <w:tcW w:w="1120" w:type="dxa"/>
            <w:tcBorders>
              <w:top w:val="nil"/>
              <w:left w:val="nil"/>
              <w:bottom w:val="single" w:sz="4" w:space="0" w:color="auto"/>
              <w:right w:val="single" w:sz="4" w:space="0" w:color="auto"/>
            </w:tcBorders>
            <w:shd w:val="clear" w:color="auto" w:fill="auto"/>
            <w:noWrap/>
            <w:vAlign w:val="bottom"/>
            <w:hideMark/>
          </w:tcPr>
          <w:p w14:paraId="0571FB5C"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2.442</w:t>
            </w:r>
          </w:p>
        </w:tc>
        <w:tc>
          <w:tcPr>
            <w:tcW w:w="860" w:type="dxa"/>
            <w:tcBorders>
              <w:top w:val="nil"/>
              <w:left w:val="nil"/>
              <w:bottom w:val="single" w:sz="4" w:space="0" w:color="auto"/>
              <w:right w:val="single" w:sz="4" w:space="0" w:color="auto"/>
            </w:tcBorders>
            <w:shd w:val="clear" w:color="auto" w:fill="auto"/>
            <w:noWrap/>
            <w:vAlign w:val="bottom"/>
            <w:hideMark/>
          </w:tcPr>
          <w:p w14:paraId="00C49C18"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m</w:t>
            </w:r>
          </w:p>
        </w:tc>
      </w:tr>
      <w:tr w:rsidR="008C6669" w:rsidRPr="003D246F" w14:paraId="0EC20714" w14:textId="77777777" w:rsidTr="001A0B6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B90B87"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2</w:t>
            </w:r>
          </w:p>
        </w:tc>
        <w:tc>
          <w:tcPr>
            <w:tcW w:w="5380" w:type="dxa"/>
            <w:tcBorders>
              <w:top w:val="nil"/>
              <w:left w:val="nil"/>
              <w:bottom w:val="single" w:sz="4" w:space="0" w:color="auto"/>
              <w:right w:val="single" w:sz="4" w:space="0" w:color="auto"/>
            </w:tcBorders>
            <w:shd w:val="clear" w:color="auto" w:fill="auto"/>
            <w:noWrap/>
            <w:vAlign w:val="bottom"/>
            <w:hideMark/>
          </w:tcPr>
          <w:p w14:paraId="3EFC37CF" w14:textId="77777777" w:rsidR="008C6669" w:rsidRPr="003D246F" w:rsidRDefault="008C6669" w:rsidP="001A0B66">
            <w:pPr>
              <w:rPr>
                <w:rFonts w:eastAsia="Times New Roman"/>
                <w:color w:val="000000"/>
                <w:sz w:val="26"/>
                <w:szCs w:val="26"/>
                <w:lang w:val="en-US" w:eastAsia="en-US"/>
              </w:rPr>
            </w:pPr>
            <w:r w:rsidRPr="003D246F">
              <w:rPr>
                <w:rFonts w:eastAsia="Times New Roman"/>
                <w:color w:val="000000"/>
                <w:sz w:val="26"/>
                <w:szCs w:val="26"/>
                <w:lang w:val="en-US" w:eastAsia="en-US"/>
              </w:rPr>
              <w:t>Bộ cột đèn chiếu sáng đường cột đơn</w:t>
            </w:r>
          </w:p>
        </w:tc>
        <w:tc>
          <w:tcPr>
            <w:tcW w:w="1120" w:type="dxa"/>
            <w:tcBorders>
              <w:top w:val="nil"/>
              <w:left w:val="nil"/>
              <w:bottom w:val="single" w:sz="4" w:space="0" w:color="auto"/>
              <w:right w:val="single" w:sz="4" w:space="0" w:color="auto"/>
            </w:tcBorders>
            <w:shd w:val="clear" w:color="auto" w:fill="auto"/>
            <w:noWrap/>
            <w:vAlign w:val="bottom"/>
            <w:hideMark/>
          </w:tcPr>
          <w:p w14:paraId="6CF5E8DF"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54</w:t>
            </w:r>
          </w:p>
        </w:tc>
        <w:tc>
          <w:tcPr>
            <w:tcW w:w="860" w:type="dxa"/>
            <w:tcBorders>
              <w:top w:val="nil"/>
              <w:left w:val="nil"/>
              <w:bottom w:val="single" w:sz="4" w:space="0" w:color="auto"/>
              <w:right w:val="single" w:sz="4" w:space="0" w:color="auto"/>
            </w:tcBorders>
            <w:shd w:val="clear" w:color="auto" w:fill="auto"/>
            <w:noWrap/>
            <w:vAlign w:val="bottom"/>
            <w:hideMark/>
          </w:tcPr>
          <w:p w14:paraId="30F3A9B3"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Bộ</w:t>
            </w:r>
          </w:p>
        </w:tc>
      </w:tr>
      <w:tr w:rsidR="008C6669" w:rsidRPr="003D246F" w14:paraId="5583E500" w14:textId="77777777" w:rsidTr="001A0B6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9655F1"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3</w:t>
            </w:r>
          </w:p>
        </w:tc>
        <w:tc>
          <w:tcPr>
            <w:tcW w:w="5380" w:type="dxa"/>
            <w:tcBorders>
              <w:top w:val="nil"/>
              <w:left w:val="nil"/>
              <w:bottom w:val="single" w:sz="4" w:space="0" w:color="auto"/>
              <w:right w:val="single" w:sz="4" w:space="0" w:color="auto"/>
            </w:tcBorders>
            <w:shd w:val="clear" w:color="auto" w:fill="auto"/>
            <w:noWrap/>
            <w:vAlign w:val="bottom"/>
            <w:hideMark/>
          </w:tcPr>
          <w:p w14:paraId="566BE9EC" w14:textId="77777777" w:rsidR="008C6669" w:rsidRPr="003D246F" w:rsidRDefault="008C6669" w:rsidP="001A0B66">
            <w:pPr>
              <w:rPr>
                <w:rFonts w:eastAsia="Times New Roman"/>
                <w:color w:val="000000"/>
                <w:sz w:val="26"/>
                <w:szCs w:val="26"/>
                <w:lang w:val="en-US" w:eastAsia="en-US"/>
              </w:rPr>
            </w:pPr>
            <w:r w:rsidRPr="003D246F">
              <w:rPr>
                <w:rFonts w:eastAsia="Times New Roman"/>
                <w:color w:val="000000"/>
                <w:sz w:val="26"/>
                <w:szCs w:val="26"/>
                <w:lang w:val="en-US" w:eastAsia="en-US"/>
              </w:rPr>
              <w:t>Bộ cột đèn chiếu sáng đường cột đôi</w:t>
            </w:r>
          </w:p>
        </w:tc>
        <w:tc>
          <w:tcPr>
            <w:tcW w:w="1120" w:type="dxa"/>
            <w:tcBorders>
              <w:top w:val="nil"/>
              <w:left w:val="nil"/>
              <w:bottom w:val="single" w:sz="4" w:space="0" w:color="auto"/>
              <w:right w:val="single" w:sz="4" w:space="0" w:color="auto"/>
            </w:tcBorders>
            <w:shd w:val="clear" w:color="auto" w:fill="auto"/>
            <w:noWrap/>
            <w:vAlign w:val="bottom"/>
            <w:hideMark/>
          </w:tcPr>
          <w:p w14:paraId="04F9E7BE"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26</w:t>
            </w:r>
          </w:p>
        </w:tc>
        <w:tc>
          <w:tcPr>
            <w:tcW w:w="860" w:type="dxa"/>
            <w:tcBorders>
              <w:top w:val="nil"/>
              <w:left w:val="nil"/>
              <w:bottom w:val="single" w:sz="4" w:space="0" w:color="auto"/>
              <w:right w:val="single" w:sz="4" w:space="0" w:color="auto"/>
            </w:tcBorders>
            <w:shd w:val="clear" w:color="auto" w:fill="auto"/>
            <w:noWrap/>
            <w:vAlign w:val="bottom"/>
            <w:hideMark/>
          </w:tcPr>
          <w:p w14:paraId="023C11CF"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Bộ</w:t>
            </w:r>
          </w:p>
        </w:tc>
      </w:tr>
      <w:tr w:rsidR="008C6669" w:rsidRPr="003D246F" w14:paraId="56A47641" w14:textId="77777777" w:rsidTr="001A0B6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F510B0"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4</w:t>
            </w:r>
          </w:p>
        </w:tc>
        <w:tc>
          <w:tcPr>
            <w:tcW w:w="5380" w:type="dxa"/>
            <w:tcBorders>
              <w:top w:val="nil"/>
              <w:left w:val="nil"/>
              <w:bottom w:val="single" w:sz="4" w:space="0" w:color="auto"/>
              <w:right w:val="single" w:sz="4" w:space="0" w:color="auto"/>
            </w:tcBorders>
            <w:shd w:val="clear" w:color="auto" w:fill="auto"/>
            <w:noWrap/>
            <w:vAlign w:val="bottom"/>
            <w:hideMark/>
          </w:tcPr>
          <w:p w14:paraId="378DF8B2" w14:textId="77777777" w:rsidR="008C6669" w:rsidRPr="003D246F" w:rsidRDefault="008C6669" w:rsidP="001A0B66">
            <w:pPr>
              <w:rPr>
                <w:rFonts w:eastAsia="Times New Roman"/>
                <w:color w:val="000000"/>
                <w:sz w:val="26"/>
                <w:szCs w:val="26"/>
                <w:lang w:val="en-US" w:eastAsia="en-US"/>
              </w:rPr>
            </w:pPr>
            <w:r w:rsidRPr="003D246F">
              <w:rPr>
                <w:rFonts w:eastAsia="Times New Roman"/>
                <w:color w:val="000000"/>
                <w:sz w:val="26"/>
                <w:szCs w:val="26"/>
                <w:lang w:val="en-US" w:eastAsia="en-US"/>
              </w:rPr>
              <w:t>Đèn chùm trang trí</w:t>
            </w:r>
          </w:p>
        </w:tc>
        <w:tc>
          <w:tcPr>
            <w:tcW w:w="1120" w:type="dxa"/>
            <w:tcBorders>
              <w:top w:val="nil"/>
              <w:left w:val="nil"/>
              <w:bottom w:val="single" w:sz="4" w:space="0" w:color="auto"/>
              <w:right w:val="single" w:sz="4" w:space="0" w:color="auto"/>
            </w:tcBorders>
            <w:shd w:val="clear" w:color="auto" w:fill="auto"/>
            <w:noWrap/>
            <w:vAlign w:val="bottom"/>
            <w:hideMark/>
          </w:tcPr>
          <w:p w14:paraId="5C8A8673"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6</w:t>
            </w:r>
          </w:p>
        </w:tc>
        <w:tc>
          <w:tcPr>
            <w:tcW w:w="860" w:type="dxa"/>
            <w:tcBorders>
              <w:top w:val="nil"/>
              <w:left w:val="nil"/>
              <w:bottom w:val="single" w:sz="4" w:space="0" w:color="auto"/>
              <w:right w:val="single" w:sz="4" w:space="0" w:color="auto"/>
            </w:tcBorders>
            <w:shd w:val="clear" w:color="auto" w:fill="auto"/>
            <w:noWrap/>
            <w:vAlign w:val="bottom"/>
            <w:hideMark/>
          </w:tcPr>
          <w:p w14:paraId="4954D60C"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Bộ</w:t>
            </w:r>
          </w:p>
        </w:tc>
      </w:tr>
      <w:tr w:rsidR="008C6669" w:rsidRPr="003D246F" w14:paraId="5F9DFC74" w14:textId="77777777" w:rsidTr="001A0B6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598B07"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5</w:t>
            </w:r>
          </w:p>
        </w:tc>
        <w:tc>
          <w:tcPr>
            <w:tcW w:w="5380" w:type="dxa"/>
            <w:tcBorders>
              <w:top w:val="nil"/>
              <w:left w:val="nil"/>
              <w:bottom w:val="single" w:sz="4" w:space="0" w:color="auto"/>
              <w:right w:val="single" w:sz="4" w:space="0" w:color="auto"/>
            </w:tcBorders>
            <w:shd w:val="clear" w:color="auto" w:fill="auto"/>
            <w:noWrap/>
            <w:vAlign w:val="bottom"/>
            <w:hideMark/>
          </w:tcPr>
          <w:p w14:paraId="4C378F91" w14:textId="77777777" w:rsidR="008C6669" w:rsidRPr="003D246F" w:rsidRDefault="008C6669" w:rsidP="001A0B66">
            <w:pPr>
              <w:rPr>
                <w:rFonts w:eastAsia="Times New Roman"/>
                <w:color w:val="000000"/>
                <w:sz w:val="26"/>
                <w:szCs w:val="26"/>
                <w:lang w:val="en-US" w:eastAsia="en-US"/>
              </w:rPr>
            </w:pPr>
            <w:r w:rsidRPr="003D246F">
              <w:rPr>
                <w:rFonts w:eastAsia="Times New Roman"/>
                <w:color w:val="000000"/>
                <w:sz w:val="26"/>
                <w:szCs w:val="26"/>
                <w:lang w:val="en-US" w:eastAsia="en-US"/>
              </w:rPr>
              <w:t>Tủ điện chiếu sáng</w:t>
            </w:r>
          </w:p>
        </w:tc>
        <w:tc>
          <w:tcPr>
            <w:tcW w:w="1120" w:type="dxa"/>
            <w:tcBorders>
              <w:top w:val="nil"/>
              <w:left w:val="nil"/>
              <w:bottom w:val="single" w:sz="4" w:space="0" w:color="auto"/>
              <w:right w:val="single" w:sz="4" w:space="0" w:color="auto"/>
            </w:tcBorders>
            <w:shd w:val="clear" w:color="auto" w:fill="auto"/>
            <w:noWrap/>
            <w:vAlign w:val="bottom"/>
            <w:hideMark/>
          </w:tcPr>
          <w:p w14:paraId="0A8B899E"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2</w:t>
            </w:r>
          </w:p>
        </w:tc>
        <w:tc>
          <w:tcPr>
            <w:tcW w:w="860" w:type="dxa"/>
            <w:tcBorders>
              <w:top w:val="nil"/>
              <w:left w:val="nil"/>
              <w:bottom w:val="single" w:sz="4" w:space="0" w:color="auto"/>
              <w:right w:val="single" w:sz="4" w:space="0" w:color="auto"/>
            </w:tcBorders>
            <w:shd w:val="clear" w:color="auto" w:fill="auto"/>
            <w:noWrap/>
            <w:vAlign w:val="bottom"/>
            <w:hideMark/>
          </w:tcPr>
          <w:p w14:paraId="262B2101" w14:textId="77777777" w:rsidR="008C6669" w:rsidRPr="003D246F" w:rsidRDefault="008C6669" w:rsidP="001A0B66">
            <w:pPr>
              <w:jc w:val="center"/>
              <w:rPr>
                <w:rFonts w:eastAsia="Times New Roman"/>
                <w:color w:val="000000"/>
                <w:sz w:val="26"/>
                <w:szCs w:val="26"/>
                <w:lang w:val="en-US" w:eastAsia="en-US"/>
              </w:rPr>
            </w:pPr>
            <w:r w:rsidRPr="003D246F">
              <w:rPr>
                <w:rFonts w:eastAsia="Times New Roman"/>
                <w:color w:val="000000"/>
                <w:sz w:val="26"/>
                <w:szCs w:val="26"/>
                <w:lang w:val="en-US" w:eastAsia="en-US"/>
              </w:rPr>
              <w:t>Tủ</w:t>
            </w:r>
          </w:p>
        </w:tc>
      </w:tr>
    </w:tbl>
    <w:p w14:paraId="4AEAC6DB" w14:textId="77777777" w:rsidR="008C6669" w:rsidRDefault="008C6669" w:rsidP="008C6669">
      <w:pPr>
        <w:jc w:val="center"/>
        <w:rPr>
          <w:rFonts w:eastAsia="Times New Roman"/>
          <w:sz w:val="28"/>
          <w:szCs w:val="28"/>
          <w:lang w:eastAsia="en-US"/>
        </w:rPr>
      </w:pPr>
    </w:p>
    <w:p w14:paraId="2BDB9BCC" w14:textId="77777777" w:rsidR="008C6669" w:rsidRDefault="008C6669" w:rsidP="008C6669">
      <w:pPr>
        <w:keepNext/>
        <w:ind w:firstLine="562"/>
        <w:jc w:val="both"/>
        <w:outlineLvl w:val="1"/>
        <w:rPr>
          <w:rFonts w:eastAsia="Times New Roman"/>
          <w:bCs/>
          <w:sz w:val="28"/>
          <w:szCs w:val="28"/>
          <w:lang w:eastAsia="en-US"/>
        </w:rPr>
      </w:pPr>
      <w:bookmarkStart w:id="707" w:name="_Toc56261762"/>
      <w:bookmarkStart w:id="708" w:name="_Toc57217520"/>
      <w:bookmarkStart w:id="709" w:name="_Toc61891863"/>
      <w:bookmarkStart w:id="710" w:name="_Toc63090114"/>
      <w:r>
        <w:rPr>
          <w:rFonts w:eastAsia="Times New Roman"/>
          <w:bCs/>
          <w:sz w:val="28"/>
          <w:szCs w:val="28"/>
          <w:lang w:val="it-IT" w:eastAsia="en-US"/>
        </w:rPr>
        <w:t>7</w:t>
      </w:r>
      <w:r>
        <w:rPr>
          <w:rFonts w:eastAsia="Times New Roman"/>
          <w:bCs/>
          <w:sz w:val="28"/>
          <w:szCs w:val="28"/>
          <w:lang w:eastAsia="en-US"/>
        </w:rPr>
        <w:t>.</w:t>
      </w:r>
      <w:r>
        <w:rPr>
          <w:rFonts w:eastAsia="Times New Roman"/>
          <w:bCs/>
          <w:sz w:val="28"/>
          <w:szCs w:val="28"/>
          <w:lang w:val="it-IT" w:eastAsia="en-US"/>
        </w:rPr>
        <w:t>5</w:t>
      </w:r>
      <w:r>
        <w:rPr>
          <w:rFonts w:eastAsia="Times New Roman"/>
          <w:bCs/>
          <w:sz w:val="28"/>
          <w:szCs w:val="28"/>
          <w:lang w:eastAsia="en-US"/>
        </w:rPr>
        <w:t xml:space="preserve">. Quy hoạch </w:t>
      </w:r>
      <w:r>
        <w:rPr>
          <w:rFonts w:eastAsia="Times New Roman"/>
          <w:bCs/>
          <w:sz w:val="28"/>
          <w:szCs w:val="28"/>
          <w:lang w:val="it-IT" w:eastAsia="en-US"/>
        </w:rPr>
        <w:t>Thông tin liên lạc</w:t>
      </w:r>
      <w:bookmarkEnd w:id="695"/>
      <w:r>
        <w:rPr>
          <w:rFonts w:eastAsia="Times New Roman"/>
          <w:bCs/>
          <w:sz w:val="28"/>
          <w:szCs w:val="28"/>
          <w:lang w:val="it-IT" w:eastAsia="en-US"/>
        </w:rPr>
        <w:t>:</w:t>
      </w:r>
      <w:bookmarkEnd w:id="707"/>
      <w:bookmarkEnd w:id="708"/>
      <w:bookmarkEnd w:id="709"/>
      <w:bookmarkEnd w:id="710"/>
      <w:r>
        <w:rPr>
          <w:rFonts w:eastAsia="Times New Roman"/>
          <w:bCs/>
          <w:sz w:val="28"/>
          <w:szCs w:val="28"/>
          <w:lang w:val="it-IT" w:eastAsia="en-US"/>
        </w:rPr>
        <w:t xml:space="preserve"> </w:t>
      </w:r>
      <w:bookmarkEnd w:id="696"/>
    </w:p>
    <w:p w14:paraId="22F4AB97" w14:textId="77777777" w:rsidR="008C6669" w:rsidRDefault="008C6669" w:rsidP="008C6669">
      <w:pPr>
        <w:keepNext/>
        <w:ind w:firstLine="562"/>
        <w:jc w:val="both"/>
        <w:outlineLvl w:val="2"/>
        <w:rPr>
          <w:rFonts w:eastAsia="Times New Roman"/>
          <w:bCs/>
          <w:sz w:val="28"/>
          <w:szCs w:val="28"/>
          <w:lang w:val="en-US" w:eastAsia="en-US"/>
        </w:rPr>
      </w:pPr>
      <w:bookmarkStart w:id="711" w:name="_Toc484449145"/>
      <w:bookmarkStart w:id="712" w:name="_Toc484449401"/>
      <w:bookmarkStart w:id="713" w:name="_Toc57217521"/>
      <w:bookmarkStart w:id="714" w:name="_Toc484235986"/>
      <w:bookmarkStart w:id="715" w:name="_Toc56261763"/>
      <w:bookmarkStart w:id="716" w:name="_Toc483948914"/>
      <w:bookmarkStart w:id="717" w:name="_Toc483949160"/>
      <w:bookmarkStart w:id="718" w:name="_Toc61891864"/>
      <w:bookmarkStart w:id="719" w:name="_Toc462654599"/>
      <w:bookmarkStart w:id="720" w:name="_Toc63090115"/>
      <w:bookmarkStart w:id="721" w:name="_Toc516845326"/>
      <w:r>
        <w:rPr>
          <w:rFonts w:eastAsia="Times New Roman"/>
          <w:bCs/>
          <w:sz w:val="28"/>
          <w:szCs w:val="28"/>
          <w:lang w:val="en-US" w:eastAsia="en-US"/>
        </w:rPr>
        <w:t>7.5.1 Tiêu chuẩn áp dụng</w:t>
      </w:r>
      <w:bookmarkEnd w:id="711"/>
      <w:bookmarkEnd w:id="712"/>
      <w:bookmarkEnd w:id="713"/>
      <w:bookmarkEnd w:id="714"/>
      <w:bookmarkEnd w:id="715"/>
      <w:bookmarkEnd w:id="716"/>
      <w:bookmarkEnd w:id="717"/>
      <w:bookmarkEnd w:id="718"/>
      <w:bookmarkEnd w:id="719"/>
      <w:bookmarkEnd w:id="720"/>
    </w:p>
    <w:p w14:paraId="1F67887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Quy chuẩn hạ tầng kỹ thuật quốc gia 07-8:2016/BXD Các công trình hạ tầng kỹ thuật - Công trình viễn thông;</w:t>
      </w:r>
    </w:p>
    <w:p w14:paraId="61EAF114"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QCVN 32:2011/BTTTT: Quy chuẩn kỹ thuật quốc gia về chống sét cho các trạm viễn thông và mạng cáp ngoại vi viễn thông;</w:t>
      </w:r>
    </w:p>
    <w:p w14:paraId="0D2F80C8"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QCVN 33:2011/BTTTT: Quy chuẩn kỹ thuật quốc gia về lắp đặt mạng cáp ngoại vi viễn thông;</w:t>
      </w:r>
    </w:p>
    <w:p w14:paraId="726C3D70"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QCVN 36:2011/BTTTT: Quy chuẩn kỹ thuật Quốc gia về chất lượng dịch vụ điện thoại trên mạng viễn thông di động mặt đất do Bộ trưởng Bộ Thông tin và Truyền thông ban hành;</w:t>
      </w:r>
    </w:p>
    <w:p w14:paraId="3D7DE826"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Tiêu chuẩn lắp đặt và bảo dưỡng;</w:t>
      </w:r>
    </w:p>
    <w:p w14:paraId="223FDA64"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Quyết định số 32/2012/QĐ-TTg ngày 27/7/2012 của Thủ tướng chính phủ phê duyệt Quy hoạch phát triển viễn thông quốc gia đến năm 2020.</w:t>
      </w:r>
    </w:p>
    <w:p w14:paraId="06A9E6FA" w14:textId="77777777" w:rsidR="008C6669" w:rsidRDefault="008C6669" w:rsidP="008C6669">
      <w:pPr>
        <w:keepNext/>
        <w:ind w:firstLine="562"/>
        <w:jc w:val="both"/>
        <w:outlineLvl w:val="2"/>
        <w:rPr>
          <w:rFonts w:eastAsia="Times New Roman"/>
          <w:bCs/>
          <w:sz w:val="28"/>
          <w:szCs w:val="28"/>
          <w:lang w:val="en-US" w:eastAsia="en-US"/>
        </w:rPr>
      </w:pPr>
      <w:bookmarkStart w:id="722" w:name="_Toc56261764"/>
      <w:bookmarkStart w:id="723" w:name="_Toc57217522"/>
      <w:bookmarkStart w:id="724" w:name="_Toc61891865"/>
      <w:bookmarkStart w:id="725" w:name="_Toc484235987"/>
      <w:bookmarkStart w:id="726" w:name="_Toc483949161"/>
      <w:bookmarkStart w:id="727" w:name="_Toc484449146"/>
      <w:bookmarkStart w:id="728" w:name="_Toc483948915"/>
      <w:bookmarkStart w:id="729" w:name="_Toc462654600"/>
      <w:bookmarkStart w:id="730" w:name="_Toc484449402"/>
      <w:bookmarkStart w:id="731" w:name="_Toc63090116"/>
      <w:r>
        <w:rPr>
          <w:rFonts w:eastAsia="Times New Roman"/>
          <w:bCs/>
          <w:sz w:val="28"/>
          <w:szCs w:val="28"/>
          <w:lang w:val="en-US" w:eastAsia="en-US"/>
        </w:rPr>
        <w:t>7.5.2. Phương pháp thiết kế</w:t>
      </w:r>
      <w:bookmarkEnd w:id="722"/>
      <w:bookmarkEnd w:id="723"/>
      <w:bookmarkEnd w:id="724"/>
      <w:bookmarkEnd w:id="725"/>
      <w:bookmarkEnd w:id="726"/>
      <w:bookmarkEnd w:id="727"/>
      <w:bookmarkEnd w:id="728"/>
      <w:bookmarkEnd w:id="729"/>
      <w:bookmarkEnd w:id="730"/>
      <w:bookmarkEnd w:id="731"/>
      <w:r>
        <w:rPr>
          <w:rFonts w:eastAsia="Times New Roman"/>
          <w:bCs/>
          <w:sz w:val="28"/>
          <w:szCs w:val="28"/>
          <w:lang w:val="en-US" w:eastAsia="en-US"/>
        </w:rPr>
        <w:t xml:space="preserve"> </w:t>
      </w:r>
    </w:p>
    <w:p w14:paraId="3F0EC496"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a. Nguyên tắc thiết kế</w:t>
      </w:r>
    </w:p>
    <w:p w14:paraId="3498781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Việc thiết kế các hệ thống thông tin trong khu vực nghiên cứu tuân theo những tiêu chí sau:</w:t>
      </w:r>
    </w:p>
    <w:p w14:paraId="5843329D"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Đảm bảo độ tin cậy: dịch vụ viễn thông trong khu vực được đảm bảo chất lượng và độ sẵn sàng phục vụ trong các hoàn cảnh khác nhau.</w:t>
      </w:r>
    </w:p>
    <w:p w14:paraId="24F9965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Đảm bảo khả năng mở rộng: dễ dàng mở rộng đáp ứng nhu cầu mới trong tương lai.</w:t>
      </w:r>
    </w:p>
    <w:p w14:paraId="16095143"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Đảm bảo công năng đầy đủ: có khả năng bổ sung dịch vụ mạng đáp ứng yêu cầu của khu vực.</w:t>
      </w:r>
    </w:p>
    <w:p w14:paraId="7E7F4004"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Có khả năng thích ứng với các yêu cầu tương lai: dễ dàng thêm các chức năng mạng mới.</w:t>
      </w:r>
    </w:p>
    <w:p w14:paraId="72C7E0FF"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Đảm bảo tính tương hợp với hạ tầng mạng đã có: đảm bảo phối hợp hoạt động với hạ tầng mạng hiện có trong khu vực.</w:t>
      </w:r>
    </w:p>
    <w:p w14:paraId="790F871A" w14:textId="77777777" w:rsidR="008C6669" w:rsidRDefault="008C6669" w:rsidP="008C6669">
      <w:pPr>
        <w:ind w:firstLine="567"/>
        <w:jc w:val="both"/>
        <w:rPr>
          <w:rFonts w:eastAsia="Times New Roman"/>
          <w:sz w:val="28"/>
          <w:szCs w:val="28"/>
          <w:lang w:eastAsia="en-US"/>
        </w:rPr>
      </w:pPr>
      <w:r>
        <w:rPr>
          <w:rFonts w:eastAsia="Times New Roman"/>
          <w:sz w:val="28"/>
          <w:szCs w:val="28"/>
          <w:lang w:eastAsia="en-US"/>
        </w:rPr>
        <w:t>Tuân theo tiêu chuẩn quốc gia và quốc tế: đảm bảo thoả mãn tiêu chuẩn kết nối, lắp đặt và khai thác bảo dưỡng của quốc gia và quốc tế.</w:t>
      </w:r>
    </w:p>
    <w:p w14:paraId="63BEE302"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b. Giải pháp thiết kế </w:t>
      </w:r>
    </w:p>
    <w:p w14:paraId="2D17B997"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Nguồn cấp:</w:t>
      </w:r>
    </w:p>
    <w:p w14:paraId="0237A4FC"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Nguồn thông tin lấy từ trạm vệ tinh gần nhất, dự kiến đấu nối 1 điểm trên trục đường phía Nam khu vực lập quy hoạch.</w:t>
      </w:r>
    </w:p>
    <w:p w14:paraId="2BC103D5"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lastRenderedPageBreak/>
        <w:t>- Ghi chú: Tại thời điểm lập quy hoạch chưa có các tiêu chuẩn cụ thể về chỉ tiêu tính toán nhu cầu thông tin liên lạc, do đó các tính toán về nhu cầu thông tin liên lạc chỉ là dự kiến, chi tiết sẽ được nghiên cứu ở giai đoạn thiết kế sau.</w:t>
      </w:r>
    </w:p>
    <w:p w14:paraId="26BCC345"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ab/>
        <w:t xml:space="preserve">- Kéo mạng cáp thông tin từ bên ngoài vào đến từng tủ cáp chính, sau đó từ mỗi tủ cáp sẽ phân phối đến các tủ cáp nhánh, từ tủ cáp nhánh sẽ cấp đến từng thuê bao có nhu cầu phục vụ. </w:t>
      </w:r>
    </w:p>
    <w:p w14:paraId="329C0416"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Giải pháp thiết kế: mạng cáp điện thoại được bố trí đi ngầm trong hệ thống cống, bể cáp của mạng, đi trên hè đường quy hoạch trong khu vực.</w:t>
      </w:r>
    </w:p>
    <w:p w14:paraId="2655878D"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Mạng cống: Vật liệu sử dụng cho mạng cống chủ yếu là ống nhựa UPVC. Hệ thống này được chạy trong các tuyến cống kỹ thuật trên vỉa hè theo nguyên tắc trục chính.    </w:t>
      </w:r>
    </w:p>
    <w:p w14:paraId="3A3DF19B"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Mạng bể: Bể ngầm chủ yếu là loại đi trên vỉa hè, tuỳ theo các vị trí khác nhau như nhập đài, rẽ nhánh, chạy thẳng mà sử dụng các bể có dung lượng khác nhau. Hệ thống bể được xây bằng gạch có khung sắt trên có tấm đan bê tông. </w:t>
      </w:r>
    </w:p>
    <w:p w14:paraId="756AA8CA"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Dây cáp thuê bao (từ tủ cáp đến các hộ thuê bao), tuyến dây này thiết kế đi ngầm, bám theo hệ thống điện chiếu sáng sinh hoạt trong khu vực.</w:t>
      </w:r>
    </w:p>
    <w:p w14:paraId="17DA334A"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Bảng chỉ tiêu thông tin liên lạc từng khu vực</w:t>
      </w:r>
    </w:p>
    <w:tbl>
      <w:tblPr>
        <w:tblW w:w="7285" w:type="dxa"/>
        <w:jc w:val="center"/>
        <w:tblLook w:val="04A0" w:firstRow="1" w:lastRow="0" w:firstColumn="1" w:lastColumn="0" w:noHBand="0" w:noVBand="1"/>
      </w:tblPr>
      <w:tblGrid>
        <w:gridCol w:w="700"/>
        <w:gridCol w:w="3940"/>
        <w:gridCol w:w="2645"/>
      </w:tblGrid>
      <w:tr w:rsidR="008C6669" w14:paraId="65FDB5A4" w14:textId="77777777" w:rsidTr="001A0B66">
        <w:trPr>
          <w:trHeight w:val="630"/>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8EE528F" w14:textId="77777777" w:rsidR="008C6669" w:rsidRDefault="008C6669" w:rsidP="001A0B66">
            <w:pPr>
              <w:jc w:val="center"/>
              <w:rPr>
                <w:rFonts w:eastAsia="Times New Roman"/>
                <w:b/>
                <w:bCs/>
                <w:lang w:val="en-US" w:eastAsia="en-US"/>
              </w:rPr>
            </w:pPr>
            <w:r>
              <w:rPr>
                <w:rFonts w:eastAsia="Times New Roman"/>
                <w:b/>
                <w:bCs/>
                <w:lang w:val="en-US" w:eastAsia="en-US"/>
              </w:rPr>
              <w:t>STT</w:t>
            </w:r>
          </w:p>
        </w:tc>
        <w:tc>
          <w:tcPr>
            <w:tcW w:w="3940" w:type="dxa"/>
            <w:tcBorders>
              <w:top w:val="single" w:sz="4" w:space="0" w:color="auto"/>
              <w:left w:val="nil"/>
              <w:bottom w:val="single" w:sz="4" w:space="0" w:color="auto"/>
              <w:right w:val="single" w:sz="4" w:space="0" w:color="auto"/>
            </w:tcBorders>
            <w:shd w:val="clear" w:color="auto" w:fill="auto"/>
            <w:vAlign w:val="center"/>
          </w:tcPr>
          <w:p w14:paraId="59E20606" w14:textId="77777777" w:rsidR="008C6669" w:rsidRDefault="008C6669" w:rsidP="001A0B66">
            <w:pPr>
              <w:rPr>
                <w:rFonts w:eastAsia="Times New Roman"/>
                <w:b/>
                <w:bCs/>
                <w:lang w:val="en-US" w:eastAsia="en-US"/>
              </w:rPr>
            </w:pPr>
            <w:r>
              <w:rPr>
                <w:rFonts w:eastAsia="Times New Roman"/>
                <w:b/>
                <w:bCs/>
                <w:lang w:val="en-US" w:eastAsia="en-US"/>
              </w:rPr>
              <w:t>Khu chức năng</w:t>
            </w:r>
          </w:p>
        </w:tc>
        <w:tc>
          <w:tcPr>
            <w:tcW w:w="2645" w:type="dxa"/>
            <w:tcBorders>
              <w:top w:val="single" w:sz="4" w:space="0" w:color="auto"/>
              <w:left w:val="nil"/>
              <w:bottom w:val="single" w:sz="4" w:space="0" w:color="auto"/>
              <w:right w:val="single" w:sz="4" w:space="0" w:color="auto"/>
            </w:tcBorders>
            <w:shd w:val="clear" w:color="auto" w:fill="auto"/>
            <w:vAlign w:val="center"/>
          </w:tcPr>
          <w:p w14:paraId="4F0DF85C" w14:textId="77777777" w:rsidR="008C6669" w:rsidRDefault="008C6669" w:rsidP="001A0B66">
            <w:pPr>
              <w:rPr>
                <w:rFonts w:eastAsia="Times New Roman"/>
                <w:b/>
                <w:bCs/>
                <w:lang w:val="en-US" w:eastAsia="en-US"/>
              </w:rPr>
            </w:pPr>
            <w:r>
              <w:rPr>
                <w:rFonts w:eastAsia="Times New Roman"/>
                <w:b/>
                <w:bCs/>
                <w:lang w:val="en-US" w:eastAsia="en-US"/>
              </w:rPr>
              <w:t>Chỉ tiêu cung cấp</w:t>
            </w:r>
            <w:r>
              <w:rPr>
                <w:rFonts w:eastAsia="Times New Roman"/>
                <w:b/>
                <w:bCs/>
                <w:lang w:val="en-US" w:eastAsia="en-US"/>
              </w:rPr>
              <w:br/>
              <w:t>(Đơn vị điện/đơn vị)</w:t>
            </w:r>
          </w:p>
        </w:tc>
      </w:tr>
      <w:tr w:rsidR="008C6669" w14:paraId="5B930CCC" w14:textId="77777777" w:rsidTr="001A0B66">
        <w:trPr>
          <w:trHeight w:val="315"/>
          <w:jc w:val="center"/>
        </w:trPr>
        <w:tc>
          <w:tcPr>
            <w:tcW w:w="700" w:type="dxa"/>
            <w:tcBorders>
              <w:top w:val="nil"/>
              <w:left w:val="single" w:sz="4" w:space="0" w:color="auto"/>
              <w:bottom w:val="single" w:sz="4" w:space="0" w:color="auto"/>
              <w:right w:val="single" w:sz="4" w:space="0" w:color="auto"/>
            </w:tcBorders>
            <w:shd w:val="clear" w:color="auto" w:fill="auto"/>
            <w:vAlign w:val="center"/>
          </w:tcPr>
          <w:p w14:paraId="512E34B6" w14:textId="77777777" w:rsidR="008C6669" w:rsidRDefault="008C6669" w:rsidP="001A0B66">
            <w:pPr>
              <w:jc w:val="center"/>
              <w:rPr>
                <w:rFonts w:eastAsia="Times New Roman"/>
                <w:lang w:val="en-US" w:eastAsia="en-US"/>
              </w:rPr>
            </w:pPr>
            <w:r>
              <w:rPr>
                <w:rFonts w:eastAsia="Times New Roman"/>
                <w:lang w:val="en-US" w:eastAsia="en-US"/>
              </w:rPr>
              <w:t>1</w:t>
            </w:r>
          </w:p>
        </w:tc>
        <w:tc>
          <w:tcPr>
            <w:tcW w:w="3940" w:type="dxa"/>
            <w:tcBorders>
              <w:top w:val="nil"/>
              <w:left w:val="nil"/>
              <w:bottom w:val="single" w:sz="4" w:space="0" w:color="auto"/>
              <w:right w:val="single" w:sz="4" w:space="0" w:color="auto"/>
            </w:tcBorders>
            <w:shd w:val="clear" w:color="auto" w:fill="auto"/>
            <w:vAlign w:val="center"/>
          </w:tcPr>
          <w:p w14:paraId="74A905AD" w14:textId="77777777" w:rsidR="008C6669" w:rsidRDefault="008C6669" w:rsidP="001A0B66">
            <w:pPr>
              <w:rPr>
                <w:rFonts w:eastAsia="Times New Roman"/>
                <w:lang w:val="en-US" w:eastAsia="en-US"/>
              </w:rPr>
            </w:pPr>
            <w:r>
              <w:rPr>
                <w:rFonts w:eastAsia="Times New Roman"/>
                <w:lang w:val="en-US" w:eastAsia="en-US"/>
              </w:rPr>
              <w:t>Nhà ở liền kề</w:t>
            </w:r>
          </w:p>
        </w:tc>
        <w:tc>
          <w:tcPr>
            <w:tcW w:w="2645" w:type="dxa"/>
            <w:tcBorders>
              <w:top w:val="nil"/>
              <w:left w:val="nil"/>
              <w:bottom w:val="single" w:sz="4" w:space="0" w:color="auto"/>
              <w:right w:val="single" w:sz="4" w:space="0" w:color="auto"/>
            </w:tcBorders>
            <w:shd w:val="clear" w:color="auto" w:fill="auto"/>
            <w:vAlign w:val="center"/>
          </w:tcPr>
          <w:p w14:paraId="134BBCB4" w14:textId="77777777" w:rsidR="008C6669" w:rsidRDefault="008C6669" w:rsidP="001A0B66">
            <w:pPr>
              <w:rPr>
                <w:rFonts w:eastAsia="Times New Roman"/>
                <w:lang w:val="en-US" w:eastAsia="en-US"/>
              </w:rPr>
            </w:pPr>
            <w:r>
              <w:rPr>
                <w:rFonts w:eastAsia="Times New Roman"/>
                <w:lang w:val="en-US" w:eastAsia="en-US"/>
              </w:rPr>
              <w:t>2 Thuê bao/hộ</w:t>
            </w:r>
          </w:p>
        </w:tc>
      </w:tr>
      <w:tr w:rsidR="008C6669" w:rsidRPr="00187547" w14:paraId="43529618" w14:textId="77777777" w:rsidTr="001A0B66">
        <w:trPr>
          <w:trHeight w:val="315"/>
          <w:jc w:val="center"/>
        </w:trPr>
        <w:tc>
          <w:tcPr>
            <w:tcW w:w="700" w:type="dxa"/>
            <w:tcBorders>
              <w:top w:val="nil"/>
              <w:left w:val="single" w:sz="4" w:space="0" w:color="auto"/>
              <w:bottom w:val="single" w:sz="4" w:space="0" w:color="auto"/>
              <w:right w:val="single" w:sz="4" w:space="0" w:color="auto"/>
            </w:tcBorders>
            <w:shd w:val="clear" w:color="auto" w:fill="auto"/>
            <w:vAlign w:val="center"/>
          </w:tcPr>
          <w:p w14:paraId="335ECBEC" w14:textId="77777777" w:rsidR="008C6669" w:rsidRPr="00187547" w:rsidRDefault="008C6669" w:rsidP="001A0B66">
            <w:pPr>
              <w:jc w:val="center"/>
              <w:rPr>
                <w:rFonts w:eastAsia="Times New Roman"/>
                <w:lang w:val="en-US" w:eastAsia="en-US"/>
              </w:rPr>
            </w:pPr>
            <w:r w:rsidRPr="00187547">
              <w:rPr>
                <w:rFonts w:eastAsia="Times New Roman"/>
                <w:lang w:val="en-US" w:eastAsia="en-US"/>
              </w:rPr>
              <w:t>2</w:t>
            </w:r>
          </w:p>
        </w:tc>
        <w:tc>
          <w:tcPr>
            <w:tcW w:w="3940" w:type="dxa"/>
            <w:tcBorders>
              <w:top w:val="nil"/>
              <w:left w:val="nil"/>
              <w:bottom w:val="single" w:sz="4" w:space="0" w:color="auto"/>
              <w:right w:val="single" w:sz="4" w:space="0" w:color="auto"/>
            </w:tcBorders>
            <w:shd w:val="clear" w:color="auto" w:fill="auto"/>
            <w:vAlign w:val="center"/>
          </w:tcPr>
          <w:p w14:paraId="56C1E018" w14:textId="77777777" w:rsidR="008C6669" w:rsidRPr="00187547" w:rsidRDefault="008C6669" w:rsidP="001A0B66">
            <w:pPr>
              <w:rPr>
                <w:rFonts w:eastAsia="Times New Roman"/>
                <w:lang w:val="en-US" w:eastAsia="en-US"/>
              </w:rPr>
            </w:pPr>
            <w:r w:rsidRPr="00187547">
              <w:rPr>
                <w:rFonts w:eastAsia="Times New Roman"/>
                <w:lang w:val="en-US" w:eastAsia="en-US"/>
              </w:rPr>
              <w:t>Công trình hạ tầng kỹ thuật, giao thông, cây xanh</w:t>
            </w:r>
          </w:p>
        </w:tc>
        <w:tc>
          <w:tcPr>
            <w:tcW w:w="2645" w:type="dxa"/>
            <w:tcBorders>
              <w:top w:val="nil"/>
              <w:left w:val="nil"/>
              <w:bottom w:val="single" w:sz="4" w:space="0" w:color="auto"/>
              <w:right w:val="single" w:sz="4" w:space="0" w:color="auto"/>
            </w:tcBorders>
            <w:shd w:val="clear" w:color="auto" w:fill="auto"/>
            <w:vAlign w:val="center"/>
          </w:tcPr>
          <w:p w14:paraId="66BEDDDF" w14:textId="77777777" w:rsidR="008C6669" w:rsidRPr="00187547" w:rsidRDefault="008C6669" w:rsidP="001A0B66">
            <w:pPr>
              <w:rPr>
                <w:rFonts w:eastAsia="Times New Roman"/>
                <w:lang w:val="en-US" w:eastAsia="en-US"/>
              </w:rPr>
            </w:pPr>
            <w:r w:rsidRPr="00187547">
              <w:rPr>
                <w:rFonts w:eastAsia="Times New Roman"/>
                <w:lang w:val="en-US" w:eastAsia="en-US"/>
              </w:rPr>
              <w:t>2 Thuê bao/công trình</w:t>
            </w:r>
          </w:p>
        </w:tc>
      </w:tr>
      <w:tr w:rsidR="008C6669" w:rsidRPr="00187547" w14:paraId="3F295E44" w14:textId="77777777" w:rsidTr="001A0B66">
        <w:trPr>
          <w:trHeight w:val="315"/>
          <w:jc w:val="center"/>
        </w:trPr>
        <w:tc>
          <w:tcPr>
            <w:tcW w:w="700" w:type="dxa"/>
            <w:tcBorders>
              <w:top w:val="nil"/>
              <w:left w:val="single" w:sz="4" w:space="0" w:color="auto"/>
              <w:bottom w:val="single" w:sz="4" w:space="0" w:color="auto"/>
              <w:right w:val="single" w:sz="4" w:space="0" w:color="auto"/>
            </w:tcBorders>
            <w:shd w:val="clear" w:color="auto" w:fill="auto"/>
            <w:vAlign w:val="center"/>
          </w:tcPr>
          <w:p w14:paraId="5254E7A4" w14:textId="77777777" w:rsidR="008C6669" w:rsidRPr="00187547" w:rsidRDefault="008C6669" w:rsidP="001A0B66">
            <w:pPr>
              <w:jc w:val="center"/>
              <w:rPr>
                <w:rFonts w:eastAsia="Times New Roman"/>
                <w:lang w:val="en-US" w:eastAsia="en-US"/>
              </w:rPr>
            </w:pPr>
            <w:r w:rsidRPr="00187547">
              <w:rPr>
                <w:rFonts w:eastAsia="Times New Roman"/>
                <w:lang w:val="en-US" w:eastAsia="en-US"/>
              </w:rPr>
              <w:t>3</w:t>
            </w:r>
          </w:p>
        </w:tc>
        <w:tc>
          <w:tcPr>
            <w:tcW w:w="3940" w:type="dxa"/>
            <w:tcBorders>
              <w:top w:val="nil"/>
              <w:left w:val="nil"/>
              <w:bottom w:val="single" w:sz="4" w:space="0" w:color="auto"/>
              <w:right w:val="single" w:sz="4" w:space="0" w:color="auto"/>
            </w:tcBorders>
            <w:shd w:val="clear" w:color="auto" w:fill="auto"/>
            <w:vAlign w:val="center"/>
          </w:tcPr>
          <w:p w14:paraId="1E475F03" w14:textId="77777777" w:rsidR="008C6669" w:rsidRPr="00187547" w:rsidRDefault="008C6669" w:rsidP="001A0B66">
            <w:pPr>
              <w:rPr>
                <w:rFonts w:eastAsia="Times New Roman"/>
                <w:lang w:val="en-US" w:eastAsia="en-US"/>
              </w:rPr>
            </w:pPr>
            <w:r w:rsidRPr="00187547">
              <w:rPr>
                <w:rFonts w:eastAsia="Times New Roman"/>
                <w:lang w:val="en-US" w:eastAsia="en-US"/>
              </w:rPr>
              <w:t>Công cộng, nhà trẻ</w:t>
            </w:r>
          </w:p>
        </w:tc>
        <w:tc>
          <w:tcPr>
            <w:tcW w:w="2645" w:type="dxa"/>
            <w:tcBorders>
              <w:top w:val="nil"/>
              <w:left w:val="nil"/>
              <w:bottom w:val="single" w:sz="4" w:space="0" w:color="auto"/>
              <w:right w:val="single" w:sz="4" w:space="0" w:color="auto"/>
            </w:tcBorders>
            <w:shd w:val="clear" w:color="auto" w:fill="auto"/>
            <w:vAlign w:val="center"/>
          </w:tcPr>
          <w:p w14:paraId="3314C72A" w14:textId="77777777" w:rsidR="008C6669" w:rsidRPr="00187547" w:rsidRDefault="008C6669" w:rsidP="001A0B66">
            <w:pPr>
              <w:rPr>
                <w:rFonts w:eastAsia="Times New Roman"/>
                <w:lang w:val="en-US" w:eastAsia="en-US"/>
              </w:rPr>
            </w:pPr>
            <w:r w:rsidRPr="00187547">
              <w:rPr>
                <w:rFonts w:eastAsia="Times New Roman"/>
                <w:lang w:val="en-US" w:eastAsia="en-US"/>
              </w:rPr>
              <w:t>1 Thuê bao/200m2 sàn</w:t>
            </w:r>
          </w:p>
        </w:tc>
      </w:tr>
    </w:tbl>
    <w:p w14:paraId="31121F89" w14:textId="77777777" w:rsidR="008C6669" w:rsidRPr="00187547" w:rsidRDefault="008C6669" w:rsidP="008C6669">
      <w:pPr>
        <w:spacing w:line="264" w:lineRule="auto"/>
        <w:jc w:val="center"/>
        <w:rPr>
          <w:rFonts w:eastAsia="Times New Roman"/>
          <w:sz w:val="28"/>
          <w:szCs w:val="28"/>
          <w:lang w:val="en-US" w:eastAsia="en-US"/>
        </w:rPr>
      </w:pPr>
    </w:p>
    <w:p w14:paraId="1F509387" w14:textId="77777777" w:rsidR="008C6669" w:rsidRPr="00187547" w:rsidRDefault="008C6669" w:rsidP="008C6669">
      <w:pPr>
        <w:spacing w:line="264" w:lineRule="auto"/>
        <w:jc w:val="center"/>
        <w:rPr>
          <w:rFonts w:eastAsia="Times New Roman"/>
          <w:sz w:val="28"/>
          <w:szCs w:val="28"/>
          <w:lang w:val="en-US" w:eastAsia="en-US"/>
        </w:rPr>
      </w:pPr>
      <w:r w:rsidRPr="00187547">
        <w:rPr>
          <w:rFonts w:eastAsia="Times New Roman"/>
          <w:sz w:val="28"/>
          <w:szCs w:val="28"/>
          <w:lang w:val="en-US" w:eastAsia="en-US"/>
        </w:rPr>
        <w:t>Bảng tính toán nhu cầu thông tin liên lạc</w:t>
      </w:r>
    </w:p>
    <w:tbl>
      <w:tblPr>
        <w:tblW w:w="9065" w:type="dxa"/>
        <w:jc w:val="center"/>
        <w:tblLook w:val="04A0" w:firstRow="1" w:lastRow="0" w:firstColumn="1" w:lastColumn="0" w:noHBand="0" w:noVBand="1"/>
      </w:tblPr>
      <w:tblGrid>
        <w:gridCol w:w="680"/>
        <w:gridCol w:w="2555"/>
        <w:gridCol w:w="880"/>
        <w:gridCol w:w="1000"/>
        <w:gridCol w:w="1100"/>
        <w:gridCol w:w="1790"/>
        <w:gridCol w:w="1060"/>
      </w:tblGrid>
      <w:tr w:rsidR="008C6669" w:rsidRPr="00187547" w14:paraId="5E8B839C" w14:textId="77777777" w:rsidTr="00187547">
        <w:trPr>
          <w:trHeight w:val="855"/>
          <w:tblHeader/>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63D4"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TT</w:t>
            </w:r>
          </w:p>
        </w:tc>
        <w:tc>
          <w:tcPr>
            <w:tcW w:w="2555" w:type="dxa"/>
            <w:tcBorders>
              <w:top w:val="single" w:sz="4" w:space="0" w:color="auto"/>
              <w:left w:val="nil"/>
              <w:bottom w:val="single" w:sz="4" w:space="0" w:color="auto"/>
              <w:right w:val="single" w:sz="4" w:space="0" w:color="auto"/>
            </w:tcBorders>
            <w:shd w:val="clear" w:color="auto" w:fill="auto"/>
            <w:noWrap/>
            <w:vAlign w:val="center"/>
            <w:hideMark/>
          </w:tcPr>
          <w:p w14:paraId="1B5AA84A"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Loại đất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FF6E47D"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Ký hiệu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DA885CC"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xml:space="preserve">Diện tích </w:t>
            </w:r>
            <w:r w:rsidRPr="00187547">
              <w:rPr>
                <w:rFonts w:eastAsia="Times New Roman"/>
                <w:b/>
                <w:bCs/>
                <w:color w:val="000000"/>
                <w:sz w:val="22"/>
                <w:szCs w:val="22"/>
                <w:lang w:val="en-US" w:eastAsia="en-US"/>
              </w:rPr>
              <w:br/>
              <w:t>đất</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521BCA7"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Diện tích sàn</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7A4F0877"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Chỉ tiêu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504A71B"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Công suất (KW)</w:t>
            </w:r>
          </w:p>
        </w:tc>
      </w:tr>
      <w:tr w:rsidR="008C6669" w:rsidRPr="00187547" w14:paraId="6C015617" w14:textId="77777777" w:rsidTr="00187547">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44D87B"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2555" w:type="dxa"/>
            <w:tcBorders>
              <w:top w:val="nil"/>
              <w:left w:val="nil"/>
              <w:bottom w:val="single" w:sz="4" w:space="0" w:color="auto"/>
              <w:right w:val="single" w:sz="4" w:space="0" w:color="auto"/>
            </w:tcBorders>
            <w:shd w:val="clear" w:color="auto" w:fill="auto"/>
            <w:noWrap/>
            <w:vAlign w:val="center"/>
            <w:hideMark/>
          </w:tcPr>
          <w:p w14:paraId="5131B43C" w14:textId="77777777" w:rsidR="008C6669" w:rsidRPr="00187547" w:rsidRDefault="008C6669" w:rsidP="001A0B66">
            <w:pPr>
              <w:rPr>
                <w:rFonts w:eastAsia="Times New Roman"/>
                <w:b/>
                <w:bCs/>
                <w:i/>
                <w:iCs/>
                <w:color w:val="000000"/>
                <w:sz w:val="22"/>
                <w:szCs w:val="22"/>
                <w:lang w:val="en-US" w:eastAsia="en-US"/>
              </w:rPr>
            </w:pPr>
            <w:r w:rsidRPr="00187547">
              <w:rPr>
                <w:rFonts w:eastAsia="Times New Roman"/>
                <w:b/>
                <w:bCs/>
                <w:i/>
                <w:iCs/>
                <w:color w:val="000000"/>
                <w:sz w:val="22"/>
                <w:szCs w:val="22"/>
                <w:lang w:val="en-US" w:eastAsia="en-US"/>
              </w:rPr>
              <w:t> </w:t>
            </w:r>
          </w:p>
        </w:tc>
        <w:tc>
          <w:tcPr>
            <w:tcW w:w="880" w:type="dxa"/>
            <w:tcBorders>
              <w:top w:val="nil"/>
              <w:left w:val="nil"/>
              <w:bottom w:val="single" w:sz="4" w:space="0" w:color="auto"/>
              <w:right w:val="single" w:sz="4" w:space="0" w:color="auto"/>
            </w:tcBorders>
            <w:shd w:val="clear" w:color="auto" w:fill="auto"/>
            <w:noWrap/>
            <w:vAlign w:val="center"/>
            <w:hideMark/>
          </w:tcPr>
          <w:p w14:paraId="7ADC3B8F"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DE5CE03"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(m2)</w:t>
            </w:r>
          </w:p>
        </w:tc>
        <w:tc>
          <w:tcPr>
            <w:tcW w:w="1100" w:type="dxa"/>
            <w:tcBorders>
              <w:top w:val="nil"/>
              <w:left w:val="nil"/>
              <w:bottom w:val="single" w:sz="4" w:space="0" w:color="auto"/>
              <w:right w:val="single" w:sz="4" w:space="0" w:color="auto"/>
            </w:tcBorders>
            <w:shd w:val="clear" w:color="auto" w:fill="auto"/>
            <w:vAlign w:val="center"/>
            <w:hideMark/>
          </w:tcPr>
          <w:p w14:paraId="241D4D0A"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(m2)</w:t>
            </w:r>
          </w:p>
        </w:tc>
        <w:tc>
          <w:tcPr>
            <w:tcW w:w="1790" w:type="dxa"/>
            <w:tcBorders>
              <w:top w:val="nil"/>
              <w:left w:val="nil"/>
              <w:bottom w:val="single" w:sz="4" w:space="0" w:color="auto"/>
              <w:right w:val="single" w:sz="4" w:space="0" w:color="auto"/>
            </w:tcBorders>
            <w:shd w:val="clear" w:color="auto" w:fill="auto"/>
            <w:noWrap/>
            <w:vAlign w:val="center"/>
            <w:hideMark/>
          </w:tcPr>
          <w:p w14:paraId="13214D88"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060" w:type="dxa"/>
            <w:tcBorders>
              <w:top w:val="nil"/>
              <w:left w:val="nil"/>
              <w:bottom w:val="single" w:sz="4" w:space="0" w:color="auto"/>
              <w:right w:val="single" w:sz="4" w:space="0" w:color="auto"/>
            </w:tcBorders>
            <w:shd w:val="clear" w:color="auto" w:fill="auto"/>
            <w:noWrap/>
            <w:vAlign w:val="center"/>
            <w:hideMark/>
          </w:tcPr>
          <w:p w14:paraId="7FA80629"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(kW)</w:t>
            </w:r>
          </w:p>
        </w:tc>
      </w:tr>
      <w:tr w:rsidR="008C6669" w:rsidRPr="00187547" w14:paraId="78567FAC" w14:textId="77777777" w:rsidTr="00187547">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50B2A9"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I</w:t>
            </w:r>
          </w:p>
        </w:tc>
        <w:tc>
          <w:tcPr>
            <w:tcW w:w="2555" w:type="dxa"/>
            <w:tcBorders>
              <w:top w:val="nil"/>
              <w:left w:val="nil"/>
              <w:bottom w:val="single" w:sz="4" w:space="0" w:color="auto"/>
              <w:right w:val="single" w:sz="4" w:space="0" w:color="auto"/>
            </w:tcBorders>
            <w:shd w:val="clear" w:color="auto" w:fill="auto"/>
            <w:noWrap/>
            <w:vAlign w:val="center"/>
            <w:hideMark/>
          </w:tcPr>
          <w:p w14:paraId="54E2AC13"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TỔNG RANH GIỚI NGHIÊN CỨU</w:t>
            </w:r>
          </w:p>
        </w:tc>
        <w:tc>
          <w:tcPr>
            <w:tcW w:w="880" w:type="dxa"/>
            <w:tcBorders>
              <w:top w:val="nil"/>
              <w:left w:val="nil"/>
              <w:bottom w:val="single" w:sz="4" w:space="0" w:color="auto"/>
              <w:right w:val="single" w:sz="4" w:space="0" w:color="auto"/>
            </w:tcBorders>
            <w:shd w:val="clear" w:color="auto" w:fill="auto"/>
            <w:noWrap/>
            <w:vAlign w:val="center"/>
            <w:hideMark/>
          </w:tcPr>
          <w:p w14:paraId="16F034F7"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182C95F7" w14:textId="77777777" w:rsidR="008C6669" w:rsidRPr="00187547" w:rsidRDefault="008C6669" w:rsidP="00F11688">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9</w:t>
            </w:r>
            <w:r w:rsidR="00F11688" w:rsidRPr="00187547">
              <w:rPr>
                <w:rFonts w:eastAsia="Times New Roman"/>
                <w:b/>
                <w:bCs/>
                <w:color w:val="000000"/>
                <w:sz w:val="22"/>
                <w:szCs w:val="22"/>
                <w:lang w:val="en-US" w:eastAsia="en-US"/>
              </w:rPr>
              <w:t>0</w:t>
            </w:r>
            <w:r w:rsidRPr="00187547">
              <w:rPr>
                <w:rFonts w:eastAsia="Times New Roman"/>
                <w:b/>
                <w:bCs/>
                <w:color w:val="000000"/>
                <w:sz w:val="22"/>
                <w:szCs w:val="22"/>
                <w:lang w:val="en-US" w:eastAsia="en-US"/>
              </w:rPr>
              <w:t>.</w:t>
            </w:r>
            <w:r w:rsidR="00F11688" w:rsidRPr="00187547">
              <w:rPr>
                <w:rFonts w:eastAsia="Times New Roman"/>
                <w:b/>
                <w:bCs/>
                <w:color w:val="000000"/>
                <w:sz w:val="22"/>
                <w:szCs w:val="22"/>
                <w:lang w:val="en-US" w:eastAsia="en-US"/>
              </w:rPr>
              <w:t>430</w:t>
            </w:r>
            <w:r w:rsidRPr="00187547">
              <w:rPr>
                <w:rFonts w:eastAsia="Times New Roman"/>
                <w:b/>
                <w:bCs/>
                <w:color w:val="000000"/>
                <w:sz w:val="22"/>
                <w:szCs w:val="22"/>
                <w:lang w:val="en-US" w:eastAsia="en-US"/>
              </w:rPr>
              <w:t>,7</w:t>
            </w:r>
          </w:p>
        </w:tc>
        <w:tc>
          <w:tcPr>
            <w:tcW w:w="1100" w:type="dxa"/>
            <w:tcBorders>
              <w:top w:val="nil"/>
              <w:left w:val="nil"/>
              <w:bottom w:val="single" w:sz="4" w:space="0" w:color="auto"/>
              <w:right w:val="single" w:sz="4" w:space="0" w:color="auto"/>
            </w:tcBorders>
            <w:shd w:val="clear" w:color="auto" w:fill="auto"/>
            <w:noWrap/>
            <w:vAlign w:val="center"/>
            <w:hideMark/>
          </w:tcPr>
          <w:p w14:paraId="0181DAFC"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790" w:type="dxa"/>
            <w:tcBorders>
              <w:top w:val="nil"/>
              <w:left w:val="nil"/>
              <w:bottom w:val="single" w:sz="4" w:space="0" w:color="auto"/>
              <w:right w:val="single" w:sz="4" w:space="0" w:color="auto"/>
            </w:tcBorders>
            <w:shd w:val="clear" w:color="auto" w:fill="auto"/>
            <w:noWrap/>
            <w:vAlign w:val="center"/>
            <w:hideMark/>
          </w:tcPr>
          <w:p w14:paraId="6DBA9623" w14:textId="77777777" w:rsidR="008C6669" w:rsidRPr="00187547" w:rsidRDefault="008C6669" w:rsidP="001A0B66">
            <w:pPr>
              <w:jc w:val="center"/>
              <w:rPr>
                <w:rFonts w:eastAsia="Times New Roman"/>
                <w:color w:val="000000"/>
                <w:sz w:val="22"/>
                <w:szCs w:val="22"/>
                <w:lang w:val="en-US" w:eastAsia="en-US"/>
              </w:rPr>
            </w:pPr>
            <w:r w:rsidRPr="00187547">
              <w:rPr>
                <w:rFonts w:eastAsia="Times New Roman"/>
                <w:color w:val="000000"/>
                <w:sz w:val="22"/>
                <w:szCs w:val="22"/>
                <w:lang w:val="en-US" w:eastAsia="en-US"/>
              </w:rPr>
              <w:t> </w:t>
            </w:r>
          </w:p>
        </w:tc>
        <w:tc>
          <w:tcPr>
            <w:tcW w:w="1060" w:type="dxa"/>
            <w:tcBorders>
              <w:top w:val="nil"/>
              <w:left w:val="nil"/>
              <w:bottom w:val="single" w:sz="4" w:space="0" w:color="auto"/>
              <w:right w:val="single" w:sz="4" w:space="0" w:color="auto"/>
            </w:tcBorders>
            <w:shd w:val="clear" w:color="auto" w:fill="auto"/>
            <w:noWrap/>
            <w:vAlign w:val="center"/>
            <w:hideMark/>
          </w:tcPr>
          <w:p w14:paraId="2A1EBD72" w14:textId="77777777" w:rsidR="008C6669" w:rsidRPr="00187547" w:rsidRDefault="008C6669" w:rsidP="001A0B66">
            <w:pPr>
              <w:rPr>
                <w:rFonts w:eastAsia="Times New Roman"/>
                <w:color w:val="000000"/>
                <w:sz w:val="22"/>
                <w:szCs w:val="22"/>
                <w:lang w:val="en-US" w:eastAsia="en-US"/>
              </w:rPr>
            </w:pPr>
            <w:r w:rsidRPr="00187547">
              <w:rPr>
                <w:rFonts w:eastAsia="Times New Roman"/>
                <w:color w:val="000000"/>
                <w:sz w:val="22"/>
                <w:szCs w:val="22"/>
                <w:lang w:val="en-US" w:eastAsia="en-US"/>
              </w:rPr>
              <w:t> </w:t>
            </w:r>
          </w:p>
        </w:tc>
      </w:tr>
      <w:tr w:rsidR="008C6669" w:rsidRPr="00187547" w14:paraId="39B36FED" w14:textId="77777777" w:rsidTr="00187547">
        <w:trPr>
          <w:trHeight w:val="63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6CF1B5"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1</w:t>
            </w:r>
          </w:p>
        </w:tc>
        <w:tc>
          <w:tcPr>
            <w:tcW w:w="2555" w:type="dxa"/>
            <w:tcBorders>
              <w:top w:val="nil"/>
              <w:left w:val="nil"/>
              <w:bottom w:val="single" w:sz="4" w:space="0" w:color="auto"/>
              <w:right w:val="single" w:sz="4" w:space="0" w:color="auto"/>
            </w:tcBorders>
            <w:shd w:val="clear" w:color="auto" w:fill="auto"/>
            <w:noWrap/>
            <w:vAlign w:val="center"/>
            <w:hideMark/>
          </w:tcPr>
          <w:p w14:paraId="538168EC"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Đất công cộng (nhà văn hóa)</w:t>
            </w:r>
          </w:p>
        </w:tc>
        <w:tc>
          <w:tcPr>
            <w:tcW w:w="880" w:type="dxa"/>
            <w:tcBorders>
              <w:top w:val="nil"/>
              <w:left w:val="nil"/>
              <w:bottom w:val="single" w:sz="4" w:space="0" w:color="auto"/>
              <w:right w:val="single" w:sz="4" w:space="0" w:color="auto"/>
            </w:tcBorders>
            <w:shd w:val="clear" w:color="auto" w:fill="auto"/>
            <w:noWrap/>
            <w:vAlign w:val="center"/>
            <w:hideMark/>
          </w:tcPr>
          <w:p w14:paraId="26A2FA1B"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CC</w:t>
            </w:r>
          </w:p>
        </w:tc>
        <w:tc>
          <w:tcPr>
            <w:tcW w:w="1000" w:type="dxa"/>
            <w:tcBorders>
              <w:top w:val="nil"/>
              <w:left w:val="nil"/>
              <w:bottom w:val="single" w:sz="4" w:space="0" w:color="auto"/>
              <w:right w:val="single" w:sz="4" w:space="0" w:color="auto"/>
            </w:tcBorders>
            <w:shd w:val="clear" w:color="auto" w:fill="auto"/>
            <w:noWrap/>
            <w:vAlign w:val="center"/>
            <w:hideMark/>
          </w:tcPr>
          <w:p w14:paraId="5561A584"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501,9</w:t>
            </w:r>
          </w:p>
        </w:tc>
        <w:tc>
          <w:tcPr>
            <w:tcW w:w="1100" w:type="dxa"/>
            <w:tcBorders>
              <w:top w:val="nil"/>
              <w:left w:val="nil"/>
              <w:bottom w:val="single" w:sz="4" w:space="0" w:color="auto"/>
              <w:right w:val="single" w:sz="4" w:space="0" w:color="auto"/>
            </w:tcBorders>
            <w:shd w:val="clear" w:color="auto" w:fill="auto"/>
            <w:noWrap/>
            <w:vAlign w:val="center"/>
            <w:hideMark/>
          </w:tcPr>
          <w:p w14:paraId="1E178C47"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451,71</w:t>
            </w:r>
          </w:p>
        </w:tc>
        <w:tc>
          <w:tcPr>
            <w:tcW w:w="1790" w:type="dxa"/>
            <w:tcBorders>
              <w:top w:val="nil"/>
              <w:left w:val="nil"/>
              <w:bottom w:val="single" w:sz="4" w:space="0" w:color="auto"/>
              <w:right w:val="single" w:sz="4" w:space="0" w:color="auto"/>
            </w:tcBorders>
            <w:shd w:val="clear" w:color="auto" w:fill="auto"/>
            <w:vAlign w:val="center"/>
            <w:hideMark/>
          </w:tcPr>
          <w:p w14:paraId="086D32AC" w14:textId="77777777" w:rsidR="008C6669" w:rsidRPr="00187547" w:rsidRDefault="008C6669" w:rsidP="001A0B66">
            <w:pPr>
              <w:rPr>
                <w:rFonts w:eastAsia="Times New Roman"/>
                <w:lang w:val="en-US" w:eastAsia="en-US"/>
              </w:rPr>
            </w:pPr>
            <w:r w:rsidRPr="00187547">
              <w:rPr>
                <w:rFonts w:eastAsia="Times New Roman"/>
                <w:lang w:val="en-US" w:eastAsia="en-US"/>
              </w:rPr>
              <w:t>1 Thuê bao/200m2 sàn</w:t>
            </w:r>
          </w:p>
        </w:tc>
        <w:tc>
          <w:tcPr>
            <w:tcW w:w="1060" w:type="dxa"/>
            <w:tcBorders>
              <w:top w:val="nil"/>
              <w:left w:val="nil"/>
              <w:bottom w:val="single" w:sz="4" w:space="0" w:color="auto"/>
              <w:right w:val="single" w:sz="4" w:space="0" w:color="auto"/>
            </w:tcBorders>
            <w:shd w:val="clear" w:color="auto" w:fill="auto"/>
            <w:noWrap/>
            <w:vAlign w:val="center"/>
            <w:hideMark/>
          </w:tcPr>
          <w:p w14:paraId="603DB0C5"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2</w:t>
            </w:r>
          </w:p>
        </w:tc>
      </w:tr>
      <w:tr w:rsidR="008C6669" w:rsidRPr="00187547" w14:paraId="7507C32E" w14:textId="77777777" w:rsidTr="00187547">
        <w:trPr>
          <w:trHeight w:val="63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D9A254"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2</w:t>
            </w:r>
          </w:p>
        </w:tc>
        <w:tc>
          <w:tcPr>
            <w:tcW w:w="2555" w:type="dxa"/>
            <w:tcBorders>
              <w:top w:val="nil"/>
              <w:left w:val="nil"/>
              <w:bottom w:val="single" w:sz="4" w:space="0" w:color="auto"/>
              <w:right w:val="single" w:sz="4" w:space="0" w:color="auto"/>
            </w:tcBorders>
            <w:shd w:val="clear" w:color="auto" w:fill="auto"/>
            <w:noWrap/>
            <w:vAlign w:val="center"/>
            <w:hideMark/>
          </w:tcPr>
          <w:p w14:paraId="3F353214"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Đất trường mầm non</w:t>
            </w:r>
          </w:p>
        </w:tc>
        <w:tc>
          <w:tcPr>
            <w:tcW w:w="880" w:type="dxa"/>
            <w:tcBorders>
              <w:top w:val="nil"/>
              <w:left w:val="nil"/>
              <w:bottom w:val="single" w:sz="4" w:space="0" w:color="auto"/>
              <w:right w:val="single" w:sz="4" w:space="0" w:color="auto"/>
            </w:tcBorders>
            <w:shd w:val="clear" w:color="auto" w:fill="auto"/>
            <w:noWrap/>
            <w:vAlign w:val="center"/>
            <w:hideMark/>
          </w:tcPr>
          <w:p w14:paraId="76CF00A1"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MN</w:t>
            </w:r>
          </w:p>
        </w:tc>
        <w:tc>
          <w:tcPr>
            <w:tcW w:w="1000" w:type="dxa"/>
            <w:tcBorders>
              <w:top w:val="nil"/>
              <w:left w:val="nil"/>
              <w:bottom w:val="single" w:sz="4" w:space="0" w:color="auto"/>
              <w:right w:val="single" w:sz="4" w:space="0" w:color="auto"/>
            </w:tcBorders>
            <w:shd w:val="clear" w:color="auto" w:fill="auto"/>
            <w:noWrap/>
            <w:vAlign w:val="center"/>
            <w:hideMark/>
          </w:tcPr>
          <w:p w14:paraId="7E5818BF"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3.174,8</w:t>
            </w:r>
          </w:p>
        </w:tc>
        <w:tc>
          <w:tcPr>
            <w:tcW w:w="1100" w:type="dxa"/>
            <w:tcBorders>
              <w:top w:val="nil"/>
              <w:left w:val="nil"/>
              <w:bottom w:val="single" w:sz="4" w:space="0" w:color="auto"/>
              <w:right w:val="single" w:sz="4" w:space="0" w:color="auto"/>
            </w:tcBorders>
            <w:shd w:val="clear" w:color="auto" w:fill="auto"/>
            <w:noWrap/>
            <w:vAlign w:val="center"/>
            <w:hideMark/>
          </w:tcPr>
          <w:p w14:paraId="14BA45C2"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3809,76</w:t>
            </w:r>
          </w:p>
        </w:tc>
        <w:tc>
          <w:tcPr>
            <w:tcW w:w="1790" w:type="dxa"/>
            <w:tcBorders>
              <w:top w:val="nil"/>
              <w:left w:val="nil"/>
              <w:bottom w:val="single" w:sz="4" w:space="0" w:color="auto"/>
              <w:right w:val="single" w:sz="4" w:space="0" w:color="auto"/>
            </w:tcBorders>
            <w:shd w:val="clear" w:color="auto" w:fill="auto"/>
            <w:vAlign w:val="center"/>
            <w:hideMark/>
          </w:tcPr>
          <w:p w14:paraId="4912EC62" w14:textId="77777777" w:rsidR="008C6669" w:rsidRPr="00187547" w:rsidRDefault="008C6669" w:rsidP="001A0B66">
            <w:pPr>
              <w:rPr>
                <w:rFonts w:eastAsia="Times New Roman"/>
                <w:lang w:val="en-US" w:eastAsia="en-US"/>
              </w:rPr>
            </w:pPr>
            <w:r w:rsidRPr="00187547">
              <w:rPr>
                <w:rFonts w:eastAsia="Times New Roman"/>
                <w:lang w:val="en-US" w:eastAsia="en-US"/>
              </w:rPr>
              <w:t>1 Thuê bao/200m2 sàn</w:t>
            </w:r>
          </w:p>
        </w:tc>
        <w:tc>
          <w:tcPr>
            <w:tcW w:w="1060" w:type="dxa"/>
            <w:tcBorders>
              <w:top w:val="nil"/>
              <w:left w:val="nil"/>
              <w:bottom w:val="single" w:sz="4" w:space="0" w:color="auto"/>
              <w:right w:val="single" w:sz="4" w:space="0" w:color="auto"/>
            </w:tcBorders>
            <w:shd w:val="clear" w:color="auto" w:fill="auto"/>
            <w:noWrap/>
            <w:vAlign w:val="center"/>
            <w:hideMark/>
          </w:tcPr>
          <w:p w14:paraId="76033B53"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19</w:t>
            </w:r>
          </w:p>
        </w:tc>
      </w:tr>
      <w:tr w:rsidR="008C6669" w:rsidRPr="00187547" w14:paraId="630A9C7C" w14:textId="77777777" w:rsidTr="00187547">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5D7A86F"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3</w:t>
            </w:r>
          </w:p>
        </w:tc>
        <w:tc>
          <w:tcPr>
            <w:tcW w:w="2555" w:type="dxa"/>
            <w:tcBorders>
              <w:top w:val="nil"/>
              <w:left w:val="nil"/>
              <w:bottom w:val="single" w:sz="4" w:space="0" w:color="auto"/>
              <w:right w:val="single" w:sz="4" w:space="0" w:color="auto"/>
            </w:tcBorders>
            <w:shd w:val="clear" w:color="auto" w:fill="auto"/>
            <w:noWrap/>
            <w:vAlign w:val="center"/>
            <w:hideMark/>
          </w:tcPr>
          <w:p w14:paraId="7D657360"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Đất nhà ở</w:t>
            </w:r>
          </w:p>
        </w:tc>
        <w:tc>
          <w:tcPr>
            <w:tcW w:w="880" w:type="dxa"/>
            <w:tcBorders>
              <w:top w:val="nil"/>
              <w:left w:val="nil"/>
              <w:bottom w:val="single" w:sz="4" w:space="0" w:color="auto"/>
              <w:right w:val="single" w:sz="4" w:space="0" w:color="auto"/>
            </w:tcBorders>
            <w:shd w:val="clear" w:color="auto" w:fill="auto"/>
            <w:noWrap/>
            <w:vAlign w:val="center"/>
            <w:hideMark/>
          </w:tcPr>
          <w:p w14:paraId="38082DE6"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LK</w:t>
            </w:r>
          </w:p>
        </w:tc>
        <w:tc>
          <w:tcPr>
            <w:tcW w:w="1000" w:type="dxa"/>
            <w:tcBorders>
              <w:top w:val="nil"/>
              <w:left w:val="nil"/>
              <w:bottom w:val="single" w:sz="4" w:space="0" w:color="auto"/>
              <w:right w:val="single" w:sz="4" w:space="0" w:color="auto"/>
            </w:tcBorders>
            <w:shd w:val="clear" w:color="auto" w:fill="auto"/>
            <w:noWrap/>
            <w:vAlign w:val="center"/>
            <w:hideMark/>
          </w:tcPr>
          <w:p w14:paraId="2CD5AC7E"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29.776,9</w:t>
            </w:r>
          </w:p>
        </w:tc>
        <w:tc>
          <w:tcPr>
            <w:tcW w:w="1100" w:type="dxa"/>
            <w:tcBorders>
              <w:top w:val="nil"/>
              <w:left w:val="nil"/>
              <w:bottom w:val="single" w:sz="4" w:space="0" w:color="auto"/>
              <w:right w:val="single" w:sz="4" w:space="0" w:color="auto"/>
            </w:tcBorders>
            <w:shd w:val="clear" w:color="auto" w:fill="auto"/>
            <w:noWrap/>
            <w:vAlign w:val="center"/>
            <w:hideMark/>
          </w:tcPr>
          <w:p w14:paraId="1C4732BF"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790" w:type="dxa"/>
            <w:tcBorders>
              <w:top w:val="nil"/>
              <w:left w:val="nil"/>
              <w:bottom w:val="single" w:sz="4" w:space="0" w:color="auto"/>
              <w:right w:val="single" w:sz="4" w:space="0" w:color="auto"/>
            </w:tcBorders>
            <w:shd w:val="clear" w:color="auto" w:fill="auto"/>
            <w:vAlign w:val="center"/>
            <w:hideMark/>
          </w:tcPr>
          <w:p w14:paraId="72727C1C"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2D103D40"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534</w:t>
            </w:r>
          </w:p>
        </w:tc>
      </w:tr>
      <w:tr w:rsidR="008C6669" w:rsidRPr="00187547" w14:paraId="1057AE4B" w14:textId="77777777" w:rsidTr="00187547">
        <w:trPr>
          <w:trHeight w:val="315"/>
          <w:jc w:val="center"/>
        </w:trPr>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2231E4"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 </w:t>
            </w:r>
          </w:p>
        </w:tc>
        <w:tc>
          <w:tcPr>
            <w:tcW w:w="2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0C070"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 </w:t>
            </w:r>
          </w:p>
        </w:tc>
        <w:tc>
          <w:tcPr>
            <w:tcW w:w="880" w:type="dxa"/>
            <w:tcBorders>
              <w:top w:val="nil"/>
              <w:left w:val="nil"/>
              <w:bottom w:val="single" w:sz="4" w:space="0" w:color="auto"/>
              <w:right w:val="single" w:sz="4" w:space="0" w:color="auto"/>
            </w:tcBorders>
            <w:shd w:val="clear" w:color="auto" w:fill="auto"/>
            <w:noWrap/>
            <w:vAlign w:val="center"/>
            <w:hideMark/>
          </w:tcPr>
          <w:p w14:paraId="0C433C8B"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LK-01</w:t>
            </w:r>
          </w:p>
        </w:tc>
        <w:tc>
          <w:tcPr>
            <w:tcW w:w="1000" w:type="dxa"/>
            <w:tcBorders>
              <w:top w:val="nil"/>
              <w:left w:val="nil"/>
              <w:bottom w:val="single" w:sz="4" w:space="0" w:color="auto"/>
              <w:right w:val="single" w:sz="4" w:space="0" w:color="auto"/>
            </w:tcBorders>
            <w:shd w:val="clear" w:color="auto" w:fill="auto"/>
            <w:noWrap/>
            <w:vAlign w:val="center"/>
            <w:hideMark/>
          </w:tcPr>
          <w:p w14:paraId="0A764849"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1.055,8 </w:t>
            </w:r>
          </w:p>
        </w:tc>
        <w:tc>
          <w:tcPr>
            <w:tcW w:w="1100" w:type="dxa"/>
            <w:tcBorders>
              <w:top w:val="nil"/>
              <w:left w:val="nil"/>
              <w:bottom w:val="single" w:sz="4" w:space="0" w:color="auto"/>
              <w:right w:val="single" w:sz="4" w:space="0" w:color="auto"/>
            </w:tcBorders>
            <w:shd w:val="clear" w:color="auto" w:fill="auto"/>
            <w:noWrap/>
            <w:vAlign w:val="center"/>
            <w:hideMark/>
          </w:tcPr>
          <w:p w14:paraId="76BFDD4D"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999C96F"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5BD187E8"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20</w:t>
            </w:r>
          </w:p>
        </w:tc>
      </w:tr>
      <w:tr w:rsidR="008C6669" w:rsidRPr="00187547" w14:paraId="49AF38F8"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0EC63303"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649FC3AB"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60225F32"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LK-02</w:t>
            </w:r>
          </w:p>
        </w:tc>
        <w:tc>
          <w:tcPr>
            <w:tcW w:w="1000" w:type="dxa"/>
            <w:tcBorders>
              <w:top w:val="nil"/>
              <w:left w:val="nil"/>
              <w:bottom w:val="single" w:sz="4" w:space="0" w:color="auto"/>
              <w:right w:val="single" w:sz="4" w:space="0" w:color="auto"/>
            </w:tcBorders>
            <w:shd w:val="clear" w:color="auto" w:fill="auto"/>
            <w:noWrap/>
            <w:vAlign w:val="center"/>
            <w:hideMark/>
          </w:tcPr>
          <w:p w14:paraId="21AAE678"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1.000,2 </w:t>
            </w:r>
          </w:p>
        </w:tc>
        <w:tc>
          <w:tcPr>
            <w:tcW w:w="1100" w:type="dxa"/>
            <w:tcBorders>
              <w:top w:val="nil"/>
              <w:left w:val="nil"/>
              <w:bottom w:val="single" w:sz="4" w:space="0" w:color="auto"/>
              <w:right w:val="single" w:sz="4" w:space="0" w:color="auto"/>
            </w:tcBorders>
            <w:shd w:val="clear" w:color="auto" w:fill="auto"/>
            <w:noWrap/>
            <w:vAlign w:val="center"/>
            <w:hideMark/>
          </w:tcPr>
          <w:p w14:paraId="34585340"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B7E86EE"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00B39A6"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20</w:t>
            </w:r>
          </w:p>
        </w:tc>
      </w:tr>
      <w:tr w:rsidR="008C6669" w:rsidRPr="00187547" w14:paraId="0AADE8DE"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62296D9E"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6A5F209C"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5E72F52F"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LK-03</w:t>
            </w:r>
          </w:p>
        </w:tc>
        <w:tc>
          <w:tcPr>
            <w:tcW w:w="1000" w:type="dxa"/>
            <w:tcBorders>
              <w:top w:val="nil"/>
              <w:left w:val="nil"/>
              <w:bottom w:val="single" w:sz="4" w:space="0" w:color="auto"/>
              <w:right w:val="single" w:sz="4" w:space="0" w:color="auto"/>
            </w:tcBorders>
            <w:shd w:val="clear" w:color="auto" w:fill="auto"/>
            <w:noWrap/>
            <w:vAlign w:val="center"/>
            <w:hideMark/>
          </w:tcPr>
          <w:p w14:paraId="7B34F738"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892,7 </w:t>
            </w:r>
          </w:p>
        </w:tc>
        <w:tc>
          <w:tcPr>
            <w:tcW w:w="1100" w:type="dxa"/>
            <w:tcBorders>
              <w:top w:val="nil"/>
              <w:left w:val="nil"/>
              <w:bottom w:val="single" w:sz="4" w:space="0" w:color="auto"/>
              <w:right w:val="single" w:sz="4" w:space="0" w:color="auto"/>
            </w:tcBorders>
            <w:shd w:val="clear" w:color="auto" w:fill="auto"/>
            <w:noWrap/>
            <w:vAlign w:val="center"/>
            <w:hideMark/>
          </w:tcPr>
          <w:p w14:paraId="39FD15CE"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D3A606B"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391C7E2"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16</w:t>
            </w:r>
          </w:p>
        </w:tc>
      </w:tr>
      <w:tr w:rsidR="008C6669" w:rsidRPr="00187547" w14:paraId="0E76945A"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4CCB563A"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2FB7D726"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3AC58BBF"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LK-04</w:t>
            </w:r>
          </w:p>
        </w:tc>
        <w:tc>
          <w:tcPr>
            <w:tcW w:w="1000" w:type="dxa"/>
            <w:tcBorders>
              <w:top w:val="nil"/>
              <w:left w:val="nil"/>
              <w:bottom w:val="single" w:sz="4" w:space="0" w:color="auto"/>
              <w:right w:val="single" w:sz="4" w:space="0" w:color="auto"/>
            </w:tcBorders>
            <w:shd w:val="clear" w:color="auto" w:fill="auto"/>
            <w:noWrap/>
            <w:vAlign w:val="center"/>
            <w:hideMark/>
          </w:tcPr>
          <w:p w14:paraId="478EE80B"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2.556,5 </w:t>
            </w:r>
          </w:p>
        </w:tc>
        <w:tc>
          <w:tcPr>
            <w:tcW w:w="1100" w:type="dxa"/>
            <w:tcBorders>
              <w:top w:val="nil"/>
              <w:left w:val="nil"/>
              <w:bottom w:val="single" w:sz="4" w:space="0" w:color="auto"/>
              <w:right w:val="single" w:sz="4" w:space="0" w:color="auto"/>
            </w:tcBorders>
            <w:shd w:val="clear" w:color="auto" w:fill="auto"/>
            <w:noWrap/>
            <w:vAlign w:val="center"/>
            <w:hideMark/>
          </w:tcPr>
          <w:p w14:paraId="5068B6AD"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5C34EC07"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754FB8EF"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44</w:t>
            </w:r>
          </w:p>
        </w:tc>
      </w:tr>
      <w:tr w:rsidR="008C6669" w:rsidRPr="00187547" w14:paraId="596C6C5D"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7625E6FB"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271B246B"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5750F2D0"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LK-05</w:t>
            </w:r>
          </w:p>
        </w:tc>
        <w:tc>
          <w:tcPr>
            <w:tcW w:w="1000" w:type="dxa"/>
            <w:tcBorders>
              <w:top w:val="nil"/>
              <w:left w:val="nil"/>
              <w:bottom w:val="single" w:sz="4" w:space="0" w:color="auto"/>
              <w:right w:val="single" w:sz="4" w:space="0" w:color="auto"/>
            </w:tcBorders>
            <w:shd w:val="clear" w:color="auto" w:fill="auto"/>
            <w:noWrap/>
            <w:vAlign w:val="center"/>
            <w:hideMark/>
          </w:tcPr>
          <w:p w14:paraId="577FFC83"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2.552,5 </w:t>
            </w:r>
          </w:p>
        </w:tc>
        <w:tc>
          <w:tcPr>
            <w:tcW w:w="1100" w:type="dxa"/>
            <w:tcBorders>
              <w:top w:val="nil"/>
              <w:left w:val="nil"/>
              <w:bottom w:val="single" w:sz="4" w:space="0" w:color="auto"/>
              <w:right w:val="single" w:sz="4" w:space="0" w:color="auto"/>
            </w:tcBorders>
            <w:shd w:val="clear" w:color="auto" w:fill="auto"/>
            <w:noWrap/>
            <w:vAlign w:val="center"/>
            <w:hideMark/>
          </w:tcPr>
          <w:p w14:paraId="64071D75"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0001F29D"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65C53418"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44</w:t>
            </w:r>
          </w:p>
        </w:tc>
      </w:tr>
      <w:tr w:rsidR="008C6669" w:rsidRPr="00187547" w14:paraId="6CDCEA2B"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2F8605DA"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439B3C69"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3569552C"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LK-06</w:t>
            </w:r>
          </w:p>
        </w:tc>
        <w:tc>
          <w:tcPr>
            <w:tcW w:w="1000" w:type="dxa"/>
            <w:tcBorders>
              <w:top w:val="nil"/>
              <w:left w:val="nil"/>
              <w:bottom w:val="single" w:sz="4" w:space="0" w:color="auto"/>
              <w:right w:val="single" w:sz="4" w:space="0" w:color="auto"/>
            </w:tcBorders>
            <w:shd w:val="clear" w:color="auto" w:fill="auto"/>
            <w:noWrap/>
            <w:vAlign w:val="center"/>
            <w:hideMark/>
          </w:tcPr>
          <w:p w14:paraId="24F54856"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1.541,8 </w:t>
            </w:r>
          </w:p>
        </w:tc>
        <w:tc>
          <w:tcPr>
            <w:tcW w:w="1100" w:type="dxa"/>
            <w:tcBorders>
              <w:top w:val="nil"/>
              <w:left w:val="nil"/>
              <w:bottom w:val="single" w:sz="4" w:space="0" w:color="auto"/>
              <w:right w:val="single" w:sz="4" w:space="0" w:color="auto"/>
            </w:tcBorders>
            <w:shd w:val="clear" w:color="auto" w:fill="auto"/>
            <w:noWrap/>
            <w:vAlign w:val="center"/>
            <w:hideMark/>
          </w:tcPr>
          <w:p w14:paraId="70E4CC6D"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148372DA"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11D9D569"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28</w:t>
            </w:r>
          </w:p>
        </w:tc>
      </w:tr>
      <w:tr w:rsidR="008C6669" w:rsidRPr="00187547" w14:paraId="3B1113E9"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72106955"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7AA5C980"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45303BCB"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LK-07</w:t>
            </w:r>
          </w:p>
        </w:tc>
        <w:tc>
          <w:tcPr>
            <w:tcW w:w="1000" w:type="dxa"/>
            <w:tcBorders>
              <w:top w:val="nil"/>
              <w:left w:val="nil"/>
              <w:bottom w:val="single" w:sz="4" w:space="0" w:color="auto"/>
              <w:right w:val="single" w:sz="4" w:space="0" w:color="auto"/>
            </w:tcBorders>
            <w:shd w:val="clear" w:color="auto" w:fill="auto"/>
            <w:noWrap/>
            <w:vAlign w:val="center"/>
            <w:hideMark/>
          </w:tcPr>
          <w:p w14:paraId="6672C42B"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1.341,6 </w:t>
            </w:r>
          </w:p>
        </w:tc>
        <w:tc>
          <w:tcPr>
            <w:tcW w:w="1100" w:type="dxa"/>
            <w:tcBorders>
              <w:top w:val="nil"/>
              <w:left w:val="nil"/>
              <w:bottom w:val="single" w:sz="4" w:space="0" w:color="auto"/>
              <w:right w:val="single" w:sz="4" w:space="0" w:color="auto"/>
            </w:tcBorders>
            <w:shd w:val="clear" w:color="auto" w:fill="auto"/>
            <w:noWrap/>
            <w:vAlign w:val="center"/>
            <w:hideMark/>
          </w:tcPr>
          <w:p w14:paraId="5BDC9543"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8571DE8"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1231CB6"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24</w:t>
            </w:r>
          </w:p>
        </w:tc>
      </w:tr>
      <w:tr w:rsidR="008C6669" w:rsidRPr="00187547" w14:paraId="1F26A85D"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1935A86A"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3A8AB67C"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768793ED"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LK-08</w:t>
            </w:r>
          </w:p>
        </w:tc>
        <w:tc>
          <w:tcPr>
            <w:tcW w:w="1000" w:type="dxa"/>
            <w:tcBorders>
              <w:top w:val="nil"/>
              <w:left w:val="nil"/>
              <w:bottom w:val="single" w:sz="4" w:space="0" w:color="auto"/>
              <w:right w:val="single" w:sz="4" w:space="0" w:color="auto"/>
            </w:tcBorders>
            <w:shd w:val="clear" w:color="auto" w:fill="auto"/>
            <w:noWrap/>
            <w:vAlign w:val="center"/>
            <w:hideMark/>
          </w:tcPr>
          <w:p w14:paraId="4A42E5FB"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1.769,2 </w:t>
            </w:r>
          </w:p>
        </w:tc>
        <w:tc>
          <w:tcPr>
            <w:tcW w:w="1100" w:type="dxa"/>
            <w:tcBorders>
              <w:top w:val="nil"/>
              <w:left w:val="nil"/>
              <w:bottom w:val="single" w:sz="4" w:space="0" w:color="auto"/>
              <w:right w:val="single" w:sz="4" w:space="0" w:color="auto"/>
            </w:tcBorders>
            <w:shd w:val="clear" w:color="auto" w:fill="auto"/>
            <w:noWrap/>
            <w:vAlign w:val="center"/>
            <w:hideMark/>
          </w:tcPr>
          <w:p w14:paraId="037DA3D5"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0602C719"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339CBDB5"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32</w:t>
            </w:r>
          </w:p>
        </w:tc>
      </w:tr>
      <w:tr w:rsidR="008C6669" w:rsidRPr="00187547" w14:paraId="4F99AE36"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2915C8EF"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43CA47CC"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4231482F"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LK-09</w:t>
            </w:r>
          </w:p>
        </w:tc>
        <w:tc>
          <w:tcPr>
            <w:tcW w:w="1000" w:type="dxa"/>
            <w:tcBorders>
              <w:top w:val="nil"/>
              <w:left w:val="nil"/>
              <w:bottom w:val="single" w:sz="4" w:space="0" w:color="auto"/>
              <w:right w:val="single" w:sz="4" w:space="0" w:color="auto"/>
            </w:tcBorders>
            <w:shd w:val="clear" w:color="auto" w:fill="auto"/>
            <w:noWrap/>
            <w:vAlign w:val="center"/>
            <w:hideMark/>
          </w:tcPr>
          <w:p w14:paraId="77AAFC33"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1.769,2 </w:t>
            </w:r>
          </w:p>
        </w:tc>
        <w:tc>
          <w:tcPr>
            <w:tcW w:w="1100" w:type="dxa"/>
            <w:tcBorders>
              <w:top w:val="nil"/>
              <w:left w:val="nil"/>
              <w:bottom w:val="single" w:sz="4" w:space="0" w:color="auto"/>
              <w:right w:val="single" w:sz="4" w:space="0" w:color="auto"/>
            </w:tcBorders>
            <w:shd w:val="clear" w:color="auto" w:fill="auto"/>
            <w:noWrap/>
            <w:vAlign w:val="center"/>
            <w:hideMark/>
          </w:tcPr>
          <w:p w14:paraId="759A3B84"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8EA350F"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C024EE7"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32</w:t>
            </w:r>
          </w:p>
        </w:tc>
      </w:tr>
      <w:tr w:rsidR="008C6669" w:rsidRPr="00187547" w14:paraId="390CF29F"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55BD3398"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56713039"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4F53EB06"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LK-10</w:t>
            </w:r>
          </w:p>
        </w:tc>
        <w:tc>
          <w:tcPr>
            <w:tcW w:w="1000" w:type="dxa"/>
            <w:tcBorders>
              <w:top w:val="nil"/>
              <w:left w:val="nil"/>
              <w:bottom w:val="single" w:sz="4" w:space="0" w:color="auto"/>
              <w:right w:val="single" w:sz="4" w:space="0" w:color="auto"/>
            </w:tcBorders>
            <w:shd w:val="clear" w:color="auto" w:fill="auto"/>
            <w:noWrap/>
            <w:vAlign w:val="center"/>
            <w:hideMark/>
          </w:tcPr>
          <w:p w14:paraId="616C29BB"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1.769,2 </w:t>
            </w:r>
          </w:p>
        </w:tc>
        <w:tc>
          <w:tcPr>
            <w:tcW w:w="1100" w:type="dxa"/>
            <w:tcBorders>
              <w:top w:val="nil"/>
              <w:left w:val="nil"/>
              <w:bottom w:val="single" w:sz="4" w:space="0" w:color="auto"/>
              <w:right w:val="single" w:sz="4" w:space="0" w:color="auto"/>
            </w:tcBorders>
            <w:shd w:val="clear" w:color="auto" w:fill="auto"/>
            <w:noWrap/>
            <w:vAlign w:val="center"/>
            <w:hideMark/>
          </w:tcPr>
          <w:p w14:paraId="0D89E200"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7DAFBF29"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5A458BB1"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32</w:t>
            </w:r>
          </w:p>
        </w:tc>
      </w:tr>
      <w:tr w:rsidR="008C6669" w:rsidRPr="00187547" w14:paraId="4ADC7777"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40C49820"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510CDFB6"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75EF2C05"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LK-11</w:t>
            </w:r>
          </w:p>
        </w:tc>
        <w:tc>
          <w:tcPr>
            <w:tcW w:w="1000" w:type="dxa"/>
            <w:tcBorders>
              <w:top w:val="nil"/>
              <w:left w:val="nil"/>
              <w:bottom w:val="single" w:sz="4" w:space="0" w:color="auto"/>
              <w:right w:val="single" w:sz="4" w:space="0" w:color="auto"/>
            </w:tcBorders>
            <w:shd w:val="clear" w:color="auto" w:fill="auto"/>
            <w:noWrap/>
            <w:vAlign w:val="center"/>
            <w:hideMark/>
          </w:tcPr>
          <w:p w14:paraId="7378B306"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1.769,2 </w:t>
            </w:r>
          </w:p>
        </w:tc>
        <w:tc>
          <w:tcPr>
            <w:tcW w:w="1100" w:type="dxa"/>
            <w:tcBorders>
              <w:top w:val="nil"/>
              <w:left w:val="nil"/>
              <w:bottom w:val="single" w:sz="4" w:space="0" w:color="auto"/>
              <w:right w:val="single" w:sz="4" w:space="0" w:color="auto"/>
            </w:tcBorders>
            <w:shd w:val="clear" w:color="auto" w:fill="auto"/>
            <w:noWrap/>
            <w:vAlign w:val="center"/>
            <w:hideMark/>
          </w:tcPr>
          <w:p w14:paraId="7878ED14"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522C1ADD"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10F8135"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32</w:t>
            </w:r>
          </w:p>
        </w:tc>
      </w:tr>
      <w:tr w:rsidR="008C6669" w:rsidRPr="00187547" w14:paraId="2B3F9365"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06DFE654"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5693D824"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00D7BCB1"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LK-12</w:t>
            </w:r>
          </w:p>
        </w:tc>
        <w:tc>
          <w:tcPr>
            <w:tcW w:w="1000" w:type="dxa"/>
            <w:tcBorders>
              <w:top w:val="nil"/>
              <w:left w:val="nil"/>
              <w:bottom w:val="single" w:sz="4" w:space="0" w:color="auto"/>
              <w:right w:val="single" w:sz="4" w:space="0" w:color="auto"/>
            </w:tcBorders>
            <w:shd w:val="clear" w:color="auto" w:fill="auto"/>
            <w:noWrap/>
            <w:vAlign w:val="center"/>
            <w:hideMark/>
          </w:tcPr>
          <w:p w14:paraId="6F6E7D15"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1.762,8 </w:t>
            </w:r>
          </w:p>
        </w:tc>
        <w:tc>
          <w:tcPr>
            <w:tcW w:w="1100" w:type="dxa"/>
            <w:tcBorders>
              <w:top w:val="nil"/>
              <w:left w:val="nil"/>
              <w:bottom w:val="single" w:sz="4" w:space="0" w:color="auto"/>
              <w:right w:val="single" w:sz="4" w:space="0" w:color="auto"/>
            </w:tcBorders>
            <w:shd w:val="clear" w:color="auto" w:fill="auto"/>
            <w:noWrap/>
            <w:vAlign w:val="center"/>
            <w:hideMark/>
          </w:tcPr>
          <w:p w14:paraId="7CC183F7"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26F09158"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7604A51F"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32</w:t>
            </w:r>
          </w:p>
        </w:tc>
      </w:tr>
      <w:tr w:rsidR="008C6669" w:rsidRPr="00187547" w14:paraId="2F9A5967"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41064A5B"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295F5589"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49611F64"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LK-13</w:t>
            </w:r>
          </w:p>
        </w:tc>
        <w:tc>
          <w:tcPr>
            <w:tcW w:w="1000" w:type="dxa"/>
            <w:tcBorders>
              <w:top w:val="nil"/>
              <w:left w:val="nil"/>
              <w:bottom w:val="single" w:sz="4" w:space="0" w:color="auto"/>
              <w:right w:val="single" w:sz="4" w:space="0" w:color="auto"/>
            </w:tcBorders>
            <w:shd w:val="clear" w:color="auto" w:fill="auto"/>
            <w:noWrap/>
            <w:vAlign w:val="center"/>
            <w:hideMark/>
          </w:tcPr>
          <w:p w14:paraId="2DFE2921" w14:textId="77777777" w:rsidR="008C6669" w:rsidRPr="00187547" w:rsidRDefault="008C6669" w:rsidP="007D4CF4">
            <w:pPr>
              <w:jc w:val="right"/>
              <w:rPr>
                <w:rFonts w:eastAsia="Times New Roman"/>
                <w:i/>
                <w:iCs/>
                <w:sz w:val="22"/>
                <w:szCs w:val="22"/>
                <w:lang w:val="en-US" w:eastAsia="en-US"/>
              </w:rPr>
            </w:pPr>
            <w:r w:rsidRPr="00187547">
              <w:rPr>
                <w:rFonts w:eastAsia="Times New Roman"/>
                <w:i/>
                <w:iCs/>
                <w:sz w:val="22"/>
                <w:szCs w:val="22"/>
                <w:lang w:val="en-US" w:eastAsia="en-US"/>
              </w:rPr>
              <w:t xml:space="preserve"> 1.5</w:t>
            </w:r>
            <w:r w:rsidR="007D4CF4">
              <w:rPr>
                <w:rFonts w:eastAsia="Times New Roman"/>
                <w:i/>
                <w:iCs/>
                <w:sz w:val="22"/>
                <w:szCs w:val="22"/>
                <w:lang w:val="en-US" w:eastAsia="en-US"/>
              </w:rPr>
              <w:t>04</w:t>
            </w:r>
            <w:r w:rsidRPr="00187547">
              <w:rPr>
                <w:rFonts w:eastAsia="Times New Roman"/>
                <w:i/>
                <w:iCs/>
                <w:sz w:val="22"/>
                <w:szCs w:val="22"/>
                <w:lang w:val="en-US" w:eastAsia="en-US"/>
              </w:rPr>
              <w:t>,</w:t>
            </w:r>
            <w:r w:rsidR="007D4CF4">
              <w:rPr>
                <w:rFonts w:eastAsia="Times New Roman"/>
                <w:i/>
                <w:iCs/>
                <w:sz w:val="22"/>
                <w:szCs w:val="22"/>
                <w:lang w:val="en-US" w:eastAsia="en-US"/>
              </w:rPr>
              <w:t>1</w:t>
            </w:r>
            <w:r w:rsidRPr="00187547">
              <w:rPr>
                <w:rFonts w:eastAsia="Times New Roman"/>
                <w:i/>
                <w:iCs/>
                <w:sz w:val="22"/>
                <w:szCs w:val="22"/>
                <w:lang w:val="en-US" w:eastAsia="en-US"/>
              </w:rPr>
              <w:t xml:space="preserve"> </w:t>
            </w:r>
          </w:p>
        </w:tc>
        <w:tc>
          <w:tcPr>
            <w:tcW w:w="1100" w:type="dxa"/>
            <w:tcBorders>
              <w:top w:val="nil"/>
              <w:left w:val="nil"/>
              <w:bottom w:val="single" w:sz="4" w:space="0" w:color="auto"/>
              <w:right w:val="single" w:sz="4" w:space="0" w:color="auto"/>
            </w:tcBorders>
            <w:shd w:val="clear" w:color="auto" w:fill="auto"/>
            <w:noWrap/>
            <w:vAlign w:val="center"/>
            <w:hideMark/>
          </w:tcPr>
          <w:p w14:paraId="0A7C9CC0"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69962958"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40BD0CA1"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28</w:t>
            </w:r>
          </w:p>
        </w:tc>
      </w:tr>
      <w:tr w:rsidR="008C6669" w:rsidRPr="00187547" w14:paraId="1B4D26DB"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4F6480E2"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5DB14E58"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7617638D"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LK-14</w:t>
            </w:r>
          </w:p>
        </w:tc>
        <w:tc>
          <w:tcPr>
            <w:tcW w:w="1000" w:type="dxa"/>
            <w:tcBorders>
              <w:top w:val="nil"/>
              <w:left w:val="nil"/>
              <w:bottom w:val="single" w:sz="4" w:space="0" w:color="auto"/>
              <w:right w:val="single" w:sz="4" w:space="0" w:color="auto"/>
            </w:tcBorders>
            <w:shd w:val="clear" w:color="auto" w:fill="auto"/>
            <w:noWrap/>
            <w:vAlign w:val="center"/>
            <w:hideMark/>
          </w:tcPr>
          <w:p w14:paraId="7A531367"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2.552,5 </w:t>
            </w:r>
          </w:p>
        </w:tc>
        <w:tc>
          <w:tcPr>
            <w:tcW w:w="1100" w:type="dxa"/>
            <w:tcBorders>
              <w:top w:val="nil"/>
              <w:left w:val="nil"/>
              <w:bottom w:val="single" w:sz="4" w:space="0" w:color="auto"/>
              <w:right w:val="single" w:sz="4" w:space="0" w:color="auto"/>
            </w:tcBorders>
            <w:shd w:val="clear" w:color="auto" w:fill="auto"/>
            <w:noWrap/>
            <w:vAlign w:val="center"/>
            <w:hideMark/>
          </w:tcPr>
          <w:p w14:paraId="601C47EF"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38007CDB"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05C2C005"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44</w:t>
            </w:r>
          </w:p>
        </w:tc>
      </w:tr>
      <w:tr w:rsidR="008C6669" w:rsidRPr="00187547" w14:paraId="29BC666E"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79D86B62"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7E9C87E8"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5616D27B"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LK-15</w:t>
            </w:r>
          </w:p>
        </w:tc>
        <w:tc>
          <w:tcPr>
            <w:tcW w:w="1000" w:type="dxa"/>
            <w:tcBorders>
              <w:top w:val="nil"/>
              <w:left w:val="nil"/>
              <w:bottom w:val="single" w:sz="4" w:space="0" w:color="auto"/>
              <w:right w:val="single" w:sz="4" w:space="0" w:color="auto"/>
            </w:tcBorders>
            <w:shd w:val="clear" w:color="auto" w:fill="auto"/>
            <w:noWrap/>
            <w:vAlign w:val="center"/>
            <w:hideMark/>
          </w:tcPr>
          <w:p w14:paraId="4495949F"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2.556,5 </w:t>
            </w:r>
          </w:p>
        </w:tc>
        <w:tc>
          <w:tcPr>
            <w:tcW w:w="1100" w:type="dxa"/>
            <w:tcBorders>
              <w:top w:val="nil"/>
              <w:left w:val="nil"/>
              <w:bottom w:val="single" w:sz="4" w:space="0" w:color="auto"/>
              <w:right w:val="single" w:sz="4" w:space="0" w:color="auto"/>
            </w:tcBorders>
            <w:shd w:val="clear" w:color="auto" w:fill="auto"/>
            <w:noWrap/>
            <w:vAlign w:val="center"/>
            <w:hideMark/>
          </w:tcPr>
          <w:p w14:paraId="39736CBB"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1C1F1B07"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705C8DE4"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44</w:t>
            </w:r>
          </w:p>
        </w:tc>
      </w:tr>
      <w:tr w:rsidR="008C6669" w:rsidRPr="00187547" w14:paraId="376693A7"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3BB25484"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43611B87"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7F69E022"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LK-16</w:t>
            </w:r>
          </w:p>
        </w:tc>
        <w:tc>
          <w:tcPr>
            <w:tcW w:w="1000" w:type="dxa"/>
            <w:tcBorders>
              <w:top w:val="nil"/>
              <w:left w:val="nil"/>
              <w:bottom w:val="single" w:sz="4" w:space="0" w:color="auto"/>
              <w:right w:val="single" w:sz="4" w:space="0" w:color="auto"/>
            </w:tcBorders>
            <w:shd w:val="clear" w:color="auto" w:fill="auto"/>
            <w:noWrap/>
            <w:vAlign w:val="center"/>
            <w:hideMark/>
          </w:tcPr>
          <w:p w14:paraId="1BC86D3E"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840,6 </w:t>
            </w:r>
          </w:p>
        </w:tc>
        <w:tc>
          <w:tcPr>
            <w:tcW w:w="1100" w:type="dxa"/>
            <w:tcBorders>
              <w:top w:val="nil"/>
              <w:left w:val="nil"/>
              <w:bottom w:val="single" w:sz="4" w:space="0" w:color="auto"/>
              <w:right w:val="single" w:sz="4" w:space="0" w:color="auto"/>
            </w:tcBorders>
            <w:shd w:val="clear" w:color="auto" w:fill="auto"/>
            <w:noWrap/>
            <w:vAlign w:val="center"/>
            <w:hideMark/>
          </w:tcPr>
          <w:p w14:paraId="7313A4C8"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53A594E0"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124D37E9"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14</w:t>
            </w:r>
          </w:p>
        </w:tc>
      </w:tr>
      <w:tr w:rsidR="008C6669" w:rsidRPr="00187547" w14:paraId="67AD890C"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753B355F"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7B7B7731"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4A989267"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LK-17</w:t>
            </w:r>
          </w:p>
        </w:tc>
        <w:tc>
          <w:tcPr>
            <w:tcW w:w="1000" w:type="dxa"/>
            <w:tcBorders>
              <w:top w:val="nil"/>
              <w:left w:val="nil"/>
              <w:bottom w:val="single" w:sz="4" w:space="0" w:color="auto"/>
              <w:right w:val="single" w:sz="4" w:space="0" w:color="auto"/>
            </w:tcBorders>
            <w:shd w:val="clear" w:color="auto" w:fill="auto"/>
            <w:noWrap/>
            <w:vAlign w:val="center"/>
            <w:hideMark/>
          </w:tcPr>
          <w:p w14:paraId="5A356025"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1.000,1 </w:t>
            </w:r>
          </w:p>
        </w:tc>
        <w:tc>
          <w:tcPr>
            <w:tcW w:w="1100" w:type="dxa"/>
            <w:tcBorders>
              <w:top w:val="nil"/>
              <w:left w:val="nil"/>
              <w:bottom w:val="single" w:sz="4" w:space="0" w:color="auto"/>
              <w:right w:val="single" w:sz="4" w:space="0" w:color="auto"/>
            </w:tcBorders>
            <w:shd w:val="clear" w:color="auto" w:fill="auto"/>
            <w:noWrap/>
            <w:vAlign w:val="center"/>
            <w:hideMark/>
          </w:tcPr>
          <w:p w14:paraId="4CB64667"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07B7CAE4"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30EF4EC4"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20</w:t>
            </w:r>
          </w:p>
        </w:tc>
      </w:tr>
      <w:tr w:rsidR="008C6669" w:rsidRPr="00187547" w14:paraId="623B0672"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076F7505"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59E8E442"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56898E98"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LK-18</w:t>
            </w:r>
          </w:p>
        </w:tc>
        <w:tc>
          <w:tcPr>
            <w:tcW w:w="1000" w:type="dxa"/>
            <w:tcBorders>
              <w:top w:val="nil"/>
              <w:left w:val="nil"/>
              <w:bottom w:val="single" w:sz="4" w:space="0" w:color="auto"/>
              <w:right w:val="single" w:sz="4" w:space="0" w:color="auto"/>
            </w:tcBorders>
            <w:shd w:val="clear" w:color="auto" w:fill="auto"/>
            <w:noWrap/>
            <w:vAlign w:val="center"/>
            <w:hideMark/>
          </w:tcPr>
          <w:p w14:paraId="76303628"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700,0 </w:t>
            </w:r>
          </w:p>
        </w:tc>
        <w:tc>
          <w:tcPr>
            <w:tcW w:w="1100" w:type="dxa"/>
            <w:tcBorders>
              <w:top w:val="nil"/>
              <w:left w:val="nil"/>
              <w:bottom w:val="single" w:sz="4" w:space="0" w:color="auto"/>
              <w:right w:val="single" w:sz="4" w:space="0" w:color="auto"/>
            </w:tcBorders>
            <w:shd w:val="clear" w:color="auto" w:fill="auto"/>
            <w:noWrap/>
            <w:vAlign w:val="center"/>
            <w:hideMark/>
          </w:tcPr>
          <w:p w14:paraId="329A8DAD"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6E39E41C"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3DF10434"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14</w:t>
            </w:r>
          </w:p>
        </w:tc>
      </w:tr>
      <w:tr w:rsidR="008C6669" w:rsidRPr="00187547" w14:paraId="1ADD234E" w14:textId="77777777" w:rsidTr="00187547">
        <w:trPr>
          <w:trHeight w:val="315"/>
          <w:jc w:val="center"/>
        </w:trPr>
        <w:tc>
          <w:tcPr>
            <w:tcW w:w="680" w:type="dxa"/>
            <w:vMerge/>
            <w:tcBorders>
              <w:top w:val="nil"/>
              <w:left w:val="single" w:sz="4" w:space="0" w:color="auto"/>
              <w:bottom w:val="single" w:sz="4" w:space="0" w:color="000000"/>
              <w:right w:val="single" w:sz="4" w:space="0" w:color="auto"/>
            </w:tcBorders>
            <w:vAlign w:val="center"/>
            <w:hideMark/>
          </w:tcPr>
          <w:p w14:paraId="0D732F2A" w14:textId="77777777" w:rsidR="008C6669" w:rsidRPr="00187547" w:rsidRDefault="008C6669" w:rsidP="001A0B66">
            <w:pPr>
              <w:rPr>
                <w:rFonts w:eastAsia="Times New Roman"/>
                <w:i/>
                <w:i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16E51961" w14:textId="77777777" w:rsidR="008C6669" w:rsidRPr="00187547" w:rsidRDefault="008C6669" w:rsidP="001A0B66">
            <w:pPr>
              <w:rPr>
                <w:rFonts w:eastAsia="Times New Roman"/>
                <w:i/>
                <w:i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6E0B5DC6"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LK-19</w:t>
            </w:r>
          </w:p>
        </w:tc>
        <w:tc>
          <w:tcPr>
            <w:tcW w:w="1000" w:type="dxa"/>
            <w:tcBorders>
              <w:top w:val="nil"/>
              <w:left w:val="nil"/>
              <w:bottom w:val="single" w:sz="4" w:space="0" w:color="auto"/>
              <w:right w:val="single" w:sz="4" w:space="0" w:color="auto"/>
            </w:tcBorders>
            <w:shd w:val="clear" w:color="auto" w:fill="auto"/>
            <w:noWrap/>
            <w:vAlign w:val="center"/>
            <w:hideMark/>
          </w:tcPr>
          <w:p w14:paraId="45197655" w14:textId="77777777" w:rsidR="008C6669" w:rsidRPr="00187547" w:rsidRDefault="008C6669" w:rsidP="007D4CF4">
            <w:pPr>
              <w:jc w:val="right"/>
              <w:rPr>
                <w:rFonts w:eastAsia="Times New Roman"/>
                <w:i/>
                <w:iCs/>
                <w:sz w:val="22"/>
                <w:szCs w:val="22"/>
                <w:lang w:val="en-US" w:eastAsia="en-US"/>
              </w:rPr>
            </w:pPr>
            <w:r w:rsidRPr="00187547">
              <w:rPr>
                <w:rFonts w:eastAsia="Times New Roman"/>
                <w:i/>
                <w:iCs/>
                <w:sz w:val="22"/>
                <w:szCs w:val="22"/>
                <w:lang w:val="en-US" w:eastAsia="en-US"/>
              </w:rPr>
              <w:t xml:space="preserve">    78</w:t>
            </w:r>
            <w:r w:rsidR="007D4CF4">
              <w:rPr>
                <w:rFonts w:eastAsia="Times New Roman"/>
                <w:i/>
                <w:iCs/>
                <w:sz w:val="22"/>
                <w:szCs w:val="22"/>
                <w:lang w:val="en-US" w:eastAsia="en-US"/>
              </w:rPr>
              <w:t>2</w:t>
            </w:r>
            <w:r w:rsidRPr="00187547">
              <w:rPr>
                <w:rFonts w:eastAsia="Times New Roman"/>
                <w:i/>
                <w:iCs/>
                <w:sz w:val="22"/>
                <w:szCs w:val="22"/>
                <w:lang w:val="en-US" w:eastAsia="en-US"/>
              </w:rPr>
              <w:t>,</w:t>
            </w:r>
            <w:r w:rsidR="007D4CF4">
              <w:rPr>
                <w:rFonts w:eastAsia="Times New Roman"/>
                <w:i/>
                <w:iCs/>
                <w:sz w:val="22"/>
                <w:szCs w:val="22"/>
                <w:lang w:val="en-US" w:eastAsia="en-US"/>
              </w:rPr>
              <w:t>1</w:t>
            </w:r>
            <w:r w:rsidRPr="00187547">
              <w:rPr>
                <w:rFonts w:eastAsia="Times New Roman"/>
                <w:i/>
                <w:iCs/>
                <w:sz w:val="22"/>
                <w:szCs w:val="22"/>
                <w:lang w:val="en-US" w:eastAsia="en-US"/>
              </w:rPr>
              <w:t xml:space="preserve"> </w:t>
            </w:r>
          </w:p>
        </w:tc>
        <w:tc>
          <w:tcPr>
            <w:tcW w:w="1100" w:type="dxa"/>
            <w:tcBorders>
              <w:top w:val="nil"/>
              <w:left w:val="nil"/>
              <w:bottom w:val="single" w:sz="4" w:space="0" w:color="auto"/>
              <w:right w:val="single" w:sz="4" w:space="0" w:color="auto"/>
            </w:tcBorders>
            <w:shd w:val="clear" w:color="auto" w:fill="auto"/>
            <w:noWrap/>
            <w:vAlign w:val="center"/>
            <w:hideMark/>
          </w:tcPr>
          <w:p w14:paraId="7CDD6907"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55131CB1" w14:textId="77777777" w:rsidR="008C6669" w:rsidRPr="00187547" w:rsidRDefault="008C6669" w:rsidP="001A0B66">
            <w:pPr>
              <w:rPr>
                <w:rFonts w:eastAsia="Times New Roman"/>
                <w:lang w:val="en-US" w:eastAsia="en-US"/>
              </w:rPr>
            </w:pPr>
            <w:r w:rsidRPr="00187547">
              <w:rPr>
                <w:rFonts w:eastAsia="Times New Roman"/>
                <w:lang w:val="en-US" w:eastAsia="en-US"/>
              </w:rPr>
              <w:t>2 Thuê bao/hộ</w:t>
            </w:r>
          </w:p>
        </w:tc>
        <w:tc>
          <w:tcPr>
            <w:tcW w:w="1060" w:type="dxa"/>
            <w:tcBorders>
              <w:top w:val="nil"/>
              <w:left w:val="nil"/>
              <w:bottom w:val="single" w:sz="4" w:space="0" w:color="auto"/>
              <w:right w:val="single" w:sz="4" w:space="0" w:color="auto"/>
            </w:tcBorders>
            <w:shd w:val="clear" w:color="auto" w:fill="auto"/>
            <w:noWrap/>
            <w:vAlign w:val="center"/>
            <w:hideMark/>
          </w:tcPr>
          <w:p w14:paraId="5940828C"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14</w:t>
            </w:r>
          </w:p>
        </w:tc>
      </w:tr>
      <w:tr w:rsidR="008C6669" w:rsidRPr="00187547" w14:paraId="4C7DE567" w14:textId="77777777" w:rsidTr="00187547">
        <w:trPr>
          <w:trHeight w:val="63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A03723"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4</w:t>
            </w:r>
          </w:p>
        </w:tc>
        <w:tc>
          <w:tcPr>
            <w:tcW w:w="2555" w:type="dxa"/>
            <w:tcBorders>
              <w:top w:val="nil"/>
              <w:left w:val="nil"/>
              <w:bottom w:val="single" w:sz="4" w:space="0" w:color="auto"/>
              <w:right w:val="single" w:sz="4" w:space="0" w:color="auto"/>
            </w:tcBorders>
            <w:shd w:val="clear" w:color="auto" w:fill="auto"/>
            <w:noWrap/>
            <w:vAlign w:val="center"/>
            <w:hideMark/>
          </w:tcPr>
          <w:p w14:paraId="0D6FFE5A"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Đất cây xanh mặt nước</w:t>
            </w:r>
          </w:p>
        </w:tc>
        <w:tc>
          <w:tcPr>
            <w:tcW w:w="880" w:type="dxa"/>
            <w:tcBorders>
              <w:top w:val="nil"/>
              <w:left w:val="nil"/>
              <w:bottom w:val="single" w:sz="4" w:space="0" w:color="auto"/>
              <w:right w:val="single" w:sz="4" w:space="0" w:color="auto"/>
            </w:tcBorders>
            <w:shd w:val="clear" w:color="auto" w:fill="auto"/>
            <w:noWrap/>
            <w:vAlign w:val="center"/>
            <w:hideMark/>
          </w:tcPr>
          <w:p w14:paraId="1C7D84DC"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CX</w:t>
            </w:r>
          </w:p>
        </w:tc>
        <w:tc>
          <w:tcPr>
            <w:tcW w:w="1000" w:type="dxa"/>
            <w:tcBorders>
              <w:top w:val="nil"/>
              <w:left w:val="nil"/>
              <w:bottom w:val="single" w:sz="4" w:space="0" w:color="auto"/>
              <w:right w:val="single" w:sz="4" w:space="0" w:color="auto"/>
            </w:tcBorders>
            <w:shd w:val="clear" w:color="auto" w:fill="auto"/>
            <w:noWrap/>
            <w:vAlign w:val="center"/>
            <w:hideMark/>
          </w:tcPr>
          <w:p w14:paraId="165EAE50"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3.869,1</w:t>
            </w:r>
          </w:p>
        </w:tc>
        <w:tc>
          <w:tcPr>
            <w:tcW w:w="1100" w:type="dxa"/>
            <w:tcBorders>
              <w:top w:val="nil"/>
              <w:left w:val="nil"/>
              <w:bottom w:val="single" w:sz="4" w:space="0" w:color="auto"/>
              <w:right w:val="single" w:sz="4" w:space="0" w:color="auto"/>
            </w:tcBorders>
            <w:shd w:val="clear" w:color="auto" w:fill="auto"/>
            <w:noWrap/>
            <w:vAlign w:val="center"/>
            <w:hideMark/>
          </w:tcPr>
          <w:p w14:paraId="4951E3FE"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65A45233" w14:textId="77777777" w:rsidR="008C6669" w:rsidRPr="00187547" w:rsidRDefault="008C6669" w:rsidP="001A0B66">
            <w:pPr>
              <w:rPr>
                <w:rFonts w:eastAsia="Times New Roman"/>
                <w:lang w:val="en-US" w:eastAsia="en-US"/>
              </w:rPr>
            </w:pPr>
            <w:r w:rsidRPr="00187547">
              <w:rPr>
                <w:rFonts w:eastAsia="Times New Roman"/>
                <w:lang w:val="en-US" w:eastAsia="en-US"/>
              </w:rPr>
              <w:t>2 Thuê bao/công trình</w:t>
            </w:r>
          </w:p>
        </w:tc>
        <w:tc>
          <w:tcPr>
            <w:tcW w:w="1060" w:type="dxa"/>
            <w:tcBorders>
              <w:top w:val="nil"/>
              <w:left w:val="nil"/>
              <w:bottom w:val="single" w:sz="4" w:space="0" w:color="auto"/>
              <w:right w:val="single" w:sz="4" w:space="0" w:color="auto"/>
            </w:tcBorders>
            <w:shd w:val="clear" w:color="auto" w:fill="auto"/>
            <w:noWrap/>
            <w:vAlign w:val="center"/>
            <w:hideMark/>
          </w:tcPr>
          <w:p w14:paraId="6BF260F1"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4,00</w:t>
            </w:r>
          </w:p>
        </w:tc>
      </w:tr>
      <w:tr w:rsidR="008C6669" w:rsidRPr="00187547" w14:paraId="0B2EFE9C" w14:textId="77777777" w:rsidTr="00187547">
        <w:trPr>
          <w:trHeight w:val="630"/>
          <w:jc w:val="center"/>
        </w:trPr>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670F8"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2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897B0"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880" w:type="dxa"/>
            <w:tcBorders>
              <w:top w:val="nil"/>
              <w:left w:val="nil"/>
              <w:bottom w:val="single" w:sz="4" w:space="0" w:color="auto"/>
              <w:right w:val="single" w:sz="4" w:space="0" w:color="auto"/>
            </w:tcBorders>
            <w:shd w:val="clear" w:color="auto" w:fill="auto"/>
            <w:noWrap/>
            <w:vAlign w:val="center"/>
            <w:hideMark/>
          </w:tcPr>
          <w:p w14:paraId="219FFA41"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CX-01</w:t>
            </w:r>
          </w:p>
        </w:tc>
        <w:tc>
          <w:tcPr>
            <w:tcW w:w="1000" w:type="dxa"/>
            <w:tcBorders>
              <w:top w:val="nil"/>
              <w:left w:val="nil"/>
              <w:bottom w:val="single" w:sz="4" w:space="0" w:color="auto"/>
              <w:right w:val="single" w:sz="4" w:space="0" w:color="auto"/>
            </w:tcBorders>
            <w:shd w:val="clear" w:color="auto" w:fill="auto"/>
            <w:noWrap/>
            <w:vAlign w:val="center"/>
            <w:hideMark/>
          </w:tcPr>
          <w:p w14:paraId="115055C0"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1.299,4 </w:t>
            </w:r>
          </w:p>
        </w:tc>
        <w:tc>
          <w:tcPr>
            <w:tcW w:w="1100" w:type="dxa"/>
            <w:tcBorders>
              <w:top w:val="nil"/>
              <w:left w:val="nil"/>
              <w:bottom w:val="single" w:sz="4" w:space="0" w:color="auto"/>
              <w:right w:val="single" w:sz="4" w:space="0" w:color="auto"/>
            </w:tcBorders>
            <w:shd w:val="clear" w:color="auto" w:fill="auto"/>
            <w:noWrap/>
            <w:vAlign w:val="center"/>
            <w:hideMark/>
          </w:tcPr>
          <w:p w14:paraId="51F671D4"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7679AC00" w14:textId="77777777" w:rsidR="008C6669" w:rsidRPr="00187547" w:rsidRDefault="008C6669" w:rsidP="001A0B66">
            <w:pPr>
              <w:rPr>
                <w:rFonts w:eastAsia="Times New Roman"/>
                <w:lang w:val="en-US" w:eastAsia="en-US"/>
              </w:rPr>
            </w:pPr>
            <w:r w:rsidRPr="00187547">
              <w:rPr>
                <w:rFonts w:eastAsia="Times New Roman"/>
                <w:lang w:val="en-US" w:eastAsia="en-US"/>
              </w:rPr>
              <w:t>2 Thuê bao/công trình</w:t>
            </w:r>
          </w:p>
        </w:tc>
        <w:tc>
          <w:tcPr>
            <w:tcW w:w="1060" w:type="dxa"/>
            <w:tcBorders>
              <w:top w:val="nil"/>
              <w:left w:val="nil"/>
              <w:bottom w:val="single" w:sz="4" w:space="0" w:color="auto"/>
              <w:right w:val="single" w:sz="4" w:space="0" w:color="auto"/>
            </w:tcBorders>
            <w:shd w:val="clear" w:color="auto" w:fill="auto"/>
            <w:noWrap/>
            <w:vAlign w:val="center"/>
            <w:hideMark/>
          </w:tcPr>
          <w:p w14:paraId="34C881F9"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2,00</w:t>
            </w:r>
          </w:p>
        </w:tc>
      </w:tr>
      <w:tr w:rsidR="008C6669" w:rsidRPr="00187547" w14:paraId="581A5AAC" w14:textId="77777777" w:rsidTr="00187547">
        <w:trPr>
          <w:trHeight w:val="630"/>
          <w:jc w:val="center"/>
        </w:trPr>
        <w:tc>
          <w:tcPr>
            <w:tcW w:w="680" w:type="dxa"/>
            <w:vMerge/>
            <w:tcBorders>
              <w:top w:val="nil"/>
              <w:left w:val="single" w:sz="4" w:space="0" w:color="auto"/>
              <w:bottom w:val="single" w:sz="4" w:space="0" w:color="auto"/>
              <w:right w:val="single" w:sz="4" w:space="0" w:color="auto"/>
            </w:tcBorders>
            <w:vAlign w:val="center"/>
            <w:hideMark/>
          </w:tcPr>
          <w:p w14:paraId="24EA4F49" w14:textId="77777777" w:rsidR="008C6669" w:rsidRPr="00187547" w:rsidRDefault="008C6669" w:rsidP="001A0B66">
            <w:pPr>
              <w:rPr>
                <w:rFonts w:eastAsia="Times New Roman"/>
                <w:b/>
                <w:bCs/>
                <w:color w:val="000000"/>
                <w:sz w:val="22"/>
                <w:szCs w:val="22"/>
                <w:lang w:val="en-US" w:eastAsia="en-US"/>
              </w:rPr>
            </w:pPr>
          </w:p>
        </w:tc>
        <w:tc>
          <w:tcPr>
            <w:tcW w:w="2555" w:type="dxa"/>
            <w:vMerge/>
            <w:tcBorders>
              <w:top w:val="nil"/>
              <w:left w:val="single" w:sz="4" w:space="0" w:color="auto"/>
              <w:bottom w:val="single" w:sz="4" w:space="0" w:color="auto"/>
              <w:right w:val="single" w:sz="4" w:space="0" w:color="auto"/>
            </w:tcBorders>
            <w:vAlign w:val="center"/>
            <w:hideMark/>
          </w:tcPr>
          <w:p w14:paraId="4BF0683A" w14:textId="77777777" w:rsidR="008C6669" w:rsidRPr="00187547" w:rsidRDefault="008C6669" w:rsidP="001A0B66">
            <w:pPr>
              <w:rPr>
                <w:rFonts w:eastAsia="Times New Roman"/>
                <w:b/>
                <w:bCs/>
                <w:color w:val="000000"/>
                <w:sz w:val="22"/>
                <w:szCs w:val="22"/>
                <w:lang w:val="en-US" w:eastAsia="en-US"/>
              </w:rPr>
            </w:pPr>
          </w:p>
        </w:tc>
        <w:tc>
          <w:tcPr>
            <w:tcW w:w="880" w:type="dxa"/>
            <w:tcBorders>
              <w:top w:val="nil"/>
              <w:left w:val="nil"/>
              <w:bottom w:val="single" w:sz="4" w:space="0" w:color="auto"/>
              <w:right w:val="single" w:sz="4" w:space="0" w:color="auto"/>
            </w:tcBorders>
            <w:shd w:val="clear" w:color="auto" w:fill="auto"/>
            <w:noWrap/>
            <w:vAlign w:val="center"/>
            <w:hideMark/>
          </w:tcPr>
          <w:p w14:paraId="60DB6890" w14:textId="77777777" w:rsidR="008C6669" w:rsidRPr="00187547" w:rsidRDefault="008C6669" w:rsidP="001A0B66">
            <w:pPr>
              <w:jc w:val="center"/>
              <w:rPr>
                <w:rFonts w:eastAsia="Times New Roman"/>
                <w:i/>
                <w:iCs/>
                <w:color w:val="000000"/>
                <w:sz w:val="22"/>
                <w:szCs w:val="22"/>
                <w:lang w:val="en-US" w:eastAsia="en-US"/>
              </w:rPr>
            </w:pPr>
            <w:r w:rsidRPr="00187547">
              <w:rPr>
                <w:rFonts w:eastAsia="Times New Roman"/>
                <w:i/>
                <w:iCs/>
                <w:color w:val="000000"/>
                <w:sz w:val="22"/>
                <w:szCs w:val="22"/>
                <w:lang w:val="en-US" w:eastAsia="en-US"/>
              </w:rPr>
              <w:t>CX-02</w:t>
            </w:r>
          </w:p>
        </w:tc>
        <w:tc>
          <w:tcPr>
            <w:tcW w:w="1000" w:type="dxa"/>
            <w:tcBorders>
              <w:top w:val="nil"/>
              <w:left w:val="nil"/>
              <w:bottom w:val="single" w:sz="4" w:space="0" w:color="auto"/>
              <w:right w:val="single" w:sz="4" w:space="0" w:color="auto"/>
            </w:tcBorders>
            <w:shd w:val="clear" w:color="auto" w:fill="auto"/>
            <w:noWrap/>
            <w:vAlign w:val="center"/>
            <w:hideMark/>
          </w:tcPr>
          <w:p w14:paraId="5C4740F1" w14:textId="77777777" w:rsidR="008C6669" w:rsidRPr="00187547" w:rsidRDefault="008C6669" w:rsidP="001A0B66">
            <w:pPr>
              <w:jc w:val="right"/>
              <w:rPr>
                <w:rFonts w:eastAsia="Times New Roman"/>
                <w:i/>
                <w:iCs/>
                <w:sz w:val="22"/>
                <w:szCs w:val="22"/>
                <w:lang w:val="en-US" w:eastAsia="en-US"/>
              </w:rPr>
            </w:pPr>
            <w:r w:rsidRPr="00187547">
              <w:rPr>
                <w:rFonts w:eastAsia="Times New Roman"/>
                <w:i/>
                <w:iCs/>
                <w:sz w:val="22"/>
                <w:szCs w:val="22"/>
                <w:lang w:val="en-US" w:eastAsia="en-US"/>
              </w:rPr>
              <w:t xml:space="preserve"> 1.256,0 </w:t>
            </w:r>
          </w:p>
        </w:tc>
        <w:tc>
          <w:tcPr>
            <w:tcW w:w="1100" w:type="dxa"/>
            <w:tcBorders>
              <w:top w:val="nil"/>
              <w:left w:val="nil"/>
              <w:bottom w:val="single" w:sz="4" w:space="0" w:color="auto"/>
              <w:right w:val="single" w:sz="4" w:space="0" w:color="auto"/>
            </w:tcBorders>
            <w:shd w:val="clear" w:color="auto" w:fill="auto"/>
            <w:noWrap/>
            <w:vAlign w:val="center"/>
            <w:hideMark/>
          </w:tcPr>
          <w:p w14:paraId="34933538"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0E6D6CC1" w14:textId="77777777" w:rsidR="008C6669" w:rsidRPr="00187547" w:rsidRDefault="008C6669" w:rsidP="001A0B66">
            <w:pPr>
              <w:rPr>
                <w:rFonts w:eastAsia="Times New Roman"/>
                <w:lang w:val="en-US" w:eastAsia="en-US"/>
              </w:rPr>
            </w:pPr>
            <w:r w:rsidRPr="00187547">
              <w:rPr>
                <w:rFonts w:eastAsia="Times New Roman"/>
                <w:lang w:val="en-US" w:eastAsia="en-US"/>
              </w:rPr>
              <w:t>2 Thuê bao/công trình</w:t>
            </w:r>
          </w:p>
        </w:tc>
        <w:tc>
          <w:tcPr>
            <w:tcW w:w="1060" w:type="dxa"/>
            <w:tcBorders>
              <w:top w:val="nil"/>
              <w:left w:val="nil"/>
              <w:bottom w:val="single" w:sz="4" w:space="0" w:color="auto"/>
              <w:right w:val="single" w:sz="4" w:space="0" w:color="auto"/>
            </w:tcBorders>
            <w:shd w:val="clear" w:color="auto" w:fill="auto"/>
            <w:noWrap/>
            <w:vAlign w:val="center"/>
            <w:hideMark/>
          </w:tcPr>
          <w:p w14:paraId="16F1DF90" w14:textId="77777777" w:rsidR="008C6669" w:rsidRPr="00187547" w:rsidRDefault="008C6669" w:rsidP="001A0B66">
            <w:pPr>
              <w:jc w:val="right"/>
              <w:rPr>
                <w:rFonts w:eastAsia="Times New Roman"/>
                <w:i/>
                <w:iCs/>
                <w:color w:val="000000"/>
                <w:sz w:val="22"/>
                <w:szCs w:val="22"/>
                <w:lang w:val="en-US" w:eastAsia="en-US"/>
              </w:rPr>
            </w:pPr>
            <w:r w:rsidRPr="00187547">
              <w:rPr>
                <w:rFonts w:eastAsia="Times New Roman"/>
                <w:i/>
                <w:iCs/>
                <w:color w:val="000000"/>
                <w:sz w:val="22"/>
                <w:szCs w:val="22"/>
                <w:lang w:val="en-US" w:eastAsia="en-US"/>
              </w:rPr>
              <w:t>2,00</w:t>
            </w:r>
          </w:p>
        </w:tc>
      </w:tr>
      <w:tr w:rsidR="008C6669" w:rsidRPr="00187547" w14:paraId="2C22DACF" w14:textId="77777777" w:rsidTr="00187547">
        <w:trPr>
          <w:trHeight w:val="63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155DA4"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5</w:t>
            </w:r>
          </w:p>
        </w:tc>
        <w:tc>
          <w:tcPr>
            <w:tcW w:w="2555" w:type="dxa"/>
            <w:tcBorders>
              <w:top w:val="nil"/>
              <w:left w:val="nil"/>
              <w:bottom w:val="single" w:sz="4" w:space="0" w:color="auto"/>
              <w:right w:val="single" w:sz="4" w:space="0" w:color="auto"/>
            </w:tcBorders>
            <w:shd w:val="clear" w:color="auto" w:fill="auto"/>
            <w:noWrap/>
            <w:vAlign w:val="center"/>
            <w:hideMark/>
          </w:tcPr>
          <w:p w14:paraId="7CB6184B"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Đất giao thông, bãi đỗ xe</w:t>
            </w:r>
          </w:p>
        </w:tc>
        <w:tc>
          <w:tcPr>
            <w:tcW w:w="880" w:type="dxa"/>
            <w:tcBorders>
              <w:top w:val="nil"/>
              <w:left w:val="nil"/>
              <w:bottom w:val="single" w:sz="4" w:space="0" w:color="auto"/>
              <w:right w:val="single" w:sz="4" w:space="0" w:color="auto"/>
            </w:tcBorders>
            <w:shd w:val="clear" w:color="auto" w:fill="auto"/>
            <w:noWrap/>
            <w:vAlign w:val="center"/>
            <w:hideMark/>
          </w:tcPr>
          <w:p w14:paraId="70CEEC87" w14:textId="77777777" w:rsidR="008C6669" w:rsidRPr="00187547" w:rsidRDefault="008C6669" w:rsidP="001A0B66">
            <w:pPr>
              <w:jc w:val="cente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4D54FDD7"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24.959,5</w:t>
            </w:r>
          </w:p>
        </w:tc>
        <w:tc>
          <w:tcPr>
            <w:tcW w:w="1100" w:type="dxa"/>
            <w:tcBorders>
              <w:top w:val="nil"/>
              <w:left w:val="nil"/>
              <w:bottom w:val="single" w:sz="4" w:space="0" w:color="auto"/>
              <w:right w:val="single" w:sz="4" w:space="0" w:color="auto"/>
            </w:tcBorders>
            <w:shd w:val="clear" w:color="auto" w:fill="auto"/>
            <w:noWrap/>
            <w:vAlign w:val="center"/>
            <w:hideMark/>
          </w:tcPr>
          <w:p w14:paraId="509AF241" w14:textId="77777777" w:rsidR="008C6669" w:rsidRPr="00187547" w:rsidRDefault="008C6669" w:rsidP="001A0B66">
            <w:pPr>
              <w:rPr>
                <w:rFonts w:eastAsia="Times New Roman"/>
                <w:i/>
                <w:iCs/>
                <w:color w:val="000000"/>
                <w:sz w:val="22"/>
                <w:szCs w:val="22"/>
                <w:lang w:val="en-US" w:eastAsia="en-US"/>
              </w:rPr>
            </w:pPr>
            <w:r w:rsidRPr="00187547">
              <w:rPr>
                <w:rFonts w:eastAsia="Times New Roman"/>
                <w:i/>
                <w:iCs/>
                <w:color w:val="000000"/>
                <w:sz w:val="22"/>
                <w:szCs w:val="22"/>
                <w:lang w:val="en-US" w:eastAsia="en-US"/>
              </w:rPr>
              <w:t>-</w:t>
            </w:r>
          </w:p>
        </w:tc>
        <w:tc>
          <w:tcPr>
            <w:tcW w:w="1790" w:type="dxa"/>
            <w:tcBorders>
              <w:top w:val="nil"/>
              <w:left w:val="nil"/>
              <w:bottom w:val="single" w:sz="4" w:space="0" w:color="auto"/>
              <w:right w:val="single" w:sz="4" w:space="0" w:color="auto"/>
            </w:tcBorders>
            <w:shd w:val="clear" w:color="auto" w:fill="auto"/>
            <w:vAlign w:val="center"/>
            <w:hideMark/>
          </w:tcPr>
          <w:p w14:paraId="634C7696" w14:textId="77777777" w:rsidR="008C6669" w:rsidRPr="00187547" w:rsidRDefault="008C6669" w:rsidP="001A0B66">
            <w:pPr>
              <w:rPr>
                <w:rFonts w:eastAsia="Times New Roman"/>
                <w:lang w:val="en-US" w:eastAsia="en-US"/>
              </w:rPr>
            </w:pPr>
            <w:r w:rsidRPr="00187547">
              <w:rPr>
                <w:rFonts w:eastAsia="Times New Roman"/>
                <w:lang w:val="en-US" w:eastAsia="en-US"/>
              </w:rPr>
              <w:t>2 Thuê bao/công trình</w:t>
            </w:r>
          </w:p>
        </w:tc>
        <w:tc>
          <w:tcPr>
            <w:tcW w:w="1060" w:type="dxa"/>
            <w:tcBorders>
              <w:top w:val="nil"/>
              <w:left w:val="nil"/>
              <w:bottom w:val="single" w:sz="4" w:space="0" w:color="auto"/>
              <w:right w:val="single" w:sz="4" w:space="0" w:color="auto"/>
            </w:tcBorders>
            <w:shd w:val="clear" w:color="auto" w:fill="auto"/>
            <w:noWrap/>
            <w:vAlign w:val="center"/>
            <w:hideMark/>
          </w:tcPr>
          <w:p w14:paraId="076E4392"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2,00</w:t>
            </w:r>
          </w:p>
        </w:tc>
      </w:tr>
      <w:tr w:rsidR="008C6669" w:rsidRPr="00187547" w14:paraId="01FD162F" w14:textId="77777777" w:rsidTr="00187547">
        <w:trPr>
          <w:trHeight w:val="300"/>
          <w:jc w:val="center"/>
        </w:trPr>
        <w:tc>
          <w:tcPr>
            <w:tcW w:w="621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30F577"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xml:space="preserve"> Tổng nhu cầu thuê bao  cho khu vực dự án </w:t>
            </w:r>
          </w:p>
        </w:tc>
        <w:tc>
          <w:tcPr>
            <w:tcW w:w="1790" w:type="dxa"/>
            <w:tcBorders>
              <w:top w:val="nil"/>
              <w:left w:val="nil"/>
              <w:bottom w:val="single" w:sz="4" w:space="0" w:color="auto"/>
              <w:right w:val="single" w:sz="4" w:space="0" w:color="auto"/>
            </w:tcBorders>
            <w:shd w:val="clear" w:color="auto" w:fill="auto"/>
            <w:vAlign w:val="center"/>
            <w:hideMark/>
          </w:tcPr>
          <w:p w14:paraId="0145ADE7" w14:textId="77777777" w:rsidR="008C6669" w:rsidRPr="00187547" w:rsidRDefault="008C6669" w:rsidP="001A0B66">
            <w:pPr>
              <w:rPr>
                <w:rFonts w:eastAsia="Times New Roman"/>
                <w:b/>
                <w:bCs/>
                <w:color w:val="000000"/>
                <w:sz w:val="22"/>
                <w:szCs w:val="22"/>
                <w:lang w:val="en-US" w:eastAsia="en-US"/>
              </w:rPr>
            </w:pPr>
            <w:r w:rsidRPr="00187547">
              <w:rPr>
                <w:rFonts w:eastAsia="Times New Roman"/>
                <w:b/>
                <w:bCs/>
                <w:color w:val="000000"/>
                <w:sz w:val="22"/>
                <w:szCs w:val="22"/>
                <w:lang w:val="en-US" w:eastAsia="en-US"/>
              </w:rPr>
              <w:t> </w:t>
            </w:r>
          </w:p>
        </w:tc>
        <w:tc>
          <w:tcPr>
            <w:tcW w:w="1060" w:type="dxa"/>
            <w:tcBorders>
              <w:top w:val="nil"/>
              <w:left w:val="nil"/>
              <w:bottom w:val="single" w:sz="4" w:space="0" w:color="auto"/>
              <w:right w:val="single" w:sz="4" w:space="0" w:color="auto"/>
            </w:tcBorders>
            <w:shd w:val="clear" w:color="auto" w:fill="auto"/>
            <w:noWrap/>
            <w:vAlign w:val="center"/>
            <w:hideMark/>
          </w:tcPr>
          <w:p w14:paraId="692D17F6" w14:textId="77777777" w:rsidR="008C6669" w:rsidRPr="00187547" w:rsidRDefault="008C6669" w:rsidP="001A0B66">
            <w:pPr>
              <w:jc w:val="right"/>
              <w:rPr>
                <w:rFonts w:eastAsia="Times New Roman"/>
                <w:b/>
                <w:bCs/>
                <w:color w:val="000000"/>
                <w:sz w:val="22"/>
                <w:szCs w:val="22"/>
                <w:lang w:val="en-US" w:eastAsia="en-US"/>
              </w:rPr>
            </w:pPr>
            <w:r w:rsidRPr="00187547">
              <w:rPr>
                <w:rFonts w:eastAsia="Times New Roman"/>
                <w:b/>
                <w:bCs/>
                <w:color w:val="000000"/>
                <w:sz w:val="22"/>
                <w:szCs w:val="22"/>
                <w:lang w:val="en-US" w:eastAsia="en-US"/>
              </w:rPr>
              <w:t>561</w:t>
            </w:r>
          </w:p>
        </w:tc>
      </w:tr>
    </w:tbl>
    <w:p w14:paraId="6548B189" w14:textId="77777777" w:rsidR="008C6669" w:rsidRPr="00187547" w:rsidRDefault="008C6669" w:rsidP="008C6669">
      <w:pPr>
        <w:spacing w:line="264" w:lineRule="auto"/>
        <w:jc w:val="center"/>
        <w:rPr>
          <w:rFonts w:eastAsia="Times New Roman"/>
          <w:sz w:val="28"/>
          <w:szCs w:val="28"/>
          <w:lang w:val="en-US" w:eastAsia="en-US"/>
        </w:rPr>
      </w:pPr>
    </w:p>
    <w:p w14:paraId="30CFB1E9" w14:textId="77777777" w:rsidR="008C6669" w:rsidRPr="00187547" w:rsidRDefault="00214050" w:rsidP="008C6669">
      <w:pPr>
        <w:spacing w:line="264" w:lineRule="auto"/>
        <w:jc w:val="center"/>
        <w:rPr>
          <w:rFonts w:eastAsia="Times New Roman"/>
          <w:sz w:val="28"/>
          <w:szCs w:val="28"/>
          <w:lang w:val="en-US" w:eastAsia="en-US"/>
        </w:rPr>
      </w:pPr>
      <w:r>
        <w:rPr>
          <w:rFonts w:eastAsia="Times New Roman"/>
          <w:sz w:val="28"/>
          <w:szCs w:val="28"/>
          <w:lang w:val="en-US" w:eastAsia="en-US"/>
        </w:rPr>
        <w:t>Bảng phân vùng</w:t>
      </w:r>
      <w:r w:rsidR="008C6669" w:rsidRPr="00187547">
        <w:rPr>
          <w:rFonts w:eastAsia="Times New Roman"/>
          <w:sz w:val="28"/>
          <w:szCs w:val="28"/>
          <w:lang w:val="en-US" w:eastAsia="en-US"/>
        </w:rPr>
        <w:t xml:space="preserve"> tủ cáp</w:t>
      </w:r>
    </w:p>
    <w:tbl>
      <w:tblPr>
        <w:tblW w:w="0" w:type="auto"/>
        <w:jc w:val="center"/>
        <w:tblLook w:val="04A0" w:firstRow="1" w:lastRow="0" w:firstColumn="1" w:lastColumn="0" w:noHBand="0" w:noVBand="1"/>
      </w:tblPr>
      <w:tblGrid>
        <w:gridCol w:w="1184"/>
        <w:gridCol w:w="1788"/>
        <w:gridCol w:w="1077"/>
        <w:gridCol w:w="2735"/>
        <w:gridCol w:w="930"/>
        <w:gridCol w:w="1056"/>
      </w:tblGrid>
      <w:tr w:rsidR="008C6669" w:rsidRPr="00187547" w14:paraId="3C6FCC3D" w14:textId="77777777" w:rsidTr="008C6669">
        <w:trPr>
          <w:trHeight w:val="63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E8F9A8"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Tên vùng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BE7CD8"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Khu chức năng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C84A01"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Nhu cầu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CBD28A"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Tổng nhu cầu từng vùng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58F198"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Tủ cáp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39188E" w14:textId="77777777" w:rsidR="008C6669" w:rsidRPr="00187547" w:rsidRDefault="008C6669" w:rsidP="001A0B66">
            <w:pPr>
              <w:jc w:val="center"/>
              <w:rPr>
                <w:rFonts w:eastAsia="Times New Roman"/>
                <w:b/>
                <w:bCs/>
                <w:lang w:val="en-US" w:eastAsia="en-US"/>
              </w:rPr>
            </w:pPr>
            <w:r w:rsidRPr="00187547">
              <w:rPr>
                <w:rFonts w:eastAsia="Times New Roman"/>
                <w:b/>
                <w:bCs/>
                <w:lang w:val="en-US" w:eastAsia="en-US"/>
              </w:rPr>
              <w:t>Tên tủ</w:t>
            </w:r>
          </w:p>
        </w:tc>
      </w:tr>
      <w:tr w:rsidR="008C6669" w:rsidRPr="00753A31" w14:paraId="52352DC5" w14:textId="77777777" w:rsidTr="008C6669">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7FB1308" w14:textId="77777777" w:rsidR="008C6669" w:rsidRPr="00187547" w:rsidRDefault="008C6669" w:rsidP="001A0B66">
            <w:pPr>
              <w:jc w:val="center"/>
              <w:rPr>
                <w:rFonts w:eastAsia="Times New Roman"/>
                <w:lang w:val="en-US" w:eastAsia="en-US"/>
              </w:rPr>
            </w:pPr>
            <w:r w:rsidRPr="00187547">
              <w:rPr>
                <w:rFonts w:eastAsia="Times New Roman"/>
                <w:lang w:val="en-US" w:eastAsia="en-US"/>
              </w:rPr>
              <w:t>1</w:t>
            </w:r>
          </w:p>
        </w:tc>
        <w:tc>
          <w:tcPr>
            <w:tcW w:w="0" w:type="auto"/>
            <w:tcBorders>
              <w:top w:val="nil"/>
              <w:left w:val="nil"/>
              <w:bottom w:val="single" w:sz="4" w:space="0" w:color="auto"/>
              <w:right w:val="single" w:sz="4" w:space="0" w:color="auto"/>
            </w:tcBorders>
            <w:shd w:val="clear" w:color="auto" w:fill="auto"/>
            <w:vAlign w:val="center"/>
            <w:hideMark/>
          </w:tcPr>
          <w:p w14:paraId="6615EFB2" w14:textId="77777777" w:rsidR="008C6669" w:rsidRPr="00187547" w:rsidRDefault="008C6669" w:rsidP="001A0B66">
            <w:pPr>
              <w:rPr>
                <w:rFonts w:eastAsia="Times New Roman"/>
                <w:lang w:val="en-US" w:eastAsia="en-US"/>
              </w:rPr>
            </w:pPr>
            <w:r w:rsidRPr="00187547">
              <w:rPr>
                <w:rFonts w:eastAsia="Times New Roman"/>
                <w:lang w:val="en-US" w:eastAsia="en-US"/>
              </w:rPr>
              <w:t>LK-01</w:t>
            </w:r>
          </w:p>
        </w:tc>
        <w:tc>
          <w:tcPr>
            <w:tcW w:w="0" w:type="auto"/>
            <w:tcBorders>
              <w:top w:val="nil"/>
              <w:left w:val="nil"/>
              <w:bottom w:val="single" w:sz="4" w:space="0" w:color="auto"/>
              <w:right w:val="single" w:sz="4" w:space="0" w:color="auto"/>
            </w:tcBorders>
            <w:shd w:val="clear" w:color="auto" w:fill="auto"/>
            <w:vAlign w:val="center"/>
            <w:hideMark/>
          </w:tcPr>
          <w:p w14:paraId="72997F0A" w14:textId="77777777" w:rsidR="008C6669" w:rsidRPr="00187547" w:rsidRDefault="008C6669" w:rsidP="001A0B66">
            <w:pPr>
              <w:jc w:val="right"/>
              <w:rPr>
                <w:rFonts w:eastAsia="Times New Roman"/>
                <w:lang w:val="en-US" w:eastAsia="en-US"/>
              </w:rPr>
            </w:pPr>
            <w:r w:rsidRPr="00187547">
              <w:rPr>
                <w:rFonts w:eastAsia="Times New Roman"/>
                <w:lang w:val="en-US" w:eastAsia="en-US"/>
              </w:rPr>
              <w:t>20,00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AB9ABF" w14:textId="77777777" w:rsidR="008C6669" w:rsidRPr="00187547" w:rsidRDefault="008C6669" w:rsidP="001A0B66">
            <w:pPr>
              <w:jc w:val="center"/>
              <w:rPr>
                <w:rFonts w:eastAsia="Times New Roman"/>
                <w:lang w:val="en-US" w:eastAsia="en-US"/>
              </w:rPr>
            </w:pPr>
            <w:r w:rsidRPr="00187547">
              <w:rPr>
                <w:rFonts w:eastAsia="Times New Roman"/>
                <w:lang w:val="en-US" w:eastAsia="en-US"/>
              </w:rPr>
              <w:t>264,00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5C4B75" w14:textId="77777777" w:rsidR="008C6669" w:rsidRPr="00187547" w:rsidRDefault="008C6669" w:rsidP="001A0B66">
            <w:pPr>
              <w:jc w:val="center"/>
              <w:rPr>
                <w:rFonts w:eastAsia="Times New Roman"/>
                <w:lang w:val="en-US" w:eastAsia="en-US"/>
              </w:rPr>
            </w:pPr>
            <w:r w:rsidRPr="00187547">
              <w:rPr>
                <w:rFonts w:eastAsia="Times New Roman"/>
                <w:lang w:val="en-US" w:eastAsia="en-US"/>
              </w:rPr>
              <w:t>300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C79894" w14:textId="77777777" w:rsidR="008C6669" w:rsidRPr="00753A31" w:rsidRDefault="008C6669" w:rsidP="001A0B66">
            <w:pPr>
              <w:jc w:val="center"/>
              <w:rPr>
                <w:rFonts w:eastAsia="Times New Roman"/>
                <w:lang w:val="en-US" w:eastAsia="en-US"/>
              </w:rPr>
            </w:pPr>
            <w:r w:rsidRPr="00187547">
              <w:rPr>
                <w:rFonts w:eastAsia="Times New Roman"/>
                <w:lang w:val="en-US" w:eastAsia="en-US"/>
              </w:rPr>
              <w:t>Tủ cáp 2</w:t>
            </w:r>
          </w:p>
        </w:tc>
      </w:tr>
      <w:tr w:rsidR="008C6669" w:rsidRPr="00753A31" w14:paraId="5EDC766C"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D29CDC2"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27C77A99" w14:textId="77777777" w:rsidR="008C6669" w:rsidRPr="00753A31" w:rsidRDefault="008C6669" w:rsidP="001A0B66">
            <w:pPr>
              <w:rPr>
                <w:rFonts w:eastAsia="Times New Roman"/>
                <w:lang w:val="en-US" w:eastAsia="en-US"/>
              </w:rPr>
            </w:pPr>
            <w:r w:rsidRPr="00753A31">
              <w:rPr>
                <w:rFonts w:eastAsia="Times New Roman"/>
                <w:lang w:val="en-US" w:eastAsia="en-US"/>
              </w:rPr>
              <w:t>LK-02</w:t>
            </w:r>
          </w:p>
        </w:tc>
        <w:tc>
          <w:tcPr>
            <w:tcW w:w="0" w:type="auto"/>
            <w:tcBorders>
              <w:top w:val="nil"/>
              <w:left w:val="nil"/>
              <w:bottom w:val="single" w:sz="4" w:space="0" w:color="auto"/>
              <w:right w:val="single" w:sz="4" w:space="0" w:color="auto"/>
            </w:tcBorders>
            <w:shd w:val="clear" w:color="auto" w:fill="auto"/>
            <w:vAlign w:val="center"/>
            <w:hideMark/>
          </w:tcPr>
          <w:p w14:paraId="2AB7015F" w14:textId="77777777" w:rsidR="008C6669" w:rsidRPr="00753A31" w:rsidRDefault="008C6669" w:rsidP="001A0B66">
            <w:pPr>
              <w:jc w:val="right"/>
              <w:rPr>
                <w:rFonts w:eastAsia="Times New Roman"/>
                <w:lang w:val="en-US" w:eastAsia="en-US"/>
              </w:rPr>
            </w:pPr>
            <w:r w:rsidRPr="00753A31">
              <w:rPr>
                <w:rFonts w:eastAsia="Times New Roman"/>
                <w:lang w:val="en-US" w:eastAsia="en-US"/>
              </w:rPr>
              <w:t>20,00</w:t>
            </w:r>
          </w:p>
        </w:tc>
        <w:tc>
          <w:tcPr>
            <w:tcW w:w="0" w:type="auto"/>
            <w:vMerge/>
            <w:tcBorders>
              <w:top w:val="nil"/>
              <w:left w:val="single" w:sz="4" w:space="0" w:color="auto"/>
              <w:bottom w:val="single" w:sz="4" w:space="0" w:color="auto"/>
              <w:right w:val="single" w:sz="4" w:space="0" w:color="auto"/>
            </w:tcBorders>
            <w:vAlign w:val="center"/>
            <w:hideMark/>
          </w:tcPr>
          <w:p w14:paraId="49BC5F6B"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AA577C4"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18F089A0" w14:textId="77777777" w:rsidR="008C6669" w:rsidRPr="00753A31" w:rsidRDefault="008C6669" w:rsidP="001A0B66">
            <w:pPr>
              <w:rPr>
                <w:rFonts w:eastAsia="Times New Roman"/>
                <w:lang w:val="en-US" w:eastAsia="en-US"/>
              </w:rPr>
            </w:pPr>
          </w:p>
        </w:tc>
      </w:tr>
      <w:tr w:rsidR="008C6669" w:rsidRPr="00753A31" w14:paraId="14828D1F"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AB7E905"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0C735237" w14:textId="77777777" w:rsidR="008C6669" w:rsidRPr="00753A31" w:rsidRDefault="008C6669" w:rsidP="001A0B66">
            <w:pPr>
              <w:rPr>
                <w:rFonts w:eastAsia="Times New Roman"/>
                <w:lang w:val="en-US" w:eastAsia="en-US"/>
              </w:rPr>
            </w:pPr>
            <w:r w:rsidRPr="00753A31">
              <w:rPr>
                <w:rFonts w:eastAsia="Times New Roman"/>
                <w:lang w:val="en-US" w:eastAsia="en-US"/>
              </w:rPr>
              <w:t>LK-03</w:t>
            </w:r>
          </w:p>
        </w:tc>
        <w:tc>
          <w:tcPr>
            <w:tcW w:w="0" w:type="auto"/>
            <w:tcBorders>
              <w:top w:val="nil"/>
              <w:left w:val="nil"/>
              <w:bottom w:val="single" w:sz="4" w:space="0" w:color="auto"/>
              <w:right w:val="single" w:sz="4" w:space="0" w:color="auto"/>
            </w:tcBorders>
            <w:shd w:val="clear" w:color="auto" w:fill="auto"/>
            <w:vAlign w:val="center"/>
            <w:hideMark/>
          </w:tcPr>
          <w:p w14:paraId="3F25C2F3" w14:textId="77777777" w:rsidR="008C6669" w:rsidRPr="00753A31" w:rsidRDefault="008C6669" w:rsidP="001A0B66">
            <w:pPr>
              <w:jc w:val="right"/>
              <w:rPr>
                <w:rFonts w:eastAsia="Times New Roman"/>
                <w:lang w:val="en-US" w:eastAsia="en-US"/>
              </w:rPr>
            </w:pPr>
            <w:r w:rsidRPr="00753A31">
              <w:rPr>
                <w:rFonts w:eastAsia="Times New Roman"/>
                <w:lang w:val="en-US" w:eastAsia="en-US"/>
              </w:rPr>
              <w:t>16,00</w:t>
            </w:r>
          </w:p>
        </w:tc>
        <w:tc>
          <w:tcPr>
            <w:tcW w:w="0" w:type="auto"/>
            <w:vMerge/>
            <w:tcBorders>
              <w:top w:val="nil"/>
              <w:left w:val="single" w:sz="4" w:space="0" w:color="auto"/>
              <w:bottom w:val="single" w:sz="4" w:space="0" w:color="auto"/>
              <w:right w:val="single" w:sz="4" w:space="0" w:color="auto"/>
            </w:tcBorders>
            <w:vAlign w:val="center"/>
            <w:hideMark/>
          </w:tcPr>
          <w:p w14:paraId="26B4BC3F"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EA679CD"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39BA129" w14:textId="77777777" w:rsidR="008C6669" w:rsidRPr="00753A31" w:rsidRDefault="008C6669" w:rsidP="001A0B66">
            <w:pPr>
              <w:rPr>
                <w:rFonts w:eastAsia="Times New Roman"/>
                <w:lang w:val="en-US" w:eastAsia="en-US"/>
              </w:rPr>
            </w:pPr>
          </w:p>
        </w:tc>
      </w:tr>
      <w:tr w:rsidR="008C6669" w:rsidRPr="00753A31" w14:paraId="53A8E55B"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F6C8EF6"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32B5761E" w14:textId="77777777" w:rsidR="008C6669" w:rsidRPr="00753A31" w:rsidRDefault="008C6669" w:rsidP="001A0B66">
            <w:pPr>
              <w:rPr>
                <w:rFonts w:eastAsia="Times New Roman"/>
                <w:lang w:val="en-US" w:eastAsia="en-US"/>
              </w:rPr>
            </w:pPr>
            <w:r w:rsidRPr="00753A31">
              <w:rPr>
                <w:rFonts w:eastAsia="Times New Roman"/>
                <w:lang w:val="en-US" w:eastAsia="en-US"/>
              </w:rPr>
              <w:t>LK-04</w:t>
            </w:r>
          </w:p>
        </w:tc>
        <w:tc>
          <w:tcPr>
            <w:tcW w:w="0" w:type="auto"/>
            <w:tcBorders>
              <w:top w:val="nil"/>
              <w:left w:val="nil"/>
              <w:bottom w:val="single" w:sz="4" w:space="0" w:color="auto"/>
              <w:right w:val="single" w:sz="4" w:space="0" w:color="auto"/>
            </w:tcBorders>
            <w:shd w:val="clear" w:color="auto" w:fill="auto"/>
            <w:vAlign w:val="center"/>
            <w:hideMark/>
          </w:tcPr>
          <w:p w14:paraId="76813563" w14:textId="77777777" w:rsidR="008C6669" w:rsidRPr="00753A31" w:rsidRDefault="008C6669" w:rsidP="001A0B66">
            <w:pPr>
              <w:jc w:val="right"/>
              <w:rPr>
                <w:rFonts w:eastAsia="Times New Roman"/>
                <w:lang w:val="en-US" w:eastAsia="en-US"/>
              </w:rPr>
            </w:pPr>
            <w:r w:rsidRPr="00753A31">
              <w:rPr>
                <w:rFonts w:eastAsia="Times New Roman"/>
                <w:lang w:val="en-US" w:eastAsia="en-US"/>
              </w:rPr>
              <w:t>44,00</w:t>
            </w:r>
          </w:p>
        </w:tc>
        <w:tc>
          <w:tcPr>
            <w:tcW w:w="0" w:type="auto"/>
            <w:vMerge/>
            <w:tcBorders>
              <w:top w:val="nil"/>
              <w:left w:val="single" w:sz="4" w:space="0" w:color="auto"/>
              <w:bottom w:val="single" w:sz="4" w:space="0" w:color="auto"/>
              <w:right w:val="single" w:sz="4" w:space="0" w:color="auto"/>
            </w:tcBorders>
            <w:vAlign w:val="center"/>
            <w:hideMark/>
          </w:tcPr>
          <w:p w14:paraId="55EA04A9"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0DC19E3D"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7E051A4" w14:textId="77777777" w:rsidR="008C6669" w:rsidRPr="00753A31" w:rsidRDefault="008C6669" w:rsidP="001A0B66">
            <w:pPr>
              <w:rPr>
                <w:rFonts w:eastAsia="Times New Roman"/>
                <w:lang w:val="en-US" w:eastAsia="en-US"/>
              </w:rPr>
            </w:pPr>
          </w:p>
        </w:tc>
      </w:tr>
      <w:tr w:rsidR="008C6669" w:rsidRPr="00753A31" w14:paraId="79A1BBF4"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173B9AA"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1FA66DED" w14:textId="77777777" w:rsidR="008C6669" w:rsidRPr="00753A31" w:rsidRDefault="008C6669" w:rsidP="001A0B66">
            <w:pPr>
              <w:rPr>
                <w:rFonts w:eastAsia="Times New Roman"/>
                <w:lang w:val="en-US" w:eastAsia="en-US"/>
              </w:rPr>
            </w:pPr>
            <w:r w:rsidRPr="00753A31">
              <w:rPr>
                <w:rFonts w:eastAsia="Times New Roman"/>
                <w:lang w:val="en-US" w:eastAsia="en-US"/>
              </w:rPr>
              <w:t>LK-05</w:t>
            </w:r>
          </w:p>
        </w:tc>
        <w:tc>
          <w:tcPr>
            <w:tcW w:w="0" w:type="auto"/>
            <w:tcBorders>
              <w:top w:val="nil"/>
              <w:left w:val="nil"/>
              <w:bottom w:val="single" w:sz="4" w:space="0" w:color="auto"/>
              <w:right w:val="single" w:sz="4" w:space="0" w:color="auto"/>
            </w:tcBorders>
            <w:shd w:val="clear" w:color="auto" w:fill="auto"/>
            <w:vAlign w:val="center"/>
            <w:hideMark/>
          </w:tcPr>
          <w:p w14:paraId="4ED3D54B" w14:textId="77777777" w:rsidR="008C6669" w:rsidRPr="00753A31" w:rsidRDefault="008C6669" w:rsidP="001A0B66">
            <w:pPr>
              <w:jc w:val="right"/>
              <w:rPr>
                <w:rFonts w:eastAsia="Times New Roman"/>
                <w:lang w:val="en-US" w:eastAsia="en-US"/>
              </w:rPr>
            </w:pPr>
            <w:r w:rsidRPr="00753A31">
              <w:rPr>
                <w:rFonts w:eastAsia="Times New Roman"/>
                <w:lang w:val="en-US" w:eastAsia="en-US"/>
              </w:rPr>
              <w:t>44,00</w:t>
            </w:r>
          </w:p>
        </w:tc>
        <w:tc>
          <w:tcPr>
            <w:tcW w:w="0" w:type="auto"/>
            <w:vMerge/>
            <w:tcBorders>
              <w:top w:val="nil"/>
              <w:left w:val="single" w:sz="4" w:space="0" w:color="auto"/>
              <w:bottom w:val="single" w:sz="4" w:space="0" w:color="auto"/>
              <w:right w:val="single" w:sz="4" w:space="0" w:color="auto"/>
            </w:tcBorders>
            <w:vAlign w:val="center"/>
            <w:hideMark/>
          </w:tcPr>
          <w:p w14:paraId="2FAA80EE"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B20E667"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833E33E" w14:textId="77777777" w:rsidR="008C6669" w:rsidRPr="00753A31" w:rsidRDefault="008C6669" w:rsidP="001A0B66">
            <w:pPr>
              <w:rPr>
                <w:rFonts w:eastAsia="Times New Roman"/>
                <w:lang w:val="en-US" w:eastAsia="en-US"/>
              </w:rPr>
            </w:pPr>
          </w:p>
        </w:tc>
      </w:tr>
      <w:tr w:rsidR="008C6669" w:rsidRPr="00753A31" w14:paraId="10D637E1"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CB4785A"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4279E026" w14:textId="77777777" w:rsidR="008C6669" w:rsidRPr="00753A31" w:rsidRDefault="008C6669" w:rsidP="001A0B66">
            <w:pPr>
              <w:rPr>
                <w:rFonts w:eastAsia="Times New Roman"/>
                <w:lang w:val="en-US" w:eastAsia="en-US"/>
              </w:rPr>
            </w:pPr>
            <w:r w:rsidRPr="00753A31">
              <w:rPr>
                <w:rFonts w:eastAsia="Times New Roman"/>
                <w:lang w:val="en-US" w:eastAsia="en-US"/>
              </w:rPr>
              <w:t>LK-06</w:t>
            </w:r>
          </w:p>
        </w:tc>
        <w:tc>
          <w:tcPr>
            <w:tcW w:w="0" w:type="auto"/>
            <w:tcBorders>
              <w:top w:val="nil"/>
              <w:left w:val="nil"/>
              <w:bottom w:val="single" w:sz="4" w:space="0" w:color="auto"/>
              <w:right w:val="single" w:sz="4" w:space="0" w:color="auto"/>
            </w:tcBorders>
            <w:shd w:val="clear" w:color="auto" w:fill="auto"/>
            <w:vAlign w:val="center"/>
            <w:hideMark/>
          </w:tcPr>
          <w:p w14:paraId="5898E845" w14:textId="77777777" w:rsidR="008C6669" w:rsidRPr="00753A31" w:rsidRDefault="008C6669" w:rsidP="001A0B66">
            <w:pPr>
              <w:jc w:val="right"/>
              <w:rPr>
                <w:rFonts w:eastAsia="Times New Roman"/>
                <w:lang w:val="en-US" w:eastAsia="en-US"/>
              </w:rPr>
            </w:pPr>
            <w:r w:rsidRPr="00753A31">
              <w:rPr>
                <w:rFonts w:eastAsia="Times New Roman"/>
                <w:lang w:val="en-US" w:eastAsia="en-US"/>
              </w:rPr>
              <w:t>28,00</w:t>
            </w:r>
          </w:p>
        </w:tc>
        <w:tc>
          <w:tcPr>
            <w:tcW w:w="0" w:type="auto"/>
            <w:vMerge/>
            <w:tcBorders>
              <w:top w:val="nil"/>
              <w:left w:val="single" w:sz="4" w:space="0" w:color="auto"/>
              <w:bottom w:val="single" w:sz="4" w:space="0" w:color="auto"/>
              <w:right w:val="single" w:sz="4" w:space="0" w:color="auto"/>
            </w:tcBorders>
            <w:vAlign w:val="center"/>
            <w:hideMark/>
          </w:tcPr>
          <w:p w14:paraId="7D13906E"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298C558"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9D7A4B2" w14:textId="77777777" w:rsidR="008C6669" w:rsidRPr="00753A31" w:rsidRDefault="008C6669" w:rsidP="001A0B66">
            <w:pPr>
              <w:rPr>
                <w:rFonts w:eastAsia="Times New Roman"/>
                <w:lang w:val="en-US" w:eastAsia="en-US"/>
              </w:rPr>
            </w:pPr>
          </w:p>
        </w:tc>
      </w:tr>
      <w:tr w:rsidR="008C6669" w:rsidRPr="00753A31" w14:paraId="272EF2D9"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052A65D8"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4691BE4D" w14:textId="77777777" w:rsidR="008C6669" w:rsidRPr="00753A31" w:rsidRDefault="008C6669" w:rsidP="001A0B66">
            <w:pPr>
              <w:rPr>
                <w:rFonts w:eastAsia="Times New Roman"/>
                <w:lang w:val="en-US" w:eastAsia="en-US"/>
              </w:rPr>
            </w:pPr>
            <w:r w:rsidRPr="00753A31">
              <w:rPr>
                <w:rFonts w:eastAsia="Times New Roman"/>
                <w:lang w:val="en-US" w:eastAsia="en-US"/>
              </w:rPr>
              <w:t>LK-07</w:t>
            </w:r>
          </w:p>
        </w:tc>
        <w:tc>
          <w:tcPr>
            <w:tcW w:w="0" w:type="auto"/>
            <w:tcBorders>
              <w:top w:val="nil"/>
              <w:left w:val="nil"/>
              <w:bottom w:val="single" w:sz="4" w:space="0" w:color="auto"/>
              <w:right w:val="single" w:sz="4" w:space="0" w:color="auto"/>
            </w:tcBorders>
            <w:shd w:val="clear" w:color="auto" w:fill="auto"/>
            <w:vAlign w:val="center"/>
            <w:hideMark/>
          </w:tcPr>
          <w:p w14:paraId="603E579A" w14:textId="77777777" w:rsidR="008C6669" w:rsidRPr="00753A31" w:rsidRDefault="008C6669" w:rsidP="001A0B66">
            <w:pPr>
              <w:jc w:val="right"/>
              <w:rPr>
                <w:rFonts w:eastAsia="Times New Roman"/>
                <w:lang w:val="en-US" w:eastAsia="en-US"/>
              </w:rPr>
            </w:pPr>
            <w:r w:rsidRPr="00753A31">
              <w:rPr>
                <w:rFonts w:eastAsia="Times New Roman"/>
                <w:lang w:val="en-US" w:eastAsia="en-US"/>
              </w:rPr>
              <w:t>24,00</w:t>
            </w:r>
          </w:p>
        </w:tc>
        <w:tc>
          <w:tcPr>
            <w:tcW w:w="0" w:type="auto"/>
            <w:vMerge/>
            <w:tcBorders>
              <w:top w:val="nil"/>
              <w:left w:val="single" w:sz="4" w:space="0" w:color="auto"/>
              <w:bottom w:val="single" w:sz="4" w:space="0" w:color="auto"/>
              <w:right w:val="single" w:sz="4" w:space="0" w:color="auto"/>
            </w:tcBorders>
            <w:vAlign w:val="center"/>
            <w:hideMark/>
          </w:tcPr>
          <w:p w14:paraId="52B3A1A9"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04DADC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F0FAB64" w14:textId="77777777" w:rsidR="008C6669" w:rsidRPr="00753A31" w:rsidRDefault="008C6669" w:rsidP="001A0B66">
            <w:pPr>
              <w:rPr>
                <w:rFonts w:eastAsia="Times New Roman"/>
                <w:lang w:val="en-US" w:eastAsia="en-US"/>
              </w:rPr>
            </w:pPr>
          </w:p>
        </w:tc>
      </w:tr>
      <w:tr w:rsidR="008C6669" w:rsidRPr="00753A31" w14:paraId="700F7E2F"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F27284D"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2C41F807" w14:textId="77777777" w:rsidR="008C6669" w:rsidRPr="00753A31" w:rsidRDefault="008C6669" w:rsidP="001A0B66">
            <w:pPr>
              <w:rPr>
                <w:rFonts w:eastAsia="Times New Roman"/>
                <w:lang w:val="en-US" w:eastAsia="en-US"/>
              </w:rPr>
            </w:pPr>
            <w:r w:rsidRPr="00753A31">
              <w:rPr>
                <w:rFonts w:eastAsia="Times New Roman"/>
                <w:lang w:val="en-US" w:eastAsia="en-US"/>
              </w:rPr>
              <w:t>LK-08</w:t>
            </w:r>
          </w:p>
        </w:tc>
        <w:tc>
          <w:tcPr>
            <w:tcW w:w="0" w:type="auto"/>
            <w:tcBorders>
              <w:top w:val="nil"/>
              <w:left w:val="nil"/>
              <w:bottom w:val="single" w:sz="4" w:space="0" w:color="auto"/>
              <w:right w:val="single" w:sz="4" w:space="0" w:color="auto"/>
            </w:tcBorders>
            <w:shd w:val="clear" w:color="auto" w:fill="auto"/>
            <w:vAlign w:val="center"/>
            <w:hideMark/>
          </w:tcPr>
          <w:p w14:paraId="79D4E727" w14:textId="77777777" w:rsidR="008C6669" w:rsidRPr="00753A31" w:rsidRDefault="008C6669" w:rsidP="001A0B66">
            <w:pPr>
              <w:jc w:val="right"/>
              <w:rPr>
                <w:rFonts w:eastAsia="Times New Roman"/>
                <w:lang w:val="en-US" w:eastAsia="en-US"/>
              </w:rPr>
            </w:pPr>
            <w:r w:rsidRPr="00753A31">
              <w:rPr>
                <w:rFonts w:eastAsia="Times New Roman"/>
                <w:lang w:val="en-US" w:eastAsia="en-US"/>
              </w:rPr>
              <w:t>32,00</w:t>
            </w:r>
          </w:p>
        </w:tc>
        <w:tc>
          <w:tcPr>
            <w:tcW w:w="0" w:type="auto"/>
            <w:vMerge/>
            <w:tcBorders>
              <w:top w:val="nil"/>
              <w:left w:val="single" w:sz="4" w:space="0" w:color="auto"/>
              <w:bottom w:val="single" w:sz="4" w:space="0" w:color="auto"/>
              <w:right w:val="single" w:sz="4" w:space="0" w:color="auto"/>
            </w:tcBorders>
            <w:vAlign w:val="center"/>
            <w:hideMark/>
          </w:tcPr>
          <w:p w14:paraId="77B4AF5D"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9B867B6"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26FA4BB" w14:textId="77777777" w:rsidR="008C6669" w:rsidRPr="00753A31" w:rsidRDefault="008C6669" w:rsidP="001A0B66">
            <w:pPr>
              <w:rPr>
                <w:rFonts w:eastAsia="Times New Roman"/>
                <w:lang w:val="en-US" w:eastAsia="en-US"/>
              </w:rPr>
            </w:pPr>
          </w:p>
        </w:tc>
      </w:tr>
      <w:tr w:rsidR="008C6669" w:rsidRPr="00753A31" w14:paraId="72D7EDDD"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D68D2A1"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59652036" w14:textId="77777777" w:rsidR="008C6669" w:rsidRPr="00753A31" w:rsidRDefault="008C6669" w:rsidP="001A0B66">
            <w:pPr>
              <w:rPr>
                <w:rFonts w:eastAsia="Times New Roman"/>
                <w:lang w:val="en-US" w:eastAsia="en-US"/>
              </w:rPr>
            </w:pPr>
            <w:r w:rsidRPr="00753A31">
              <w:rPr>
                <w:rFonts w:eastAsia="Times New Roman"/>
                <w:lang w:val="en-US" w:eastAsia="en-US"/>
              </w:rPr>
              <w:t>LK-09</w:t>
            </w:r>
          </w:p>
        </w:tc>
        <w:tc>
          <w:tcPr>
            <w:tcW w:w="0" w:type="auto"/>
            <w:tcBorders>
              <w:top w:val="nil"/>
              <w:left w:val="nil"/>
              <w:bottom w:val="single" w:sz="4" w:space="0" w:color="auto"/>
              <w:right w:val="single" w:sz="4" w:space="0" w:color="auto"/>
            </w:tcBorders>
            <w:shd w:val="clear" w:color="auto" w:fill="auto"/>
            <w:vAlign w:val="center"/>
            <w:hideMark/>
          </w:tcPr>
          <w:p w14:paraId="17919A86" w14:textId="77777777" w:rsidR="008C6669" w:rsidRPr="00753A31" w:rsidRDefault="008C6669" w:rsidP="001A0B66">
            <w:pPr>
              <w:jc w:val="right"/>
              <w:rPr>
                <w:rFonts w:eastAsia="Times New Roman"/>
                <w:lang w:val="en-US" w:eastAsia="en-US"/>
              </w:rPr>
            </w:pPr>
            <w:r w:rsidRPr="00753A31">
              <w:rPr>
                <w:rFonts w:eastAsia="Times New Roman"/>
                <w:lang w:val="en-US" w:eastAsia="en-US"/>
              </w:rPr>
              <w:t>32,00</w:t>
            </w:r>
          </w:p>
        </w:tc>
        <w:tc>
          <w:tcPr>
            <w:tcW w:w="0" w:type="auto"/>
            <w:vMerge/>
            <w:tcBorders>
              <w:top w:val="nil"/>
              <w:left w:val="single" w:sz="4" w:space="0" w:color="auto"/>
              <w:bottom w:val="single" w:sz="4" w:space="0" w:color="auto"/>
              <w:right w:val="single" w:sz="4" w:space="0" w:color="auto"/>
            </w:tcBorders>
            <w:vAlign w:val="center"/>
            <w:hideMark/>
          </w:tcPr>
          <w:p w14:paraId="47E1D787"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62F82"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429636B" w14:textId="77777777" w:rsidR="008C6669" w:rsidRPr="00753A31" w:rsidRDefault="008C6669" w:rsidP="001A0B66">
            <w:pPr>
              <w:rPr>
                <w:rFonts w:eastAsia="Times New Roman"/>
                <w:lang w:val="en-US" w:eastAsia="en-US"/>
              </w:rPr>
            </w:pPr>
          </w:p>
        </w:tc>
      </w:tr>
      <w:tr w:rsidR="008C6669" w:rsidRPr="00753A31" w14:paraId="0AB32AA3"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0CD2A00"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39D11F70" w14:textId="77777777" w:rsidR="008C6669" w:rsidRPr="00753A31" w:rsidRDefault="008C6669" w:rsidP="001A0B66">
            <w:pPr>
              <w:rPr>
                <w:rFonts w:eastAsia="Times New Roman"/>
                <w:lang w:val="en-US" w:eastAsia="en-US"/>
              </w:rPr>
            </w:pPr>
            <w:r w:rsidRPr="00753A31">
              <w:rPr>
                <w:rFonts w:eastAsia="Times New Roman"/>
                <w:lang w:val="en-US" w:eastAsia="en-US"/>
              </w:rPr>
              <w:t>CX-01</w:t>
            </w:r>
          </w:p>
        </w:tc>
        <w:tc>
          <w:tcPr>
            <w:tcW w:w="0" w:type="auto"/>
            <w:tcBorders>
              <w:top w:val="nil"/>
              <w:left w:val="nil"/>
              <w:bottom w:val="single" w:sz="4" w:space="0" w:color="auto"/>
              <w:right w:val="single" w:sz="4" w:space="0" w:color="auto"/>
            </w:tcBorders>
            <w:shd w:val="clear" w:color="auto" w:fill="auto"/>
            <w:vAlign w:val="center"/>
            <w:hideMark/>
          </w:tcPr>
          <w:p w14:paraId="26AFD292" w14:textId="77777777" w:rsidR="008C6669" w:rsidRPr="00753A31" w:rsidRDefault="008C6669" w:rsidP="001A0B66">
            <w:pPr>
              <w:jc w:val="right"/>
              <w:rPr>
                <w:rFonts w:eastAsia="Times New Roman"/>
                <w:lang w:val="en-US" w:eastAsia="en-US"/>
              </w:rPr>
            </w:pPr>
            <w:r w:rsidRPr="00753A31">
              <w:rPr>
                <w:rFonts w:eastAsia="Times New Roman"/>
                <w:lang w:val="en-US" w:eastAsia="en-US"/>
              </w:rPr>
              <w:t>2,00</w:t>
            </w:r>
          </w:p>
        </w:tc>
        <w:tc>
          <w:tcPr>
            <w:tcW w:w="0" w:type="auto"/>
            <w:vMerge/>
            <w:tcBorders>
              <w:top w:val="nil"/>
              <w:left w:val="single" w:sz="4" w:space="0" w:color="auto"/>
              <w:bottom w:val="single" w:sz="4" w:space="0" w:color="auto"/>
              <w:right w:val="single" w:sz="4" w:space="0" w:color="auto"/>
            </w:tcBorders>
            <w:vAlign w:val="center"/>
            <w:hideMark/>
          </w:tcPr>
          <w:p w14:paraId="422DFE6F"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986C887"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2C7EBF0" w14:textId="77777777" w:rsidR="008C6669" w:rsidRPr="00753A31" w:rsidRDefault="008C6669" w:rsidP="001A0B66">
            <w:pPr>
              <w:rPr>
                <w:rFonts w:eastAsia="Times New Roman"/>
                <w:lang w:val="en-US" w:eastAsia="en-US"/>
              </w:rPr>
            </w:pPr>
          </w:p>
        </w:tc>
      </w:tr>
      <w:tr w:rsidR="008C6669" w:rsidRPr="00753A31" w14:paraId="0C8CA498"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775787"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7B65A53D" w14:textId="77777777" w:rsidR="008C6669" w:rsidRPr="00753A31" w:rsidRDefault="008C6669" w:rsidP="001A0B66">
            <w:pPr>
              <w:rPr>
                <w:rFonts w:eastAsia="Times New Roman"/>
                <w:lang w:val="en-US" w:eastAsia="en-US"/>
              </w:rPr>
            </w:pPr>
            <w:r w:rsidRPr="00753A31">
              <w:rPr>
                <w:rFonts w:eastAsia="Times New Roman"/>
                <w:lang w:val="en-US" w:eastAsia="en-US"/>
              </w:rPr>
              <w:t>P</w:t>
            </w:r>
          </w:p>
        </w:tc>
        <w:tc>
          <w:tcPr>
            <w:tcW w:w="0" w:type="auto"/>
            <w:tcBorders>
              <w:top w:val="nil"/>
              <w:left w:val="nil"/>
              <w:bottom w:val="single" w:sz="4" w:space="0" w:color="auto"/>
              <w:right w:val="single" w:sz="4" w:space="0" w:color="auto"/>
            </w:tcBorders>
            <w:shd w:val="clear" w:color="auto" w:fill="auto"/>
            <w:vAlign w:val="center"/>
            <w:hideMark/>
          </w:tcPr>
          <w:p w14:paraId="05811524" w14:textId="77777777" w:rsidR="008C6669" w:rsidRPr="00753A31" w:rsidRDefault="008C6669" w:rsidP="001A0B66">
            <w:pPr>
              <w:jc w:val="right"/>
              <w:rPr>
                <w:rFonts w:eastAsia="Times New Roman"/>
                <w:lang w:val="en-US" w:eastAsia="en-US"/>
              </w:rPr>
            </w:pPr>
            <w:r w:rsidRPr="00753A31">
              <w:rPr>
                <w:rFonts w:eastAsia="Times New Roman"/>
                <w:lang w:val="en-US" w:eastAsia="en-US"/>
              </w:rPr>
              <w:t>2,00</w:t>
            </w:r>
          </w:p>
        </w:tc>
        <w:tc>
          <w:tcPr>
            <w:tcW w:w="0" w:type="auto"/>
            <w:vMerge/>
            <w:tcBorders>
              <w:top w:val="nil"/>
              <w:left w:val="single" w:sz="4" w:space="0" w:color="auto"/>
              <w:bottom w:val="single" w:sz="4" w:space="0" w:color="auto"/>
              <w:right w:val="single" w:sz="4" w:space="0" w:color="auto"/>
            </w:tcBorders>
            <w:vAlign w:val="center"/>
            <w:hideMark/>
          </w:tcPr>
          <w:p w14:paraId="4414C2D8"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B83BE38"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8255DCF" w14:textId="77777777" w:rsidR="008C6669" w:rsidRPr="00753A31" w:rsidRDefault="008C6669" w:rsidP="001A0B66">
            <w:pPr>
              <w:rPr>
                <w:rFonts w:eastAsia="Times New Roman"/>
                <w:lang w:val="en-US" w:eastAsia="en-US"/>
              </w:rPr>
            </w:pPr>
          </w:p>
        </w:tc>
      </w:tr>
      <w:tr w:rsidR="008C6669" w:rsidRPr="00753A31" w14:paraId="6B83F9C3" w14:textId="77777777" w:rsidTr="008C6669">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A931F42" w14:textId="77777777" w:rsidR="008C6669" w:rsidRPr="00753A31" w:rsidRDefault="008C6669" w:rsidP="001A0B66">
            <w:pPr>
              <w:jc w:val="center"/>
              <w:rPr>
                <w:rFonts w:eastAsia="Times New Roman"/>
                <w:lang w:val="en-US" w:eastAsia="en-US"/>
              </w:rPr>
            </w:pPr>
            <w:r w:rsidRPr="00753A31">
              <w:rPr>
                <w:rFonts w:eastAsia="Times New Roman"/>
                <w:lang w:val="en-US" w:eastAsia="en-US"/>
              </w:rPr>
              <w:t>3</w:t>
            </w:r>
          </w:p>
        </w:tc>
        <w:tc>
          <w:tcPr>
            <w:tcW w:w="0" w:type="auto"/>
            <w:tcBorders>
              <w:top w:val="nil"/>
              <w:left w:val="nil"/>
              <w:bottom w:val="single" w:sz="4" w:space="0" w:color="auto"/>
              <w:right w:val="single" w:sz="4" w:space="0" w:color="auto"/>
            </w:tcBorders>
            <w:shd w:val="clear" w:color="auto" w:fill="auto"/>
            <w:vAlign w:val="center"/>
            <w:hideMark/>
          </w:tcPr>
          <w:p w14:paraId="4922D7C1" w14:textId="77777777" w:rsidR="008C6669" w:rsidRPr="00753A31" w:rsidRDefault="008C6669" w:rsidP="001A0B66">
            <w:pPr>
              <w:rPr>
                <w:rFonts w:eastAsia="Times New Roman"/>
                <w:lang w:val="en-US" w:eastAsia="en-US"/>
              </w:rPr>
            </w:pPr>
            <w:r w:rsidRPr="00753A31">
              <w:rPr>
                <w:rFonts w:eastAsia="Times New Roman"/>
                <w:lang w:val="en-US" w:eastAsia="en-US"/>
              </w:rPr>
              <w:t>LK-10</w:t>
            </w:r>
          </w:p>
        </w:tc>
        <w:tc>
          <w:tcPr>
            <w:tcW w:w="0" w:type="auto"/>
            <w:tcBorders>
              <w:top w:val="nil"/>
              <w:left w:val="nil"/>
              <w:bottom w:val="single" w:sz="4" w:space="0" w:color="auto"/>
              <w:right w:val="single" w:sz="4" w:space="0" w:color="auto"/>
            </w:tcBorders>
            <w:shd w:val="clear" w:color="auto" w:fill="auto"/>
            <w:vAlign w:val="center"/>
            <w:hideMark/>
          </w:tcPr>
          <w:p w14:paraId="58BBEA78" w14:textId="77777777" w:rsidR="008C6669" w:rsidRPr="00753A31" w:rsidRDefault="008C6669" w:rsidP="001A0B66">
            <w:pPr>
              <w:jc w:val="right"/>
              <w:rPr>
                <w:rFonts w:eastAsia="Times New Roman"/>
                <w:lang w:val="en-US" w:eastAsia="en-US"/>
              </w:rPr>
            </w:pPr>
            <w:r w:rsidRPr="00753A31">
              <w:rPr>
                <w:rFonts w:eastAsia="Times New Roman"/>
                <w:lang w:val="en-US" w:eastAsia="en-US"/>
              </w:rPr>
              <w:t>32,00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1ED1E3" w14:textId="77777777" w:rsidR="008C6669" w:rsidRPr="00753A31" w:rsidRDefault="008C6669" w:rsidP="001A0B66">
            <w:pPr>
              <w:jc w:val="center"/>
              <w:rPr>
                <w:rFonts w:eastAsia="Times New Roman"/>
                <w:lang w:val="en-US" w:eastAsia="en-US"/>
              </w:rPr>
            </w:pPr>
            <w:r w:rsidRPr="00753A31">
              <w:rPr>
                <w:rFonts w:eastAsia="Times New Roman"/>
                <w:lang w:val="en-US" w:eastAsia="en-US"/>
              </w:rPr>
              <w:t>297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66D892" w14:textId="77777777" w:rsidR="008C6669" w:rsidRPr="00753A31" w:rsidRDefault="008C6669" w:rsidP="001A0B66">
            <w:pPr>
              <w:jc w:val="center"/>
              <w:rPr>
                <w:rFonts w:eastAsia="Times New Roman"/>
                <w:lang w:val="en-US" w:eastAsia="en-US"/>
              </w:rPr>
            </w:pPr>
            <w:r w:rsidRPr="00753A31">
              <w:rPr>
                <w:rFonts w:eastAsia="Times New Roman"/>
                <w:lang w:val="en-US" w:eastAsia="en-US"/>
              </w:rPr>
              <w:t>400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8F0A1E" w14:textId="77777777" w:rsidR="008C6669" w:rsidRPr="00753A31" w:rsidRDefault="008C6669" w:rsidP="001A0B66">
            <w:pPr>
              <w:jc w:val="center"/>
              <w:rPr>
                <w:rFonts w:eastAsia="Times New Roman"/>
                <w:lang w:val="en-US" w:eastAsia="en-US"/>
              </w:rPr>
            </w:pPr>
            <w:r w:rsidRPr="00753A31">
              <w:rPr>
                <w:rFonts w:eastAsia="Times New Roman"/>
                <w:lang w:val="en-US" w:eastAsia="en-US"/>
              </w:rPr>
              <w:t>Tủ cáp 1</w:t>
            </w:r>
          </w:p>
        </w:tc>
      </w:tr>
      <w:tr w:rsidR="008C6669" w:rsidRPr="00753A31" w14:paraId="023E8CD2"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41119803"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5B0193C3" w14:textId="77777777" w:rsidR="008C6669" w:rsidRPr="00753A31" w:rsidRDefault="008C6669" w:rsidP="001A0B66">
            <w:pPr>
              <w:rPr>
                <w:rFonts w:eastAsia="Times New Roman"/>
                <w:lang w:val="en-US" w:eastAsia="en-US"/>
              </w:rPr>
            </w:pPr>
            <w:r w:rsidRPr="00753A31">
              <w:rPr>
                <w:rFonts w:eastAsia="Times New Roman"/>
                <w:lang w:val="en-US" w:eastAsia="en-US"/>
              </w:rPr>
              <w:t>LK-11</w:t>
            </w:r>
          </w:p>
        </w:tc>
        <w:tc>
          <w:tcPr>
            <w:tcW w:w="0" w:type="auto"/>
            <w:tcBorders>
              <w:top w:val="nil"/>
              <w:left w:val="nil"/>
              <w:bottom w:val="single" w:sz="4" w:space="0" w:color="auto"/>
              <w:right w:val="single" w:sz="4" w:space="0" w:color="auto"/>
            </w:tcBorders>
            <w:shd w:val="clear" w:color="auto" w:fill="auto"/>
            <w:vAlign w:val="center"/>
            <w:hideMark/>
          </w:tcPr>
          <w:p w14:paraId="668E9686" w14:textId="77777777" w:rsidR="008C6669" w:rsidRPr="00753A31" w:rsidRDefault="008C6669" w:rsidP="001A0B66">
            <w:pPr>
              <w:jc w:val="right"/>
              <w:rPr>
                <w:rFonts w:eastAsia="Times New Roman"/>
                <w:lang w:val="en-US" w:eastAsia="en-US"/>
              </w:rPr>
            </w:pPr>
            <w:r w:rsidRPr="00753A31">
              <w:rPr>
                <w:rFonts w:eastAsia="Times New Roman"/>
                <w:lang w:val="en-US" w:eastAsia="en-US"/>
              </w:rPr>
              <w:t>32,00</w:t>
            </w:r>
          </w:p>
        </w:tc>
        <w:tc>
          <w:tcPr>
            <w:tcW w:w="0" w:type="auto"/>
            <w:vMerge/>
            <w:tcBorders>
              <w:top w:val="nil"/>
              <w:left w:val="single" w:sz="4" w:space="0" w:color="auto"/>
              <w:bottom w:val="single" w:sz="4" w:space="0" w:color="auto"/>
              <w:right w:val="single" w:sz="4" w:space="0" w:color="auto"/>
            </w:tcBorders>
            <w:vAlign w:val="center"/>
            <w:hideMark/>
          </w:tcPr>
          <w:p w14:paraId="07318819"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123ECC66"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0E342A11" w14:textId="77777777" w:rsidR="008C6669" w:rsidRPr="00753A31" w:rsidRDefault="008C6669" w:rsidP="001A0B66">
            <w:pPr>
              <w:rPr>
                <w:rFonts w:eastAsia="Times New Roman"/>
                <w:lang w:val="en-US" w:eastAsia="en-US"/>
              </w:rPr>
            </w:pPr>
          </w:p>
        </w:tc>
      </w:tr>
      <w:tr w:rsidR="008C6669" w:rsidRPr="00753A31" w14:paraId="089544EF"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4AD0212"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6C3545B4" w14:textId="77777777" w:rsidR="008C6669" w:rsidRPr="00753A31" w:rsidRDefault="008C6669" w:rsidP="001A0B66">
            <w:pPr>
              <w:rPr>
                <w:rFonts w:eastAsia="Times New Roman"/>
                <w:lang w:val="en-US" w:eastAsia="en-US"/>
              </w:rPr>
            </w:pPr>
            <w:r w:rsidRPr="00753A31">
              <w:rPr>
                <w:rFonts w:eastAsia="Times New Roman"/>
                <w:lang w:val="en-US" w:eastAsia="en-US"/>
              </w:rPr>
              <w:t>LK-12</w:t>
            </w:r>
          </w:p>
        </w:tc>
        <w:tc>
          <w:tcPr>
            <w:tcW w:w="0" w:type="auto"/>
            <w:tcBorders>
              <w:top w:val="nil"/>
              <w:left w:val="nil"/>
              <w:bottom w:val="single" w:sz="4" w:space="0" w:color="auto"/>
              <w:right w:val="single" w:sz="4" w:space="0" w:color="auto"/>
            </w:tcBorders>
            <w:shd w:val="clear" w:color="auto" w:fill="auto"/>
            <w:vAlign w:val="center"/>
            <w:hideMark/>
          </w:tcPr>
          <w:p w14:paraId="52C00114" w14:textId="77777777" w:rsidR="008C6669" w:rsidRPr="00753A31" w:rsidRDefault="008C6669" w:rsidP="001A0B66">
            <w:pPr>
              <w:jc w:val="right"/>
              <w:rPr>
                <w:rFonts w:eastAsia="Times New Roman"/>
                <w:lang w:val="en-US" w:eastAsia="en-US"/>
              </w:rPr>
            </w:pPr>
            <w:r w:rsidRPr="00753A31">
              <w:rPr>
                <w:rFonts w:eastAsia="Times New Roman"/>
                <w:lang w:val="en-US" w:eastAsia="en-US"/>
              </w:rPr>
              <w:t>32,00</w:t>
            </w:r>
          </w:p>
        </w:tc>
        <w:tc>
          <w:tcPr>
            <w:tcW w:w="0" w:type="auto"/>
            <w:vMerge/>
            <w:tcBorders>
              <w:top w:val="nil"/>
              <w:left w:val="single" w:sz="4" w:space="0" w:color="auto"/>
              <w:bottom w:val="single" w:sz="4" w:space="0" w:color="auto"/>
              <w:right w:val="single" w:sz="4" w:space="0" w:color="auto"/>
            </w:tcBorders>
            <w:vAlign w:val="center"/>
            <w:hideMark/>
          </w:tcPr>
          <w:p w14:paraId="2AF62B5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0E88E1B"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4A066D2" w14:textId="77777777" w:rsidR="008C6669" w:rsidRPr="00753A31" w:rsidRDefault="008C6669" w:rsidP="001A0B66">
            <w:pPr>
              <w:rPr>
                <w:rFonts w:eastAsia="Times New Roman"/>
                <w:lang w:val="en-US" w:eastAsia="en-US"/>
              </w:rPr>
            </w:pPr>
          </w:p>
        </w:tc>
      </w:tr>
      <w:tr w:rsidR="008C6669" w:rsidRPr="00753A31" w14:paraId="11212308"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182329B"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5ADC3D79" w14:textId="77777777" w:rsidR="008C6669" w:rsidRPr="00753A31" w:rsidRDefault="008C6669" w:rsidP="001A0B66">
            <w:pPr>
              <w:rPr>
                <w:rFonts w:eastAsia="Times New Roman"/>
                <w:lang w:val="en-US" w:eastAsia="en-US"/>
              </w:rPr>
            </w:pPr>
            <w:r w:rsidRPr="00753A31">
              <w:rPr>
                <w:rFonts w:eastAsia="Times New Roman"/>
                <w:lang w:val="en-US" w:eastAsia="en-US"/>
              </w:rPr>
              <w:t>LK-13</w:t>
            </w:r>
          </w:p>
        </w:tc>
        <w:tc>
          <w:tcPr>
            <w:tcW w:w="0" w:type="auto"/>
            <w:tcBorders>
              <w:top w:val="nil"/>
              <w:left w:val="nil"/>
              <w:bottom w:val="single" w:sz="4" w:space="0" w:color="auto"/>
              <w:right w:val="single" w:sz="4" w:space="0" w:color="auto"/>
            </w:tcBorders>
            <w:shd w:val="clear" w:color="auto" w:fill="auto"/>
            <w:vAlign w:val="center"/>
            <w:hideMark/>
          </w:tcPr>
          <w:p w14:paraId="4E2F2AA4" w14:textId="77777777" w:rsidR="008C6669" w:rsidRPr="00753A31" w:rsidRDefault="008C6669" w:rsidP="001A0B66">
            <w:pPr>
              <w:jc w:val="right"/>
              <w:rPr>
                <w:rFonts w:eastAsia="Times New Roman"/>
                <w:lang w:val="en-US" w:eastAsia="en-US"/>
              </w:rPr>
            </w:pPr>
            <w:r w:rsidRPr="00753A31">
              <w:rPr>
                <w:rFonts w:eastAsia="Times New Roman"/>
                <w:lang w:val="en-US" w:eastAsia="en-US"/>
              </w:rPr>
              <w:t>28,00</w:t>
            </w:r>
          </w:p>
        </w:tc>
        <w:tc>
          <w:tcPr>
            <w:tcW w:w="0" w:type="auto"/>
            <w:vMerge/>
            <w:tcBorders>
              <w:top w:val="nil"/>
              <w:left w:val="single" w:sz="4" w:space="0" w:color="auto"/>
              <w:bottom w:val="single" w:sz="4" w:space="0" w:color="auto"/>
              <w:right w:val="single" w:sz="4" w:space="0" w:color="auto"/>
            </w:tcBorders>
            <w:vAlign w:val="center"/>
            <w:hideMark/>
          </w:tcPr>
          <w:p w14:paraId="0283ADB3"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10AB5085"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173CC368" w14:textId="77777777" w:rsidR="008C6669" w:rsidRPr="00753A31" w:rsidRDefault="008C6669" w:rsidP="001A0B66">
            <w:pPr>
              <w:rPr>
                <w:rFonts w:eastAsia="Times New Roman"/>
                <w:lang w:val="en-US" w:eastAsia="en-US"/>
              </w:rPr>
            </w:pPr>
          </w:p>
        </w:tc>
      </w:tr>
      <w:tr w:rsidR="008C6669" w:rsidRPr="00753A31" w14:paraId="06E02EFB"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F49B0DD"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0912E8A7" w14:textId="77777777" w:rsidR="008C6669" w:rsidRPr="00753A31" w:rsidRDefault="008C6669" w:rsidP="001A0B66">
            <w:pPr>
              <w:rPr>
                <w:rFonts w:eastAsia="Times New Roman"/>
                <w:lang w:val="en-US" w:eastAsia="en-US"/>
              </w:rPr>
            </w:pPr>
            <w:r w:rsidRPr="00753A31">
              <w:rPr>
                <w:rFonts w:eastAsia="Times New Roman"/>
                <w:lang w:val="en-US" w:eastAsia="en-US"/>
              </w:rPr>
              <w:t>LK-14</w:t>
            </w:r>
          </w:p>
        </w:tc>
        <w:tc>
          <w:tcPr>
            <w:tcW w:w="0" w:type="auto"/>
            <w:tcBorders>
              <w:top w:val="nil"/>
              <w:left w:val="nil"/>
              <w:bottom w:val="single" w:sz="4" w:space="0" w:color="auto"/>
              <w:right w:val="single" w:sz="4" w:space="0" w:color="auto"/>
            </w:tcBorders>
            <w:shd w:val="clear" w:color="auto" w:fill="auto"/>
            <w:vAlign w:val="center"/>
            <w:hideMark/>
          </w:tcPr>
          <w:p w14:paraId="35740464" w14:textId="77777777" w:rsidR="008C6669" w:rsidRPr="00753A31" w:rsidRDefault="008C6669" w:rsidP="001A0B66">
            <w:pPr>
              <w:jc w:val="right"/>
              <w:rPr>
                <w:rFonts w:eastAsia="Times New Roman"/>
                <w:lang w:val="en-US" w:eastAsia="en-US"/>
              </w:rPr>
            </w:pPr>
            <w:r w:rsidRPr="00753A31">
              <w:rPr>
                <w:rFonts w:eastAsia="Times New Roman"/>
                <w:lang w:val="en-US" w:eastAsia="en-US"/>
              </w:rPr>
              <w:t>44,00</w:t>
            </w:r>
          </w:p>
        </w:tc>
        <w:tc>
          <w:tcPr>
            <w:tcW w:w="0" w:type="auto"/>
            <w:vMerge/>
            <w:tcBorders>
              <w:top w:val="nil"/>
              <w:left w:val="single" w:sz="4" w:space="0" w:color="auto"/>
              <w:bottom w:val="single" w:sz="4" w:space="0" w:color="auto"/>
              <w:right w:val="single" w:sz="4" w:space="0" w:color="auto"/>
            </w:tcBorders>
            <w:vAlign w:val="center"/>
            <w:hideMark/>
          </w:tcPr>
          <w:p w14:paraId="3ED9533C"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25AF5A5"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68E9467" w14:textId="77777777" w:rsidR="008C6669" w:rsidRPr="00753A31" w:rsidRDefault="008C6669" w:rsidP="001A0B66">
            <w:pPr>
              <w:rPr>
                <w:rFonts w:eastAsia="Times New Roman"/>
                <w:lang w:val="en-US" w:eastAsia="en-US"/>
              </w:rPr>
            </w:pPr>
          </w:p>
        </w:tc>
      </w:tr>
      <w:tr w:rsidR="008C6669" w:rsidRPr="00753A31" w14:paraId="32F6B038"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176F473"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2B8CD27E" w14:textId="77777777" w:rsidR="008C6669" w:rsidRPr="00753A31" w:rsidRDefault="008C6669" w:rsidP="001A0B66">
            <w:pPr>
              <w:rPr>
                <w:rFonts w:eastAsia="Times New Roman"/>
                <w:lang w:val="en-US" w:eastAsia="en-US"/>
              </w:rPr>
            </w:pPr>
            <w:r w:rsidRPr="00753A31">
              <w:rPr>
                <w:rFonts w:eastAsia="Times New Roman"/>
                <w:lang w:val="en-US" w:eastAsia="en-US"/>
              </w:rPr>
              <w:t>LK-15</w:t>
            </w:r>
          </w:p>
        </w:tc>
        <w:tc>
          <w:tcPr>
            <w:tcW w:w="0" w:type="auto"/>
            <w:tcBorders>
              <w:top w:val="nil"/>
              <w:left w:val="nil"/>
              <w:bottom w:val="single" w:sz="4" w:space="0" w:color="auto"/>
              <w:right w:val="single" w:sz="4" w:space="0" w:color="auto"/>
            </w:tcBorders>
            <w:shd w:val="clear" w:color="auto" w:fill="auto"/>
            <w:vAlign w:val="center"/>
            <w:hideMark/>
          </w:tcPr>
          <w:p w14:paraId="54740922" w14:textId="77777777" w:rsidR="008C6669" w:rsidRPr="00753A31" w:rsidRDefault="008C6669" w:rsidP="001A0B66">
            <w:pPr>
              <w:jc w:val="right"/>
              <w:rPr>
                <w:rFonts w:eastAsia="Times New Roman"/>
                <w:lang w:val="en-US" w:eastAsia="en-US"/>
              </w:rPr>
            </w:pPr>
            <w:r w:rsidRPr="00753A31">
              <w:rPr>
                <w:rFonts w:eastAsia="Times New Roman"/>
                <w:lang w:val="en-US" w:eastAsia="en-US"/>
              </w:rPr>
              <w:t>44,00</w:t>
            </w:r>
          </w:p>
        </w:tc>
        <w:tc>
          <w:tcPr>
            <w:tcW w:w="0" w:type="auto"/>
            <w:vMerge/>
            <w:tcBorders>
              <w:top w:val="nil"/>
              <w:left w:val="single" w:sz="4" w:space="0" w:color="auto"/>
              <w:bottom w:val="single" w:sz="4" w:space="0" w:color="auto"/>
              <w:right w:val="single" w:sz="4" w:space="0" w:color="auto"/>
            </w:tcBorders>
            <w:vAlign w:val="center"/>
            <w:hideMark/>
          </w:tcPr>
          <w:p w14:paraId="028F43A2"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D224F0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83DB933" w14:textId="77777777" w:rsidR="008C6669" w:rsidRPr="00753A31" w:rsidRDefault="008C6669" w:rsidP="001A0B66">
            <w:pPr>
              <w:rPr>
                <w:rFonts w:eastAsia="Times New Roman"/>
                <w:lang w:val="en-US" w:eastAsia="en-US"/>
              </w:rPr>
            </w:pPr>
          </w:p>
        </w:tc>
      </w:tr>
      <w:tr w:rsidR="008C6669" w:rsidRPr="00753A31" w14:paraId="15F48759"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3CD33441"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0D886846" w14:textId="77777777" w:rsidR="008C6669" w:rsidRPr="00753A31" w:rsidRDefault="008C6669" w:rsidP="001A0B66">
            <w:pPr>
              <w:rPr>
                <w:rFonts w:eastAsia="Times New Roman"/>
                <w:lang w:val="en-US" w:eastAsia="en-US"/>
              </w:rPr>
            </w:pPr>
            <w:r w:rsidRPr="00753A31">
              <w:rPr>
                <w:rFonts w:eastAsia="Times New Roman"/>
                <w:lang w:val="en-US" w:eastAsia="en-US"/>
              </w:rPr>
              <w:t>LK-16</w:t>
            </w:r>
          </w:p>
        </w:tc>
        <w:tc>
          <w:tcPr>
            <w:tcW w:w="0" w:type="auto"/>
            <w:tcBorders>
              <w:top w:val="nil"/>
              <w:left w:val="nil"/>
              <w:bottom w:val="single" w:sz="4" w:space="0" w:color="auto"/>
              <w:right w:val="single" w:sz="4" w:space="0" w:color="auto"/>
            </w:tcBorders>
            <w:shd w:val="clear" w:color="auto" w:fill="auto"/>
            <w:vAlign w:val="center"/>
            <w:hideMark/>
          </w:tcPr>
          <w:p w14:paraId="451503EB" w14:textId="77777777" w:rsidR="008C6669" w:rsidRPr="00753A31" w:rsidRDefault="008C6669" w:rsidP="001A0B66">
            <w:pPr>
              <w:jc w:val="right"/>
              <w:rPr>
                <w:rFonts w:eastAsia="Times New Roman"/>
                <w:lang w:val="en-US" w:eastAsia="en-US"/>
              </w:rPr>
            </w:pPr>
            <w:r w:rsidRPr="00753A31">
              <w:rPr>
                <w:rFonts w:eastAsia="Times New Roman"/>
                <w:lang w:val="en-US" w:eastAsia="en-US"/>
              </w:rPr>
              <w:t>14,00</w:t>
            </w:r>
          </w:p>
        </w:tc>
        <w:tc>
          <w:tcPr>
            <w:tcW w:w="0" w:type="auto"/>
            <w:vMerge/>
            <w:tcBorders>
              <w:top w:val="nil"/>
              <w:left w:val="single" w:sz="4" w:space="0" w:color="auto"/>
              <w:bottom w:val="single" w:sz="4" w:space="0" w:color="auto"/>
              <w:right w:val="single" w:sz="4" w:space="0" w:color="auto"/>
            </w:tcBorders>
            <w:vAlign w:val="center"/>
            <w:hideMark/>
          </w:tcPr>
          <w:p w14:paraId="52443AF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1E9610F6"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E1565EF" w14:textId="77777777" w:rsidR="008C6669" w:rsidRPr="00753A31" w:rsidRDefault="008C6669" w:rsidP="001A0B66">
            <w:pPr>
              <w:rPr>
                <w:rFonts w:eastAsia="Times New Roman"/>
                <w:lang w:val="en-US" w:eastAsia="en-US"/>
              </w:rPr>
            </w:pPr>
          </w:p>
        </w:tc>
      </w:tr>
      <w:tr w:rsidR="008C6669" w:rsidRPr="00753A31" w14:paraId="052176D5"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0F92F2E"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5293ED59" w14:textId="77777777" w:rsidR="008C6669" w:rsidRPr="00753A31" w:rsidRDefault="008C6669" w:rsidP="001A0B66">
            <w:pPr>
              <w:rPr>
                <w:rFonts w:eastAsia="Times New Roman"/>
                <w:lang w:val="en-US" w:eastAsia="en-US"/>
              </w:rPr>
            </w:pPr>
            <w:r w:rsidRPr="00753A31">
              <w:rPr>
                <w:rFonts w:eastAsia="Times New Roman"/>
                <w:lang w:val="en-US" w:eastAsia="en-US"/>
              </w:rPr>
              <w:t>LK-17</w:t>
            </w:r>
          </w:p>
        </w:tc>
        <w:tc>
          <w:tcPr>
            <w:tcW w:w="0" w:type="auto"/>
            <w:tcBorders>
              <w:top w:val="nil"/>
              <w:left w:val="nil"/>
              <w:bottom w:val="single" w:sz="4" w:space="0" w:color="auto"/>
              <w:right w:val="single" w:sz="4" w:space="0" w:color="auto"/>
            </w:tcBorders>
            <w:shd w:val="clear" w:color="auto" w:fill="auto"/>
            <w:vAlign w:val="center"/>
            <w:hideMark/>
          </w:tcPr>
          <w:p w14:paraId="10054FEB" w14:textId="77777777" w:rsidR="008C6669" w:rsidRPr="00753A31" w:rsidRDefault="008C6669" w:rsidP="001A0B66">
            <w:pPr>
              <w:jc w:val="right"/>
              <w:rPr>
                <w:rFonts w:eastAsia="Times New Roman"/>
                <w:lang w:val="en-US" w:eastAsia="en-US"/>
              </w:rPr>
            </w:pPr>
            <w:r w:rsidRPr="00753A31">
              <w:rPr>
                <w:rFonts w:eastAsia="Times New Roman"/>
                <w:lang w:val="en-US" w:eastAsia="en-US"/>
              </w:rPr>
              <w:t>20,00</w:t>
            </w:r>
          </w:p>
        </w:tc>
        <w:tc>
          <w:tcPr>
            <w:tcW w:w="0" w:type="auto"/>
            <w:vMerge/>
            <w:tcBorders>
              <w:top w:val="nil"/>
              <w:left w:val="single" w:sz="4" w:space="0" w:color="auto"/>
              <w:bottom w:val="single" w:sz="4" w:space="0" w:color="auto"/>
              <w:right w:val="single" w:sz="4" w:space="0" w:color="auto"/>
            </w:tcBorders>
            <w:vAlign w:val="center"/>
            <w:hideMark/>
          </w:tcPr>
          <w:p w14:paraId="36D7A305"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0995B696"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F8A3BB5" w14:textId="77777777" w:rsidR="008C6669" w:rsidRPr="00753A31" w:rsidRDefault="008C6669" w:rsidP="001A0B66">
            <w:pPr>
              <w:rPr>
                <w:rFonts w:eastAsia="Times New Roman"/>
                <w:lang w:val="en-US" w:eastAsia="en-US"/>
              </w:rPr>
            </w:pPr>
          </w:p>
        </w:tc>
      </w:tr>
      <w:tr w:rsidR="008C6669" w:rsidRPr="00753A31" w14:paraId="7537D8A1"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6FD88851"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60F27B71" w14:textId="77777777" w:rsidR="008C6669" w:rsidRPr="00753A31" w:rsidRDefault="008C6669" w:rsidP="001A0B66">
            <w:pPr>
              <w:rPr>
                <w:rFonts w:eastAsia="Times New Roman"/>
                <w:lang w:val="en-US" w:eastAsia="en-US"/>
              </w:rPr>
            </w:pPr>
            <w:r w:rsidRPr="00753A31">
              <w:rPr>
                <w:rFonts w:eastAsia="Times New Roman"/>
                <w:lang w:val="en-US" w:eastAsia="en-US"/>
              </w:rPr>
              <w:t>LK-18</w:t>
            </w:r>
          </w:p>
        </w:tc>
        <w:tc>
          <w:tcPr>
            <w:tcW w:w="0" w:type="auto"/>
            <w:tcBorders>
              <w:top w:val="nil"/>
              <w:left w:val="nil"/>
              <w:bottom w:val="single" w:sz="4" w:space="0" w:color="auto"/>
              <w:right w:val="single" w:sz="4" w:space="0" w:color="auto"/>
            </w:tcBorders>
            <w:shd w:val="clear" w:color="auto" w:fill="auto"/>
            <w:vAlign w:val="center"/>
            <w:hideMark/>
          </w:tcPr>
          <w:p w14:paraId="51768D2B" w14:textId="77777777" w:rsidR="008C6669" w:rsidRPr="00753A31" w:rsidRDefault="008C6669" w:rsidP="001A0B66">
            <w:pPr>
              <w:jc w:val="right"/>
              <w:rPr>
                <w:rFonts w:eastAsia="Times New Roman"/>
                <w:lang w:val="en-US" w:eastAsia="en-US"/>
              </w:rPr>
            </w:pPr>
            <w:r w:rsidRPr="00753A31">
              <w:rPr>
                <w:rFonts w:eastAsia="Times New Roman"/>
                <w:lang w:val="en-US" w:eastAsia="en-US"/>
              </w:rPr>
              <w:t>14,00</w:t>
            </w:r>
          </w:p>
        </w:tc>
        <w:tc>
          <w:tcPr>
            <w:tcW w:w="0" w:type="auto"/>
            <w:vMerge/>
            <w:tcBorders>
              <w:top w:val="nil"/>
              <w:left w:val="single" w:sz="4" w:space="0" w:color="auto"/>
              <w:bottom w:val="single" w:sz="4" w:space="0" w:color="auto"/>
              <w:right w:val="single" w:sz="4" w:space="0" w:color="auto"/>
            </w:tcBorders>
            <w:vAlign w:val="center"/>
            <w:hideMark/>
          </w:tcPr>
          <w:p w14:paraId="4C1292C5"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F957BD6"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24BCACA4" w14:textId="77777777" w:rsidR="008C6669" w:rsidRPr="00753A31" w:rsidRDefault="008C6669" w:rsidP="001A0B66">
            <w:pPr>
              <w:rPr>
                <w:rFonts w:eastAsia="Times New Roman"/>
                <w:lang w:val="en-US" w:eastAsia="en-US"/>
              </w:rPr>
            </w:pPr>
          </w:p>
        </w:tc>
      </w:tr>
      <w:tr w:rsidR="008C6669" w:rsidRPr="00753A31" w14:paraId="7AC46696"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A7E9C82"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66472986" w14:textId="77777777" w:rsidR="008C6669" w:rsidRPr="00753A31" w:rsidRDefault="008C6669" w:rsidP="001A0B66">
            <w:pPr>
              <w:rPr>
                <w:rFonts w:eastAsia="Times New Roman"/>
                <w:lang w:val="en-US" w:eastAsia="en-US"/>
              </w:rPr>
            </w:pPr>
            <w:r w:rsidRPr="00753A31">
              <w:rPr>
                <w:rFonts w:eastAsia="Times New Roman"/>
                <w:lang w:val="en-US" w:eastAsia="en-US"/>
              </w:rPr>
              <w:t>LK-19</w:t>
            </w:r>
          </w:p>
        </w:tc>
        <w:tc>
          <w:tcPr>
            <w:tcW w:w="0" w:type="auto"/>
            <w:tcBorders>
              <w:top w:val="nil"/>
              <w:left w:val="nil"/>
              <w:bottom w:val="single" w:sz="4" w:space="0" w:color="auto"/>
              <w:right w:val="single" w:sz="4" w:space="0" w:color="auto"/>
            </w:tcBorders>
            <w:shd w:val="clear" w:color="auto" w:fill="auto"/>
            <w:vAlign w:val="center"/>
            <w:hideMark/>
          </w:tcPr>
          <w:p w14:paraId="5310F516" w14:textId="77777777" w:rsidR="008C6669" w:rsidRPr="00753A31" w:rsidRDefault="008C6669" w:rsidP="001A0B66">
            <w:pPr>
              <w:jc w:val="right"/>
              <w:rPr>
                <w:rFonts w:eastAsia="Times New Roman"/>
                <w:lang w:val="en-US" w:eastAsia="en-US"/>
              </w:rPr>
            </w:pPr>
            <w:r w:rsidRPr="00753A31">
              <w:rPr>
                <w:rFonts w:eastAsia="Times New Roman"/>
                <w:lang w:val="en-US" w:eastAsia="en-US"/>
              </w:rPr>
              <w:t>14,00</w:t>
            </w:r>
          </w:p>
        </w:tc>
        <w:tc>
          <w:tcPr>
            <w:tcW w:w="0" w:type="auto"/>
            <w:vMerge/>
            <w:tcBorders>
              <w:top w:val="nil"/>
              <w:left w:val="single" w:sz="4" w:space="0" w:color="auto"/>
              <w:bottom w:val="single" w:sz="4" w:space="0" w:color="auto"/>
              <w:right w:val="single" w:sz="4" w:space="0" w:color="auto"/>
            </w:tcBorders>
            <w:vAlign w:val="center"/>
            <w:hideMark/>
          </w:tcPr>
          <w:p w14:paraId="4C972D0D"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EA8205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2ECA009" w14:textId="77777777" w:rsidR="008C6669" w:rsidRPr="00753A31" w:rsidRDefault="008C6669" w:rsidP="001A0B66">
            <w:pPr>
              <w:rPr>
                <w:rFonts w:eastAsia="Times New Roman"/>
                <w:lang w:val="en-US" w:eastAsia="en-US"/>
              </w:rPr>
            </w:pPr>
          </w:p>
        </w:tc>
      </w:tr>
      <w:tr w:rsidR="008C6669" w:rsidRPr="00753A31" w14:paraId="0B1745C6"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5BA0894B"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38BFE561" w14:textId="77777777" w:rsidR="008C6669" w:rsidRPr="00753A31" w:rsidRDefault="008C6669" w:rsidP="001A0B66">
            <w:pPr>
              <w:rPr>
                <w:rFonts w:eastAsia="Times New Roman"/>
                <w:lang w:val="en-US" w:eastAsia="en-US"/>
              </w:rPr>
            </w:pPr>
            <w:r w:rsidRPr="00753A31">
              <w:rPr>
                <w:rFonts w:eastAsia="Times New Roman"/>
                <w:lang w:val="en-US" w:eastAsia="en-US"/>
              </w:rPr>
              <w:t>CC</w:t>
            </w:r>
          </w:p>
        </w:tc>
        <w:tc>
          <w:tcPr>
            <w:tcW w:w="0" w:type="auto"/>
            <w:tcBorders>
              <w:top w:val="nil"/>
              <w:left w:val="nil"/>
              <w:bottom w:val="single" w:sz="4" w:space="0" w:color="auto"/>
              <w:right w:val="single" w:sz="4" w:space="0" w:color="auto"/>
            </w:tcBorders>
            <w:shd w:val="clear" w:color="auto" w:fill="auto"/>
            <w:vAlign w:val="center"/>
            <w:hideMark/>
          </w:tcPr>
          <w:p w14:paraId="34CF79A1" w14:textId="77777777" w:rsidR="008C6669" w:rsidRPr="00753A31" w:rsidRDefault="008C6669" w:rsidP="001A0B66">
            <w:pPr>
              <w:jc w:val="right"/>
              <w:rPr>
                <w:rFonts w:eastAsia="Times New Roman"/>
                <w:lang w:val="en-US" w:eastAsia="en-US"/>
              </w:rPr>
            </w:pPr>
            <w:r w:rsidRPr="00753A31">
              <w:rPr>
                <w:rFonts w:eastAsia="Times New Roman"/>
                <w:lang w:val="en-US" w:eastAsia="en-US"/>
              </w:rPr>
              <w:t>2</w:t>
            </w:r>
          </w:p>
        </w:tc>
        <w:tc>
          <w:tcPr>
            <w:tcW w:w="0" w:type="auto"/>
            <w:vMerge/>
            <w:tcBorders>
              <w:top w:val="nil"/>
              <w:left w:val="single" w:sz="4" w:space="0" w:color="auto"/>
              <w:bottom w:val="single" w:sz="4" w:space="0" w:color="auto"/>
              <w:right w:val="single" w:sz="4" w:space="0" w:color="auto"/>
            </w:tcBorders>
            <w:vAlign w:val="center"/>
            <w:hideMark/>
          </w:tcPr>
          <w:p w14:paraId="1679E298"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5CF6912C"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7A2C2869" w14:textId="77777777" w:rsidR="008C6669" w:rsidRPr="00753A31" w:rsidRDefault="008C6669" w:rsidP="001A0B66">
            <w:pPr>
              <w:rPr>
                <w:rFonts w:eastAsia="Times New Roman"/>
                <w:lang w:val="en-US" w:eastAsia="en-US"/>
              </w:rPr>
            </w:pPr>
          </w:p>
        </w:tc>
      </w:tr>
      <w:tr w:rsidR="008C6669" w:rsidRPr="00753A31" w14:paraId="66C3958D"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16DC79B3"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2335876B" w14:textId="77777777" w:rsidR="008C6669" w:rsidRPr="00753A31" w:rsidRDefault="008C6669" w:rsidP="001A0B66">
            <w:pPr>
              <w:rPr>
                <w:rFonts w:eastAsia="Times New Roman"/>
                <w:lang w:val="en-US" w:eastAsia="en-US"/>
              </w:rPr>
            </w:pPr>
            <w:r w:rsidRPr="00753A31">
              <w:rPr>
                <w:rFonts w:eastAsia="Times New Roman"/>
                <w:lang w:val="en-US" w:eastAsia="en-US"/>
              </w:rPr>
              <w:t>MN</w:t>
            </w:r>
          </w:p>
        </w:tc>
        <w:tc>
          <w:tcPr>
            <w:tcW w:w="0" w:type="auto"/>
            <w:tcBorders>
              <w:top w:val="nil"/>
              <w:left w:val="nil"/>
              <w:bottom w:val="single" w:sz="4" w:space="0" w:color="auto"/>
              <w:right w:val="single" w:sz="4" w:space="0" w:color="auto"/>
            </w:tcBorders>
            <w:shd w:val="clear" w:color="auto" w:fill="auto"/>
            <w:vAlign w:val="center"/>
            <w:hideMark/>
          </w:tcPr>
          <w:p w14:paraId="5798E0F9" w14:textId="77777777" w:rsidR="008C6669" w:rsidRPr="00753A31" w:rsidRDefault="008C6669" w:rsidP="001A0B66">
            <w:pPr>
              <w:jc w:val="right"/>
              <w:rPr>
                <w:rFonts w:eastAsia="Times New Roman"/>
                <w:lang w:val="en-US" w:eastAsia="en-US"/>
              </w:rPr>
            </w:pPr>
            <w:r w:rsidRPr="00753A31">
              <w:rPr>
                <w:rFonts w:eastAsia="Times New Roman"/>
                <w:lang w:val="en-US" w:eastAsia="en-US"/>
              </w:rPr>
              <w:t>19</w:t>
            </w:r>
          </w:p>
        </w:tc>
        <w:tc>
          <w:tcPr>
            <w:tcW w:w="0" w:type="auto"/>
            <w:vMerge/>
            <w:tcBorders>
              <w:top w:val="nil"/>
              <w:left w:val="single" w:sz="4" w:space="0" w:color="auto"/>
              <w:bottom w:val="single" w:sz="4" w:space="0" w:color="auto"/>
              <w:right w:val="single" w:sz="4" w:space="0" w:color="auto"/>
            </w:tcBorders>
            <w:vAlign w:val="center"/>
            <w:hideMark/>
          </w:tcPr>
          <w:p w14:paraId="1EFB86C7"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326E3D5C"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4A34CDAF" w14:textId="77777777" w:rsidR="008C6669" w:rsidRPr="00753A31" w:rsidRDefault="008C6669" w:rsidP="001A0B66">
            <w:pPr>
              <w:rPr>
                <w:rFonts w:eastAsia="Times New Roman"/>
                <w:lang w:val="en-US" w:eastAsia="en-US"/>
              </w:rPr>
            </w:pPr>
          </w:p>
        </w:tc>
      </w:tr>
      <w:tr w:rsidR="008C6669" w:rsidRPr="00753A31" w14:paraId="1B68A817" w14:textId="77777777" w:rsidTr="008C6669">
        <w:trPr>
          <w:trHeight w:val="315"/>
          <w:jc w:val="center"/>
        </w:trPr>
        <w:tc>
          <w:tcPr>
            <w:tcW w:w="0" w:type="auto"/>
            <w:vMerge/>
            <w:tcBorders>
              <w:top w:val="nil"/>
              <w:left w:val="single" w:sz="4" w:space="0" w:color="auto"/>
              <w:bottom w:val="single" w:sz="4" w:space="0" w:color="auto"/>
              <w:right w:val="single" w:sz="4" w:space="0" w:color="auto"/>
            </w:tcBorders>
            <w:vAlign w:val="center"/>
            <w:hideMark/>
          </w:tcPr>
          <w:p w14:paraId="784D4066" w14:textId="77777777" w:rsidR="008C6669" w:rsidRPr="00753A31" w:rsidRDefault="008C6669" w:rsidP="001A0B66">
            <w:pPr>
              <w:rPr>
                <w:rFonts w:eastAsia="Times New Roman"/>
                <w:lang w:val="en-US" w:eastAsia="en-US"/>
              </w:rPr>
            </w:pPr>
          </w:p>
        </w:tc>
        <w:tc>
          <w:tcPr>
            <w:tcW w:w="0" w:type="auto"/>
            <w:tcBorders>
              <w:top w:val="nil"/>
              <w:left w:val="nil"/>
              <w:bottom w:val="single" w:sz="4" w:space="0" w:color="auto"/>
              <w:right w:val="single" w:sz="4" w:space="0" w:color="auto"/>
            </w:tcBorders>
            <w:shd w:val="clear" w:color="auto" w:fill="auto"/>
            <w:vAlign w:val="center"/>
            <w:hideMark/>
          </w:tcPr>
          <w:p w14:paraId="46AC84C3" w14:textId="77777777" w:rsidR="008C6669" w:rsidRPr="00753A31" w:rsidRDefault="008C6669" w:rsidP="001A0B66">
            <w:pPr>
              <w:rPr>
                <w:rFonts w:eastAsia="Times New Roman"/>
                <w:lang w:val="en-US" w:eastAsia="en-US"/>
              </w:rPr>
            </w:pPr>
            <w:r w:rsidRPr="00753A31">
              <w:rPr>
                <w:rFonts w:eastAsia="Times New Roman"/>
                <w:lang w:val="en-US" w:eastAsia="en-US"/>
              </w:rPr>
              <w:t>CX-02</w:t>
            </w:r>
          </w:p>
        </w:tc>
        <w:tc>
          <w:tcPr>
            <w:tcW w:w="0" w:type="auto"/>
            <w:tcBorders>
              <w:top w:val="nil"/>
              <w:left w:val="nil"/>
              <w:bottom w:val="single" w:sz="4" w:space="0" w:color="auto"/>
              <w:right w:val="single" w:sz="4" w:space="0" w:color="auto"/>
            </w:tcBorders>
            <w:shd w:val="clear" w:color="auto" w:fill="auto"/>
            <w:vAlign w:val="center"/>
            <w:hideMark/>
          </w:tcPr>
          <w:p w14:paraId="636E027B" w14:textId="77777777" w:rsidR="008C6669" w:rsidRPr="00753A31" w:rsidRDefault="008C6669" w:rsidP="001A0B66">
            <w:pPr>
              <w:jc w:val="right"/>
              <w:rPr>
                <w:rFonts w:eastAsia="Times New Roman"/>
                <w:lang w:val="en-US" w:eastAsia="en-US"/>
              </w:rPr>
            </w:pPr>
            <w:r w:rsidRPr="00753A31">
              <w:rPr>
                <w:rFonts w:eastAsia="Times New Roman"/>
                <w:lang w:val="en-US" w:eastAsia="en-US"/>
              </w:rPr>
              <w:t>2,00</w:t>
            </w:r>
          </w:p>
        </w:tc>
        <w:tc>
          <w:tcPr>
            <w:tcW w:w="0" w:type="auto"/>
            <w:vMerge/>
            <w:tcBorders>
              <w:top w:val="nil"/>
              <w:left w:val="single" w:sz="4" w:space="0" w:color="auto"/>
              <w:bottom w:val="single" w:sz="4" w:space="0" w:color="auto"/>
              <w:right w:val="single" w:sz="4" w:space="0" w:color="auto"/>
            </w:tcBorders>
            <w:vAlign w:val="center"/>
            <w:hideMark/>
          </w:tcPr>
          <w:p w14:paraId="0E621A21"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6491179D" w14:textId="77777777" w:rsidR="008C6669" w:rsidRPr="00753A31" w:rsidRDefault="008C6669" w:rsidP="001A0B66">
            <w:pPr>
              <w:rPr>
                <w:rFonts w:eastAsia="Times New Roman"/>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14:paraId="2D43C1A5" w14:textId="77777777" w:rsidR="008C6669" w:rsidRPr="00753A31" w:rsidRDefault="008C6669" w:rsidP="001A0B66">
            <w:pPr>
              <w:rPr>
                <w:rFonts w:eastAsia="Times New Roman"/>
                <w:lang w:val="en-US" w:eastAsia="en-US"/>
              </w:rPr>
            </w:pPr>
          </w:p>
        </w:tc>
      </w:tr>
    </w:tbl>
    <w:p w14:paraId="19054955" w14:textId="77777777" w:rsidR="008C6669" w:rsidRDefault="008C6669" w:rsidP="008C6669">
      <w:pPr>
        <w:spacing w:line="360" w:lineRule="auto"/>
        <w:jc w:val="center"/>
        <w:rPr>
          <w:bCs/>
          <w:szCs w:val="26"/>
          <w:lang w:val="pt-BR"/>
        </w:rPr>
      </w:pPr>
    </w:p>
    <w:p w14:paraId="7ADB0696" w14:textId="77777777" w:rsidR="008C6669" w:rsidRDefault="008C6669" w:rsidP="008C6669">
      <w:pPr>
        <w:spacing w:line="264" w:lineRule="auto"/>
        <w:jc w:val="center"/>
        <w:rPr>
          <w:rFonts w:eastAsia="Times New Roman"/>
          <w:sz w:val="28"/>
          <w:szCs w:val="28"/>
          <w:lang w:val="en-US" w:eastAsia="en-US"/>
        </w:rPr>
      </w:pPr>
      <w:r>
        <w:rPr>
          <w:rFonts w:eastAsia="Times New Roman"/>
          <w:sz w:val="28"/>
          <w:szCs w:val="28"/>
          <w:lang w:val="en-US" w:eastAsia="en-US"/>
        </w:rPr>
        <w:t>Bảng tổng hợp khối lượng thông tin liên lạc</w:t>
      </w:r>
    </w:p>
    <w:tbl>
      <w:tblPr>
        <w:tblW w:w="9040" w:type="dxa"/>
        <w:jc w:val="center"/>
        <w:tblLook w:val="04A0" w:firstRow="1" w:lastRow="0" w:firstColumn="1" w:lastColumn="0" w:noHBand="0" w:noVBand="1"/>
      </w:tblPr>
      <w:tblGrid>
        <w:gridCol w:w="660"/>
        <w:gridCol w:w="6140"/>
        <w:gridCol w:w="1260"/>
        <w:gridCol w:w="980"/>
      </w:tblGrid>
      <w:tr w:rsidR="00ED52CA" w:rsidRPr="00ED52CA" w14:paraId="50FA0ABB" w14:textId="77777777" w:rsidTr="00ED52CA">
        <w:trPr>
          <w:trHeight w:val="57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97FC" w14:textId="77777777" w:rsidR="00ED52CA" w:rsidRPr="00ED52CA" w:rsidRDefault="00ED52CA" w:rsidP="00ED52CA">
            <w:pPr>
              <w:jc w:val="center"/>
              <w:rPr>
                <w:rFonts w:eastAsia="Times New Roman"/>
                <w:b/>
                <w:bCs/>
                <w:color w:val="000000"/>
                <w:sz w:val="26"/>
                <w:szCs w:val="26"/>
                <w:lang w:eastAsia="vi-VN"/>
              </w:rPr>
            </w:pPr>
            <w:bookmarkStart w:id="732" w:name="_Toc61891866"/>
            <w:bookmarkStart w:id="733" w:name="_Toc56261765"/>
            <w:bookmarkStart w:id="734" w:name="_Toc57217523"/>
            <w:bookmarkStart w:id="735" w:name="_Toc63090117"/>
            <w:r w:rsidRPr="00ED52CA">
              <w:rPr>
                <w:rFonts w:eastAsia="Times New Roman"/>
                <w:b/>
                <w:bCs/>
                <w:color w:val="000000"/>
                <w:sz w:val="26"/>
                <w:szCs w:val="26"/>
                <w:lang w:eastAsia="vi-VN"/>
              </w:rPr>
              <w:t>Stt</w:t>
            </w:r>
          </w:p>
        </w:tc>
        <w:tc>
          <w:tcPr>
            <w:tcW w:w="6140" w:type="dxa"/>
            <w:tcBorders>
              <w:top w:val="single" w:sz="4" w:space="0" w:color="auto"/>
              <w:left w:val="nil"/>
              <w:bottom w:val="single" w:sz="4" w:space="0" w:color="auto"/>
              <w:right w:val="single" w:sz="4" w:space="0" w:color="auto"/>
            </w:tcBorders>
            <w:shd w:val="clear" w:color="auto" w:fill="auto"/>
            <w:noWrap/>
            <w:vAlign w:val="center"/>
            <w:hideMark/>
          </w:tcPr>
          <w:p w14:paraId="5C0B832D"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Hạng mục</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0B42D04"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Đơn vị</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5B2FB9DC"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Khối lượng</w:t>
            </w:r>
          </w:p>
        </w:tc>
      </w:tr>
      <w:tr w:rsidR="00ED52CA" w:rsidRPr="00ED52CA" w14:paraId="0A814594" w14:textId="77777777" w:rsidTr="00ED52CA">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37A91A9"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1</w:t>
            </w:r>
          </w:p>
        </w:tc>
        <w:tc>
          <w:tcPr>
            <w:tcW w:w="6140" w:type="dxa"/>
            <w:tcBorders>
              <w:top w:val="nil"/>
              <w:left w:val="nil"/>
              <w:bottom w:val="single" w:sz="4" w:space="0" w:color="auto"/>
              <w:right w:val="single" w:sz="4" w:space="0" w:color="auto"/>
            </w:tcBorders>
            <w:shd w:val="clear" w:color="auto" w:fill="auto"/>
            <w:noWrap/>
            <w:vAlign w:val="center"/>
            <w:hideMark/>
          </w:tcPr>
          <w:p w14:paraId="3032BF30" w14:textId="77777777" w:rsidR="00ED52CA" w:rsidRPr="00ED52CA" w:rsidRDefault="00ED52CA" w:rsidP="00ED52CA">
            <w:pPr>
              <w:rPr>
                <w:rFonts w:eastAsia="Times New Roman"/>
                <w:b/>
                <w:bCs/>
                <w:color w:val="000000"/>
                <w:sz w:val="26"/>
                <w:szCs w:val="26"/>
                <w:lang w:eastAsia="vi-VN"/>
              </w:rPr>
            </w:pPr>
            <w:r w:rsidRPr="00ED52CA">
              <w:rPr>
                <w:rFonts w:eastAsia="Times New Roman"/>
                <w:b/>
                <w:bCs/>
                <w:color w:val="000000"/>
                <w:sz w:val="26"/>
                <w:szCs w:val="26"/>
                <w:lang w:eastAsia="vi-VN"/>
              </w:rPr>
              <w:t>Ống UPVC luồn cáp</w:t>
            </w:r>
          </w:p>
        </w:tc>
        <w:tc>
          <w:tcPr>
            <w:tcW w:w="1260" w:type="dxa"/>
            <w:tcBorders>
              <w:top w:val="nil"/>
              <w:left w:val="nil"/>
              <w:bottom w:val="single" w:sz="4" w:space="0" w:color="auto"/>
              <w:right w:val="single" w:sz="4" w:space="0" w:color="auto"/>
            </w:tcBorders>
            <w:shd w:val="clear" w:color="auto" w:fill="auto"/>
            <w:noWrap/>
            <w:vAlign w:val="center"/>
            <w:hideMark/>
          </w:tcPr>
          <w:p w14:paraId="25DD5028"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 </w:t>
            </w:r>
          </w:p>
        </w:tc>
        <w:tc>
          <w:tcPr>
            <w:tcW w:w="980" w:type="dxa"/>
            <w:tcBorders>
              <w:top w:val="nil"/>
              <w:left w:val="nil"/>
              <w:bottom w:val="single" w:sz="4" w:space="0" w:color="auto"/>
              <w:right w:val="single" w:sz="4" w:space="0" w:color="auto"/>
            </w:tcBorders>
            <w:shd w:val="clear" w:color="auto" w:fill="auto"/>
            <w:noWrap/>
            <w:vAlign w:val="center"/>
            <w:hideMark/>
          </w:tcPr>
          <w:p w14:paraId="3658DF74" w14:textId="77777777" w:rsidR="00ED52CA" w:rsidRPr="00ED52CA" w:rsidRDefault="00ED52CA" w:rsidP="00ED52CA">
            <w:pPr>
              <w:jc w:val="right"/>
              <w:rPr>
                <w:rFonts w:eastAsia="Times New Roman"/>
                <w:b/>
                <w:bCs/>
                <w:color w:val="000000"/>
                <w:sz w:val="26"/>
                <w:szCs w:val="26"/>
                <w:lang w:eastAsia="vi-VN"/>
              </w:rPr>
            </w:pPr>
            <w:r w:rsidRPr="00ED52CA">
              <w:rPr>
                <w:rFonts w:eastAsia="Times New Roman"/>
                <w:b/>
                <w:bCs/>
                <w:color w:val="000000"/>
                <w:sz w:val="26"/>
                <w:szCs w:val="26"/>
                <w:lang w:eastAsia="vi-VN"/>
              </w:rPr>
              <w:t> </w:t>
            </w:r>
          </w:p>
        </w:tc>
      </w:tr>
      <w:tr w:rsidR="00ED52CA" w:rsidRPr="00ED52CA" w14:paraId="6E049724" w14:textId="77777777" w:rsidTr="00ED52CA">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C56E97A"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1.1</w:t>
            </w:r>
          </w:p>
        </w:tc>
        <w:tc>
          <w:tcPr>
            <w:tcW w:w="6140" w:type="dxa"/>
            <w:tcBorders>
              <w:top w:val="nil"/>
              <w:left w:val="nil"/>
              <w:bottom w:val="single" w:sz="4" w:space="0" w:color="auto"/>
              <w:right w:val="single" w:sz="4" w:space="0" w:color="auto"/>
            </w:tcBorders>
            <w:shd w:val="clear" w:color="auto" w:fill="auto"/>
            <w:noWrap/>
            <w:vAlign w:val="center"/>
            <w:hideMark/>
          </w:tcPr>
          <w:p w14:paraId="4D47B553" w14:textId="77777777" w:rsidR="00ED52CA" w:rsidRPr="00ED52CA" w:rsidRDefault="00ED52CA" w:rsidP="00ED52CA">
            <w:pPr>
              <w:rPr>
                <w:rFonts w:eastAsia="Times New Roman"/>
                <w:color w:val="000000"/>
                <w:sz w:val="26"/>
                <w:szCs w:val="26"/>
                <w:lang w:eastAsia="vi-VN"/>
              </w:rPr>
            </w:pPr>
            <w:r w:rsidRPr="00ED52CA">
              <w:rPr>
                <w:rFonts w:eastAsia="Times New Roman"/>
                <w:color w:val="000000"/>
                <w:sz w:val="26"/>
                <w:szCs w:val="26"/>
                <w:lang w:eastAsia="vi-VN"/>
              </w:rPr>
              <w:t>2 Ống UPVC D110 từ mép ranh giới gần nhất đến tủ cáp</w:t>
            </w:r>
          </w:p>
        </w:tc>
        <w:tc>
          <w:tcPr>
            <w:tcW w:w="1260" w:type="dxa"/>
            <w:tcBorders>
              <w:top w:val="nil"/>
              <w:left w:val="nil"/>
              <w:bottom w:val="single" w:sz="4" w:space="0" w:color="auto"/>
              <w:right w:val="single" w:sz="4" w:space="0" w:color="auto"/>
            </w:tcBorders>
            <w:shd w:val="clear" w:color="auto" w:fill="auto"/>
            <w:noWrap/>
            <w:vAlign w:val="center"/>
            <w:hideMark/>
          </w:tcPr>
          <w:p w14:paraId="53042058"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m</w:t>
            </w:r>
          </w:p>
        </w:tc>
        <w:tc>
          <w:tcPr>
            <w:tcW w:w="980" w:type="dxa"/>
            <w:tcBorders>
              <w:top w:val="nil"/>
              <w:left w:val="nil"/>
              <w:bottom w:val="single" w:sz="4" w:space="0" w:color="auto"/>
              <w:right w:val="single" w:sz="4" w:space="0" w:color="auto"/>
            </w:tcBorders>
            <w:shd w:val="clear" w:color="auto" w:fill="auto"/>
            <w:noWrap/>
            <w:vAlign w:val="center"/>
            <w:hideMark/>
          </w:tcPr>
          <w:p w14:paraId="6059BF16" w14:textId="77777777" w:rsidR="00ED52CA" w:rsidRPr="00ED52CA" w:rsidRDefault="00ED52CA" w:rsidP="00ED52CA">
            <w:pPr>
              <w:jc w:val="right"/>
              <w:rPr>
                <w:rFonts w:eastAsia="Times New Roman"/>
                <w:color w:val="000000"/>
                <w:sz w:val="26"/>
                <w:szCs w:val="26"/>
                <w:lang w:eastAsia="vi-VN"/>
              </w:rPr>
            </w:pPr>
            <w:r w:rsidRPr="00ED52CA">
              <w:rPr>
                <w:rFonts w:eastAsia="Times New Roman"/>
                <w:color w:val="000000"/>
                <w:sz w:val="26"/>
                <w:szCs w:val="26"/>
                <w:lang w:eastAsia="vi-VN"/>
              </w:rPr>
              <w:t>400</w:t>
            </w:r>
          </w:p>
        </w:tc>
      </w:tr>
      <w:tr w:rsidR="00ED52CA" w:rsidRPr="00ED52CA" w14:paraId="29694988" w14:textId="77777777" w:rsidTr="00ED52CA">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272C5A"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1.2</w:t>
            </w:r>
          </w:p>
        </w:tc>
        <w:tc>
          <w:tcPr>
            <w:tcW w:w="6140" w:type="dxa"/>
            <w:tcBorders>
              <w:top w:val="nil"/>
              <w:left w:val="nil"/>
              <w:bottom w:val="single" w:sz="4" w:space="0" w:color="auto"/>
              <w:right w:val="single" w:sz="4" w:space="0" w:color="auto"/>
            </w:tcBorders>
            <w:shd w:val="clear" w:color="auto" w:fill="auto"/>
            <w:noWrap/>
            <w:vAlign w:val="center"/>
            <w:hideMark/>
          </w:tcPr>
          <w:p w14:paraId="16DD3E4E" w14:textId="77777777" w:rsidR="00ED52CA" w:rsidRPr="00ED52CA" w:rsidRDefault="00ED52CA" w:rsidP="00ED52CA">
            <w:pPr>
              <w:rPr>
                <w:rFonts w:eastAsia="Times New Roman"/>
                <w:color w:val="000000"/>
                <w:sz w:val="26"/>
                <w:szCs w:val="26"/>
                <w:lang w:eastAsia="vi-VN"/>
              </w:rPr>
            </w:pPr>
            <w:r w:rsidRPr="00ED52CA">
              <w:rPr>
                <w:rFonts w:eastAsia="Times New Roman"/>
                <w:color w:val="000000"/>
                <w:sz w:val="26"/>
                <w:szCs w:val="26"/>
                <w:lang w:eastAsia="vi-VN"/>
              </w:rPr>
              <w:t>2 Ống UPVC D63 từ  tủ cáp đến hộ dân</w:t>
            </w:r>
          </w:p>
        </w:tc>
        <w:tc>
          <w:tcPr>
            <w:tcW w:w="1260" w:type="dxa"/>
            <w:tcBorders>
              <w:top w:val="nil"/>
              <w:left w:val="nil"/>
              <w:bottom w:val="single" w:sz="4" w:space="0" w:color="auto"/>
              <w:right w:val="single" w:sz="4" w:space="0" w:color="auto"/>
            </w:tcBorders>
            <w:shd w:val="clear" w:color="auto" w:fill="auto"/>
            <w:noWrap/>
            <w:vAlign w:val="center"/>
            <w:hideMark/>
          </w:tcPr>
          <w:p w14:paraId="40AC065C"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m</w:t>
            </w:r>
          </w:p>
        </w:tc>
        <w:tc>
          <w:tcPr>
            <w:tcW w:w="980" w:type="dxa"/>
            <w:tcBorders>
              <w:top w:val="nil"/>
              <w:left w:val="nil"/>
              <w:bottom w:val="single" w:sz="4" w:space="0" w:color="auto"/>
              <w:right w:val="single" w:sz="4" w:space="0" w:color="auto"/>
            </w:tcBorders>
            <w:shd w:val="clear" w:color="auto" w:fill="auto"/>
            <w:noWrap/>
            <w:vAlign w:val="center"/>
            <w:hideMark/>
          </w:tcPr>
          <w:p w14:paraId="227CD0F7" w14:textId="77777777" w:rsidR="00ED52CA" w:rsidRPr="00ED52CA" w:rsidRDefault="00ED52CA" w:rsidP="00ED52CA">
            <w:pPr>
              <w:jc w:val="right"/>
              <w:rPr>
                <w:rFonts w:eastAsia="Times New Roman"/>
                <w:color w:val="000000"/>
                <w:sz w:val="26"/>
                <w:szCs w:val="26"/>
                <w:lang w:eastAsia="vi-VN"/>
              </w:rPr>
            </w:pPr>
            <w:r w:rsidRPr="00ED52CA">
              <w:rPr>
                <w:rFonts w:eastAsia="Times New Roman"/>
                <w:color w:val="000000"/>
                <w:sz w:val="26"/>
                <w:szCs w:val="26"/>
                <w:lang w:eastAsia="vi-VN"/>
              </w:rPr>
              <w:t>2110</w:t>
            </w:r>
          </w:p>
        </w:tc>
      </w:tr>
      <w:tr w:rsidR="00ED52CA" w:rsidRPr="00ED52CA" w14:paraId="2385E753" w14:textId="77777777" w:rsidTr="00ED52CA">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736A9EB"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2</w:t>
            </w:r>
          </w:p>
        </w:tc>
        <w:tc>
          <w:tcPr>
            <w:tcW w:w="6140" w:type="dxa"/>
            <w:tcBorders>
              <w:top w:val="nil"/>
              <w:left w:val="nil"/>
              <w:bottom w:val="single" w:sz="4" w:space="0" w:color="auto"/>
              <w:right w:val="single" w:sz="4" w:space="0" w:color="auto"/>
            </w:tcBorders>
            <w:shd w:val="clear" w:color="auto" w:fill="auto"/>
            <w:noWrap/>
            <w:vAlign w:val="center"/>
            <w:hideMark/>
          </w:tcPr>
          <w:p w14:paraId="1721691A" w14:textId="77777777" w:rsidR="00ED52CA" w:rsidRPr="00ED52CA" w:rsidRDefault="00ED52CA" w:rsidP="00ED52CA">
            <w:pPr>
              <w:rPr>
                <w:rFonts w:eastAsia="Times New Roman"/>
                <w:b/>
                <w:bCs/>
                <w:color w:val="000000"/>
                <w:sz w:val="26"/>
                <w:szCs w:val="26"/>
                <w:lang w:eastAsia="vi-VN"/>
              </w:rPr>
            </w:pPr>
            <w:r w:rsidRPr="00ED52CA">
              <w:rPr>
                <w:rFonts w:eastAsia="Times New Roman"/>
                <w:b/>
                <w:bCs/>
                <w:color w:val="000000"/>
                <w:sz w:val="26"/>
                <w:szCs w:val="26"/>
                <w:lang w:eastAsia="vi-VN"/>
              </w:rPr>
              <w:t xml:space="preserve">Tủ cáp   </w:t>
            </w:r>
          </w:p>
        </w:tc>
        <w:tc>
          <w:tcPr>
            <w:tcW w:w="1260" w:type="dxa"/>
            <w:tcBorders>
              <w:top w:val="nil"/>
              <w:left w:val="nil"/>
              <w:bottom w:val="single" w:sz="4" w:space="0" w:color="auto"/>
              <w:right w:val="single" w:sz="4" w:space="0" w:color="auto"/>
            </w:tcBorders>
            <w:shd w:val="clear" w:color="auto" w:fill="auto"/>
            <w:noWrap/>
            <w:vAlign w:val="center"/>
            <w:hideMark/>
          </w:tcPr>
          <w:p w14:paraId="77C9BDEB"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 </w:t>
            </w:r>
          </w:p>
        </w:tc>
        <w:tc>
          <w:tcPr>
            <w:tcW w:w="980" w:type="dxa"/>
            <w:tcBorders>
              <w:top w:val="nil"/>
              <w:left w:val="nil"/>
              <w:bottom w:val="single" w:sz="4" w:space="0" w:color="auto"/>
              <w:right w:val="single" w:sz="4" w:space="0" w:color="auto"/>
            </w:tcBorders>
            <w:shd w:val="clear" w:color="auto" w:fill="auto"/>
            <w:noWrap/>
            <w:vAlign w:val="center"/>
            <w:hideMark/>
          </w:tcPr>
          <w:p w14:paraId="1187D869" w14:textId="77777777" w:rsidR="00ED52CA" w:rsidRPr="00ED52CA" w:rsidRDefault="00ED52CA" w:rsidP="00ED52CA">
            <w:pPr>
              <w:jc w:val="right"/>
              <w:rPr>
                <w:rFonts w:eastAsia="Times New Roman"/>
                <w:b/>
                <w:bCs/>
                <w:color w:val="000000"/>
                <w:sz w:val="26"/>
                <w:szCs w:val="26"/>
                <w:lang w:eastAsia="vi-VN"/>
              </w:rPr>
            </w:pPr>
            <w:r w:rsidRPr="00ED52CA">
              <w:rPr>
                <w:rFonts w:eastAsia="Times New Roman"/>
                <w:b/>
                <w:bCs/>
                <w:color w:val="000000"/>
                <w:sz w:val="26"/>
                <w:szCs w:val="26"/>
                <w:lang w:eastAsia="vi-VN"/>
              </w:rPr>
              <w:t> </w:t>
            </w:r>
          </w:p>
        </w:tc>
      </w:tr>
      <w:tr w:rsidR="00ED52CA" w:rsidRPr="00ED52CA" w14:paraId="41E51BA7" w14:textId="77777777" w:rsidTr="00ED52CA">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30810F3"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2.1</w:t>
            </w:r>
          </w:p>
        </w:tc>
        <w:tc>
          <w:tcPr>
            <w:tcW w:w="6140" w:type="dxa"/>
            <w:tcBorders>
              <w:top w:val="nil"/>
              <w:left w:val="nil"/>
              <w:bottom w:val="single" w:sz="4" w:space="0" w:color="auto"/>
              <w:right w:val="single" w:sz="4" w:space="0" w:color="auto"/>
            </w:tcBorders>
            <w:shd w:val="clear" w:color="auto" w:fill="auto"/>
            <w:noWrap/>
            <w:vAlign w:val="center"/>
            <w:hideMark/>
          </w:tcPr>
          <w:p w14:paraId="477F2427" w14:textId="77777777" w:rsidR="00ED52CA" w:rsidRPr="00ED52CA" w:rsidRDefault="00ED52CA" w:rsidP="00ED52CA">
            <w:pPr>
              <w:rPr>
                <w:rFonts w:eastAsia="Times New Roman"/>
                <w:color w:val="000000"/>
                <w:sz w:val="26"/>
                <w:szCs w:val="26"/>
                <w:lang w:eastAsia="vi-VN"/>
              </w:rPr>
            </w:pPr>
            <w:r w:rsidRPr="00ED52CA">
              <w:rPr>
                <w:rFonts w:eastAsia="Times New Roman"/>
                <w:color w:val="000000"/>
                <w:sz w:val="26"/>
                <w:szCs w:val="26"/>
                <w:lang w:eastAsia="vi-VN"/>
              </w:rPr>
              <w:t xml:space="preserve">Tủ phân phối </w:t>
            </w:r>
          </w:p>
        </w:tc>
        <w:tc>
          <w:tcPr>
            <w:tcW w:w="1260" w:type="dxa"/>
            <w:tcBorders>
              <w:top w:val="nil"/>
              <w:left w:val="nil"/>
              <w:bottom w:val="single" w:sz="4" w:space="0" w:color="auto"/>
              <w:right w:val="single" w:sz="4" w:space="0" w:color="auto"/>
            </w:tcBorders>
            <w:shd w:val="clear" w:color="auto" w:fill="auto"/>
            <w:noWrap/>
            <w:vAlign w:val="center"/>
            <w:hideMark/>
          </w:tcPr>
          <w:p w14:paraId="739AB8E4"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tủ</w:t>
            </w:r>
          </w:p>
        </w:tc>
        <w:tc>
          <w:tcPr>
            <w:tcW w:w="980" w:type="dxa"/>
            <w:tcBorders>
              <w:top w:val="nil"/>
              <w:left w:val="nil"/>
              <w:bottom w:val="single" w:sz="4" w:space="0" w:color="auto"/>
              <w:right w:val="single" w:sz="4" w:space="0" w:color="auto"/>
            </w:tcBorders>
            <w:shd w:val="clear" w:color="auto" w:fill="auto"/>
            <w:noWrap/>
            <w:vAlign w:val="center"/>
            <w:hideMark/>
          </w:tcPr>
          <w:p w14:paraId="11B40309" w14:textId="77777777" w:rsidR="00ED52CA" w:rsidRPr="00ED52CA" w:rsidRDefault="00ED52CA" w:rsidP="00ED52CA">
            <w:pPr>
              <w:jc w:val="right"/>
              <w:rPr>
                <w:rFonts w:eastAsia="Times New Roman"/>
                <w:color w:val="000000"/>
                <w:sz w:val="26"/>
                <w:szCs w:val="26"/>
                <w:lang w:eastAsia="vi-VN"/>
              </w:rPr>
            </w:pPr>
            <w:r w:rsidRPr="00ED52CA">
              <w:rPr>
                <w:rFonts w:eastAsia="Times New Roman"/>
                <w:color w:val="000000"/>
                <w:sz w:val="26"/>
                <w:szCs w:val="26"/>
                <w:lang w:eastAsia="vi-VN"/>
              </w:rPr>
              <w:t>2</w:t>
            </w:r>
          </w:p>
        </w:tc>
      </w:tr>
      <w:tr w:rsidR="00ED52CA" w:rsidRPr="00ED52CA" w14:paraId="646C16EE" w14:textId="77777777" w:rsidTr="00ED52CA">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D62B607"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3</w:t>
            </w:r>
          </w:p>
        </w:tc>
        <w:tc>
          <w:tcPr>
            <w:tcW w:w="6140" w:type="dxa"/>
            <w:tcBorders>
              <w:top w:val="nil"/>
              <w:left w:val="nil"/>
              <w:bottom w:val="single" w:sz="4" w:space="0" w:color="auto"/>
              <w:right w:val="single" w:sz="4" w:space="0" w:color="auto"/>
            </w:tcBorders>
            <w:shd w:val="clear" w:color="auto" w:fill="auto"/>
            <w:noWrap/>
            <w:vAlign w:val="center"/>
            <w:hideMark/>
          </w:tcPr>
          <w:p w14:paraId="1EEDF4A6" w14:textId="77777777" w:rsidR="00ED52CA" w:rsidRPr="00ED52CA" w:rsidRDefault="00ED52CA" w:rsidP="00ED52CA">
            <w:pPr>
              <w:rPr>
                <w:rFonts w:eastAsia="Times New Roman"/>
                <w:b/>
                <w:bCs/>
                <w:color w:val="000000"/>
                <w:sz w:val="26"/>
                <w:szCs w:val="26"/>
                <w:lang w:eastAsia="vi-VN"/>
              </w:rPr>
            </w:pPr>
            <w:r w:rsidRPr="00ED52CA">
              <w:rPr>
                <w:rFonts w:eastAsia="Times New Roman"/>
                <w:b/>
                <w:bCs/>
                <w:color w:val="000000"/>
                <w:sz w:val="26"/>
                <w:szCs w:val="26"/>
                <w:lang w:eastAsia="vi-VN"/>
              </w:rPr>
              <w:t>Ga thông tin</w:t>
            </w:r>
          </w:p>
        </w:tc>
        <w:tc>
          <w:tcPr>
            <w:tcW w:w="1260" w:type="dxa"/>
            <w:tcBorders>
              <w:top w:val="nil"/>
              <w:left w:val="nil"/>
              <w:bottom w:val="single" w:sz="4" w:space="0" w:color="auto"/>
              <w:right w:val="single" w:sz="4" w:space="0" w:color="auto"/>
            </w:tcBorders>
            <w:shd w:val="clear" w:color="auto" w:fill="auto"/>
            <w:noWrap/>
            <w:vAlign w:val="center"/>
            <w:hideMark/>
          </w:tcPr>
          <w:p w14:paraId="29CF506F" w14:textId="77777777" w:rsidR="00ED52CA" w:rsidRPr="00ED52CA" w:rsidRDefault="00ED52CA" w:rsidP="00ED52CA">
            <w:pPr>
              <w:jc w:val="center"/>
              <w:rPr>
                <w:rFonts w:eastAsia="Times New Roman"/>
                <w:b/>
                <w:bCs/>
                <w:color w:val="000000"/>
                <w:sz w:val="26"/>
                <w:szCs w:val="26"/>
                <w:lang w:eastAsia="vi-VN"/>
              </w:rPr>
            </w:pPr>
            <w:r w:rsidRPr="00ED52CA">
              <w:rPr>
                <w:rFonts w:eastAsia="Times New Roman"/>
                <w:b/>
                <w:bCs/>
                <w:color w:val="000000"/>
                <w:sz w:val="26"/>
                <w:szCs w:val="26"/>
                <w:lang w:eastAsia="vi-VN"/>
              </w:rPr>
              <w:t> </w:t>
            </w:r>
          </w:p>
        </w:tc>
        <w:tc>
          <w:tcPr>
            <w:tcW w:w="980" w:type="dxa"/>
            <w:tcBorders>
              <w:top w:val="nil"/>
              <w:left w:val="nil"/>
              <w:bottom w:val="single" w:sz="4" w:space="0" w:color="auto"/>
              <w:right w:val="single" w:sz="4" w:space="0" w:color="auto"/>
            </w:tcBorders>
            <w:shd w:val="clear" w:color="auto" w:fill="auto"/>
            <w:noWrap/>
            <w:vAlign w:val="center"/>
            <w:hideMark/>
          </w:tcPr>
          <w:p w14:paraId="114D7AC8" w14:textId="77777777" w:rsidR="00ED52CA" w:rsidRPr="00ED52CA" w:rsidRDefault="00ED52CA" w:rsidP="00ED52CA">
            <w:pPr>
              <w:jc w:val="right"/>
              <w:rPr>
                <w:rFonts w:eastAsia="Times New Roman"/>
                <w:b/>
                <w:bCs/>
                <w:color w:val="000000"/>
                <w:sz w:val="26"/>
                <w:szCs w:val="26"/>
                <w:lang w:eastAsia="vi-VN"/>
              </w:rPr>
            </w:pPr>
            <w:r w:rsidRPr="00ED52CA">
              <w:rPr>
                <w:rFonts w:eastAsia="Times New Roman"/>
                <w:b/>
                <w:bCs/>
                <w:color w:val="000000"/>
                <w:sz w:val="26"/>
                <w:szCs w:val="26"/>
                <w:lang w:eastAsia="vi-VN"/>
              </w:rPr>
              <w:t> </w:t>
            </w:r>
          </w:p>
        </w:tc>
      </w:tr>
      <w:tr w:rsidR="00ED52CA" w:rsidRPr="00ED52CA" w14:paraId="1D4BB4AA" w14:textId="77777777" w:rsidTr="00ED52CA">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1B8A538"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3.1</w:t>
            </w:r>
          </w:p>
        </w:tc>
        <w:tc>
          <w:tcPr>
            <w:tcW w:w="6140" w:type="dxa"/>
            <w:tcBorders>
              <w:top w:val="nil"/>
              <w:left w:val="nil"/>
              <w:bottom w:val="single" w:sz="4" w:space="0" w:color="auto"/>
              <w:right w:val="single" w:sz="4" w:space="0" w:color="auto"/>
            </w:tcBorders>
            <w:shd w:val="clear" w:color="auto" w:fill="auto"/>
            <w:noWrap/>
            <w:vAlign w:val="center"/>
            <w:hideMark/>
          </w:tcPr>
          <w:p w14:paraId="43A71961" w14:textId="77777777" w:rsidR="00ED52CA" w:rsidRPr="00ED52CA" w:rsidRDefault="00ED52CA" w:rsidP="00ED52CA">
            <w:pPr>
              <w:rPr>
                <w:rFonts w:eastAsia="Times New Roman"/>
                <w:color w:val="000000"/>
                <w:sz w:val="26"/>
                <w:szCs w:val="26"/>
                <w:lang w:eastAsia="vi-VN"/>
              </w:rPr>
            </w:pPr>
            <w:r w:rsidRPr="00ED52CA">
              <w:rPr>
                <w:rFonts w:eastAsia="Times New Roman"/>
                <w:color w:val="000000"/>
                <w:sz w:val="26"/>
                <w:szCs w:val="26"/>
                <w:lang w:eastAsia="vi-VN"/>
              </w:rPr>
              <w:t>Ga thông tin</w:t>
            </w:r>
          </w:p>
        </w:tc>
        <w:tc>
          <w:tcPr>
            <w:tcW w:w="1260" w:type="dxa"/>
            <w:tcBorders>
              <w:top w:val="nil"/>
              <w:left w:val="nil"/>
              <w:bottom w:val="single" w:sz="4" w:space="0" w:color="auto"/>
              <w:right w:val="single" w:sz="4" w:space="0" w:color="auto"/>
            </w:tcBorders>
            <w:shd w:val="clear" w:color="auto" w:fill="auto"/>
            <w:noWrap/>
            <w:vAlign w:val="center"/>
            <w:hideMark/>
          </w:tcPr>
          <w:p w14:paraId="7C857560" w14:textId="77777777" w:rsidR="00ED52CA" w:rsidRPr="00ED52CA" w:rsidRDefault="00ED52CA" w:rsidP="00ED52CA">
            <w:pPr>
              <w:jc w:val="center"/>
              <w:rPr>
                <w:rFonts w:eastAsia="Times New Roman"/>
                <w:color w:val="000000"/>
                <w:sz w:val="26"/>
                <w:szCs w:val="26"/>
                <w:lang w:eastAsia="vi-VN"/>
              </w:rPr>
            </w:pPr>
            <w:r w:rsidRPr="00ED52CA">
              <w:rPr>
                <w:rFonts w:eastAsia="Times New Roman"/>
                <w:color w:val="000000"/>
                <w:sz w:val="26"/>
                <w:szCs w:val="26"/>
                <w:lang w:eastAsia="vi-VN"/>
              </w:rPr>
              <w:t>Cái</w:t>
            </w:r>
          </w:p>
        </w:tc>
        <w:tc>
          <w:tcPr>
            <w:tcW w:w="980" w:type="dxa"/>
            <w:tcBorders>
              <w:top w:val="nil"/>
              <w:left w:val="nil"/>
              <w:bottom w:val="single" w:sz="4" w:space="0" w:color="auto"/>
              <w:right w:val="single" w:sz="4" w:space="0" w:color="auto"/>
            </w:tcBorders>
            <w:shd w:val="clear" w:color="auto" w:fill="auto"/>
            <w:noWrap/>
            <w:vAlign w:val="center"/>
            <w:hideMark/>
          </w:tcPr>
          <w:p w14:paraId="26F4ED98" w14:textId="77777777" w:rsidR="00ED52CA" w:rsidRPr="00ED52CA" w:rsidRDefault="00ED52CA" w:rsidP="00ED52CA">
            <w:pPr>
              <w:jc w:val="right"/>
              <w:rPr>
                <w:rFonts w:eastAsia="Times New Roman"/>
                <w:color w:val="000000"/>
                <w:sz w:val="26"/>
                <w:szCs w:val="26"/>
                <w:lang w:eastAsia="vi-VN"/>
              </w:rPr>
            </w:pPr>
            <w:r w:rsidRPr="00ED52CA">
              <w:rPr>
                <w:rFonts w:eastAsia="Times New Roman"/>
                <w:color w:val="000000"/>
                <w:sz w:val="26"/>
                <w:szCs w:val="26"/>
                <w:lang w:eastAsia="vi-VN"/>
              </w:rPr>
              <w:t>49</w:t>
            </w:r>
          </w:p>
        </w:tc>
      </w:tr>
    </w:tbl>
    <w:p w14:paraId="7C5EAC6E" w14:textId="77777777" w:rsidR="008C6669" w:rsidRDefault="008C6669" w:rsidP="008C6669">
      <w:pPr>
        <w:keepNext/>
        <w:ind w:firstLine="562"/>
        <w:jc w:val="both"/>
        <w:outlineLvl w:val="1"/>
        <w:rPr>
          <w:rFonts w:eastAsia="Times New Roman"/>
          <w:bCs/>
          <w:sz w:val="28"/>
          <w:szCs w:val="28"/>
          <w:lang w:val="it-IT" w:eastAsia="en-US"/>
        </w:rPr>
      </w:pPr>
      <w:r>
        <w:rPr>
          <w:rFonts w:eastAsia="Times New Roman"/>
          <w:bCs/>
          <w:sz w:val="28"/>
          <w:szCs w:val="28"/>
          <w:lang w:val="it-IT" w:eastAsia="en-US"/>
        </w:rPr>
        <w:t>7.6. Thoát nước thải và vệ sinh môi trường:</w:t>
      </w:r>
      <w:bookmarkEnd w:id="721"/>
      <w:bookmarkEnd w:id="732"/>
      <w:bookmarkEnd w:id="733"/>
      <w:bookmarkEnd w:id="734"/>
      <w:bookmarkEnd w:id="735"/>
    </w:p>
    <w:p w14:paraId="5709ED86" w14:textId="77777777" w:rsidR="008C6669" w:rsidRDefault="008C6669" w:rsidP="008C6669">
      <w:pPr>
        <w:keepNext/>
        <w:ind w:firstLine="562"/>
        <w:jc w:val="both"/>
        <w:outlineLvl w:val="2"/>
        <w:rPr>
          <w:rFonts w:eastAsia="Times New Roman"/>
          <w:bCs/>
          <w:sz w:val="28"/>
          <w:szCs w:val="28"/>
          <w:lang w:val="en-US" w:eastAsia="en-US"/>
        </w:rPr>
      </w:pPr>
      <w:bookmarkStart w:id="736" w:name="_Toc431567225"/>
      <w:bookmarkStart w:id="737" w:name="_Toc484449398"/>
      <w:bookmarkStart w:id="738" w:name="_Toc57217524"/>
      <w:bookmarkStart w:id="739" w:name="_Toc484449143"/>
      <w:bookmarkStart w:id="740" w:name="_Toc483949157"/>
      <w:bookmarkStart w:id="741" w:name="_Toc61891867"/>
      <w:bookmarkStart w:id="742" w:name="_Toc462654596"/>
      <w:bookmarkStart w:id="743" w:name="_Toc431566654"/>
      <w:bookmarkStart w:id="744" w:name="_Toc56261766"/>
      <w:bookmarkStart w:id="745" w:name="_Toc316386200"/>
      <w:bookmarkStart w:id="746" w:name="_Toc484235984"/>
      <w:bookmarkStart w:id="747" w:name="_Toc483948911"/>
      <w:bookmarkStart w:id="748" w:name="_Toc63090118"/>
      <w:bookmarkStart w:id="749" w:name="_Toc308167108"/>
      <w:bookmarkStart w:id="750" w:name="_Toc308167448"/>
      <w:bookmarkStart w:id="751" w:name="_Toc309286592"/>
      <w:bookmarkStart w:id="752" w:name="_Toc259091036"/>
      <w:bookmarkStart w:id="753" w:name="_Toc516845329"/>
      <w:bookmarkEnd w:id="664"/>
      <w:bookmarkEnd w:id="665"/>
      <w:bookmarkEnd w:id="666"/>
      <w:bookmarkEnd w:id="667"/>
      <w:r>
        <w:rPr>
          <w:rFonts w:eastAsia="Times New Roman"/>
          <w:bCs/>
          <w:sz w:val="28"/>
          <w:szCs w:val="28"/>
          <w:lang w:val="en-US" w:eastAsia="en-US"/>
        </w:rPr>
        <w:t>7.6.1. Quy hoạch thoát nước thải</w:t>
      </w:r>
      <w:bookmarkEnd w:id="736"/>
      <w:bookmarkEnd w:id="737"/>
      <w:bookmarkEnd w:id="738"/>
      <w:bookmarkEnd w:id="739"/>
      <w:bookmarkEnd w:id="740"/>
      <w:bookmarkEnd w:id="741"/>
      <w:bookmarkEnd w:id="742"/>
      <w:bookmarkEnd w:id="743"/>
      <w:bookmarkEnd w:id="744"/>
      <w:bookmarkEnd w:id="745"/>
      <w:bookmarkEnd w:id="746"/>
      <w:bookmarkEnd w:id="747"/>
      <w:bookmarkEnd w:id="748"/>
      <w:r>
        <w:rPr>
          <w:rFonts w:eastAsia="Times New Roman"/>
          <w:bCs/>
          <w:sz w:val="28"/>
          <w:szCs w:val="28"/>
          <w:lang w:val="en-US" w:eastAsia="en-US"/>
        </w:rPr>
        <w:t xml:space="preserve"> </w:t>
      </w:r>
    </w:p>
    <w:p w14:paraId="32EA075F" w14:textId="77777777" w:rsidR="008C6669" w:rsidRDefault="008C6669" w:rsidP="008C6669">
      <w:pPr>
        <w:ind w:firstLine="562"/>
        <w:jc w:val="both"/>
        <w:rPr>
          <w:rFonts w:eastAsia="Times New Roman"/>
          <w:sz w:val="28"/>
          <w:szCs w:val="28"/>
          <w:lang w:eastAsia="en-US"/>
        </w:rPr>
      </w:pPr>
      <w:r>
        <w:rPr>
          <w:rFonts w:eastAsia="Times New Roman"/>
          <w:sz w:val="28"/>
          <w:szCs w:val="28"/>
          <w:lang w:val="en-US" w:eastAsia="en-US"/>
        </w:rPr>
        <w:t xml:space="preserve">a. </w:t>
      </w:r>
      <w:r>
        <w:rPr>
          <w:rFonts w:eastAsia="Times New Roman"/>
          <w:sz w:val="28"/>
          <w:szCs w:val="28"/>
          <w:lang w:eastAsia="en-US"/>
        </w:rPr>
        <w:t>Quy chuẩn, Tiêu chuẩn áp dụng:</w:t>
      </w:r>
    </w:p>
    <w:p w14:paraId="57298B3F"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QCXDVN 01: 2019/BXD  - Quy chuẩn xây dựng Việt Nam Quy hoạch xây dựng </w:t>
      </w:r>
    </w:p>
    <w:p w14:paraId="6FCFD184"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QCVN 14:2008/BTNMT - Quy chuẩn kỹ thuật quốc gia về nước thải sinh hoạt</w:t>
      </w:r>
    </w:p>
    <w:p w14:paraId="12A5A8CC"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QCVN 07-2/2016/BXD - Quy chuẩn kỹ thuật quốc gia các công trình hạ tầng kỹ thuật đô thị</w:t>
      </w:r>
    </w:p>
    <w:p w14:paraId="784946B0"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TCVN 7957: 2008 - Thoát nước - Mạng lưới và công trình bên ngoài - Tiêu chuẩn thiết kế.</w:t>
      </w:r>
    </w:p>
    <w:p w14:paraId="2E29D110" w14:textId="77777777" w:rsidR="008C6669" w:rsidRDefault="008C6669" w:rsidP="008C6669">
      <w:pPr>
        <w:ind w:firstLine="562"/>
        <w:jc w:val="both"/>
        <w:rPr>
          <w:rFonts w:eastAsia="Times New Roman"/>
          <w:sz w:val="28"/>
          <w:szCs w:val="28"/>
          <w:lang w:eastAsia="en-US"/>
        </w:rPr>
      </w:pPr>
      <w:r>
        <w:rPr>
          <w:rFonts w:eastAsia="Times New Roman"/>
          <w:sz w:val="28"/>
          <w:szCs w:val="28"/>
          <w:lang w:val="en-US" w:eastAsia="en-US"/>
        </w:rPr>
        <w:t xml:space="preserve">b. </w:t>
      </w:r>
      <w:r>
        <w:rPr>
          <w:rFonts w:eastAsia="Times New Roman"/>
          <w:sz w:val="28"/>
          <w:szCs w:val="28"/>
          <w:lang w:eastAsia="en-US"/>
        </w:rPr>
        <w:t>Chỉ tiêu thoát nước thải</w:t>
      </w:r>
    </w:p>
    <w:p w14:paraId="154627DC" w14:textId="77777777" w:rsidR="008C6669" w:rsidRDefault="008C6669" w:rsidP="008C6669">
      <w:pPr>
        <w:ind w:firstLine="562"/>
        <w:jc w:val="both"/>
        <w:rPr>
          <w:rFonts w:eastAsia="Times New Roman"/>
          <w:sz w:val="28"/>
          <w:szCs w:val="28"/>
          <w:lang w:eastAsia="en-US"/>
        </w:rPr>
      </w:pPr>
      <w:r>
        <w:rPr>
          <w:rFonts w:eastAsia="Times New Roman"/>
          <w:sz w:val="28"/>
          <w:szCs w:val="28"/>
          <w:lang w:eastAsia="en-US"/>
        </w:rPr>
        <w:t xml:space="preserve">Chỉ tiêu thoát nước lấy bằng </w:t>
      </w:r>
      <w:r>
        <w:rPr>
          <w:rFonts w:eastAsia="Times New Roman"/>
          <w:sz w:val="28"/>
          <w:szCs w:val="28"/>
          <w:lang w:val="en-US" w:eastAsia="en-US"/>
        </w:rPr>
        <w:t>90</w:t>
      </w:r>
      <w:r>
        <w:rPr>
          <w:rFonts w:eastAsia="Times New Roman"/>
          <w:sz w:val="28"/>
          <w:szCs w:val="28"/>
          <w:lang w:eastAsia="en-US"/>
        </w:rPr>
        <w:t>% chỉ tiêu cấp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786"/>
        <w:gridCol w:w="3533"/>
      </w:tblGrid>
      <w:tr w:rsidR="008C6669" w14:paraId="22C01C6D" w14:textId="77777777" w:rsidTr="001A0B66">
        <w:trPr>
          <w:trHeight w:val="397"/>
          <w:tblHeader/>
          <w:jc w:val="center"/>
        </w:trPr>
        <w:tc>
          <w:tcPr>
            <w:tcW w:w="786" w:type="dxa"/>
            <w:tcBorders>
              <w:top w:val="single" w:sz="4" w:space="0" w:color="auto"/>
              <w:left w:val="single" w:sz="4" w:space="0" w:color="auto"/>
              <w:bottom w:val="single" w:sz="4" w:space="0" w:color="auto"/>
              <w:right w:val="single" w:sz="4" w:space="0" w:color="auto"/>
            </w:tcBorders>
            <w:vAlign w:val="center"/>
          </w:tcPr>
          <w:p w14:paraId="3F73DC9E" w14:textId="77777777" w:rsidR="008C6669" w:rsidRDefault="008C6669" w:rsidP="001A0B66">
            <w:pPr>
              <w:jc w:val="center"/>
              <w:rPr>
                <w:rFonts w:eastAsia="Times New Roman"/>
                <w:b/>
                <w:bCs/>
                <w:sz w:val="26"/>
                <w:szCs w:val="26"/>
              </w:rPr>
            </w:pPr>
            <w:r>
              <w:rPr>
                <w:rFonts w:eastAsia="Times New Roman"/>
                <w:b/>
                <w:bCs/>
                <w:sz w:val="26"/>
                <w:szCs w:val="26"/>
              </w:rPr>
              <w:t>TT</w:t>
            </w:r>
          </w:p>
        </w:tc>
        <w:tc>
          <w:tcPr>
            <w:tcW w:w="4786" w:type="dxa"/>
            <w:tcBorders>
              <w:top w:val="single" w:sz="4" w:space="0" w:color="auto"/>
              <w:left w:val="single" w:sz="4" w:space="0" w:color="auto"/>
              <w:bottom w:val="single" w:sz="4" w:space="0" w:color="auto"/>
              <w:right w:val="single" w:sz="4" w:space="0" w:color="auto"/>
            </w:tcBorders>
            <w:vAlign w:val="center"/>
          </w:tcPr>
          <w:p w14:paraId="5AE36DFE" w14:textId="77777777" w:rsidR="008C6669" w:rsidRDefault="008C6669" w:rsidP="001A0B66">
            <w:pPr>
              <w:jc w:val="center"/>
              <w:rPr>
                <w:rFonts w:eastAsia="Times New Roman"/>
                <w:b/>
                <w:bCs/>
                <w:sz w:val="26"/>
                <w:szCs w:val="26"/>
              </w:rPr>
            </w:pPr>
            <w:r>
              <w:rPr>
                <w:rFonts w:eastAsia="Times New Roman"/>
                <w:b/>
                <w:bCs/>
                <w:sz w:val="26"/>
                <w:szCs w:val="26"/>
              </w:rPr>
              <w:t>Khu chức năng</w:t>
            </w:r>
          </w:p>
        </w:tc>
        <w:tc>
          <w:tcPr>
            <w:tcW w:w="3533" w:type="dxa"/>
            <w:tcBorders>
              <w:top w:val="single" w:sz="4" w:space="0" w:color="auto"/>
              <w:left w:val="single" w:sz="4" w:space="0" w:color="auto"/>
              <w:bottom w:val="single" w:sz="4" w:space="0" w:color="auto"/>
              <w:right w:val="single" w:sz="4" w:space="0" w:color="auto"/>
            </w:tcBorders>
            <w:vAlign w:val="center"/>
          </w:tcPr>
          <w:p w14:paraId="61FF85E2" w14:textId="77777777" w:rsidR="008C6669" w:rsidRDefault="008C6669" w:rsidP="001A0B66">
            <w:pPr>
              <w:jc w:val="center"/>
              <w:rPr>
                <w:rFonts w:eastAsia="Times New Roman"/>
                <w:b/>
                <w:bCs/>
                <w:sz w:val="26"/>
                <w:szCs w:val="26"/>
              </w:rPr>
            </w:pPr>
            <w:r>
              <w:rPr>
                <w:rFonts w:eastAsia="Times New Roman"/>
                <w:b/>
                <w:bCs/>
                <w:sz w:val="26"/>
                <w:szCs w:val="26"/>
              </w:rPr>
              <w:t>Chỉ tiêu cấp nước</w:t>
            </w:r>
          </w:p>
        </w:tc>
      </w:tr>
      <w:tr w:rsidR="008C6669" w14:paraId="2CAF4E64" w14:textId="77777777" w:rsidTr="001A0B66">
        <w:trPr>
          <w:trHeight w:val="359"/>
          <w:jc w:val="center"/>
        </w:trPr>
        <w:tc>
          <w:tcPr>
            <w:tcW w:w="786" w:type="dxa"/>
            <w:tcBorders>
              <w:top w:val="single" w:sz="4" w:space="0" w:color="auto"/>
              <w:left w:val="single" w:sz="4" w:space="0" w:color="auto"/>
              <w:bottom w:val="single" w:sz="4" w:space="0" w:color="auto"/>
              <w:right w:val="single" w:sz="4" w:space="0" w:color="auto"/>
            </w:tcBorders>
            <w:vAlign w:val="center"/>
          </w:tcPr>
          <w:p w14:paraId="3F0F3599" w14:textId="77777777" w:rsidR="008C6669" w:rsidRDefault="008C6669" w:rsidP="001A0B66">
            <w:pPr>
              <w:jc w:val="center"/>
              <w:rPr>
                <w:rFonts w:eastAsia="Times New Roman"/>
                <w:bCs/>
                <w:sz w:val="26"/>
                <w:szCs w:val="26"/>
              </w:rPr>
            </w:pPr>
            <w:r>
              <w:rPr>
                <w:rFonts w:eastAsia="Times New Roman"/>
                <w:bCs/>
                <w:sz w:val="26"/>
                <w:szCs w:val="26"/>
              </w:rPr>
              <w:t>1</w:t>
            </w:r>
          </w:p>
        </w:tc>
        <w:tc>
          <w:tcPr>
            <w:tcW w:w="4786" w:type="dxa"/>
            <w:tcBorders>
              <w:top w:val="single" w:sz="4" w:space="0" w:color="auto"/>
              <w:left w:val="single" w:sz="4" w:space="0" w:color="auto"/>
              <w:bottom w:val="single" w:sz="4" w:space="0" w:color="auto"/>
              <w:right w:val="single" w:sz="4" w:space="0" w:color="auto"/>
            </w:tcBorders>
            <w:vAlign w:val="center"/>
          </w:tcPr>
          <w:p w14:paraId="45880AAB" w14:textId="77777777" w:rsidR="008C6669" w:rsidRDefault="008C6669" w:rsidP="001A0B66">
            <w:pPr>
              <w:jc w:val="both"/>
              <w:rPr>
                <w:rFonts w:eastAsia="Times New Roman"/>
                <w:bCs/>
                <w:sz w:val="26"/>
                <w:szCs w:val="26"/>
              </w:rPr>
            </w:pPr>
            <w:r>
              <w:rPr>
                <w:rFonts w:eastAsia="Times New Roman"/>
                <w:bCs/>
                <w:sz w:val="26"/>
                <w:szCs w:val="26"/>
              </w:rPr>
              <w:t xml:space="preserve">Đất </w:t>
            </w:r>
            <w:r>
              <w:rPr>
                <w:rFonts w:eastAsia="Times New Roman"/>
                <w:bCs/>
                <w:sz w:val="26"/>
                <w:szCs w:val="26"/>
                <w:lang w:val="en-US"/>
              </w:rPr>
              <w:t>ở liền kề</w:t>
            </w:r>
            <w:r>
              <w:rPr>
                <w:rFonts w:eastAsia="Times New Roman"/>
                <w:bCs/>
                <w:sz w:val="26"/>
                <w:szCs w:val="26"/>
              </w:rPr>
              <w:t xml:space="preserve"> </w:t>
            </w:r>
          </w:p>
        </w:tc>
        <w:tc>
          <w:tcPr>
            <w:tcW w:w="3533" w:type="dxa"/>
            <w:tcBorders>
              <w:top w:val="single" w:sz="4" w:space="0" w:color="auto"/>
              <w:left w:val="single" w:sz="4" w:space="0" w:color="auto"/>
              <w:bottom w:val="single" w:sz="4" w:space="0" w:color="auto"/>
              <w:right w:val="single" w:sz="4" w:space="0" w:color="auto"/>
            </w:tcBorders>
            <w:vAlign w:val="center"/>
          </w:tcPr>
          <w:p w14:paraId="0F0E2508" w14:textId="77777777" w:rsidR="008C6669" w:rsidRDefault="008C6669" w:rsidP="001A0B66">
            <w:pPr>
              <w:jc w:val="center"/>
              <w:rPr>
                <w:rFonts w:eastAsia="Times New Roman"/>
                <w:bCs/>
                <w:sz w:val="26"/>
                <w:szCs w:val="26"/>
              </w:rPr>
            </w:pPr>
            <w:r>
              <w:rPr>
                <w:rFonts w:eastAsia="Times New Roman"/>
                <w:bCs/>
                <w:sz w:val="26"/>
                <w:szCs w:val="26"/>
                <w:lang w:val="en-US"/>
              </w:rPr>
              <w:t xml:space="preserve">120 </w:t>
            </w:r>
            <w:r>
              <w:rPr>
                <w:rFonts w:eastAsia="Times New Roman"/>
                <w:bCs/>
                <w:sz w:val="26"/>
                <w:szCs w:val="26"/>
              </w:rPr>
              <w:t>l/ng.ngđ</w:t>
            </w:r>
          </w:p>
        </w:tc>
      </w:tr>
      <w:tr w:rsidR="008C6669" w14:paraId="597E1F6D"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5C5F2BCB" w14:textId="77777777" w:rsidR="008C6669" w:rsidRDefault="008C6669" w:rsidP="001A0B66">
            <w:pPr>
              <w:jc w:val="center"/>
              <w:rPr>
                <w:rFonts w:eastAsia="Times New Roman"/>
                <w:bCs/>
                <w:sz w:val="26"/>
                <w:szCs w:val="26"/>
                <w:lang w:val="en-US"/>
              </w:rPr>
            </w:pPr>
            <w:r>
              <w:rPr>
                <w:rFonts w:eastAsia="Times New Roman"/>
                <w:bCs/>
                <w:sz w:val="26"/>
                <w:szCs w:val="26"/>
                <w:lang w:val="en-US"/>
              </w:rPr>
              <w:t>2</w:t>
            </w:r>
          </w:p>
        </w:tc>
        <w:tc>
          <w:tcPr>
            <w:tcW w:w="4786" w:type="dxa"/>
            <w:tcBorders>
              <w:top w:val="single" w:sz="4" w:space="0" w:color="auto"/>
              <w:left w:val="single" w:sz="4" w:space="0" w:color="auto"/>
              <w:bottom w:val="single" w:sz="4" w:space="0" w:color="auto"/>
              <w:right w:val="single" w:sz="4" w:space="0" w:color="auto"/>
            </w:tcBorders>
            <w:vAlign w:val="center"/>
          </w:tcPr>
          <w:p w14:paraId="4A1FDFF0" w14:textId="77777777" w:rsidR="008C6669" w:rsidRDefault="008C6669" w:rsidP="001A0B66">
            <w:pPr>
              <w:jc w:val="both"/>
              <w:rPr>
                <w:rFonts w:eastAsia="Times New Roman"/>
                <w:bCs/>
                <w:sz w:val="26"/>
                <w:szCs w:val="26"/>
                <w:lang w:val="en-US"/>
              </w:rPr>
            </w:pPr>
            <w:r>
              <w:rPr>
                <w:rFonts w:eastAsia="Times New Roman"/>
                <w:bCs/>
                <w:sz w:val="26"/>
                <w:szCs w:val="26"/>
                <w:lang w:val="en-US"/>
              </w:rPr>
              <w:t>Đất công cộng</w:t>
            </w:r>
          </w:p>
        </w:tc>
        <w:tc>
          <w:tcPr>
            <w:tcW w:w="3533" w:type="dxa"/>
            <w:tcBorders>
              <w:top w:val="single" w:sz="4" w:space="0" w:color="auto"/>
              <w:left w:val="single" w:sz="4" w:space="0" w:color="auto"/>
              <w:bottom w:val="single" w:sz="4" w:space="0" w:color="auto"/>
              <w:right w:val="single" w:sz="4" w:space="0" w:color="auto"/>
            </w:tcBorders>
            <w:vAlign w:val="center"/>
          </w:tcPr>
          <w:p w14:paraId="43DEE82F" w14:textId="77777777" w:rsidR="008C6669" w:rsidRDefault="008C6669" w:rsidP="001A0B66">
            <w:pPr>
              <w:jc w:val="center"/>
              <w:rPr>
                <w:rFonts w:eastAsia="Times New Roman"/>
                <w:bCs/>
                <w:sz w:val="26"/>
                <w:szCs w:val="26"/>
                <w:lang w:val="en-US"/>
              </w:rPr>
            </w:pPr>
            <w:r>
              <w:rPr>
                <w:rFonts w:eastAsia="Times New Roman"/>
                <w:bCs/>
                <w:sz w:val="26"/>
                <w:szCs w:val="26"/>
                <w:lang w:val="en-US"/>
              </w:rPr>
              <w:t>2</w:t>
            </w:r>
            <w:r>
              <w:rPr>
                <w:rFonts w:eastAsia="Times New Roman"/>
                <w:bCs/>
                <w:sz w:val="26"/>
                <w:szCs w:val="26"/>
              </w:rPr>
              <w:t>l/m</w:t>
            </w:r>
            <w:r>
              <w:rPr>
                <w:rFonts w:eastAsia="Times New Roman"/>
                <w:bCs/>
                <w:sz w:val="26"/>
                <w:szCs w:val="26"/>
                <w:vertAlign w:val="superscript"/>
              </w:rPr>
              <w:t>2</w:t>
            </w:r>
            <w:r>
              <w:rPr>
                <w:rFonts w:eastAsia="Times New Roman"/>
                <w:bCs/>
                <w:sz w:val="26"/>
                <w:szCs w:val="26"/>
                <w:lang w:val="en-US"/>
              </w:rPr>
              <w:t>sàn</w:t>
            </w:r>
          </w:p>
        </w:tc>
      </w:tr>
      <w:tr w:rsidR="008C6669" w14:paraId="4D91B151" w14:textId="77777777" w:rsidTr="001A0B66">
        <w:trPr>
          <w:trHeight w:val="397"/>
          <w:jc w:val="center"/>
        </w:trPr>
        <w:tc>
          <w:tcPr>
            <w:tcW w:w="786" w:type="dxa"/>
            <w:tcBorders>
              <w:top w:val="single" w:sz="4" w:space="0" w:color="auto"/>
              <w:left w:val="single" w:sz="4" w:space="0" w:color="auto"/>
              <w:bottom w:val="single" w:sz="4" w:space="0" w:color="auto"/>
              <w:right w:val="single" w:sz="4" w:space="0" w:color="auto"/>
            </w:tcBorders>
            <w:vAlign w:val="center"/>
          </w:tcPr>
          <w:p w14:paraId="568875F5" w14:textId="77777777" w:rsidR="008C6669" w:rsidRDefault="008C6669" w:rsidP="001A0B66">
            <w:pPr>
              <w:jc w:val="center"/>
              <w:rPr>
                <w:rFonts w:eastAsia="Times New Roman"/>
                <w:bCs/>
                <w:sz w:val="26"/>
                <w:szCs w:val="26"/>
                <w:lang w:val="en-US"/>
              </w:rPr>
            </w:pPr>
            <w:r>
              <w:rPr>
                <w:rFonts w:eastAsia="Times New Roman"/>
                <w:bCs/>
                <w:sz w:val="26"/>
                <w:szCs w:val="26"/>
                <w:lang w:val="en-US"/>
              </w:rPr>
              <w:t>3</w:t>
            </w:r>
          </w:p>
        </w:tc>
        <w:tc>
          <w:tcPr>
            <w:tcW w:w="4786" w:type="dxa"/>
            <w:tcBorders>
              <w:top w:val="single" w:sz="4" w:space="0" w:color="auto"/>
              <w:left w:val="single" w:sz="4" w:space="0" w:color="auto"/>
              <w:bottom w:val="single" w:sz="4" w:space="0" w:color="auto"/>
              <w:right w:val="single" w:sz="4" w:space="0" w:color="auto"/>
            </w:tcBorders>
            <w:vAlign w:val="center"/>
          </w:tcPr>
          <w:p w14:paraId="4C221E48" w14:textId="77777777" w:rsidR="008C6669" w:rsidRDefault="008C6669" w:rsidP="001A0B66">
            <w:pPr>
              <w:jc w:val="both"/>
              <w:rPr>
                <w:rFonts w:eastAsia="Times New Roman"/>
                <w:bCs/>
                <w:sz w:val="26"/>
                <w:szCs w:val="26"/>
                <w:lang w:val="en-US"/>
              </w:rPr>
            </w:pPr>
            <w:r>
              <w:rPr>
                <w:rFonts w:eastAsia="Times New Roman"/>
                <w:bCs/>
                <w:sz w:val="26"/>
                <w:szCs w:val="26"/>
                <w:lang w:val="en-US"/>
              </w:rPr>
              <w:t>Trường mầm non</w:t>
            </w:r>
          </w:p>
        </w:tc>
        <w:tc>
          <w:tcPr>
            <w:tcW w:w="3533" w:type="dxa"/>
            <w:tcBorders>
              <w:top w:val="single" w:sz="4" w:space="0" w:color="auto"/>
              <w:left w:val="single" w:sz="4" w:space="0" w:color="auto"/>
              <w:bottom w:val="single" w:sz="4" w:space="0" w:color="auto"/>
              <w:right w:val="single" w:sz="4" w:space="0" w:color="auto"/>
            </w:tcBorders>
            <w:vAlign w:val="center"/>
          </w:tcPr>
          <w:p w14:paraId="53F087AC" w14:textId="77777777" w:rsidR="008C6669" w:rsidRDefault="008C6669" w:rsidP="001A0B66">
            <w:pPr>
              <w:jc w:val="center"/>
              <w:rPr>
                <w:rFonts w:eastAsia="Times New Roman"/>
                <w:bCs/>
                <w:sz w:val="26"/>
                <w:szCs w:val="26"/>
                <w:lang w:val="en-US"/>
              </w:rPr>
            </w:pPr>
            <w:r>
              <w:rPr>
                <w:rFonts w:eastAsia="Times New Roman"/>
                <w:bCs/>
                <w:sz w:val="26"/>
                <w:szCs w:val="26"/>
                <w:lang w:val="en-US"/>
              </w:rPr>
              <w:t xml:space="preserve">100 </w:t>
            </w:r>
            <w:r>
              <w:rPr>
                <w:rFonts w:eastAsia="Times New Roman"/>
                <w:bCs/>
                <w:sz w:val="26"/>
                <w:szCs w:val="26"/>
              </w:rPr>
              <w:t>l/</w:t>
            </w:r>
            <w:r>
              <w:rPr>
                <w:rFonts w:eastAsia="Times New Roman"/>
                <w:bCs/>
                <w:sz w:val="26"/>
                <w:szCs w:val="26"/>
                <w:lang w:val="en-US"/>
              </w:rPr>
              <w:t>cháu</w:t>
            </w:r>
          </w:p>
        </w:tc>
      </w:tr>
    </w:tbl>
    <w:p w14:paraId="694C567A" w14:textId="77777777" w:rsidR="008C6669" w:rsidRDefault="008C6669" w:rsidP="008C6669">
      <w:pPr>
        <w:spacing w:line="252" w:lineRule="auto"/>
        <w:ind w:firstLine="561"/>
        <w:jc w:val="both"/>
        <w:rPr>
          <w:rFonts w:eastAsia="Times New Roman"/>
          <w:sz w:val="28"/>
          <w:szCs w:val="28"/>
          <w:lang w:val="es-ES" w:eastAsia="en-US"/>
        </w:rPr>
      </w:pPr>
      <w:r>
        <w:rPr>
          <w:rFonts w:eastAsia="Times New Roman"/>
          <w:sz w:val="28"/>
          <w:szCs w:val="28"/>
          <w:lang w:val="es-ES" w:eastAsia="en-US"/>
        </w:rPr>
        <w:t xml:space="preserve">Tổng lưu lượng nước thải: </w:t>
      </w:r>
      <w:r>
        <w:rPr>
          <w:rFonts w:eastAsia="Times New Roman"/>
          <w:sz w:val="28"/>
          <w:szCs w:val="28"/>
          <w:lang w:val="en-US" w:eastAsia="en-US"/>
        </w:rPr>
        <w:t>170</w:t>
      </w:r>
      <w:r>
        <w:rPr>
          <w:rFonts w:eastAsia="Times New Roman"/>
          <w:sz w:val="28"/>
          <w:szCs w:val="28"/>
          <w:lang w:val="es-ES" w:eastAsia="en-US"/>
        </w:rPr>
        <w:t>m3/ngđ</w:t>
      </w:r>
    </w:p>
    <w:p w14:paraId="309E6F4C" w14:textId="77777777" w:rsidR="008C6669" w:rsidRDefault="008C6669" w:rsidP="008C6669">
      <w:pPr>
        <w:spacing w:line="252" w:lineRule="auto"/>
        <w:ind w:firstLine="561"/>
        <w:jc w:val="both"/>
        <w:rPr>
          <w:rFonts w:eastAsia="Times New Roman"/>
          <w:sz w:val="28"/>
          <w:szCs w:val="28"/>
          <w:lang w:val="es-ES" w:eastAsia="en-US"/>
        </w:rPr>
        <w:sectPr w:rsidR="008C6669">
          <w:pgSz w:w="11906" w:h="16838"/>
          <w:pgMar w:top="1140" w:right="926" w:bottom="1701" w:left="1140" w:header="432" w:footer="432" w:gutter="0"/>
          <w:cols w:space="720"/>
          <w:titlePg/>
          <w:docGrid w:linePitch="326"/>
        </w:sectPr>
      </w:pPr>
    </w:p>
    <w:p w14:paraId="49207C71" w14:textId="77777777" w:rsidR="008C6669" w:rsidRDefault="008C6669" w:rsidP="008C6669">
      <w:pPr>
        <w:spacing w:line="252" w:lineRule="auto"/>
        <w:jc w:val="center"/>
        <w:rPr>
          <w:rFonts w:eastAsia="Times New Roman"/>
          <w:sz w:val="28"/>
          <w:szCs w:val="28"/>
          <w:lang w:val="es-ES" w:eastAsia="en-US"/>
        </w:rPr>
      </w:pPr>
      <w:r>
        <w:rPr>
          <w:rFonts w:eastAsia="Times New Roman"/>
          <w:sz w:val="28"/>
          <w:szCs w:val="28"/>
          <w:lang w:val="es-ES" w:eastAsia="en-US"/>
        </w:rPr>
        <w:lastRenderedPageBreak/>
        <w:t>Bảng tính toán nhu cầu thoát nước thải</w:t>
      </w:r>
    </w:p>
    <w:tbl>
      <w:tblPr>
        <w:tblW w:w="14241" w:type="dxa"/>
        <w:tblInd w:w="93" w:type="dxa"/>
        <w:tblLook w:val="04A0" w:firstRow="1" w:lastRow="0" w:firstColumn="1" w:lastColumn="0" w:noHBand="0" w:noVBand="1"/>
      </w:tblPr>
      <w:tblGrid>
        <w:gridCol w:w="801"/>
        <w:gridCol w:w="2301"/>
        <w:gridCol w:w="1040"/>
        <w:gridCol w:w="1344"/>
        <w:gridCol w:w="1040"/>
        <w:gridCol w:w="1409"/>
        <w:gridCol w:w="995"/>
        <w:gridCol w:w="1127"/>
        <w:gridCol w:w="1127"/>
        <w:gridCol w:w="1540"/>
        <w:gridCol w:w="1517"/>
      </w:tblGrid>
      <w:tr w:rsidR="008C6669" w:rsidRPr="008C72C5" w14:paraId="1049E04A" w14:textId="77777777" w:rsidTr="008C6669">
        <w:trPr>
          <w:trHeight w:val="654"/>
          <w:tblHeader/>
        </w:trPr>
        <w:tc>
          <w:tcPr>
            <w:tcW w:w="8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2DFFA"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TT</w:t>
            </w:r>
          </w:p>
        </w:tc>
        <w:tc>
          <w:tcPr>
            <w:tcW w:w="23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676D5C"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Chức năng sử dụng đất</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DB3FDC"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Ký hiệu</w:t>
            </w:r>
          </w:p>
        </w:tc>
        <w:tc>
          <w:tcPr>
            <w:tcW w:w="1344" w:type="dxa"/>
            <w:tcBorders>
              <w:top w:val="single" w:sz="4" w:space="0" w:color="auto"/>
              <w:left w:val="nil"/>
              <w:bottom w:val="single" w:sz="4" w:space="0" w:color="auto"/>
              <w:right w:val="single" w:sz="4" w:space="0" w:color="auto"/>
            </w:tcBorders>
            <w:shd w:val="clear" w:color="000000" w:fill="FFFFFF"/>
            <w:vAlign w:val="center"/>
            <w:hideMark/>
          </w:tcPr>
          <w:p w14:paraId="142DA1CF"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xml:space="preserve"> Diện tích đất </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14:paraId="35A52F3B"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xml:space="preserve"> Diện tích xây dựng </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D11CAA5"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xml:space="preserve"> Diện tích sàn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E97D81C"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Dân số</w:t>
            </w:r>
            <w:r w:rsidRPr="008C72C5">
              <w:rPr>
                <w:rFonts w:eastAsia="Times New Roman"/>
                <w:b/>
                <w:bCs/>
                <w:sz w:val="22"/>
                <w:szCs w:val="22"/>
                <w:lang w:val="en-US" w:eastAsia="en-US"/>
              </w:rPr>
              <w:br/>
              <w:t>Số cháu</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24A7E8B"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Chỉ tiêu cấp nước</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6EE56233"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Chỉ tiêu thoát nước</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0F53835"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Đơn vị tính</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0A7A48DC"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Công suất</w:t>
            </w:r>
          </w:p>
        </w:tc>
      </w:tr>
      <w:tr w:rsidR="008C6669" w:rsidRPr="008C72C5" w14:paraId="69A6A582" w14:textId="77777777" w:rsidTr="008C6669">
        <w:trPr>
          <w:trHeight w:val="204"/>
          <w:tblHeader/>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D2E2B7B" w14:textId="77777777" w:rsidR="008C6669" w:rsidRPr="008C72C5" w:rsidRDefault="008C6669" w:rsidP="001A0B66">
            <w:pPr>
              <w:rPr>
                <w:rFonts w:eastAsia="Times New Roman"/>
                <w:b/>
                <w:bCs/>
                <w:sz w:val="22"/>
                <w:szCs w:val="22"/>
                <w:lang w:val="en-US" w:eastAsia="en-US"/>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6F46FB27" w14:textId="77777777" w:rsidR="008C6669" w:rsidRPr="008C72C5" w:rsidRDefault="008C6669" w:rsidP="001A0B66">
            <w:pPr>
              <w:rPr>
                <w:rFonts w:eastAsia="Times New Roman"/>
                <w:b/>
                <w:bCs/>
                <w:sz w:val="22"/>
                <w:szCs w:val="22"/>
                <w:lang w:val="en-US" w:eastAsia="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111DEF8C" w14:textId="77777777" w:rsidR="008C6669" w:rsidRPr="008C72C5" w:rsidRDefault="008C6669" w:rsidP="001A0B66">
            <w:pPr>
              <w:rPr>
                <w:rFonts w:eastAsia="Times New Roman"/>
                <w:b/>
                <w:bCs/>
                <w:sz w:val="22"/>
                <w:szCs w:val="22"/>
                <w:lang w:val="en-US" w:eastAsia="en-US"/>
              </w:rPr>
            </w:pPr>
          </w:p>
        </w:tc>
        <w:tc>
          <w:tcPr>
            <w:tcW w:w="1344" w:type="dxa"/>
            <w:tcBorders>
              <w:top w:val="nil"/>
              <w:left w:val="nil"/>
              <w:bottom w:val="single" w:sz="4" w:space="0" w:color="auto"/>
              <w:right w:val="single" w:sz="4" w:space="0" w:color="auto"/>
            </w:tcBorders>
            <w:shd w:val="clear" w:color="000000" w:fill="FFFFFF"/>
            <w:noWrap/>
            <w:vAlign w:val="center"/>
            <w:hideMark/>
          </w:tcPr>
          <w:p w14:paraId="447B8262" w14:textId="77777777" w:rsidR="008C6669" w:rsidRPr="008C72C5" w:rsidRDefault="008C6669" w:rsidP="001A0B66">
            <w:pPr>
              <w:jc w:val="center"/>
              <w:rPr>
                <w:rFonts w:eastAsia="Times New Roman"/>
                <w:i/>
                <w:iCs/>
                <w:sz w:val="22"/>
                <w:szCs w:val="22"/>
                <w:lang w:val="en-US" w:eastAsia="en-US"/>
              </w:rPr>
            </w:pPr>
            <w:r w:rsidRPr="008C72C5">
              <w:rPr>
                <w:rFonts w:eastAsia="Times New Roman"/>
                <w:i/>
                <w:iCs/>
                <w:sz w:val="22"/>
                <w:szCs w:val="22"/>
                <w:lang w:val="en-US" w:eastAsia="en-US"/>
              </w:rPr>
              <w:t xml:space="preserve">  (m2) </w:t>
            </w:r>
          </w:p>
        </w:tc>
        <w:tc>
          <w:tcPr>
            <w:tcW w:w="1040" w:type="dxa"/>
            <w:tcBorders>
              <w:top w:val="nil"/>
              <w:left w:val="nil"/>
              <w:bottom w:val="single" w:sz="4" w:space="0" w:color="auto"/>
              <w:right w:val="single" w:sz="4" w:space="0" w:color="auto"/>
            </w:tcBorders>
            <w:shd w:val="clear" w:color="000000" w:fill="FFFFFF"/>
            <w:vAlign w:val="center"/>
            <w:hideMark/>
          </w:tcPr>
          <w:p w14:paraId="5145D01A" w14:textId="77777777" w:rsidR="008C6669" w:rsidRPr="008C72C5" w:rsidRDefault="008C6669" w:rsidP="001A0B66">
            <w:pPr>
              <w:jc w:val="center"/>
              <w:rPr>
                <w:rFonts w:eastAsia="Times New Roman"/>
                <w:i/>
                <w:iCs/>
                <w:sz w:val="22"/>
                <w:szCs w:val="22"/>
                <w:lang w:val="en-US" w:eastAsia="en-US"/>
              </w:rPr>
            </w:pPr>
            <w:r w:rsidRPr="008C72C5">
              <w:rPr>
                <w:rFonts w:eastAsia="Times New Roman"/>
                <w:i/>
                <w:iCs/>
                <w:sz w:val="22"/>
                <w:szCs w:val="22"/>
                <w:lang w:val="en-US" w:eastAsia="en-US"/>
              </w:rPr>
              <w:t xml:space="preserve"> (m2) </w:t>
            </w:r>
          </w:p>
        </w:tc>
        <w:tc>
          <w:tcPr>
            <w:tcW w:w="1409" w:type="dxa"/>
            <w:tcBorders>
              <w:top w:val="nil"/>
              <w:left w:val="nil"/>
              <w:bottom w:val="single" w:sz="4" w:space="0" w:color="auto"/>
              <w:right w:val="single" w:sz="4" w:space="0" w:color="auto"/>
            </w:tcBorders>
            <w:shd w:val="clear" w:color="000000" w:fill="FFFFFF"/>
            <w:vAlign w:val="center"/>
            <w:hideMark/>
          </w:tcPr>
          <w:p w14:paraId="7E4D61DD" w14:textId="77777777" w:rsidR="008C6669" w:rsidRPr="008C72C5" w:rsidRDefault="008C6669" w:rsidP="001A0B66">
            <w:pPr>
              <w:jc w:val="center"/>
              <w:rPr>
                <w:rFonts w:eastAsia="Times New Roman"/>
                <w:i/>
                <w:iCs/>
                <w:sz w:val="22"/>
                <w:szCs w:val="22"/>
                <w:lang w:val="en-US" w:eastAsia="en-US"/>
              </w:rPr>
            </w:pPr>
            <w:r w:rsidRPr="008C72C5">
              <w:rPr>
                <w:rFonts w:eastAsia="Times New Roman"/>
                <w:i/>
                <w:iCs/>
                <w:sz w:val="22"/>
                <w:szCs w:val="22"/>
                <w:lang w:val="en-US" w:eastAsia="en-US"/>
              </w:rPr>
              <w:t xml:space="preserve"> (m2) </w:t>
            </w:r>
          </w:p>
        </w:tc>
        <w:tc>
          <w:tcPr>
            <w:tcW w:w="995" w:type="dxa"/>
            <w:tcBorders>
              <w:top w:val="nil"/>
              <w:left w:val="nil"/>
              <w:bottom w:val="single" w:sz="4" w:space="0" w:color="auto"/>
              <w:right w:val="single" w:sz="4" w:space="0" w:color="auto"/>
            </w:tcBorders>
            <w:shd w:val="clear" w:color="000000" w:fill="FFFFFF"/>
            <w:noWrap/>
            <w:vAlign w:val="center"/>
            <w:hideMark/>
          </w:tcPr>
          <w:p w14:paraId="79B0551E" w14:textId="77777777" w:rsidR="008C6669" w:rsidRPr="008C72C5" w:rsidRDefault="008C6669" w:rsidP="001A0B66">
            <w:pPr>
              <w:jc w:val="center"/>
              <w:rPr>
                <w:rFonts w:eastAsia="Times New Roman"/>
                <w:i/>
                <w:iCs/>
                <w:sz w:val="22"/>
                <w:szCs w:val="22"/>
                <w:lang w:val="en-US" w:eastAsia="en-US"/>
              </w:rPr>
            </w:pPr>
            <w:r w:rsidRPr="008C72C5">
              <w:rPr>
                <w:rFonts w:eastAsia="Times New Roman"/>
                <w:i/>
                <w:iCs/>
                <w:sz w:val="22"/>
                <w:szCs w:val="22"/>
                <w:lang w:val="en-US" w:eastAsia="en-US"/>
              </w:rPr>
              <w:t>(Người)</w:t>
            </w:r>
          </w:p>
        </w:tc>
        <w:tc>
          <w:tcPr>
            <w:tcW w:w="1127" w:type="dxa"/>
            <w:tcBorders>
              <w:top w:val="nil"/>
              <w:left w:val="nil"/>
              <w:bottom w:val="single" w:sz="4" w:space="0" w:color="auto"/>
              <w:right w:val="single" w:sz="4" w:space="0" w:color="auto"/>
            </w:tcBorders>
            <w:shd w:val="clear" w:color="auto" w:fill="auto"/>
            <w:noWrap/>
            <w:vAlign w:val="center"/>
            <w:hideMark/>
          </w:tcPr>
          <w:p w14:paraId="7CBE4739" w14:textId="77777777" w:rsidR="008C6669" w:rsidRPr="008C72C5" w:rsidRDefault="008C6669" w:rsidP="001A0B66">
            <w:pPr>
              <w:rPr>
                <w:rFonts w:eastAsia="Times New Roman"/>
                <w:i/>
                <w:iCs/>
                <w:sz w:val="22"/>
                <w:szCs w:val="22"/>
                <w:lang w:val="en-US" w:eastAsia="en-US"/>
              </w:rPr>
            </w:pPr>
            <w:r w:rsidRPr="008C72C5">
              <w:rPr>
                <w:rFonts w:eastAsia="Times New Roman"/>
                <w:i/>
                <w:i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2ABF4221" w14:textId="77777777" w:rsidR="008C6669" w:rsidRPr="008C72C5" w:rsidRDefault="008C6669" w:rsidP="001A0B66">
            <w:pPr>
              <w:rPr>
                <w:rFonts w:eastAsia="Times New Roman"/>
                <w:i/>
                <w:iCs/>
                <w:sz w:val="22"/>
                <w:szCs w:val="22"/>
                <w:lang w:val="en-US" w:eastAsia="en-US"/>
              </w:rPr>
            </w:pPr>
            <w:r w:rsidRPr="008C72C5">
              <w:rPr>
                <w:rFonts w:eastAsia="Times New Roman"/>
                <w:i/>
                <w:iCs/>
                <w:sz w:val="22"/>
                <w:szCs w:val="22"/>
                <w:lang w:val="en-US" w:eastAsia="en-US"/>
              </w:rPr>
              <w:t> </w:t>
            </w:r>
          </w:p>
        </w:tc>
        <w:tc>
          <w:tcPr>
            <w:tcW w:w="1540" w:type="dxa"/>
            <w:tcBorders>
              <w:top w:val="nil"/>
              <w:left w:val="nil"/>
              <w:bottom w:val="single" w:sz="4" w:space="0" w:color="auto"/>
              <w:right w:val="single" w:sz="4" w:space="0" w:color="auto"/>
            </w:tcBorders>
            <w:shd w:val="clear" w:color="auto" w:fill="auto"/>
            <w:noWrap/>
            <w:vAlign w:val="center"/>
            <w:hideMark/>
          </w:tcPr>
          <w:p w14:paraId="0658BF8A" w14:textId="77777777" w:rsidR="008C6669" w:rsidRPr="008C72C5" w:rsidRDefault="008C6669" w:rsidP="001A0B66">
            <w:pPr>
              <w:rPr>
                <w:rFonts w:eastAsia="Times New Roman"/>
                <w:i/>
                <w:iCs/>
                <w:sz w:val="22"/>
                <w:szCs w:val="22"/>
                <w:lang w:val="en-US" w:eastAsia="en-US"/>
              </w:rPr>
            </w:pPr>
            <w:r w:rsidRPr="008C72C5">
              <w:rPr>
                <w:rFonts w:eastAsia="Times New Roman"/>
                <w:i/>
                <w:iCs/>
                <w:sz w:val="22"/>
                <w:szCs w:val="22"/>
                <w:lang w:val="en-US" w:eastAsia="en-US"/>
              </w:rPr>
              <w:t> </w:t>
            </w:r>
          </w:p>
        </w:tc>
        <w:tc>
          <w:tcPr>
            <w:tcW w:w="1517" w:type="dxa"/>
            <w:tcBorders>
              <w:top w:val="nil"/>
              <w:left w:val="nil"/>
              <w:bottom w:val="single" w:sz="4" w:space="0" w:color="auto"/>
              <w:right w:val="single" w:sz="4" w:space="0" w:color="auto"/>
            </w:tcBorders>
            <w:shd w:val="clear" w:color="auto" w:fill="auto"/>
            <w:noWrap/>
            <w:vAlign w:val="center"/>
            <w:hideMark/>
          </w:tcPr>
          <w:p w14:paraId="15B8B28E" w14:textId="77777777" w:rsidR="008C6669" w:rsidRPr="008C72C5" w:rsidRDefault="008C6669" w:rsidP="001A0B66">
            <w:pPr>
              <w:jc w:val="center"/>
              <w:rPr>
                <w:rFonts w:eastAsia="Times New Roman"/>
                <w:i/>
                <w:iCs/>
                <w:sz w:val="22"/>
                <w:szCs w:val="22"/>
                <w:lang w:val="en-US" w:eastAsia="en-US"/>
              </w:rPr>
            </w:pPr>
            <w:r w:rsidRPr="008C72C5">
              <w:rPr>
                <w:rFonts w:eastAsia="Times New Roman"/>
                <w:i/>
                <w:iCs/>
                <w:sz w:val="22"/>
                <w:szCs w:val="22"/>
                <w:lang w:val="en-US" w:eastAsia="en-US"/>
              </w:rPr>
              <w:t>(m3/ngđ)</w:t>
            </w:r>
          </w:p>
        </w:tc>
      </w:tr>
      <w:tr w:rsidR="008C6669" w:rsidRPr="008C72C5" w14:paraId="5ABD6AA4" w14:textId="77777777" w:rsidTr="001A0B66">
        <w:trPr>
          <w:trHeight w:val="352"/>
        </w:trPr>
        <w:tc>
          <w:tcPr>
            <w:tcW w:w="801" w:type="dxa"/>
            <w:tcBorders>
              <w:top w:val="nil"/>
              <w:left w:val="single" w:sz="4" w:space="0" w:color="auto"/>
              <w:bottom w:val="single" w:sz="4" w:space="0" w:color="auto"/>
              <w:right w:val="single" w:sz="4" w:space="0" w:color="auto"/>
            </w:tcBorders>
            <w:shd w:val="clear" w:color="000000" w:fill="FFFFFF"/>
            <w:noWrap/>
            <w:vAlign w:val="center"/>
            <w:hideMark/>
          </w:tcPr>
          <w:p w14:paraId="392867B6"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w:t>
            </w:r>
          </w:p>
        </w:tc>
        <w:tc>
          <w:tcPr>
            <w:tcW w:w="2301" w:type="dxa"/>
            <w:tcBorders>
              <w:top w:val="nil"/>
              <w:left w:val="nil"/>
              <w:bottom w:val="single" w:sz="4" w:space="0" w:color="auto"/>
              <w:right w:val="single" w:sz="4" w:space="0" w:color="auto"/>
            </w:tcBorders>
            <w:shd w:val="clear" w:color="000000" w:fill="FFFFFF"/>
            <w:vAlign w:val="center"/>
            <w:hideMark/>
          </w:tcPr>
          <w:p w14:paraId="5E1F71C7"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TỔNG DIỆN TÍCH NGHIÊN CỨU</w:t>
            </w:r>
          </w:p>
        </w:tc>
        <w:tc>
          <w:tcPr>
            <w:tcW w:w="1040" w:type="dxa"/>
            <w:tcBorders>
              <w:top w:val="nil"/>
              <w:left w:val="nil"/>
              <w:bottom w:val="single" w:sz="4" w:space="0" w:color="auto"/>
              <w:right w:val="single" w:sz="4" w:space="0" w:color="auto"/>
            </w:tcBorders>
            <w:shd w:val="clear" w:color="000000" w:fill="FFFFFF"/>
            <w:vAlign w:val="center"/>
            <w:hideMark/>
          </w:tcPr>
          <w:p w14:paraId="775CD620"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w:t>
            </w:r>
          </w:p>
        </w:tc>
        <w:tc>
          <w:tcPr>
            <w:tcW w:w="1344" w:type="dxa"/>
            <w:tcBorders>
              <w:top w:val="nil"/>
              <w:left w:val="nil"/>
              <w:bottom w:val="single" w:sz="4" w:space="0" w:color="auto"/>
              <w:right w:val="single" w:sz="4" w:space="0" w:color="auto"/>
            </w:tcBorders>
            <w:shd w:val="clear" w:color="000000" w:fill="FFFFFF"/>
            <w:noWrap/>
            <w:vAlign w:val="center"/>
            <w:hideMark/>
          </w:tcPr>
          <w:p w14:paraId="3F8F8CFA"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xml:space="preserve">     90,430.7 </w:t>
            </w:r>
          </w:p>
        </w:tc>
        <w:tc>
          <w:tcPr>
            <w:tcW w:w="1040" w:type="dxa"/>
            <w:tcBorders>
              <w:top w:val="nil"/>
              <w:left w:val="nil"/>
              <w:bottom w:val="single" w:sz="4" w:space="0" w:color="auto"/>
              <w:right w:val="single" w:sz="4" w:space="0" w:color="auto"/>
            </w:tcBorders>
            <w:shd w:val="clear" w:color="000000" w:fill="FFFFFF"/>
            <w:noWrap/>
            <w:vAlign w:val="center"/>
            <w:hideMark/>
          </w:tcPr>
          <w:p w14:paraId="01201656"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409" w:type="dxa"/>
            <w:tcBorders>
              <w:top w:val="nil"/>
              <w:left w:val="nil"/>
              <w:bottom w:val="single" w:sz="4" w:space="0" w:color="auto"/>
              <w:right w:val="single" w:sz="4" w:space="0" w:color="auto"/>
            </w:tcBorders>
            <w:shd w:val="clear" w:color="000000" w:fill="FFFFFF"/>
            <w:noWrap/>
            <w:vAlign w:val="center"/>
            <w:hideMark/>
          </w:tcPr>
          <w:p w14:paraId="4705879B"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995" w:type="dxa"/>
            <w:tcBorders>
              <w:top w:val="nil"/>
              <w:left w:val="nil"/>
              <w:bottom w:val="single" w:sz="4" w:space="0" w:color="auto"/>
              <w:right w:val="single" w:sz="4" w:space="0" w:color="auto"/>
            </w:tcBorders>
            <w:shd w:val="clear" w:color="000000" w:fill="FFFFFF"/>
            <w:noWrap/>
            <w:vAlign w:val="center"/>
            <w:hideMark/>
          </w:tcPr>
          <w:p w14:paraId="3A301F26"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6327D1F0"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09ADDBED"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 </w:t>
            </w:r>
          </w:p>
        </w:tc>
        <w:tc>
          <w:tcPr>
            <w:tcW w:w="1540" w:type="dxa"/>
            <w:tcBorders>
              <w:top w:val="nil"/>
              <w:left w:val="nil"/>
              <w:bottom w:val="single" w:sz="4" w:space="0" w:color="auto"/>
              <w:right w:val="single" w:sz="4" w:space="0" w:color="auto"/>
            </w:tcBorders>
            <w:shd w:val="clear" w:color="auto" w:fill="auto"/>
            <w:noWrap/>
            <w:vAlign w:val="center"/>
            <w:hideMark/>
          </w:tcPr>
          <w:p w14:paraId="6DDAD09C"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 </w:t>
            </w:r>
          </w:p>
        </w:tc>
        <w:tc>
          <w:tcPr>
            <w:tcW w:w="1517" w:type="dxa"/>
            <w:tcBorders>
              <w:top w:val="nil"/>
              <w:left w:val="nil"/>
              <w:bottom w:val="single" w:sz="4" w:space="0" w:color="auto"/>
              <w:right w:val="single" w:sz="4" w:space="0" w:color="auto"/>
            </w:tcBorders>
            <w:shd w:val="clear" w:color="000000" w:fill="FFFFFF"/>
            <w:noWrap/>
            <w:vAlign w:val="center"/>
            <w:hideMark/>
          </w:tcPr>
          <w:p w14:paraId="7E81F5BE"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 </w:t>
            </w:r>
          </w:p>
        </w:tc>
      </w:tr>
      <w:tr w:rsidR="008C6669" w:rsidRPr="008C72C5" w14:paraId="0B58CB75"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FB0EFB8"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I</w:t>
            </w:r>
          </w:p>
        </w:tc>
        <w:tc>
          <w:tcPr>
            <w:tcW w:w="2301" w:type="dxa"/>
            <w:tcBorders>
              <w:top w:val="nil"/>
              <w:left w:val="nil"/>
              <w:bottom w:val="single" w:sz="4" w:space="0" w:color="auto"/>
              <w:right w:val="single" w:sz="4" w:space="0" w:color="auto"/>
            </w:tcBorders>
            <w:shd w:val="clear" w:color="auto" w:fill="auto"/>
            <w:vAlign w:val="center"/>
            <w:hideMark/>
          </w:tcPr>
          <w:p w14:paraId="31E92D07"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Đất đơn vị ở</w:t>
            </w:r>
          </w:p>
        </w:tc>
        <w:tc>
          <w:tcPr>
            <w:tcW w:w="1040" w:type="dxa"/>
            <w:tcBorders>
              <w:top w:val="nil"/>
              <w:left w:val="nil"/>
              <w:bottom w:val="single" w:sz="4" w:space="0" w:color="auto"/>
              <w:right w:val="single" w:sz="4" w:space="0" w:color="auto"/>
            </w:tcBorders>
            <w:shd w:val="clear" w:color="auto" w:fill="auto"/>
            <w:vAlign w:val="center"/>
            <w:hideMark/>
          </w:tcPr>
          <w:p w14:paraId="59712E72" w14:textId="77777777" w:rsidR="008C6669" w:rsidRPr="008C72C5" w:rsidRDefault="008C6669" w:rsidP="001A0B66">
            <w:pPr>
              <w:jc w:val="center"/>
              <w:rPr>
                <w:rFonts w:eastAsia="Times New Roman"/>
                <w:b/>
                <w:bCs/>
                <w:sz w:val="22"/>
                <w:szCs w:val="22"/>
                <w:lang w:val="en-US" w:eastAsia="en-US"/>
              </w:rPr>
            </w:pPr>
            <w:r w:rsidRPr="008C72C5">
              <w:rPr>
                <w:rFonts w:eastAsia="Times New Roman"/>
                <w:b/>
                <w:bCs/>
                <w:sz w:val="22"/>
                <w:szCs w:val="22"/>
                <w:lang w:val="en-US" w:eastAsia="en-US"/>
              </w:rPr>
              <w:t> </w:t>
            </w:r>
          </w:p>
        </w:tc>
        <w:tc>
          <w:tcPr>
            <w:tcW w:w="1344" w:type="dxa"/>
            <w:tcBorders>
              <w:top w:val="nil"/>
              <w:left w:val="nil"/>
              <w:bottom w:val="single" w:sz="4" w:space="0" w:color="auto"/>
              <w:right w:val="single" w:sz="4" w:space="0" w:color="auto"/>
            </w:tcBorders>
            <w:shd w:val="clear" w:color="auto" w:fill="auto"/>
            <w:noWrap/>
            <w:vAlign w:val="center"/>
            <w:hideMark/>
          </w:tcPr>
          <w:p w14:paraId="660FC180"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057F2F88"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409" w:type="dxa"/>
            <w:tcBorders>
              <w:top w:val="nil"/>
              <w:left w:val="nil"/>
              <w:bottom w:val="single" w:sz="4" w:space="0" w:color="auto"/>
              <w:right w:val="single" w:sz="4" w:space="0" w:color="auto"/>
            </w:tcBorders>
            <w:shd w:val="clear" w:color="auto" w:fill="auto"/>
            <w:noWrap/>
            <w:vAlign w:val="center"/>
            <w:hideMark/>
          </w:tcPr>
          <w:p w14:paraId="7B4F3AB0"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995" w:type="dxa"/>
            <w:tcBorders>
              <w:top w:val="nil"/>
              <w:left w:val="nil"/>
              <w:bottom w:val="single" w:sz="4" w:space="0" w:color="auto"/>
              <w:right w:val="single" w:sz="4" w:space="0" w:color="auto"/>
            </w:tcBorders>
            <w:shd w:val="clear" w:color="auto" w:fill="auto"/>
            <w:noWrap/>
            <w:vAlign w:val="center"/>
            <w:hideMark/>
          </w:tcPr>
          <w:p w14:paraId="298B5A50"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1,068</w:t>
            </w:r>
          </w:p>
        </w:tc>
        <w:tc>
          <w:tcPr>
            <w:tcW w:w="1127" w:type="dxa"/>
            <w:tcBorders>
              <w:top w:val="nil"/>
              <w:left w:val="nil"/>
              <w:bottom w:val="single" w:sz="4" w:space="0" w:color="auto"/>
              <w:right w:val="single" w:sz="4" w:space="0" w:color="auto"/>
            </w:tcBorders>
            <w:shd w:val="clear" w:color="auto" w:fill="auto"/>
            <w:noWrap/>
            <w:vAlign w:val="center"/>
            <w:hideMark/>
          </w:tcPr>
          <w:p w14:paraId="621489F3"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48FD15C7"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540" w:type="dxa"/>
            <w:tcBorders>
              <w:top w:val="nil"/>
              <w:left w:val="nil"/>
              <w:bottom w:val="single" w:sz="4" w:space="0" w:color="auto"/>
              <w:right w:val="single" w:sz="4" w:space="0" w:color="auto"/>
            </w:tcBorders>
            <w:shd w:val="clear" w:color="auto" w:fill="auto"/>
            <w:noWrap/>
            <w:vAlign w:val="center"/>
            <w:hideMark/>
          </w:tcPr>
          <w:p w14:paraId="30395FB7"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517" w:type="dxa"/>
            <w:tcBorders>
              <w:top w:val="nil"/>
              <w:left w:val="nil"/>
              <w:bottom w:val="single" w:sz="4" w:space="0" w:color="auto"/>
              <w:right w:val="single" w:sz="4" w:space="0" w:color="auto"/>
            </w:tcBorders>
            <w:shd w:val="clear" w:color="000000" w:fill="FFFFFF"/>
            <w:noWrap/>
            <w:vAlign w:val="center"/>
            <w:hideMark/>
          </w:tcPr>
          <w:p w14:paraId="2419C2F4" w14:textId="77777777" w:rsidR="008C6669" w:rsidRPr="008C72C5" w:rsidRDefault="008C6669" w:rsidP="001A0B66">
            <w:pPr>
              <w:rPr>
                <w:rFonts w:eastAsia="Times New Roman"/>
                <w:b/>
                <w:bCs/>
                <w:sz w:val="22"/>
                <w:szCs w:val="22"/>
                <w:lang w:val="en-US" w:eastAsia="en-US"/>
              </w:rPr>
            </w:pPr>
            <w:r w:rsidRPr="008C72C5">
              <w:rPr>
                <w:rFonts w:eastAsia="Times New Roman"/>
                <w:b/>
                <w:bCs/>
                <w:sz w:val="22"/>
                <w:szCs w:val="22"/>
                <w:lang w:val="en-US" w:eastAsia="en-US"/>
              </w:rPr>
              <w:t> </w:t>
            </w:r>
          </w:p>
        </w:tc>
      </w:tr>
      <w:tr w:rsidR="008C6669" w:rsidRPr="008C72C5" w14:paraId="4586AAFB" w14:textId="77777777" w:rsidTr="001A0B66">
        <w:trPr>
          <w:trHeight w:val="351"/>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881FF8C"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1</w:t>
            </w:r>
          </w:p>
        </w:tc>
        <w:tc>
          <w:tcPr>
            <w:tcW w:w="2301" w:type="dxa"/>
            <w:tcBorders>
              <w:top w:val="nil"/>
              <w:left w:val="nil"/>
              <w:bottom w:val="single" w:sz="4" w:space="0" w:color="auto"/>
              <w:right w:val="single" w:sz="4" w:space="0" w:color="auto"/>
            </w:tcBorders>
            <w:shd w:val="clear" w:color="auto" w:fill="auto"/>
            <w:vAlign w:val="center"/>
            <w:hideMark/>
          </w:tcPr>
          <w:p w14:paraId="5E3598F7"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Đất công cộng (nhà văn hóa)</w:t>
            </w:r>
          </w:p>
        </w:tc>
        <w:tc>
          <w:tcPr>
            <w:tcW w:w="1040" w:type="dxa"/>
            <w:tcBorders>
              <w:top w:val="nil"/>
              <w:left w:val="nil"/>
              <w:bottom w:val="single" w:sz="4" w:space="0" w:color="auto"/>
              <w:right w:val="single" w:sz="4" w:space="0" w:color="auto"/>
            </w:tcBorders>
            <w:shd w:val="clear" w:color="auto" w:fill="auto"/>
            <w:vAlign w:val="center"/>
            <w:hideMark/>
          </w:tcPr>
          <w:p w14:paraId="493A2647"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CC</w:t>
            </w:r>
          </w:p>
        </w:tc>
        <w:tc>
          <w:tcPr>
            <w:tcW w:w="1344" w:type="dxa"/>
            <w:tcBorders>
              <w:top w:val="nil"/>
              <w:left w:val="nil"/>
              <w:bottom w:val="single" w:sz="4" w:space="0" w:color="auto"/>
              <w:right w:val="single" w:sz="4" w:space="0" w:color="auto"/>
            </w:tcBorders>
            <w:shd w:val="clear" w:color="auto" w:fill="auto"/>
            <w:noWrap/>
            <w:vAlign w:val="center"/>
            <w:hideMark/>
          </w:tcPr>
          <w:p w14:paraId="56DB56DF"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501.9 </w:t>
            </w:r>
          </w:p>
        </w:tc>
        <w:tc>
          <w:tcPr>
            <w:tcW w:w="1040" w:type="dxa"/>
            <w:tcBorders>
              <w:top w:val="nil"/>
              <w:left w:val="nil"/>
              <w:bottom w:val="single" w:sz="4" w:space="0" w:color="auto"/>
              <w:right w:val="single" w:sz="4" w:space="0" w:color="auto"/>
            </w:tcBorders>
            <w:shd w:val="clear" w:color="auto" w:fill="auto"/>
            <w:noWrap/>
            <w:vAlign w:val="center"/>
            <w:hideMark/>
          </w:tcPr>
          <w:p w14:paraId="37A08420"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151 </w:t>
            </w:r>
          </w:p>
        </w:tc>
        <w:tc>
          <w:tcPr>
            <w:tcW w:w="1409" w:type="dxa"/>
            <w:tcBorders>
              <w:top w:val="nil"/>
              <w:left w:val="nil"/>
              <w:bottom w:val="single" w:sz="4" w:space="0" w:color="auto"/>
              <w:right w:val="single" w:sz="4" w:space="0" w:color="auto"/>
            </w:tcBorders>
            <w:shd w:val="clear" w:color="auto" w:fill="auto"/>
            <w:noWrap/>
            <w:vAlign w:val="center"/>
            <w:hideMark/>
          </w:tcPr>
          <w:p w14:paraId="23F994AC"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451.7 </w:t>
            </w:r>
          </w:p>
        </w:tc>
        <w:tc>
          <w:tcPr>
            <w:tcW w:w="995" w:type="dxa"/>
            <w:tcBorders>
              <w:top w:val="nil"/>
              <w:left w:val="nil"/>
              <w:bottom w:val="single" w:sz="4" w:space="0" w:color="auto"/>
              <w:right w:val="single" w:sz="4" w:space="0" w:color="auto"/>
            </w:tcBorders>
            <w:shd w:val="clear" w:color="auto" w:fill="auto"/>
            <w:noWrap/>
            <w:vAlign w:val="center"/>
            <w:hideMark/>
          </w:tcPr>
          <w:p w14:paraId="38C9442E"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1C496D4F"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2.00</w:t>
            </w:r>
          </w:p>
        </w:tc>
        <w:tc>
          <w:tcPr>
            <w:tcW w:w="1127" w:type="dxa"/>
            <w:tcBorders>
              <w:top w:val="nil"/>
              <w:left w:val="nil"/>
              <w:bottom w:val="single" w:sz="4" w:space="0" w:color="auto"/>
              <w:right w:val="single" w:sz="4" w:space="0" w:color="auto"/>
            </w:tcBorders>
            <w:shd w:val="clear" w:color="auto" w:fill="auto"/>
            <w:noWrap/>
            <w:vAlign w:val="center"/>
            <w:hideMark/>
          </w:tcPr>
          <w:p w14:paraId="47F325F2"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1.80</w:t>
            </w:r>
          </w:p>
        </w:tc>
        <w:tc>
          <w:tcPr>
            <w:tcW w:w="1540" w:type="dxa"/>
            <w:tcBorders>
              <w:top w:val="nil"/>
              <w:left w:val="nil"/>
              <w:bottom w:val="single" w:sz="4" w:space="0" w:color="auto"/>
              <w:right w:val="single" w:sz="4" w:space="0" w:color="auto"/>
            </w:tcBorders>
            <w:shd w:val="clear" w:color="auto" w:fill="auto"/>
            <w:noWrap/>
            <w:vAlign w:val="center"/>
            <w:hideMark/>
          </w:tcPr>
          <w:p w14:paraId="5603A23C"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l/m2.sàn </w:t>
            </w:r>
          </w:p>
        </w:tc>
        <w:tc>
          <w:tcPr>
            <w:tcW w:w="1517" w:type="dxa"/>
            <w:tcBorders>
              <w:top w:val="nil"/>
              <w:left w:val="nil"/>
              <w:bottom w:val="single" w:sz="4" w:space="0" w:color="auto"/>
              <w:right w:val="single" w:sz="4" w:space="0" w:color="auto"/>
            </w:tcBorders>
            <w:shd w:val="clear" w:color="000000" w:fill="FFFFFF"/>
            <w:noWrap/>
            <w:vAlign w:val="center"/>
            <w:hideMark/>
          </w:tcPr>
          <w:p w14:paraId="6473B229"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 xml:space="preserve">             0.81 </w:t>
            </w:r>
          </w:p>
        </w:tc>
      </w:tr>
      <w:tr w:rsidR="008C6669" w:rsidRPr="008C72C5" w14:paraId="0C18B27B" w14:textId="77777777" w:rsidTr="001A0B66">
        <w:trPr>
          <w:trHeight w:val="263"/>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A5A4216"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2</w:t>
            </w:r>
          </w:p>
        </w:tc>
        <w:tc>
          <w:tcPr>
            <w:tcW w:w="2301" w:type="dxa"/>
            <w:tcBorders>
              <w:top w:val="nil"/>
              <w:left w:val="nil"/>
              <w:bottom w:val="single" w:sz="4" w:space="0" w:color="auto"/>
              <w:right w:val="single" w:sz="4" w:space="0" w:color="auto"/>
            </w:tcBorders>
            <w:shd w:val="clear" w:color="auto" w:fill="auto"/>
            <w:vAlign w:val="center"/>
            <w:hideMark/>
          </w:tcPr>
          <w:p w14:paraId="53A63D34"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Đất trường mầm non</w:t>
            </w:r>
          </w:p>
        </w:tc>
        <w:tc>
          <w:tcPr>
            <w:tcW w:w="1040" w:type="dxa"/>
            <w:tcBorders>
              <w:top w:val="nil"/>
              <w:left w:val="nil"/>
              <w:bottom w:val="single" w:sz="4" w:space="0" w:color="auto"/>
              <w:right w:val="single" w:sz="4" w:space="0" w:color="auto"/>
            </w:tcBorders>
            <w:shd w:val="clear" w:color="auto" w:fill="auto"/>
            <w:vAlign w:val="center"/>
            <w:hideMark/>
          </w:tcPr>
          <w:p w14:paraId="2B86CD5B"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MN</w:t>
            </w:r>
          </w:p>
        </w:tc>
        <w:tc>
          <w:tcPr>
            <w:tcW w:w="1344" w:type="dxa"/>
            <w:tcBorders>
              <w:top w:val="nil"/>
              <w:left w:val="nil"/>
              <w:bottom w:val="single" w:sz="4" w:space="0" w:color="auto"/>
              <w:right w:val="single" w:sz="4" w:space="0" w:color="auto"/>
            </w:tcBorders>
            <w:shd w:val="clear" w:color="auto" w:fill="auto"/>
            <w:noWrap/>
            <w:vAlign w:val="center"/>
            <w:hideMark/>
          </w:tcPr>
          <w:p w14:paraId="6D80F140"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3,174.8 </w:t>
            </w:r>
          </w:p>
        </w:tc>
        <w:tc>
          <w:tcPr>
            <w:tcW w:w="1040" w:type="dxa"/>
            <w:tcBorders>
              <w:top w:val="nil"/>
              <w:left w:val="nil"/>
              <w:bottom w:val="single" w:sz="4" w:space="0" w:color="auto"/>
              <w:right w:val="single" w:sz="4" w:space="0" w:color="auto"/>
            </w:tcBorders>
            <w:shd w:val="clear" w:color="auto" w:fill="auto"/>
            <w:noWrap/>
            <w:vAlign w:val="center"/>
            <w:hideMark/>
          </w:tcPr>
          <w:p w14:paraId="06B41240"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1,111 </w:t>
            </w:r>
          </w:p>
        </w:tc>
        <w:tc>
          <w:tcPr>
            <w:tcW w:w="1409" w:type="dxa"/>
            <w:tcBorders>
              <w:top w:val="nil"/>
              <w:left w:val="nil"/>
              <w:bottom w:val="single" w:sz="4" w:space="0" w:color="auto"/>
              <w:right w:val="single" w:sz="4" w:space="0" w:color="auto"/>
            </w:tcBorders>
            <w:shd w:val="clear" w:color="auto" w:fill="auto"/>
            <w:noWrap/>
            <w:vAlign w:val="center"/>
            <w:hideMark/>
          </w:tcPr>
          <w:p w14:paraId="452CC73D"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3,333.5 </w:t>
            </w:r>
          </w:p>
        </w:tc>
        <w:tc>
          <w:tcPr>
            <w:tcW w:w="995" w:type="dxa"/>
            <w:tcBorders>
              <w:top w:val="nil"/>
              <w:left w:val="nil"/>
              <w:bottom w:val="single" w:sz="4" w:space="0" w:color="auto"/>
              <w:right w:val="single" w:sz="4" w:space="0" w:color="auto"/>
            </w:tcBorders>
            <w:shd w:val="clear" w:color="auto" w:fill="auto"/>
            <w:noWrap/>
            <w:vAlign w:val="center"/>
            <w:hideMark/>
          </w:tcPr>
          <w:p w14:paraId="61E44C85"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264</w:t>
            </w:r>
          </w:p>
        </w:tc>
        <w:tc>
          <w:tcPr>
            <w:tcW w:w="1127" w:type="dxa"/>
            <w:tcBorders>
              <w:top w:val="nil"/>
              <w:left w:val="nil"/>
              <w:bottom w:val="single" w:sz="4" w:space="0" w:color="auto"/>
              <w:right w:val="single" w:sz="4" w:space="0" w:color="auto"/>
            </w:tcBorders>
            <w:shd w:val="clear" w:color="auto" w:fill="auto"/>
            <w:noWrap/>
            <w:vAlign w:val="center"/>
            <w:hideMark/>
          </w:tcPr>
          <w:p w14:paraId="0E587099"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100.00</w:t>
            </w:r>
          </w:p>
        </w:tc>
        <w:tc>
          <w:tcPr>
            <w:tcW w:w="1127" w:type="dxa"/>
            <w:tcBorders>
              <w:top w:val="nil"/>
              <w:left w:val="nil"/>
              <w:bottom w:val="single" w:sz="4" w:space="0" w:color="auto"/>
              <w:right w:val="single" w:sz="4" w:space="0" w:color="auto"/>
            </w:tcBorders>
            <w:shd w:val="clear" w:color="auto" w:fill="auto"/>
            <w:noWrap/>
            <w:vAlign w:val="center"/>
            <w:hideMark/>
          </w:tcPr>
          <w:p w14:paraId="71E44EBB"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90.00</w:t>
            </w:r>
          </w:p>
        </w:tc>
        <w:tc>
          <w:tcPr>
            <w:tcW w:w="1540" w:type="dxa"/>
            <w:tcBorders>
              <w:top w:val="nil"/>
              <w:left w:val="nil"/>
              <w:bottom w:val="single" w:sz="4" w:space="0" w:color="auto"/>
              <w:right w:val="single" w:sz="4" w:space="0" w:color="auto"/>
            </w:tcBorders>
            <w:shd w:val="clear" w:color="auto" w:fill="auto"/>
            <w:noWrap/>
            <w:vAlign w:val="center"/>
            <w:hideMark/>
          </w:tcPr>
          <w:p w14:paraId="5EAD6221"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l/cháu.ngđ </w:t>
            </w:r>
          </w:p>
        </w:tc>
        <w:tc>
          <w:tcPr>
            <w:tcW w:w="1517" w:type="dxa"/>
            <w:tcBorders>
              <w:top w:val="nil"/>
              <w:left w:val="nil"/>
              <w:bottom w:val="single" w:sz="4" w:space="0" w:color="auto"/>
              <w:right w:val="single" w:sz="4" w:space="0" w:color="auto"/>
            </w:tcBorders>
            <w:shd w:val="clear" w:color="000000" w:fill="FFFFFF"/>
            <w:noWrap/>
            <w:vAlign w:val="center"/>
            <w:hideMark/>
          </w:tcPr>
          <w:p w14:paraId="3C9A721E"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 xml:space="preserve">            23.76 </w:t>
            </w:r>
          </w:p>
        </w:tc>
      </w:tr>
      <w:tr w:rsidR="008C6669" w:rsidRPr="008C72C5" w14:paraId="03A2BBA6" w14:textId="77777777" w:rsidTr="001A0B66">
        <w:trPr>
          <w:trHeight w:val="241"/>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A83DA66"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3</w:t>
            </w:r>
          </w:p>
        </w:tc>
        <w:tc>
          <w:tcPr>
            <w:tcW w:w="2301" w:type="dxa"/>
            <w:tcBorders>
              <w:top w:val="nil"/>
              <w:left w:val="nil"/>
              <w:bottom w:val="single" w:sz="4" w:space="0" w:color="auto"/>
              <w:right w:val="single" w:sz="4" w:space="0" w:color="auto"/>
            </w:tcBorders>
            <w:shd w:val="clear" w:color="auto" w:fill="auto"/>
            <w:noWrap/>
            <w:vAlign w:val="center"/>
            <w:hideMark/>
          </w:tcPr>
          <w:p w14:paraId="1F5E39FF"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 xml:space="preserve">Đất ở </w:t>
            </w:r>
          </w:p>
        </w:tc>
        <w:tc>
          <w:tcPr>
            <w:tcW w:w="1040" w:type="dxa"/>
            <w:tcBorders>
              <w:top w:val="nil"/>
              <w:left w:val="nil"/>
              <w:bottom w:val="single" w:sz="4" w:space="0" w:color="auto"/>
              <w:right w:val="single" w:sz="4" w:space="0" w:color="auto"/>
            </w:tcBorders>
            <w:shd w:val="clear" w:color="auto" w:fill="auto"/>
            <w:noWrap/>
            <w:vAlign w:val="center"/>
            <w:hideMark/>
          </w:tcPr>
          <w:p w14:paraId="7CE3B54A" w14:textId="77777777" w:rsidR="008C6669" w:rsidRPr="008C72C5" w:rsidRDefault="008C6669" w:rsidP="001A0B66">
            <w:pPr>
              <w:jc w:val="center"/>
              <w:rPr>
                <w:rFonts w:eastAsia="Times New Roman"/>
                <w:b/>
                <w:bCs/>
                <w:i/>
                <w:iCs/>
                <w:sz w:val="22"/>
                <w:szCs w:val="22"/>
                <w:lang w:val="en-US" w:eastAsia="en-US"/>
              </w:rPr>
            </w:pPr>
            <w:r w:rsidRPr="008C72C5">
              <w:rPr>
                <w:rFonts w:eastAsia="Times New Roman"/>
                <w:b/>
                <w:bCs/>
                <w:i/>
                <w:iCs/>
                <w:sz w:val="22"/>
                <w:szCs w:val="22"/>
                <w:lang w:val="en-US" w:eastAsia="en-US"/>
              </w:rPr>
              <w:t> </w:t>
            </w:r>
          </w:p>
        </w:tc>
        <w:tc>
          <w:tcPr>
            <w:tcW w:w="1344" w:type="dxa"/>
            <w:tcBorders>
              <w:top w:val="nil"/>
              <w:left w:val="nil"/>
              <w:bottom w:val="single" w:sz="4" w:space="0" w:color="auto"/>
              <w:right w:val="single" w:sz="4" w:space="0" w:color="auto"/>
            </w:tcBorders>
            <w:shd w:val="clear" w:color="auto" w:fill="auto"/>
            <w:noWrap/>
            <w:vAlign w:val="center"/>
            <w:hideMark/>
          </w:tcPr>
          <w:p w14:paraId="46AEC6ED"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29,716.6 </w:t>
            </w:r>
          </w:p>
        </w:tc>
        <w:tc>
          <w:tcPr>
            <w:tcW w:w="1040" w:type="dxa"/>
            <w:tcBorders>
              <w:top w:val="nil"/>
              <w:left w:val="nil"/>
              <w:bottom w:val="single" w:sz="4" w:space="0" w:color="auto"/>
              <w:right w:val="single" w:sz="4" w:space="0" w:color="auto"/>
            </w:tcBorders>
            <w:shd w:val="clear" w:color="auto" w:fill="auto"/>
            <w:noWrap/>
            <w:vAlign w:val="center"/>
            <w:hideMark/>
          </w:tcPr>
          <w:p w14:paraId="3A12536E"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23,773 </w:t>
            </w:r>
          </w:p>
        </w:tc>
        <w:tc>
          <w:tcPr>
            <w:tcW w:w="1409" w:type="dxa"/>
            <w:tcBorders>
              <w:top w:val="nil"/>
              <w:left w:val="nil"/>
              <w:bottom w:val="single" w:sz="4" w:space="0" w:color="auto"/>
              <w:right w:val="single" w:sz="4" w:space="0" w:color="auto"/>
            </w:tcBorders>
            <w:shd w:val="clear" w:color="auto" w:fill="auto"/>
            <w:noWrap/>
            <w:vAlign w:val="center"/>
            <w:hideMark/>
          </w:tcPr>
          <w:p w14:paraId="6C177AED"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 xml:space="preserve">      95,093.1 </w:t>
            </w:r>
          </w:p>
        </w:tc>
        <w:tc>
          <w:tcPr>
            <w:tcW w:w="995" w:type="dxa"/>
            <w:tcBorders>
              <w:top w:val="nil"/>
              <w:left w:val="nil"/>
              <w:bottom w:val="single" w:sz="4" w:space="0" w:color="auto"/>
              <w:right w:val="single" w:sz="4" w:space="0" w:color="auto"/>
            </w:tcBorders>
            <w:shd w:val="clear" w:color="auto" w:fill="auto"/>
            <w:noWrap/>
            <w:vAlign w:val="center"/>
            <w:hideMark/>
          </w:tcPr>
          <w:p w14:paraId="5BD3B960" w14:textId="77777777" w:rsidR="008C6669" w:rsidRPr="008C72C5" w:rsidRDefault="008C6669" w:rsidP="001A0B66">
            <w:pPr>
              <w:jc w:val="right"/>
              <w:rPr>
                <w:rFonts w:eastAsia="Times New Roman"/>
                <w:b/>
                <w:bCs/>
                <w:i/>
                <w:iCs/>
                <w:sz w:val="22"/>
                <w:szCs w:val="22"/>
                <w:lang w:val="en-US" w:eastAsia="en-US"/>
              </w:rPr>
            </w:pPr>
            <w:r w:rsidRPr="008C72C5">
              <w:rPr>
                <w:rFonts w:eastAsia="Times New Roman"/>
                <w:b/>
                <w:bCs/>
                <w:i/>
                <w:iCs/>
                <w:sz w:val="22"/>
                <w:szCs w:val="22"/>
                <w:lang w:val="en-US" w:eastAsia="en-US"/>
              </w:rPr>
              <w:t>1,068</w:t>
            </w:r>
          </w:p>
        </w:tc>
        <w:tc>
          <w:tcPr>
            <w:tcW w:w="1127" w:type="dxa"/>
            <w:tcBorders>
              <w:top w:val="nil"/>
              <w:left w:val="nil"/>
              <w:bottom w:val="single" w:sz="4" w:space="0" w:color="auto"/>
              <w:right w:val="single" w:sz="4" w:space="0" w:color="auto"/>
            </w:tcBorders>
            <w:shd w:val="clear" w:color="auto" w:fill="auto"/>
            <w:noWrap/>
            <w:vAlign w:val="center"/>
            <w:hideMark/>
          </w:tcPr>
          <w:p w14:paraId="647B8BA3"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127" w:type="dxa"/>
            <w:tcBorders>
              <w:top w:val="nil"/>
              <w:left w:val="nil"/>
              <w:bottom w:val="single" w:sz="4" w:space="0" w:color="auto"/>
              <w:right w:val="single" w:sz="4" w:space="0" w:color="auto"/>
            </w:tcBorders>
            <w:shd w:val="clear" w:color="auto" w:fill="auto"/>
            <w:noWrap/>
            <w:vAlign w:val="center"/>
            <w:hideMark/>
          </w:tcPr>
          <w:p w14:paraId="72A8DE67"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540" w:type="dxa"/>
            <w:tcBorders>
              <w:top w:val="nil"/>
              <w:left w:val="nil"/>
              <w:bottom w:val="single" w:sz="4" w:space="0" w:color="auto"/>
              <w:right w:val="single" w:sz="4" w:space="0" w:color="auto"/>
            </w:tcBorders>
            <w:shd w:val="clear" w:color="auto" w:fill="auto"/>
            <w:noWrap/>
            <w:vAlign w:val="center"/>
            <w:hideMark/>
          </w:tcPr>
          <w:p w14:paraId="53690EBA"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 </w:t>
            </w:r>
          </w:p>
        </w:tc>
        <w:tc>
          <w:tcPr>
            <w:tcW w:w="1517" w:type="dxa"/>
            <w:tcBorders>
              <w:top w:val="nil"/>
              <w:left w:val="nil"/>
              <w:bottom w:val="single" w:sz="4" w:space="0" w:color="auto"/>
              <w:right w:val="single" w:sz="4" w:space="0" w:color="auto"/>
            </w:tcBorders>
            <w:shd w:val="clear" w:color="000000" w:fill="FFFFFF"/>
            <w:noWrap/>
            <w:vAlign w:val="center"/>
            <w:hideMark/>
          </w:tcPr>
          <w:p w14:paraId="0066D269" w14:textId="77777777" w:rsidR="008C6669" w:rsidRPr="008C72C5" w:rsidRDefault="008C6669" w:rsidP="001A0B66">
            <w:pPr>
              <w:rPr>
                <w:rFonts w:eastAsia="Times New Roman"/>
                <w:b/>
                <w:bCs/>
                <w:i/>
                <w:iCs/>
                <w:sz w:val="22"/>
                <w:szCs w:val="22"/>
                <w:lang w:val="en-US" w:eastAsia="en-US"/>
              </w:rPr>
            </w:pPr>
            <w:r w:rsidRPr="008C72C5">
              <w:rPr>
                <w:rFonts w:eastAsia="Times New Roman"/>
                <w:b/>
                <w:bCs/>
                <w:i/>
                <w:iCs/>
                <w:sz w:val="22"/>
                <w:szCs w:val="22"/>
                <w:lang w:val="en-US" w:eastAsia="en-US"/>
              </w:rPr>
              <w:t> </w:t>
            </w:r>
          </w:p>
        </w:tc>
      </w:tr>
      <w:tr w:rsidR="008C6669" w:rsidRPr="008C72C5" w14:paraId="02929C4E"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50576F2"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0DB0E723"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569FE65E"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LK-01</w:t>
            </w:r>
          </w:p>
        </w:tc>
        <w:tc>
          <w:tcPr>
            <w:tcW w:w="1344" w:type="dxa"/>
            <w:tcBorders>
              <w:top w:val="nil"/>
              <w:left w:val="nil"/>
              <w:bottom w:val="single" w:sz="4" w:space="0" w:color="auto"/>
              <w:right w:val="single" w:sz="4" w:space="0" w:color="auto"/>
            </w:tcBorders>
            <w:shd w:val="clear" w:color="auto" w:fill="auto"/>
            <w:noWrap/>
            <w:vAlign w:val="center"/>
            <w:hideMark/>
          </w:tcPr>
          <w:p w14:paraId="4F5592A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1,055.8 </w:t>
            </w:r>
          </w:p>
        </w:tc>
        <w:tc>
          <w:tcPr>
            <w:tcW w:w="1040" w:type="dxa"/>
            <w:tcBorders>
              <w:top w:val="nil"/>
              <w:left w:val="nil"/>
              <w:bottom w:val="single" w:sz="4" w:space="0" w:color="auto"/>
              <w:right w:val="single" w:sz="4" w:space="0" w:color="auto"/>
            </w:tcBorders>
            <w:shd w:val="clear" w:color="auto" w:fill="auto"/>
            <w:noWrap/>
            <w:vAlign w:val="center"/>
            <w:hideMark/>
          </w:tcPr>
          <w:p w14:paraId="20E710F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845 </w:t>
            </w:r>
          </w:p>
        </w:tc>
        <w:tc>
          <w:tcPr>
            <w:tcW w:w="1409" w:type="dxa"/>
            <w:tcBorders>
              <w:top w:val="nil"/>
              <w:left w:val="nil"/>
              <w:bottom w:val="single" w:sz="4" w:space="0" w:color="auto"/>
              <w:right w:val="single" w:sz="4" w:space="0" w:color="auto"/>
            </w:tcBorders>
            <w:shd w:val="clear" w:color="auto" w:fill="auto"/>
            <w:noWrap/>
            <w:vAlign w:val="center"/>
            <w:hideMark/>
          </w:tcPr>
          <w:p w14:paraId="5B83A65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3,378.6 </w:t>
            </w:r>
          </w:p>
        </w:tc>
        <w:tc>
          <w:tcPr>
            <w:tcW w:w="995" w:type="dxa"/>
            <w:tcBorders>
              <w:top w:val="nil"/>
              <w:left w:val="nil"/>
              <w:bottom w:val="single" w:sz="4" w:space="0" w:color="auto"/>
              <w:right w:val="single" w:sz="4" w:space="0" w:color="auto"/>
            </w:tcBorders>
            <w:shd w:val="clear" w:color="auto" w:fill="auto"/>
            <w:noWrap/>
            <w:vAlign w:val="center"/>
            <w:hideMark/>
          </w:tcPr>
          <w:p w14:paraId="6490DE5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40</w:t>
            </w:r>
          </w:p>
        </w:tc>
        <w:tc>
          <w:tcPr>
            <w:tcW w:w="1127" w:type="dxa"/>
            <w:tcBorders>
              <w:top w:val="nil"/>
              <w:left w:val="nil"/>
              <w:bottom w:val="single" w:sz="4" w:space="0" w:color="auto"/>
              <w:right w:val="single" w:sz="4" w:space="0" w:color="auto"/>
            </w:tcBorders>
            <w:shd w:val="clear" w:color="auto" w:fill="auto"/>
            <w:noWrap/>
            <w:vAlign w:val="center"/>
            <w:hideMark/>
          </w:tcPr>
          <w:p w14:paraId="24AEE38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645AD0A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B02D1F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063D8E8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4.32</w:t>
            </w:r>
          </w:p>
        </w:tc>
      </w:tr>
      <w:tr w:rsidR="008C6669" w:rsidRPr="008C72C5" w14:paraId="468868C2"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D831116"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8334E0A"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2345A655"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LK-02</w:t>
            </w:r>
          </w:p>
        </w:tc>
        <w:tc>
          <w:tcPr>
            <w:tcW w:w="1344" w:type="dxa"/>
            <w:tcBorders>
              <w:top w:val="nil"/>
              <w:left w:val="nil"/>
              <w:bottom w:val="single" w:sz="4" w:space="0" w:color="auto"/>
              <w:right w:val="single" w:sz="4" w:space="0" w:color="auto"/>
            </w:tcBorders>
            <w:shd w:val="clear" w:color="auto" w:fill="auto"/>
            <w:noWrap/>
            <w:vAlign w:val="center"/>
            <w:hideMark/>
          </w:tcPr>
          <w:p w14:paraId="420AD66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1,000.2 </w:t>
            </w:r>
          </w:p>
        </w:tc>
        <w:tc>
          <w:tcPr>
            <w:tcW w:w="1040" w:type="dxa"/>
            <w:tcBorders>
              <w:top w:val="nil"/>
              <w:left w:val="nil"/>
              <w:bottom w:val="single" w:sz="4" w:space="0" w:color="auto"/>
              <w:right w:val="single" w:sz="4" w:space="0" w:color="auto"/>
            </w:tcBorders>
            <w:shd w:val="clear" w:color="auto" w:fill="auto"/>
            <w:noWrap/>
            <w:vAlign w:val="center"/>
            <w:hideMark/>
          </w:tcPr>
          <w:p w14:paraId="34D0313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800 </w:t>
            </w:r>
          </w:p>
        </w:tc>
        <w:tc>
          <w:tcPr>
            <w:tcW w:w="1409" w:type="dxa"/>
            <w:tcBorders>
              <w:top w:val="nil"/>
              <w:left w:val="nil"/>
              <w:bottom w:val="single" w:sz="4" w:space="0" w:color="auto"/>
              <w:right w:val="single" w:sz="4" w:space="0" w:color="auto"/>
            </w:tcBorders>
            <w:shd w:val="clear" w:color="auto" w:fill="auto"/>
            <w:noWrap/>
            <w:vAlign w:val="center"/>
            <w:hideMark/>
          </w:tcPr>
          <w:p w14:paraId="31FCF83A"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3,200.6 </w:t>
            </w:r>
          </w:p>
        </w:tc>
        <w:tc>
          <w:tcPr>
            <w:tcW w:w="995" w:type="dxa"/>
            <w:tcBorders>
              <w:top w:val="nil"/>
              <w:left w:val="nil"/>
              <w:bottom w:val="single" w:sz="4" w:space="0" w:color="auto"/>
              <w:right w:val="single" w:sz="4" w:space="0" w:color="auto"/>
            </w:tcBorders>
            <w:shd w:val="clear" w:color="auto" w:fill="auto"/>
            <w:noWrap/>
            <w:vAlign w:val="center"/>
            <w:hideMark/>
          </w:tcPr>
          <w:p w14:paraId="50CB9C7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40</w:t>
            </w:r>
          </w:p>
        </w:tc>
        <w:tc>
          <w:tcPr>
            <w:tcW w:w="1127" w:type="dxa"/>
            <w:tcBorders>
              <w:top w:val="nil"/>
              <w:left w:val="nil"/>
              <w:bottom w:val="single" w:sz="4" w:space="0" w:color="auto"/>
              <w:right w:val="single" w:sz="4" w:space="0" w:color="auto"/>
            </w:tcBorders>
            <w:shd w:val="clear" w:color="auto" w:fill="auto"/>
            <w:noWrap/>
            <w:vAlign w:val="center"/>
            <w:hideMark/>
          </w:tcPr>
          <w:p w14:paraId="2E3E617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2A2CE83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17D580B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74B7B42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4.32</w:t>
            </w:r>
          </w:p>
        </w:tc>
      </w:tr>
      <w:tr w:rsidR="008C6669" w:rsidRPr="008C72C5" w14:paraId="08A26F7F"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A27B3B7"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60265A21"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3A5C9E7F"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LK-03</w:t>
            </w:r>
          </w:p>
        </w:tc>
        <w:tc>
          <w:tcPr>
            <w:tcW w:w="1344" w:type="dxa"/>
            <w:tcBorders>
              <w:top w:val="nil"/>
              <w:left w:val="nil"/>
              <w:bottom w:val="single" w:sz="4" w:space="0" w:color="auto"/>
              <w:right w:val="single" w:sz="4" w:space="0" w:color="auto"/>
            </w:tcBorders>
            <w:shd w:val="clear" w:color="auto" w:fill="auto"/>
            <w:noWrap/>
            <w:vAlign w:val="center"/>
            <w:hideMark/>
          </w:tcPr>
          <w:p w14:paraId="0E39474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892.7 </w:t>
            </w:r>
          </w:p>
        </w:tc>
        <w:tc>
          <w:tcPr>
            <w:tcW w:w="1040" w:type="dxa"/>
            <w:tcBorders>
              <w:top w:val="nil"/>
              <w:left w:val="nil"/>
              <w:bottom w:val="single" w:sz="4" w:space="0" w:color="auto"/>
              <w:right w:val="single" w:sz="4" w:space="0" w:color="auto"/>
            </w:tcBorders>
            <w:shd w:val="clear" w:color="auto" w:fill="auto"/>
            <w:noWrap/>
            <w:vAlign w:val="center"/>
            <w:hideMark/>
          </w:tcPr>
          <w:p w14:paraId="467134A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714 </w:t>
            </w:r>
          </w:p>
        </w:tc>
        <w:tc>
          <w:tcPr>
            <w:tcW w:w="1409" w:type="dxa"/>
            <w:tcBorders>
              <w:top w:val="nil"/>
              <w:left w:val="nil"/>
              <w:bottom w:val="single" w:sz="4" w:space="0" w:color="auto"/>
              <w:right w:val="single" w:sz="4" w:space="0" w:color="auto"/>
            </w:tcBorders>
            <w:shd w:val="clear" w:color="auto" w:fill="auto"/>
            <w:noWrap/>
            <w:vAlign w:val="center"/>
            <w:hideMark/>
          </w:tcPr>
          <w:p w14:paraId="7FFDE92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2,856.6 </w:t>
            </w:r>
          </w:p>
        </w:tc>
        <w:tc>
          <w:tcPr>
            <w:tcW w:w="995" w:type="dxa"/>
            <w:tcBorders>
              <w:top w:val="nil"/>
              <w:left w:val="nil"/>
              <w:bottom w:val="single" w:sz="4" w:space="0" w:color="auto"/>
              <w:right w:val="single" w:sz="4" w:space="0" w:color="auto"/>
            </w:tcBorders>
            <w:shd w:val="clear" w:color="auto" w:fill="auto"/>
            <w:noWrap/>
            <w:vAlign w:val="center"/>
            <w:hideMark/>
          </w:tcPr>
          <w:p w14:paraId="4AE621A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32</w:t>
            </w:r>
          </w:p>
        </w:tc>
        <w:tc>
          <w:tcPr>
            <w:tcW w:w="1127" w:type="dxa"/>
            <w:tcBorders>
              <w:top w:val="nil"/>
              <w:left w:val="nil"/>
              <w:bottom w:val="single" w:sz="4" w:space="0" w:color="auto"/>
              <w:right w:val="single" w:sz="4" w:space="0" w:color="auto"/>
            </w:tcBorders>
            <w:shd w:val="clear" w:color="auto" w:fill="auto"/>
            <w:noWrap/>
            <w:vAlign w:val="center"/>
            <w:hideMark/>
          </w:tcPr>
          <w:p w14:paraId="79A6158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395B52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5153D84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189E36A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3.46</w:t>
            </w:r>
          </w:p>
        </w:tc>
      </w:tr>
      <w:tr w:rsidR="008C6669" w:rsidRPr="008C72C5" w14:paraId="7AF11C66"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A9C06AB"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2EB8BC6B"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002116BD"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LK-04</w:t>
            </w:r>
          </w:p>
        </w:tc>
        <w:tc>
          <w:tcPr>
            <w:tcW w:w="1344" w:type="dxa"/>
            <w:tcBorders>
              <w:top w:val="nil"/>
              <w:left w:val="nil"/>
              <w:bottom w:val="single" w:sz="4" w:space="0" w:color="auto"/>
              <w:right w:val="single" w:sz="4" w:space="0" w:color="auto"/>
            </w:tcBorders>
            <w:shd w:val="clear" w:color="auto" w:fill="auto"/>
            <w:noWrap/>
            <w:vAlign w:val="center"/>
            <w:hideMark/>
          </w:tcPr>
          <w:p w14:paraId="1071F72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2,556.5 </w:t>
            </w:r>
          </w:p>
        </w:tc>
        <w:tc>
          <w:tcPr>
            <w:tcW w:w="1040" w:type="dxa"/>
            <w:tcBorders>
              <w:top w:val="nil"/>
              <w:left w:val="nil"/>
              <w:bottom w:val="single" w:sz="4" w:space="0" w:color="auto"/>
              <w:right w:val="single" w:sz="4" w:space="0" w:color="auto"/>
            </w:tcBorders>
            <w:shd w:val="clear" w:color="auto" w:fill="auto"/>
            <w:noWrap/>
            <w:vAlign w:val="center"/>
            <w:hideMark/>
          </w:tcPr>
          <w:p w14:paraId="7F243AC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2,045 </w:t>
            </w:r>
          </w:p>
        </w:tc>
        <w:tc>
          <w:tcPr>
            <w:tcW w:w="1409" w:type="dxa"/>
            <w:tcBorders>
              <w:top w:val="nil"/>
              <w:left w:val="nil"/>
              <w:bottom w:val="single" w:sz="4" w:space="0" w:color="auto"/>
              <w:right w:val="single" w:sz="4" w:space="0" w:color="auto"/>
            </w:tcBorders>
            <w:shd w:val="clear" w:color="auto" w:fill="auto"/>
            <w:noWrap/>
            <w:vAlign w:val="center"/>
            <w:hideMark/>
          </w:tcPr>
          <w:p w14:paraId="2BEF22A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8,180.8 </w:t>
            </w:r>
          </w:p>
        </w:tc>
        <w:tc>
          <w:tcPr>
            <w:tcW w:w="995" w:type="dxa"/>
            <w:tcBorders>
              <w:top w:val="nil"/>
              <w:left w:val="nil"/>
              <w:bottom w:val="single" w:sz="4" w:space="0" w:color="auto"/>
              <w:right w:val="single" w:sz="4" w:space="0" w:color="auto"/>
            </w:tcBorders>
            <w:shd w:val="clear" w:color="auto" w:fill="auto"/>
            <w:noWrap/>
            <w:vAlign w:val="center"/>
            <w:hideMark/>
          </w:tcPr>
          <w:p w14:paraId="1010A48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88</w:t>
            </w:r>
          </w:p>
        </w:tc>
        <w:tc>
          <w:tcPr>
            <w:tcW w:w="1127" w:type="dxa"/>
            <w:tcBorders>
              <w:top w:val="nil"/>
              <w:left w:val="nil"/>
              <w:bottom w:val="single" w:sz="4" w:space="0" w:color="auto"/>
              <w:right w:val="single" w:sz="4" w:space="0" w:color="auto"/>
            </w:tcBorders>
            <w:shd w:val="clear" w:color="auto" w:fill="auto"/>
            <w:noWrap/>
            <w:vAlign w:val="center"/>
            <w:hideMark/>
          </w:tcPr>
          <w:p w14:paraId="6983A1C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9E35DD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2293BA3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185B204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9.50</w:t>
            </w:r>
          </w:p>
        </w:tc>
      </w:tr>
      <w:tr w:rsidR="008C6669" w:rsidRPr="008C72C5" w14:paraId="19E135BE"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EDB7D81"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156A6880"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2E37B78A"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LK-05</w:t>
            </w:r>
          </w:p>
        </w:tc>
        <w:tc>
          <w:tcPr>
            <w:tcW w:w="1344" w:type="dxa"/>
            <w:tcBorders>
              <w:top w:val="nil"/>
              <w:left w:val="nil"/>
              <w:bottom w:val="single" w:sz="4" w:space="0" w:color="auto"/>
              <w:right w:val="single" w:sz="4" w:space="0" w:color="auto"/>
            </w:tcBorders>
            <w:shd w:val="clear" w:color="auto" w:fill="auto"/>
            <w:noWrap/>
            <w:vAlign w:val="center"/>
            <w:hideMark/>
          </w:tcPr>
          <w:p w14:paraId="2A88F61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2,552.5 </w:t>
            </w:r>
          </w:p>
        </w:tc>
        <w:tc>
          <w:tcPr>
            <w:tcW w:w="1040" w:type="dxa"/>
            <w:tcBorders>
              <w:top w:val="nil"/>
              <w:left w:val="nil"/>
              <w:bottom w:val="single" w:sz="4" w:space="0" w:color="auto"/>
              <w:right w:val="single" w:sz="4" w:space="0" w:color="auto"/>
            </w:tcBorders>
            <w:shd w:val="clear" w:color="auto" w:fill="auto"/>
            <w:noWrap/>
            <w:vAlign w:val="center"/>
            <w:hideMark/>
          </w:tcPr>
          <w:p w14:paraId="6355725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2,042 </w:t>
            </w:r>
          </w:p>
        </w:tc>
        <w:tc>
          <w:tcPr>
            <w:tcW w:w="1409" w:type="dxa"/>
            <w:tcBorders>
              <w:top w:val="nil"/>
              <w:left w:val="nil"/>
              <w:bottom w:val="single" w:sz="4" w:space="0" w:color="auto"/>
              <w:right w:val="single" w:sz="4" w:space="0" w:color="auto"/>
            </w:tcBorders>
            <w:shd w:val="clear" w:color="auto" w:fill="auto"/>
            <w:noWrap/>
            <w:vAlign w:val="center"/>
            <w:hideMark/>
          </w:tcPr>
          <w:p w14:paraId="6011922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8,168.0 </w:t>
            </w:r>
          </w:p>
        </w:tc>
        <w:tc>
          <w:tcPr>
            <w:tcW w:w="995" w:type="dxa"/>
            <w:tcBorders>
              <w:top w:val="nil"/>
              <w:left w:val="nil"/>
              <w:bottom w:val="single" w:sz="4" w:space="0" w:color="auto"/>
              <w:right w:val="single" w:sz="4" w:space="0" w:color="auto"/>
            </w:tcBorders>
            <w:shd w:val="clear" w:color="auto" w:fill="auto"/>
            <w:noWrap/>
            <w:vAlign w:val="center"/>
            <w:hideMark/>
          </w:tcPr>
          <w:p w14:paraId="1D21EF9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88</w:t>
            </w:r>
          </w:p>
        </w:tc>
        <w:tc>
          <w:tcPr>
            <w:tcW w:w="1127" w:type="dxa"/>
            <w:tcBorders>
              <w:top w:val="nil"/>
              <w:left w:val="nil"/>
              <w:bottom w:val="single" w:sz="4" w:space="0" w:color="auto"/>
              <w:right w:val="single" w:sz="4" w:space="0" w:color="auto"/>
            </w:tcBorders>
            <w:shd w:val="clear" w:color="auto" w:fill="auto"/>
            <w:noWrap/>
            <w:vAlign w:val="center"/>
            <w:hideMark/>
          </w:tcPr>
          <w:p w14:paraId="39F1378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5EB9D9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6B0A87F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0E10142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9.50</w:t>
            </w:r>
          </w:p>
        </w:tc>
      </w:tr>
      <w:tr w:rsidR="008C6669" w:rsidRPr="008C72C5" w14:paraId="6C41C7D6"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FD7883F"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A92CB01"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2C82B16B"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LK-06</w:t>
            </w:r>
          </w:p>
        </w:tc>
        <w:tc>
          <w:tcPr>
            <w:tcW w:w="1344" w:type="dxa"/>
            <w:tcBorders>
              <w:top w:val="nil"/>
              <w:left w:val="nil"/>
              <w:bottom w:val="single" w:sz="4" w:space="0" w:color="auto"/>
              <w:right w:val="single" w:sz="4" w:space="0" w:color="auto"/>
            </w:tcBorders>
            <w:shd w:val="clear" w:color="auto" w:fill="auto"/>
            <w:noWrap/>
            <w:vAlign w:val="center"/>
            <w:hideMark/>
          </w:tcPr>
          <w:p w14:paraId="2CDD175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1,541.8 </w:t>
            </w:r>
          </w:p>
        </w:tc>
        <w:tc>
          <w:tcPr>
            <w:tcW w:w="1040" w:type="dxa"/>
            <w:tcBorders>
              <w:top w:val="nil"/>
              <w:left w:val="nil"/>
              <w:bottom w:val="single" w:sz="4" w:space="0" w:color="auto"/>
              <w:right w:val="single" w:sz="4" w:space="0" w:color="auto"/>
            </w:tcBorders>
            <w:shd w:val="clear" w:color="auto" w:fill="auto"/>
            <w:noWrap/>
            <w:vAlign w:val="center"/>
            <w:hideMark/>
          </w:tcPr>
          <w:p w14:paraId="38D5F4D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1,233 </w:t>
            </w:r>
          </w:p>
        </w:tc>
        <w:tc>
          <w:tcPr>
            <w:tcW w:w="1409" w:type="dxa"/>
            <w:tcBorders>
              <w:top w:val="nil"/>
              <w:left w:val="nil"/>
              <w:bottom w:val="single" w:sz="4" w:space="0" w:color="auto"/>
              <w:right w:val="single" w:sz="4" w:space="0" w:color="auto"/>
            </w:tcBorders>
            <w:shd w:val="clear" w:color="auto" w:fill="auto"/>
            <w:noWrap/>
            <w:vAlign w:val="center"/>
            <w:hideMark/>
          </w:tcPr>
          <w:p w14:paraId="031DF25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4,933.8 </w:t>
            </w:r>
          </w:p>
        </w:tc>
        <w:tc>
          <w:tcPr>
            <w:tcW w:w="995" w:type="dxa"/>
            <w:tcBorders>
              <w:top w:val="nil"/>
              <w:left w:val="nil"/>
              <w:bottom w:val="single" w:sz="4" w:space="0" w:color="auto"/>
              <w:right w:val="single" w:sz="4" w:space="0" w:color="auto"/>
            </w:tcBorders>
            <w:shd w:val="clear" w:color="auto" w:fill="auto"/>
            <w:noWrap/>
            <w:vAlign w:val="center"/>
            <w:hideMark/>
          </w:tcPr>
          <w:p w14:paraId="2EE5884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56</w:t>
            </w:r>
          </w:p>
        </w:tc>
        <w:tc>
          <w:tcPr>
            <w:tcW w:w="1127" w:type="dxa"/>
            <w:tcBorders>
              <w:top w:val="nil"/>
              <w:left w:val="nil"/>
              <w:bottom w:val="single" w:sz="4" w:space="0" w:color="auto"/>
              <w:right w:val="single" w:sz="4" w:space="0" w:color="auto"/>
            </w:tcBorders>
            <w:shd w:val="clear" w:color="auto" w:fill="auto"/>
            <w:noWrap/>
            <w:vAlign w:val="center"/>
            <w:hideMark/>
          </w:tcPr>
          <w:p w14:paraId="36A9115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0F0BEEE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57D9171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3E58B5C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6.05</w:t>
            </w:r>
          </w:p>
        </w:tc>
      </w:tr>
      <w:tr w:rsidR="008C6669" w:rsidRPr="008C72C5" w14:paraId="4F715087"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29C6051"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427DBC4"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7826CDF5"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LK-07</w:t>
            </w:r>
          </w:p>
        </w:tc>
        <w:tc>
          <w:tcPr>
            <w:tcW w:w="1344" w:type="dxa"/>
            <w:tcBorders>
              <w:top w:val="nil"/>
              <w:left w:val="nil"/>
              <w:bottom w:val="single" w:sz="4" w:space="0" w:color="auto"/>
              <w:right w:val="single" w:sz="4" w:space="0" w:color="auto"/>
            </w:tcBorders>
            <w:shd w:val="clear" w:color="auto" w:fill="auto"/>
            <w:noWrap/>
            <w:vAlign w:val="center"/>
            <w:hideMark/>
          </w:tcPr>
          <w:p w14:paraId="03B8357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1,341.6 </w:t>
            </w:r>
          </w:p>
        </w:tc>
        <w:tc>
          <w:tcPr>
            <w:tcW w:w="1040" w:type="dxa"/>
            <w:tcBorders>
              <w:top w:val="nil"/>
              <w:left w:val="nil"/>
              <w:bottom w:val="single" w:sz="4" w:space="0" w:color="auto"/>
              <w:right w:val="single" w:sz="4" w:space="0" w:color="auto"/>
            </w:tcBorders>
            <w:shd w:val="clear" w:color="auto" w:fill="auto"/>
            <w:noWrap/>
            <w:vAlign w:val="center"/>
            <w:hideMark/>
          </w:tcPr>
          <w:p w14:paraId="4CE769F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1,073 </w:t>
            </w:r>
          </w:p>
        </w:tc>
        <w:tc>
          <w:tcPr>
            <w:tcW w:w="1409" w:type="dxa"/>
            <w:tcBorders>
              <w:top w:val="nil"/>
              <w:left w:val="nil"/>
              <w:bottom w:val="single" w:sz="4" w:space="0" w:color="auto"/>
              <w:right w:val="single" w:sz="4" w:space="0" w:color="auto"/>
            </w:tcBorders>
            <w:shd w:val="clear" w:color="auto" w:fill="auto"/>
            <w:noWrap/>
            <w:vAlign w:val="center"/>
            <w:hideMark/>
          </w:tcPr>
          <w:p w14:paraId="64D85BB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4,293.1 </w:t>
            </w:r>
          </w:p>
        </w:tc>
        <w:tc>
          <w:tcPr>
            <w:tcW w:w="995" w:type="dxa"/>
            <w:tcBorders>
              <w:top w:val="nil"/>
              <w:left w:val="nil"/>
              <w:bottom w:val="single" w:sz="4" w:space="0" w:color="auto"/>
              <w:right w:val="single" w:sz="4" w:space="0" w:color="auto"/>
            </w:tcBorders>
            <w:shd w:val="clear" w:color="auto" w:fill="auto"/>
            <w:noWrap/>
            <w:vAlign w:val="center"/>
            <w:hideMark/>
          </w:tcPr>
          <w:p w14:paraId="5B42ECB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48</w:t>
            </w:r>
          </w:p>
        </w:tc>
        <w:tc>
          <w:tcPr>
            <w:tcW w:w="1127" w:type="dxa"/>
            <w:tcBorders>
              <w:top w:val="nil"/>
              <w:left w:val="nil"/>
              <w:bottom w:val="single" w:sz="4" w:space="0" w:color="auto"/>
              <w:right w:val="single" w:sz="4" w:space="0" w:color="auto"/>
            </w:tcBorders>
            <w:shd w:val="clear" w:color="auto" w:fill="auto"/>
            <w:noWrap/>
            <w:vAlign w:val="center"/>
            <w:hideMark/>
          </w:tcPr>
          <w:p w14:paraId="3180310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1DE4A4E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67969B2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17CA858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5.18</w:t>
            </w:r>
          </w:p>
        </w:tc>
      </w:tr>
      <w:tr w:rsidR="008C6669" w:rsidRPr="008C72C5" w14:paraId="6C8FDB68"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92B25A2"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174F827C"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604D7F39"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LK-08</w:t>
            </w:r>
          </w:p>
        </w:tc>
        <w:tc>
          <w:tcPr>
            <w:tcW w:w="1344" w:type="dxa"/>
            <w:tcBorders>
              <w:top w:val="nil"/>
              <w:left w:val="nil"/>
              <w:bottom w:val="single" w:sz="4" w:space="0" w:color="auto"/>
              <w:right w:val="single" w:sz="4" w:space="0" w:color="auto"/>
            </w:tcBorders>
            <w:shd w:val="clear" w:color="auto" w:fill="auto"/>
            <w:noWrap/>
            <w:vAlign w:val="center"/>
            <w:hideMark/>
          </w:tcPr>
          <w:p w14:paraId="1816A60B"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1,769.2 </w:t>
            </w:r>
          </w:p>
        </w:tc>
        <w:tc>
          <w:tcPr>
            <w:tcW w:w="1040" w:type="dxa"/>
            <w:tcBorders>
              <w:top w:val="nil"/>
              <w:left w:val="nil"/>
              <w:bottom w:val="single" w:sz="4" w:space="0" w:color="auto"/>
              <w:right w:val="single" w:sz="4" w:space="0" w:color="auto"/>
            </w:tcBorders>
            <w:shd w:val="clear" w:color="auto" w:fill="auto"/>
            <w:noWrap/>
            <w:vAlign w:val="center"/>
            <w:hideMark/>
          </w:tcPr>
          <w:p w14:paraId="37ECC2E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1,415 </w:t>
            </w:r>
          </w:p>
        </w:tc>
        <w:tc>
          <w:tcPr>
            <w:tcW w:w="1409" w:type="dxa"/>
            <w:tcBorders>
              <w:top w:val="nil"/>
              <w:left w:val="nil"/>
              <w:bottom w:val="single" w:sz="4" w:space="0" w:color="auto"/>
              <w:right w:val="single" w:sz="4" w:space="0" w:color="auto"/>
            </w:tcBorders>
            <w:shd w:val="clear" w:color="auto" w:fill="auto"/>
            <w:noWrap/>
            <w:vAlign w:val="center"/>
            <w:hideMark/>
          </w:tcPr>
          <w:p w14:paraId="10FDAF4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5,661.4 </w:t>
            </w:r>
          </w:p>
        </w:tc>
        <w:tc>
          <w:tcPr>
            <w:tcW w:w="995" w:type="dxa"/>
            <w:tcBorders>
              <w:top w:val="nil"/>
              <w:left w:val="nil"/>
              <w:bottom w:val="single" w:sz="4" w:space="0" w:color="auto"/>
              <w:right w:val="single" w:sz="4" w:space="0" w:color="auto"/>
            </w:tcBorders>
            <w:shd w:val="clear" w:color="auto" w:fill="auto"/>
            <w:noWrap/>
            <w:vAlign w:val="center"/>
            <w:hideMark/>
          </w:tcPr>
          <w:p w14:paraId="6F3AC3D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64</w:t>
            </w:r>
          </w:p>
        </w:tc>
        <w:tc>
          <w:tcPr>
            <w:tcW w:w="1127" w:type="dxa"/>
            <w:tcBorders>
              <w:top w:val="nil"/>
              <w:left w:val="nil"/>
              <w:bottom w:val="single" w:sz="4" w:space="0" w:color="auto"/>
              <w:right w:val="single" w:sz="4" w:space="0" w:color="auto"/>
            </w:tcBorders>
            <w:shd w:val="clear" w:color="auto" w:fill="auto"/>
            <w:noWrap/>
            <w:vAlign w:val="center"/>
            <w:hideMark/>
          </w:tcPr>
          <w:p w14:paraId="3C78B32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D7EA0A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7DE7438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2C163F8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6.91</w:t>
            </w:r>
          </w:p>
        </w:tc>
      </w:tr>
      <w:tr w:rsidR="008C6669" w:rsidRPr="008C72C5" w14:paraId="370C86A2"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5E11BEA"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07F8D905"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70AA55B4"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LK-09</w:t>
            </w:r>
          </w:p>
        </w:tc>
        <w:tc>
          <w:tcPr>
            <w:tcW w:w="1344" w:type="dxa"/>
            <w:tcBorders>
              <w:top w:val="nil"/>
              <w:left w:val="nil"/>
              <w:bottom w:val="single" w:sz="4" w:space="0" w:color="auto"/>
              <w:right w:val="single" w:sz="4" w:space="0" w:color="auto"/>
            </w:tcBorders>
            <w:shd w:val="clear" w:color="auto" w:fill="auto"/>
            <w:noWrap/>
            <w:vAlign w:val="center"/>
            <w:hideMark/>
          </w:tcPr>
          <w:p w14:paraId="51A6BFC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1,769.2 </w:t>
            </w:r>
          </w:p>
        </w:tc>
        <w:tc>
          <w:tcPr>
            <w:tcW w:w="1040" w:type="dxa"/>
            <w:tcBorders>
              <w:top w:val="nil"/>
              <w:left w:val="nil"/>
              <w:bottom w:val="single" w:sz="4" w:space="0" w:color="auto"/>
              <w:right w:val="single" w:sz="4" w:space="0" w:color="auto"/>
            </w:tcBorders>
            <w:shd w:val="clear" w:color="auto" w:fill="auto"/>
            <w:noWrap/>
            <w:vAlign w:val="center"/>
            <w:hideMark/>
          </w:tcPr>
          <w:p w14:paraId="0517B94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1,415 </w:t>
            </w:r>
          </w:p>
        </w:tc>
        <w:tc>
          <w:tcPr>
            <w:tcW w:w="1409" w:type="dxa"/>
            <w:tcBorders>
              <w:top w:val="nil"/>
              <w:left w:val="nil"/>
              <w:bottom w:val="single" w:sz="4" w:space="0" w:color="auto"/>
              <w:right w:val="single" w:sz="4" w:space="0" w:color="auto"/>
            </w:tcBorders>
            <w:shd w:val="clear" w:color="auto" w:fill="auto"/>
            <w:noWrap/>
            <w:vAlign w:val="center"/>
            <w:hideMark/>
          </w:tcPr>
          <w:p w14:paraId="7A2B313A"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5,661.4 </w:t>
            </w:r>
          </w:p>
        </w:tc>
        <w:tc>
          <w:tcPr>
            <w:tcW w:w="995" w:type="dxa"/>
            <w:tcBorders>
              <w:top w:val="nil"/>
              <w:left w:val="nil"/>
              <w:bottom w:val="single" w:sz="4" w:space="0" w:color="auto"/>
              <w:right w:val="single" w:sz="4" w:space="0" w:color="auto"/>
            </w:tcBorders>
            <w:shd w:val="clear" w:color="auto" w:fill="auto"/>
            <w:noWrap/>
            <w:vAlign w:val="center"/>
            <w:hideMark/>
          </w:tcPr>
          <w:p w14:paraId="660C81D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64</w:t>
            </w:r>
          </w:p>
        </w:tc>
        <w:tc>
          <w:tcPr>
            <w:tcW w:w="1127" w:type="dxa"/>
            <w:tcBorders>
              <w:top w:val="nil"/>
              <w:left w:val="nil"/>
              <w:bottom w:val="single" w:sz="4" w:space="0" w:color="auto"/>
              <w:right w:val="single" w:sz="4" w:space="0" w:color="auto"/>
            </w:tcBorders>
            <w:shd w:val="clear" w:color="auto" w:fill="auto"/>
            <w:noWrap/>
            <w:vAlign w:val="center"/>
            <w:hideMark/>
          </w:tcPr>
          <w:p w14:paraId="08DF0EF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04E1A7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7F59D69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348A41D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6.91</w:t>
            </w:r>
          </w:p>
        </w:tc>
      </w:tr>
      <w:tr w:rsidR="008C6669" w:rsidRPr="008C72C5" w14:paraId="0FBE4A7E"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695D129"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6C8609B4"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6D2F2950"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LK-10</w:t>
            </w:r>
          </w:p>
        </w:tc>
        <w:tc>
          <w:tcPr>
            <w:tcW w:w="1344" w:type="dxa"/>
            <w:tcBorders>
              <w:top w:val="nil"/>
              <w:left w:val="nil"/>
              <w:bottom w:val="single" w:sz="4" w:space="0" w:color="auto"/>
              <w:right w:val="single" w:sz="4" w:space="0" w:color="auto"/>
            </w:tcBorders>
            <w:shd w:val="clear" w:color="auto" w:fill="auto"/>
            <w:noWrap/>
            <w:vAlign w:val="center"/>
            <w:hideMark/>
          </w:tcPr>
          <w:p w14:paraId="4550C3B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1,769.2 </w:t>
            </w:r>
          </w:p>
        </w:tc>
        <w:tc>
          <w:tcPr>
            <w:tcW w:w="1040" w:type="dxa"/>
            <w:tcBorders>
              <w:top w:val="nil"/>
              <w:left w:val="nil"/>
              <w:bottom w:val="single" w:sz="4" w:space="0" w:color="auto"/>
              <w:right w:val="single" w:sz="4" w:space="0" w:color="auto"/>
            </w:tcBorders>
            <w:shd w:val="clear" w:color="auto" w:fill="auto"/>
            <w:noWrap/>
            <w:vAlign w:val="center"/>
            <w:hideMark/>
          </w:tcPr>
          <w:p w14:paraId="4670513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1,415 </w:t>
            </w:r>
          </w:p>
        </w:tc>
        <w:tc>
          <w:tcPr>
            <w:tcW w:w="1409" w:type="dxa"/>
            <w:tcBorders>
              <w:top w:val="nil"/>
              <w:left w:val="nil"/>
              <w:bottom w:val="single" w:sz="4" w:space="0" w:color="auto"/>
              <w:right w:val="single" w:sz="4" w:space="0" w:color="auto"/>
            </w:tcBorders>
            <w:shd w:val="clear" w:color="auto" w:fill="auto"/>
            <w:noWrap/>
            <w:vAlign w:val="center"/>
            <w:hideMark/>
          </w:tcPr>
          <w:p w14:paraId="5DE884B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5,661.4 </w:t>
            </w:r>
          </w:p>
        </w:tc>
        <w:tc>
          <w:tcPr>
            <w:tcW w:w="995" w:type="dxa"/>
            <w:tcBorders>
              <w:top w:val="nil"/>
              <w:left w:val="nil"/>
              <w:bottom w:val="single" w:sz="4" w:space="0" w:color="auto"/>
              <w:right w:val="single" w:sz="4" w:space="0" w:color="auto"/>
            </w:tcBorders>
            <w:shd w:val="clear" w:color="auto" w:fill="auto"/>
            <w:noWrap/>
            <w:vAlign w:val="center"/>
            <w:hideMark/>
          </w:tcPr>
          <w:p w14:paraId="3C395E1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64</w:t>
            </w:r>
          </w:p>
        </w:tc>
        <w:tc>
          <w:tcPr>
            <w:tcW w:w="1127" w:type="dxa"/>
            <w:tcBorders>
              <w:top w:val="nil"/>
              <w:left w:val="nil"/>
              <w:bottom w:val="single" w:sz="4" w:space="0" w:color="auto"/>
              <w:right w:val="single" w:sz="4" w:space="0" w:color="auto"/>
            </w:tcBorders>
            <w:shd w:val="clear" w:color="auto" w:fill="auto"/>
            <w:noWrap/>
            <w:vAlign w:val="center"/>
            <w:hideMark/>
          </w:tcPr>
          <w:p w14:paraId="7FDB75D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2145938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53864DA"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5F81C06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6.91</w:t>
            </w:r>
          </w:p>
        </w:tc>
      </w:tr>
      <w:tr w:rsidR="008C6669" w:rsidRPr="008C72C5" w14:paraId="1062BE5F"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23C83EA"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69D6E11"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509455A5"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LK-11</w:t>
            </w:r>
          </w:p>
        </w:tc>
        <w:tc>
          <w:tcPr>
            <w:tcW w:w="1344" w:type="dxa"/>
            <w:tcBorders>
              <w:top w:val="nil"/>
              <w:left w:val="nil"/>
              <w:bottom w:val="single" w:sz="4" w:space="0" w:color="auto"/>
              <w:right w:val="single" w:sz="4" w:space="0" w:color="auto"/>
            </w:tcBorders>
            <w:shd w:val="clear" w:color="auto" w:fill="auto"/>
            <w:noWrap/>
            <w:vAlign w:val="center"/>
            <w:hideMark/>
          </w:tcPr>
          <w:p w14:paraId="65A6821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1,769.2 </w:t>
            </w:r>
          </w:p>
        </w:tc>
        <w:tc>
          <w:tcPr>
            <w:tcW w:w="1040" w:type="dxa"/>
            <w:tcBorders>
              <w:top w:val="nil"/>
              <w:left w:val="nil"/>
              <w:bottom w:val="single" w:sz="4" w:space="0" w:color="auto"/>
              <w:right w:val="single" w:sz="4" w:space="0" w:color="auto"/>
            </w:tcBorders>
            <w:shd w:val="clear" w:color="auto" w:fill="auto"/>
            <w:noWrap/>
            <w:vAlign w:val="center"/>
            <w:hideMark/>
          </w:tcPr>
          <w:p w14:paraId="3FDA974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1,415 </w:t>
            </w:r>
          </w:p>
        </w:tc>
        <w:tc>
          <w:tcPr>
            <w:tcW w:w="1409" w:type="dxa"/>
            <w:tcBorders>
              <w:top w:val="nil"/>
              <w:left w:val="nil"/>
              <w:bottom w:val="single" w:sz="4" w:space="0" w:color="auto"/>
              <w:right w:val="single" w:sz="4" w:space="0" w:color="auto"/>
            </w:tcBorders>
            <w:shd w:val="clear" w:color="auto" w:fill="auto"/>
            <w:noWrap/>
            <w:vAlign w:val="center"/>
            <w:hideMark/>
          </w:tcPr>
          <w:p w14:paraId="3FEB867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5,661.4 </w:t>
            </w:r>
          </w:p>
        </w:tc>
        <w:tc>
          <w:tcPr>
            <w:tcW w:w="995" w:type="dxa"/>
            <w:tcBorders>
              <w:top w:val="nil"/>
              <w:left w:val="nil"/>
              <w:bottom w:val="single" w:sz="4" w:space="0" w:color="auto"/>
              <w:right w:val="single" w:sz="4" w:space="0" w:color="auto"/>
            </w:tcBorders>
            <w:shd w:val="clear" w:color="auto" w:fill="auto"/>
            <w:noWrap/>
            <w:vAlign w:val="center"/>
            <w:hideMark/>
          </w:tcPr>
          <w:p w14:paraId="4991879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64</w:t>
            </w:r>
          </w:p>
        </w:tc>
        <w:tc>
          <w:tcPr>
            <w:tcW w:w="1127" w:type="dxa"/>
            <w:tcBorders>
              <w:top w:val="nil"/>
              <w:left w:val="nil"/>
              <w:bottom w:val="single" w:sz="4" w:space="0" w:color="auto"/>
              <w:right w:val="single" w:sz="4" w:space="0" w:color="auto"/>
            </w:tcBorders>
            <w:shd w:val="clear" w:color="auto" w:fill="auto"/>
            <w:noWrap/>
            <w:vAlign w:val="center"/>
            <w:hideMark/>
          </w:tcPr>
          <w:p w14:paraId="6F0BDDA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3543778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784C8B4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2B87B62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6.91</w:t>
            </w:r>
          </w:p>
        </w:tc>
      </w:tr>
      <w:tr w:rsidR="008C6669" w:rsidRPr="008C72C5" w14:paraId="1C79C174"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72E06B3"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7BC3BFBD"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1F9FB723"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LK-12</w:t>
            </w:r>
          </w:p>
        </w:tc>
        <w:tc>
          <w:tcPr>
            <w:tcW w:w="1344" w:type="dxa"/>
            <w:tcBorders>
              <w:top w:val="nil"/>
              <w:left w:val="nil"/>
              <w:bottom w:val="single" w:sz="4" w:space="0" w:color="auto"/>
              <w:right w:val="single" w:sz="4" w:space="0" w:color="auto"/>
            </w:tcBorders>
            <w:shd w:val="clear" w:color="auto" w:fill="auto"/>
            <w:noWrap/>
            <w:vAlign w:val="center"/>
            <w:hideMark/>
          </w:tcPr>
          <w:p w14:paraId="4D418EC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1,762.8 </w:t>
            </w:r>
          </w:p>
        </w:tc>
        <w:tc>
          <w:tcPr>
            <w:tcW w:w="1040" w:type="dxa"/>
            <w:tcBorders>
              <w:top w:val="nil"/>
              <w:left w:val="nil"/>
              <w:bottom w:val="single" w:sz="4" w:space="0" w:color="auto"/>
              <w:right w:val="single" w:sz="4" w:space="0" w:color="auto"/>
            </w:tcBorders>
            <w:shd w:val="clear" w:color="auto" w:fill="auto"/>
            <w:noWrap/>
            <w:vAlign w:val="center"/>
            <w:hideMark/>
          </w:tcPr>
          <w:p w14:paraId="670E888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1,410 </w:t>
            </w:r>
          </w:p>
        </w:tc>
        <w:tc>
          <w:tcPr>
            <w:tcW w:w="1409" w:type="dxa"/>
            <w:tcBorders>
              <w:top w:val="nil"/>
              <w:left w:val="nil"/>
              <w:bottom w:val="single" w:sz="4" w:space="0" w:color="auto"/>
              <w:right w:val="single" w:sz="4" w:space="0" w:color="auto"/>
            </w:tcBorders>
            <w:shd w:val="clear" w:color="auto" w:fill="auto"/>
            <w:noWrap/>
            <w:vAlign w:val="center"/>
            <w:hideMark/>
          </w:tcPr>
          <w:p w14:paraId="3398C45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5,641.0 </w:t>
            </w:r>
          </w:p>
        </w:tc>
        <w:tc>
          <w:tcPr>
            <w:tcW w:w="995" w:type="dxa"/>
            <w:tcBorders>
              <w:top w:val="nil"/>
              <w:left w:val="nil"/>
              <w:bottom w:val="single" w:sz="4" w:space="0" w:color="auto"/>
              <w:right w:val="single" w:sz="4" w:space="0" w:color="auto"/>
            </w:tcBorders>
            <w:shd w:val="clear" w:color="auto" w:fill="auto"/>
            <w:noWrap/>
            <w:vAlign w:val="center"/>
            <w:hideMark/>
          </w:tcPr>
          <w:p w14:paraId="06B2006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64</w:t>
            </w:r>
          </w:p>
        </w:tc>
        <w:tc>
          <w:tcPr>
            <w:tcW w:w="1127" w:type="dxa"/>
            <w:tcBorders>
              <w:top w:val="nil"/>
              <w:left w:val="nil"/>
              <w:bottom w:val="single" w:sz="4" w:space="0" w:color="auto"/>
              <w:right w:val="single" w:sz="4" w:space="0" w:color="auto"/>
            </w:tcBorders>
            <w:shd w:val="clear" w:color="auto" w:fill="auto"/>
            <w:noWrap/>
            <w:vAlign w:val="center"/>
            <w:hideMark/>
          </w:tcPr>
          <w:p w14:paraId="75C6100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4A611D7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AB3C76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2DF49EB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6.91</w:t>
            </w:r>
          </w:p>
        </w:tc>
      </w:tr>
      <w:tr w:rsidR="008C6669" w:rsidRPr="008C72C5" w14:paraId="1C3481C6"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5FF32FF"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2A54086D"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74D40261"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LK-13</w:t>
            </w:r>
          </w:p>
        </w:tc>
        <w:tc>
          <w:tcPr>
            <w:tcW w:w="1344" w:type="dxa"/>
            <w:tcBorders>
              <w:top w:val="nil"/>
              <w:left w:val="nil"/>
              <w:bottom w:val="single" w:sz="4" w:space="0" w:color="auto"/>
              <w:right w:val="single" w:sz="4" w:space="0" w:color="auto"/>
            </w:tcBorders>
            <w:shd w:val="clear" w:color="auto" w:fill="auto"/>
            <w:noWrap/>
            <w:vAlign w:val="center"/>
            <w:hideMark/>
          </w:tcPr>
          <w:p w14:paraId="046C39B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1,504.1 </w:t>
            </w:r>
          </w:p>
        </w:tc>
        <w:tc>
          <w:tcPr>
            <w:tcW w:w="1040" w:type="dxa"/>
            <w:tcBorders>
              <w:top w:val="nil"/>
              <w:left w:val="nil"/>
              <w:bottom w:val="single" w:sz="4" w:space="0" w:color="auto"/>
              <w:right w:val="single" w:sz="4" w:space="0" w:color="auto"/>
            </w:tcBorders>
            <w:shd w:val="clear" w:color="auto" w:fill="auto"/>
            <w:noWrap/>
            <w:vAlign w:val="center"/>
            <w:hideMark/>
          </w:tcPr>
          <w:p w14:paraId="46EE689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1,203 </w:t>
            </w:r>
          </w:p>
        </w:tc>
        <w:tc>
          <w:tcPr>
            <w:tcW w:w="1409" w:type="dxa"/>
            <w:tcBorders>
              <w:top w:val="nil"/>
              <w:left w:val="nil"/>
              <w:bottom w:val="single" w:sz="4" w:space="0" w:color="auto"/>
              <w:right w:val="single" w:sz="4" w:space="0" w:color="auto"/>
            </w:tcBorders>
            <w:shd w:val="clear" w:color="auto" w:fill="auto"/>
            <w:noWrap/>
            <w:vAlign w:val="center"/>
            <w:hideMark/>
          </w:tcPr>
          <w:p w14:paraId="433007A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4,813.1 </w:t>
            </w:r>
          </w:p>
        </w:tc>
        <w:tc>
          <w:tcPr>
            <w:tcW w:w="995" w:type="dxa"/>
            <w:tcBorders>
              <w:top w:val="nil"/>
              <w:left w:val="nil"/>
              <w:bottom w:val="single" w:sz="4" w:space="0" w:color="auto"/>
              <w:right w:val="single" w:sz="4" w:space="0" w:color="auto"/>
            </w:tcBorders>
            <w:shd w:val="clear" w:color="auto" w:fill="auto"/>
            <w:noWrap/>
            <w:vAlign w:val="center"/>
            <w:hideMark/>
          </w:tcPr>
          <w:p w14:paraId="24A3845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56</w:t>
            </w:r>
          </w:p>
        </w:tc>
        <w:tc>
          <w:tcPr>
            <w:tcW w:w="1127" w:type="dxa"/>
            <w:tcBorders>
              <w:top w:val="nil"/>
              <w:left w:val="nil"/>
              <w:bottom w:val="single" w:sz="4" w:space="0" w:color="auto"/>
              <w:right w:val="single" w:sz="4" w:space="0" w:color="auto"/>
            </w:tcBorders>
            <w:shd w:val="clear" w:color="auto" w:fill="auto"/>
            <w:noWrap/>
            <w:vAlign w:val="center"/>
            <w:hideMark/>
          </w:tcPr>
          <w:p w14:paraId="3018C73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419E3E2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6EC31D1B"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4E4084D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6.05</w:t>
            </w:r>
          </w:p>
        </w:tc>
      </w:tr>
      <w:tr w:rsidR="008C6669" w:rsidRPr="008C72C5" w14:paraId="4A2A11DA"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5634AB8"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6D363AC0"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5478C3A5"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LK-14</w:t>
            </w:r>
          </w:p>
        </w:tc>
        <w:tc>
          <w:tcPr>
            <w:tcW w:w="1344" w:type="dxa"/>
            <w:tcBorders>
              <w:top w:val="nil"/>
              <w:left w:val="nil"/>
              <w:bottom w:val="single" w:sz="4" w:space="0" w:color="auto"/>
              <w:right w:val="single" w:sz="4" w:space="0" w:color="auto"/>
            </w:tcBorders>
            <w:shd w:val="clear" w:color="auto" w:fill="auto"/>
            <w:noWrap/>
            <w:vAlign w:val="center"/>
            <w:hideMark/>
          </w:tcPr>
          <w:p w14:paraId="37F6805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2,552.5 </w:t>
            </w:r>
          </w:p>
        </w:tc>
        <w:tc>
          <w:tcPr>
            <w:tcW w:w="1040" w:type="dxa"/>
            <w:tcBorders>
              <w:top w:val="nil"/>
              <w:left w:val="nil"/>
              <w:bottom w:val="single" w:sz="4" w:space="0" w:color="auto"/>
              <w:right w:val="single" w:sz="4" w:space="0" w:color="auto"/>
            </w:tcBorders>
            <w:shd w:val="clear" w:color="auto" w:fill="auto"/>
            <w:noWrap/>
            <w:vAlign w:val="center"/>
            <w:hideMark/>
          </w:tcPr>
          <w:p w14:paraId="06A7271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2,042 </w:t>
            </w:r>
          </w:p>
        </w:tc>
        <w:tc>
          <w:tcPr>
            <w:tcW w:w="1409" w:type="dxa"/>
            <w:tcBorders>
              <w:top w:val="nil"/>
              <w:left w:val="nil"/>
              <w:bottom w:val="single" w:sz="4" w:space="0" w:color="auto"/>
              <w:right w:val="single" w:sz="4" w:space="0" w:color="auto"/>
            </w:tcBorders>
            <w:shd w:val="clear" w:color="auto" w:fill="auto"/>
            <w:noWrap/>
            <w:vAlign w:val="center"/>
            <w:hideMark/>
          </w:tcPr>
          <w:p w14:paraId="55932C6A"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8,168.0 </w:t>
            </w:r>
          </w:p>
        </w:tc>
        <w:tc>
          <w:tcPr>
            <w:tcW w:w="995" w:type="dxa"/>
            <w:tcBorders>
              <w:top w:val="nil"/>
              <w:left w:val="nil"/>
              <w:bottom w:val="single" w:sz="4" w:space="0" w:color="auto"/>
              <w:right w:val="single" w:sz="4" w:space="0" w:color="auto"/>
            </w:tcBorders>
            <w:shd w:val="clear" w:color="auto" w:fill="auto"/>
            <w:noWrap/>
            <w:vAlign w:val="center"/>
            <w:hideMark/>
          </w:tcPr>
          <w:p w14:paraId="0A1BCBE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88</w:t>
            </w:r>
          </w:p>
        </w:tc>
        <w:tc>
          <w:tcPr>
            <w:tcW w:w="1127" w:type="dxa"/>
            <w:tcBorders>
              <w:top w:val="nil"/>
              <w:left w:val="nil"/>
              <w:bottom w:val="single" w:sz="4" w:space="0" w:color="auto"/>
              <w:right w:val="single" w:sz="4" w:space="0" w:color="auto"/>
            </w:tcBorders>
            <w:shd w:val="clear" w:color="auto" w:fill="auto"/>
            <w:noWrap/>
            <w:vAlign w:val="center"/>
            <w:hideMark/>
          </w:tcPr>
          <w:p w14:paraId="676A3E3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71E2F53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2AE6224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59BD31BD"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9.50</w:t>
            </w:r>
          </w:p>
        </w:tc>
      </w:tr>
      <w:tr w:rsidR="008C6669" w:rsidRPr="008C72C5" w14:paraId="49937076"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AFBAB24"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3E160D7"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684CECFF"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LK-15</w:t>
            </w:r>
          </w:p>
        </w:tc>
        <w:tc>
          <w:tcPr>
            <w:tcW w:w="1344" w:type="dxa"/>
            <w:tcBorders>
              <w:top w:val="nil"/>
              <w:left w:val="nil"/>
              <w:bottom w:val="single" w:sz="4" w:space="0" w:color="auto"/>
              <w:right w:val="single" w:sz="4" w:space="0" w:color="auto"/>
            </w:tcBorders>
            <w:shd w:val="clear" w:color="auto" w:fill="auto"/>
            <w:noWrap/>
            <w:vAlign w:val="center"/>
            <w:hideMark/>
          </w:tcPr>
          <w:p w14:paraId="6A2CEB1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2,556.5 </w:t>
            </w:r>
          </w:p>
        </w:tc>
        <w:tc>
          <w:tcPr>
            <w:tcW w:w="1040" w:type="dxa"/>
            <w:tcBorders>
              <w:top w:val="nil"/>
              <w:left w:val="nil"/>
              <w:bottom w:val="single" w:sz="4" w:space="0" w:color="auto"/>
              <w:right w:val="single" w:sz="4" w:space="0" w:color="auto"/>
            </w:tcBorders>
            <w:shd w:val="clear" w:color="auto" w:fill="auto"/>
            <w:noWrap/>
            <w:vAlign w:val="center"/>
            <w:hideMark/>
          </w:tcPr>
          <w:p w14:paraId="5844E11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2,045 </w:t>
            </w:r>
          </w:p>
        </w:tc>
        <w:tc>
          <w:tcPr>
            <w:tcW w:w="1409" w:type="dxa"/>
            <w:tcBorders>
              <w:top w:val="nil"/>
              <w:left w:val="nil"/>
              <w:bottom w:val="single" w:sz="4" w:space="0" w:color="auto"/>
              <w:right w:val="single" w:sz="4" w:space="0" w:color="auto"/>
            </w:tcBorders>
            <w:shd w:val="clear" w:color="auto" w:fill="auto"/>
            <w:noWrap/>
            <w:vAlign w:val="center"/>
            <w:hideMark/>
          </w:tcPr>
          <w:p w14:paraId="657C57F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8,180.8 </w:t>
            </w:r>
          </w:p>
        </w:tc>
        <w:tc>
          <w:tcPr>
            <w:tcW w:w="995" w:type="dxa"/>
            <w:tcBorders>
              <w:top w:val="nil"/>
              <w:left w:val="nil"/>
              <w:bottom w:val="single" w:sz="4" w:space="0" w:color="auto"/>
              <w:right w:val="single" w:sz="4" w:space="0" w:color="auto"/>
            </w:tcBorders>
            <w:shd w:val="clear" w:color="auto" w:fill="auto"/>
            <w:noWrap/>
            <w:vAlign w:val="center"/>
            <w:hideMark/>
          </w:tcPr>
          <w:p w14:paraId="6E46ACE9"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88</w:t>
            </w:r>
          </w:p>
        </w:tc>
        <w:tc>
          <w:tcPr>
            <w:tcW w:w="1127" w:type="dxa"/>
            <w:tcBorders>
              <w:top w:val="nil"/>
              <w:left w:val="nil"/>
              <w:bottom w:val="single" w:sz="4" w:space="0" w:color="auto"/>
              <w:right w:val="single" w:sz="4" w:space="0" w:color="auto"/>
            </w:tcBorders>
            <w:shd w:val="clear" w:color="auto" w:fill="auto"/>
            <w:noWrap/>
            <w:vAlign w:val="center"/>
            <w:hideMark/>
          </w:tcPr>
          <w:p w14:paraId="28646A3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2F4BBEB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7DF1F56"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15C1DEF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9.50</w:t>
            </w:r>
          </w:p>
        </w:tc>
      </w:tr>
      <w:tr w:rsidR="008C6669" w:rsidRPr="008C72C5" w14:paraId="290560A8"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84E4AB1"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2E942A64"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052AF9C0"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LK-16</w:t>
            </w:r>
          </w:p>
        </w:tc>
        <w:tc>
          <w:tcPr>
            <w:tcW w:w="1344" w:type="dxa"/>
            <w:tcBorders>
              <w:top w:val="nil"/>
              <w:left w:val="nil"/>
              <w:bottom w:val="single" w:sz="4" w:space="0" w:color="auto"/>
              <w:right w:val="single" w:sz="4" w:space="0" w:color="auto"/>
            </w:tcBorders>
            <w:shd w:val="clear" w:color="auto" w:fill="auto"/>
            <w:noWrap/>
            <w:vAlign w:val="center"/>
            <w:hideMark/>
          </w:tcPr>
          <w:p w14:paraId="5CBBEFC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840.6 </w:t>
            </w:r>
          </w:p>
        </w:tc>
        <w:tc>
          <w:tcPr>
            <w:tcW w:w="1040" w:type="dxa"/>
            <w:tcBorders>
              <w:top w:val="nil"/>
              <w:left w:val="nil"/>
              <w:bottom w:val="single" w:sz="4" w:space="0" w:color="auto"/>
              <w:right w:val="single" w:sz="4" w:space="0" w:color="auto"/>
            </w:tcBorders>
            <w:shd w:val="clear" w:color="auto" w:fill="auto"/>
            <w:noWrap/>
            <w:vAlign w:val="center"/>
            <w:hideMark/>
          </w:tcPr>
          <w:p w14:paraId="30EB560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672 </w:t>
            </w:r>
          </w:p>
        </w:tc>
        <w:tc>
          <w:tcPr>
            <w:tcW w:w="1409" w:type="dxa"/>
            <w:tcBorders>
              <w:top w:val="nil"/>
              <w:left w:val="nil"/>
              <w:bottom w:val="single" w:sz="4" w:space="0" w:color="auto"/>
              <w:right w:val="single" w:sz="4" w:space="0" w:color="auto"/>
            </w:tcBorders>
            <w:shd w:val="clear" w:color="auto" w:fill="auto"/>
            <w:noWrap/>
            <w:vAlign w:val="center"/>
            <w:hideMark/>
          </w:tcPr>
          <w:p w14:paraId="4F501A1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2,689.9 </w:t>
            </w:r>
          </w:p>
        </w:tc>
        <w:tc>
          <w:tcPr>
            <w:tcW w:w="995" w:type="dxa"/>
            <w:tcBorders>
              <w:top w:val="nil"/>
              <w:left w:val="nil"/>
              <w:bottom w:val="single" w:sz="4" w:space="0" w:color="auto"/>
              <w:right w:val="single" w:sz="4" w:space="0" w:color="auto"/>
            </w:tcBorders>
            <w:shd w:val="clear" w:color="auto" w:fill="auto"/>
            <w:noWrap/>
            <w:vAlign w:val="center"/>
            <w:hideMark/>
          </w:tcPr>
          <w:p w14:paraId="4F06C6F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28</w:t>
            </w:r>
          </w:p>
        </w:tc>
        <w:tc>
          <w:tcPr>
            <w:tcW w:w="1127" w:type="dxa"/>
            <w:tcBorders>
              <w:top w:val="nil"/>
              <w:left w:val="nil"/>
              <w:bottom w:val="single" w:sz="4" w:space="0" w:color="auto"/>
              <w:right w:val="single" w:sz="4" w:space="0" w:color="auto"/>
            </w:tcBorders>
            <w:shd w:val="clear" w:color="auto" w:fill="auto"/>
            <w:noWrap/>
            <w:vAlign w:val="center"/>
            <w:hideMark/>
          </w:tcPr>
          <w:p w14:paraId="520CCCC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501995BC"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0922F2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0327CD8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3.02</w:t>
            </w:r>
          </w:p>
        </w:tc>
      </w:tr>
      <w:tr w:rsidR="008C6669" w:rsidRPr="008C72C5" w14:paraId="1D31AC42"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E59E87A"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6A3880E6"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14B5E15B"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LK-17</w:t>
            </w:r>
          </w:p>
        </w:tc>
        <w:tc>
          <w:tcPr>
            <w:tcW w:w="1344" w:type="dxa"/>
            <w:tcBorders>
              <w:top w:val="nil"/>
              <w:left w:val="nil"/>
              <w:bottom w:val="single" w:sz="4" w:space="0" w:color="auto"/>
              <w:right w:val="single" w:sz="4" w:space="0" w:color="auto"/>
            </w:tcBorders>
            <w:shd w:val="clear" w:color="auto" w:fill="auto"/>
            <w:noWrap/>
            <w:vAlign w:val="center"/>
            <w:hideMark/>
          </w:tcPr>
          <w:p w14:paraId="209325D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1,000.1 </w:t>
            </w:r>
          </w:p>
        </w:tc>
        <w:tc>
          <w:tcPr>
            <w:tcW w:w="1040" w:type="dxa"/>
            <w:tcBorders>
              <w:top w:val="nil"/>
              <w:left w:val="nil"/>
              <w:bottom w:val="single" w:sz="4" w:space="0" w:color="auto"/>
              <w:right w:val="single" w:sz="4" w:space="0" w:color="auto"/>
            </w:tcBorders>
            <w:shd w:val="clear" w:color="auto" w:fill="auto"/>
            <w:noWrap/>
            <w:vAlign w:val="center"/>
            <w:hideMark/>
          </w:tcPr>
          <w:p w14:paraId="481EA0E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800 </w:t>
            </w:r>
          </w:p>
        </w:tc>
        <w:tc>
          <w:tcPr>
            <w:tcW w:w="1409" w:type="dxa"/>
            <w:tcBorders>
              <w:top w:val="nil"/>
              <w:left w:val="nil"/>
              <w:bottom w:val="single" w:sz="4" w:space="0" w:color="auto"/>
              <w:right w:val="single" w:sz="4" w:space="0" w:color="auto"/>
            </w:tcBorders>
            <w:shd w:val="clear" w:color="auto" w:fill="auto"/>
            <w:noWrap/>
            <w:vAlign w:val="center"/>
            <w:hideMark/>
          </w:tcPr>
          <w:p w14:paraId="5A0EF5C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3,200.3 </w:t>
            </w:r>
          </w:p>
        </w:tc>
        <w:tc>
          <w:tcPr>
            <w:tcW w:w="995" w:type="dxa"/>
            <w:tcBorders>
              <w:top w:val="nil"/>
              <w:left w:val="nil"/>
              <w:bottom w:val="single" w:sz="4" w:space="0" w:color="auto"/>
              <w:right w:val="single" w:sz="4" w:space="0" w:color="auto"/>
            </w:tcBorders>
            <w:shd w:val="clear" w:color="auto" w:fill="auto"/>
            <w:noWrap/>
            <w:vAlign w:val="center"/>
            <w:hideMark/>
          </w:tcPr>
          <w:p w14:paraId="0AF716C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40</w:t>
            </w:r>
          </w:p>
        </w:tc>
        <w:tc>
          <w:tcPr>
            <w:tcW w:w="1127" w:type="dxa"/>
            <w:tcBorders>
              <w:top w:val="nil"/>
              <w:left w:val="nil"/>
              <w:bottom w:val="single" w:sz="4" w:space="0" w:color="auto"/>
              <w:right w:val="single" w:sz="4" w:space="0" w:color="auto"/>
            </w:tcBorders>
            <w:shd w:val="clear" w:color="auto" w:fill="auto"/>
            <w:noWrap/>
            <w:vAlign w:val="center"/>
            <w:hideMark/>
          </w:tcPr>
          <w:p w14:paraId="4430A69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19736C03"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7C03664F"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2978DFE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4.32</w:t>
            </w:r>
          </w:p>
        </w:tc>
      </w:tr>
      <w:tr w:rsidR="008C6669" w:rsidRPr="008C72C5" w14:paraId="542AEC42"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5AA1A93"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39CA2E87"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1C67C291"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LK-18</w:t>
            </w:r>
          </w:p>
        </w:tc>
        <w:tc>
          <w:tcPr>
            <w:tcW w:w="1344" w:type="dxa"/>
            <w:tcBorders>
              <w:top w:val="nil"/>
              <w:left w:val="nil"/>
              <w:bottom w:val="single" w:sz="4" w:space="0" w:color="auto"/>
              <w:right w:val="single" w:sz="4" w:space="0" w:color="auto"/>
            </w:tcBorders>
            <w:shd w:val="clear" w:color="auto" w:fill="auto"/>
            <w:noWrap/>
            <w:vAlign w:val="center"/>
            <w:hideMark/>
          </w:tcPr>
          <w:p w14:paraId="53A0002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700.0 </w:t>
            </w:r>
          </w:p>
        </w:tc>
        <w:tc>
          <w:tcPr>
            <w:tcW w:w="1040" w:type="dxa"/>
            <w:tcBorders>
              <w:top w:val="nil"/>
              <w:left w:val="nil"/>
              <w:bottom w:val="single" w:sz="4" w:space="0" w:color="auto"/>
              <w:right w:val="single" w:sz="4" w:space="0" w:color="auto"/>
            </w:tcBorders>
            <w:shd w:val="clear" w:color="auto" w:fill="auto"/>
            <w:noWrap/>
            <w:vAlign w:val="center"/>
            <w:hideMark/>
          </w:tcPr>
          <w:p w14:paraId="3C31C875"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560 </w:t>
            </w:r>
          </w:p>
        </w:tc>
        <w:tc>
          <w:tcPr>
            <w:tcW w:w="1409" w:type="dxa"/>
            <w:tcBorders>
              <w:top w:val="nil"/>
              <w:left w:val="nil"/>
              <w:bottom w:val="single" w:sz="4" w:space="0" w:color="auto"/>
              <w:right w:val="single" w:sz="4" w:space="0" w:color="auto"/>
            </w:tcBorders>
            <w:shd w:val="clear" w:color="auto" w:fill="auto"/>
            <w:noWrap/>
            <w:vAlign w:val="center"/>
            <w:hideMark/>
          </w:tcPr>
          <w:p w14:paraId="5CE3FB8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2,240.0 </w:t>
            </w:r>
          </w:p>
        </w:tc>
        <w:tc>
          <w:tcPr>
            <w:tcW w:w="995" w:type="dxa"/>
            <w:tcBorders>
              <w:top w:val="nil"/>
              <w:left w:val="nil"/>
              <w:bottom w:val="single" w:sz="4" w:space="0" w:color="auto"/>
              <w:right w:val="single" w:sz="4" w:space="0" w:color="auto"/>
            </w:tcBorders>
            <w:shd w:val="clear" w:color="auto" w:fill="auto"/>
            <w:noWrap/>
            <w:vAlign w:val="center"/>
            <w:hideMark/>
          </w:tcPr>
          <w:p w14:paraId="31347D4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28</w:t>
            </w:r>
          </w:p>
        </w:tc>
        <w:tc>
          <w:tcPr>
            <w:tcW w:w="1127" w:type="dxa"/>
            <w:tcBorders>
              <w:top w:val="nil"/>
              <w:left w:val="nil"/>
              <w:bottom w:val="single" w:sz="4" w:space="0" w:color="auto"/>
              <w:right w:val="single" w:sz="4" w:space="0" w:color="auto"/>
            </w:tcBorders>
            <w:shd w:val="clear" w:color="auto" w:fill="auto"/>
            <w:noWrap/>
            <w:vAlign w:val="center"/>
            <w:hideMark/>
          </w:tcPr>
          <w:p w14:paraId="45B5BD9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6838272B"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4D43957B"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34CA6900"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3.02</w:t>
            </w:r>
          </w:p>
        </w:tc>
      </w:tr>
      <w:tr w:rsidR="008C6669" w:rsidRPr="008C72C5" w14:paraId="238D0F4A" w14:textId="77777777" w:rsidTr="001A0B66">
        <w:trPr>
          <w:trHeight w:val="30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DB66FDB"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 </w:t>
            </w:r>
          </w:p>
        </w:tc>
        <w:tc>
          <w:tcPr>
            <w:tcW w:w="2301" w:type="dxa"/>
            <w:tcBorders>
              <w:top w:val="nil"/>
              <w:left w:val="nil"/>
              <w:bottom w:val="single" w:sz="4" w:space="0" w:color="auto"/>
              <w:right w:val="single" w:sz="4" w:space="0" w:color="auto"/>
            </w:tcBorders>
            <w:shd w:val="clear" w:color="auto" w:fill="auto"/>
            <w:noWrap/>
            <w:vAlign w:val="center"/>
            <w:hideMark/>
          </w:tcPr>
          <w:p w14:paraId="2AEDC9CD" w14:textId="77777777" w:rsidR="008C6669" w:rsidRPr="008C72C5" w:rsidRDefault="008C6669" w:rsidP="001A0B66">
            <w:pPr>
              <w:rPr>
                <w:rFonts w:eastAsia="Times New Roman"/>
                <w:sz w:val="22"/>
                <w:szCs w:val="22"/>
                <w:lang w:val="en-US" w:eastAsia="en-US"/>
              </w:rPr>
            </w:pPr>
            <w:r w:rsidRPr="008C72C5">
              <w:rPr>
                <w:rFonts w:eastAsia="Times New Roman"/>
                <w:sz w:val="22"/>
                <w:szCs w:val="22"/>
                <w:lang w:val="en-US" w:eastAsia="en-US"/>
              </w:rPr>
              <w:t> </w:t>
            </w:r>
          </w:p>
        </w:tc>
        <w:tc>
          <w:tcPr>
            <w:tcW w:w="1040" w:type="dxa"/>
            <w:tcBorders>
              <w:top w:val="nil"/>
              <w:left w:val="nil"/>
              <w:bottom w:val="single" w:sz="4" w:space="0" w:color="auto"/>
              <w:right w:val="single" w:sz="4" w:space="0" w:color="auto"/>
            </w:tcBorders>
            <w:shd w:val="clear" w:color="auto" w:fill="auto"/>
            <w:noWrap/>
            <w:vAlign w:val="center"/>
            <w:hideMark/>
          </w:tcPr>
          <w:p w14:paraId="7F637B82" w14:textId="77777777" w:rsidR="008C6669" w:rsidRPr="008C72C5" w:rsidRDefault="008C6669" w:rsidP="001A0B66">
            <w:pPr>
              <w:jc w:val="center"/>
              <w:rPr>
                <w:rFonts w:eastAsia="Times New Roman"/>
                <w:sz w:val="22"/>
                <w:szCs w:val="22"/>
                <w:lang w:val="en-US" w:eastAsia="en-US"/>
              </w:rPr>
            </w:pPr>
            <w:r w:rsidRPr="008C72C5">
              <w:rPr>
                <w:rFonts w:eastAsia="Times New Roman"/>
                <w:sz w:val="22"/>
                <w:szCs w:val="22"/>
                <w:lang w:val="en-US" w:eastAsia="en-US"/>
              </w:rPr>
              <w:t>LK-19</w:t>
            </w:r>
          </w:p>
        </w:tc>
        <w:tc>
          <w:tcPr>
            <w:tcW w:w="1344" w:type="dxa"/>
            <w:tcBorders>
              <w:top w:val="nil"/>
              <w:left w:val="nil"/>
              <w:bottom w:val="single" w:sz="4" w:space="0" w:color="auto"/>
              <w:right w:val="single" w:sz="4" w:space="0" w:color="auto"/>
            </w:tcBorders>
            <w:shd w:val="clear" w:color="auto" w:fill="auto"/>
            <w:noWrap/>
            <w:vAlign w:val="center"/>
            <w:hideMark/>
          </w:tcPr>
          <w:p w14:paraId="268639B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782.1 </w:t>
            </w:r>
          </w:p>
        </w:tc>
        <w:tc>
          <w:tcPr>
            <w:tcW w:w="1040" w:type="dxa"/>
            <w:tcBorders>
              <w:top w:val="nil"/>
              <w:left w:val="nil"/>
              <w:bottom w:val="single" w:sz="4" w:space="0" w:color="auto"/>
              <w:right w:val="single" w:sz="4" w:space="0" w:color="auto"/>
            </w:tcBorders>
            <w:shd w:val="clear" w:color="auto" w:fill="auto"/>
            <w:noWrap/>
            <w:vAlign w:val="center"/>
            <w:hideMark/>
          </w:tcPr>
          <w:p w14:paraId="0660F554"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626 </w:t>
            </w:r>
          </w:p>
        </w:tc>
        <w:tc>
          <w:tcPr>
            <w:tcW w:w="1409" w:type="dxa"/>
            <w:tcBorders>
              <w:top w:val="nil"/>
              <w:left w:val="nil"/>
              <w:bottom w:val="single" w:sz="4" w:space="0" w:color="auto"/>
              <w:right w:val="single" w:sz="4" w:space="0" w:color="auto"/>
            </w:tcBorders>
            <w:shd w:val="clear" w:color="auto" w:fill="auto"/>
            <w:noWrap/>
            <w:vAlign w:val="center"/>
            <w:hideMark/>
          </w:tcPr>
          <w:p w14:paraId="50B054CE"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2,502.7 </w:t>
            </w:r>
          </w:p>
        </w:tc>
        <w:tc>
          <w:tcPr>
            <w:tcW w:w="995" w:type="dxa"/>
            <w:tcBorders>
              <w:top w:val="nil"/>
              <w:left w:val="nil"/>
              <w:bottom w:val="single" w:sz="4" w:space="0" w:color="auto"/>
              <w:right w:val="single" w:sz="4" w:space="0" w:color="auto"/>
            </w:tcBorders>
            <w:shd w:val="clear" w:color="auto" w:fill="auto"/>
            <w:noWrap/>
            <w:vAlign w:val="center"/>
            <w:hideMark/>
          </w:tcPr>
          <w:p w14:paraId="17B25302"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28</w:t>
            </w:r>
          </w:p>
        </w:tc>
        <w:tc>
          <w:tcPr>
            <w:tcW w:w="1127" w:type="dxa"/>
            <w:tcBorders>
              <w:top w:val="nil"/>
              <w:left w:val="nil"/>
              <w:bottom w:val="single" w:sz="4" w:space="0" w:color="auto"/>
              <w:right w:val="single" w:sz="4" w:space="0" w:color="auto"/>
            </w:tcBorders>
            <w:shd w:val="clear" w:color="auto" w:fill="auto"/>
            <w:noWrap/>
            <w:vAlign w:val="center"/>
            <w:hideMark/>
          </w:tcPr>
          <w:p w14:paraId="2F2723FB"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120.00</w:t>
            </w:r>
          </w:p>
        </w:tc>
        <w:tc>
          <w:tcPr>
            <w:tcW w:w="1127" w:type="dxa"/>
            <w:tcBorders>
              <w:top w:val="nil"/>
              <w:left w:val="nil"/>
              <w:bottom w:val="single" w:sz="4" w:space="0" w:color="auto"/>
              <w:right w:val="single" w:sz="4" w:space="0" w:color="auto"/>
            </w:tcBorders>
            <w:shd w:val="clear" w:color="auto" w:fill="auto"/>
            <w:noWrap/>
            <w:vAlign w:val="center"/>
            <w:hideMark/>
          </w:tcPr>
          <w:p w14:paraId="0B9C2D21"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108.00</w:t>
            </w:r>
          </w:p>
        </w:tc>
        <w:tc>
          <w:tcPr>
            <w:tcW w:w="1540" w:type="dxa"/>
            <w:tcBorders>
              <w:top w:val="nil"/>
              <w:left w:val="nil"/>
              <w:bottom w:val="single" w:sz="4" w:space="0" w:color="auto"/>
              <w:right w:val="single" w:sz="4" w:space="0" w:color="auto"/>
            </w:tcBorders>
            <w:shd w:val="clear" w:color="auto" w:fill="auto"/>
            <w:noWrap/>
            <w:vAlign w:val="center"/>
            <w:hideMark/>
          </w:tcPr>
          <w:p w14:paraId="017BEF68"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 xml:space="preserve"> l/người.ngđ </w:t>
            </w:r>
          </w:p>
        </w:tc>
        <w:tc>
          <w:tcPr>
            <w:tcW w:w="1517" w:type="dxa"/>
            <w:tcBorders>
              <w:top w:val="nil"/>
              <w:left w:val="nil"/>
              <w:bottom w:val="single" w:sz="4" w:space="0" w:color="auto"/>
              <w:right w:val="single" w:sz="4" w:space="0" w:color="auto"/>
            </w:tcBorders>
            <w:shd w:val="clear" w:color="000000" w:fill="FFFFFF"/>
            <w:noWrap/>
            <w:vAlign w:val="center"/>
            <w:hideMark/>
          </w:tcPr>
          <w:p w14:paraId="0A9C26E7" w14:textId="77777777" w:rsidR="008C6669" w:rsidRPr="008C72C5" w:rsidRDefault="008C6669" w:rsidP="001A0B66">
            <w:pPr>
              <w:jc w:val="right"/>
              <w:rPr>
                <w:rFonts w:eastAsia="Times New Roman"/>
                <w:sz w:val="22"/>
                <w:szCs w:val="22"/>
                <w:lang w:val="en-US" w:eastAsia="en-US"/>
              </w:rPr>
            </w:pPr>
            <w:r w:rsidRPr="008C72C5">
              <w:rPr>
                <w:rFonts w:eastAsia="Times New Roman"/>
                <w:sz w:val="22"/>
                <w:szCs w:val="22"/>
                <w:lang w:val="en-US" w:eastAsia="en-US"/>
              </w:rPr>
              <w:t>3.02</w:t>
            </w:r>
          </w:p>
        </w:tc>
      </w:tr>
      <w:tr w:rsidR="008C6669" w:rsidRPr="008C72C5" w14:paraId="3ED5E33C" w14:textId="77777777" w:rsidTr="008C6669">
        <w:trPr>
          <w:trHeight w:val="482"/>
        </w:trPr>
        <w:tc>
          <w:tcPr>
            <w:tcW w:w="1272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3EAB" w14:textId="77777777" w:rsidR="008C6669" w:rsidRPr="008C72C5" w:rsidRDefault="008C6669" w:rsidP="001A0B66">
            <w:pPr>
              <w:rPr>
                <w:rFonts w:eastAsia="Times New Roman"/>
                <w:b/>
                <w:bCs/>
                <w:color w:val="000000"/>
                <w:sz w:val="22"/>
                <w:szCs w:val="22"/>
                <w:lang w:val="en-US" w:eastAsia="en-US"/>
              </w:rPr>
            </w:pPr>
            <w:r w:rsidRPr="008C72C5">
              <w:rPr>
                <w:rFonts w:eastAsia="Times New Roman"/>
                <w:b/>
                <w:bCs/>
                <w:color w:val="000000"/>
                <w:sz w:val="22"/>
                <w:szCs w:val="22"/>
                <w:lang w:val="en-US" w:eastAsia="en-US"/>
              </w:rPr>
              <w:lastRenderedPageBreak/>
              <w:t>Tổng lưu lượng nước thải ngày trung bình</w:t>
            </w:r>
          </w:p>
        </w:tc>
        <w:tc>
          <w:tcPr>
            <w:tcW w:w="1517" w:type="dxa"/>
            <w:tcBorders>
              <w:top w:val="nil"/>
              <w:left w:val="nil"/>
              <w:bottom w:val="single" w:sz="4" w:space="0" w:color="auto"/>
              <w:right w:val="single" w:sz="4" w:space="0" w:color="auto"/>
            </w:tcBorders>
            <w:shd w:val="clear" w:color="auto" w:fill="auto"/>
            <w:noWrap/>
            <w:vAlign w:val="center"/>
            <w:hideMark/>
          </w:tcPr>
          <w:p w14:paraId="39C111D5"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139.92</w:t>
            </w:r>
          </w:p>
        </w:tc>
      </w:tr>
      <w:tr w:rsidR="008C6669" w:rsidRPr="008C72C5" w14:paraId="66200E23" w14:textId="77777777" w:rsidTr="008C6669">
        <w:trPr>
          <w:trHeight w:val="264"/>
        </w:trPr>
        <w:tc>
          <w:tcPr>
            <w:tcW w:w="1272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39E2" w14:textId="77777777" w:rsidR="008C6669" w:rsidRPr="008C72C5" w:rsidRDefault="008C6669" w:rsidP="001A0B66">
            <w:pPr>
              <w:rPr>
                <w:rFonts w:eastAsia="Times New Roman"/>
                <w:b/>
                <w:bCs/>
                <w:color w:val="000000"/>
                <w:sz w:val="22"/>
                <w:szCs w:val="22"/>
                <w:lang w:val="en-US" w:eastAsia="en-US"/>
              </w:rPr>
            </w:pPr>
            <w:r w:rsidRPr="008C72C5">
              <w:rPr>
                <w:rFonts w:eastAsia="Times New Roman"/>
                <w:b/>
                <w:bCs/>
                <w:color w:val="000000"/>
                <w:sz w:val="22"/>
                <w:szCs w:val="22"/>
                <w:lang w:val="en-US" w:eastAsia="en-US"/>
              </w:rPr>
              <w:t>Lưu lượng nước thải ngày max, lấy hệ số không điều hòa k=1,2</w:t>
            </w:r>
          </w:p>
        </w:tc>
        <w:tc>
          <w:tcPr>
            <w:tcW w:w="1517" w:type="dxa"/>
            <w:tcBorders>
              <w:top w:val="nil"/>
              <w:left w:val="nil"/>
              <w:bottom w:val="single" w:sz="4" w:space="0" w:color="auto"/>
              <w:right w:val="single" w:sz="4" w:space="0" w:color="auto"/>
            </w:tcBorders>
            <w:shd w:val="clear" w:color="auto" w:fill="auto"/>
            <w:noWrap/>
            <w:vAlign w:val="center"/>
            <w:hideMark/>
          </w:tcPr>
          <w:p w14:paraId="486858B6"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167.90</w:t>
            </w:r>
          </w:p>
        </w:tc>
      </w:tr>
      <w:tr w:rsidR="008C6669" w:rsidRPr="008C72C5" w14:paraId="726710F8" w14:textId="77777777" w:rsidTr="008C6669">
        <w:trPr>
          <w:trHeight w:val="253"/>
        </w:trPr>
        <w:tc>
          <w:tcPr>
            <w:tcW w:w="1272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549D" w14:textId="77777777" w:rsidR="008C6669" w:rsidRPr="008C72C5" w:rsidRDefault="008C6669" w:rsidP="001A0B66">
            <w:pPr>
              <w:rPr>
                <w:rFonts w:eastAsia="Times New Roman"/>
                <w:b/>
                <w:bCs/>
                <w:color w:val="000000"/>
                <w:sz w:val="22"/>
                <w:szCs w:val="22"/>
                <w:lang w:val="en-US" w:eastAsia="en-US"/>
              </w:rPr>
            </w:pPr>
            <w:r w:rsidRPr="008C72C5">
              <w:rPr>
                <w:rFonts w:eastAsia="Times New Roman"/>
                <w:b/>
                <w:bCs/>
                <w:color w:val="000000"/>
                <w:sz w:val="22"/>
                <w:szCs w:val="22"/>
                <w:lang w:val="en-US" w:eastAsia="en-US"/>
              </w:rPr>
              <w:t>Làm tròn</w:t>
            </w:r>
          </w:p>
        </w:tc>
        <w:tc>
          <w:tcPr>
            <w:tcW w:w="1517" w:type="dxa"/>
            <w:tcBorders>
              <w:top w:val="nil"/>
              <w:left w:val="nil"/>
              <w:bottom w:val="single" w:sz="4" w:space="0" w:color="auto"/>
              <w:right w:val="single" w:sz="4" w:space="0" w:color="auto"/>
            </w:tcBorders>
            <w:shd w:val="clear" w:color="auto" w:fill="auto"/>
            <w:noWrap/>
            <w:vAlign w:val="center"/>
            <w:hideMark/>
          </w:tcPr>
          <w:p w14:paraId="717A0D8F" w14:textId="77777777" w:rsidR="008C6669" w:rsidRPr="008C72C5" w:rsidRDefault="008C6669" w:rsidP="001A0B66">
            <w:pPr>
              <w:jc w:val="right"/>
              <w:rPr>
                <w:rFonts w:eastAsia="Times New Roman"/>
                <w:b/>
                <w:bCs/>
                <w:sz w:val="22"/>
                <w:szCs w:val="22"/>
                <w:lang w:val="en-US" w:eastAsia="en-US"/>
              </w:rPr>
            </w:pPr>
            <w:r w:rsidRPr="008C72C5">
              <w:rPr>
                <w:rFonts w:eastAsia="Times New Roman"/>
                <w:b/>
                <w:bCs/>
                <w:sz w:val="22"/>
                <w:szCs w:val="22"/>
                <w:lang w:val="en-US" w:eastAsia="en-US"/>
              </w:rPr>
              <w:t>170.00</w:t>
            </w:r>
          </w:p>
        </w:tc>
      </w:tr>
    </w:tbl>
    <w:p w14:paraId="7702FB31" w14:textId="77777777" w:rsidR="008C6669" w:rsidRDefault="008C6669" w:rsidP="008C6669">
      <w:pPr>
        <w:spacing w:line="252" w:lineRule="auto"/>
        <w:jc w:val="center"/>
        <w:rPr>
          <w:rFonts w:eastAsia="Times New Roman"/>
          <w:sz w:val="28"/>
          <w:szCs w:val="28"/>
          <w:lang w:val="es-ES" w:eastAsia="en-US"/>
        </w:rPr>
        <w:sectPr w:rsidR="008C6669">
          <w:pgSz w:w="16838" w:h="11906" w:orient="landscape"/>
          <w:pgMar w:top="1140" w:right="1140" w:bottom="1140" w:left="1701" w:header="432" w:footer="432" w:gutter="0"/>
          <w:cols w:space="720"/>
          <w:titlePg/>
          <w:docGrid w:linePitch="326"/>
        </w:sectPr>
      </w:pPr>
    </w:p>
    <w:p w14:paraId="486B85CE"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lastRenderedPageBreak/>
        <w:t>c. Phương pháp thiết kế:</w:t>
      </w:r>
    </w:p>
    <w:p w14:paraId="5FF9052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Hệ thống thoát nước thải là hệ thống cống riêng, độc lập với hệ thống thoát nước mưa.</w:t>
      </w:r>
    </w:p>
    <w:p w14:paraId="6F488B47" w14:textId="77777777" w:rsidR="008C6669" w:rsidRDefault="008C6669" w:rsidP="008C6669">
      <w:pPr>
        <w:ind w:firstLine="562"/>
        <w:jc w:val="both"/>
        <w:rPr>
          <w:rFonts w:eastAsia="Times New Roman"/>
          <w:sz w:val="28"/>
          <w:szCs w:val="28"/>
          <w:lang w:eastAsia="en-US"/>
        </w:rPr>
      </w:pPr>
      <w:r>
        <w:rPr>
          <w:rFonts w:eastAsia="Times New Roman"/>
          <w:sz w:val="28"/>
          <w:szCs w:val="28"/>
          <w:lang w:val="en-US" w:eastAsia="en-US"/>
        </w:rPr>
        <w:t xml:space="preserve">- Hướng thoát nước: </w:t>
      </w:r>
    </w:p>
    <w:p w14:paraId="4D140D44"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Định hướng thoát nước chung cho toàn khu là hướng Bắc - Nam. Nước thải sau bể tự hoại đựơc thu gom bằng tuyến cống đặt dọc theo các tuyến đường giao thông thoát về trạm bơm phía nam của dự án sau đó bơm về trạm xử lý nước thải tập trung đặt tại khu đô thị Hưng Hòa ở phía Nam dự án.</w:t>
      </w:r>
    </w:p>
    <w:p w14:paraId="154DC7E4"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Công suất trạm bơm nước thải là 170m3/ngđ</w:t>
      </w:r>
    </w:p>
    <w:p w14:paraId="63FA35AA"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d. Mạng lưới đường cống:</w:t>
      </w:r>
    </w:p>
    <w:p w14:paraId="10E9B1AC" w14:textId="77777777" w:rsidR="008C6669" w:rsidRDefault="008C6669" w:rsidP="008C6669">
      <w:pPr>
        <w:ind w:firstLine="562"/>
        <w:jc w:val="both"/>
        <w:rPr>
          <w:rFonts w:eastAsia="Times New Roman"/>
          <w:sz w:val="28"/>
          <w:szCs w:val="28"/>
          <w:lang w:val="en-US" w:eastAsia="en-US"/>
        </w:rPr>
      </w:pPr>
      <w:bookmarkStart w:id="754" w:name="_Toc57217525"/>
      <w:r>
        <w:rPr>
          <w:rFonts w:eastAsia="Times New Roman"/>
          <w:sz w:val="28"/>
          <w:szCs w:val="28"/>
          <w:lang w:val="en-US" w:eastAsia="en-US"/>
        </w:rPr>
        <w:t>Tất cả các tuyến cống được vạch theo nguyên tắc hướng nước đi là ngắn nhất lợi dụng tối đa địa hình để thoát tự chảy.</w:t>
      </w:r>
    </w:p>
    <w:p w14:paraId="7051D113"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Xử lý giao cắt giữa các tuyến cống thoát nước mưa, thoát nước thải, các hệ thống kỹ thuật khác bằng các ga giao cắt.</w:t>
      </w:r>
    </w:p>
    <w:p w14:paraId="0DCEAB95"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Sử dụng ống cống có đuờng kính D300 để thoát nước thải cho dự án. Sử dụng vật liệu HDPE hoặc BTCT</w:t>
      </w:r>
    </w:p>
    <w:p w14:paraId="4C993956"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Trên mạng lưới bố trí các công trình kỹ thuật theo QCVN 07-2-2016/BXD Quy chuẩn kỹ thuật Quốc gia về công trình hạ tầng kỹ thuật</w:t>
      </w:r>
    </w:p>
    <w:p w14:paraId="2D3979A7" w14:textId="77777777" w:rsidR="008C6669" w:rsidRDefault="008C6669" w:rsidP="008C6669">
      <w:pPr>
        <w:keepNext/>
        <w:ind w:firstLine="562"/>
        <w:jc w:val="both"/>
        <w:outlineLvl w:val="2"/>
        <w:rPr>
          <w:rFonts w:eastAsia="Times New Roman"/>
          <w:bCs/>
          <w:sz w:val="28"/>
          <w:szCs w:val="28"/>
          <w:lang w:val="en-US" w:eastAsia="en-US"/>
        </w:rPr>
      </w:pPr>
      <w:bookmarkStart w:id="755" w:name="_Toc61891868"/>
      <w:bookmarkStart w:id="756" w:name="_Toc63090119"/>
      <w:r>
        <w:rPr>
          <w:rFonts w:eastAsia="Times New Roman"/>
          <w:bCs/>
          <w:sz w:val="28"/>
          <w:szCs w:val="28"/>
          <w:lang w:val="en-US" w:eastAsia="en-US"/>
        </w:rPr>
        <w:t>7.6.2. Chất thải rắn</w:t>
      </w:r>
      <w:bookmarkEnd w:id="754"/>
      <w:bookmarkEnd w:id="755"/>
      <w:bookmarkEnd w:id="756"/>
      <w:r>
        <w:rPr>
          <w:rFonts w:eastAsia="Times New Roman"/>
          <w:bCs/>
          <w:sz w:val="28"/>
          <w:szCs w:val="28"/>
          <w:lang w:val="en-US" w:eastAsia="en-US"/>
        </w:rPr>
        <w:t xml:space="preserve"> </w:t>
      </w:r>
    </w:p>
    <w:p w14:paraId="10FCB43E"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a. Quy chuẩn, Tiêu chuẩn áp dụng:</w:t>
      </w:r>
    </w:p>
    <w:p w14:paraId="499B6752"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QCXDVN 01: 2019/BXD - Quy chuẩn xây dựng Việt Nam Quy hoạch xây dựng </w:t>
      </w:r>
    </w:p>
    <w:p w14:paraId="69D7827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QCVN 07-9/2016/BXD - Quy chuẩn kỹ thuật quốc gia các công trình hạ tầng kỹ thuật đô thị</w:t>
      </w:r>
    </w:p>
    <w:p w14:paraId="0BB5DD1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b. Các chỉ tiêu tính toán rác thải:</w:t>
      </w:r>
    </w:p>
    <w:p w14:paraId="5AF063FF"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Đối với khu vực nghiên cứu, rác thải được tính toán theo QCVN 07-9/2016/BXD - Quy chuẩn kỹ thuật quốc gia các công trình hạ tầng kỹ thuật đô thị</w:t>
      </w:r>
    </w:p>
    <w:p w14:paraId="53390BE5"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Tiêu chuẩn tính toán chất thải rắn sinh hoạt: 0,8 kg/người.ngày.</w:t>
      </w:r>
    </w:p>
    <w:p w14:paraId="4E8A3D5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Hệ số chất thải rắn công cộng và khách vãng lai: 20%CTR sinh hoạt.</w:t>
      </w:r>
    </w:p>
    <w:p w14:paraId="2860E537" w14:textId="77777777" w:rsidR="008C6669" w:rsidRDefault="008C6669" w:rsidP="008C6669">
      <w:pPr>
        <w:jc w:val="center"/>
        <w:rPr>
          <w:sz w:val="28"/>
          <w:szCs w:val="28"/>
          <w:lang w:val="en-US"/>
        </w:rPr>
      </w:pPr>
      <w:r>
        <w:rPr>
          <w:sz w:val="28"/>
          <w:szCs w:val="28"/>
          <w:lang w:val="en-US"/>
        </w:rPr>
        <w:t>Bảng dự báo khối lượng chất thải rắn</w:t>
      </w:r>
    </w:p>
    <w:tbl>
      <w:tblPr>
        <w:tblW w:w="9840" w:type="dxa"/>
        <w:tblLook w:val="04A0" w:firstRow="1" w:lastRow="0" w:firstColumn="1" w:lastColumn="0" w:noHBand="0" w:noVBand="1"/>
      </w:tblPr>
      <w:tblGrid>
        <w:gridCol w:w="720"/>
        <w:gridCol w:w="2677"/>
        <w:gridCol w:w="1738"/>
        <w:gridCol w:w="2878"/>
        <w:gridCol w:w="1820"/>
        <w:gridCol w:w="7"/>
      </w:tblGrid>
      <w:tr w:rsidR="008C6669" w14:paraId="27372212" w14:textId="77777777" w:rsidTr="001A0B66">
        <w:trPr>
          <w:trHeight w:val="315"/>
        </w:trPr>
        <w:tc>
          <w:tcPr>
            <w:tcW w:w="98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8462CF3"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BẢNG THỐNG KÊ KHỐI LƯỢNG CHẤT THẢI RẮN</w:t>
            </w:r>
          </w:p>
        </w:tc>
      </w:tr>
      <w:tr w:rsidR="008C6669" w14:paraId="5065AD3D" w14:textId="77777777" w:rsidTr="001A0B66">
        <w:trPr>
          <w:gridAfter w:val="1"/>
          <w:wAfter w:w="7" w:type="dxa"/>
          <w:trHeight w:val="315"/>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0922E46F"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TT</w:t>
            </w:r>
          </w:p>
        </w:tc>
        <w:tc>
          <w:tcPr>
            <w:tcW w:w="2677" w:type="dxa"/>
            <w:vMerge w:val="restart"/>
            <w:tcBorders>
              <w:top w:val="nil"/>
              <w:left w:val="single" w:sz="4" w:space="0" w:color="auto"/>
              <w:bottom w:val="single" w:sz="4" w:space="0" w:color="000000"/>
              <w:right w:val="single" w:sz="4" w:space="0" w:color="auto"/>
            </w:tcBorders>
            <w:shd w:val="clear" w:color="auto" w:fill="auto"/>
            <w:noWrap/>
            <w:vAlign w:val="center"/>
          </w:tcPr>
          <w:p w14:paraId="1AA22C46"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Thành phần CTR</w:t>
            </w:r>
          </w:p>
        </w:tc>
        <w:tc>
          <w:tcPr>
            <w:tcW w:w="1738" w:type="dxa"/>
            <w:tcBorders>
              <w:top w:val="nil"/>
              <w:left w:val="nil"/>
              <w:bottom w:val="single" w:sz="4" w:space="0" w:color="auto"/>
              <w:right w:val="single" w:sz="4" w:space="0" w:color="auto"/>
            </w:tcBorders>
            <w:shd w:val="clear" w:color="auto" w:fill="auto"/>
            <w:noWrap/>
            <w:vAlign w:val="center"/>
          </w:tcPr>
          <w:p w14:paraId="5A894AE0"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Quy mô</w:t>
            </w:r>
          </w:p>
        </w:tc>
        <w:tc>
          <w:tcPr>
            <w:tcW w:w="2878" w:type="dxa"/>
            <w:tcBorders>
              <w:top w:val="nil"/>
              <w:left w:val="nil"/>
              <w:bottom w:val="single" w:sz="4" w:space="0" w:color="auto"/>
              <w:right w:val="single" w:sz="4" w:space="0" w:color="auto"/>
            </w:tcBorders>
            <w:shd w:val="clear" w:color="auto" w:fill="auto"/>
            <w:noWrap/>
            <w:vAlign w:val="center"/>
          </w:tcPr>
          <w:p w14:paraId="600A5E39"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Tiêu chuẩn</w:t>
            </w:r>
          </w:p>
        </w:tc>
        <w:tc>
          <w:tcPr>
            <w:tcW w:w="1820" w:type="dxa"/>
            <w:tcBorders>
              <w:top w:val="nil"/>
              <w:left w:val="nil"/>
              <w:bottom w:val="single" w:sz="4" w:space="0" w:color="auto"/>
              <w:right w:val="single" w:sz="4" w:space="0" w:color="auto"/>
            </w:tcBorders>
            <w:shd w:val="clear" w:color="auto" w:fill="auto"/>
            <w:noWrap/>
            <w:vAlign w:val="center"/>
          </w:tcPr>
          <w:p w14:paraId="08CD8B4D"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Nhu cầu</w:t>
            </w:r>
          </w:p>
        </w:tc>
      </w:tr>
      <w:tr w:rsidR="008C6669" w14:paraId="0F73C9E3" w14:textId="77777777" w:rsidTr="001A0B66">
        <w:trPr>
          <w:gridAfter w:val="1"/>
          <w:wAfter w:w="7" w:type="dxa"/>
          <w:trHeight w:val="315"/>
        </w:trPr>
        <w:tc>
          <w:tcPr>
            <w:tcW w:w="720" w:type="dxa"/>
            <w:vMerge/>
            <w:tcBorders>
              <w:top w:val="nil"/>
              <w:left w:val="single" w:sz="4" w:space="0" w:color="auto"/>
              <w:bottom w:val="single" w:sz="4" w:space="0" w:color="000000"/>
              <w:right w:val="single" w:sz="4" w:space="0" w:color="auto"/>
            </w:tcBorders>
            <w:vAlign w:val="center"/>
          </w:tcPr>
          <w:p w14:paraId="67B3D3B3" w14:textId="77777777" w:rsidR="008C6669" w:rsidRDefault="008C6669" w:rsidP="001A0B66">
            <w:pPr>
              <w:rPr>
                <w:rFonts w:eastAsia="Times New Roman"/>
                <w:b/>
                <w:bCs/>
                <w:color w:val="000000"/>
                <w:sz w:val="25"/>
                <w:szCs w:val="25"/>
                <w:lang w:val="en-US" w:eastAsia="en-US"/>
              </w:rPr>
            </w:pPr>
          </w:p>
        </w:tc>
        <w:tc>
          <w:tcPr>
            <w:tcW w:w="2677" w:type="dxa"/>
            <w:vMerge/>
            <w:tcBorders>
              <w:top w:val="nil"/>
              <w:left w:val="single" w:sz="4" w:space="0" w:color="auto"/>
              <w:bottom w:val="single" w:sz="4" w:space="0" w:color="000000"/>
              <w:right w:val="single" w:sz="4" w:space="0" w:color="auto"/>
            </w:tcBorders>
            <w:vAlign w:val="center"/>
          </w:tcPr>
          <w:p w14:paraId="78CD725C" w14:textId="77777777" w:rsidR="008C6669" w:rsidRDefault="008C6669" w:rsidP="001A0B66">
            <w:pPr>
              <w:rPr>
                <w:rFonts w:eastAsia="Times New Roman"/>
                <w:b/>
                <w:bCs/>
                <w:color w:val="000000"/>
                <w:sz w:val="25"/>
                <w:szCs w:val="25"/>
                <w:lang w:val="en-US" w:eastAsia="en-US"/>
              </w:rPr>
            </w:pPr>
          </w:p>
        </w:tc>
        <w:tc>
          <w:tcPr>
            <w:tcW w:w="1738" w:type="dxa"/>
            <w:tcBorders>
              <w:top w:val="nil"/>
              <w:left w:val="nil"/>
              <w:bottom w:val="single" w:sz="4" w:space="0" w:color="auto"/>
              <w:right w:val="single" w:sz="4" w:space="0" w:color="auto"/>
            </w:tcBorders>
            <w:shd w:val="clear" w:color="auto" w:fill="auto"/>
            <w:noWrap/>
            <w:vAlign w:val="center"/>
          </w:tcPr>
          <w:p w14:paraId="7CA928AE"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(người)</w:t>
            </w:r>
          </w:p>
        </w:tc>
        <w:tc>
          <w:tcPr>
            <w:tcW w:w="2878" w:type="dxa"/>
            <w:tcBorders>
              <w:top w:val="nil"/>
              <w:left w:val="nil"/>
              <w:bottom w:val="single" w:sz="4" w:space="0" w:color="auto"/>
              <w:right w:val="single" w:sz="4" w:space="0" w:color="auto"/>
            </w:tcBorders>
            <w:shd w:val="clear" w:color="auto" w:fill="auto"/>
            <w:noWrap/>
            <w:vAlign w:val="center"/>
          </w:tcPr>
          <w:p w14:paraId="008AA5C2"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(Ký hiệu)</w:t>
            </w:r>
          </w:p>
        </w:tc>
        <w:tc>
          <w:tcPr>
            <w:tcW w:w="1820" w:type="dxa"/>
            <w:tcBorders>
              <w:top w:val="nil"/>
              <w:left w:val="nil"/>
              <w:bottom w:val="single" w:sz="4" w:space="0" w:color="auto"/>
              <w:right w:val="single" w:sz="4" w:space="0" w:color="auto"/>
            </w:tcBorders>
            <w:shd w:val="clear" w:color="auto" w:fill="auto"/>
            <w:noWrap/>
            <w:vAlign w:val="center"/>
          </w:tcPr>
          <w:p w14:paraId="6205B168"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(T/ng.đ)</w:t>
            </w:r>
          </w:p>
        </w:tc>
      </w:tr>
      <w:tr w:rsidR="008C6669" w14:paraId="25004F95" w14:textId="77777777" w:rsidTr="001A0B66">
        <w:trPr>
          <w:gridAfter w:val="1"/>
          <w:wAfter w:w="7" w:type="dxa"/>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814C601"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1</w:t>
            </w:r>
          </w:p>
        </w:tc>
        <w:tc>
          <w:tcPr>
            <w:tcW w:w="2677" w:type="dxa"/>
            <w:tcBorders>
              <w:top w:val="nil"/>
              <w:left w:val="nil"/>
              <w:bottom w:val="single" w:sz="4" w:space="0" w:color="auto"/>
              <w:right w:val="single" w:sz="4" w:space="0" w:color="auto"/>
            </w:tcBorders>
            <w:shd w:val="clear" w:color="auto" w:fill="auto"/>
            <w:noWrap/>
            <w:vAlign w:val="center"/>
          </w:tcPr>
          <w:p w14:paraId="7FFD0B92" w14:textId="77777777" w:rsidR="008C6669" w:rsidRDefault="008C6669" w:rsidP="001A0B66">
            <w:pPr>
              <w:rPr>
                <w:rFonts w:eastAsia="Times New Roman"/>
                <w:color w:val="000000"/>
                <w:sz w:val="25"/>
                <w:szCs w:val="25"/>
                <w:lang w:val="en-US" w:eastAsia="en-US"/>
              </w:rPr>
            </w:pPr>
            <w:r>
              <w:rPr>
                <w:rFonts w:eastAsia="Times New Roman"/>
                <w:color w:val="000000"/>
                <w:sz w:val="25"/>
                <w:szCs w:val="25"/>
                <w:lang w:val="en-US" w:eastAsia="en-US"/>
              </w:rPr>
              <w:t>Đất xây dựng nhà ở</w:t>
            </w:r>
          </w:p>
        </w:tc>
        <w:tc>
          <w:tcPr>
            <w:tcW w:w="1738" w:type="dxa"/>
            <w:tcBorders>
              <w:top w:val="nil"/>
              <w:left w:val="nil"/>
              <w:bottom w:val="single" w:sz="4" w:space="0" w:color="auto"/>
              <w:right w:val="single" w:sz="4" w:space="0" w:color="auto"/>
            </w:tcBorders>
            <w:shd w:val="clear" w:color="auto" w:fill="auto"/>
            <w:noWrap/>
            <w:vAlign w:val="center"/>
          </w:tcPr>
          <w:p w14:paraId="29B1DFDE"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1068</w:t>
            </w:r>
          </w:p>
        </w:tc>
        <w:tc>
          <w:tcPr>
            <w:tcW w:w="2878" w:type="dxa"/>
            <w:tcBorders>
              <w:top w:val="nil"/>
              <w:left w:val="nil"/>
              <w:bottom w:val="single" w:sz="4" w:space="0" w:color="auto"/>
              <w:right w:val="single" w:sz="4" w:space="0" w:color="auto"/>
            </w:tcBorders>
            <w:shd w:val="clear" w:color="auto" w:fill="auto"/>
            <w:noWrap/>
            <w:vAlign w:val="center"/>
          </w:tcPr>
          <w:p w14:paraId="27E61CFE"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0.8 kg/hs-ng.đ</w:t>
            </w:r>
          </w:p>
        </w:tc>
        <w:tc>
          <w:tcPr>
            <w:tcW w:w="1820" w:type="dxa"/>
            <w:tcBorders>
              <w:top w:val="nil"/>
              <w:left w:val="nil"/>
              <w:bottom w:val="single" w:sz="4" w:space="0" w:color="auto"/>
              <w:right w:val="single" w:sz="4" w:space="0" w:color="auto"/>
            </w:tcBorders>
            <w:shd w:val="clear" w:color="auto" w:fill="auto"/>
            <w:noWrap/>
            <w:vAlign w:val="center"/>
          </w:tcPr>
          <w:p w14:paraId="41F311D7"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0,85</w:t>
            </w:r>
          </w:p>
        </w:tc>
      </w:tr>
      <w:tr w:rsidR="008C6669" w14:paraId="43B6702B" w14:textId="77777777" w:rsidTr="001A0B66">
        <w:trPr>
          <w:gridAfter w:val="1"/>
          <w:wAfter w:w="7" w:type="dxa"/>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7F9BEE1"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2</w:t>
            </w:r>
          </w:p>
        </w:tc>
        <w:tc>
          <w:tcPr>
            <w:tcW w:w="2677" w:type="dxa"/>
            <w:tcBorders>
              <w:top w:val="nil"/>
              <w:left w:val="nil"/>
              <w:bottom w:val="single" w:sz="4" w:space="0" w:color="auto"/>
              <w:right w:val="single" w:sz="4" w:space="0" w:color="auto"/>
            </w:tcBorders>
            <w:shd w:val="clear" w:color="auto" w:fill="auto"/>
            <w:noWrap/>
            <w:vAlign w:val="center"/>
          </w:tcPr>
          <w:p w14:paraId="631C769B" w14:textId="77777777" w:rsidR="008C6669" w:rsidRDefault="00300DC4" w:rsidP="001A0B66">
            <w:pPr>
              <w:rPr>
                <w:rFonts w:eastAsia="Times New Roman"/>
                <w:color w:val="000000"/>
                <w:sz w:val="25"/>
                <w:szCs w:val="25"/>
                <w:lang w:val="en-US" w:eastAsia="en-US"/>
              </w:rPr>
            </w:pPr>
            <w:r>
              <w:rPr>
                <w:rFonts w:eastAsia="Times New Roman"/>
                <w:color w:val="000000"/>
                <w:sz w:val="25"/>
                <w:szCs w:val="25"/>
                <w:lang w:val="en-US" w:eastAsia="en-US"/>
              </w:rPr>
              <w:t>Đất công cộng</w:t>
            </w:r>
          </w:p>
        </w:tc>
        <w:tc>
          <w:tcPr>
            <w:tcW w:w="1738" w:type="dxa"/>
            <w:tcBorders>
              <w:top w:val="nil"/>
              <w:left w:val="nil"/>
              <w:bottom w:val="single" w:sz="4" w:space="0" w:color="auto"/>
              <w:right w:val="single" w:sz="4" w:space="0" w:color="auto"/>
            </w:tcBorders>
            <w:shd w:val="clear" w:color="auto" w:fill="auto"/>
            <w:noWrap/>
            <w:vAlign w:val="center"/>
          </w:tcPr>
          <w:p w14:paraId="55FF1357"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 </w:t>
            </w:r>
          </w:p>
        </w:tc>
        <w:tc>
          <w:tcPr>
            <w:tcW w:w="2878" w:type="dxa"/>
            <w:tcBorders>
              <w:top w:val="nil"/>
              <w:left w:val="nil"/>
              <w:bottom w:val="single" w:sz="4" w:space="0" w:color="auto"/>
              <w:right w:val="single" w:sz="4" w:space="0" w:color="auto"/>
            </w:tcBorders>
            <w:shd w:val="clear" w:color="auto" w:fill="auto"/>
            <w:noWrap/>
            <w:vAlign w:val="center"/>
          </w:tcPr>
          <w:p w14:paraId="3595D430"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20%CTRsh</w:t>
            </w:r>
          </w:p>
        </w:tc>
        <w:tc>
          <w:tcPr>
            <w:tcW w:w="1820" w:type="dxa"/>
            <w:tcBorders>
              <w:top w:val="nil"/>
              <w:left w:val="nil"/>
              <w:bottom w:val="single" w:sz="4" w:space="0" w:color="auto"/>
              <w:right w:val="single" w:sz="4" w:space="0" w:color="auto"/>
            </w:tcBorders>
            <w:shd w:val="clear" w:color="auto" w:fill="auto"/>
            <w:noWrap/>
            <w:vAlign w:val="center"/>
          </w:tcPr>
          <w:p w14:paraId="4FF9F846"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0,17</w:t>
            </w:r>
          </w:p>
        </w:tc>
      </w:tr>
      <w:tr w:rsidR="008C6669" w14:paraId="12DDF7D7" w14:textId="77777777" w:rsidTr="001A0B66">
        <w:trPr>
          <w:gridAfter w:val="1"/>
          <w:wAfter w:w="7" w:type="dxa"/>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8F9FA30" w14:textId="77777777" w:rsidR="008C6669" w:rsidRDefault="008C6669" w:rsidP="001A0B66">
            <w:pPr>
              <w:jc w:val="center"/>
              <w:rPr>
                <w:rFonts w:eastAsia="Times New Roman"/>
                <w:color w:val="000000"/>
                <w:sz w:val="25"/>
                <w:szCs w:val="25"/>
                <w:lang w:val="en-US" w:eastAsia="en-US"/>
              </w:rPr>
            </w:pPr>
            <w:r>
              <w:rPr>
                <w:rFonts w:eastAsia="Times New Roman"/>
                <w:color w:val="000000"/>
                <w:sz w:val="25"/>
                <w:szCs w:val="25"/>
                <w:lang w:val="en-US" w:eastAsia="en-US"/>
              </w:rPr>
              <w:t> </w:t>
            </w:r>
          </w:p>
        </w:tc>
        <w:tc>
          <w:tcPr>
            <w:tcW w:w="2677" w:type="dxa"/>
            <w:tcBorders>
              <w:top w:val="nil"/>
              <w:left w:val="nil"/>
              <w:bottom w:val="single" w:sz="4" w:space="0" w:color="auto"/>
              <w:right w:val="single" w:sz="4" w:space="0" w:color="auto"/>
            </w:tcBorders>
            <w:shd w:val="clear" w:color="auto" w:fill="auto"/>
            <w:noWrap/>
            <w:vAlign w:val="center"/>
          </w:tcPr>
          <w:p w14:paraId="38FFD1BD" w14:textId="77777777" w:rsidR="008C6669" w:rsidRDefault="008C6669" w:rsidP="001A0B66">
            <w:pPr>
              <w:rPr>
                <w:rFonts w:eastAsia="Times New Roman"/>
                <w:b/>
                <w:bCs/>
                <w:color w:val="000000"/>
                <w:sz w:val="25"/>
                <w:szCs w:val="25"/>
                <w:lang w:val="en-US" w:eastAsia="en-US"/>
              </w:rPr>
            </w:pPr>
            <w:r>
              <w:rPr>
                <w:rFonts w:eastAsia="Times New Roman"/>
                <w:b/>
                <w:bCs/>
                <w:color w:val="000000"/>
                <w:sz w:val="25"/>
                <w:szCs w:val="25"/>
                <w:lang w:val="en-US" w:eastAsia="en-US"/>
              </w:rPr>
              <w:t>Tổng cộng chất thải</w:t>
            </w:r>
          </w:p>
        </w:tc>
        <w:tc>
          <w:tcPr>
            <w:tcW w:w="1738" w:type="dxa"/>
            <w:tcBorders>
              <w:top w:val="nil"/>
              <w:left w:val="nil"/>
              <w:bottom w:val="single" w:sz="4" w:space="0" w:color="auto"/>
              <w:right w:val="single" w:sz="4" w:space="0" w:color="auto"/>
            </w:tcBorders>
            <w:shd w:val="clear" w:color="auto" w:fill="auto"/>
            <w:noWrap/>
            <w:vAlign w:val="center"/>
          </w:tcPr>
          <w:p w14:paraId="491E1261"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(1)+(2)</w:t>
            </w:r>
          </w:p>
        </w:tc>
        <w:tc>
          <w:tcPr>
            <w:tcW w:w="2878" w:type="dxa"/>
            <w:tcBorders>
              <w:top w:val="nil"/>
              <w:left w:val="nil"/>
              <w:bottom w:val="single" w:sz="4" w:space="0" w:color="auto"/>
              <w:right w:val="single" w:sz="4" w:space="0" w:color="auto"/>
            </w:tcBorders>
            <w:shd w:val="clear" w:color="auto" w:fill="auto"/>
            <w:noWrap/>
            <w:vAlign w:val="center"/>
          </w:tcPr>
          <w:p w14:paraId="21B40176"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 </w:t>
            </w:r>
          </w:p>
        </w:tc>
        <w:tc>
          <w:tcPr>
            <w:tcW w:w="1820" w:type="dxa"/>
            <w:tcBorders>
              <w:top w:val="nil"/>
              <w:left w:val="nil"/>
              <w:bottom w:val="single" w:sz="4" w:space="0" w:color="auto"/>
              <w:right w:val="single" w:sz="4" w:space="0" w:color="auto"/>
            </w:tcBorders>
            <w:shd w:val="clear" w:color="auto" w:fill="auto"/>
            <w:noWrap/>
            <w:vAlign w:val="center"/>
          </w:tcPr>
          <w:p w14:paraId="11A8C6C4" w14:textId="77777777" w:rsidR="008C6669" w:rsidRDefault="008C6669" w:rsidP="001A0B66">
            <w:pPr>
              <w:jc w:val="center"/>
              <w:rPr>
                <w:rFonts w:eastAsia="Times New Roman"/>
                <w:b/>
                <w:bCs/>
                <w:color w:val="000000"/>
                <w:sz w:val="25"/>
                <w:szCs w:val="25"/>
                <w:lang w:val="en-US" w:eastAsia="en-US"/>
              </w:rPr>
            </w:pPr>
            <w:r>
              <w:rPr>
                <w:rFonts w:eastAsia="Times New Roman"/>
                <w:b/>
                <w:bCs/>
                <w:color w:val="000000"/>
                <w:sz w:val="25"/>
                <w:szCs w:val="25"/>
                <w:lang w:val="en-US" w:eastAsia="en-US"/>
              </w:rPr>
              <w:t>1,03</w:t>
            </w:r>
          </w:p>
        </w:tc>
      </w:tr>
    </w:tbl>
    <w:p w14:paraId="6879B424"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c. Phương án thiết kế thu gom, phân loại và vận chuyển chất thải rắn:</w:t>
      </w:r>
    </w:p>
    <w:p w14:paraId="2000BC65"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Gom rác:</w:t>
      </w:r>
    </w:p>
    <w:p w14:paraId="57483712"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Bố trí thu gom rác tới các thùng chứa khác nhau được đặt tại các vị trí thuận lợi trong các khu ở, khu công cộng.</w:t>
      </w:r>
    </w:p>
    <w:p w14:paraId="08759937"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lastRenderedPageBreak/>
        <w:t>- Việc phân loại chất thải rắn là việc làm cần thiết và có ích đối với tất cả mọi người. Tại các thùng chứa cố định sẽ thiết kế các ngăn khác nhau để việc phân loại rác thải được diễn ra ngay tại nguồn.</w:t>
      </w:r>
    </w:p>
    <w:p w14:paraId="22838722"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Việc quét dọn rác được thực hiện bằng thủ công với xe đẩy rác thủ công 2 bánh trên các đường, phố nhỏ, và các thùng rác nhỏ trên các lối đi ở các khu vực công viên, sân chơi để chuyển tới các thùng chứa rác lớn.</w:t>
      </w:r>
    </w:p>
    <w:p w14:paraId="2AE3E703"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Bố trí các thùng rác cố định:</w:t>
      </w:r>
    </w:p>
    <w:p w14:paraId="042238C2"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Các thùng rác cố định sẽ được đặt ở các vị trí phù hợp, thuận tiện cho việc bỏ rác, ở những khu vực tập trung đông người, tại chân các công trình lớn và ở dọc các tuyến đường.</w:t>
      </w:r>
    </w:p>
    <w:p w14:paraId="2FE815B6"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Số lượng thùng rác, kích thước thùng rác được tính toán thiết kế dựa trên nhu cầu thải rác của mỗi khu vực cho phù hợp với lượng rác thải của các khu vực đó.</w:t>
      </w:r>
    </w:p>
    <w:p w14:paraId="7595B989"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Khoảng cách giữa các thùng rác là từ 100m tại các khu vực dân cư tập trung và trên các trục phố lớn, 120m-150 m ở những tuyến đường nhằm đảm bảo cự ly bỏ rác.</w:t>
      </w:r>
    </w:p>
    <w:p w14:paraId="0BFBB57C"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Tại mỗi vị trí thùng rác đặt ở gần khu dân cư tập trung, khu vực các công trình đều được thiết kế làm 3 ngăn với dung tích phù hợp với từng thành phần chất thải và việc thu gom.</w:t>
      </w:r>
    </w:p>
    <w:p w14:paraId="526DFB23"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Việc bố trí các thùng rác cố định được áp dụng cho khu vực nhà liền kế, nhà biệt thự song lập, đơn lập. Rác hàng ngày được các hộ dân đổ vào vào các thùng rác cố định, sau đó sẽ được công nhân môi trường vận chuyển về các điểm tập kết rác, từ đây rác sẽ được xe chuyên dụng chở về các điểm trung chuyển rác trước khi chở về khu xử lý rác.</w:t>
      </w:r>
    </w:p>
    <w:p w14:paraId="6048442E"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Các thùng chứa rác lớn:</w:t>
      </w:r>
    </w:p>
    <w:p w14:paraId="4F6C8A14"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Đối với khu vực xây dựng nhà cao tầng: Có hệ thống thu gom chất thải rắn từ trên cao xuống bể rác cho từng đơn nguyên.</w:t>
      </w:r>
    </w:p>
    <w:p w14:paraId="11F9F44A"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Hệ thống thu thập rác thải rắn sẽ bao gồm một hệ thống các thùng chứa rác lớn. Các thùng chứa này sẽ được đặt cạnh các khu nhà, các khu vực đặt thùng rác được lát nền đơn giản và được tạo cảnh quan phù hợp. Rác ở các thùng chứa sẽ được lấy đi hàng ngày. Kích cỡ của các thùng chứa sử dụng sẽ khoảng 100l cho đến 660l, đặt ở những vị trí có đủ diện tích.</w:t>
      </w:r>
    </w:p>
    <w:p w14:paraId="3D1D7840"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 Khoảng cách xa nhất từ điểm phát sinh rác tới thùng chứa gần nhất là 100m. Nguyên tắc này áp dụng với cả thùng chứa rác nhỏ đặt trên vỉa hè và các thùng chứa rác lớn.</w:t>
      </w:r>
    </w:p>
    <w:p w14:paraId="2E9B0006"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Việc vệ sinh đường phố và các khoảng không gian mở:</w:t>
      </w:r>
    </w:p>
    <w:p w14:paraId="0B5CB8A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Các đường phố và công viên trong khuôn viên cần phải luôn được giữ sạch sẽ bằng cách quét dọn và bằng cách đặt các thùng chứa rác nhỏ. Các thùng chứa rác nhỏ cần được đặt với khoảng cách 200m dọc các tuyến đường cũng như dọc các lối đi trong phạm vi vùng cây xanh của các hành lang mở dọc theo hệ thống thoát nước chính. Việc quét dọn đường phố và thu thập rác từ các thùng chứa nhỏ được kiến nghị thực hiện bằng thủ công. Kiến nghị sử dụng các xe đẩy 2 thùng 250l đặt trên khung thép ống, điều này cho phép thực hiện việc đổ rác từ các thùng trên xe đẩy vào các thùng chứa lớn bằng thủ công. Mỗi xe đẩy được sử dụng bằng 1 nhân công. Những công nhân đẩy xe này cũng có trách </w:t>
      </w:r>
      <w:r>
        <w:rPr>
          <w:rFonts w:eastAsia="Times New Roman"/>
          <w:sz w:val="28"/>
          <w:szCs w:val="28"/>
          <w:lang w:val="en-US" w:eastAsia="en-US"/>
        </w:rPr>
        <w:lastRenderedPageBreak/>
        <w:t xml:space="preserve">nhiệm giữ gìn các thùng rác nhỏ, các thùng chứa rác lớn và vệ sinh cho các thùng rác đặt các nơi. </w:t>
      </w:r>
    </w:p>
    <w:p w14:paraId="7F259E2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Bãi tập kết rác:</w:t>
      </w:r>
    </w:p>
    <w:p w14:paraId="6131788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Rác thải được thu gom từ các thùng rác cố định và được công nhân môi trường thu gom và vận chuyển về các điểm tập kết rác của dự án nằm trong khu đặt trạm xử lý nước thải dựa án. Sau đó chở về trạm xử lý rác Thành phố.</w:t>
      </w:r>
    </w:p>
    <w:p w14:paraId="41E92FE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Kiến nghị sử dụng các xe thu rác nội bộ không lèn chặt rác.Các xe chở không lèn chặt được kiến nghị sử dụng nếu rác thải là loại chủ yếu là chất hữu cơ chứ không phải các thùng giấy cát tông hay các đồ vật bỏ đi và do thể tích rác cũng chỉ giảm rất ít nếu sử dụng các loại xe lèn chặt đắt hơn rất nhiều. Từ trạm trung chuyển rác cố định phân loại rác rồi dùng các xe tải cỡ lớn hơn chuyển rác đến bãi xử lý rác thải thành phố.</w:t>
      </w:r>
    </w:p>
    <w:p w14:paraId="29DF837E" w14:textId="77777777" w:rsidR="008C6669" w:rsidRDefault="00772AA3" w:rsidP="008C6669">
      <w:pPr>
        <w:spacing w:line="252" w:lineRule="auto"/>
        <w:ind w:firstLine="561"/>
        <w:jc w:val="center"/>
        <w:rPr>
          <w:rFonts w:eastAsia="Times New Roman"/>
          <w:b/>
          <w:sz w:val="28"/>
          <w:szCs w:val="28"/>
          <w:lang w:val="es-ES" w:eastAsia="en-US"/>
        </w:rPr>
      </w:pPr>
      <w:r>
        <w:rPr>
          <w:szCs w:val="26"/>
        </w:rPr>
        <w:object w:dxaOrig="1440" w:dyaOrig="1440" w14:anchorId="4195F4E4">
          <v:shape id="_x0000_s1047" type="#_x0000_t75" style="position:absolute;left:0;text-align:left;margin-left:72.3pt;margin-top:20.45pt;width:404.9pt;height:250.75pt;z-index:-251657216;mso-wrap-distance-top:0;mso-wrap-distance-bottom:0;mso-width-relative:page;mso-height-relative:page">
            <v:imagedata r:id="rId58" o:title=""/>
            <w10:wrap type="topAndBottom"/>
          </v:shape>
          <o:OLEObject Type="Embed" ProgID="AutoCAD.Drawing.18" ShapeID="_x0000_s1047" DrawAspect="Content" ObjectID="_1682250566" r:id="rId59"/>
        </w:object>
      </w:r>
      <w:r w:rsidR="008C6669">
        <w:rPr>
          <w:rFonts w:eastAsia="Times New Roman"/>
          <w:b/>
          <w:sz w:val="28"/>
          <w:szCs w:val="28"/>
          <w:lang w:val="es-ES" w:eastAsia="en-US"/>
        </w:rPr>
        <w:t>Hệ thống thu gom &amp; quản lý chất thải rắn</w:t>
      </w:r>
    </w:p>
    <w:p w14:paraId="7EC432B1"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Tái chế:</w:t>
      </w:r>
    </w:p>
    <w:p w14:paraId="47D999C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Nếu tiến hành tái chế rác, vật liệu có thể tái chế sẽ phải được phân loại và chuyển đến hệ thống làm thoáng.Việc lọc và phân loại vật liệu rác tại thùng chứa rác cố định hoặc trạm trung chuyển rác chính không được đề xuất và phải bị cấm trong quy trình hoạt động của hệ thống.</w:t>
      </w:r>
    </w:p>
    <w:p w14:paraId="01EE1DBA"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Việc làm thoáng có thể được hỗ trợ bằng cách bổ sung các thùng chứa đặc biệt tại các bãi tập kết rác cố định. Ngoài ra, cũng có thể liên lạc với các công ty chuyên về tái chế rác để họ thu thập các vật liệu rác thải trực tiếp từ các điểm phát sinh rác</w:t>
      </w:r>
    </w:p>
    <w:p w14:paraId="26F70A4A"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Chương trình giáo dục cộng đồng:</w:t>
      </w:r>
    </w:p>
    <w:p w14:paraId="6E5288AE"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Dự án nên tuyển một nhân viên làm việc biên chế chính thức để phát triển và triển khai các chương trình giáo dục cộng đồng về quản lý rác thải rắn. Chương trình này nên tập trung vào:</w:t>
      </w:r>
    </w:p>
    <w:p w14:paraId="6F527D35"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 Đảm bảo rằng rác thải không thể chôn bừa xuống đất mà phải được thu gom để xử lý bằng các phương tiện phù hợp, </w:t>
      </w:r>
    </w:p>
    <w:p w14:paraId="4A9A6027"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lastRenderedPageBreak/>
        <w:t>- Các cuộc vận động chống rác thải</w:t>
      </w:r>
    </w:p>
    <w:p w14:paraId="1F67826D"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Giảm thiểu rác và tái chế.</w:t>
      </w:r>
    </w:p>
    <w:p w14:paraId="6103434C"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d. Nghĩa trang:</w:t>
      </w:r>
    </w:p>
    <w:p w14:paraId="5539A12F"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Khu vực dự án có khu nghĩa trang hiện trạng kiến nghị cải tạo khu nghĩa trang đảm bảo vệ sinh môi trường và mỹ quan, Nước thải trong khu ngĩa trang được thu gom bằng hệ thống rãnh và tập về 1 điểm trước khi đấu nối vào hệ thống chung thành phố.</w:t>
      </w:r>
    </w:p>
    <w:p w14:paraId="1EE97B77" w14:textId="77777777" w:rsidR="008C6669" w:rsidRDefault="008C6669" w:rsidP="008C6669">
      <w:pPr>
        <w:spacing w:line="264" w:lineRule="auto"/>
        <w:jc w:val="center"/>
        <w:rPr>
          <w:rFonts w:eastAsia="Times New Roman"/>
          <w:sz w:val="28"/>
          <w:szCs w:val="28"/>
          <w:lang w:val="en-US" w:eastAsia="en-US"/>
        </w:rPr>
      </w:pPr>
      <w:r>
        <w:rPr>
          <w:rFonts w:eastAsia="Times New Roman"/>
          <w:sz w:val="28"/>
          <w:szCs w:val="28"/>
          <w:lang w:val="en-US" w:eastAsia="en-US"/>
        </w:rPr>
        <w:t>Bảng thống kê khối lượng thoát nước thải</w:t>
      </w:r>
    </w:p>
    <w:tbl>
      <w:tblPr>
        <w:tblW w:w="10080" w:type="dxa"/>
        <w:tblLook w:val="04A0" w:firstRow="1" w:lastRow="0" w:firstColumn="1" w:lastColumn="0" w:noHBand="0" w:noVBand="1"/>
      </w:tblPr>
      <w:tblGrid>
        <w:gridCol w:w="689"/>
        <w:gridCol w:w="3247"/>
        <w:gridCol w:w="1406"/>
        <w:gridCol w:w="1765"/>
        <w:gridCol w:w="2973"/>
      </w:tblGrid>
      <w:tr w:rsidR="008C6669" w14:paraId="0E40B711" w14:textId="77777777" w:rsidTr="00187547">
        <w:trPr>
          <w:trHeight w:val="336"/>
        </w:trPr>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E325393" w14:textId="77777777" w:rsidR="008C6669" w:rsidRDefault="008C6669" w:rsidP="001A0B66">
            <w:pPr>
              <w:jc w:val="center"/>
              <w:rPr>
                <w:rFonts w:eastAsia="Times New Roman"/>
                <w:b/>
                <w:bCs/>
                <w:color w:val="000000"/>
                <w:sz w:val="26"/>
                <w:szCs w:val="26"/>
                <w:lang w:val="en-US" w:eastAsia="en-US"/>
              </w:rPr>
            </w:pPr>
            <w:r>
              <w:rPr>
                <w:rFonts w:eastAsia="Times New Roman"/>
                <w:b/>
                <w:bCs/>
                <w:color w:val="000000"/>
                <w:sz w:val="26"/>
                <w:szCs w:val="26"/>
                <w:lang w:val="en-US" w:eastAsia="en-US"/>
              </w:rPr>
              <w:t>TT</w:t>
            </w:r>
          </w:p>
        </w:tc>
        <w:tc>
          <w:tcPr>
            <w:tcW w:w="3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BBD3C50" w14:textId="77777777" w:rsidR="008C6669" w:rsidRDefault="008C6669" w:rsidP="001A0B66">
            <w:pPr>
              <w:jc w:val="center"/>
              <w:rPr>
                <w:rFonts w:eastAsia="Times New Roman"/>
                <w:b/>
                <w:bCs/>
                <w:color w:val="000000"/>
                <w:sz w:val="26"/>
                <w:szCs w:val="26"/>
                <w:lang w:val="en-US" w:eastAsia="en-US"/>
              </w:rPr>
            </w:pPr>
            <w:r>
              <w:rPr>
                <w:rFonts w:eastAsia="Times New Roman"/>
                <w:b/>
                <w:bCs/>
                <w:color w:val="000000"/>
                <w:sz w:val="26"/>
                <w:szCs w:val="26"/>
                <w:lang w:val="en-US" w:eastAsia="en-US"/>
              </w:rPr>
              <w:t>Nội dung</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BFCA76" w14:textId="77777777" w:rsidR="008C6669" w:rsidRDefault="008C6669" w:rsidP="001A0B66">
            <w:pPr>
              <w:jc w:val="center"/>
              <w:rPr>
                <w:rFonts w:eastAsia="Times New Roman"/>
                <w:b/>
                <w:bCs/>
                <w:color w:val="000000"/>
                <w:sz w:val="26"/>
                <w:szCs w:val="26"/>
                <w:lang w:val="en-US" w:eastAsia="en-US"/>
              </w:rPr>
            </w:pPr>
            <w:r>
              <w:rPr>
                <w:rFonts w:eastAsia="Times New Roman"/>
                <w:b/>
                <w:bCs/>
                <w:color w:val="000000"/>
                <w:sz w:val="26"/>
                <w:szCs w:val="26"/>
                <w:lang w:val="en-US" w:eastAsia="en-US"/>
              </w:rPr>
              <w:t xml:space="preserve">Đơn vị </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9C70562" w14:textId="77777777" w:rsidR="008C6669" w:rsidRDefault="008C6669" w:rsidP="001A0B66">
            <w:pPr>
              <w:jc w:val="center"/>
              <w:rPr>
                <w:rFonts w:eastAsia="Times New Roman"/>
                <w:b/>
                <w:bCs/>
                <w:color w:val="000000"/>
                <w:sz w:val="26"/>
                <w:szCs w:val="26"/>
                <w:lang w:val="en-US" w:eastAsia="en-US"/>
              </w:rPr>
            </w:pPr>
            <w:r>
              <w:rPr>
                <w:rFonts w:eastAsia="Times New Roman"/>
                <w:b/>
                <w:bCs/>
                <w:color w:val="000000"/>
                <w:sz w:val="26"/>
                <w:szCs w:val="26"/>
                <w:lang w:val="en-US" w:eastAsia="en-US"/>
              </w:rPr>
              <w:t>Khối lượng</w:t>
            </w:r>
          </w:p>
        </w:tc>
        <w:tc>
          <w:tcPr>
            <w:tcW w:w="2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264563" w14:textId="77777777" w:rsidR="008C6669" w:rsidRDefault="008C6669" w:rsidP="001A0B66">
            <w:pPr>
              <w:jc w:val="center"/>
              <w:rPr>
                <w:rFonts w:eastAsia="Times New Roman"/>
                <w:b/>
                <w:bCs/>
                <w:color w:val="000000"/>
                <w:sz w:val="26"/>
                <w:szCs w:val="26"/>
                <w:lang w:val="en-US" w:eastAsia="en-US"/>
              </w:rPr>
            </w:pPr>
            <w:r>
              <w:rPr>
                <w:rFonts w:eastAsia="Times New Roman"/>
                <w:b/>
                <w:bCs/>
                <w:color w:val="000000"/>
                <w:sz w:val="26"/>
                <w:szCs w:val="26"/>
                <w:lang w:val="en-US" w:eastAsia="en-US"/>
              </w:rPr>
              <w:t>Ghi chú</w:t>
            </w:r>
          </w:p>
        </w:tc>
      </w:tr>
      <w:tr w:rsidR="008C6669" w14:paraId="7F49A848" w14:textId="77777777" w:rsidTr="00187547">
        <w:trPr>
          <w:trHeight w:val="336"/>
        </w:trPr>
        <w:tc>
          <w:tcPr>
            <w:tcW w:w="689" w:type="dxa"/>
            <w:vMerge/>
            <w:tcBorders>
              <w:top w:val="single" w:sz="4" w:space="0" w:color="auto"/>
              <w:left w:val="single" w:sz="4" w:space="0" w:color="auto"/>
              <w:bottom w:val="single" w:sz="4" w:space="0" w:color="auto"/>
              <w:right w:val="single" w:sz="4" w:space="0" w:color="auto"/>
            </w:tcBorders>
            <w:vAlign w:val="center"/>
          </w:tcPr>
          <w:p w14:paraId="63BBC151" w14:textId="77777777" w:rsidR="008C6669" w:rsidRDefault="008C6669" w:rsidP="001A0B66">
            <w:pPr>
              <w:rPr>
                <w:rFonts w:eastAsia="Times New Roman"/>
                <w:b/>
                <w:bCs/>
                <w:color w:val="000000"/>
                <w:sz w:val="26"/>
                <w:szCs w:val="26"/>
                <w:lang w:val="en-US" w:eastAsia="en-US"/>
              </w:rPr>
            </w:pPr>
          </w:p>
        </w:tc>
        <w:tc>
          <w:tcPr>
            <w:tcW w:w="3247" w:type="dxa"/>
            <w:vMerge/>
            <w:tcBorders>
              <w:top w:val="single" w:sz="4" w:space="0" w:color="auto"/>
              <w:left w:val="single" w:sz="4" w:space="0" w:color="auto"/>
              <w:bottom w:val="single" w:sz="4" w:space="0" w:color="auto"/>
              <w:right w:val="single" w:sz="4" w:space="0" w:color="auto"/>
            </w:tcBorders>
            <w:vAlign w:val="center"/>
          </w:tcPr>
          <w:p w14:paraId="34F43ED5" w14:textId="77777777" w:rsidR="008C6669" w:rsidRDefault="008C6669" w:rsidP="001A0B66">
            <w:pPr>
              <w:rPr>
                <w:rFonts w:eastAsia="Times New Roman"/>
                <w:b/>
                <w:bCs/>
                <w:color w:val="000000"/>
                <w:sz w:val="26"/>
                <w:szCs w:val="26"/>
                <w:lang w:val="en-US" w:eastAsia="en-US"/>
              </w:rPr>
            </w:pPr>
          </w:p>
        </w:tc>
        <w:tc>
          <w:tcPr>
            <w:tcW w:w="1406" w:type="dxa"/>
            <w:vMerge/>
            <w:tcBorders>
              <w:top w:val="single" w:sz="4" w:space="0" w:color="auto"/>
              <w:left w:val="single" w:sz="4" w:space="0" w:color="auto"/>
              <w:bottom w:val="single" w:sz="4" w:space="0" w:color="auto"/>
              <w:right w:val="single" w:sz="4" w:space="0" w:color="auto"/>
            </w:tcBorders>
            <w:vAlign w:val="center"/>
          </w:tcPr>
          <w:p w14:paraId="191B3544" w14:textId="77777777" w:rsidR="008C6669" w:rsidRDefault="008C6669" w:rsidP="001A0B66">
            <w:pPr>
              <w:rPr>
                <w:rFonts w:eastAsia="Times New Roman"/>
                <w:b/>
                <w:bCs/>
                <w:color w:val="000000"/>
                <w:sz w:val="26"/>
                <w:szCs w:val="26"/>
                <w:lang w:val="en-US" w:eastAsia="en-US"/>
              </w:rPr>
            </w:pPr>
          </w:p>
        </w:tc>
        <w:tc>
          <w:tcPr>
            <w:tcW w:w="1765" w:type="dxa"/>
            <w:vMerge/>
            <w:tcBorders>
              <w:top w:val="single" w:sz="4" w:space="0" w:color="auto"/>
              <w:left w:val="single" w:sz="4" w:space="0" w:color="auto"/>
              <w:bottom w:val="single" w:sz="4" w:space="0" w:color="auto"/>
              <w:right w:val="single" w:sz="4" w:space="0" w:color="auto"/>
            </w:tcBorders>
            <w:vAlign w:val="center"/>
          </w:tcPr>
          <w:p w14:paraId="43D73AE8" w14:textId="77777777" w:rsidR="008C6669" w:rsidRDefault="008C6669" w:rsidP="001A0B66">
            <w:pPr>
              <w:rPr>
                <w:rFonts w:eastAsia="Times New Roman"/>
                <w:b/>
                <w:bCs/>
                <w:color w:val="000000"/>
                <w:sz w:val="26"/>
                <w:szCs w:val="26"/>
                <w:lang w:val="en-US" w:eastAsia="en-US"/>
              </w:rPr>
            </w:pPr>
          </w:p>
        </w:tc>
        <w:tc>
          <w:tcPr>
            <w:tcW w:w="2973" w:type="dxa"/>
            <w:vMerge/>
            <w:tcBorders>
              <w:top w:val="single" w:sz="4" w:space="0" w:color="auto"/>
              <w:left w:val="single" w:sz="4" w:space="0" w:color="auto"/>
              <w:bottom w:val="single" w:sz="4" w:space="0" w:color="auto"/>
              <w:right w:val="single" w:sz="4" w:space="0" w:color="auto"/>
            </w:tcBorders>
            <w:vAlign w:val="center"/>
          </w:tcPr>
          <w:p w14:paraId="32FBC1E1" w14:textId="77777777" w:rsidR="008C6669" w:rsidRDefault="008C6669" w:rsidP="001A0B66">
            <w:pPr>
              <w:rPr>
                <w:rFonts w:eastAsia="Times New Roman"/>
                <w:b/>
                <w:bCs/>
                <w:color w:val="000000"/>
                <w:sz w:val="26"/>
                <w:szCs w:val="26"/>
                <w:lang w:val="en-US" w:eastAsia="en-US"/>
              </w:rPr>
            </w:pPr>
          </w:p>
        </w:tc>
      </w:tr>
      <w:tr w:rsidR="008C6669" w14:paraId="4533F676" w14:textId="77777777" w:rsidTr="00187547">
        <w:trPr>
          <w:trHeight w:val="336"/>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9C04D"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1</w:t>
            </w:r>
          </w:p>
        </w:tc>
        <w:tc>
          <w:tcPr>
            <w:tcW w:w="3247" w:type="dxa"/>
            <w:tcBorders>
              <w:top w:val="single" w:sz="4" w:space="0" w:color="auto"/>
              <w:left w:val="nil"/>
              <w:bottom w:val="single" w:sz="4" w:space="0" w:color="auto"/>
              <w:right w:val="single" w:sz="4" w:space="0" w:color="auto"/>
            </w:tcBorders>
            <w:shd w:val="clear" w:color="auto" w:fill="auto"/>
            <w:noWrap/>
            <w:vAlign w:val="center"/>
          </w:tcPr>
          <w:p w14:paraId="21E3246A" w14:textId="77777777" w:rsidR="008C6669" w:rsidRDefault="008C6669" w:rsidP="001A0B66">
            <w:pPr>
              <w:rPr>
                <w:rFonts w:eastAsia="Times New Roman"/>
                <w:color w:val="000000"/>
                <w:sz w:val="26"/>
                <w:szCs w:val="26"/>
                <w:lang w:val="en-US" w:eastAsia="en-US"/>
              </w:rPr>
            </w:pPr>
            <w:r>
              <w:rPr>
                <w:rFonts w:eastAsia="Times New Roman"/>
                <w:color w:val="000000"/>
                <w:sz w:val="26"/>
                <w:szCs w:val="26"/>
                <w:lang w:val="en-US" w:eastAsia="en-US"/>
              </w:rPr>
              <w:t>Cống thoát nước thải D300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14:paraId="21F8B334"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m</w:t>
            </w:r>
          </w:p>
        </w:tc>
        <w:tc>
          <w:tcPr>
            <w:tcW w:w="1765" w:type="dxa"/>
            <w:tcBorders>
              <w:top w:val="single" w:sz="4" w:space="0" w:color="auto"/>
              <w:left w:val="nil"/>
              <w:bottom w:val="single" w:sz="4" w:space="0" w:color="auto"/>
              <w:right w:val="single" w:sz="4" w:space="0" w:color="auto"/>
            </w:tcBorders>
            <w:shd w:val="clear" w:color="auto" w:fill="auto"/>
            <w:noWrap/>
            <w:vAlign w:val="center"/>
          </w:tcPr>
          <w:p w14:paraId="5CFF8A4F"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2026</w:t>
            </w:r>
          </w:p>
        </w:tc>
        <w:tc>
          <w:tcPr>
            <w:tcW w:w="2973" w:type="dxa"/>
            <w:tcBorders>
              <w:top w:val="single" w:sz="4" w:space="0" w:color="auto"/>
              <w:left w:val="nil"/>
              <w:bottom w:val="single" w:sz="4" w:space="0" w:color="auto"/>
              <w:right w:val="single" w:sz="4" w:space="0" w:color="auto"/>
            </w:tcBorders>
            <w:shd w:val="clear" w:color="auto" w:fill="auto"/>
            <w:noWrap/>
            <w:vAlign w:val="center"/>
          </w:tcPr>
          <w:p w14:paraId="5269F049"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 </w:t>
            </w:r>
          </w:p>
        </w:tc>
      </w:tr>
      <w:tr w:rsidR="008C6669" w14:paraId="0E328368" w14:textId="77777777" w:rsidTr="001A0B66">
        <w:trPr>
          <w:trHeight w:val="336"/>
        </w:trPr>
        <w:tc>
          <w:tcPr>
            <w:tcW w:w="689" w:type="dxa"/>
            <w:tcBorders>
              <w:top w:val="nil"/>
              <w:left w:val="single" w:sz="4" w:space="0" w:color="auto"/>
              <w:bottom w:val="single" w:sz="4" w:space="0" w:color="auto"/>
              <w:right w:val="single" w:sz="4" w:space="0" w:color="auto"/>
            </w:tcBorders>
            <w:shd w:val="clear" w:color="auto" w:fill="auto"/>
            <w:noWrap/>
            <w:vAlign w:val="center"/>
          </w:tcPr>
          <w:p w14:paraId="7582F3D1"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2</w:t>
            </w:r>
          </w:p>
        </w:tc>
        <w:tc>
          <w:tcPr>
            <w:tcW w:w="3247" w:type="dxa"/>
            <w:tcBorders>
              <w:top w:val="nil"/>
              <w:left w:val="nil"/>
              <w:bottom w:val="single" w:sz="4" w:space="0" w:color="auto"/>
              <w:right w:val="single" w:sz="4" w:space="0" w:color="auto"/>
            </w:tcBorders>
            <w:shd w:val="clear" w:color="auto" w:fill="auto"/>
            <w:noWrap/>
            <w:vAlign w:val="center"/>
          </w:tcPr>
          <w:p w14:paraId="3BD088CB" w14:textId="77777777" w:rsidR="008C6669" w:rsidRDefault="008C6669" w:rsidP="001A0B66">
            <w:pPr>
              <w:rPr>
                <w:rFonts w:eastAsia="Times New Roman"/>
                <w:color w:val="000000"/>
                <w:sz w:val="26"/>
                <w:szCs w:val="26"/>
                <w:lang w:val="en-US" w:eastAsia="en-US"/>
              </w:rPr>
            </w:pPr>
            <w:r>
              <w:rPr>
                <w:rFonts w:eastAsia="Times New Roman"/>
                <w:color w:val="000000"/>
                <w:sz w:val="26"/>
                <w:szCs w:val="26"/>
                <w:lang w:val="en-US" w:eastAsia="en-US"/>
              </w:rPr>
              <w:t>Hố ga thoát nước thải</w:t>
            </w:r>
          </w:p>
        </w:tc>
        <w:tc>
          <w:tcPr>
            <w:tcW w:w="1406" w:type="dxa"/>
            <w:tcBorders>
              <w:top w:val="nil"/>
              <w:left w:val="nil"/>
              <w:bottom w:val="single" w:sz="4" w:space="0" w:color="auto"/>
              <w:right w:val="single" w:sz="4" w:space="0" w:color="auto"/>
            </w:tcBorders>
            <w:shd w:val="clear" w:color="auto" w:fill="auto"/>
            <w:noWrap/>
            <w:vAlign w:val="center"/>
          </w:tcPr>
          <w:p w14:paraId="4A1CB4EE"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cái</w:t>
            </w:r>
          </w:p>
        </w:tc>
        <w:tc>
          <w:tcPr>
            <w:tcW w:w="1765" w:type="dxa"/>
            <w:tcBorders>
              <w:top w:val="nil"/>
              <w:left w:val="nil"/>
              <w:bottom w:val="single" w:sz="4" w:space="0" w:color="auto"/>
              <w:right w:val="single" w:sz="4" w:space="0" w:color="auto"/>
            </w:tcBorders>
            <w:shd w:val="clear" w:color="auto" w:fill="auto"/>
            <w:noWrap/>
            <w:vAlign w:val="center"/>
          </w:tcPr>
          <w:p w14:paraId="4A55D87D"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62</w:t>
            </w:r>
          </w:p>
        </w:tc>
        <w:tc>
          <w:tcPr>
            <w:tcW w:w="2973" w:type="dxa"/>
            <w:tcBorders>
              <w:top w:val="nil"/>
              <w:left w:val="nil"/>
              <w:bottom w:val="single" w:sz="4" w:space="0" w:color="auto"/>
              <w:right w:val="single" w:sz="4" w:space="0" w:color="auto"/>
            </w:tcBorders>
            <w:shd w:val="clear" w:color="auto" w:fill="auto"/>
            <w:noWrap/>
            <w:vAlign w:val="center"/>
          </w:tcPr>
          <w:p w14:paraId="5A5F1EEE" w14:textId="77777777" w:rsidR="008C6669" w:rsidRDefault="008C6669" w:rsidP="001A0B66">
            <w:pPr>
              <w:jc w:val="center"/>
              <w:rPr>
                <w:rFonts w:eastAsia="Times New Roman"/>
                <w:color w:val="000000"/>
                <w:sz w:val="26"/>
                <w:szCs w:val="26"/>
                <w:lang w:val="en-US" w:eastAsia="en-US"/>
              </w:rPr>
            </w:pPr>
            <w:r>
              <w:rPr>
                <w:rFonts w:eastAsia="Times New Roman"/>
                <w:color w:val="000000"/>
                <w:sz w:val="26"/>
                <w:szCs w:val="26"/>
                <w:lang w:val="en-US" w:eastAsia="en-US"/>
              </w:rPr>
              <w:t> </w:t>
            </w:r>
          </w:p>
        </w:tc>
      </w:tr>
      <w:tr w:rsidR="008C6669" w14:paraId="2B466D83" w14:textId="77777777" w:rsidTr="001A0B66">
        <w:trPr>
          <w:trHeight w:val="336"/>
        </w:trPr>
        <w:tc>
          <w:tcPr>
            <w:tcW w:w="689" w:type="dxa"/>
            <w:tcBorders>
              <w:top w:val="nil"/>
              <w:left w:val="single" w:sz="4" w:space="0" w:color="auto"/>
              <w:bottom w:val="single" w:sz="4" w:space="0" w:color="auto"/>
              <w:right w:val="single" w:sz="4" w:space="0" w:color="auto"/>
            </w:tcBorders>
            <w:shd w:val="clear" w:color="auto" w:fill="auto"/>
            <w:noWrap/>
            <w:vAlign w:val="center"/>
          </w:tcPr>
          <w:p w14:paraId="42E7D252" w14:textId="77777777" w:rsidR="008C6669" w:rsidRPr="00187547" w:rsidRDefault="008C6669" w:rsidP="001A0B66">
            <w:pPr>
              <w:jc w:val="center"/>
              <w:rPr>
                <w:rFonts w:eastAsia="Times New Roman"/>
                <w:color w:val="000000"/>
                <w:sz w:val="26"/>
                <w:szCs w:val="26"/>
                <w:lang w:val="en-US" w:eastAsia="en-US"/>
              </w:rPr>
            </w:pPr>
            <w:r w:rsidRPr="00187547">
              <w:rPr>
                <w:rFonts w:eastAsia="Times New Roman"/>
                <w:color w:val="000000"/>
                <w:sz w:val="26"/>
                <w:szCs w:val="26"/>
                <w:lang w:val="en-US" w:eastAsia="en-US"/>
              </w:rPr>
              <w:t>3</w:t>
            </w:r>
          </w:p>
        </w:tc>
        <w:tc>
          <w:tcPr>
            <w:tcW w:w="3247" w:type="dxa"/>
            <w:tcBorders>
              <w:top w:val="nil"/>
              <w:left w:val="nil"/>
              <w:bottom w:val="single" w:sz="4" w:space="0" w:color="auto"/>
              <w:right w:val="single" w:sz="4" w:space="0" w:color="auto"/>
            </w:tcBorders>
            <w:shd w:val="clear" w:color="auto" w:fill="auto"/>
            <w:noWrap/>
            <w:vAlign w:val="center"/>
          </w:tcPr>
          <w:p w14:paraId="527C6DB4" w14:textId="77777777" w:rsidR="008C6669" w:rsidRPr="00187547" w:rsidRDefault="008C6669" w:rsidP="001A0B66">
            <w:pPr>
              <w:rPr>
                <w:rFonts w:eastAsia="Times New Roman"/>
                <w:bCs/>
                <w:color w:val="000000"/>
                <w:sz w:val="26"/>
                <w:szCs w:val="26"/>
                <w:lang w:val="en-US" w:eastAsia="en-US"/>
              </w:rPr>
            </w:pPr>
            <w:r w:rsidRPr="00187547">
              <w:rPr>
                <w:rFonts w:eastAsia="Times New Roman"/>
                <w:bCs/>
                <w:color w:val="000000"/>
                <w:sz w:val="26"/>
                <w:szCs w:val="26"/>
                <w:lang w:val="en-US" w:eastAsia="en-US"/>
              </w:rPr>
              <w:t xml:space="preserve">Trạm bơm nước thải </w:t>
            </w:r>
          </w:p>
        </w:tc>
        <w:tc>
          <w:tcPr>
            <w:tcW w:w="1406" w:type="dxa"/>
            <w:tcBorders>
              <w:top w:val="nil"/>
              <w:left w:val="nil"/>
              <w:bottom w:val="single" w:sz="4" w:space="0" w:color="auto"/>
              <w:right w:val="single" w:sz="4" w:space="0" w:color="auto"/>
            </w:tcBorders>
            <w:shd w:val="clear" w:color="auto" w:fill="auto"/>
            <w:noWrap/>
            <w:vAlign w:val="center"/>
          </w:tcPr>
          <w:p w14:paraId="0A896B09" w14:textId="77777777" w:rsidR="008C6669" w:rsidRPr="00187547" w:rsidRDefault="008C6669" w:rsidP="001A0B66">
            <w:pPr>
              <w:jc w:val="center"/>
              <w:rPr>
                <w:rFonts w:eastAsia="Times New Roman"/>
                <w:bCs/>
                <w:color w:val="000000"/>
                <w:sz w:val="26"/>
                <w:szCs w:val="26"/>
                <w:lang w:val="en-US" w:eastAsia="en-US"/>
              </w:rPr>
            </w:pPr>
            <w:r w:rsidRPr="00187547">
              <w:rPr>
                <w:rFonts w:eastAsia="Times New Roman"/>
                <w:bCs/>
                <w:color w:val="000000"/>
                <w:sz w:val="26"/>
                <w:szCs w:val="26"/>
                <w:lang w:val="en-US" w:eastAsia="en-US"/>
              </w:rPr>
              <w:t>trạm</w:t>
            </w:r>
          </w:p>
        </w:tc>
        <w:tc>
          <w:tcPr>
            <w:tcW w:w="1765" w:type="dxa"/>
            <w:tcBorders>
              <w:top w:val="nil"/>
              <w:left w:val="nil"/>
              <w:bottom w:val="single" w:sz="4" w:space="0" w:color="auto"/>
              <w:right w:val="single" w:sz="4" w:space="0" w:color="auto"/>
            </w:tcBorders>
            <w:shd w:val="clear" w:color="auto" w:fill="auto"/>
            <w:noWrap/>
            <w:vAlign w:val="center"/>
          </w:tcPr>
          <w:p w14:paraId="54DBE72C" w14:textId="77777777" w:rsidR="008C6669" w:rsidRPr="00187547" w:rsidRDefault="008C6669" w:rsidP="001A0B66">
            <w:pPr>
              <w:jc w:val="center"/>
              <w:rPr>
                <w:rFonts w:eastAsia="Times New Roman"/>
                <w:bCs/>
                <w:color w:val="000000"/>
                <w:sz w:val="26"/>
                <w:szCs w:val="26"/>
                <w:lang w:val="en-US" w:eastAsia="en-US"/>
              </w:rPr>
            </w:pPr>
            <w:r w:rsidRPr="00187547">
              <w:rPr>
                <w:rFonts w:eastAsia="Times New Roman"/>
                <w:bCs/>
                <w:color w:val="000000"/>
                <w:sz w:val="26"/>
                <w:szCs w:val="26"/>
                <w:lang w:val="en-US" w:eastAsia="en-US"/>
              </w:rPr>
              <w:t>1</w:t>
            </w:r>
          </w:p>
        </w:tc>
        <w:tc>
          <w:tcPr>
            <w:tcW w:w="2973" w:type="dxa"/>
            <w:tcBorders>
              <w:top w:val="nil"/>
              <w:left w:val="nil"/>
              <w:bottom w:val="single" w:sz="4" w:space="0" w:color="auto"/>
              <w:right w:val="single" w:sz="4" w:space="0" w:color="auto"/>
            </w:tcBorders>
            <w:shd w:val="clear" w:color="auto" w:fill="auto"/>
            <w:noWrap/>
            <w:vAlign w:val="center"/>
          </w:tcPr>
          <w:p w14:paraId="134077F3" w14:textId="77777777" w:rsidR="008C6669" w:rsidRPr="00187547" w:rsidRDefault="008C6669" w:rsidP="001A0B66">
            <w:pPr>
              <w:jc w:val="center"/>
              <w:rPr>
                <w:rFonts w:eastAsia="Times New Roman"/>
                <w:bCs/>
                <w:color w:val="000000"/>
                <w:sz w:val="26"/>
                <w:szCs w:val="26"/>
                <w:lang w:val="en-US" w:eastAsia="en-US"/>
              </w:rPr>
            </w:pPr>
            <w:r w:rsidRPr="00187547">
              <w:rPr>
                <w:rFonts w:eastAsia="Times New Roman"/>
                <w:bCs/>
                <w:color w:val="000000"/>
                <w:sz w:val="26"/>
                <w:szCs w:val="26"/>
                <w:lang w:val="en-US" w:eastAsia="en-US"/>
              </w:rPr>
              <w:t>Công suất 170m3/ngd</w:t>
            </w:r>
          </w:p>
        </w:tc>
      </w:tr>
    </w:tbl>
    <w:p w14:paraId="47E3F1F6" w14:textId="77777777" w:rsidR="008C6669" w:rsidRDefault="008C6669" w:rsidP="008C6669">
      <w:pPr>
        <w:keepNext/>
        <w:ind w:firstLine="567"/>
        <w:jc w:val="both"/>
        <w:outlineLvl w:val="1"/>
        <w:rPr>
          <w:rFonts w:eastAsia="Times New Roman"/>
          <w:bCs/>
          <w:sz w:val="28"/>
          <w:szCs w:val="28"/>
          <w:lang w:val="sv-SE" w:eastAsia="en-US"/>
        </w:rPr>
      </w:pPr>
      <w:bookmarkStart w:id="757" w:name="_Toc56261768"/>
      <w:bookmarkStart w:id="758" w:name="_Toc61891869"/>
      <w:bookmarkStart w:id="759" w:name="_Toc57217526"/>
      <w:bookmarkStart w:id="760" w:name="_Toc63090120"/>
      <w:r>
        <w:rPr>
          <w:rFonts w:eastAsia="Times New Roman"/>
          <w:bCs/>
          <w:sz w:val="28"/>
          <w:szCs w:val="28"/>
          <w:lang w:val="sv-SE" w:eastAsia="en-US"/>
        </w:rPr>
        <w:t>7</w:t>
      </w:r>
      <w:r>
        <w:rPr>
          <w:rFonts w:eastAsia="Times New Roman"/>
          <w:bCs/>
          <w:sz w:val="28"/>
          <w:szCs w:val="28"/>
          <w:lang w:eastAsia="en-US"/>
        </w:rPr>
        <w:t>.</w:t>
      </w:r>
      <w:r>
        <w:rPr>
          <w:rFonts w:eastAsia="Times New Roman"/>
          <w:bCs/>
          <w:sz w:val="28"/>
          <w:szCs w:val="28"/>
          <w:lang w:val="sv-SE" w:eastAsia="en-US"/>
        </w:rPr>
        <w:t>7.</w:t>
      </w:r>
      <w:r>
        <w:rPr>
          <w:rFonts w:eastAsia="Times New Roman"/>
          <w:bCs/>
          <w:sz w:val="28"/>
          <w:szCs w:val="28"/>
          <w:lang w:eastAsia="en-US"/>
        </w:rPr>
        <w:t xml:space="preserve"> Tổng hợp đường dây đường ống:</w:t>
      </w:r>
      <w:bookmarkEnd w:id="749"/>
      <w:bookmarkEnd w:id="750"/>
      <w:bookmarkEnd w:id="751"/>
      <w:bookmarkEnd w:id="752"/>
      <w:bookmarkEnd w:id="753"/>
      <w:bookmarkEnd w:id="757"/>
      <w:bookmarkEnd w:id="758"/>
      <w:bookmarkEnd w:id="759"/>
      <w:bookmarkEnd w:id="760"/>
    </w:p>
    <w:p w14:paraId="0EC64D2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a/ Nguyên tắc:</w:t>
      </w:r>
    </w:p>
    <w:p w14:paraId="6889878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Bố trí tổng hợp đường dây đường ống nhằm bảo đảm sự hợp lý về mặt bằng và mặt đứng giữa các loại đường ống với nhau, tránh chồng chéo không bảo đảm kỹ thuật khi thi công, mặt khác dùng làm tài liệu tổng hợp để theo dõi và quản lý. thiết kế đảm bảo tiêu chuẩn kỹ thuật, thi công thuận tiện, tiết kiệm đất xây dựng cho các loại đường dây đường ống và dành đất dự trữ cho việc xây dựng các đường ống sau này.</w:t>
      </w:r>
    </w:p>
    <w:p w14:paraId="7F21747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 Giải pháp và nội dung thiết kế:</w:t>
      </w:r>
    </w:p>
    <w:p w14:paraId="417E40C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Ưu tiên bố trí các loại đường ống tự chảy, ống có kích thước lớn và các đường ống thi công khó khăn.</w:t>
      </w:r>
    </w:p>
    <w:p w14:paraId="23876DF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Bảo đảm khoảng cách tối thiểu theo quy phạm giữa các đường ống với nhau và với công trình xây dựng cả về chiều cao và chiều đứng.</w:t>
      </w:r>
    </w:p>
    <w:p w14:paraId="1D91FFD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Các công trình cố gắng bố trí song song với nhau và với tim đường quy hoạch, hạn chế giao cắt nhau.</w:t>
      </w:r>
    </w:p>
    <w:p w14:paraId="050F7DB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Các đường ống cố gắng bố trí trên hè đường, hạn chế bố trí dưới lòng đường khi không cần thiết. </w:t>
      </w:r>
      <w:r>
        <w:rPr>
          <w:rFonts w:eastAsia="Times New Roman"/>
          <w:sz w:val="28"/>
          <w:szCs w:val="28"/>
          <w:lang w:val="en-US" w:eastAsia="en-US"/>
        </w:rPr>
        <w:tab/>
      </w:r>
    </w:p>
    <w:p w14:paraId="3E55D2C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Khi thi công cần xây dựng đồng bộ hệ thống hạ tầng kỹ thuật để tránh đào bới đường.</w:t>
      </w:r>
    </w:p>
    <w:p w14:paraId="7D850B1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Trong quá trình lập dự án đầu tư và xây dựng chủ đầu tư cần liên hệ với các cơ quan có các dự án liên quan để phối hợp cùng xây dựng, tránh chồng chéo gây lãng phí.</w:t>
      </w:r>
    </w:p>
    <w:p w14:paraId="74066A08" w14:textId="77777777" w:rsidR="008C6669" w:rsidRDefault="008C6669" w:rsidP="008C6669">
      <w:pPr>
        <w:keepNext/>
        <w:ind w:firstLine="562"/>
        <w:jc w:val="both"/>
        <w:outlineLvl w:val="1"/>
        <w:rPr>
          <w:rFonts w:eastAsia="Times New Roman"/>
          <w:bCs/>
          <w:sz w:val="28"/>
          <w:szCs w:val="28"/>
          <w:lang w:eastAsia="en-US"/>
        </w:rPr>
      </w:pPr>
      <w:bookmarkStart w:id="761" w:name="_Toc57217527"/>
      <w:bookmarkStart w:id="762" w:name="_Toc516845330"/>
      <w:bookmarkStart w:id="763" w:name="_Toc61891870"/>
      <w:bookmarkStart w:id="764" w:name="_Toc56261769"/>
      <w:bookmarkStart w:id="765" w:name="_Toc63090121"/>
      <w:r>
        <w:rPr>
          <w:rFonts w:eastAsia="Times New Roman"/>
          <w:bCs/>
          <w:sz w:val="28"/>
          <w:szCs w:val="28"/>
          <w:lang w:eastAsia="en-US"/>
        </w:rPr>
        <w:t>7.8. Chỉ giới dường đỏ, chỉ giới xây dựng và hành lang bảo vệ các tuyến HTKT:</w:t>
      </w:r>
      <w:bookmarkEnd w:id="761"/>
      <w:bookmarkEnd w:id="762"/>
      <w:bookmarkEnd w:id="763"/>
      <w:bookmarkEnd w:id="764"/>
      <w:bookmarkEnd w:id="765"/>
    </w:p>
    <w:p w14:paraId="351EB39C" w14:textId="77777777" w:rsidR="008C6669" w:rsidRDefault="008C6669" w:rsidP="008C6669">
      <w:pPr>
        <w:ind w:firstLine="567"/>
        <w:jc w:val="both"/>
        <w:rPr>
          <w:rFonts w:eastAsia="Times New Roman"/>
          <w:sz w:val="28"/>
          <w:szCs w:val="28"/>
          <w:lang w:val="en-US" w:eastAsia="en-US"/>
        </w:rPr>
      </w:pPr>
      <w:bookmarkStart w:id="766" w:name="_Toc308167116"/>
      <w:bookmarkStart w:id="767" w:name="_Toc308167456"/>
      <w:bookmarkStart w:id="768" w:name="_TOC259091039"/>
      <w:bookmarkStart w:id="769" w:name="_Toc309286594"/>
      <w:r>
        <w:rPr>
          <w:rFonts w:eastAsia="Times New Roman"/>
          <w:sz w:val="28"/>
          <w:szCs w:val="28"/>
          <w:lang w:val="en-US" w:eastAsia="en-US"/>
        </w:rPr>
        <w:t>* Nguyên tắc định vị:</w:t>
      </w:r>
    </w:p>
    <w:p w14:paraId="75DD4781"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Định vị mạng lưới đường theo nguyên tắc từ đường lớn đến đường nhỏ, từ ngoài vào trong, từ các đường chính khu vực, khu vực đến đường phân khu vực.</w:t>
      </w:r>
    </w:p>
    <w:p w14:paraId="450D05EA"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Định vị từ những tuyến đường phân khu vực trở lên.</w:t>
      </w:r>
    </w:p>
    <w:p w14:paraId="1FA8CB2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Tim đường quy hoạch: được xác định bằng toạ độ, bán kính đường cong bằng và các kích thước khống chế, toạ độ các điểm cơ sở xác định tim đường quy hoạch (ghi trực tiếp trên bản vẽ).</w:t>
      </w:r>
    </w:p>
    <w:p w14:paraId="2985AB2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 Chỉ giới đường đỏ được xác định trên cơ sở tim đường quy hoạch, mặt cắt ngang đường và các kích thước khống chế, kết hợp với nội suy trên bản vẽ.</w:t>
      </w:r>
    </w:p>
    <w:p w14:paraId="0802A0F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Chỉ giới xây dựng: cần tuân thủ theo quy chuẩn và tham khảo bản vẽ quy hoạch chỉ giới xây dựng, chỉ giới đường đỏ và hành lang bảo vệ các tuyến hạ tầng kỹ thuật.</w:t>
      </w:r>
    </w:p>
    <w:p w14:paraId="67E5583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Đối với các đường (lối) vào công trình được xác định kết hợp với định vị các công trình theo Bản vẽ quy hoạch tổ chức không gian cảnh quan kiến trúc tỷ lệ 1/500.</w:t>
      </w:r>
    </w:p>
    <w:p w14:paraId="64759922" w14:textId="77777777" w:rsidR="008C6669" w:rsidRDefault="008C6669" w:rsidP="008C6669">
      <w:pPr>
        <w:keepNext/>
        <w:ind w:firstLine="562"/>
        <w:jc w:val="both"/>
        <w:outlineLvl w:val="1"/>
        <w:rPr>
          <w:rFonts w:eastAsia="Times New Roman"/>
          <w:bCs/>
          <w:sz w:val="28"/>
          <w:szCs w:val="28"/>
          <w:lang w:val="de-DE" w:eastAsia="en-US"/>
        </w:rPr>
      </w:pPr>
      <w:bookmarkStart w:id="770" w:name="_Toc56261770"/>
      <w:bookmarkStart w:id="771" w:name="_Toc61891871"/>
      <w:bookmarkStart w:id="772" w:name="_Toc57217528"/>
      <w:bookmarkStart w:id="773" w:name="_Toc516845331"/>
      <w:bookmarkStart w:id="774" w:name="_Toc63090122"/>
      <w:bookmarkEnd w:id="766"/>
      <w:bookmarkEnd w:id="767"/>
      <w:bookmarkEnd w:id="768"/>
      <w:bookmarkEnd w:id="769"/>
      <w:r>
        <w:rPr>
          <w:rFonts w:eastAsia="Times New Roman"/>
          <w:bCs/>
          <w:sz w:val="28"/>
          <w:szCs w:val="28"/>
          <w:lang w:val="de-DE" w:eastAsia="en-US"/>
        </w:rPr>
        <w:t xml:space="preserve">7.9. Đánh giá </w:t>
      </w:r>
      <w:r>
        <w:rPr>
          <w:rFonts w:eastAsia="Times New Roman"/>
          <w:bCs/>
          <w:sz w:val="28"/>
          <w:szCs w:val="28"/>
          <w:lang w:eastAsia="en-US"/>
        </w:rPr>
        <w:t>môi</w:t>
      </w:r>
      <w:r>
        <w:rPr>
          <w:rFonts w:eastAsia="Times New Roman"/>
          <w:bCs/>
          <w:sz w:val="28"/>
          <w:szCs w:val="28"/>
          <w:lang w:val="de-DE" w:eastAsia="en-US"/>
        </w:rPr>
        <w:t xml:space="preserve"> trường chiến lược</w:t>
      </w:r>
      <w:bookmarkEnd w:id="770"/>
      <w:bookmarkEnd w:id="771"/>
      <w:bookmarkEnd w:id="772"/>
      <w:bookmarkEnd w:id="773"/>
      <w:bookmarkEnd w:id="774"/>
    </w:p>
    <w:p w14:paraId="0E8089D1" w14:textId="77777777" w:rsidR="008C6669" w:rsidRDefault="008C6669" w:rsidP="008C6669">
      <w:pPr>
        <w:keepNext/>
        <w:ind w:firstLine="567"/>
        <w:jc w:val="both"/>
        <w:outlineLvl w:val="2"/>
        <w:rPr>
          <w:rFonts w:eastAsia="Times New Roman"/>
          <w:bCs/>
          <w:sz w:val="28"/>
          <w:szCs w:val="28"/>
          <w:lang w:val="en-US" w:eastAsia="en-US"/>
        </w:rPr>
      </w:pPr>
      <w:bookmarkStart w:id="775" w:name="_Toc61891872"/>
      <w:bookmarkStart w:id="776" w:name="_Toc431566660"/>
      <w:bookmarkStart w:id="777" w:name="_Toc484449404"/>
      <w:bookmarkStart w:id="778" w:name="_Toc484235989"/>
      <w:bookmarkStart w:id="779" w:name="_Toc431567231"/>
      <w:bookmarkStart w:id="780" w:name="_Toc57217529"/>
      <w:bookmarkStart w:id="781" w:name="_Toc462654602"/>
      <w:bookmarkStart w:id="782" w:name="_Toc484449148"/>
      <w:bookmarkStart w:id="783" w:name="_Toc483948917"/>
      <w:bookmarkStart w:id="784" w:name="_Toc483949163"/>
      <w:bookmarkStart w:id="785" w:name="_Toc56261771"/>
      <w:bookmarkStart w:id="786" w:name="_Toc63090123"/>
      <w:r>
        <w:rPr>
          <w:rFonts w:eastAsia="Times New Roman"/>
          <w:bCs/>
          <w:sz w:val="28"/>
          <w:szCs w:val="28"/>
          <w:lang w:val="en-US" w:eastAsia="en-US"/>
        </w:rPr>
        <w:t>7.9.1. Căn cứ thực hiện đánh giá môi trường chiến lược</w:t>
      </w:r>
      <w:bookmarkEnd w:id="775"/>
      <w:bookmarkEnd w:id="776"/>
      <w:bookmarkEnd w:id="777"/>
      <w:bookmarkEnd w:id="778"/>
      <w:bookmarkEnd w:id="779"/>
      <w:bookmarkEnd w:id="780"/>
      <w:bookmarkEnd w:id="781"/>
      <w:bookmarkEnd w:id="782"/>
      <w:bookmarkEnd w:id="783"/>
      <w:bookmarkEnd w:id="784"/>
      <w:bookmarkEnd w:id="785"/>
      <w:bookmarkEnd w:id="786"/>
    </w:p>
    <w:p w14:paraId="7433CFF1"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Luật Bảo vệ Môi trường số 52/2005/QH11 ngày 29 tháng 11 năm 2005;</w:t>
      </w:r>
    </w:p>
    <w:p w14:paraId="02BD5986"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quyết số 41- NQ/TW ngày 15/11/2004 của Bộ Chính trị về BVMT trong thời kỳ đẩy mạnh CNH – HĐH đất nước;</w:t>
      </w:r>
    </w:p>
    <w:p w14:paraId="35201EA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định số 80/2006/NĐ-CP ngày 09/08/2006 của Chính phủ về Quy định chi tiết và hướng dẫn thi hành một số điều của Luật BVMT;</w:t>
      </w:r>
    </w:p>
    <w:p w14:paraId="2C44D69F"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định số 59/2007/NĐ-CP ngày 9/4/2007 của Chính phủ về quản lý chất thải rắn;</w:t>
      </w:r>
    </w:p>
    <w:p w14:paraId="67EA561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định số 29/2008/NĐ-CP ngày 14/03/2008 của Chính phủ quy định về khu công nghiệp, khu chế xuất và khu kinh tế;</w:t>
      </w:r>
    </w:p>
    <w:p w14:paraId="23F5C9B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định số 88/2007/NĐ-CP ngày 25/08/2007 của Chính phủ về thoát nước đô thị và khu công nghiệp;</w:t>
      </w:r>
    </w:p>
    <w:p w14:paraId="2749042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Quyết định số 256/2003/QĐ-TTg ngày 02/12/2003 của Thủ tướng Chính phủ về việc phê duyệt Chiến lược Bảo vệ môi trường quốc gia đến năm 2010 và định hướng đến năm 2020;</w:t>
      </w:r>
    </w:p>
    <w:p w14:paraId="3731BB6A"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Thông tư 01/2011/TT-BXD ngày 27-01-2011 về hướng dẫn Hướng dẫn đánh giá môi trường chiến lược trong đồ án quy hoạch xây dựng, quy hoạch đô thị;</w:t>
      </w:r>
    </w:p>
    <w:p w14:paraId="09EFAA8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Nghị định 29/2011/NĐ-CP ngày 28-4-2011 quy định về đánh giá môi trường chiến lược, đánh giá tác động môi trường, cam kết bảo vệ môi trường;</w:t>
      </w:r>
    </w:p>
    <w:p w14:paraId="4A6DA86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Thông tư số 26/2011/TT-BTNMT ngày 18/7/2011 Quy định chi tiết một số điều của Nghị định số 29/2011/NĐ-CP ngày 18/4/2011 của Chính phủ quy định về đánh giá tác động chiến lược, đánh giá tác động môi trường, cam kết bảo vệ môi trường.</w:t>
      </w:r>
    </w:p>
    <w:p w14:paraId="6BE33DF4" w14:textId="77777777" w:rsidR="008C6669" w:rsidRDefault="008C6669" w:rsidP="008C6669">
      <w:pPr>
        <w:keepNext/>
        <w:ind w:firstLine="567"/>
        <w:jc w:val="both"/>
        <w:outlineLvl w:val="2"/>
        <w:rPr>
          <w:rFonts w:eastAsia="Times New Roman"/>
          <w:bCs/>
          <w:sz w:val="28"/>
          <w:szCs w:val="28"/>
          <w:lang w:val="en-US" w:eastAsia="en-US"/>
        </w:rPr>
      </w:pPr>
      <w:bookmarkStart w:id="787" w:name="_Toc484235990"/>
      <w:bookmarkStart w:id="788" w:name="_Toc431567232"/>
      <w:bookmarkStart w:id="789" w:name="_Toc483948918"/>
      <w:bookmarkStart w:id="790" w:name="_Toc484449405"/>
      <w:bookmarkStart w:id="791" w:name="_Toc483949164"/>
      <w:bookmarkStart w:id="792" w:name="_Toc462654603"/>
      <w:bookmarkStart w:id="793" w:name="_Toc61891873"/>
      <w:bookmarkStart w:id="794" w:name="_Toc57217530"/>
      <w:bookmarkStart w:id="795" w:name="_Toc484449149"/>
      <w:bookmarkStart w:id="796" w:name="_Toc431566661"/>
      <w:bookmarkStart w:id="797" w:name="_Toc56261772"/>
      <w:bookmarkStart w:id="798" w:name="_Toc63090124"/>
      <w:r>
        <w:rPr>
          <w:rFonts w:eastAsia="Times New Roman"/>
          <w:bCs/>
          <w:sz w:val="28"/>
          <w:szCs w:val="28"/>
          <w:lang w:val="en-US" w:eastAsia="en-US"/>
        </w:rPr>
        <w:t>7.9.2. Đánh giá môi trường chiến lược</w:t>
      </w:r>
      <w:bookmarkEnd w:id="787"/>
      <w:bookmarkEnd w:id="788"/>
      <w:bookmarkEnd w:id="789"/>
      <w:bookmarkEnd w:id="790"/>
      <w:bookmarkEnd w:id="791"/>
      <w:bookmarkEnd w:id="792"/>
      <w:bookmarkEnd w:id="793"/>
      <w:bookmarkEnd w:id="794"/>
      <w:bookmarkEnd w:id="795"/>
      <w:bookmarkEnd w:id="796"/>
      <w:bookmarkEnd w:id="797"/>
      <w:bookmarkEnd w:id="798"/>
    </w:p>
    <w:p w14:paraId="07CCAA1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a. Các nguồn gây ô nhiễm:</w:t>
      </w:r>
    </w:p>
    <w:p w14:paraId="51A6C060"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Các nguồn gây tác động đến môi trường trong giai đoạn xây dựng kết cấu hạ tầng</w:t>
      </w:r>
    </w:p>
    <w:p w14:paraId="052EF24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Các nguồn gây ô nhiễm chính trong quá trình chuẩn bị thi công xây dựng kết cấu hạ tầng công trình của dự án bao gồm:</w:t>
      </w:r>
    </w:p>
    <w:p w14:paraId="75123C2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Ô nhiễm do bụi đất, bụi đá, cát có thể gây ra các tác động lên công nhân trực tiếp thi công và tới môi trường xung quanh, đặc biệt là tác động đến quần thể sinh vật và hệ sinh thái của khu vực thi công.</w:t>
      </w:r>
    </w:p>
    <w:p w14:paraId="579994C1"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Ô nhiễm do nước thải từ các hoạt động sinh hoạt của công nhân trực tiếp thi công trên công trường, nước làm mát các thiết bị, máy móc.</w:t>
      </w:r>
    </w:p>
    <w:p w14:paraId="39EC972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 Ô nhiễm về tiếng ồn do sự hoạt động của các phương tiện vận tải, các máy móc thiết bị phục vụ thi công trên công trường xây dựng.</w:t>
      </w:r>
    </w:p>
    <w:p w14:paraId="446F108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Ô nhiễm nhiệt do các phương tiện vận tải, máy móc thi công. Loại ô nhiễm này chủ yếu sẽ tác động đến người công nhân làm việc trực tiếp trên công trường.</w:t>
      </w:r>
    </w:p>
    <w:p w14:paraId="73DACE3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Ô nhiễm do khí thải từ các phương tiện vận tải, các phương tiện và máy móc thi công. Đây chủ yếu là các loại khí thải từ các động cơ, máy móc. Loại ô nhiễm này thường không lớn do bị phân tán nhưng lại gây ảnh hưởng tới hệ sinh thái môi trường quanh khu vực thi công.</w:t>
      </w:r>
    </w:p>
    <w:p w14:paraId="2C25B10E"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 xml:space="preserve">Các nguồn gây tác động trong giai đoạn san lấp mặt bằng các công trình xây dựng </w:t>
      </w:r>
    </w:p>
    <w:p w14:paraId="3D062BD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Giai đoạn san lấp tạo mặt bằng dự án là giai đoạn gây tác động lớn tới môi trường khu vực. Tuy nhiên các tác động của giai đoạn này tới môi trường xung quanh sẽ hết sau khi kết thúc công tác san lấp tạo mặt bằng.</w:t>
      </w:r>
    </w:p>
    <w:p w14:paraId="30CCDB6E"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Các nguồn gây ô nhiễm trong giai đoạn thi công xây dựng công trình</w:t>
      </w:r>
    </w:p>
    <w:p w14:paraId="3E0ADC4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Trong quá trình thi công xây dựng khu dân cư Thanh Hà, các nguồn gây ô nhiễm chính cũng tương tự như trong giai đoạn chuẩn bị thi công. Nhưng mức độ tăng cao hơn do số lượng nguyên vật liệu phục vụ cho thi công sẽ tăng lên, lượng vật tư, thiết bị máy móc ra vào khu vực sẽ tăng lên. Do đó mật độ phương tiện vận chuyển ra vào khu vực sẽ tăng lên và số lượng công nhân thi công trên công trường sẽ nhiều lên. Vì vậy vấn đề an toàn lao động trong giai đoạn này được coi trọng nhiều hơn so với giai đoạn trước. Tuy nhiên các tác động tiêu cực nêu trên chỉ mang tính chất tạm thời vì các tác động này sẽ mất đi khi dự án hoàn thành và đi vào hoạt động. Giai đoạn xây dựng của dự án bao gồm các nội dung chính như sau:</w:t>
      </w:r>
    </w:p>
    <w:p w14:paraId="41B0ACE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Xây dựng các công trình kiến trúc trong khu vực dự án.</w:t>
      </w:r>
    </w:p>
    <w:p w14:paraId="31E5634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Xây dựng hệ thống đường giao thông nội bộ trong khu nhà ở.</w:t>
      </w:r>
    </w:p>
    <w:p w14:paraId="481F247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Xây dựng hệ thống thoát nước toàn bộ diện tích khu vực nghiên cứu.</w:t>
      </w:r>
    </w:p>
    <w:p w14:paraId="6DC7ACF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Xây dựng hệ thống cấp nước sinh hoạt.</w:t>
      </w:r>
    </w:p>
    <w:p w14:paraId="2044877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Xây dựng hệ thống cấp điện.</w:t>
      </w:r>
    </w:p>
    <w:p w14:paraId="000D5EA9"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Các nguồn gây tác động của dự án trong giai đoạn vận hành</w:t>
      </w:r>
    </w:p>
    <w:p w14:paraId="1BF533F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Trong giai đoạn vận hành khu nhà ở, các nguồn gây ô nhiễm môi trường chủ yếu từ các hoạt động sinh hoạt của con người như là việc xả rác thải sinh hoạt bừa bãi </w:t>
      </w:r>
    </w:p>
    <w:p w14:paraId="28D84C6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 Đánh giá tác động đến môi trường và hệ sinh thái</w:t>
      </w:r>
    </w:p>
    <w:p w14:paraId="0CF7C43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Các tác động đến môi trường nước</w:t>
      </w:r>
    </w:p>
    <w:p w14:paraId="182F3FAF"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Nguồn ô nhiễm:</w:t>
      </w:r>
    </w:p>
    <w:p w14:paraId="67AADDE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Ô nhiễm do nước thải: Nguồn gốc ô nhiễm do nước thải trong giai đoạn xây dựng kết cấu hạ tầng bao gồm :</w:t>
      </w:r>
    </w:p>
    <w:p w14:paraId="21101C7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Nước thải từ quá trình thi công xây dựng... có chứa nhiều cặn lắng, vật liệu xây dựng, dầu mỡ...</w:t>
      </w:r>
    </w:p>
    <w:p w14:paraId="022105D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Nước thải sinh hoạt của công nhân xây dựng có chứa các chất lơ lửng , chất hữu cơ, các chất cặn bã và vi sinh...</w:t>
      </w:r>
    </w:p>
    <w:p w14:paraId="47EA695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Đối với nước thải sinh hoạt chủ yếu chứa các chất cặn bã, các chất lơ lửng (SS), các hợp chất hữu cơ (BOD/COD), các chất dinh dưỡng (N,P) và các vi sinh vật. Theo tính toán thống kê cho thấy, khối lượng chất ô nhiễm do mỗi người hàng ngày thải vào môi trường (nếu không xử lý) sẽ là:</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2575"/>
        <w:gridCol w:w="4531"/>
      </w:tblGrid>
      <w:tr w:rsidR="008C6669" w14:paraId="7CBE3E62" w14:textId="77777777" w:rsidTr="001A0B66">
        <w:tc>
          <w:tcPr>
            <w:tcW w:w="22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90795" w14:textId="77777777" w:rsidR="008C6669" w:rsidRDefault="008C6669" w:rsidP="001A0B66">
            <w:pPr>
              <w:pStyle w:val="BodyText3"/>
              <w:numPr>
                <w:ilvl w:val="12"/>
                <w:numId w:val="0"/>
              </w:numPr>
              <w:spacing w:line="288" w:lineRule="auto"/>
              <w:ind w:left="6" w:right="6" w:hanging="36"/>
              <w:jc w:val="center"/>
              <w:rPr>
                <w:rFonts w:eastAsia="MS Mincho"/>
                <w:b/>
                <w:kern w:val="2"/>
                <w:sz w:val="26"/>
                <w:szCs w:val="26"/>
                <w:lang w:val="pt-BR" w:eastAsia="ja-JP"/>
              </w:rPr>
            </w:pPr>
            <w:r>
              <w:rPr>
                <w:rFonts w:eastAsia="MS Mincho"/>
                <w:b/>
                <w:kern w:val="2"/>
                <w:sz w:val="26"/>
                <w:szCs w:val="26"/>
                <w:lang w:val="pt-BR" w:eastAsia="ja-JP"/>
              </w:rPr>
              <w:t>Chất ô nhiễm</w:t>
            </w:r>
          </w:p>
        </w:tc>
        <w:tc>
          <w:tcPr>
            <w:tcW w:w="7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48DBC" w14:textId="77777777" w:rsidR="008C6669" w:rsidRDefault="008C6669" w:rsidP="001A0B66">
            <w:pPr>
              <w:pStyle w:val="BodyText3"/>
              <w:numPr>
                <w:ilvl w:val="12"/>
                <w:numId w:val="0"/>
              </w:numPr>
              <w:spacing w:line="288" w:lineRule="auto"/>
              <w:ind w:left="6" w:right="6" w:firstLine="720"/>
              <w:jc w:val="center"/>
              <w:rPr>
                <w:rFonts w:eastAsia="MS Mincho"/>
                <w:b/>
                <w:kern w:val="2"/>
                <w:sz w:val="26"/>
                <w:szCs w:val="26"/>
                <w:lang w:val="pt-BR" w:eastAsia="ja-JP"/>
              </w:rPr>
            </w:pPr>
            <w:r>
              <w:rPr>
                <w:rFonts w:eastAsia="MS Mincho"/>
                <w:b/>
                <w:kern w:val="2"/>
                <w:sz w:val="26"/>
                <w:szCs w:val="26"/>
                <w:lang w:val="pt-BR" w:eastAsia="ja-JP"/>
              </w:rPr>
              <w:t>Nồng độ các chất ô nhiễm (mg/l)</w:t>
            </w:r>
          </w:p>
        </w:tc>
      </w:tr>
      <w:tr w:rsidR="008C6669" w14:paraId="7EA48594" w14:textId="77777777" w:rsidTr="001A0B66">
        <w:trPr>
          <w:trHeight w:val="507"/>
        </w:trPr>
        <w:tc>
          <w:tcPr>
            <w:tcW w:w="22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6C34AF" w14:textId="77777777" w:rsidR="008C6669" w:rsidRDefault="008C6669" w:rsidP="001A0B66">
            <w:pPr>
              <w:pStyle w:val="BodyText3"/>
              <w:numPr>
                <w:ilvl w:val="12"/>
                <w:numId w:val="0"/>
              </w:numPr>
              <w:spacing w:line="288" w:lineRule="auto"/>
              <w:ind w:left="6" w:right="6" w:hanging="36"/>
              <w:jc w:val="center"/>
              <w:rPr>
                <w:rFonts w:eastAsia="MS Mincho"/>
                <w:b/>
                <w:kern w:val="2"/>
                <w:sz w:val="26"/>
                <w:szCs w:val="26"/>
                <w:lang w:val="pt-BR" w:eastAsia="ja-JP"/>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14:paraId="372DD373" w14:textId="77777777" w:rsidR="008C6669" w:rsidRDefault="008C6669" w:rsidP="001A0B66">
            <w:pPr>
              <w:pStyle w:val="BodyText3"/>
              <w:numPr>
                <w:ilvl w:val="12"/>
                <w:numId w:val="0"/>
              </w:numPr>
              <w:spacing w:line="288" w:lineRule="auto"/>
              <w:ind w:left="6" w:right="6" w:hanging="6"/>
              <w:jc w:val="center"/>
              <w:rPr>
                <w:rFonts w:eastAsia="MS Mincho"/>
                <w:b/>
                <w:kern w:val="2"/>
                <w:sz w:val="26"/>
                <w:szCs w:val="26"/>
                <w:lang w:val="pt-BR" w:eastAsia="ja-JP"/>
              </w:rPr>
            </w:pPr>
            <w:r>
              <w:rPr>
                <w:rFonts w:eastAsia="MS Mincho"/>
                <w:b/>
                <w:kern w:val="2"/>
                <w:sz w:val="26"/>
                <w:szCs w:val="26"/>
                <w:lang w:val="pt-BR" w:eastAsia="ja-JP"/>
              </w:rPr>
              <w:t>Không xử lý</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415AD41" w14:textId="77777777" w:rsidR="008C6669" w:rsidRDefault="008C6669" w:rsidP="001A0B66">
            <w:pPr>
              <w:pStyle w:val="BodyText3"/>
              <w:numPr>
                <w:ilvl w:val="12"/>
                <w:numId w:val="0"/>
              </w:numPr>
              <w:spacing w:line="288" w:lineRule="auto"/>
              <w:ind w:left="6" w:right="6" w:firstLine="144"/>
              <w:jc w:val="center"/>
              <w:rPr>
                <w:rFonts w:eastAsia="MS Mincho"/>
                <w:b/>
                <w:kern w:val="2"/>
                <w:sz w:val="26"/>
                <w:szCs w:val="26"/>
                <w:lang w:val="pt-BR" w:eastAsia="ja-JP"/>
              </w:rPr>
            </w:pPr>
            <w:r>
              <w:rPr>
                <w:rFonts w:eastAsia="MS Mincho"/>
                <w:b/>
                <w:kern w:val="2"/>
                <w:sz w:val="26"/>
                <w:szCs w:val="26"/>
                <w:lang w:val="pt-BR" w:eastAsia="ja-JP"/>
              </w:rPr>
              <w:t>TCVN 5945 - 2005, (cột B)</w:t>
            </w:r>
          </w:p>
        </w:tc>
      </w:tr>
      <w:tr w:rsidR="008C6669" w14:paraId="6BFA7CC8" w14:textId="77777777" w:rsidTr="001A0B66">
        <w:tc>
          <w:tcPr>
            <w:tcW w:w="2254" w:type="dxa"/>
            <w:tcBorders>
              <w:top w:val="single" w:sz="4" w:space="0" w:color="auto"/>
              <w:left w:val="single" w:sz="4" w:space="0" w:color="auto"/>
              <w:bottom w:val="single" w:sz="4" w:space="0" w:color="auto"/>
              <w:right w:val="single" w:sz="4" w:space="0" w:color="auto"/>
            </w:tcBorders>
          </w:tcPr>
          <w:p w14:paraId="08A57F6C" w14:textId="77777777" w:rsidR="008C6669" w:rsidRDefault="008C6669" w:rsidP="001A0B66">
            <w:pPr>
              <w:pStyle w:val="BodyText3"/>
              <w:numPr>
                <w:ilvl w:val="12"/>
                <w:numId w:val="0"/>
              </w:numPr>
              <w:ind w:left="6" w:right="6" w:hanging="36"/>
              <w:rPr>
                <w:rFonts w:eastAsia="MS Mincho"/>
                <w:kern w:val="2"/>
                <w:sz w:val="26"/>
                <w:szCs w:val="26"/>
                <w:vertAlign w:val="subscript"/>
                <w:lang w:eastAsia="ja-JP"/>
              </w:rPr>
            </w:pPr>
            <w:r>
              <w:rPr>
                <w:rFonts w:eastAsia="MS Mincho"/>
                <w:kern w:val="2"/>
                <w:sz w:val="26"/>
                <w:szCs w:val="26"/>
                <w:lang w:eastAsia="ja-JP"/>
              </w:rPr>
              <w:t>BOD</w:t>
            </w:r>
            <w:r>
              <w:rPr>
                <w:rFonts w:eastAsia="MS Mincho"/>
                <w:kern w:val="2"/>
                <w:sz w:val="26"/>
                <w:szCs w:val="26"/>
                <w:vertAlign w:val="subscript"/>
                <w:lang w:eastAsia="ja-JP"/>
              </w:rPr>
              <w:t>5</w:t>
            </w:r>
          </w:p>
          <w:p w14:paraId="50160110" w14:textId="77777777" w:rsidR="008C6669" w:rsidRDefault="008C6669" w:rsidP="001A0B66">
            <w:pPr>
              <w:pStyle w:val="BodyText3"/>
              <w:numPr>
                <w:ilvl w:val="12"/>
                <w:numId w:val="0"/>
              </w:numPr>
              <w:ind w:left="6" w:right="6" w:hanging="36"/>
              <w:rPr>
                <w:rFonts w:eastAsia="MS Mincho"/>
                <w:kern w:val="2"/>
                <w:sz w:val="26"/>
                <w:szCs w:val="26"/>
                <w:lang w:eastAsia="ja-JP"/>
              </w:rPr>
            </w:pPr>
            <w:r>
              <w:rPr>
                <w:rFonts w:eastAsia="MS Mincho"/>
                <w:kern w:val="2"/>
                <w:sz w:val="26"/>
                <w:szCs w:val="26"/>
                <w:lang w:eastAsia="ja-JP"/>
              </w:rPr>
              <w:t>TSS</w:t>
            </w:r>
          </w:p>
          <w:p w14:paraId="7733B0CE" w14:textId="77777777" w:rsidR="008C6669" w:rsidRDefault="008C6669" w:rsidP="001A0B66">
            <w:pPr>
              <w:pStyle w:val="BodyText3"/>
              <w:numPr>
                <w:ilvl w:val="12"/>
                <w:numId w:val="0"/>
              </w:numPr>
              <w:ind w:left="6" w:right="6" w:hanging="36"/>
              <w:rPr>
                <w:rFonts w:eastAsia="MS Mincho"/>
                <w:kern w:val="2"/>
                <w:sz w:val="26"/>
                <w:szCs w:val="26"/>
                <w:lang w:eastAsia="ja-JP"/>
              </w:rPr>
            </w:pPr>
            <w:r>
              <w:rPr>
                <w:rFonts w:eastAsia="MS Mincho"/>
                <w:kern w:val="2"/>
                <w:sz w:val="26"/>
                <w:szCs w:val="26"/>
                <w:lang w:eastAsia="ja-JP"/>
              </w:rPr>
              <w:t>Tổng N</w:t>
            </w:r>
          </w:p>
          <w:p w14:paraId="1512C18E" w14:textId="77777777" w:rsidR="008C6669" w:rsidRDefault="008C6669" w:rsidP="001A0B66">
            <w:pPr>
              <w:pStyle w:val="BodyText3"/>
              <w:numPr>
                <w:ilvl w:val="12"/>
                <w:numId w:val="0"/>
              </w:numPr>
              <w:ind w:left="6" w:right="6" w:hanging="36"/>
              <w:rPr>
                <w:rFonts w:eastAsia="MS Mincho"/>
                <w:kern w:val="2"/>
                <w:sz w:val="26"/>
                <w:szCs w:val="26"/>
                <w:lang w:eastAsia="ja-JP"/>
              </w:rPr>
            </w:pPr>
            <w:r>
              <w:rPr>
                <w:rFonts w:eastAsia="MS Mincho"/>
                <w:kern w:val="2"/>
                <w:sz w:val="26"/>
                <w:szCs w:val="26"/>
                <w:lang w:eastAsia="ja-JP"/>
              </w:rPr>
              <w:t>Tổng P</w:t>
            </w:r>
          </w:p>
        </w:tc>
        <w:tc>
          <w:tcPr>
            <w:tcW w:w="2575" w:type="dxa"/>
            <w:tcBorders>
              <w:top w:val="single" w:sz="4" w:space="0" w:color="auto"/>
              <w:left w:val="single" w:sz="4" w:space="0" w:color="auto"/>
              <w:bottom w:val="single" w:sz="4" w:space="0" w:color="auto"/>
              <w:right w:val="single" w:sz="4" w:space="0" w:color="auto"/>
            </w:tcBorders>
          </w:tcPr>
          <w:p w14:paraId="0B981BA9" w14:textId="77777777" w:rsidR="008C6669" w:rsidRDefault="008C6669" w:rsidP="001A0B66">
            <w:pPr>
              <w:pStyle w:val="BodyText3"/>
              <w:numPr>
                <w:ilvl w:val="12"/>
                <w:numId w:val="0"/>
              </w:numPr>
              <w:ind w:left="6" w:right="6" w:hanging="6"/>
              <w:jc w:val="center"/>
              <w:rPr>
                <w:rFonts w:eastAsia="MS Mincho"/>
                <w:kern w:val="2"/>
                <w:sz w:val="26"/>
                <w:szCs w:val="26"/>
                <w:lang w:val="pt-BR" w:eastAsia="ja-JP"/>
              </w:rPr>
            </w:pPr>
            <w:r>
              <w:rPr>
                <w:rFonts w:eastAsia="MS Mincho"/>
                <w:kern w:val="2"/>
                <w:sz w:val="26"/>
                <w:szCs w:val="26"/>
                <w:lang w:val="pt-BR" w:eastAsia="ja-JP"/>
              </w:rPr>
              <w:t>225 - 270</w:t>
            </w:r>
          </w:p>
          <w:p w14:paraId="6569E946" w14:textId="77777777" w:rsidR="008C6669" w:rsidRDefault="008C6669" w:rsidP="001A0B66">
            <w:pPr>
              <w:pStyle w:val="BodyText3"/>
              <w:numPr>
                <w:ilvl w:val="12"/>
                <w:numId w:val="0"/>
              </w:numPr>
              <w:ind w:left="6" w:right="6" w:hanging="6"/>
              <w:jc w:val="center"/>
              <w:rPr>
                <w:rFonts w:eastAsia="MS Mincho"/>
                <w:kern w:val="2"/>
                <w:sz w:val="26"/>
                <w:szCs w:val="26"/>
                <w:lang w:val="pt-BR" w:eastAsia="ja-JP"/>
              </w:rPr>
            </w:pPr>
            <w:r>
              <w:rPr>
                <w:rFonts w:eastAsia="MS Mincho"/>
                <w:kern w:val="2"/>
                <w:sz w:val="26"/>
                <w:szCs w:val="26"/>
                <w:lang w:val="pt-BR" w:eastAsia="ja-JP"/>
              </w:rPr>
              <w:t>350 - 725</w:t>
            </w:r>
          </w:p>
          <w:p w14:paraId="2B271C31" w14:textId="77777777" w:rsidR="008C6669" w:rsidRDefault="008C6669" w:rsidP="001A0B66">
            <w:pPr>
              <w:pStyle w:val="BodyText3"/>
              <w:numPr>
                <w:ilvl w:val="12"/>
                <w:numId w:val="0"/>
              </w:numPr>
              <w:ind w:left="6" w:right="6" w:hanging="6"/>
              <w:jc w:val="center"/>
              <w:rPr>
                <w:rFonts w:eastAsia="MS Mincho"/>
                <w:kern w:val="2"/>
                <w:sz w:val="26"/>
                <w:szCs w:val="26"/>
                <w:lang w:val="pt-BR" w:eastAsia="ja-JP"/>
              </w:rPr>
            </w:pPr>
            <w:r>
              <w:rPr>
                <w:rFonts w:eastAsia="MS Mincho"/>
                <w:kern w:val="2"/>
                <w:sz w:val="26"/>
                <w:szCs w:val="26"/>
                <w:lang w:val="pt-BR" w:eastAsia="ja-JP"/>
              </w:rPr>
              <w:t>30 - 60</w:t>
            </w:r>
          </w:p>
          <w:p w14:paraId="16713DA6" w14:textId="77777777" w:rsidR="008C6669" w:rsidRDefault="008C6669" w:rsidP="001A0B66">
            <w:pPr>
              <w:pStyle w:val="BodyText3"/>
              <w:numPr>
                <w:ilvl w:val="12"/>
                <w:numId w:val="0"/>
              </w:numPr>
              <w:ind w:left="6" w:right="6" w:hanging="6"/>
              <w:jc w:val="center"/>
              <w:rPr>
                <w:rFonts w:eastAsia="MS Mincho"/>
                <w:kern w:val="2"/>
                <w:sz w:val="26"/>
                <w:szCs w:val="26"/>
                <w:lang w:val="pt-BR" w:eastAsia="ja-JP"/>
              </w:rPr>
            </w:pPr>
            <w:r>
              <w:rPr>
                <w:rFonts w:eastAsia="MS Mincho"/>
                <w:kern w:val="2"/>
                <w:sz w:val="26"/>
                <w:szCs w:val="26"/>
                <w:lang w:val="pt-BR" w:eastAsia="ja-JP"/>
              </w:rPr>
              <w:t>4 - 20</w:t>
            </w:r>
          </w:p>
        </w:tc>
        <w:tc>
          <w:tcPr>
            <w:tcW w:w="4531" w:type="dxa"/>
            <w:tcBorders>
              <w:top w:val="single" w:sz="4" w:space="0" w:color="auto"/>
              <w:left w:val="single" w:sz="4" w:space="0" w:color="auto"/>
              <w:bottom w:val="single" w:sz="4" w:space="0" w:color="auto"/>
              <w:right w:val="single" w:sz="4" w:space="0" w:color="auto"/>
            </w:tcBorders>
          </w:tcPr>
          <w:p w14:paraId="1156C57A" w14:textId="77777777" w:rsidR="008C6669" w:rsidRDefault="008C6669" w:rsidP="001A0B66">
            <w:pPr>
              <w:pStyle w:val="BodyText3"/>
              <w:numPr>
                <w:ilvl w:val="12"/>
                <w:numId w:val="0"/>
              </w:numPr>
              <w:ind w:left="6" w:right="6" w:firstLine="144"/>
              <w:jc w:val="center"/>
              <w:rPr>
                <w:rFonts w:eastAsia="MS Mincho"/>
                <w:kern w:val="2"/>
                <w:sz w:val="26"/>
                <w:szCs w:val="26"/>
                <w:lang w:val="pt-BR" w:eastAsia="ja-JP"/>
              </w:rPr>
            </w:pPr>
            <w:r>
              <w:rPr>
                <w:rFonts w:eastAsia="MS Mincho"/>
                <w:kern w:val="2"/>
                <w:sz w:val="26"/>
                <w:szCs w:val="26"/>
                <w:lang w:val="pt-BR" w:eastAsia="ja-JP"/>
              </w:rPr>
              <w:t>50</w:t>
            </w:r>
          </w:p>
          <w:p w14:paraId="48E28753" w14:textId="77777777" w:rsidR="008C6669" w:rsidRDefault="008C6669" w:rsidP="001A0B66">
            <w:pPr>
              <w:pStyle w:val="BodyText3"/>
              <w:numPr>
                <w:ilvl w:val="12"/>
                <w:numId w:val="0"/>
              </w:numPr>
              <w:ind w:left="6" w:right="6" w:firstLine="144"/>
              <w:jc w:val="center"/>
              <w:rPr>
                <w:rFonts w:eastAsia="MS Mincho"/>
                <w:kern w:val="2"/>
                <w:sz w:val="26"/>
                <w:szCs w:val="26"/>
                <w:lang w:val="pt-BR" w:eastAsia="ja-JP"/>
              </w:rPr>
            </w:pPr>
            <w:r>
              <w:rPr>
                <w:rFonts w:eastAsia="MS Mincho"/>
                <w:kern w:val="2"/>
                <w:sz w:val="26"/>
                <w:szCs w:val="26"/>
                <w:lang w:val="pt-BR" w:eastAsia="ja-JP"/>
              </w:rPr>
              <w:t>100</w:t>
            </w:r>
          </w:p>
          <w:p w14:paraId="356E6939" w14:textId="77777777" w:rsidR="008C6669" w:rsidRDefault="008C6669" w:rsidP="001A0B66">
            <w:pPr>
              <w:pStyle w:val="BodyText3"/>
              <w:numPr>
                <w:ilvl w:val="12"/>
                <w:numId w:val="0"/>
              </w:numPr>
              <w:ind w:left="6" w:right="6" w:firstLine="144"/>
              <w:jc w:val="center"/>
              <w:rPr>
                <w:rFonts w:eastAsia="MS Mincho"/>
                <w:kern w:val="2"/>
                <w:sz w:val="26"/>
                <w:szCs w:val="26"/>
                <w:lang w:val="pt-BR" w:eastAsia="ja-JP"/>
              </w:rPr>
            </w:pPr>
            <w:r>
              <w:rPr>
                <w:rFonts w:eastAsia="MS Mincho"/>
                <w:kern w:val="2"/>
                <w:sz w:val="26"/>
                <w:szCs w:val="26"/>
                <w:lang w:val="pt-BR" w:eastAsia="ja-JP"/>
              </w:rPr>
              <w:t>60</w:t>
            </w:r>
          </w:p>
          <w:p w14:paraId="67C78306" w14:textId="77777777" w:rsidR="008C6669" w:rsidRDefault="008C6669" w:rsidP="001A0B66">
            <w:pPr>
              <w:pStyle w:val="BodyText3"/>
              <w:numPr>
                <w:ilvl w:val="12"/>
                <w:numId w:val="0"/>
              </w:numPr>
              <w:ind w:left="6" w:right="6" w:firstLine="144"/>
              <w:jc w:val="center"/>
              <w:rPr>
                <w:rFonts w:eastAsia="MS Mincho"/>
                <w:kern w:val="2"/>
                <w:sz w:val="26"/>
                <w:szCs w:val="26"/>
                <w:lang w:val="pt-BR" w:eastAsia="ja-JP"/>
              </w:rPr>
            </w:pPr>
            <w:r>
              <w:rPr>
                <w:rFonts w:eastAsia="MS Mincho"/>
                <w:kern w:val="2"/>
                <w:sz w:val="26"/>
                <w:szCs w:val="26"/>
                <w:lang w:val="pt-BR" w:eastAsia="ja-JP"/>
              </w:rPr>
              <w:t>6</w:t>
            </w:r>
          </w:p>
        </w:tc>
      </w:tr>
      <w:tr w:rsidR="008C6669" w14:paraId="796F7CA1" w14:textId="77777777" w:rsidTr="001A0B66">
        <w:tc>
          <w:tcPr>
            <w:tcW w:w="4829" w:type="dxa"/>
            <w:gridSpan w:val="2"/>
            <w:tcBorders>
              <w:top w:val="single" w:sz="4" w:space="0" w:color="auto"/>
              <w:left w:val="single" w:sz="4" w:space="0" w:color="auto"/>
              <w:bottom w:val="single" w:sz="4" w:space="0" w:color="auto"/>
              <w:right w:val="single" w:sz="4" w:space="0" w:color="auto"/>
            </w:tcBorders>
            <w:vAlign w:val="center"/>
          </w:tcPr>
          <w:p w14:paraId="0391EB50" w14:textId="77777777" w:rsidR="008C6669" w:rsidRDefault="008C6669" w:rsidP="001A0B66">
            <w:pPr>
              <w:pStyle w:val="BodyText3"/>
              <w:numPr>
                <w:ilvl w:val="12"/>
                <w:numId w:val="0"/>
              </w:numPr>
              <w:spacing w:line="288" w:lineRule="auto"/>
              <w:ind w:left="6" w:right="6" w:firstLine="70"/>
              <w:jc w:val="center"/>
              <w:rPr>
                <w:rFonts w:eastAsia="MS Mincho"/>
                <w:b/>
                <w:kern w:val="2"/>
                <w:sz w:val="26"/>
                <w:szCs w:val="26"/>
                <w:lang w:val="pt-BR" w:eastAsia="ja-JP"/>
              </w:rPr>
            </w:pPr>
            <w:r>
              <w:rPr>
                <w:rFonts w:eastAsia="MS Mincho"/>
                <w:b/>
                <w:kern w:val="2"/>
                <w:sz w:val="26"/>
                <w:szCs w:val="26"/>
                <w:lang w:val="pt-BR" w:eastAsia="ja-JP"/>
              </w:rPr>
              <w:t>Vi sinh (NPN/100ml)</w:t>
            </w:r>
          </w:p>
        </w:tc>
        <w:tc>
          <w:tcPr>
            <w:tcW w:w="4531" w:type="dxa"/>
            <w:tcBorders>
              <w:top w:val="single" w:sz="4" w:space="0" w:color="auto"/>
              <w:left w:val="single" w:sz="4" w:space="0" w:color="auto"/>
              <w:bottom w:val="single" w:sz="4" w:space="0" w:color="auto"/>
              <w:right w:val="single" w:sz="4" w:space="0" w:color="auto"/>
            </w:tcBorders>
            <w:vAlign w:val="center"/>
          </w:tcPr>
          <w:p w14:paraId="0FFD09D9" w14:textId="77777777" w:rsidR="008C6669" w:rsidRDefault="008C6669" w:rsidP="001A0B66">
            <w:pPr>
              <w:pStyle w:val="BodyText3"/>
              <w:numPr>
                <w:ilvl w:val="12"/>
                <w:numId w:val="0"/>
              </w:numPr>
              <w:spacing w:line="288" w:lineRule="auto"/>
              <w:ind w:left="6" w:right="6" w:hanging="15"/>
              <w:jc w:val="center"/>
              <w:rPr>
                <w:rFonts w:eastAsia="MS Mincho"/>
                <w:b/>
                <w:kern w:val="2"/>
                <w:sz w:val="26"/>
                <w:szCs w:val="26"/>
                <w:lang w:val="pt-BR" w:eastAsia="ja-JP"/>
              </w:rPr>
            </w:pPr>
            <w:r>
              <w:rPr>
                <w:rFonts w:eastAsia="MS Mincho"/>
                <w:b/>
                <w:kern w:val="2"/>
                <w:sz w:val="26"/>
                <w:szCs w:val="26"/>
                <w:lang w:val="pt-BR" w:eastAsia="ja-JP"/>
              </w:rPr>
              <w:t>Nồng độ các chất ô nhiễm (mg/l)</w:t>
            </w:r>
          </w:p>
        </w:tc>
      </w:tr>
      <w:tr w:rsidR="008C6669" w14:paraId="2B1A047D" w14:textId="77777777" w:rsidTr="001A0B66">
        <w:tc>
          <w:tcPr>
            <w:tcW w:w="4829" w:type="dxa"/>
            <w:gridSpan w:val="2"/>
            <w:tcBorders>
              <w:top w:val="single" w:sz="4" w:space="0" w:color="auto"/>
              <w:left w:val="single" w:sz="4" w:space="0" w:color="auto"/>
              <w:bottom w:val="single" w:sz="4" w:space="0" w:color="auto"/>
              <w:right w:val="single" w:sz="4" w:space="0" w:color="auto"/>
            </w:tcBorders>
          </w:tcPr>
          <w:p w14:paraId="450D3289" w14:textId="77777777" w:rsidR="008C6669" w:rsidRDefault="008C6669" w:rsidP="001A0B66">
            <w:pPr>
              <w:pStyle w:val="BodyText3"/>
              <w:numPr>
                <w:ilvl w:val="12"/>
                <w:numId w:val="0"/>
              </w:numPr>
              <w:ind w:left="6" w:right="6" w:firstLine="70"/>
              <w:rPr>
                <w:rFonts w:eastAsia="MS Mincho"/>
                <w:kern w:val="2"/>
                <w:sz w:val="26"/>
                <w:szCs w:val="26"/>
                <w:lang w:eastAsia="ja-JP"/>
              </w:rPr>
            </w:pPr>
            <w:r>
              <w:rPr>
                <w:rFonts w:eastAsia="MS Mincho"/>
                <w:kern w:val="2"/>
                <w:sz w:val="26"/>
                <w:szCs w:val="26"/>
                <w:lang w:eastAsia="ja-JP"/>
              </w:rPr>
              <w:t>Tổng Coliform</w:t>
            </w:r>
          </w:p>
          <w:p w14:paraId="265889F6" w14:textId="77777777" w:rsidR="008C6669" w:rsidRDefault="008C6669" w:rsidP="001A0B66">
            <w:pPr>
              <w:pStyle w:val="BodyText3"/>
              <w:numPr>
                <w:ilvl w:val="12"/>
                <w:numId w:val="0"/>
              </w:numPr>
              <w:ind w:left="6" w:right="6" w:firstLine="70"/>
              <w:rPr>
                <w:rFonts w:eastAsia="MS Mincho"/>
                <w:kern w:val="2"/>
                <w:sz w:val="26"/>
                <w:szCs w:val="26"/>
                <w:lang w:eastAsia="ja-JP"/>
              </w:rPr>
            </w:pPr>
            <w:r>
              <w:rPr>
                <w:rFonts w:eastAsia="MS Mincho"/>
                <w:kern w:val="2"/>
                <w:sz w:val="26"/>
                <w:szCs w:val="26"/>
                <w:lang w:eastAsia="ja-JP"/>
              </w:rPr>
              <w:t>Feacal Coliform</w:t>
            </w:r>
          </w:p>
          <w:p w14:paraId="2DB17431" w14:textId="77777777" w:rsidR="008C6669" w:rsidRDefault="008C6669" w:rsidP="001A0B66">
            <w:pPr>
              <w:pStyle w:val="BodyText3"/>
              <w:numPr>
                <w:ilvl w:val="12"/>
                <w:numId w:val="0"/>
              </w:numPr>
              <w:ind w:left="6" w:right="6" w:firstLine="70"/>
              <w:rPr>
                <w:rFonts w:eastAsia="MS Mincho"/>
                <w:kern w:val="2"/>
                <w:sz w:val="26"/>
                <w:szCs w:val="26"/>
                <w:lang w:eastAsia="ja-JP"/>
              </w:rPr>
            </w:pPr>
            <w:r>
              <w:rPr>
                <w:rFonts w:eastAsia="MS Mincho"/>
                <w:kern w:val="2"/>
                <w:sz w:val="26"/>
                <w:szCs w:val="26"/>
                <w:lang w:eastAsia="ja-JP"/>
              </w:rPr>
              <w:t>Trứng giun sán</w:t>
            </w:r>
          </w:p>
        </w:tc>
        <w:tc>
          <w:tcPr>
            <w:tcW w:w="4531" w:type="dxa"/>
            <w:tcBorders>
              <w:top w:val="single" w:sz="4" w:space="0" w:color="auto"/>
              <w:left w:val="single" w:sz="4" w:space="0" w:color="auto"/>
              <w:bottom w:val="single" w:sz="4" w:space="0" w:color="auto"/>
              <w:right w:val="single" w:sz="4" w:space="0" w:color="auto"/>
            </w:tcBorders>
          </w:tcPr>
          <w:p w14:paraId="0BC33CC4" w14:textId="77777777" w:rsidR="008C6669" w:rsidRDefault="008C6669" w:rsidP="001A0B66">
            <w:pPr>
              <w:pStyle w:val="BodyText3"/>
              <w:numPr>
                <w:ilvl w:val="12"/>
                <w:numId w:val="0"/>
              </w:numPr>
              <w:ind w:left="6" w:right="6" w:hanging="15"/>
              <w:jc w:val="center"/>
              <w:rPr>
                <w:rFonts w:eastAsia="MS Mincho"/>
                <w:kern w:val="2"/>
                <w:sz w:val="26"/>
                <w:szCs w:val="26"/>
                <w:vertAlign w:val="superscript"/>
                <w:lang w:val="pt-BR" w:eastAsia="ja-JP"/>
              </w:rPr>
            </w:pPr>
            <w:r>
              <w:rPr>
                <w:rFonts w:eastAsia="MS Mincho"/>
                <w:kern w:val="2"/>
                <w:sz w:val="26"/>
                <w:szCs w:val="26"/>
                <w:lang w:val="pt-BR" w:eastAsia="ja-JP"/>
              </w:rPr>
              <w:t>10</w:t>
            </w:r>
            <w:r>
              <w:rPr>
                <w:rFonts w:eastAsia="MS Mincho"/>
                <w:kern w:val="2"/>
                <w:sz w:val="26"/>
                <w:szCs w:val="26"/>
                <w:vertAlign w:val="superscript"/>
                <w:lang w:val="pt-BR" w:eastAsia="ja-JP"/>
              </w:rPr>
              <w:t>6</w:t>
            </w:r>
            <w:r>
              <w:rPr>
                <w:rFonts w:eastAsia="MS Mincho"/>
                <w:kern w:val="2"/>
                <w:sz w:val="26"/>
                <w:szCs w:val="26"/>
                <w:lang w:val="pt-BR" w:eastAsia="ja-JP"/>
              </w:rPr>
              <w:t xml:space="preserve"> – 10</w:t>
            </w:r>
            <w:r>
              <w:rPr>
                <w:rFonts w:eastAsia="MS Mincho"/>
                <w:kern w:val="2"/>
                <w:sz w:val="26"/>
                <w:szCs w:val="26"/>
                <w:vertAlign w:val="superscript"/>
                <w:lang w:val="pt-BR" w:eastAsia="ja-JP"/>
              </w:rPr>
              <w:t>9</w:t>
            </w:r>
          </w:p>
          <w:p w14:paraId="5BFEF12F" w14:textId="77777777" w:rsidR="008C6669" w:rsidRDefault="008C6669" w:rsidP="001A0B66">
            <w:pPr>
              <w:pStyle w:val="BodyText3"/>
              <w:numPr>
                <w:ilvl w:val="12"/>
                <w:numId w:val="0"/>
              </w:numPr>
              <w:ind w:left="6" w:right="6" w:hanging="15"/>
              <w:jc w:val="center"/>
              <w:rPr>
                <w:rFonts w:eastAsia="MS Mincho"/>
                <w:kern w:val="2"/>
                <w:sz w:val="26"/>
                <w:szCs w:val="26"/>
                <w:vertAlign w:val="superscript"/>
                <w:lang w:val="pt-BR" w:eastAsia="ja-JP"/>
              </w:rPr>
            </w:pPr>
            <w:r>
              <w:rPr>
                <w:rFonts w:eastAsia="MS Mincho"/>
                <w:kern w:val="2"/>
                <w:sz w:val="26"/>
                <w:szCs w:val="26"/>
                <w:lang w:val="pt-BR" w:eastAsia="ja-JP"/>
              </w:rPr>
              <w:t>10</w:t>
            </w:r>
            <w:r>
              <w:rPr>
                <w:rFonts w:eastAsia="MS Mincho"/>
                <w:kern w:val="2"/>
                <w:sz w:val="26"/>
                <w:szCs w:val="26"/>
                <w:vertAlign w:val="superscript"/>
                <w:lang w:val="pt-BR" w:eastAsia="ja-JP"/>
              </w:rPr>
              <w:t>5</w:t>
            </w:r>
            <w:r>
              <w:rPr>
                <w:rFonts w:eastAsia="MS Mincho"/>
                <w:kern w:val="2"/>
                <w:sz w:val="26"/>
                <w:szCs w:val="26"/>
                <w:lang w:val="pt-BR" w:eastAsia="ja-JP"/>
              </w:rPr>
              <w:t xml:space="preserve"> – 10</w:t>
            </w:r>
            <w:r>
              <w:rPr>
                <w:rFonts w:eastAsia="MS Mincho"/>
                <w:kern w:val="2"/>
                <w:sz w:val="26"/>
                <w:szCs w:val="26"/>
                <w:vertAlign w:val="superscript"/>
                <w:lang w:val="pt-BR" w:eastAsia="ja-JP"/>
              </w:rPr>
              <w:t>6</w:t>
            </w:r>
          </w:p>
          <w:p w14:paraId="5E778AF0" w14:textId="77777777" w:rsidR="008C6669" w:rsidRDefault="008C6669" w:rsidP="001A0B66">
            <w:pPr>
              <w:pStyle w:val="BodyText3"/>
              <w:numPr>
                <w:ilvl w:val="12"/>
                <w:numId w:val="0"/>
              </w:numPr>
              <w:ind w:left="6" w:right="6" w:hanging="15"/>
              <w:jc w:val="center"/>
              <w:rPr>
                <w:rFonts w:eastAsia="MS Mincho"/>
                <w:kern w:val="2"/>
                <w:sz w:val="26"/>
                <w:szCs w:val="26"/>
                <w:vertAlign w:val="superscript"/>
                <w:lang w:val="pt-BR" w:eastAsia="ja-JP"/>
              </w:rPr>
            </w:pPr>
            <w:r>
              <w:rPr>
                <w:rFonts w:eastAsia="MS Mincho"/>
                <w:kern w:val="2"/>
                <w:sz w:val="26"/>
                <w:szCs w:val="26"/>
                <w:lang w:val="pt-BR" w:eastAsia="ja-JP"/>
              </w:rPr>
              <w:t>10</w:t>
            </w:r>
            <w:r>
              <w:rPr>
                <w:rFonts w:eastAsia="MS Mincho"/>
                <w:kern w:val="2"/>
                <w:sz w:val="26"/>
                <w:szCs w:val="26"/>
                <w:vertAlign w:val="superscript"/>
                <w:lang w:val="pt-BR" w:eastAsia="ja-JP"/>
              </w:rPr>
              <w:t>3</w:t>
            </w:r>
          </w:p>
        </w:tc>
      </w:tr>
    </w:tbl>
    <w:p w14:paraId="202AE716"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Đánh giá tác động của các nguồn gây ô nhiễm tới môi trường </w:t>
      </w:r>
    </w:p>
    <w:p w14:paraId="28EFE8E5"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Tác động của nước thải tới môi trường:</w:t>
      </w:r>
    </w:p>
    <w:p w14:paraId="16C671FC"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 Các chất hữu cơ (BOD5): Các chất hữu cơ chủ yếu trong nước thải sinh hoạt là carbohydrate. Đây là hợp chất dễ dàng bị vi sinh vật phân huỷ bằng cơ chế sử dụng ôxy hoà tan trong nước để ôxy hoá các chất hữu cơ. Hàm lượng các chất hữu cơ dễ bị vi sinh vật phân huỷ được xác định gián tiếp qua nhu cầu ôxy hoá BOD5, đại lượng này thể hiện nồng độ ôxy hoà tan cần thiết để các vi sinh vật trong nước phân huỷ hoàn toàn chất hữu cơ. Như vậy, nồng độ BOD5 (mgO2/l) tỉ lệ với nồng độ chất ô nhiễm hữu c trong nước. BOD5 là thông số được sử dụng để đánh giá mức độ ô nhiễm hữu cơ. Ô nhiễm hữu cơ sẽ dẫn đến suy giảm nồng độ ôxy hoà tan trong nước do vi sinh vật sử dụng oxy hoà tan để phân huỷ các chất hữu cơ. Ôxy hoà tan giảm sẽ gây tác hại nghiêm trọng đến tài nguyên thuỷ sinh. </w:t>
      </w:r>
    </w:p>
    <w:p w14:paraId="560F8D63"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Các tác động đến môi trường không khí:</w:t>
      </w:r>
    </w:p>
    <w:p w14:paraId="2DAFFBB0"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Trong quá trình thi công các công trình và hệ thống hạ tầng kỹ thuật trong  khu nhà ở, sẽ có nhiều phương tiện, máy móc tham gia thi công. Ngoài ra, số lượng xe chở nguyên vật liệu đến công trình sẽ làm gia tăng lưu lượng giao thông tại khu vực. Các thiết bị này khi hoạt động trên công trường sẽ gây nên các tác động đối với môi trường không khí :</w:t>
      </w:r>
    </w:p>
    <w:p w14:paraId="535757EB"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Ô nhiễm do bụi đất, đá, cát...</w:t>
      </w:r>
    </w:p>
    <w:p w14:paraId="58D4A910"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Ô nhiễm nhiệt do các quá trình thi công và các phương tiện giao thông...</w:t>
      </w:r>
    </w:p>
    <w:p w14:paraId="7166AAB8"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Ô nhiễm do khí thải từ các phương tiện vận tải ra vào khu vực dự án...</w:t>
      </w:r>
    </w:p>
    <w:p w14:paraId="0AB041DE" w14:textId="77777777" w:rsidR="008C6669" w:rsidRDefault="008C6669" w:rsidP="008C6669">
      <w:pPr>
        <w:ind w:firstLine="562"/>
        <w:jc w:val="both"/>
        <w:rPr>
          <w:rFonts w:eastAsia="Times New Roman"/>
          <w:sz w:val="28"/>
          <w:szCs w:val="28"/>
          <w:lang w:val="en-US" w:eastAsia="en-US"/>
        </w:rPr>
      </w:pPr>
      <w:r>
        <w:rPr>
          <w:rFonts w:eastAsia="Times New Roman"/>
          <w:sz w:val="28"/>
          <w:szCs w:val="28"/>
          <w:lang w:val="en-US" w:eastAsia="en-US"/>
        </w:rPr>
        <w:t xml:space="preserve">- Ô nhiễm do khí thải từ các phương tiện thi công cơ giới... </w:t>
      </w:r>
    </w:p>
    <w:p w14:paraId="26DBA037" w14:textId="77777777" w:rsidR="008C6669" w:rsidRDefault="008C6669" w:rsidP="008C6669">
      <w:pPr>
        <w:spacing w:line="264" w:lineRule="auto"/>
        <w:jc w:val="center"/>
        <w:rPr>
          <w:rFonts w:eastAsia="Times New Roman"/>
          <w:sz w:val="28"/>
          <w:szCs w:val="28"/>
          <w:lang w:val="en-US" w:eastAsia="en-US"/>
        </w:rPr>
      </w:pPr>
      <w:r>
        <w:rPr>
          <w:rFonts w:eastAsia="Times New Roman"/>
          <w:sz w:val="28"/>
          <w:szCs w:val="28"/>
          <w:lang w:val="en-US" w:eastAsia="en-US"/>
        </w:rPr>
        <w:t>Bảng đặc trưng nguồn gây ô nhiễm môi trường không khí</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5"/>
        <w:gridCol w:w="4155"/>
      </w:tblGrid>
      <w:tr w:rsidR="008C6669" w14:paraId="7676833B" w14:textId="77777777" w:rsidTr="001A0B66">
        <w:trPr>
          <w:jc w:val="center"/>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14:paraId="529E2B28" w14:textId="77777777" w:rsidR="008C6669" w:rsidRDefault="008C6669" w:rsidP="001A0B66">
            <w:pPr>
              <w:numPr>
                <w:ilvl w:val="12"/>
                <w:numId w:val="0"/>
              </w:numPr>
              <w:spacing w:line="288" w:lineRule="auto"/>
              <w:ind w:left="6" w:right="6"/>
              <w:jc w:val="both"/>
              <w:rPr>
                <w:b/>
                <w:bCs/>
                <w:sz w:val="26"/>
                <w:szCs w:val="26"/>
                <w:lang w:val="pt-BR"/>
              </w:rPr>
            </w:pPr>
            <w:r>
              <w:rPr>
                <w:b/>
                <w:bCs/>
                <w:sz w:val="26"/>
                <w:szCs w:val="26"/>
                <w:lang w:val="pt-BR"/>
              </w:rPr>
              <w:t>Giai đoạn thi công xây dựng</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center"/>
          </w:tcPr>
          <w:p w14:paraId="18EA7AD2" w14:textId="77777777" w:rsidR="008C6669" w:rsidRDefault="008C6669" w:rsidP="001A0B66">
            <w:pPr>
              <w:numPr>
                <w:ilvl w:val="12"/>
                <w:numId w:val="0"/>
              </w:numPr>
              <w:spacing w:line="288" w:lineRule="auto"/>
              <w:ind w:left="6" w:right="6"/>
              <w:jc w:val="both"/>
              <w:rPr>
                <w:b/>
                <w:bCs/>
                <w:sz w:val="26"/>
                <w:szCs w:val="26"/>
                <w:lang w:val="pt-BR"/>
              </w:rPr>
            </w:pPr>
            <w:r>
              <w:rPr>
                <w:b/>
                <w:bCs/>
                <w:sz w:val="26"/>
                <w:szCs w:val="26"/>
                <w:lang w:val="pt-BR"/>
              </w:rPr>
              <w:t>Các chất ô nhiễm môi trường không khí</w:t>
            </w:r>
          </w:p>
        </w:tc>
      </w:tr>
      <w:tr w:rsidR="008C6669" w14:paraId="504EABB1" w14:textId="77777777" w:rsidTr="001A0B66">
        <w:trPr>
          <w:jc w:val="center"/>
        </w:trPr>
        <w:tc>
          <w:tcPr>
            <w:tcW w:w="5402" w:type="dxa"/>
            <w:tcBorders>
              <w:top w:val="single" w:sz="4" w:space="0" w:color="auto"/>
              <w:left w:val="single" w:sz="4" w:space="0" w:color="auto"/>
              <w:bottom w:val="single" w:sz="4" w:space="0" w:color="auto"/>
              <w:right w:val="single" w:sz="4" w:space="0" w:color="auto"/>
            </w:tcBorders>
            <w:vAlign w:val="center"/>
          </w:tcPr>
          <w:p w14:paraId="3B95706F" w14:textId="77777777" w:rsidR="008C6669" w:rsidRDefault="008C6669" w:rsidP="001A0B66">
            <w:pPr>
              <w:numPr>
                <w:ilvl w:val="12"/>
                <w:numId w:val="0"/>
              </w:numPr>
              <w:spacing w:line="288" w:lineRule="auto"/>
              <w:ind w:left="6" w:right="6"/>
              <w:jc w:val="both"/>
              <w:rPr>
                <w:sz w:val="26"/>
                <w:szCs w:val="26"/>
                <w:lang w:val="pt-BR"/>
              </w:rPr>
            </w:pPr>
            <w:r>
              <w:rPr>
                <w:sz w:val="26"/>
                <w:szCs w:val="26"/>
                <w:lang w:val="pt-BR"/>
              </w:rPr>
              <w:t>Khói thải từ các phương tiện giao thông vận tải, phương tiện máy móc thi công trên công trường</w:t>
            </w:r>
          </w:p>
        </w:tc>
        <w:tc>
          <w:tcPr>
            <w:tcW w:w="4310" w:type="dxa"/>
            <w:tcBorders>
              <w:top w:val="single" w:sz="4" w:space="0" w:color="auto"/>
              <w:left w:val="single" w:sz="4" w:space="0" w:color="auto"/>
              <w:bottom w:val="single" w:sz="4" w:space="0" w:color="auto"/>
              <w:right w:val="single" w:sz="4" w:space="0" w:color="auto"/>
            </w:tcBorders>
            <w:vAlign w:val="center"/>
          </w:tcPr>
          <w:p w14:paraId="6F0731DB" w14:textId="77777777" w:rsidR="008C6669" w:rsidRDefault="008C6669" w:rsidP="001A0B66">
            <w:pPr>
              <w:numPr>
                <w:ilvl w:val="12"/>
                <w:numId w:val="0"/>
              </w:numPr>
              <w:spacing w:line="288" w:lineRule="auto"/>
              <w:ind w:left="6" w:right="6"/>
              <w:jc w:val="both"/>
              <w:rPr>
                <w:sz w:val="26"/>
                <w:szCs w:val="26"/>
              </w:rPr>
            </w:pPr>
            <w:r>
              <w:rPr>
                <w:sz w:val="26"/>
                <w:szCs w:val="26"/>
              </w:rPr>
              <w:t>Bụi, SOx, NOx, CO, CO</w:t>
            </w:r>
            <w:r>
              <w:rPr>
                <w:sz w:val="26"/>
                <w:szCs w:val="26"/>
                <w:vertAlign w:val="subscript"/>
              </w:rPr>
              <w:t>2</w:t>
            </w:r>
            <w:r>
              <w:rPr>
                <w:sz w:val="26"/>
                <w:szCs w:val="26"/>
              </w:rPr>
              <w:t xml:space="preserve">, HC, </w:t>
            </w:r>
          </w:p>
          <w:p w14:paraId="02108F1B" w14:textId="77777777" w:rsidR="008C6669" w:rsidRDefault="008C6669" w:rsidP="001A0B66">
            <w:pPr>
              <w:numPr>
                <w:ilvl w:val="12"/>
                <w:numId w:val="0"/>
              </w:numPr>
              <w:spacing w:line="288" w:lineRule="auto"/>
              <w:ind w:left="6" w:right="6"/>
              <w:jc w:val="both"/>
              <w:rPr>
                <w:sz w:val="26"/>
                <w:szCs w:val="26"/>
                <w:lang w:val="pt-BR"/>
              </w:rPr>
            </w:pPr>
            <w:r>
              <w:rPr>
                <w:sz w:val="26"/>
                <w:szCs w:val="26"/>
                <w:lang w:val="pt-BR"/>
              </w:rPr>
              <w:t>Tiếng ồn...</w:t>
            </w:r>
          </w:p>
        </w:tc>
      </w:tr>
    </w:tbl>
    <w:p w14:paraId="751D779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 Tác động do khí thải từ hoạt động giao thông:</w:t>
      </w:r>
    </w:p>
    <w:p w14:paraId="06811DD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Một trong những nguồn gây ô nhiễm trong giai đoạn hoạt động của dự án là các loại khí thải phát sinh từ các hoạt động giao thông vận tải trong khu vực. Hàng ngày có một lượng lớn các phương tiện giao thông vận tải ra vào khu vực, gồm: ô tô con, ô tô tải,… Các khí phát tán vào không khí gây ô nhiễm môi trường chủ yếu là CO, SO2, Pb, NOx, bụi… Các khí này được tạo ra trong quá trình đốt nhiên liệu của các động cơ đốt trong. </w:t>
      </w:r>
    </w:p>
    <w:p w14:paraId="2261A57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Tải lượng chất ô nhiễm của một số phương tiện giao thông được thể hiện trong bảng sau:</w:t>
      </w:r>
    </w:p>
    <w:p w14:paraId="17162F43"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Bảng tải lượng chất ô nhiễm đỗi với xe ô tô sử dụng xăng chạy 1km</w:t>
      </w:r>
    </w:p>
    <w:tbl>
      <w:tblPr>
        <w:tblW w:w="9520" w:type="dxa"/>
        <w:tblInd w:w="93" w:type="dxa"/>
        <w:tblLook w:val="04A0" w:firstRow="1" w:lastRow="0" w:firstColumn="1" w:lastColumn="0" w:noHBand="0" w:noVBand="1"/>
      </w:tblPr>
      <w:tblGrid>
        <w:gridCol w:w="1900"/>
        <w:gridCol w:w="2700"/>
        <w:gridCol w:w="2500"/>
        <w:gridCol w:w="2420"/>
      </w:tblGrid>
      <w:tr w:rsidR="008C6669" w14:paraId="14281F71" w14:textId="77777777" w:rsidTr="001A0B66">
        <w:trPr>
          <w:trHeight w:val="48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FCD12" w14:textId="77777777" w:rsidR="008C6669" w:rsidRDefault="008C6669" w:rsidP="001A0B66">
            <w:pPr>
              <w:jc w:val="center"/>
              <w:rPr>
                <w:rFonts w:eastAsia="Times New Roman"/>
                <w:b/>
                <w:bCs/>
                <w:szCs w:val="26"/>
              </w:rPr>
            </w:pPr>
            <w:r>
              <w:rPr>
                <w:rFonts w:eastAsia="Times New Roman"/>
                <w:b/>
                <w:bCs/>
                <w:szCs w:val="26"/>
                <w:lang w:val="pt-BR"/>
              </w:rPr>
              <w:t>Chất ô nhiễm</w:t>
            </w:r>
          </w:p>
        </w:tc>
        <w:tc>
          <w:tcPr>
            <w:tcW w:w="7620" w:type="dxa"/>
            <w:gridSpan w:val="3"/>
            <w:tcBorders>
              <w:top w:val="single" w:sz="4" w:space="0" w:color="auto"/>
              <w:left w:val="nil"/>
              <w:bottom w:val="single" w:sz="4" w:space="0" w:color="auto"/>
              <w:right w:val="single" w:sz="4" w:space="0" w:color="auto"/>
            </w:tcBorders>
            <w:shd w:val="clear" w:color="auto" w:fill="auto"/>
            <w:vAlign w:val="center"/>
          </w:tcPr>
          <w:p w14:paraId="640AFA10" w14:textId="77777777" w:rsidR="008C6669" w:rsidRDefault="008C6669" w:rsidP="001A0B66">
            <w:pPr>
              <w:jc w:val="center"/>
              <w:rPr>
                <w:rFonts w:eastAsia="Times New Roman"/>
                <w:b/>
                <w:bCs/>
                <w:szCs w:val="26"/>
              </w:rPr>
            </w:pPr>
            <w:r>
              <w:rPr>
                <w:rFonts w:eastAsia="Times New Roman"/>
                <w:b/>
                <w:bCs/>
                <w:szCs w:val="26"/>
                <w:lang w:val="de-DE"/>
              </w:rPr>
              <w:t>Tải lượng ô nhiễm</w:t>
            </w:r>
          </w:p>
        </w:tc>
      </w:tr>
      <w:tr w:rsidR="008C6669" w14:paraId="636D0765" w14:textId="77777777" w:rsidTr="001A0B66">
        <w:trPr>
          <w:trHeight w:val="750"/>
        </w:trPr>
        <w:tc>
          <w:tcPr>
            <w:tcW w:w="1900" w:type="dxa"/>
            <w:vMerge/>
            <w:tcBorders>
              <w:top w:val="single" w:sz="4" w:space="0" w:color="auto"/>
              <w:left w:val="single" w:sz="4" w:space="0" w:color="auto"/>
              <w:bottom w:val="single" w:sz="4" w:space="0" w:color="auto"/>
              <w:right w:val="single" w:sz="4" w:space="0" w:color="auto"/>
            </w:tcBorders>
            <w:vAlign w:val="center"/>
          </w:tcPr>
          <w:p w14:paraId="624AED8B" w14:textId="77777777" w:rsidR="008C6669" w:rsidRDefault="008C6669" w:rsidP="001A0B66">
            <w:pPr>
              <w:jc w:val="center"/>
              <w:rPr>
                <w:rFonts w:eastAsia="Times New Roman"/>
                <w:b/>
                <w:bCs/>
                <w:szCs w:val="26"/>
              </w:rPr>
            </w:pPr>
          </w:p>
        </w:tc>
        <w:tc>
          <w:tcPr>
            <w:tcW w:w="2700" w:type="dxa"/>
            <w:tcBorders>
              <w:top w:val="nil"/>
              <w:left w:val="nil"/>
              <w:bottom w:val="single" w:sz="4" w:space="0" w:color="auto"/>
              <w:right w:val="single" w:sz="4" w:space="0" w:color="auto"/>
            </w:tcBorders>
            <w:shd w:val="clear" w:color="auto" w:fill="auto"/>
            <w:vAlign w:val="center"/>
          </w:tcPr>
          <w:p w14:paraId="6F87CFE0" w14:textId="77777777" w:rsidR="008C6669" w:rsidRDefault="008C6669" w:rsidP="001A0B66">
            <w:pPr>
              <w:jc w:val="center"/>
              <w:rPr>
                <w:rFonts w:eastAsia="Times New Roman"/>
                <w:b/>
                <w:bCs/>
                <w:szCs w:val="26"/>
              </w:rPr>
            </w:pPr>
            <w:r>
              <w:rPr>
                <w:rFonts w:eastAsia="Times New Roman"/>
                <w:b/>
                <w:bCs/>
                <w:szCs w:val="26"/>
                <w:lang w:val="pt-BR"/>
              </w:rPr>
              <w:t>Động cơ &lt; 1400cc</w:t>
            </w:r>
          </w:p>
        </w:tc>
        <w:tc>
          <w:tcPr>
            <w:tcW w:w="2500" w:type="dxa"/>
            <w:tcBorders>
              <w:top w:val="nil"/>
              <w:left w:val="nil"/>
              <w:bottom w:val="single" w:sz="4" w:space="0" w:color="auto"/>
              <w:right w:val="single" w:sz="4" w:space="0" w:color="auto"/>
            </w:tcBorders>
            <w:shd w:val="clear" w:color="auto" w:fill="auto"/>
            <w:vAlign w:val="center"/>
          </w:tcPr>
          <w:p w14:paraId="483EB12C" w14:textId="77777777" w:rsidR="008C6669" w:rsidRDefault="008C6669" w:rsidP="001A0B66">
            <w:pPr>
              <w:jc w:val="center"/>
              <w:rPr>
                <w:rFonts w:eastAsia="Times New Roman"/>
                <w:b/>
                <w:bCs/>
                <w:szCs w:val="26"/>
              </w:rPr>
            </w:pPr>
            <w:r>
              <w:rPr>
                <w:rFonts w:eastAsia="Times New Roman"/>
                <w:b/>
                <w:bCs/>
                <w:szCs w:val="26"/>
                <w:lang w:val="pt-BR"/>
              </w:rPr>
              <w:t>Động cơ 1400-2000cc</w:t>
            </w:r>
          </w:p>
        </w:tc>
        <w:tc>
          <w:tcPr>
            <w:tcW w:w="2420" w:type="dxa"/>
            <w:tcBorders>
              <w:top w:val="nil"/>
              <w:left w:val="nil"/>
              <w:bottom w:val="single" w:sz="4" w:space="0" w:color="auto"/>
              <w:right w:val="single" w:sz="4" w:space="0" w:color="auto"/>
            </w:tcBorders>
            <w:shd w:val="clear" w:color="auto" w:fill="auto"/>
            <w:vAlign w:val="center"/>
          </w:tcPr>
          <w:p w14:paraId="281FB4EF" w14:textId="77777777" w:rsidR="008C6669" w:rsidRDefault="008C6669" w:rsidP="001A0B66">
            <w:pPr>
              <w:jc w:val="center"/>
              <w:rPr>
                <w:rFonts w:eastAsia="Times New Roman"/>
                <w:b/>
                <w:bCs/>
                <w:szCs w:val="26"/>
              </w:rPr>
            </w:pPr>
            <w:r>
              <w:rPr>
                <w:rFonts w:eastAsia="Times New Roman"/>
                <w:b/>
                <w:bCs/>
                <w:szCs w:val="26"/>
                <w:lang w:val="pt-BR"/>
              </w:rPr>
              <w:t>Động cơ &gt; 2000 cc</w:t>
            </w:r>
          </w:p>
        </w:tc>
      </w:tr>
      <w:tr w:rsidR="008C6669" w14:paraId="32E40677" w14:textId="77777777" w:rsidTr="001A0B66">
        <w:trPr>
          <w:trHeight w:val="379"/>
        </w:trPr>
        <w:tc>
          <w:tcPr>
            <w:tcW w:w="1900" w:type="dxa"/>
            <w:tcBorders>
              <w:top w:val="nil"/>
              <w:left w:val="single" w:sz="4" w:space="0" w:color="auto"/>
              <w:bottom w:val="single" w:sz="4" w:space="0" w:color="auto"/>
              <w:right w:val="single" w:sz="4" w:space="0" w:color="auto"/>
            </w:tcBorders>
            <w:shd w:val="clear" w:color="auto" w:fill="auto"/>
            <w:vAlign w:val="center"/>
          </w:tcPr>
          <w:p w14:paraId="68C18DF9" w14:textId="77777777" w:rsidR="008C6669" w:rsidRDefault="008C6669" w:rsidP="001A0B66">
            <w:pPr>
              <w:jc w:val="center"/>
              <w:rPr>
                <w:rFonts w:eastAsia="Times New Roman"/>
                <w:szCs w:val="26"/>
              </w:rPr>
            </w:pPr>
            <w:r>
              <w:rPr>
                <w:rFonts w:eastAsia="Times New Roman"/>
                <w:szCs w:val="26"/>
                <w:lang w:val="pt-BR"/>
              </w:rPr>
              <w:t>Bụi</w:t>
            </w:r>
          </w:p>
        </w:tc>
        <w:tc>
          <w:tcPr>
            <w:tcW w:w="2700" w:type="dxa"/>
            <w:tcBorders>
              <w:top w:val="nil"/>
              <w:left w:val="nil"/>
              <w:bottom w:val="single" w:sz="4" w:space="0" w:color="auto"/>
              <w:right w:val="single" w:sz="4" w:space="0" w:color="auto"/>
            </w:tcBorders>
            <w:shd w:val="clear" w:color="auto" w:fill="auto"/>
            <w:vAlign w:val="center"/>
          </w:tcPr>
          <w:p w14:paraId="647072F4" w14:textId="77777777" w:rsidR="008C6669" w:rsidRDefault="008C6669" w:rsidP="001A0B66">
            <w:pPr>
              <w:jc w:val="center"/>
              <w:rPr>
                <w:rFonts w:eastAsia="Times New Roman"/>
                <w:szCs w:val="26"/>
              </w:rPr>
            </w:pPr>
            <w:r>
              <w:rPr>
                <w:rFonts w:eastAsia="Times New Roman"/>
                <w:szCs w:val="26"/>
                <w:lang w:val="pt-BR"/>
              </w:rPr>
              <w:t>0,07</w:t>
            </w:r>
          </w:p>
        </w:tc>
        <w:tc>
          <w:tcPr>
            <w:tcW w:w="2500" w:type="dxa"/>
            <w:tcBorders>
              <w:top w:val="nil"/>
              <w:left w:val="nil"/>
              <w:bottom w:val="single" w:sz="4" w:space="0" w:color="auto"/>
              <w:right w:val="single" w:sz="4" w:space="0" w:color="auto"/>
            </w:tcBorders>
            <w:shd w:val="clear" w:color="auto" w:fill="auto"/>
            <w:vAlign w:val="center"/>
          </w:tcPr>
          <w:p w14:paraId="48F6F140" w14:textId="77777777" w:rsidR="008C6669" w:rsidRDefault="008C6669" w:rsidP="001A0B66">
            <w:pPr>
              <w:jc w:val="center"/>
              <w:rPr>
                <w:rFonts w:eastAsia="Times New Roman"/>
                <w:szCs w:val="26"/>
              </w:rPr>
            </w:pPr>
            <w:r>
              <w:rPr>
                <w:rFonts w:eastAsia="Times New Roman"/>
                <w:szCs w:val="26"/>
                <w:lang w:val="pt-BR"/>
              </w:rPr>
              <w:t>0,07</w:t>
            </w:r>
          </w:p>
        </w:tc>
        <w:tc>
          <w:tcPr>
            <w:tcW w:w="2420" w:type="dxa"/>
            <w:tcBorders>
              <w:top w:val="nil"/>
              <w:left w:val="nil"/>
              <w:bottom w:val="single" w:sz="4" w:space="0" w:color="auto"/>
              <w:right w:val="single" w:sz="4" w:space="0" w:color="auto"/>
            </w:tcBorders>
            <w:shd w:val="clear" w:color="auto" w:fill="auto"/>
            <w:vAlign w:val="center"/>
          </w:tcPr>
          <w:p w14:paraId="449212B2" w14:textId="77777777" w:rsidR="008C6669" w:rsidRDefault="008C6669" w:rsidP="001A0B66">
            <w:pPr>
              <w:jc w:val="center"/>
              <w:rPr>
                <w:rFonts w:eastAsia="Times New Roman"/>
                <w:szCs w:val="26"/>
              </w:rPr>
            </w:pPr>
            <w:r>
              <w:rPr>
                <w:rFonts w:eastAsia="Times New Roman"/>
                <w:szCs w:val="26"/>
                <w:lang w:val="pt-BR"/>
              </w:rPr>
              <w:t>0,07</w:t>
            </w:r>
          </w:p>
        </w:tc>
      </w:tr>
      <w:tr w:rsidR="008C6669" w14:paraId="780B5D01" w14:textId="77777777" w:rsidTr="001A0B66">
        <w:trPr>
          <w:trHeight w:val="379"/>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70D8C7DD" w14:textId="77777777" w:rsidR="008C6669" w:rsidRDefault="008C6669" w:rsidP="001A0B66">
            <w:pPr>
              <w:jc w:val="center"/>
              <w:rPr>
                <w:rFonts w:eastAsia="Times New Roman"/>
                <w:szCs w:val="26"/>
              </w:rPr>
            </w:pPr>
            <w:r>
              <w:rPr>
                <w:rFonts w:eastAsia="Times New Roman"/>
                <w:szCs w:val="26"/>
                <w:lang w:val="pt-BR"/>
              </w:rPr>
              <w:t>SO</w:t>
            </w:r>
            <w:r>
              <w:rPr>
                <w:rFonts w:eastAsia="Times New Roman"/>
                <w:szCs w:val="26"/>
                <w:vertAlign w:val="subscript"/>
                <w:lang w:val="pt-BR"/>
              </w:rPr>
              <w:t>2</w:t>
            </w:r>
          </w:p>
        </w:tc>
        <w:tc>
          <w:tcPr>
            <w:tcW w:w="2700" w:type="dxa"/>
            <w:tcBorders>
              <w:top w:val="single" w:sz="4" w:space="0" w:color="auto"/>
              <w:left w:val="nil"/>
              <w:bottom w:val="single" w:sz="4" w:space="0" w:color="auto"/>
              <w:right w:val="single" w:sz="4" w:space="0" w:color="auto"/>
            </w:tcBorders>
            <w:shd w:val="clear" w:color="auto" w:fill="auto"/>
            <w:vAlign w:val="center"/>
          </w:tcPr>
          <w:p w14:paraId="477851CF" w14:textId="77777777" w:rsidR="008C6669" w:rsidRDefault="008C6669" w:rsidP="001A0B66">
            <w:pPr>
              <w:jc w:val="center"/>
              <w:rPr>
                <w:rFonts w:eastAsia="Times New Roman"/>
                <w:szCs w:val="26"/>
              </w:rPr>
            </w:pPr>
            <w:r>
              <w:rPr>
                <w:rFonts w:eastAsia="Times New Roman"/>
                <w:szCs w:val="26"/>
                <w:lang w:val="pt-BR"/>
              </w:rPr>
              <w:t>1,9 S</w:t>
            </w:r>
          </w:p>
        </w:tc>
        <w:tc>
          <w:tcPr>
            <w:tcW w:w="2500" w:type="dxa"/>
            <w:tcBorders>
              <w:top w:val="single" w:sz="4" w:space="0" w:color="auto"/>
              <w:left w:val="nil"/>
              <w:bottom w:val="single" w:sz="4" w:space="0" w:color="auto"/>
              <w:right w:val="single" w:sz="4" w:space="0" w:color="auto"/>
            </w:tcBorders>
            <w:shd w:val="clear" w:color="auto" w:fill="auto"/>
            <w:vAlign w:val="center"/>
          </w:tcPr>
          <w:p w14:paraId="6DE75B05" w14:textId="77777777" w:rsidR="008C6669" w:rsidRDefault="008C6669" w:rsidP="001A0B66">
            <w:pPr>
              <w:jc w:val="center"/>
              <w:rPr>
                <w:rFonts w:eastAsia="Times New Roman"/>
                <w:szCs w:val="26"/>
              </w:rPr>
            </w:pPr>
            <w:r>
              <w:rPr>
                <w:rFonts w:eastAsia="Times New Roman"/>
                <w:szCs w:val="26"/>
                <w:lang w:val="pt-BR"/>
              </w:rPr>
              <w:t>2,22 S</w:t>
            </w:r>
          </w:p>
        </w:tc>
        <w:tc>
          <w:tcPr>
            <w:tcW w:w="2420" w:type="dxa"/>
            <w:tcBorders>
              <w:top w:val="single" w:sz="4" w:space="0" w:color="auto"/>
              <w:left w:val="nil"/>
              <w:bottom w:val="single" w:sz="4" w:space="0" w:color="auto"/>
              <w:right w:val="single" w:sz="4" w:space="0" w:color="auto"/>
            </w:tcBorders>
            <w:shd w:val="clear" w:color="auto" w:fill="auto"/>
            <w:vAlign w:val="center"/>
          </w:tcPr>
          <w:p w14:paraId="5F9BD370" w14:textId="77777777" w:rsidR="008C6669" w:rsidRDefault="008C6669" w:rsidP="001A0B66">
            <w:pPr>
              <w:jc w:val="center"/>
              <w:rPr>
                <w:rFonts w:eastAsia="Times New Roman"/>
                <w:szCs w:val="26"/>
              </w:rPr>
            </w:pPr>
            <w:r>
              <w:rPr>
                <w:rFonts w:eastAsia="Times New Roman"/>
                <w:szCs w:val="26"/>
                <w:lang w:val="pt-BR"/>
              </w:rPr>
              <w:t>2,74 S</w:t>
            </w:r>
          </w:p>
        </w:tc>
      </w:tr>
      <w:tr w:rsidR="008C6669" w14:paraId="1904BF11" w14:textId="77777777" w:rsidTr="001A0B66">
        <w:trPr>
          <w:trHeight w:val="379"/>
        </w:trPr>
        <w:tc>
          <w:tcPr>
            <w:tcW w:w="1900" w:type="dxa"/>
            <w:tcBorders>
              <w:top w:val="nil"/>
              <w:left w:val="single" w:sz="4" w:space="0" w:color="auto"/>
              <w:bottom w:val="single" w:sz="4" w:space="0" w:color="auto"/>
              <w:right w:val="single" w:sz="4" w:space="0" w:color="auto"/>
            </w:tcBorders>
            <w:shd w:val="clear" w:color="auto" w:fill="auto"/>
            <w:vAlign w:val="center"/>
          </w:tcPr>
          <w:p w14:paraId="66FBF017" w14:textId="77777777" w:rsidR="008C6669" w:rsidRDefault="008C6669" w:rsidP="001A0B66">
            <w:pPr>
              <w:jc w:val="center"/>
              <w:rPr>
                <w:rFonts w:eastAsia="Times New Roman"/>
                <w:szCs w:val="26"/>
              </w:rPr>
            </w:pPr>
            <w:r>
              <w:rPr>
                <w:rFonts w:eastAsia="Times New Roman"/>
                <w:szCs w:val="26"/>
                <w:lang w:val="pt-BR"/>
              </w:rPr>
              <w:t>NO</w:t>
            </w:r>
            <w:r>
              <w:rPr>
                <w:rFonts w:eastAsia="Times New Roman"/>
                <w:szCs w:val="26"/>
                <w:vertAlign w:val="subscript"/>
                <w:lang w:val="pt-BR"/>
              </w:rPr>
              <w:t>2</w:t>
            </w:r>
          </w:p>
        </w:tc>
        <w:tc>
          <w:tcPr>
            <w:tcW w:w="2700" w:type="dxa"/>
            <w:tcBorders>
              <w:top w:val="nil"/>
              <w:left w:val="nil"/>
              <w:bottom w:val="single" w:sz="4" w:space="0" w:color="auto"/>
              <w:right w:val="single" w:sz="4" w:space="0" w:color="auto"/>
            </w:tcBorders>
            <w:shd w:val="clear" w:color="auto" w:fill="auto"/>
            <w:vAlign w:val="center"/>
          </w:tcPr>
          <w:p w14:paraId="6A367E97" w14:textId="77777777" w:rsidR="008C6669" w:rsidRDefault="008C6669" w:rsidP="001A0B66">
            <w:pPr>
              <w:jc w:val="center"/>
              <w:rPr>
                <w:rFonts w:eastAsia="Times New Roman"/>
                <w:szCs w:val="26"/>
              </w:rPr>
            </w:pPr>
            <w:r>
              <w:rPr>
                <w:rFonts w:eastAsia="Times New Roman"/>
                <w:szCs w:val="26"/>
                <w:lang w:val="pt-BR"/>
              </w:rPr>
              <w:t>1,64</w:t>
            </w:r>
          </w:p>
        </w:tc>
        <w:tc>
          <w:tcPr>
            <w:tcW w:w="2500" w:type="dxa"/>
            <w:tcBorders>
              <w:top w:val="nil"/>
              <w:left w:val="nil"/>
              <w:bottom w:val="single" w:sz="4" w:space="0" w:color="auto"/>
              <w:right w:val="single" w:sz="4" w:space="0" w:color="auto"/>
            </w:tcBorders>
            <w:shd w:val="clear" w:color="auto" w:fill="auto"/>
            <w:vAlign w:val="center"/>
          </w:tcPr>
          <w:p w14:paraId="47A357B3" w14:textId="77777777" w:rsidR="008C6669" w:rsidRDefault="008C6669" w:rsidP="001A0B66">
            <w:pPr>
              <w:jc w:val="center"/>
              <w:rPr>
                <w:rFonts w:eastAsia="Times New Roman"/>
                <w:szCs w:val="26"/>
              </w:rPr>
            </w:pPr>
            <w:r>
              <w:rPr>
                <w:rFonts w:eastAsia="Times New Roman"/>
                <w:szCs w:val="26"/>
                <w:lang w:val="pt-BR"/>
              </w:rPr>
              <w:t>1,87</w:t>
            </w:r>
          </w:p>
        </w:tc>
        <w:tc>
          <w:tcPr>
            <w:tcW w:w="2420" w:type="dxa"/>
            <w:tcBorders>
              <w:top w:val="nil"/>
              <w:left w:val="nil"/>
              <w:bottom w:val="single" w:sz="4" w:space="0" w:color="auto"/>
              <w:right w:val="single" w:sz="4" w:space="0" w:color="auto"/>
            </w:tcBorders>
            <w:shd w:val="clear" w:color="auto" w:fill="auto"/>
            <w:vAlign w:val="center"/>
          </w:tcPr>
          <w:p w14:paraId="606836A2" w14:textId="77777777" w:rsidR="008C6669" w:rsidRDefault="008C6669" w:rsidP="001A0B66">
            <w:pPr>
              <w:jc w:val="center"/>
              <w:rPr>
                <w:rFonts w:eastAsia="Times New Roman"/>
                <w:szCs w:val="26"/>
              </w:rPr>
            </w:pPr>
            <w:r>
              <w:rPr>
                <w:rFonts w:eastAsia="Times New Roman"/>
                <w:szCs w:val="26"/>
                <w:lang w:val="pt-BR"/>
              </w:rPr>
              <w:t>2,25</w:t>
            </w:r>
          </w:p>
        </w:tc>
      </w:tr>
      <w:tr w:rsidR="008C6669" w14:paraId="7A17C966" w14:textId="77777777" w:rsidTr="001A0B66">
        <w:trPr>
          <w:trHeight w:val="379"/>
        </w:trPr>
        <w:tc>
          <w:tcPr>
            <w:tcW w:w="1900" w:type="dxa"/>
            <w:tcBorders>
              <w:top w:val="nil"/>
              <w:left w:val="single" w:sz="4" w:space="0" w:color="auto"/>
              <w:bottom w:val="single" w:sz="4" w:space="0" w:color="auto"/>
              <w:right w:val="single" w:sz="4" w:space="0" w:color="auto"/>
            </w:tcBorders>
            <w:shd w:val="clear" w:color="auto" w:fill="auto"/>
            <w:vAlign w:val="center"/>
          </w:tcPr>
          <w:p w14:paraId="6622BD53" w14:textId="77777777" w:rsidR="008C6669" w:rsidRDefault="008C6669" w:rsidP="001A0B66">
            <w:pPr>
              <w:jc w:val="center"/>
              <w:rPr>
                <w:rFonts w:eastAsia="Times New Roman"/>
                <w:szCs w:val="26"/>
              </w:rPr>
            </w:pPr>
            <w:r>
              <w:rPr>
                <w:rFonts w:eastAsia="Times New Roman"/>
                <w:szCs w:val="26"/>
                <w:lang w:val="pt-BR"/>
              </w:rPr>
              <w:t>CO</w:t>
            </w:r>
          </w:p>
        </w:tc>
        <w:tc>
          <w:tcPr>
            <w:tcW w:w="2700" w:type="dxa"/>
            <w:tcBorders>
              <w:top w:val="nil"/>
              <w:left w:val="nil"/>
              <w:bottom w:val="single" w:sz="4" w:space="0" w:color="auto"/>
              <w:right w:val="single" w:sz="4" w:space="0" w:color="auto"/>
            </w:tcBorders>
            <w:shd w:val="clear" w:color="auto" w:fill="auto"/>
            <w:vAlign w:val="center"/>
          </w:tcPr>
          <w:p w14:paraId="5DC6044C" w14:textId="77777777" w:rsidR="008C6669" w:rsidRDefault="008C6669" w:rsidP="001A0B66">
            <w:pPr>
              <w:jc w:val="center"/>
              <w:rPr>
                <w:rFonts w:eastAsia="Times New Roman"/>
                <w:szCs w:val="26"/>
              </w:rPr>
            </w:pPr>
            <w:r>
              <w:rPr>
                <w:rFonts w:eastAsia="Times New Roman"/>
                <w:szCs w:val="26"/>
                <w:lang w:val="pt-BR"/>
              </w:rPr>
              <w:t>45,6</w:t>
            </w:r>
          </w:p>
        </w:tc>
        <w:tc>
          <w:tcPr>
            <w:tcW w:w="2500" w:type="dxa"/>
            <w:tcBorders>
              <w:top w:val="nil"/>
              <w:left w:val="nil"/>
              <w:bottom w:val="single" w:sz="4" w:space="0" w:color="auto"/>
              <w:right w:val="single" w:sz="4" w:space="0" w:color="auto"/>
            </w:tcBorders>
            <w:shd w:val="clear" w:color="auto" w:fill="auto"/>
            <w:vAlign w:val="center"/>
          </w:tcPr>
          <w:p w14:paraId="109FCE13" w14:textId="77777777" w:rsidR="008C6669" w:rsidRDefault="008C6669" w:rsidP="001A0B66">
            <w:pPr>
              <w:jc w:val="center"/>
              <w:rPr>
                <w:rFonts w:eastAsia="Times New Roman"/>
                <w:szCs w:val="26"/>
              </w:rPr>
            </w:pPr>
            <w:r>
              <w:rPr>
                <w:rFonts w:eastAsia="Times New Roman"/>
                <w:szCs w:val="26"/>
                <w:lang w:val="pt-BR"/>
              </w:rPr>
              <w:t>45,6</w:t>
            </w:r>
          </w:p>
        </w:tc>
        <w:tc>
          <w:tcPr>
            <w:tcW w:w="2420" w:type="dxa"/>
            <w:tcBorders>
              <w:top w:val="nil"/>
              <w:left w:val="nil"/>
              <w:bottom w:val="single" w:sz="4" w:space="0" w:color="auto"/>
              <w:right w:val="single" w:sz="4" w:space="0" w:color="auto"/>
            </w:tcBorders>
            <w:shd w:val="clear" w:color="auto" w:fill="auto"/>
            <w:vAlign w:val="center"/>
          </w:tcPr>
          <w:p w14:paraId="5DB1690C" w14:textId="77777777" w:rsidR="008C6669" w:rsidRDefault="008C6669" w:rsidP="001A0B66">
            <w:pPr>
              <w:jc w:val="center"/>
              <w:rPr>
                <w:rFonts w:eastAsia="Times New Roman"/>
                <w:szCs w:val="26"/>
              </w:rPr>
            </w:pPr>
            <w:r>
              <w:rPr>
                <w:rFonts w:eastAsia="Times New Roman"/>
                <w:szCs w:val="26"/>
                <w:lang w:val="pt-BR"/>
              </w:rPr>
              <w:t>45,6</w:t>
            </w:r>
          </w:p>
        </w:tc>
      </w:tr>
      <w:tr w:rsidR="008C6669" w14:paraId="198F4BC4" w14:textId="77777777" w:rsidTr="001A0B66">
        <w:trPr>
          <w:trHeight w:val="379"/>
        </w:trPr>
        <w:tc>
          <w:tcPr>
            <w:tcW w:w="1900" w:type="dxa"/>
            <w:tcBorders>
              <w:top w:val="nil"/>
              <w:left w:val="single" w:sz="4" w:space="0" w:color="auto"/>
              <w:bottom w:val="single" w:sz="4" w:space="0" w:color="auto"/>
              <w:right w:val="single" w:sz="4" w:space="0" w:color="auto"/>
            </w:tcBorders>
            <w:shd w:val="clear" w:color="auto" w:fill="auto"/>
            <w:vAlign w:val="center"/>
          </w:tcPr>
          <w:p w14:paraId="7D96384D" w14:textId="77777777" w:rsidR="008C6669" w:rsidRDefault="008C6669" w:rsidP="001A0B66">
            <w:pPr>
              <w:jc w:val="center"/>
              <w:rPr>
                <w:rFonts w:eastAsia="Times New Roman"/>
                <w:szCs w:val="26"/>
              </w:rPr>
            </w:pPr>
            <w:r>
              <w:rPr>
                <w:rFonts w:eastAsia="Times New Roman"/>
                <w:szCs w:val="26"/>
                <w:lang w:val="pt-BR"/>
              </w:rPr>
              <w:t>VOC</w:t>
            </w:r>
          </w:p>
        </w:tc>
        <w:tc>
          <w:tcPr>
            <w:tcW w:w="2700" w:type="dxa"/>
            <w:tcBorders>
              <w:top w:val="nil"/>
              <w:left w:val="nil"/>
              <w:bottom w:val="single" w:sz="4" w:space="0" w:color="auto"/>
              <w:right w:val="single" w:sz="4" w:space="0" w:color="auto"/>
            </w:tcBorders>
            <w:shd w:val="clear" w:color="auto" w:fill="auto"/>
            <w:vAlign w:val="center"/>
          </w:tcPr>
          <w:p w14:paraId="06FAD1B2" w14:textId="77777777" w:rsidR="008C6669" w:rsidRDefault="008C6669" w:rsidP="001A0B66">
            <w:pPr>
              <w:jc w:val="center"/>
              <w:rPr>
                <w:rFonts w:eastAsia="Times New Roman"/>
                <w:szCs w:val="26"/>
              </w:rPr>
            </w:pPr>
            <w:r>
              <w:rPr>
                <w:rFonts w:eastAsia="Times New Roman"/>
                <w:szCs w:val="26"/>
                <w:lang w:val="pt-BR"/>
              </w:rPr>
              <w:t>3,86</w:t>
            </w:r>
          </w:p>
        </w:tc>
        <w:tc>
          <w:tcPr>
            <w:tcW w:w="2500" w:type="dxa"/>
            <w:tcBorders>
              <w:top w:val="nil"/>
              <w:left w:val="nil"/>
              <w:bottom w:val="single" w:sz="4" w:space="0" w:color="auto"/>
              <w:right w:val="single" w:sz="4" w:space="0" w:color="auto"/>
            </w:tcBorders>
            <w:shd w:val="clear" w:color="auto" w:fill="auto"/>
            <w:vAlign w:val="center"/>
          </w:tcPr>
          <w:p w14:paraId="5F4B468B" w14:textId="77777777" w:rsidR="008C6669" w:rsidRDefault="008C6669" w:rsidP="001A0B66">
            <w:pPr>
              <w:jc w:val="center"/>
              <w:rPr>
                <w:rFonts w:eastAsia="Times New Roman"/>
                <w:szCs w:val="26"/>
              </w:rPr>
            </w:pPr>
            <w:r>
              <w:rPr>
                <w:rFonts w:eastAsia="Times New Roman"/>
                <w:szCs w:val="26"/>
                <w:lang w:val="pt-BR"/>
              </w:rPr>
              <w:t>3,86</w:t>
            </w:r>
          </w:p>
        </w:tc>
        <w:tc>
          <w:tcPr>
            <w:tcW w:w="2420" w:type="dxa"/>
            <w:tcBorders>
              <w:top w:val="nil"/>
              <w:left w:val="nil"/>
              <w:bottom w:val="single" w:sz="4" w:space="0" w:color="auto"/>
              <w:right w:val="single" w:sz="4" w:space="0" w:color="auto"/>
            </w:tcBorders>
            <w:shd w:val="clear" w:color="auto" w:fill="auto"/>
            <w:vAlign w:val="center"/>
          </w:tcPr>
          <w:p w14:paraId="65DE3B21" w14:textId="77777777" w:rsidR="008C6669" w:rsidRDefault="008C6669" w:rsidP="001A0B66">
            <w:pPr>
              <w:jc w:val="center"/>
              <w:rPr>
                <w:rFonts w:eastAsia="Times New Roman"/>
                <w:szCs w:val="26"/>
              </w:rPr>
            </w:pPr>
            <w:r>
              <w:rPr>
                <w:rFonts w:eastAsia="Times New Roman"/>
                <w:szCs w:val="26"/>
                <w:lang w:val="pt-BR"/>
              </w:rPr>
              <w:t>3,86</w:t>
            </w:r>
          </w:p>
        </w:tc>
      </w:tr>
      <w:tr w:rsidR="008C6669" w14:paraId="70882C20" w14:textId="77777777" w:rsidTr="001A0B66">
        <w:trPr>
          <w:trHeight w:val="379"/>
        </w:trPr>
        <w:tc>
          <w:tcPr>
            <w:tcW w:w="1900" w:type="dxa"/>
            <w:tcBorders>
              <w:top w:val="nil"/>
              <w:left w:val="single" w:sz="4" w:space="0" w:color="auto"/>
              <w:bottom w:val="single" w:sz="4" w:space="0" w:color="auto"/>
              <w:right w:val="single" w:sz="4" w:space="0" w:color="auto"/>
            </w:tcBorders>
            <w:shd w:val="clear" w:color="auto" w:fill="auto"/>
            <w:vAlign w:val="center"/>
          </w:tcPr>
          <w:p w14:paraId="295A4B76" w14:textId="77777777" w:rsidR="008C6669" w:rsidRDefault="008C6669" w:rsidP="001A0B66">
            <w:pPr>
              <w:jc w:val="center"/>
              <w:rPr>
                <w:rFonts w:eastAsia="Times New Roman"/>
                <w:szCs w:val="26"/>
              </w:rPr>
            </w:pPr>
            <w:r>
              <w:rPr>
                <w:rFonts w:eastAsia="Times New Roman"/>
                <w:szCs w:val="26"/>
                <w:lang w:val="pt-BR"/>
              </w:rPr>
              <w:t>Pb</w:t>
            </w:r>
          </w:p>
        </w:tc>
        <w:tc>
          <w:tcPr>
            <w:tcW w:w="2700" w:type="dxa"/>
            <w:tcBorders>
              <w:top w:val="nil"/>
              <w:left w:val="nil"/>
              <w:bottom w:val="single" w:sz="4" w:space="0" w:color="auto"/>
              <w:right w:val="single" w:sz="4" w:space="0" w:color="auto"/>
            </w:tcBorders>
            <w:shd w:val="clear" w:color="auto" w:fill="auto"/>
            <w:vAlign w:val="center"/>
          </w:tcPr>
          <w:p w14:paraId="080DBC9F" w14:textId="77777777" w:rsidR="008C6669" w:rsidRDefault="008C6669" w:rsidP="001A0B66">
            <w:pPr>
              <w:jc w:val="center"/>
              <w:rPr>
                <w:rFonts w:eastAsia="Times New Roman"/>
                <w:szCs w:val="26"/>
              </w:rPr>
            </w:pPr>
            <w:r>
              <w:rPr>
                <w:rFonts w:eastAsia="Times New Roman"/>
                <w:szCs w:val="26"/>
                <w:lang w:val="pt-BR"/>
              </w:rPr>
              <w:t>0,13 P</w:t>
            </w:r>
          </w:p>
        </w:tc>
        <w:tc>
          <w:tcPr>
            <w:tcW w:w="2500" w:type="dxa"/>
            <w:tcBorders>
              <w:top w:val="nil"/>
              <w:left w:val="nil"/>
              <w:bottom w:val="single" w:sz="4" w:space="0" w:color="auto"/>
              <w:right w:val="single" w:sz="4" w:space="0" w:color="auto"/>
            </w:tcBorders>
            <w:shd w:val="clear" w:color="auto" w:fill="auto"/>
            <w:vAlign w:val="center"/>
          </w:tcPr>
          <w:p w14:paraId="1209CF92" w14:textId="77777777" w:rsidR="008C6669" w:rsidRDefault="008C6669" w:rsidP="001A0B66">
            <w:pPr>
              <w:jc w:val="center"/>
              <w:rPr>
                <w:rFonts w:eastAsia="Times New Roman"/>
                <w:szCs w:val="26"/>
              </w:rPr>
            </w:pPr>
            <w:r>
              <w:rPr>
                <w:rFonts w:eastAsia="Times New Roman"/>
                <w:szCs w:val="26"/>
                <w:lang w:val="pt-BR"/>
              </w:rPr>
              <w:t>0,15 P</w:t>
            </w:r>
          </w:p>
        </w:tc>
        <w:tc>
          <w:tcPr>
            <w:tcW w:w="2420" w:type="dxa"/>
            <w:tcBorders>
              <w:top w:val="nil"/>
              <w:left w:val="nil"/>
              <w:bottom w:val="single" w:sz="4" w:space="0" w:color="auto"/>
              <w:right w:val="single" w:sz="4" w:space="0" w:color="auto"/>
            </w:tcBorders>
            <w:shd w:val="clear" w:color="auto" w:fill="auto"/>
            <w:vAlign w:val="center"/>
          </w:tcPr>
          <w:p w14:paraId="1D6CC32C" w14:textId="77777777" w:rsidR="008C6669" w:rsidRDefault="008C6669" w:rsidP="001A0B66">
            <w:pPr>
              <w:jc w:val="center"/>
              <w:rPr>
                <w:rFonts w:eastAsia="Times New Roman"/>
                <w:szCs w:val="26"/>
              </w:rPr>
            </w:pPr>
            <w:r>
              <w:rPr>
                <w:rFonts w:eastAsia="Times New Roman"/>
                <w:szCs w:val="26"/>
                <w:lang w:val="pt-BR"/>
              </w:rPr>
              <w:t>0,19 P</w:t>
            </w:r>
          </w:p>
        </w:tc>
      </w:tr>
    </w:tbl>
    <w:p w14:paraId="3311A9D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Ghi chú: S: hàm lượng lưu huỳnh trong xăng dầu (%)</w:t>
      </w:r>
    </w:p>
    <w:p w14:paraId="47AE157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P: hàm lượng chì trong nhiên liệu (xăng: max 0,4 g/l, dầu: 0 mg/l)</w:t>
      </w:r>
    </w:p>
    <w:p w14:paraId="7C7B61EE"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Bảng tải lượng chất ô nhiễm đỗi với xe mô tô sử dụng xăng chạy 1km</w:t>
      </w:r>
    </w:p>
    <w:tbl>
      <w:tblPr>
        <w:tblW w:w="9520" w:type="dxa"/>
        <w:jc w:val="center"/>
        <w:tblLook w:val="04A0" w:firstRow="1" w:lastRow="0" w:firstColumn="1" w:lastColumn="0" w:noHBand="0" w:noVBand="1"/>
      </w:tblPr>
      <w:tblGrid>
        <w:gridCol w:w="1900"/>
        <w:gridCol w:w="2700"/>
        <w:gridCol w:w="2500"/>
        <w:gridCol w:w="2420"/>
      </w:tblGrid>
      <w:tr w:rsidR="008C6669" w14:paraId="4084D0EF" w14:textId="77777777" w:rsidTr="001A0B66">
        <w:trPr>
          <w:trHeight w:val="48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68DB87" w14:textId="77777777" w:rsidR="008C6669" w:rsidRDefault="008C6669" w:rsidP="001A0B66">
            <w:pPr>
              <w:jc w:val="center"/>
              <w:rPr>
                <w:rFonts w:eastAsia="Times New Roman"/>
                <w:b/>
                <w:bCs/>
                <w:szCs w:val="26"/>
              </w:rPr>
            </w:pPr>
            <w:r>
              <w:rPr>
                <w:rFonts w:eastAsia="Times New Roman"/>
                <w:b/>
                <w:bCs/>
                <w:szCs w:val="26"/>
                <w:lang w:val="pt-BR"/>
              </w:rPr>
              <w:t>Chất ô nhiễm</w:t>
            </w:r>
          </w:p>
        </w:tc>
        <w:tc>
          <w:tcPr>
            <w:tcW w:w="7620" w:type="dxa"/>
            <w:gridSpan w:val="3"/>
            <w:tcBorders>
              <w:top w:val="single" w:sz="4" w:space="0" w:color="auto"/>
              <w:left w:val="nil"/>
              <w:bottom w:val="single" w:sz="4" w:space="0" w:color="auto"/>
              <w:right w:val="single" w:sz="4" w:space="0" w:color="auto"/>
            </w:tcBorders>
            <w:shd w:val="clear" w:color="auto" w:fill="auto"/>
            <w:vAlign w:val="center"/>
          </w:tcPr>
          <w:p w14:paraId="65BA8B74" w14:textId="77777777" w:rsidR="008C6669" w:rsidRDefault="008C6669" w:rsidP="001A0B66">
            <w:pPr>
              <w:jc w:val="center"/>
              <w:rPr>
                <w:rFonts w:eastAsia="Times New Roman"/>
                <w:b/>
                <w:bCs/>
                <w:szCs w:val="26"/>
              </w:rPr>
            </w:pPr>
            <w:r>
              <w:rPr>
                <w:rFonts w:eastAsia="Times New Roman"/>
                <w:b/>
                <w:bCs/>
                <w:szCs w:val="26"/>
                <w:lang w:val="de-DE"/>
              </w:rPr>
              <w:t>Tải lượng ô nhiễm</w:t>
            </w:r>
          </w:p>
        </w:tc>
      </w:tr>
      <w:tr w:rsidR="008C6669" w14:paraId="4031F6F7" w14:textId="77777777" w:rsidTr="001A0B66">
        <w:trPr>
          <w:trHeight w:val="553"/>
          <w:jc w:val="center"/>
        </w:trPr>
        <w:tc>
          <w:tcPr>
            <w:tcW w:w="1900" w:type="dxa"/>
            <w:vMerge/>
            <w:tcBorders>
              <w:top w:val="single" w:sz="4" w:space="0" w:color="auto"/>
              <w:left w:val="single" w:sz="4" w:space="0" w:color="auto"/>
              <w:bottom w:val="single" w:sz="4" w:space="0" w:color="auto"/>
              <w:right w:val="single" w:sz="4" w:space="0" w:color="auto"/>
            </w:tcBorders>
            <w:vAlign w:val="center"/>
          </w:tcPr>
          <w:p w14:paraId="42503AF7" w14:textId="77777777" w:rsidR="008C6669" w:rsidRDefault="008C6669" w:rsidP="001A0B66">
            <w:pPr>
              <w:jc w:val="center"/>
              <w:rPr>
                <w:rFonts w:eastAsia="Times New Roman"/>
                <w:b/>
                <w:bCs/>
                <w:szCs w:val="26"/>
              </w:rPr>
            </w:pPr>
          </w:p>
        </w:tc>
        <w:tc>
          <w:tcPr>
            <w:tcW w:w="2700" w:type="dxa"/>
            <w:tcBorders>
              <w:top w:val="nil"/>
              <w:left w:val="nil"/>
              <w:bottom w:val="single" w:sz="4" w:space="0" w:color="auto"/>
              <w:right w:val="single" w:sz="4" w:space="0" w:color="auto"/>
            </w:tcBorders>
            <w:shd w:val="clear" w:color="auto" w:fill="auto"/>
            <w:vAlign w:val="center"/>
          </w:tcPr>
          <w:p w14:paraId="1AF2DCEA" w14:textId="77777777" w:rsidR="008C6669" w:rsidRDefault="008C6669" w:rsidP="001A0B66">
            <w:pPr>
              <w:jc w:val="center"/>
              <w:rPr>
                <w:rFonts w:eastAsia="Times New Roman"/>
                <w:b/>
                <w:bCs/>
                <w:szCs w:val="26"/>
              </w:rPr>
            </w:pPr>
            <w:r>
              <w:rPr>
                <w:rFonts w:eastAsia="Times New Roman"/>
                <w:b/>
                <w:bCs/>
                <w:szCs w:val="26"/>
                <w:lang w:val="pt-BR"/>
              </w:rPr>
              <w:t>&lt; 50 cc, 2 thì</w:t>
            </w:r>
          </w:p>
        </w:tc>
        <w:tc>
          <w:tcPr>
            <w:tcW w:w="2500" w:type="dxa"/>
            <w:tcBorders>
              <w:top w:val="nil"/>
              <w:left w:val="nil"/>
              <w:bottom w:val="single" w:sz="4" w:space="0" w:color="auto"/>
              <w:right w:val="single" w:sz="4" w:space="0" w:color="auto"/>
            </w:tcBorders>
            <w:shd w:val="clear" w:color="auto" w:fill="auto"/>
            <w:vAlign w:val="center"/>
          </w:tcPr>
          <w:p w14:paraId="7211C5E9" w14:textId="77777777" w:rsidR="008C6669" w:rsidRDefault="008C6669" w:rsidP="001A0B66">
            <w:pPr>
              <w:jc w:val="center"/>
              <w:rPr>
                <w:rFonts w:eastAsia="Times New Roman"/>
                <w:b/>
                <w:bCs/>
                <w:szCs w:val="26"/>
              </w:rPr>
            </w:pPr>
            <w:r>
              <w:rPr>
                <w:rFonts w:eastAsia="Times New Roman"/>
                <w:b/>
                <w:bCs/>
                <w:szCs w:val="26"/>
                <w:lang w:val="pt-BR"/>
              </w:rPr>
              <w:t>&lt; 50 cc, 2 thì</w:t>
            </w:r>
          </w:p>
        </w:tc>
        <w:tc>
          <w:tcPr>
            <w:tcW w:w="2420" w:type="dxa"/>
            <w:tcBorders>
              <w:top w:val="nil"/>
              <w:left w:val="nil"/>
              <w:bottom w:val="single" w:sz="4" w:space="0" w:color="auto"/>
              <w:right w:val="single" w:sz="4" w:space="0" w:color="auto"/>
            </w:tcBorders>
            <w:shd w:val="clear" w:color="auto" w:fill="auto"/>
            <w:vAlign w:val="center"/>
          </w:tcPr>
          <w:p w14:paraId="2EE271BC" w14:textId="77777777" w:rsidR="008C6669" w:rsidRDefault="008C6669" w:rsidP="001A0B66">
            <w:pPr>
              <w:jc w:val="center"/>
              <w:rPr>
                <w:rFonts w:eastAsia="Times New Roman"/>
                <w:b/>
                <w:bCs/>
                <w:szCs w:val="26"/>
              </w:rPr>
            </w:pPr>
            <w:r>
              <w:rPr>
                <w:rFonts w:eastAsia="Times New Roman"/>
                <w:b/>
                <w:bCs/>
                <w:szCs w:val="26"/>
                <w:lang w:val="pt-BR"/>
              </w:rPr>
              <w:t>&lt; 50 cc, 4 thì</w:t>
            </w:r>
          </w:p>
        </w:tc>
      </w:tr>
      <w:tr w:rsidR="008C6669" w14:paraId="205D1B96" w14:textId="77777777" w:rsidTr="001A0B66">
        <w:trPr>
          <w:trHeight w:val="369"/>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57DC2803" w14:textId="77777777" w:rsidR="008C6669" w:rsidRDefault="008C6669" w:rsidP="001A0B66">
            <w:pPr>
              <w:jc w:val="both"/>
              <w:rPr>
                <w:rFonts w:eastAsia="Times New Roman"/>
                <w:szCs w:val="26"/>
              </w:rPr>
            </w:pPr>
            <w:r>
              <w:rPr>
                <w:rFonts w:eastAsia="Times New Roman"/>
                <w:szCs w:val="26"/>
                <w:lang w:val="pt-BR"/>
              </w:rPr>
              <w:t>Bôi</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3F7E377" w14:textId="77777777" w:rsidR="008C6669" w:rsidRDefault="008C6669" w:rsidP="001A0B66">
            <w:pPr>
              <w:jc w:val="center"/>
              <w:rPr>
                <w:rFonts w:eastAsia="Times New Roman"/>
                <w:szCs w:val="26"/>
              </w:rPr>
            </w:pPr>
            <w:r>
              <w:rPr>
                <w:rFonts w:eastAsia="Times New Roman"/>
                <w:szCs w:val="26"/>
                <w:lang w:val="pt-BR"/>
              </w:rPr>
              <w:t>0,12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47DE270B" w14:textId="77777777" w:rsidR="008C6669" w:rsidRDefault="008C6669" w:rsidP="001A0B66">
            <w:pPr>
              <w:jc w:val="center"/>
              <w:rPr>
                <w:rFonts w:eastAsia="Times New Roman"/>
                <w:szCs w:val="26"/>
              </w:rPr>
            </w:pPr>
            <w:r>
              <w:rPr>
                <w:rFonts w:eastAsia="Times New Roman"/>
                <w:szCs w:val="26"/>
                <w:lang w:val="pt-BR"/>
              </w:rPr>
              <w:t>0,12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308CB088" w14:textId="77777777" w:rsidR="008C6669" w:rsidRDefault="008C6669" w:rsidP="001A0B66">
            <w:pPr>
              <w:jc w:val="center"/>
              <w:rPr>
                <w:rFonts w:eastAsia="Times New Roman"/>
                <w:szCs w:val="26"/>
              </w:rPr>
            </w:pPr>
            <w:r>
              <w:rPr>
                <w:rFonts w:eastAsia="Times New Roman"/>
                <w:szCs w:val="26"/>
                <w:lang w:val="pt-BR"/>
              </w:rPr>
              <w:t>0,12</w:t>
            </w:r>
          </w:p>
        </w:tc>
      </w:tr>
      <w:tr w:rsidR="008C6669" w14:paraId="07B782C2" w14:textId="77777777" w:rsidTr="001A0B66">
        <w:trPr>
          <w:trHeight w:val="369"/>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2EF81C97" w14:textId="77777777" w:rsidR="008C6669" w:rsidRDefault="008C6669" w:rsidP="001A0B66">
            <w:pPr>
              <w:jc w:val="both"/>
              <w:rPr>
                <w:rFonts w:eastAsia="Times New Roman"/>
                <w:szCs w:val="26"/>
              </w:rPr>
            </w:pPr>
            <w:r>
              <w:rPr>
                <w:rFonts w:eastAsia="Times New Roman"/>
                <w:szCs w:val="26"/>
                <w:lang w:val="pt-BR"/>
              </w:rPr>
              <w:t>SO</w:t>
            </w:r>
            <w:r>
              <w:rPr>
                <w:rFonts w:eastAsia="Times New Roman"/>
                <w:szCs w:val="26"/>
                <w:vertAlign w:val="subscript"/>
                <w:lang w:val="pt-BR"/>
              </w:rPr>
              <w:t>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7F6D9130" w14:textId="77777777" w:rsidR="008C6669" w:rsidRDefault="008C6669" w:rsidP="001A0B66">
            <w:pPr>
              <w:jc w:val="center"/>
              <w:rPr>
                <w:rFonts w:eastAsia="Times New Roman"/>
                <w:szCs w:val="26"/>
              </w:rPr>
            </w:pPr>
            <w:r>
              <w:rPr>
                <w:rFonts w:eastAsia="Times New Roman"/>
                <w:szCs w:val="26"/>
                <w:lang w:val="pt-BR"/>
              </w:rPr>
              <w:t>0,36 S</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2967D174" w14:textId="77777777" w:rsidR="008C6669" w:rsidRDefault="008C6669" w:rsidP="001A0B66">
            <w:pPr>
              <w:jc w:val="center"/>
              <w:rPr>
                <w:rFonts w:eastAsia="Times New Roman"/>
                <w:szCs w:val="26"/>
              </w:rPr>
            </w:pPr>
            <w:r>
              <w:rPr>
                <w:rFonts w:eastAsia="Times New Roman"/>
                <w:szCs w:val="26"/>
                <w:lang w:val="pt-BR"/>
              </w:rPr>
              <w:t>0,6 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0EDB2217" w14:textId="77777777" w:rsidR="008C6669" w:rsidRDefault="008C6669" w:rsidP="001A0B66">
            <w:pPr>
              <w:jc w:val="center"/>
              <w:rPr>
                <w:rFonts w:eastAsia="Times New Roman"/>
                <w:szCs w:val="26"/>
              </w:rPr>
            </w:pPr>
            <w:r>
              <w:rPr>
                <w:rFonts w:eastAsia="Times New Roman"/>
                <w:szCs w:val="26"/>
                <w:lang w:val="pt-BR"/>
              </w:rPr>
              <w:t>0,76 S</w:t>
            </w:r>
          </w:p>
        </w:tc>
      </w:tr>
      <w:tr w:rsidR="008C6669" w14:paraId="4377EA8C" w14:textId="77777777" w:rsidTr="001A0B66">
        <w:trPr>
          <w:trHeight w:val="369"/>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261FFB02" w14:textId="77777777" w:rsidR="008C6669" w:rsidRDefault="008C6669" w:rsidP="001A0B66">
            <w:pPr>
              <w:jc w:val="both"/>
              <w:rPr>
                <w:rFonts w:eastAsia="Times New Roman"/>
                <w:szCs w:val="26"/>
              </w:rPr>
            </w:pPr>
            <w:r>
              <w:rPr>
                <w:rFonts w:eastAsia="Times New Roman"/>
                <w:szCs w:val="26"/>
                <w:lang w:val="pt-BR"/>
              </w:rPr>
              <w:t>NO</w:t>
            </w:r>
            <w:r>
              <w:rPr>
                <w:rFonts w:eastAsia="Times New Roman"/>
                <w:szCs w:val="26"/>
                <w:vertAlign w:val="subscript"/>
                <w:lang w:val="pt-BR"/>
              </w:rPr>
              <w:t>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3ED4DD9" w14:textId="77777777" w:rsidR="008C6669" w:rsidRDefault="008C6669" w:rsidP="001A0B66">
            <w:pPr>
              <w:jc w:val="center"/>
              <w:rPr>
                <w:rFonts w:eastAsia="Times New Roman"/>
                <w:szCs w:val="26"/>
              </w:rPr>
            </w:pPr>
            <w:r>
              <w:rPr>
                <w:rFonts w:eastAsia="Times New Roman"/>
                <w:szCs w:val="26"/>
                <w:lang w:val="pt-BR"/>
              </w:rPr>
              <w:t>0,05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31D05AAB" w14:textId="77777777" w:rsidR="008C6669" w:rsidRDefault="008C6669" w:rsidP="001A0B66">
            <w:pPr>
              <w:jc w:val="center"/>
              <w:rPr>
                <w:rFonts w:eastAsia="Times New Roman"/>
                <w:szCs w:val="26"/>
              </w:rPr>
            </w:pPr>
            <w:r>
              <w:rPr>
                <w:rFonts w:eastAsia="Times New Roman"/>
                <w:szCs w:val="26"/>
                <w:lang w:val="pt-BR"/>
              </w:rPr>
              <w:t>0,08</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21332DFC" w14:textId="77777777" w:rsidR="008C6669" w:rsidRDefault="008C6669" w:rsidP="001A0B66">
            <w:pPr>
              <w:jc w:val="center"/>
              <w:rPr>
                <w:rFonts w:eastAsia="Times New Roman"/>
                <w:szCs w:val="26"/>
              </w:rPr>
            </w:pPr>
            <w:r>
              <w:rPr>
                <w:rFonts w:eastAsia="Times New Roman"/>
                <w:szCs w:val="26"/>
                <w:lang w:val="pt-BR"/>
              </w:rPr>
              <w:t>0,3</w:t>
            </w:r>
          </w:p>
        </w:tc>
      </w:tr>
      <w:tr w:rsidR="008C6669" w14:paraId="57887770" w14:textId="77777777" w:rsidTr="001A0B66">
        <w:trPr>
          <w:trHeight w:val="369"/>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A6DDA11" w14:textId="77777777" w:rsidR="008C6669" w:rsidRDefault="008C6669" w:rsidP="001A0B66">
            <w:pPr>
              <w:jc w:val="both"/>
              <w:rPr>
                <w:rFonts w:eastAsia="Times New Roman"/>
                <w:szCs w:val="26"/>
              </w:rPr>
            </w:pPr>
            <w:r>
              <w:rPr>
                <w:rFonts w:eastAsia="Times New Roman"/>
                <w:szCs w:val="26"/>
                <w:lang w:val="pt-BR"/>
              </w:rPr>
              <w:t>CO</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353BCE2" w14:textId="77777777" w:rsidR="008C6669" w:rsidRDefault="008C6669" w:rsidP="001A0B66">
            <w:pPr>
              <w:jc w:val="center"/>
              <w:rPr>
                <w:rFonts w:eastAsia="Times New Roman"/>
                <w:szCs w:val="26"/>
              </w:rPr>
            </w:pPr>
            <w:r>
              <w:rPr>
                <w:rFonts w:eastAsia="Times New Roman"/>
                <w:szCs w:val="26"/>
                <w:lang w:val="pt-BR"/>
              </w:rPr>
              <w:t>10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0E81E380" w14:textId="77777777" w:rsidR="008C6669" w:rsidRDefault="008C6669" w:rsidP="001A0B66">
            <w:pPr>
              <w:jc w:val="center"/>
              <w:rPr>
                <w:rFonts w:eastAsia="Times New Roman"/>
                <w:szCs w:val="26"/>
              </w:rPr>
            </w:pPr>
            <w:r>
              <w:rPr>
                <w:rFonts w:eastAsia="Times New Roman"/>
                <w:szCs w:val="26"/>
                <w:lang w:val="pt-BR"/>
              </w:rPr>
              <w:t>22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28015E39" w14:textId="77777777" w:rsidR="008C6669" w:rsidRDefault="008C6669" w:rsidP="001A0B66">
            <w:pPr>
              <w:jc w:val="center"/>
              <w:rPr>
                <w:rFonts w:eastAsia="Times New Roman"/>
                <w:szCs w:val="26"/>
              </w:rPr>
            </w:pPr>
            <w:r>
              <w:rPr>
                <w:rFonts w:eastAsia="Times New Roman"/>
                <w:szCs w:val="26"/>
                <w:lang w:val="pt-BR"/>
              </w:rPr>
              <w:t>20</w:t>
            </w:r>
          </w:p>
        </w:tc>
      </w:tr>
      <w:tr w:rsidR="008C6669" w14:paraId="45CE6379" w14:textId="77777777" w:rsidTr="001A0B66">
        <w:trPr>
          <w:trHeight w:val="369"/>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295AEF83" w14:textId="77777777" w:rsidR="008C6669" w:rsidRDefault="008C6669" w:rsidP="001A0B66">
            <w:pPr>
              <w:jc w:val="both"/>
              <w:rPr>
                <w:rFonts w:eastAsia="Times New Roman"/>
                <w:szCs w:val="26"/>
              </w:rPr>
            </w:pPr>
            <w:r>
              <w:rPr>
                <w:rFonts w:eastAsia="Times New Roman"/>
                <w:szCs w:val="26"/>
                <w:lang w:val="pt-BR"/>
              </w:rPr>
              <w:t>VOC</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20A336AE" w14:textId="77777777" w:rsidR="008C6669" w:rsidRDefault="008C6669" w:rsidP="001A0B66">
            <w:pPr>
              <w:jc w:val="center"/>
              <w:rPr>
                <w:rFonts w:eastAsia="Times New Roman"/>
                <w:szCs w:val="26"/>
              </w:rPr>
            </w:pPr>
            <w:r>
              <w:rPr>
                <w:rFonts w:eastAsia="Times New Roman"/>
                <w:szCs w:val="26"/>
                <w:lang w:val="pt-BR"/>
              </w:rPr>
              <w:t>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30756CA1" w14:textId="77777777" w:rsidR="008C6669" w:rsidRDefault="008C6669" w:rsidP="001A0B66">
            <w:pPr>
              <w:jc w:val="center"/>
              <w:rPr>
                <w:rFonts w:eastAsia="Times New Roman"/>
                <w:szCs w:val="26"/>
              </w:rPr>
            </w:pPr>
            <w:r>
              <w:rPr>
                <w:rFonts w:eastAsia="Times New Roman"/>
                <w:szCs w:val="26"/>
                <w:lang w:val="pt-BR"/>
              </w:rPr>
              <w:t>15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23D537E7" w14:textId="77777777" w:rsidR="008C6669" w:rsidRDefault="008C6669" w:rsidP="001A0B66">
            <w:pPr>
              <w:jc w:val="center"/>
              <w:rPr>
                <w:rFonts w:eastAsia="Times New Roman"/>
                <w:szCs w:val="26"/>
              </w:rPr>
            </w:pPr>
            <w:r>
              <w:rPr>
                <w:rFonts w:eastAsia="Times New Roman"/>
                <w:szCs w:val="26"/>
                <w:lang w:val="pt-BR"/>
              </w:rPr>
              <w:t>3</w:t>
            </w:r>
          </w:p>
        </w:tc>
      </w:tr>
    </w:tbl>
    <w:p w14:paraId="19CAE88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Ghi chú: </w:t>
      </w:r>
      <w:r>
        <w:rPr>
          <w:rFonts w:eastAsia="Times New Roman"/>
          <w:sz w:val="28"/>
          <w:szCs w:val="28"/>
          <w:lang w:val="en-US" w:eastAsia="en-US"/>
        </w:rPr>
        <w:tab/>
      </w:r>
    </w:p>
    <w:p w14:paraId="18477F8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S: hàm lượng lưu huỳnh trong xăng dầu (%)</w:t>
      </w:r>
    </w:p>
    <w:p w14:paraId="09F3200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Tác động của các chất ô nhiễm này đã được trình bày ở phần trên.</w:t>
      </w:r>
    </w:p>
    <w:p w14:paraId="4F206DC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Tác động do khí thải từ hoạt động đốt nhiên liệu: </w:t>
      </w:r>
    </w:p>
    <w:p w14:paraId="2A2159B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Hoạt động đun nấu tại các khu vực thương mại, dịch vụ, nhà ở sản sinh ra các chất thải gây ô nhiễm không khí như sản phẩm do đốt nhiên liệu gas, than: SO2 (Sulfide dioxide), SO3 (Sulfide trioxide), NO2 (Oxít nit), CO (Oxít cacbon), R-CHO (Aldehyde), HC (Hydrocacbon), bụi.</w:t>
      </w:r>
    </w:p>
    <w:p w14:paraId="5C7ABDAE" w14:textId="77777777" w:rsidR="008C6669" w:rsidRDefault="008C6669" w:rsidP="008C6669">
      <w:pPr>
        <w:ind w:firstLine="567"/>
        <w:jc w:val="both"/>
        <w:rPr>
          <w:rFonts w:eastAsia="Times New Roman"/>
          <w:sz w:val="28"/>
          <w:szCs w:val="28"/>
          <w:lang w:val="en-US" w:eastAsia="en-US"/>
        </w:rPr>
      </w:pPr>
    </w:p>
    <w:p w14:paraId="6BCBA901"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lastRenderedPageBreak/>
        <w:t>Bảng mức độ ô nhiễm không khí trong quá trình đốt nhiên liệu</w:t>
      </w:r>
    </w:p>
    <w:p w14:paraId="7F1F81AC"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(kg/tấn nhiên liệu đốt – Theo Naatz)</w:t>
      </w:r>
    </w:p>
    <w:tbl>
      <w:tblPr>
        <w:tblW w:w="9720" w:type="dxa"/>
        <w:tblInd w:w="93" w:type="dxa"/>
        <w:tblLook w:val="04A0" w:firstRow="1" w:lastRow="0" w:firstColumn="1" w:lastColumn="0" w:noHBand="0" w:noVBand="1"/>
      </w:tblPr>
      <w:tblGrid>
        <w:gridCol w:w="3620"/>
        <w:gridCol w:w="1800"/>
        <w:gridCol w:w="1940"/>
        <w:gridCol w:w="2360"/>
      </w:tblGrid>
      <w:tr w:rsidR="008C6669" w14:paraId="06472C82" w14:textId="77777777" w:rsidTr="001A0B66">
        <w:trPr>
          <w:trHeight w:val="585"/>
        </w:trPr>
        <w:tc>
          <w:tcPr>
            <w:tcW w:w="3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BE9C7E" w14:textId="77777777" w:rsidR="008C6669" w:rsidRDefault="008C6669" w:rsidP="001A0B66">
            <w:pPr>
              <w:jc w:val="center"/>
              <w:rPr>
                <w:rFonts w:eastAsia="Times New Roman"/>
                <w:b/>
                <w:bCs/>
                <w:szCs w:val="26"/>
              </w:rPr>
            </w:pPr>
            <w:r>
              <w:rPr>
                <w:rFonts w:eastAsia="Times New Roman"/>
                <w:b/>
                <w:bCs/>
                <w:szCs w:val="26"/>
                <w:lang w:val="pt-BR"/>
              </w:rPr>
              <w:t>Loại ô nhiễm</w:t>
            </w:r>
          </w:p>
        </w:tc>
        <w:tc>
          <w:tcPr>
            <w:tcW w:w="6100" w:type="dxa"/>
            <w:gridSpan w:val="3"/>
            <w:tcBorders>
              <w:top w:val="single" w:sz="4" w:space="0" w:color="auto"/>
              <w:left w:val="nil"/>
              <w:bottom w:val="single" w:sz="4" w:space="0" w:color="auto"/>
              <w:right w:val="single" w:sz="4" w:space="0" w:color="auto"/>
            </w:tcBorders>
            <w:shd w:val="clear" w:color="auto" w:fill="auto"/>
            <w:vAlign w:val="center"/>
          </w:tcPr>
          <w:p w14:paraId="0986751A" w14:textId="77777777" w:rsidR="008C6669" w:rsidRDefault="008C6669" w:rsidP="001A0B66">
            <w:pPr>
              <w:jc w:val="center"/>
              <w:rPr>
                <w:rFonts w:eastAsia="Times New Roman"/>
                <w:b/>
                <w:bCs/>
                <w:szCs w:val="26"/>
              </w:rPr>
            </w:pPr>
            <w:r>
              <w:rPr>
                <w:rFonts w:eastAsia="Times New Roman"/>
                <w:b/>
                <w:bCs/>
                <w:szCs w:val="26"/>
                <w:lang w:val="pt-BR"/>
              </w:rPr>
              <w:t>Độ ô nhiễm tính bằng % trọng lượng nhiên liệu</w:t>
            </w:r>
          </w:p>
        </w:tc>
      </w:tr>
      <w:tr w:rsidR="008C6669" w14:paraId="7FF77F2C" w14:textId="77777777" w:rsidTr="001A0B66">
        <w:trPr>
          <w:trHeight w:val="750"/>
        </w:trPr>
        <w:tc>
          <w:tcPr>
            <w:tcW w:w="3620" w:type="dxa"/>
            <w:vMerge/>
            <w:tcBorders>
              <w:top w:val="single" w:sz="4" w:space="0" w:color="auto"/>
              <w:left w:val="single" w:sz="4" w:space="0" w:color="auto"/>
              <w:bottom w:val="single" w:sz="4" w:space="0" w:color="auto"/>
              <w:right w:val="single" w:sz="4" w:space="0" w:color="auto"/>
            </w:tcBorders>
            <w:vAlign w:val="center"/>
          </w:tcPr>
          <w:p w14:paraId="73832455" w14:textId="77777777" w:rsidR="008C6669" w:rsidRDefault="008C6669" w:rsidP="001A0B66">
            <w:pPr>
              <w:jc w:val="center"/>
              <w:rPr>
                <w:rFonts w:eastAsia="Times New Roman"/>
                <w:b/>
                <w:bCs/>
                <w:szCs w:val="26"/>
              </w:rPr>
            </w:pPr>
          </w:p>
        </w:tc>
        <w:tc>
          <w:tcPr>
            <w:tcW w:w="1800" w:type="dxa"/>
            <w:tcBorders>
              <w:top w:val="nil"/>
              <w:left w:val="nil"/>
              <w:bottom w:val="single" w:sz="4" w:space="0" w:color="auto"/>
              <w:right w:val="single" w:sz="4" w:space="0" w:color="auto"/>
            </w:tcBorders>
            <w:shd w:val="clear" w:color="auto" w:fill="auto"/>
            <w:vAlign w:val="center"/>
          </w:tcPr>
          <w:p w14:paraId="0915B80F" w14:textId="77777777" w:rsidR="008C6669" w:rsidRDefault="008C6669" w:rsidP="001A0B66">
            <w:pPr>
              <w:jc w:val="center"/>
              <w:rPr>
                <w:rFonts w:eastAsia="Times New Roman"/>
                <w:b/>
                <w:bCs/>
                <w:szCs w:val="26"/>
              </w:rPr>
            </w:pPr>
            <w:r>
              <w:rPr>
                <w:rFonts w:eastAsia="Times New Roman"/>
                <w:b/>
                <w:bCs/>
                <w:szCs w:val="26"/>
                <w:lang w:val="pt-BR"/>
              </w:rPr>
              <w:t>Than</w:t>
            </w:r>
          </w:p>
        </w:tc>
        <w:tc>
          <w:tcPr>
            <w:tcW w:w="1940" w:type="dxa"/>
            <w:tcBorders>
              <w:top w:val="nil"/>
              <w:left w:val="nil"/>
              <w:bottom w:val="single" w:sz="4" w:space="0" w:color="auto"/>
              <w:right w:val="single" w:sz="4" w:space="0" w:color="auto"/>
            </w:tcBorders>
            <w:shd w:val="clear" w:color="auto" w:fill="auto"/>
            <w:vAlign w:val="center"/>
          </w:tcPr>
          <w:p w14:paraId="2142CF93" w14:textId="77777777" w:rsidR="008C6669" w:rsidRDefault="008C6669" w:rsidP="001A0B66">
            <w:pPr>
              <w:jc w:val="center"/>
              <w:rPr>
                <w:rFonts w:eastAsia="Times New Roman"/>
                <w:b/>
                <w:bCs/>
                <w:szCs w:val="26"/>
              </w:rPr>
            </w:pPr>
            <w:r>
              <w:rPr>
                <w:rFonts w:eastAsia="Times New Roman"/>
                <w:b/>
                <w:bCs/>
                <w:szCs w:val="26"/>
                <w:lang w:val="pt-BR"/>
              </w:rPr>
              <w:t>Dầu</w:t>
            </w:r>
          </w:p>
        </w:tc>
        <w:tc>
          <w:tcPr>
            <w:tcW w:w="2360" w:type="dxa"/>
            <w:tcBorders>
              <w:top w:val="nil"/>
              <w:left w:val="nil"/>
              <w:bottom w:val="single" w:sz="4" w:space="0" w:color="auto"/>
              <w:right w:val="single" w:sz="4" w:space="0" w:color="auto"/>
            </w:tcBorders>
            <w:shd w:val="clear" w:color="auto" w:fill="auto"/>
            <w:vAlign w:val="center"/>
          </w:tcPr>
          <w:p w14:paraId="1B21EFC1" w14:textId="77777777" w:rsidR="008C6669" w:rsidRDefault="008C6669" w:rsidP="001A0B66">
            <w:pPr>
              <w:jc w:val="center"/>
              <w:rPr>
                <w:rFonts w:eastAsia="Times New Roman"/>
                <w:b/>
                <w:bCs/>
                <w:szCs w:val="26"/>
              </w:rPr>
            </w:pPr>
            <w:r>
              <w:rPr>
                <w:rFonts w:eastAsia="Times New Roman"/>
                <w:b/>
                <w:bCs/>
                <w:szCs w:val="26"/>
                <w:lang w:val="pt-BR"/>
              </w:rPr>
              <w:t>Khí</w:t>
            </w:r>
          </w:p>
        </w:tc>
      </w:tr>
      <w:tr w:rsidR="008C6669" w14:paraId="50EE777C"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54D6C6CD" w14:textId="77777777" w:rsidR="008C6669" w:rsidRDefault="008C6669" w:rsidP="001A0B66">
            <w:pPr>
              <w:jc w:val="both"/>
              <w:rPr>
                <w:rFonts w:eastAsia="Times New Roman"/>
                <w:szCs w:val="26"/>
              </w:rPr>
            </w:pPr>
            <w:r>
              <w:rPr>
                <w:rFonts w:eastAsia="Times New Roman"/>
                <w:szCs w:val="26"/>
              </w:rPr>
              <w:t>Các phần tử rắn ( khói, bụi..)</w:t>
            </w:r>
          </w:p>
        </w:tc>
        <w:tc>
          <w:tcPr>
            <w:tcW w:w="1800" w:type="dxa"/>
            <w:tcBorders>
              <w:top w:val="nil"/>
              <w:left w:val="nil"/>
              <w:bottom w:val="single" w:sz="4" w:space="0" w:color="auto"/>
              <w:right w:val="single" w:sz="4" w:space="0" w:color="auto"/>
            </w:tcBorders>
            <w:shd w:val="clear" w:color="auto" w:fill="auto"/>
            <w:vAlign w:val="center"/>
          </w:tcPr>
          <w:p w14:paraId="4E957E37" w14:textId="77777777" w:rsidR="008C6669" w:rsidRDefault="008C6669" w:rsidP="001A0B66">
            <w:pPr>
              <w:jc w:val="center"/>
              <w:rPr>
                <w:rFonts w:eastAsia="Times New Roman"/>
                <w:szCs w:val="26"/>
              </w:rPr>
            </w:pPr>
            <w:r>
              <w:rPr>
                <w:rFonts w:eastAsia="Times New Roman"/>
                <w:szCs w:val="26"/>
                <w:lang w:val="pt-BR"/>
              </w:rPr>
              <w:t>75</w:t>
            </w:r>
          </w:p>
        </w:tc>
        <w:tc>
          <w:tcPr>
            <w:tcW w:w="1940" w:type="dxa"/>
            <w:tcBorders>
              <w:top w:val="nil"/>
              <w:left w:val="nil"/>
              <w:bottom w:val="single" w:sz="4" w:space="0" w:color="auto"/>
              <w:right w:val="single" w:sz="4" w:space="0" w:color="auto"/>
            </w:tcBorders>
            <w:shd w:val="clear" w:color="auto" w:fill="auto"/>
            <w:vAlign w:val="center"/>
          </w:tcPr>
          <w:p w14:paraId="5817D25B" w14:textId="77777777" w:rsidR="008C6669" w:rsidRDefault="008C6669" w:rsidP="001A0B66">
            <w:pPr>
              <w:jc w:val="center"/>
              <w:rPr>
                <w:rFonts w:eastAsia="Times New Roman"/>
                <w:szCs w:val="26"/>
              </w:rPr>
            </w:pPr>
            <w:r>
              <w:rPr>
                <w:rFonts w:eastAsia="Times New Roman"/>
                <w:szCs w:val="26"/>
                <w:lang w:val="pt-BR"/>
              </w:rPr>
              <w:t>-</w:t>
            </w:r>
          </w:p>
        </w:tc>
        <w:tc>
          <w:tcPr>
            <w:tcW w:w="2360" w:type="dxa"/>
            <w:tcBorders>
              <w:top w:val="nil"/>
              <w:left w:val="nil"/>
              <w:bottom w:val="single" w:sz="4" w:space="0" w:color="auto"/>
              <w:right w:val="single" w:sz="4" w:space="0" w:color="auto"/>
            </w:tcBorders>
            <w:shd w:val="clear" w:color="auto" w:fill="auto"/>
            <w:vAlign w:val="center"/>
          </w:tcPr>
          <w:p w14:paraId="24EDC6C0" w14:textId="77777777" w:rsidR="008C6669" w:rsidRDefault="008C6669" w:rsidP="001A0B66">
            <w:pPr>
              <w:jc w:val="center"/>
              <w:rPr>
                <w:rFonts w:eastAsia="Times New Roman"/>
                <w:szCs w:val="26"/>
              </w:rPr>
            </w:pPr>
            <w:r>
              <w:rPr>
                <w:rFonts w:eastAsia="Times New Roman"/>
                <w:szCs w:val="26"/>
                <w:lang w:val="pt-BR"/>
              </w:rPr>
              <w:t>-</w:t>
            </w:r>
          </w:p>
        </w:tc>
      </w:tr>
      <w:tr w:rsidR="008C6669" w14:paraId="1FFAEB67"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676AB1AD" w14:textId="77777777" w:rsidR="008C6669" w:rsidRDefault="008C6669" w:rsidP="001A0B66">
            <w:pPr>
              <w:jc w:val="both"/>
              <w:rPr>
                <w:rFonts w:eastAsia="Times New Roman"/>
                <w:szCs w:val="26"/>
              </w:rPr>
            </w:pPr>
            <w:r>
              <w:rPr>
                <w:rFonts w:eastAsia="Times New Roman"/>
                <w:szCs w:val="26"/>
              </w:rPr>
              <w:t>Oxit Lưu huỳnh (tính ra SO</w:t>
            </w:r>
            <w:r>
              <w:rPr>
                <w:rFonts w:eastAsia="Times New Roman"/>
                <w:szCs w:val="26"/>
                <w:vertAlign w:val="subscript"/>
              </w:rPr>
              <w:t>2</w:t>
            </w:r>
            <w:r>
              <w:rPr>
                <w:rFonts w:eastAsia="Times New Roman"/>
                <w:szCs w:val="26"/>
              </w:rPr>
              <w:t>)</w:t>
            </w:r>
          </w:p>
        </w:tc>
        <w:tc>
          <w:tcPr>
            <w:tcW w:w="1800" w:type="dxa"/>
            <w:tcBorders>
              <w:top w:val="nil"/>
              <w:left w:val="nil"/>
              <w:bottom w:val="single" w:sz="4" w:space="0" w:color="auto"/>
              <w:right w:val="single" w:sz="4" w:space="0" w:color="auto"/>
            </w:tcBorders>
            <w:shd w:val="clear" w:color="auto" w:fill="auto"/>
            <w:vAlign w:val="center"/>
          </w:tcPr>
          <w:p w14:paraId="032F2DB1" w14:textId="77777777" w:rsidR="008C6669" w:rsidRDefault="008C6669" w:rsidP="001A0B66">
            <w:pPr>
              <w:jc w:val="center"/>
              <w:rPr>
                <w:rFonts w:eastAsia="Times New Roman"/>
                <w:szCs w:val="26"/>
              </w:rPr>
            </w:pPr>
            <w:r>
              <w:rPr>
                <w:rFonts w:eastAsia="Times New Roman"/>
                <w:szCs w:val="26"/>
                <w:lang w:val="pt-BR"/>
              </w:rPr>
              <w:t>40</w:t>
            </w:r>
          </w:p>
        </w:tc>
        <w:tc>
          <w:tcPr>
            <w:tcW w:w="1940" w:type="dxa"/>
            <w:tcBorders>
              <w:top w:val="nil"/>
              <w:left w:val="nil"/>
              <w:bottom w:val="single" w:sz="4" w:space="0" w:color="auto"/>
              <w:right w:val="single" w:sz="4" w:space="0" w:color="auto"/>
            </w:tcBorders>
            <w:shd w:val="clear" w:color="auto" w:fill="auto"/>
            <w:vAlign w:val="center"/>
          </w:tcPr>
          <w:p w14:paraId="43F88BBC" w14:textId="77777777" w:rsidR="008C6669" w:rsidRDefault="008C6669" w:rsidP="001A0B66">
            <w:pPr>
              <w:jc w:val="center"/>
              <w:rPr>
                <w:rFonts w:eastAsia="Times New Roman"/>
                <w:szCs w:val="26"/>
              </w:rPr>
            </w:pPr>
            <w:r>
              <w:rPr>
                <w:rFonts w:eastAsia="Times New Roman"/>
                <w:szCs w:val="26"/>
                <w:lang w:val="pt-BR"/>
              </w:rPr>
              <w:t>30</w:t>
            </w:r>
          </w:p>
        </w:tc>
        <w:tc>
          <w:tcPr>
            <w:tcW w:w="2360" w:type="dxa"/>
            <w:tcBorders>
              <w:top w:val="nil"/>
              <w:left w:val="nil"/>
              <w:bottom w:val="single" w:sz="4" w:space="0" w:color="auto"/>
              <w:right w:val="single" w:sz="4" w:space="0" w:color="auto"/>
            </w:tcBorders>
            <w:shd w:val="clear" w:color="auto" w:fill="auto"/>
            <w:vAlign w:val="center"/>
          </w:tcPr>
          <w:p w14:paraId="31157A20" w14:textId="77777777" w:rsidR="008C6669" w:rsidRDefault="008C6669" w:rsidP="001A0B66">
            <w:pPr>
              <w:jc w:val="center"/>
              <w:rPr>
                <w:rFonts w:eastAsia="Times New Roman"/>
                <w:szCs w:val="26"/>
              </w:rPr>
            </w:pPr>
            <w:r>
              <w:rPr>
                <w:rFonts w:eastAsia="Times New Roman"/>
                <w:szCs w:val="26"/>
                <w:lang w:val="pt-BR"/>
              </w:rPr>
              <w:t>-</w:t>
            </w:r>
          </w:p>
        </w:tc>
      </w:tr>
      <w:tr w:rsidR="008C6669" w14:paraId="28005E63"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782596B8" w14:textId="77777777" w:rsidR="008C6669" w:rsidRDefault="008C6669" w:rsidP="001A0B66">
            <w:pPr>
              <w:jc w:val="both"/>
              <w:rPr>
                <w:rFonts w:eastAsia="Times New Roman"/>
                <w:szCs w:val="26"/>
              </w:rPr>
            </w:pPr>
            <w:r>
              <w:rPr>
                <w:rFonts w:eastAsia="Times New Roman"/>
                <w:szCs w:val="26"/>
                <w:lang w:val="pt-BR"/>
              </w:rPr>
              <w:t>Oxit nito (tính ra NO</w:t>
            </w:r>
            <w:r>
              <w:rPr>
                <w:rFonts w:eastAsia="Times New Roman"/>
                <w:szCs w:val="26"/>
                <w:vertAlign w:val="subscript"/>
                <w:lang w:val="pt-BR"/>
              </w:rPr>
              <w:t>2</w:t>
            </w:r>
            <w:r>
              <w:rPr>
                <w:rFonts w:eastAsia="Times New Roman"/>
                <w:szCs w:val="26"/>
                <w:lang w:val="pt-BR"/>
              </w:rPr>
              <w:t>)</w:t>
            </w:r>
          </w:p>
        </w:tc>
        <w:tc>
          <w:tcPr>
            <w:tcW w:w="1800" w:type="dxa"/>
            <w:tcBorders>
              <w:top w:val="nil"/>
              <w:left w:val="nil"/>
              <w:bottom w:val="single" w:sz="4" w:space="0" w:color="auto"/>
              <w:right w:val="single" w:sz="4" w:space="0" w:color="auto"/>
            </w:tcBorders>
            <w:shd w:val="clear" w:color="auto" w:fill="auto"/>
            <w:vAlign w:val="center"/>
          </w:tcPr>
          <w:p w14:paraId="55141BE9" w14:textId="77777777" w:rsidR="008C6669" w:rsidRDefault="008C6669" w:rsidP="001A0B66">
            <w:pPr>
              <w:jc w:val="center"/>
              <w:rPr>
                <w:rFonts w:eastAsia="Times New Roman"/>
                <w:szCs w:val="26"/>
              </w:rPr>
            </w:pPr>
            <w:r>
              <w:rPr>
                <w:rFonts w:eastAsia="Times New Roman"/>
                <w:szCs w:val="26"/>
                <w:lang w:val="pt-BR"/>
              </w:rPr>
              <w:t>4</w:t>
            </w:r>
          </w:p>
        </w:tc>
        <w:tc>
          <w:tcPr>
            <w:tcW w:w="1940" w:type="dxa"/>
            <w:tcBorders>
              <w:top w:val="nil"/>
              <w:left w:val="nil"/>
              <w:bottom w:val="single" w:sz="4" w:space="0" w:color="auto"/>
              <w:right w:val="single" w:sz="4" w:space="0" w:color="auto"/>
            </w:tcBorders>
            <w:shd w:val="clear" w:color="auto" w:fill="auto"/>
            <w:vAlign w:val="center"/>
          </w:tcPr>
          <w:p w14:paraId="7F7F9847" w14:textId="77777777" w:rsidR="008C6669" w:rsidRDefault="008C6669" w:rsidP="001A0B66">
            <w:pPr>
              <w:jc w:val="center"/>
              <w:rPr>
                <w:rFonts w:eastAsia="Times New Roman"/>
                <w:szCs w:val="26"/>
              </w:rPr>
            </w:pPr>
            <w:r>
              <w:rPr>
                <w:rFonts w:eastAsia="Times New Roman"/>
                <w:szCs w:val="26"/>
                <w:lang w:val="pt-BR"/>
              </w:rPr>
              <w:t>13,5</w:t>
            </w:r>
          </w:p>
        </w:tc>
        <w:tc>
          <w:tcPr>
            <w:tcW w:w="2360" w:type="dxa"/>
            <w:tcBorders>
              <w:top w:val="nil"/>
              <w:left w:val="nil"/>
              <w:bottom w:val="single" w:sz="4" w:space="0" w:color="auto"/>
              <w:right w:val="single" w:sz="4" w:space="0" w:color="auto"/>
            </w:tcBorders>
            <w:shd w:val="clear" w:color="auto" w:fill="auto"/>
            <w:vAlign w:val="center"/>
          </w:tcPr>
          <w:p w14:paraId="5D01C571" w14:textId="77777777" w:rsidR="008C6669" w:rsidRDefault="008C6669" w:rsidP="001A0B66">
            <w:pPr>
              <w:jc w:val="center"/>
              <w:rPr>
                <w:rFonts w:eastAsia="Times New Roman"/>
                <w:szCs w:val="26"/>
              </w:rPr>
            </w:pPr>
            <w:r>
              <w:rPr>
                <w:rFonts w:eastAsia="Times New Roman"/>
                <w:szCs w:val="26"/>
                <w:lang w:val="pt-BR"/>
              </w:rPr>
              <w:t>6,9</w:t>
            </w:r>
          </w:p>
        </w:tc>
      </w:tr>
      <w:tr w:rsidR="008C6669" w14:paraId="1CA24B8C"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3131C9BE" w14:textId="77777777" w:rsidR="008C6669" w:rsidRDefault="008C6669" w:rsidP="001A0B66">
            <w:pPr>
              <w:jc w:val="both"/>
              <w:rPr>
                <w:rFonts w:eastAsia="Times New Roman"/>
                <w:szCs w:val="26"/>
              </w:rPr>
            </w:pPr>
            <w:r>
              <w:rPr>
                <w:rFonts w:eastAsia="Times New Roman"/>
                <w:szCs w:val="26"/>
                <w:lang w:val="pt-BR"/>
              </w:rPr>
              <w:t>NH</w:t>
            </w:r>
            <w:r>
              <w:rPr>
                <w:rFonts w:eastAsia="Times New Roman"/>
                <w:szCs w:val="26"/>
                <w:vertAlign w:val="subscript"/>
                <w:lang w:val="pt-BR"/>
              </w:rPr>
              <w:t>3</w:t>
            </w:r>
          </w:p>
        </w:tc>
        <w:tc>
          <w:tcPr>
            <w:tcW w:w="1800" w:type="dxa"/>
            <w:tcBorders>
              <w:top w:val="nil"/>
              <w:left w:val="nil"/>
              <w:bottom w:val="single" w:sz="4" w:space="0" w:color="auto"/>
              <w:right w:val="single" w:sz="4" w:space="0" w:color="auto"/>
            </w:tcBorders>
            <w:shd w:val="clear" w:color="auto" w:fill="auto"/>
            <w:vAlign w:val="center"/>
          </w:tcPr>
          <w:p w14:paraId="5E154654" w14:textId="77777777" w:rsidR="008C6669" w:rsidRDefault="008C6669" w:rsidP="001A0B66">
            <w:pPr>
              <w:jc w:val="center"/>
              <w:rPr>
                <w:rFonts w:eastAsia="Times New Roman"/>
                <w:szCs w:val="26"/>
              </w:rPr>
            </w:pPr>
            <w:r>
              <w:rPr>
                <w:rFonts w:eastAsia="Times New Roman"/>
                <w:szCs w:val="26"/>
                <w:lang w:val="pt-BR"/>
              </w:rPr>
              <w:t>-</w:t>
            </w:r>
          </w:p>
        </w:tc>
        <w:tc>
          <w:tcPr>
            <w:tcW w:w="1940" w:type="dxa"/>
            <w:tcBorders>
              <w:top w:val="nil"/>
              <w:left w:val="nil"/>
              <w:bottom w:val="single" w:sz="4" w:space="0" w:color="auto"/>
              <w:right w:val="single" w:sz="4" w:space="0" w:color="auto"/>
            </w:tcBorders>
            <w:shd w:val="clear" w:color="auto" w:fill="auto"/>
            <w:vAlign w:val="center"/>
          </w:tcPr>
          <w:p w14:paraId="7137E937" w14:textId="77777777" w:rsidR="008C6669" w:rsidRDefault="008C6669" w:rsidP="001A0B66">
            <w:pPr>
              <w:jc w:val="center"/>
              <w:rPr>
                <w:rFonts w:eastAsia="Times New Roman"/>
                <w:szCs w:val="26"/>
              </w:rPr>
            </w:pPr>
            <w:r>
              <w:rPr>
                <w:rFonts w:eastAsia="Times New Roman"/>
                <w:szCs w:val="26"/>
                <w:lang w:val="pt-BR"/>
              </w:rPr>
              <w:t>-</w:t>
            </w:r>
          </w:p>
        </w:tc>
        <w:tc>
          <w:tcPr>
            <w:tcW w:w="2360" w:type="dxa"/>
            <w:tcBorders>
              <w:top w:val="nil"/>
              <w:left w:val="nil"/>
              <w:bottom w:val="single" w:sz="4" w:space="0" w:color="auto"/>
              <w:right w:val="single" w:sz="4" w:space="0" w:color="auto"/>
            </w:tcBorders>
            <w:shd w:val="clear" w:color="auto" w:fill="auto"/>
            <w:vAlign w:val="center"/>
          </w:tcPr>
          <w:p w14:paraId="08FAE7FB" w14:textId="77777777" w:rsidR="008C6669" w:rsidRDefault="008C6669" w:rsidP="001A0B66">
            <w:pPr>
              <w:jc w:val="center"/>
              <w:rPr>
                <w:rFonts w:eastAsia="Times New Roman"/>
                <w:szCs w:val="26"/>
              </w:rPr>
            </w:pPr>
            <w:r>
              <w:rPr>
                <w:rFonts w:eastAsia="Times New Roman"/>
                <w:szCs w:val="26"/>
                <w:lang w:val="pt-BR"/>
              </w:rPr>
              <w:t>-</w:t>
            </w:r>
          </w:p>
        </w:tc>
      </w:tr>
      <w:tr w:rsidR="008C6669" w14:paraId="6DEAB4B3"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1938F8A7" w14:textId="77777777" w:rsidR="008C6669" w:rsidRDefault="008C6669" w:rsidP="001A0B66">
            <w:pPr>
              <w:jc w:val="both"/>
              <w:rPr>
                <w:rFonts w:eastAsia="Times New Roman"/>
                <w:szCs w:val="26"/>
              </w:rPr>
            </w:pPr>
            <w:r>
              <w:rPr>
                <w:rFonts w:eastAsia="Times New Roman"/>
                <w:szCs w:val="26"/>
                <w:lang w:val="pt-BR"/>
              </w:rPr>
              <w:t>Axit (tính ra CH</w:t>
            </w:r>
            <w:r>
              <w:rPr>
                <w:rFonts w:eastAsia="Times New Roman"/>
                <w:szCs w:val="26"/>
                <w:vertAlign w:val="subscript"/>
                <w:lang w:val="pt-BR"/>
              </w:rPr>
              <w:t>3</w:t>
            </w:r>
            <w:r>
              <w:rPr>
                <w:rFonts w:eastAsia="Times New Roman"/>
                <w:szCs w:val="26"/>
                <w:lang w:val="pt-BR"/>
              </w:rPr>
              <w:t>COOH)</w:t>
            </w:r>
          </w:p>
        </w:tc>
        <w:tc>
          <w:tcPr>
            <w:tcW w:w="1800" w:type="dxa"/>
            <w:tcBorders>
              <w:top w:val="nil"/>
              <w:left w:val="nil"/>
              <w:bottom w:val="single" w:sz="4" w:space="0" w:color="auto"/>
              <w:right w:val="single" w:sz="4" w:space="0" w:color="auto"/>
            </w:tcBorders>
            <w:shd w:val="clear" w:color="auto" w:fill="auto"/>
            <w:vAlign w:val="center"/>
          </w:tcPr>
          <w:p w14:paraId="39A7DA63" w14:textId="77777777" w:rsidR="008C6669" w:rsidRDefault="008C6669" w:rsidP="001A0B66">
            <w:pPr>
              <w:jc w:val="center"/>
              <w:rPr>
                <w:rFonts w:eastAsia="Times New Roman"/>
                <w:szCs w:val="26"/>
              </w:rPr>
            </w:pPr>
            <w:r>
              <w:rPr>
                <w:rFonts w:eastAsia="Times New Roman"/>
                <w:szCs w:val="26"/>
                <w:lang w:val="pt-BR"/>
              </w:rPr>
              <w:t>15</w:t>
            </w:r>
          </w:p>
        </w:tc>
        <w:tc>
          <w:tcPr>
            <w:tcW w:w="1940" w:type="dxa"/>
            <w:tcBorders>
              <w:top w:val="nil"/>
              <w:left w:val="nil"/>
              <w:bottom w:val="single" w:sz="4" w:space="0" w:color="auto"/>
              <w:right w:val="single" w:sz="4" w:space="0" w:color="auto"/>
            </w:tcBorders>
            <w:shd w:val="clear" w:color="auto" w:fill="auto"/>
            <w:vAlign w:val="center"/>
          </w:tcPr>
          <w:p w14:paraId="7771D8E2" w14:textId="77777777" w:rsidR="008C6669" w:rsidRDefault="008C6669" w:rsidP="001A0B66">
            <w:pPr>
              <w:jc w:val="center"/>
              <w:rPr>
                <w:rFonts w:eastAsia="Times New Roman"/>
                <w:szCs w:val="26"/>
              </w:rPr>
            </w:pPr>
            <w:r>
              <w:rPr>
                <w:rFonts w:eastAsia="Times New Roman"/>
                <w:szCs w:val="26"/>
                <w:lang w:val="pt-BR"/>
              </w:rPr>
              <w:t>13,5</w:t>
            </w:r>
          </w:p>
        </w:tc>
        <w:tc>
          <w:tcPr>
            <w:tcW w:w="2360" w:type="dxa"/>
            <w:tcBorders>
              <w:top w:val="nil"/>
              <w:left w:val="nil"/>
              <w:bottom w:val="single" w:sz="4" w:space="0" w:color="auto"/>
              <w:right w:val="single" w:sz="4" w:space="0" w:color="auto"/>
            </w:tcBorders>
            <w:shd w:val="clear" w:color="auto" w:fill="auto"/>
            <w:vAlign w:val="center"/>
          </w:tcPr>
          <w:p w14:paraId="659A5CE5" w14:textId="77777777" w:rsidR="008C6669" w:rsidRDefault="008C6669" w:rsidP="001A0B66">
            <w:pPr>
              <w:jc w:val="center"/>
              <w:rPr>
                <w:rFonts w:eastAsia="Times New Roman"/>
                <w:szCs w:val="26"/>
              </w:rPr>
            </w:pPr>
            <w:r>
              <w:rPr>
                <w:rFonts w:eastAsia="Times New Roman"/>
                <w:szCs w:val="26"/>
                <w:lang w:val="pt-BR"/>
              </w:rPr>
              <w:t>1,3</w:t>
            </w:r>
          </w:p>
        </w:tc>
      </w:tr>
      <w:tr w:rsidR="008C6669" w14:paraId="1AABC6C5" w14:textId="77777777" w:rsidTr="001A0B66">
        <w:trPr>
          <w:trHeight w:val="360"/>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60232C5D" w14:textId="77777777" w:rsidR="008C6669" w:rsidRDefault="008C6669" w:rsidP="001A0B66">
            <w:pPr>
              <w:jc w:val="both"/>
              <w:rPr>
                <w:rFonts w:eastAsia="Times New Roman"/>
                <w:szCs w:val="26"/>
              </w:rPr>
            </w:pPr>
            <w:r>
              <w:rPr>
                <w:rFonts w:eastAsia="Times New Roman"/>
                <w:szCs w:val="26"/>
                <w:lang w:val="pt-BR"/>
              </w:rPr>
              <w:t>Andehyt (tính ra HCHO)</w:t>
            </w:r>
          </w:p>
        </w:tc>
        <w:tc>
          <w:tcPr>
            <w:tcW w:w="1800" w:type="dxa"/>
            <w:tcBorders>
              <w:top w:val="single" w:sz="4" w:space="0" w:color="auto"/>
              <w:left w:val="nil"/>
              <w:bottom w:val="single" w:sz="4" w:space="0" w:color="auto"/>
              <w:right w:val="single" w:sz="4" w:space="0" w:color="auto"/>
            </w:tcBorders>
            <w:shd w:val="clear" w:color="auto" w:fill="auto"/>
            <w:vAlign w:val="center"/>
          </w:tcPr>
          <w:p w14:paraId="4069D702" w14:textId="77777777" w:rsidR="008C6669" w:rsidRDefault="008C6669" w:rsidP="001A0B66">
            <w:pPr>
              <w:jc w:val="center"/>
              <w:rPr>
                <w:rFonts w:eastAsia="Times New Roman"/>
                <w:szCs w:val="26"/>
              </w:rPr>
            </w:pPr>
            <w:r>
              <w:rPr>
                <w:rFonts w:eastAsia="Times New Roman"/>
                <w:szCs w:val="26"/>
                <w:lang w:val="pt-BR"/>
              </w:rPr>
              <w:t>-</w:t>
            </w:r>
          </w:p>
        </w:tc>
        <w:tc>
          <w:tcPr>
            <w:tcW w:w="1940" w:type="dxa"/>
            <w:tcBorders>
              <w:top w:val="single" w:sz="4" w:space="0" w:color="auto"/>
              <w:left w:val="nil"/>
              <w:bottom w:val="single" w:sz="4" w:space="0" w:color="auto"/>
              <w:right w:val="single" w:sz="4" w:space="0" w:color="auto"/>
            </w:tcBorders>
            <w:shd w:val="clear" w:color="auto" w:fill="auto"/>
            <w:vAlign w:val="center"/>
          </w:tcPr>
          <w:p w14:paraId="376A3ECB" w14:textId="77777777" w:rsidR="008C6669" w:rsidRDefault="008C6669" w:rsidP="001A0B66">
            <w:pPr>
              <w:jc w:val="center"/>
              <w:rPr>
                <w:rFonts w:eastAsia="Times New Roman"/>
                <w:szCs w:val="26"/>
              </w:rPr>
            </w:pPr>
            <w:r>
              <w:rPr>
                <w:rFonts w:eastAsia="Times New Roman"/>
                <w:szCs w:val="26"/>
                <w:lang w:val="pt-BR"/>
              </w:rPr>
              <w:t>1,3</w:t>
            </w:r>
          </w:p>
        </w:tc>
        <w:tc>
          <w:tcPr>
            <w:tcW w:w="2360" w:type="dxa"/>
            <w:tcBorders>
              <w:top w:val="single" w:sz="4" w:space="0" w:color="auto"/>
              <w:left w:val="nil"/>
              <w:bottom w:val="single" w:sz="4" w:space="0" w:color="auto"/>
              <w:right w:val="single" w:sz="4" w:space="0" w:color="auto"/>
            </w:tcBorders>
            <w:shd w:val="clear" w:color="auto" w:fill="auto"/>
            <w:vAlign w:val="center"/>
          </w:tcPr>
          <w:p w14:paraId="01F7CE23" w14:textId="77777777" w:rsidR="008C6669" w:rsidRDefault="008C6669" w:rsidP="001A0B66">
            <w:pPr>
              <w:jc w:val="center"/>
              <w:rPr>
                <w:rFonts w:eastAsia="Times New Roman"/>
                <w:szCs w:val="26"/>
              </w:rPr>
            </w:pPr>
            <w:r>
              <w:rPr>
                <w:rFonts w:eastAsia="Times New Roman"/>
                <w:szCs w:val="26"/>
                <w:lang w:val="pt-BR"/>
              </w:rPr>
              <w:t>1</w:t>
            </w:r>
          </w:p>
        </w:tc>
      </w:tr>
      <w:tr w:rsidR="008C6669" w14:paraId="4CA37D65" w14:textId="77777777" w:rsidTr="001A0B66">
        <w:trPr>
          <w:trHeight w:val="702"/>
        </w:trPr>
        <w:tc>
          <w:tcPr>
            <w:tcW w:w="3620" w:type="dxa"/>
            <w:tcBorders>
              <w:top w:val="nil"/>
              <w:left w:val="single" w:sz="4" w:space="0" w:color="auto"/>
              <w:bottom w:val="single" w:sz="4" w:space="0" w:color="auto"/>
              <w:right w:val="single" w:sz="4" w:space="0" w:color="auto"/>
            </w:tcBorders>
            <w:shd w:val="clear" w:color="auto" w:fill="auto"/>
            <w:vAlign w:val="center"/>
          </w:tcPr>
          <w:p w14:paraId="4AF533EF" w14:textId="77777777" w:rsidR="008C6669" w:rsidRDefault="008C6669" w:rsidP="001A0B66">
            <w:pPr>
              <w:jc w:val="both"/>
              <w:rPr>
                <w:rFonts w:eastAsia="Times New Roman"/>
                <w:szCs w:val="26"/>
              </w:rPr>
            </w:pPr>
            <w:r>
              <w:rPr>
                <w:rFonts w:eastAsia="Times New Roman"/>
                <w:szCs w:val="26"/>
              </w:rPr>
              <w:t>Một vài chất hữu cơ tính ra hydrocacbon</w:t>
            </w:r>
          </w:p>
        </w:tc>
        <w:tc>
          <w:tcPr>
            <w:tcW w:w="1800" w:type="dxa"/>
            <w:tcBorders>
              <w:top w:val="nil"/>
              <w:left w:val="nil"/>
              <w:bottom w:val="single" w:sz="4" w:space="0" w:color="auto"/>
              <w:right w:val="single" w:sz="4" w:space="0" w:color="auto"/>
            </w:tcBorders>
            <w:shd w:val="clear" w:color="auto" w:fill="auto"/>
            <w:vAlign w:val="center"/>
          </w:tcPr>
          <w:p w14:paraId="3BD6236D" w14:textId="77777777" w:rsidR="008C6669" w:rsidRDefault="008C6669" w:rsidP="001A0B66">
            <w:pPr>
              <w:jc w:val="center"/>
              <w:rPr>
                <w:rFonts w:eastAsia="Times New Roman"/>
                <w:szCs w:val="26"/>
              </w:rPr>
            </w:pPr>
            <w:r>
              <w:rPr>
                <w:rFonts w:eastAsia="Times New Roman"/>
                <w:szCs w:val="26"/>
                <w:lang w:val="pt-BR"/>
              </w:rPr>
              <w:t>10</w:t>
            </w:r>
          </w:p>
        </w:tc>
        <w:tc>
          <w:tcPr>
            <w:tcW w:w="1940" w:type="dxa"/>
            <w:tcBorders>
              <w:top w:val="nil"/>
              <w:left w:val="nil"/>
              <w:bottom w:val="single" w:sz="4" w:space="0" w:color="auto"/>
              <w:right w:val="single" w:sz="4" w:space="0" w:color="auto"/>
            </w:tcBorders>
            <w:shd w:val="clear" w:color="auto" w:fill="auto"/>
            <w:vAlign w:val="center"/>
          </w:tcPr>
          <w:p w14:paraId="2119F101" w14:textId="77777777" w:rsidR="008C6669" w:rsidRDefault="008C6669" w:rsidP="001A0B66">
            <w:pPr>
              <w:jc w:val="center"/>
              <w:rPr>
                <w:rFonts w:eastAsia="Times New Roman"/>
                <w:szCs w:val="26"/>
              </w:rPr>
            </w:pPr>
            <w:r>
              <w:rPr>
                <w:rFonts w:eastAsia="Times New Roman"/>
                <w:szCs w:val="26"/>
                <w:lang w:val="pt-BR"/>
              </w:rPr>
              <w:t>4,6</w:t>
            </w:r>
          </w:p>
        </w:tc>
        <w:tc>
          <w:tcPr>
            <w:tcW w:w="2360" w:type="dxa"/>
            <w:tcBorders>
              <w:top w:val="nil"/>
              <w:left w:val="nil"/>
              <w:bottom w:val="single" w:sz="4" w:space="0" w:color="auto"/>
              <w:right w:val="single" w:sz="4" w:space="0" w:color="auto"/>
            </w:tcBorders>
            <w:shd w:val="clear" w:color="auto" w:fill="auto"/>
            <w:vAlign w:val="center"/>
          </w:tcPr>
          <w:p w14:paraId="7B3F761F" w14:textId="77777777" w:rsidR="008C6669" w:rsidRDefault="008C6669" w:rsidP="001A0B66">
            <w:pPr>
              <w:jc w:val="center"/>
              <w:rPr>
                <w:rFonts w:eastAsia="Times New Roman"/>
                <w:szCs w:val="26"/>
              </w:rPr>
            </w:pPr>
            <w:r>
              <w:rPr>
                <w:rFonts w:eastAsia="Times New Roman"/>
                <w:szCs w:val="26"/>
                <w:lang w:val="pt-BR"/>
              </w:rPr>
              <w:t>1,4</w:t>
            </w:r>
          </w:p>
        </w:tc>
      </w:tr>
      <w:tr w:rsidR="008C6669" w14:paraId="1C10917E" w14:textId="77777777" w:rsidTr="001A0B66">
        <w:trPr>
          <w:trHeight w:val="360"/>
        </w:trPr>
        <w:tc>
          <w:tcPr>
            <w:tcW w:w="3620" w:type="dxa"/>
            <w:tcBorders>
              <w:top w:val="nil"/>
              <w:left w:val="single" w:sz="4" w:space="0" w:color="auto"/>
              <w:bottom w:val="single" w:sz="4" w:space="0" w:color="auto"/>
              <w:right w:val="single" w:sz="4" w:space="0" w:color="auto"/>
            </w:tcBorders>
            <w:shd w:val="clear" w:color="auto" w:fill="auto"/>
            <w:vAlign w:val="center"/>
          </w:tcPr>
          <w:p w14:paraId="370E6887" w14:textId="77777777" w:rsidR="008C6669" w:rsidRDefault="008C6669" w:rsidP="001A0B66">
            <w:pPr>
              <w:jc w:val="both"/>
              <w:rPr>
                <w:rFonts w:eastAsia="Times New Roman"/>
                <w:b/>
                <w:bCs/>
                <w:szCs w:val="26"/>
              </w:rPr>
            </w:pPr>
            <w:r>
              <w:rPr>
                <w:rFonts w:eastAsia="Times New Roman"/>
                <w:b/>
                <w:bCs/>
                <w:szCs w:val="26"/>
                <w:lang w:val="pt-BR"/>
              </w:rPr>
              <w:t>Tổng cộng</w:t>
            </w:r>
          </w:p>
        </w:tc>
        <w:tc>
          <w:tcPr>
            <w:tcW w:w="1800" w:type="dxa"/>
            <w:tcBorders>
              <w:top w:val="nil"/>
              <w:left w:val="nil"/>
              <w:bottom w:val="single" w:sz="4" w:space="0" w:color="auto"/>
              <w:right w:val="single" w:sz="4" w:space="0" w:color="auto"/>
            </w:tcBorders>
            <w:shd w:val="clear" w:color="auto" w:fill="auto"/>
            <w:vAlign w:val="center"/>
          </w:tcPr>
          <w:p w14:paraId="3ECCDEE8" w14:textId="77777777" w:rsidR="008C6669" w:rsidRDefault="008C6669" w:rsidP="001A0B66">
            <w:pPr>
              <w:jc w:val="center"/>
              <w:rPr>
                <w:rFonts w:eastAsia="Times New Roman"/>
                <w:b/>
                <w:bCs/>
                <w:szCs w:val="26"/>
              </w:rPr>
            </w:pPr>
            <w:r>
              <w:rPr>
                <w:rFonts w:eastAsia="Times New Roman"/>
                <w:b/>
                <w:bCs/>
                <w:szCs w:val="26"/>
                <w:lang w:val="pt-BR"/>
              </w:rPr>
              <w:t>144</w:t>
            </w:r>
          </w:p>
        </w:tc>
        <w:tc>
          <w:tcPr>
            <w:tcW w:w="1940" w:type="dxa"/>
            <w:tcBorders>
              <w:top w:val="nil"/>
              <w:left w:val="nil"/>
              <w:bottom w:val="single" w:sz="4" w:space="0" w:color="auto"/>
              <w:right w:val="single" w:sz="4" w:space="0" w:color="auto"/>
            </w:tcBorders>
            <w:shd w:val="clear" w:color="auto" w:fill="auto"/>
            <w:vAlign w:val="center"/>
          </w:tcPr>
          <w:p w14:paraId="54903848" w14:textId="77777777" w:rsidR="008C6669" w:rsidRDefault="008C6669" w:rsidP="001A0B66">
            <w:pPr>
              <w:jc w:val="center"/>
              <w:rPr>
                <w:rFonts w:eastAsia="Times New Roman"/>
                <w:b/>
                <w:bCs/>
                <w:szCs w:val="26"/>
              </w:rPr>
            </w:pPr>
            <w:r>
              <w:rPr>
                <w:rFonts w:eastAsia="Times New Roman"/>
                <w:b/>
                <w:bCs/>
                <w:szCs w:val="26"/>
                <w:lang w:val="pt-BR"/>
              </w:rPr>
              <w:t>62,5</w:t>
            </w:r>
          </w:p>
        </w:tc>
        <w:tc>
          <w:tcPr>
            <w:tcW w:w="2360" w:type="dxa"/>
            <w:tcBorders>
              <w:top w:val="nil"/>
              <w:left w:val="nil"/>
              <w:bottom w:val="single" w:sz="4" w:space="0" w:color="auto"/>
              <w:right w:val="single" w:sz="4" w:space="0" w:color="auto"/>
            </w:tcBorders>
            <w:shd w:val="clear" w:color="auto" w:fill="auto"/>
            <w:vAlign w:val="center"/>
          </w:tcPr>
          <w:p w14:paraId="3BCBFF5E" w14:textId="77777777" w:rsidR="008C6669" w:rsidRDefault="008C6669" w:rsidP="001A0B66">
            <w:pPr>
              <w:jc w:val="center"/>
              <w:rPr>
                <w:rFonts w:eastAsia="Times New Roman"/>
                <w:b/>
                <w:bCs/>
                <w:szCs w:val="26"/>
              </w:rPr>
            </w:pPr>
            <w:r>
              <w:rPr>
                <w:rFonts w:eastAsia="Times New Roman"/>
                <w:b/>
                <w:bCs/>
                <w:szCs w:val="26"/>
                <w:lang w:val="pt-BR"/>
              </w:rPr>
              <w:t>10,3</w:t>
            </w:r>
          </w:p>
        </w:tc>
      </w:tr>
    </w:tbl>
    <w:p w14:paraId="42AA482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Các tác động của tiếng ồn:</w:t>
      </w:r>
    </w:p>
    <w:p w14:paraId="199F78B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Trong quá trình thi công xây dựng cơ sở hạ tầng kỹ thuật và thi công các công trình kiến trúc, tiếng ồn gây ra chủ yếu do các máy móc thi công, các phương tiện vận tải trên công trường và do sự va chạm của máy móc thiết bị, các loại vật liệu bằng kim loại, tiếng búa đóng cọc... </w:t>
      </w:r>
    </w:p>
    <w:p w14:paraId="15E67E7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Tiếng ồn cao hơn tiêu chuẩn cho phép sẽ gây ảnh hưởng đến sức khoẻ của con người như mất ngủ, mệt mỏi, gây tâm lý khó chịu. Tiếng ồn còn làm giảm năng suất lao động, sức khoẻ của cán bộ, công nhân thi công trong khu vực công trường.</w:t>
      </w:r>
    </w:p>
    <w:p w14:paraId="468F46D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Tuy nhiên tác dộng trên chỉ diễn ra trong thời gian thi công ,diện tích mặt bằng rộng ít người nên ảnh hưởng của nó đến môi trường sống không đáng kể và chỉ tồn tại trong một thời gian .</w:t>
      </w:r>
    </w:p>
    <w:p w14:paraId="019E9B1A"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Các tác động của chất thải rắn phát sinh:</w:t>
      </w:r>
    </w:p>
    <w:p w14:paraId="3CB0EFD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Chất thải rắn phát sinh trong giai đoạn thi công: </w:t>
      </w:r>
    </w:p>
    <w:p w14:paraId="6AEECCB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Chất thải vệ sinh của công nhân xây dựng bao gồm các loại chất thải thực phẩm, chất thải từ nhà bếp, túi, cốc đựng bằng giấy, nhựa, vải hoặc các đồ thuỷ tinh. Rác thải từ các vật liệu xây dựng chủ yếu là các mảnh gỗ vụn, mảnh kim loại, giấy và đá vôi xây dựng. Rác thải sau khi sửa chữa chủ yếu là các bộ phận, dây và các mảnh vụn kim loại. </w:t>
      </w:r>
    </w:p>
    <w:p w14:paraId="662FC50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Chất thải xây dựng: là các chất đất đá từ công tác san nền, làm móng công trình như gạch, đá, xi măng, sắt thép và gỗ, giấy... từ công việc thi công và hoàn thiện công trình. Một số trong các chất thi này có thể thu gom sử dụng vào mục đích khác, còn các chất thải rắn không tái sử dụng được thì dự án sẽ thu gom, vận chuyển tới bãi chôn lấp qui định. Số lượng các chất thải này không lớn nên các tác động sẽ mất đi khi dự án đi vào hoạt động.</w:t>
      </w:r>
    </w:p>
    <w:p w14:paraId="51A724EA"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Chất thải rắn phát sinh khi dự án đi vào hoạt động: chủ yếu là chất thải rắn phát sinh từ các hoạt động sinh hoạt, vui chơi… của người dân. Lượng rác thải này có thành </w:t>
      </w:r>
      <w:r>
        <w:rPr>
          <w:rFonts w:eastAsia="Times New Roman"/>
          <w:sz w:val="28"/>
          <w:szCs w:val="28"/>
          <w:lang w:val="en-US" w:eastAsia="en-US"/>
        </w:rPr>
        <w:lastRenderedPageBreak/>
        <w:t>phần và tính chất giống như chất thải rắn sinh hoạt của một khu dân cư. Chất thải rắn bao gồm các chất hữu cơ, giấy các loại, nylon, nhựa, kim loại, các vật dụng sinh hoạt hàng ngày bị hư hỏng tuy nhiên có điểm đặc biệt là thành phần rác tái chế sẽ cao hơn như: chai nước thủy tinh, chai nhựa, túi nilon, các hộp, gói giấy v.v… Các chất thải này nếu không được thu gom xử lý thích hợp sẽ gây ra nhiều tác hại cho môi trường sống. Khi thải vào môi trường, các chất thải này sẽ phân huỷ hoặc không phân huỷ làm gia tăng nồng độ các chất dinh dưỡng, tạo ra các hợp chất vô cơ, hữu cơ độc hại... làm ô nhiễm nguồn nước, gây hại cho hệ vi sinh vật đất, các sinh vật thuỷ sinh trong nước hay tạo điều kiện cho vi khuẩn có hại, ruồi muỗi phát triển và là nguyên nhân gây các dịch bệnh.</w:t>
      </w:r>
    </w:p>
    <w:p w14:paraId="144010C2" w14:textId="77777777" w:rsidR="008C6669" w:rsidRDefault="008C6669" w:rsidP="008C6669">
      <w:pPr>
        <w:jc w:val="center"/>
        <w:rPr>
          <w:rFonts w:eastAsia="Times New Roman"/>
          <w:sz w:val="28"/>
          <w:szCs w:val="28"/>
          <w:lang w:val="en-US" w:eastAsia="en-US"/>
        </w:rPr>
      </w:pPr>
      <w:r>
        <w:rPr>
          <w:rFonts w:eastAsia="Times New Roman"/>
          <w:sz w:val="28"/>
          <w:szCs w:val="28"/>
          <w:lang w:val="en-US" w:eastAsia="en-US"/>
        </w:rPr>
        <w:t>Bảng thành phần của chất thải rắn</w:t>
      </w:r>
    </w:p>
    <w:tbl>
      <w:tblPr>
        <w:tblW w:w="8380" w:type="dxa"/>
        <w:jc w:val="center"/>
        <w:tblLook w:val="04A0" w:firstRow="1" w:lastRow="0" w:firstColumn="1" w:lastColumn="0" w:noHBand="0" w:noVBand="1"/>
      </w:tblPr>
      <w:tblGrid>
        <w:gridCol w:w="2760"/>
        <w:gridCol w:w="1720"/>
        <w:gridCol w:w="1840"/>
        <w:gridCol w:w="2060"/>
      </w:tblGrid>
      <w:tr w:rsidR="008C6669" w14:paraId="03B8B68B" w14:textId="77777777" w:rsidTr="001A0B66">
        <w:trPr>
          <w:trHeight w:val="705"/>
          <w:tblHeader/>
          <w:jc w:val="center"/>
        </w:trPr>
        <w:tc>
          <w:tcPr>
            <w:tcW w:w="2760" w:type="dxa"/>
            <w:tcBorders>
              <w:top w:val="single" w:sz="8" w:space="0" w:color="auto"/>
              <w:left w:val="single" w:sz="8" w:space="0" w:color="auto"/>
              <w:bottom w:val="nil"/>
              <w:right w:val="single" w:sz="8" w:space="0" w:color="auto"/>
            </w:tcBorders>
            <w:shd w:val="clear" w:color="auto" w:fill="auto"/>
            <w:vAlign w:val="center"/>
          </w:tcPr>
          <w:p w14:paraId="78CF9D98" w14:textId="77777777" w:rsidR="008C6669" w:rsidRDefault="008C6669" w:rsidP="001A0B66">
            <w:pPr>
              <w:jc w:val="center"/>
              <w:rPr>
                <w:rFonts w:eastAsia="Times New Roman"/>
                <w:b/>
                <w:bCs/>
                <w:szCs w:val="26"/>
              </w:rPr>
            </w:pPr>
            <w:r>
              <w:rPr>
                <w:rFonts w:eastAsia="Times New Roman"/>
                <w:b/>
                <w:bCs/>
                <w:szCs w:val="26"/>
                <w:lang w:val="pt-BR"/>
              </w:rPr>
              <w:t>Thành phần</w:t>
            </w:r>
          </w:p>
        </w:tc>
        <w:tc>
          <w:tcPr>
            <w:tcW w:w="1720" w:type="dxa"/>
            <w:tcBorders>
              <w:top w:val="single" w:sz="8" w:space="0" w:color="auto"/>
              <w:left w:val="nil"/>
              <w:bottom w:val="nil"/>
              <w:right w:val="single" w:sz="8" w:space="0" w:color="auto"/>
            </w:tcBorders>
            <w:shd w:val="clear" w:color="auto" w:fill="auto"/>
            <w:vAlign w:val="center"/>
          </w:tcPr>
          <w:p w14:paraId="4FDDB61F" w14:textId="77777777" w:rsidR="008C6669" w:rsidRDefault="008C6669" w:rsidP="001A0B66">
            <w:pPr>
              <w:jc w:val="center"/>
              <w:rPr>
                <w:rFonts w:eastAsia="Times New Roman"/>
                <w:b/>
                <w:bCs/>
                <w:szCs w:val="26"/>
              </w:rPr>
            </w:pPr>
            <w:r>
              <w:rPr>
                <w:rFonts w:eastAsia="Times New Roman"/>
                <w:b/>
                <w:bCs/>
                <w:szCs w:val="26"/>
                <w:lang w:val="pt-BR"/>
              </w:rPr>
              <w:t>% Trọng lượng</w:t>
            </w:r>
          </w:p>
        </w:tc>
        <w:tc>
          <w:tcPr>
            <w:tcW w:w="1840" w:type="dxa"/>
            <w:tcBorders>
              <w:top w:val="single" w:sz="8" w:space="0" w:color="auto"/>
              <w:left w:val="nil"/>
              <w:bottom w:val="nil"/>
              <w:right w:val="single" w:sz="8" w:space="0" w:color="auto"/>
            </w:tcBorders>
            <w:shd w:val="clear" w:color="auto" w:fill="auto"/>
            <w:vAlign w:val="center"/>
          </w:tcPr>
          <w:p w14:paraId="07A09E4E" w14:textId="77777777" w:rsidR="008C6669" w:rsidRDefault="008C6669" w:rsidP="001A0B66">
            <w:pPr>
              <w:jc w:val="center"/>
              <w:rPr>
                <w:rFonts w:eastAsia="Times New Roman"/>
                <w:b/>
                <w:bCs/>
                <w:szCs w:val="26"/>
              </w:rPr>
            </w:pPr>
            <w:r>
              <w:rPr>
                <w:rFonts w:eastAsia="Times New Roman"/>
                <w:b/>
                <w:bCs/>
                <w:szCs w:val="26"/>
                <w:lang w:val="pt-BR"/>
              </w:rPr>
              <w:t>Độ ẩm (%)</w:t>
            </w:r>
          </w:p>
        </w:tc>
        <w:tc>
          <w:tcPr>
            <w:tcW w:w="2060" w:type="dxa"/>
            <w:tcBorders>
              <w:top w:val="single" w:sz="8" w:space="0" w:color="auto"/>
              <w:left w:val="nil"/>
              <w:bottom w:val="nil"/>
              <w:right w:val="single" w:sz="8" w:space="0" w:color="auto"/>
            </w:tcBorders>
            <w:shd w:val="clear" w:color="auto" w:fill="auto"/>
            <w:vAlign w:val="center"/>
          </w:tcPr>
          <w:p w14:paraId="37E5BE0C" w14:textId="77777777" w:rsidR="008C6669" w:rsidRDefault="008C6669" w:rsidP="001A0B66">
            <w:pPr>
              <w:jc w:val="center"/>
              <w:rPr>
                <w:rFonts w:eastAsia="Times New Roman"/>
                <w:b/>
                <w:bCs/>
                <w:szCs w:val="26"/>
              </w:rPr>
            </w:pPr>
            <w:r>
              <w:rPr>
                <w:rFonts w:eastAsia="Times New Roman"/>
                <w:b/>
                <w:bCs/>
                <w:szCs w:val="26"/>
                <w:lang w:val="pt-BR"/>
              </w:rPr>
              <w:t>Trọng lượng riêng (kg/m3)</w:t>
            </w:r>
          </w:p>
        </w:tc>
      </w:tr>
      <w:tr w:rsidR="008C6669" w14:paraId="7292E54E" w14:textId="77777777" w:rsidTr="001A0B66">
        <w:trPr>
          <w:trHeight w:val="360"/>
          <w:jc w:val="center"/>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603FA05A" w14:textId="77777777" w:rsidR="008C6669" w:rsidRDefault="008C6669" w:rsidP="001A0B66">
            <w:pPr>
              <w:jc w:val="both"/>
              <w:rPr>
                <w:rFonts w:eastAsia="Times New Roman"/>
                <w:szCs w:val="26"/>
              </w:rPr>
            </w:pPr>
            <w:r>
              <w:rPr>
                <w:rFonts w:eastAsia="Times New Roman"/>
                <w:szCs w:val="26"/>
                <w:lang w:val="pt-BR"/>
              </w:rPr>
              <w:t>Chất thải thực phẩm</w:t>
            </w:r>
          </w:p>
        </w:tc>
        <w:tc>
          <w:tcPr>
            <w:tcW w:w="1720" w:type="dxa"/>
            <w:tcBorders>
              <w:top w:val="single" w:sz="4" w:space="0" w:color="auto"/>
              <w:left w:val="nil"/>
              <w:bottom w:val="single" w:sz="4" w:space="0" w:color="auto"/>
              <w:right w:val="single" w:sz="4" w:space="0" w:color="auto"/>
            </w:tcBorders>
            <w:shd w:val="clear" w:color="auto" w:fill="auto"/>
            <w:vAlign w:val="center"/>
          </w:tcPr>
          <w:p w14:paraId="03F77CD5" w14:textId="77777777" w:rsidR="008C6669" w:rsidRDefault="008C6669" w:rsidP="001A0B66">
            <w:pPr>
              <w:jc w:val="center"/>
              <w:rPr>
                <w:rFonts w:eastAsia="Times New Roman"/>
                <w:szCs w:val="26"/>
              </w:rPr>
            </w:pPr>
            <w:r>
              <w:rPr>
                <w:rFonts w:eastAsia="Times New Roman"/>
                <w:szCs w:val="26"/>
                <w:lang w:val="pt-BR"/>
              </w:rPr>
              <w:t>15</w:t>
            </w:r>
          </w:p>
        </w:tc>
        <w:tc>
          <w:tcPr>
            <w:tcW w:w="1840" w:type="dxa"/>
            <w:tcBorders>
              <w:top w:val="single" w:sz="4" w:space="0" w:color="auto"/>
              <w:left w:val="nil"/>
              <w:bottom w:val="single" w:sz="4" w:space="0" w:color="auto"/>
              <w:right w:val="single" w:sz="4" w:space="0" w:color="auto"/>
            </w:tcBorders>
            <w:shd w:val="clear" w:color="auto" w:fill="auto"/>
            <w:vAlign w:val="center"/>
          </w:tcPr>
          <w:p w14:paraId="487CAC94" w14:textId="77777777" w:rsidR="008C6669" w:rsidRDefault="008C6669" w:rsidP="001A0B66">
            <w:pPr>
              <w:jc w:val="center"/>
              <w:rPr>
                <w:rFonts w:eastAsia="Times New Roman"/>
                <w:szCs w:val="26"/>
              </w:rPr>
            </w:pPr>
            <w:r>
              <w:rPr>
                <w:rFonts w:eastAsia="Times New Roman"/>
                <w:szCs w:val="26"/>
                <w:lang w:val="pt-BR"/>
              </w:rPr>
              <w:t>70</w:t>
            </w:r>
          </w:p>
        </w:tc>
        <w:tc>
          <w:tcPr>
            <w:tcW w:w="2060" w:type="dxa"/>
            <w:tcBorders>
              <w:top w:val="single" w:sz="4" w:space="0" w:color="auto"/>
              <w:left w:val="nil"/>
              <w:bottom w:val="single" w:sz="4" w:space="0" w:color="auto"/>
              <w:right w:val="single" w:sz="4" w:space="0" w:color="auto"/>
            </w:tcBorders>
            <w:shd w:val="clear" w:color="auto" w:fill="auto"/>
            <w:vAlign w:val="center"/>
          </w:tcPr>
          <w:p w14:paraId="71F58241" w14:textId="77777777" w:rsidR="008C6669" w:rsidRDefault="008C6669" w:rsidP="001A0B66">
            <w:pPr>
              <w:jc w:val="center"/>
              <w:rPr>
                <w:rFonts w:eastAsia="Times New Roman"/>
                <w:szCs w:val="26"/>
              </w:rPr>
            </w:pPr>
            <w:r>
              <w:rPr>
                <w:rFonts w:eastAsia="Times New Roman"/>
                <w:szCs w:val="26"/>
                <w:lang w:val="pt-BR"/>
              </w:rPr>
              <w:t>228</w:t>
            </w:r>
          </w:p>
        </w:tc>
      </w:tr>
      <w:tr w:rsidR="008C6669" w14:paraId="07189FCF"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0873DE8B" w14:textId="77777777" w:rsidR="008C6669" w:rsidRDefault="008C6669" w:rsidP="001A0B66">
            <w:pPr>
              <w:jc w:val="both"/>
              <w:rPr>
                <w:rFonts w:eastAsia="Times New Roman"/>
                <w:szCs w:val="26"/>
              </w:rPr>
            </w:pPr>
            <w:r>
              <w:rPr>
                <w:rFonts w:eastAsia="Times New Roman"/>
                <w:szCs w:val="26"/>
                <w:lang w:val="pt-BR"/>
              </w:rPr>
              <w:t>Giấy</w:t>
            </w:r>
          </w:p>
        </w:tc>
        <w:tc>
          <w:tcPr>
            <w:tcW w:w="1720" w:type="dxa"/>
            <w:tcBorders>
              <w:top w:val="nil"/>
              <w:left w:val="nil"/>
              <w:bottom w:val="single" w:sz="4" w:space="0" w:color="auto"/>
              <w:right w:val="single" w:sz="4" w:space="0" w:color="auto"/>
            </w:tcBorders>
            <w:shd w:val="clear" w:color="auto" w:fill="auto"/>
            <w:vAlign w:val="center"/>
          </w:tcPr>
          <w:p w14:paraId="602D420D" w14:textId="77777777" w:rsidR="008C6669" w:rsidRDefault="008C6669" w:rsidP="001A0B66">
            <w:pPr>
              <w:jc w:val="center"/>
              <w:rPr>
                <w:rFonts w:eastAsia="Times New Roman"/>
                <w:szCs w:val="26"/>
              </w:rPr>
            </w:pPr>
            <w:r>
              <w:rPr>
                <w:rFonts w:eastAsia="Times New Roman"/>
                <w:szCs w:val="26"/>
                <w:lang w:val="pt-BR"/>
              </w:rPr>
              <w:t>40</w:t>
            </w:r>
          </w:p>
        </w:tc>
        <w:tc>
          <w:tcPr>
            <w:tcW w:w="1840" w:type="dxa"/>
            <w:tcBorders>
              <w:top w:val="nil"/>
              <w:left w:val="nil"/>
              <w:bottom w:val="single" w:sz="4" w:space="0" w:color="auto"/>
              <w:right w:val="single" w:sz="4" w:space="0" w:color="auto"/>
            </w:tcBorders>
            <w:shd w:val="clear" w:color="auto" w:fill="auto"/>
            <w:vAlign w:val="center"/>
          </w:tcPr>
          <w:p w14:paraId="434BD878" w14:textId="77777777" w:rsidR="008C6669" w:rsidRDefault="008C6669" w:rsidP="001A0B66">
            <w:pPr>
              <w:jc w:val="center"/>
              <w:rPr>
                <w:rFonts w:eastAsia="Times New Roman"/>
                <w:szCs w:val="26"/>
              </w:rPr>
            </w:pPr>
            <w:r>
              <w:rPr>
                <w:rFonts w:eastAsia="Times New Roman"/>
                <w:szCs w:val="26"/>
                <w:lang w:val="pt-BR"/>
              </w:rPr>
              <w:t>6</w:t>
            </w:r>
          </w:p>
        </w:tc>
        <w:tc>
          <w:tcPr>
            <w:tcW w:w="2060" w:type="dxa"/>
            <w:tcBorders>
              <w:top w:val="nil"/>
              <w:left w:val="nil"/>
              <w:bottom w:val="single" w:sz="4" w:space="0" w:color="auto"/>
              <w:right w:val="single" w:sz="4" w:space="0" w:color="auto"/>
            </w:tcBorders>
            <w:shd w:val="clear" w:color="auto" w:fill="auto"/>
            <w:vAlign w:val="center"/>
          </w:tcPr>
          <w:p w14:paraId="4FBC5513" w14:textId="77777777" w:rsidR="008C6669" w:rsidRDefault="008C6669" w:rsidP="001A0B66">
            <w:pPr>
              <w:jc w:val="center"/>
              <w:rPr>
                <w:rFonts w:eastAsia="Times New Roman"/>
                <w:szCs w:val="26"/>
              </w:rPr>
            </w:pPr>
            <w:r>
              <w:rPr>
                <w:rFonts w:eastAsia="Times New Roman"/>
                <w:szCs w:val="26"/>
                <w:lang w:val="pt-BR"/>
              </w:rPr>
              <w:t>81,6</w:t>
            </w:r>
          </w:p>
        </w:tc>
      </w:tr>
      <w:tr w:rsidR="008C6669" w14:paraId="2D1057D7"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56B77CDF" w14:textId="77777777" w:rsidR="008C6669" w:rsidRDefault="008C6669" w:rsidP="001A0B66">
            <w:pPr>
              <w:jc w:val="both"/>
              <w:rPr>
                <w:rFonts w:eastAsia="Times New Roman"/>
                <w:szCs w:val="26"/>
              </w:rPr>
            </w:pPr>
            <w:r>
              <w:rPr>
                <w:rFonts w:eastAsia="Times New Roman"/>
                <w:szCs w:val="26"/>
                <w:lang w:val="pt-BR"/>
              </w:rPr>
              <w:t>Catton</w:t>
            </w:r>
          </w:p>
        </w:tc>
        <w:tc>
          <w:tcPr>
            <w:tcW w:w="1720" w:type="dxa"/>
            <w:tcBorders>
              <w:top w:val="nil"/>
              <w:left w:val="nil"/>
              <w:bottom w:val="single" w:sz="4" w:space="0" w:color="auto"/>
              <w:right w:val="single" w:sz="4" w:space="0" w:color="auto"/>
            </w:tcBorders>
            <w:shd w:val="clear" w:color="auto" w:fill="auto"/>
            <w:vAlign w:val="center"/>
          </w:tcPr>
          <w:p w14:paraId="583E6B73" w14:textId="77777777" w:rsidR="008C6669" w:rsidRDefault="008C6669" w:rsidP="001A0B66">
            <w:pPr>
              <w:jc w:val="center"/>
              <w:rPr>
                <w:rFonts w:eastAsia="Times New Roman"/>
                <w:szCs w:val="26"/>
              </w:rPr>
            </w:pPr>
            <w:r>
              <w:rPr>
                <w:rFonts w:eastAsia="Times New Roman"/>
                <w:szCs w:val="26"/>
                <w:lang w:val="pt-BR"/>
              </w:rPr>
              <w:t>4</w:t>
            </w:r>
          </w:p>
        </w:tc>
        <w:tc>
          <w:tcPr>
            <w:tcW w:w="1840" w:type="dxa"/>
            <w:tcBorders>
              <w:top w:val="nil"/>
              <w:left w:val="nil"/>
              <w:bottom w:val="single" w:sz="4" w:space="0" w:color="auto"/>
              <w:right w:val="single" w:sz="4" w:space="0" w:color="auto"/>
            </w:tcBorders>
            <w:shd w:val="clear" w:color="auto" w:fill="auto"/>
            <w:vAlign w:val="center"/>
          </w:tcPr>
          <w:p w14:paraId="6DACFEF4" w14:textId="77777777" w:rsidR="008C6669" w:rsidRDefault="008C6669" w:rsidP="001A0B66">
            <w:pPr>
              <w:jc w:val="center"/>
              <w:rPr>
                <w:rFonts w:eastAsia="Times New Roman"/>
                <w:szCs w:val="26"/>
              </w:rPr>
            </w:pPr>
            <w:r>
              <w:rPr>
                <w:rFonts w:eastAsia="Times New Roman"/>
                <w:szCs w:val="26"/>
                <w:lang w:val="pt-BR"/>
              </w:rPr>
              <w:t>5</w:t>
            </w:r>
          </w:p>
        </w:tc>
        <w:tc>
          <w:tcPr>
            <w:tcW w:w="2060" w:type="dxa"/>
            <w:tcBorders>
              <w:top w:val="nil"/>
              <w:left w:val="nil"/>
              <w:bottom w:val="single" w:sz="4" w:space="0" w:color="auto"/>
              <w:right w:val="single" w:sz="4" w:space="0" w:color="auto"/>
            </w:tcBorders>
            <w:shd w:val="clear" w:color="auto" w:fill="auto"/>
            <w:vAlign w:val="center"/>
          </w:tcPr>
          <w:p w14:paraId="20BDD13A" w14:textId="77777777" w:rsidR="008C6669" w:rsidRDefault="008C6669" w:rsidP="001A0B66">
            <w:pPr>
              <w:jc w:val="center"/>
              <w:rPr>
                <w:rFonts w:eastAsia="Times New Roman"/>
                <w:szCs w:val="26"/>
              </w:rPr>
            </w:pPr>
            <w:r>
              <w:rPr>
                <w:rFonts w:eastAsia="Times New Roman"/>
                <w:szCs w:val="26"/>
                <w:lang w:val="pt-BR"/>
              </w:rPr>
              <w:t>49,6</w:t>
            </w:r>
          </w:p>
        </w:tc>
      </w:tr>
      <w:tr w:rsidR="008C6669" w14:paraId="4C1037C1"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6706AEAA" w14:textId="77777777" w:rsidR="008C6669" w:rsidRDefault="008C6669" w:rsidP="001A0B66">
            <w:pPr>
              <w:jc w:val="both"/>
              <w:rPr>
                <w:rFonts w:eastAsia="Times New Roman"/>
                <w:szCs w:val="26"/>
              </w:rPr>
            </w:pPr>
            <w:r>
              <w:rPr>
                <w:rFonts w:eastAsia="Times New Roman"/>
                <w:szCs w:val="26"/>
                <w:lang w:val="pt-BR"/>
              </w:rPr>
              <w:t>Chất dẻo</w:t>
            </w:r>
          </w:p>
        </w:tc>
        <w:tc>
          <w:tcPr>
            <w:tcW w:w="1720" w:type="dxa"/>
            <w:tcBorders>
              <w:top w:val="nil"/>
              <w:left w:val="nil"/>
              <w:bottom w:val="single" w:sz="4" w:space="0" w:color="auto"/>
              <w:right w:val="single" w:sz="4" w:space="0" w:color="auto"/>
            </w:tcBorders>
            <w:shd w:val="clear" w:color="auto" w:fill="auto"/>
            <w:vAlign w:val="center"/>
          </w:tcPr>
          <w:p w14:paraId="0667AE9E" w14:textId="77777777" w:rsidR="008C6669" w:rsidRDefault="008C6669" w:rsidP="001A0B66">
            <w:pPr>
              <w:jc w:val="center"/>
              <w:rPr>
                <w:rFonts w:eastAsia="Times New Roman"/>
                <w:szCs w:val="26"/>
              </w:rPr>
            </w:pPr>
            <w:r>
              <w:rPr>
                <w:rFonts w:eastAsia="Times New Roman"/>
                <w:szCs w:val="26"/>
                <w:lang w:val="pt-BR"/>
              </w:rPr>
              <w:t>3</w:t>
            </w:r>
          </w:p>
        </w:tc>
        <w:tc>
          <w:tcPr>
            <w:tcW w:w="1840" w:type="dxa"/>
            <w:tcBorders>
              <w:top w:val="nil"/>
              <w:left w:val="nil"/>
              <w:bottom w:val="single" w:sz="4" w:space="0" w:color="auto"/>
              <w:right w:val="single" w:sz="4" w:space="0" w:color="auto"/>
            </w:tcBorders>
            <w:shd w:val="clear" w:color="auto" w:fill="auto"/>
            <w:vAlign w:val="center"/>
          </w:tcPr>
          <w:p w14:paraId="52A2845E" w14:textId="77777777" w:rsidR="008C6669" w:rsidRDefault="008C6669" w:rsidP="001A0B66">
            <w:pPr>
              <w:jc w:val="center"/>
              <w:rPr>
                <w:rFonts w:eastAsia="Times New Roman"/>
                <w:szCs w:val="26"/>
              </w:rPr>
            </w:pPr>
            <w:r>
              <w:rPr>
                <w:rFonts w:eastAsia="Times New Roman"/>
                <w:szCs w:val="26"/>
                <w:lang w:val="pt-BR"/>
              </w:rPr>
              <w:t>2</w:t>
            </w:r>
          </w:p>
        </w:tc>
        <w:tc>
          <w:tcPr>
            <w:tcW w:w="2060" w:type="dxa"/>
            <w:tcBorders>
              <w:top w:val="nil"/>
              <w:left w:val="nil"/>
              <w:bottom w:val="single" w:sz="4" w:space="0" w:color="auto"/>
              <w:right w:val="single" w:sz="4" w:space="0" w:color="auto"/>
            </w:tcBorders>
            <w:shd w:val="clear" w:color="auto" w:fill="auto"/>
            <w:vAlign w:val="center"/>
          </w:tcPr>
          <w:p w14:paraId="3FBCE0FE" w14:textId="77777777" w:rsidR="008C6669" w:rsidRDefault="008C6669" w:rsidP="001A0B66">
            <w:pPr>
              <w:jc w:val="center"/>
              <w:rPr>
                <w:rFonts w:eastAsia="Times New Roman"/>
                <w:szCs w:val="26"/>
              </w:rPr>
            </w:pPr>
            <w:r>
              <w:rPr>
                <w:rFonts w:eastAsia="Times New Roman"/>
                <w:szCs w:val="26"/>
                <w:lang w:val="pt-BR"/>
              </w:rPr>
              <w:t>64</w:t>
            </w:r>
          </w:p>
        </w:tc>
      </w:tr>
      <w:tr w:rsidR="008C6669" w14:paraId="31B5D5C7"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2537CBE5" w14:textId="77777777" w:rsidR="008C6669" w:rsidRDefault="008C6669" w:rsidP="001A0B66">
            <w:pPr>
              <w:jc w:val="both"/>
              <w:rPr>
                <w:rFonts w:eastAsia="Times New Roman"/>
                <w:szCs w:val="26"/>
              </w:rPr>
            </w:pPr>
            <w:r>
              <w:rPr>
                <w:rFonts w:eastAsia="Times New Roman"/>
                <w:szCs w:val="26"/>
                <w:lang w:val="pt-BR"/>
              </w:rPr>
              <w:t>Vải vụn</w:t>
            </w:r>
          </w:p>
        </w:tc>
        <w:tc>
          <w:tcPr>
            <w:tcW w:w="1720" w:type="dxa"/>
            <w:tcBorders>
              <w:top w:val="nil"/>
              <w:left w:val="nil"/>
              <w:bottom w:val="single" w:sz="4" w:space="0" w:color="auto"/>
              <w:right w:val="single" w:sz="4" w:space="0" w:color="auto"/>
            </w:tcBorders>
            <w:shd w:val="clear" w:color="auto" w:fill="auto"/>
            <w:vAlign w:val="center"/>
          </w:tcPr>
          <w:p w14:paraId="6895CF6E" w14:textId="77777777" w:rsidR="008C6669" w:rsidRDefault="008C6669" w:rsidP="001A0B66">
            <w:pPr>
              <w:jc w:val="center"/>
              <w:rPr>
                <w:rFonts w:eastAsia="Times New Roman"/>
                <w:szCs w:val="26"/>
              </w:rPr>
            </w:pPr>
            <w:r>
              <w:rPr>
                <w:rFonts w:eastAsia="Times New Roman"/>
                <w:szCs w:val="26"/>
                <w:lang w:val="pt-BR"/>
              </w:rPr>
              <w:t>2</w:t>
            </w:r>
          </w:p>
        </w:tc>
        <w:tc>
          <w:tcPr>
            <w:tcW w:w="1840" w:type="dxa"/>
            <w:tcBorders>
              <w:top w:val="nil"/>
              <w:left w:val="nil"/>
              <w:bottom w:val="single" w:sz="4" w:space="0" w:color="auto"/>
              <w:right w:val="single" w:sz="4" w:space="0" w:color="auto"/>
            </w:tcBorders>
            <w:shd w:val="clear" w:color="auto" w:fill="auto"/>
            <w:vAlign w:val="center"/>
          </w:tcPr>
          <w:p w14:paraId="5643947D" w14:textId="77777777" w:rsidR="008C6669" w:rsidRDefault="008C6669" w:rsidP="001A0B66">
            <w:pPr>
              <w:jc w:val="center"/>
              <w:rPr>
                <w:rFonts w:eastAsia="Times New Roman"/>
                <w:szCs w:val="26"/>
              </w:rPr>
            </w:pPr>
            <w:r>
              <w:rPr>
                <w:rFonts w:eastAsia="Times New Roman"/>
                <w:szCs w:val="26"/>
                <w:lang w:val="pt-BR"/>
              </w:rPr>
              <w:t>10</w:t>
            </w:r>
          </w:p>
        </w:tc>
        <w:tc>
          <w:tcPr>
            <w:tcW w:w="2060" w:type="dxa"/>
            <w:tcBorders>
              <w:top w:val="nil"/>
              <w:left w:val="nil"/>
              <w:bottom w:val="single" w:sz="4" w:space="0" w:color="auto"/>
              <w:right w:val="single" w:sz="4" w:space="0" w:color="auto"/>
            </w:tcBorders>
            <w:shd w:val="clear" w:color="auto" w:fill="auto"/>
            <w:vAlign w:val="center"/>
          </w:tcPr>
          <w:p w14:paraId="79A45DF7" w14:textId="77777777" w:rsidR="008C6669" w:rsidRDefault="008C6669" w:rsidP="001A0B66">
            <w:pPr>
              <w:jc w:val="center"/>
              <w:rPr>
                <w:rFonts w:eastAsia="Times New Roman"/>
                <w:szCs w:val="26"/>
              </w:rPr>
            </w:pPr>
            <w:r>
              <w:rPr>
                <w:rFonts w:eastAsia="Times New Roman"/>
                <w:szCs w:val="26"/>
                <w:lang w:val="pt-BR"/>
              </w:rPr>
              <w:t>64</w:t>
            </w:r>
          </w:p>
        </w:tc>
      </w:tr>
      <w:tr w:rsidR="008C6669" w14:paraId="4462C077"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27D6EF50" w14:textId="77777777" w:rsidR="008C6669" w:rsidRDefault="008C6669" w:rsidP="001A0B66">
            <w:pPr>
              <w:jc w:val="both"/>
              <w:rPr>
                <w:rFonts w:eastAsia="Times New Roman"/>
                <w:szCs w:val="26"/>
              </w:rPr>
            </w:pPr>
            <w:r>
              <w:rPr>
                <w:rFonts w:eastAsia="Times New Roman"/>
                <w:szCs w:val="26"/>
                <w:lang w:val="pt-BR"/>
              </w:rPr>
              <w:t>Cao su</w:t>
            </w:r>
          </w:p>
        </w:tc>
        <w:tc>
          <w:tcPr>
            <w:tcW w:w="1720" w:type="dxa"/>
            <w:tcBorders>
              <w:top w:val="nil"/>
              <w:left w:val="nil"/>
              <w:bottom w:val="single" w:sz="4" w:space="0" w:color="auto"/>
              <w:right w:val="single" w:sz="4" w:space="0" w:color="auto"/>
            </w:tcBorders>
            <w:shd w:val="clear" w:color="auto" w:fill="auto"/>
            <w:vAlign w:val="center"/>
          </w:tcPr>
          <w:p w14:paraId="7BA7967E" w14:textId="77777777" w:rsidR="008C6669" w:rsidRDefault="008C6669" w:rsidP="001A0B66">
            <w:pPr>
              <w:jc w:val="center"/>
              <w:rPr>
                <w:rFonts w:eastAsia="Times New Roman"/>
                <w:szCs w:val="26"/>
              </w:rPr>
            </w:pPr>
            <w:r>
              <w:rPr>
                <w:rFonts w:eastAsia="Times New Roman"/>
                <w:szCs w:val="26"/>
                <w:lang w:val="pt-BR"/>
              </w:rPr>
              <w:t>0,5</w:t>
            </w:r>
          </w:p>
        </w:tc>
        <w:tc>
          <w:tcPr>
            <w:tcW w:w="1840" w:type="dxa"/>
            <w:tcBorders>
              <w:top w:val="nil"/>
              <w:left w:val="nil"/>
              <w:bottom w:val="single" w:sz="4" w:space="0" w:color="auto"/>
              <w:right w:val="single" w:sz="4" w:space="0" w:color="auto"/>
            </w:tcBorders>
            <w:shd w:val="clear" w:color="auto" w:fill="auto"/>
            <w:vAlign w:val="center"/>
          </w:tcPr>
          <w:p w14:paraId="67455615" w14:textId="77777777" w:rsidR="008C6669" w:rsidRDefault="008C6669" w:rsidP="001A0B66">
            <w:pPr>
              <w:jc w:val="center"/>
              <w:rPr>
                <w:rFonts w:eastAsia="Times New Roman"/>
                <w:szCs w:val="26"/>
              </w:rPr>
            </w:pPr>
            <w:r>
              <w:rPr>
                <w:rFonts w:eastAsia="Times New Roman"/>
                <w:szCs w:val="26"/>
                <w:lang w:val="pt-BR"/>
              </w:rPr>
              <w:t>2</w:t>
            </w:r>
          </w:p>
        </w:tc>
        <w:tc>
          <w:tcPr>
            <w:tcW w:w="2060" w:type="dxa"/>
            <w:tcBorders>
              <w:top w:val="nil"/>
              <w:left w:val="nil"/>
              <w:bottom w:val="single" w:sz="4" w:space="0" w:color="auto"/>
              <w:right w:val="single" w:sz="4" w:space="0" w:color="auto"/>
            </w:tcBorders>
            <w:shd w:val="clear" w:color="auto" w:fill="auto"/>
            <w:vAlign w:val="center"/>
          </w:tcPr>
          <w:p w14:paraId="6A045CA3" w14:textId="77777777" w:rsidR="008C6669" w:rsidRDefault="008C6669" w:rsidP="001A0B66">
            <w:pPr>
              <w:jc w:val="center"/>
              <w:rPr>
                <w:rFonts w:eastAsia="Times New Roman"/>
                <w:szCs w:val="26"/>
              </w:rPr>
            </w:pPr>
            <w:r>
              <w:rPr>
                <w:rFonts w:eastAsia="Times New Roman"/>
                <w:szCs w:val="26"/>
                <w:lang w:val="pt-BR"/>
              </w:rPr>
              <w:t>128</w:t>
            </w:r>
          </w:p>
        </w:tc>
      </w:tr>
      <w:tr w:rsidR="008C6669" w14:paraId="093EC939"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1B7E7A9C" w14:textId="77777777" w:rsidR="008C6669" w:rsidRDefault="008C6669" w:rsidP="001A0B66">
            <w:pPr>
              <w:jc w:val="both"/>
              <w:rPr>
                <w:rFonts w:eastAsia="Times New Roman"/>
                <w:szCs w:val="26"/>
              </w:rPr>
            </w:pPr>
            <w:r>
              <w:rPr>
                <w:rFonts w:eastAsia="Times New Roman"/>
                <w:szCs w:val="26"/>
                <w:lang w:val="pt-BR"/>
              </w:rPr>
              <w:t>Da vụn</w:t>
            </w:r>
          </w:p>
        </w:tc>
        <w:tc>
          <w:tcPr>
            <w:tcW w:w="1720" w:type="dxa"/>
            <w:tcBorders>
              <w:top w:val="nil"/>
              <w:left w:val="nil"/>
              <w:bottom w:val="single" w:sz="4" w:space="0" w:color="auto"/>
              <w:right w:val="single" w:sz="4" w:space="0" w:color="auto"/>
            </w:tcBorders>
            <w:shd w:val="clear" w:color="auto" w:fill="auto"/>
            <w:vAlign w:val="center"/>
          </w:tcPr>
          <w:p w14:paraId="5E32834B" w14:textId="77777777" w:rsidR="008C6669" w:rsidRDefault="008C6669" w:rsidP="001A0B66">
            <w:pPr>
              <w:jc w:val="center"/>
              <w:rPr>
                <w:rFonts w:eastAsia="Times New Roman"/>
                <w:szCs w:val="26"/>
              </w:rPr>
            </w:pPr>
            <w:r>
              <w:rPr>
                <w:rFonts w:eastAsia="Times New Roman"/>
                <w:szCs w:val="26"/>
                <w:lang w:val="pt-BR"/>
              </w:rPr>
              <w:t>0,5</w:t>
            </w:r>
          </w:p>
        </w:tc>
        <w:tc>
          <w:tcPr>
            <w:tcW w:w="1840" w:type="dxa"/>
            <w:tcBorders>
              <w:top w:val="nil"/>
              <w:left w:val="nil"/>
              <w:bottom w:val="single" w:sz="4" w:space="0" w:color="auto"/>
              <w:right w:val="single" w:sz="4" w:space="0" w:color="auto"/>
            </w:tcBorders>
            <w:shd w:val="clear" w:color="auto" w:fill="auto"/>
            <w:vAlign w:val="center"/>
          </w:tcPr>
          <w:p w14:paraId="52E3BF2B" w14:textId="77777777" w:rsidR="008C6669" w:rsidRDefault="008C6669" w:rsidP="001A0B66">
            <w:pPr>
              <w:jc w:val="center"/>
              <w:rPr>
                <w:rFonts w:eastAsia="Times New Roman"/>
                <w:szCs w:val="26"/>
              </w:rPr>
            </w:pPr>
            <w:r>
              <w:rPr>
                <w:rFonts w:eastAsia="Times New Roman"/>
                <w:szCs w:val="26"/>
                <w:lang w:val="pt-BR"/>
              </w:rPr>
              <w:t>10</w:t>
            </w:r>
          </w:p>
        </w:tc>
        <w:tc>
          <w:tcPr>
            <w:tcW w:w="2060" w:type="dxa"/>
            <w:tcBorders>
              <w:top w:val="nil"/>
              <w:left w:val="nil"/>
              <w:bottom w:val="single" w:sz="4" w:space="0" w:color="auto"/>
              <w:right w:val="single" w:sz="4" w:space="0" w:color="auto"/>
            </w:tcBorders>
            <w:shd w:val="clear" w:color="auto" w:fill="auto"/>
            <w:vAlign w:val="center"/>
          </w:tcPr>
          <w:p w14:paraId="0629B62E" w14:textId="77777777" w:rsidR="008C6669" w:rsidRDefault="008C6669" w:rsidP="001A0B66">
            <w:pPr>
              <w:jc w:val="center"/>
              <w:rPr>
                <w:rFonts w:eastAsia="Times New Roman"/>
                <w:szCs w:val="26"/>
              </w:rPr>
            </w:pPr>
            <w:r>
              <w:rPr>
                <w:rFonts w:eastAsia="Times New Roman"/>
                <w:szCs w:val="26"/>
                <w:lang w:val="pt-BR"/>
              </w:rPr>
              <w:t>160</w:t>
            </w:r>
          </w:p>
        </w:tc>
      </w:tr>
      <w:tr w:rsidR="008C6669" w14:paraId="544C41AD"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48BA4043" w14:textId="77777777" w:rsidR="008C6669" w:rsidRDefault="008C6669" w:rsidP="001A0B66">
            <w:pPr>
              <w:jc w:val="both"/>
              <w:rPr>
                <w:rFonts w:eastAsia="Times New Roman"/>
                <w:szCs w:val="26"/>
              </w:rPr>
            </w:pPr>
            <w:r>
              <w:rPr>
                <w:rFonts w:eastAsia="Times New Roman"/>
                <w:szCs w:val="26"/>
                <w:lang w:val="pt-BR"/>
              </w:rPr>
              <w:t>Sản phẩm vườn</w:t>
            </w:r>
          </w:p>
        </w:tc>
        <w:tc>
          <w:tcPr>
            <w:tcW w:w="1720" w:type="dxa"/>
            <w:tcBorders>
              <w:top w:val="nil"/>
              <w:left w:val="nil"/>
              <w:bottom w:val="single" w:sz="4" w:space="0" w:color="auto"/>
              <w:right w:val="single" w:sz="4" w:space="0" w:color="auto"/>
            </w:tcBorders>
            <w:shd w:val="clear" w:color="auto" w:fill="auto"/>
            <w:vAlign w:val="center"/>
          </w:tcPr>
          <w:p w14:paraId="2C4018CB" w14:textId="77777777" w:rsidR="008C6669" w:rsidRDefault="008C6669" w:rsidP="001A0B66">
            <w:pPr>
              <w:jc w:val="center"/>
              <w:rPr>
                <w:rFonts w:eastAsia="Times New Roman"/>
                <w:szCs w:val="26"/>
              </w:rPr>
            </w:pPr>
            <w:r>
              <w:rPr>
                <w:rFonts w:eastAsia="Times New Roman"/>
                <w:szCs w:val="26"/>
                <w:lang w:val="pt-BR"/>
              </w:rPr>
              <w:t>12</w:t>
            </w:r>
          </w:p>
        </w:tc>
        <w:tc>
          <w:tcPr>
            <w:tcW w:w="1840" w:type="dxa"/>
            <w:tcBorders>
              <w:top w:val="nil"/>
              <w:left w:val="nil"/>
              <w:bottom w:val="single" w:sz="4" w:space="0" w:color="auto"/>
              <w:right w:val="single" w:sz="4" w:space="0" w:color="auto"/>
            </w:tcBorders>
            <w:shd w:val="clear" w:color="auto" w:fill="auto"/>
            <w:vAlign w:val="center"/>
          </w:tcPr>
          <w:p w14:paraId="3203DE0B" w14:textId="77777777" w:rsidR="008C6669" w:rsidRDefault="008C6669" w:rsidP="001A0B66">
            <w:pPr>
              <w:jc w:val="center"/>
              <w:rPr>
                <w:rFonts w:eastAsia="Times New Roman"/>
                <w:szCs w:val="26"/>
              </w:rPr>
            </w:pPr>
            <w:r>
              <w:rPr>
                <w:rFonts w:eastAsia="Times New Roman"/>
                <w:szCs w:val="26"/>
                <w:lang w:val="pt-BR"/>
              </w:rPr>
              <w:t>60</w:t>
            </w:r>
          </w:p>
        </w:tc>
        <w:tc>
          <w:tcPr>
            <w:tcW w:w="2060" w:type="dxa"/>
            <w:tcBorders>
              <w:top w:val="nil"/>
              <w:left w:val="nil"/>
              <w:bottom w:val="single" w:sz="4" w:space="0" w:color="auto"/>
              <w:right w:val="single" w:sz="4" w:space="0" w:color="auto"/>
            </w:tcBorders>
            <w:shd w:val="clear" w:color="auto" w:fill="auto"/>
            <w:vAlign w:val="center"/>
          </w:tcPr>
          <w:p w14:paraId="596A0B9C" w14:textId="77777777" w:rsidR="008C6669" w:rsidRDefault="008C6669" w:rsidP="001A0B66">
            <w:pPr>
              <w:jc w:val="center"/>
              <w:rPr>
                <w:rFonts w:eastAsia="Times New Roman"/>
                <w:szCs w:val="26"/>
              </w:rPr>
            </w:pPr>
            <w:r>
              <w:rPr>
                <w:rFonts w:eastAsia="Times New Roman"/>
                <w:szCs w:val="26"/>
                <w:lang w:val="pt-BR"/>
              </w:rPr>
              <w:t>104</w:t>
            </w:r>
          </w:p>
        </w:tc>
      </w:tr>
      <w:tr w:rsidR="008C6669" w14:paraId="0FBDE416"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0C807A2B" w14:textId="77777777" w:rsidR="008C6669" w:rsidRDefault="008C6669" w:rsidP="001A0B66">
            <w:pPr>
              <w:jc w:val="both"/>
              <w:rPr>
                <w:rFonts w:eastAsia="Times New Roman"/>
                <w:szCs w:val="26"/>
              </w:rPr>
            </w:pPr>
            <w:r>
              <w:rPr>
                <w:rFonts w:eastAsia="Times New Roman"/>
                <w:szCs w:val="26"/>
                <w:lang w:val="pt-BR"/>
              </w:rPr>
              <w:t>Gỗ</w:t>
            </w:r>
          </w:p>
        </w:tc>
        <w:tc>
          <w:tcPr>
            <w:tcW w:w="1720" w:type="dxa"/>
            <w:tcBorders>
              <w:top w:val="nil"/>
              <w:left w:val="nil"/>
              <w:bottom w:val="single" w:sz="4" w:space="0" w:color="auto"/>
              <w:right w:val="single" w:sz="4" w:space="0" w:color="auto"/>
            </w:tcBorders>
            <w:shd w:val="clear" w:color="auto" w:fill="auto"/>
            <w:vAlign w:val="center"/>
          </w:tcPr>
          <w:p w14:paraId="37DB81D0" w14:textId="77777777" w:rsidR="008C6669" w:rsidRDefault="008C6669" w:rsidP="001A0B66">
            <w:pPr>
              <w:jc w:val="center"/>
              <w:rPr>
                <w:rFonts w:eastAsia="Times New Roman"/>
                <w:szCs w:val="26"/>
              </w:rPr>
            </w:pPr>
            <w:r>
              <w:rPr>
                <w:rFonts w:eastAsia="Times New Roman"/>
                <w:szCs w:val="26"/>
                <w:lang w:val="pt-BR"/>
              </w:rPr>
              <w:t>2</w:t>
            </w:r>
          </w:p>
        </w:tc>
        <w:tc>
          <w:tcPr>
            <w:tcW w:w="1840" w:type="dxa"/>
            <w:tcBorders>
              <w:top w:val="nil"/>
              <w:left w:val="nil"/>
              <w:bottom w:val="single" w:sz="4" w:space="0" w:color="auto"/>
              <w:right w:val="single" w:sz="4" w:space="0" w:color="auto"/>
            </w:tcBorders>
            <w:shd w:val="clear" w:color="auto" w:fill="auto"/>
            <w:vAlign w:val="center"/>
          </w:tcPr>
          <w:p w14:paraId="7B0FD942" w14:textId="77777777" w:rsidR="008C6669" w:rsidRDefault="008C6669" w:rsidP="001A0B66">
            <w:pPr>
              <w:jc w:val="center"/>
              <w:rPr>
                <w:rFonts w:eastAsia="Times New Roman"/>
                <w:szCs w:val="26"/>
              </w:rPr>
            </w:pPr>
            <w:r>
              <w:rPr>
                <w:rFonts w:eastAsia="Times New Roman"/>
                <w:szCs w:val="26"/>
                <w:lang w:val="pt-BR"/>
              </w:rPr>
              <w:t>20</w:t>
            </w:r>
          </w:p>
        </w:tc>
        <w:tc>
          <w:tcPr>
            <w:tcW w:w="2060" w:type="dxa"/>
            <w:tcBorders>
              <w:top w:val="nil"/>
              <w:left w:val="nil"/>
              <w:bottom w:val="single" w:sz="4" w:space="0" w:color="auto"/>
              <w:right w:val="single" w:sz="4" w:space="0" w:color="auto"/>
            </w:tcBorders>
            <w:shd w:val="clear" w:color="auto" w:fill="auto"/>
            <w:vAlign w:val="center"/>
          </w:tcPr>
          <w:p w14:paraId="2A0EAADF" w14:textId="77777777" w:rsidR="008C6669" w:rsidRDefault="008C6669" w:rsidP="001A0B66">
            <w:pPr>
              <w:jc w:val="center"/>
              <w:rPr>
                <w:rFonts w:eastAsia="Times New Roman"/>
                <w:szCs w:val="26"/>
              </w:rPr>
            </w:pPr>
            <w:r>
              <w:rPr>
                <w:rFonts w:eastAsia="Times New Roman"/>
                <w:szCs w:val="26"/>
                <w:lang w:val="pt-BR"/>
              </w:rPr>
              <w:t>240</w:t>
            </w:r>
          </w:p>
        </w:tc>
      </w:tr>
      <w:tr w:rsidR="008C6669" w14:paraId="4998787B"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02E3E6E1" w14:textId="77777777" w:rsidR="008C6669" w:rsidRDefault="008C6669" w:rsidP="001A0B66">
            <w:pPr>
              <w:jc w:val="both"/>
              <w:rPr>
                <w:rFonts w:eastAsia="Times New Roman"/>
                <w:szCs w:val="26"/>
              </w:rPr>
            </w:pPr>
            <w:r>
              <w:rPr>
                <w:rFonts w:eastAsia="Times New Roman"/>
                <w:szCs w:val="26"/>
                <w:lang w:val="pt-BR"/>
              </w:rPr>
              <w:t>Thuỷ tinh</w:t>
            </w:r>
          </w:p>
        </w:tc>
        <w:tc>
          <w:tcPr>
            <w:tcW w:w="1720" w:type="dxa"/>
            <w:tcBorders>
              <w:top w:val="nil"/>
              <w:left w:val="nil"/>
              <w:bottom w:val="single" w:sz="4" w:space="0" w:color="auto"/>
              <w:right w:val="single" w:sz="4" w:space="0" w:color="auto"/>
            </w:tcBorders>
            <w:shd w:val="clear" w:color="auto" w:fill="auto"/>
            <w:vAlign w:val="center"/>
          </w:tcPr>
          <w:p w14:paraId="7C1CF2C4" w14:textId="77777777" w:rsidR="008C6669" w:rsidRDefault="008C6669" w:rsidP="001A0B66">
            <w:pPr>
              <w:jc w:val="center"/>
              <w:rPr>
                <w:rFonts w:eastAsia="Times New Roman"/>
                <w:szCs w:val="26"/>
              </w:rPr>
            </w:pPr>
            <w:r>
              <w:rPr>
                <w:rFonts w:eastAsia="Times New Roman"/>
                <w:szCs w:val="26"/>
                <w:lang w:val="pt-BR"/>
              </w:rPr>
              <w:t>8</w:t>
            </w:r>
          </w:p>
        </w:tc>
        <w:tc>
          <w:tcPr>
            <w:tcW w:w="1840" w:type="dxa"/>
            <w:tcBorders>
              <w:top w:val="nil"/>
              <w:left w:val="nil"/>
              <w:bottom w:val="single" w:sz="4" w:space="0" w:color="auto"/>
              <w:right w:val="single" w:sz="4" w:space="0" w:color="auto"/>
            </w:tcBorders>
            <w:shd w:val="clear" w:color="auto" w:fill="auto"/>
            <w:vAlign w:val="center"/>
          </w:tcPr>
          <w:p w14:paraId="7D9A4FC6" w14:textId="77777777" w:rsidR="008C6669" w:rsidRDefault="008C6669" w:rsidP="001A0B66">
            <w:pPr>
              <w:jc w:val="center"/>
              <w:rPr>
                <w:rFonts w:eastAsia="Times New Roman"/>
                <w:szCs w:val="26"/>
              </w:rPr>
            </w:pPr>
            <w:r>
              <w:rPr>
                <w:rFonts w:eastAsia="Times New Roman"/>
                <w:szCs w:val="26"/>
                <w:lang w:val="pt-BR"/>
              </w:rPr>
              <w:t>2</w:t>
            </w:r>
          </w:p>
        </w:tc>
        <w:tc>
          <w:tcPr>
            <w:tcW w:w="2060" w:type="dxa"/>
            <w:tcBorders>
              <w:top w:val="nil"/>
              <w:left w:val="nil"/>
              <w:bottom w:val="single" w:sz="4" w:space="0" w:color="auto"/>
              <w:right w:val="single" w:sz="4" w:space="0" w:color="auto"/>
            </w:tcBorders>
            <w:shd w:val="clear" w:color="auto" w:fill="auto"/>
            <w:vAlign w:val="center"/>
          </w:tcPr>
          <w:p w14:paraId="23F3588A" w14:textId="77777777" w:rsidR="008C6669" w:rsidRDefault="008C6669" w:rsidP="001A0B66">
            <w:pPr>
              <w:jc w:val="center"/>
              <w:rPr>
                <w:rFonts w:eastAsia="Times New Roman"/>
                <w:szCs w:val="26"/>
              </w:rPr>
            </w:pPr>
            <w:r>
              <w:rPr>
                <w:rFonts w:eastAsia="Times New Roman"/>
                <w:szCs w:val="26"/>
                <w:lang w:val="pt-BR"/>
              </w:rPr>
              <w:t>193,6</w:t>
            </w:r>
          </w:p>
        </w:tc>
      </w:tr>
      <w:tr w:rsidR="008C6669" w14:paraId="581A71A4"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7952D20F" w14:textId="77777777" w:rsidR="008C6669" w:rsidRDefault="008C6669" w:rsidP="001A0B66">
            <w:pPr>
              <w:jc w:val="both"/>
              <w:rPr>
                <w:rFonts w:eastAsia="Times New Roman"/>
                <w:szCs w:val="26"/>
              </w:rPr>
            </w:pPr>
            <w:r>
              <w:rPr>
                <w:rFonts w:eastAsia="Times New Roman"/>
                <w:szCs w:val="26"/>
                <w:lang w:val="pt-BR"/>
              </w:rPr>
              <w:t>Can hộp</w:t>
            </w:r>
          </w:p>
        </w:tc>
        <w:tc>
          <w:tcPr>
            <w:tcW w:w="1720" w:type="dxa"/>
            <w:tcBorders>
              <w:top w:val="nil"/>
              <w:left w:val="nil"/>
              <w:bottom w:val="single" w:sz="4" w:space="0" w:color="auto"/>
              <w:right w:val="single" w:sz="4" w:space="0" w:color="auto"/>
            </w:tcBorders>
            <w:shd w:val="clear" w:color="auto" w:fill="auto"/>
            <w:vAlign w:val="center"/>
          </w:tcPr>
          <w:p w14:paraId="79517F4F" w14:textId="77777777" w:rsidR="008C6669" w:rsidRDefault="008C6669" w:rsidP="001A0B66">
            <w:pPr>
              <w:jc w:val="center"/>
              <w:rPr>
                <w:rFonts w:eastAsia="Times New Roman"/>
                <w:szCs w:val="26"/>
              </w:rPr>
            </w:pPr>
            <w:r>
              <w:rPr>
                <w:rFonts w:eastAsia="Times New Roman"/>
                <w:szCs w:val="26"/>
                <w:lang w:val="pt-BR"/>
              </w:rPr>
              <w:t>6</w:t>
            </w:r>
          </w:p>
        </w:tc>
        <w:tc>
          <w:tcPr>
            <w:tcW w:w="1840" w:type="dxa"/>
            <w:tcBorders>
              <w:top w:val="nil"/>
              <w:left w:val="nil"/>
              <w:bottom w:val="single" w:sz="4" w:space="0" w:color="auto"/>
              <w:right w:val="single" w:sz="4" w:space="0" w:color="auto"/>
            </w:tcBorders>
            <w:shd w:val="clear" w:color="auto" w:fill="auto"/>
            <w:vAlign w:val="center"/>
          </w:tcPr>
          <w:p w14:paraId="468DEF43" w14:textId="77777777" w:rsidR="008C6669" w:rsidRDefault="008C6669" w:rsidP="001A0B66">
            <w:pPr>
              <w:jc w:val="center"/>
              <w:rPr>
                <w:rFonts w:eastAsia="Times New Roman"/>
                <w:szCs w:val="26"/>
              </w:rPr>
            </w:pPr>
            <w:r>
              <w:rPr>
                <w:rFonts w:eastAsia="Times New Roman"/>
                <w:szCs w:val="26"/>
                <w:lang w:val="pt-BR"/>
              </w:rPr>
              <w:t>3</w:t>
            </w:r>
          </w:p>
        </w:tc>
        <w:tc>
          <w:tcPr>
            <w:tcW w:w="2060" w:type="dxa"/>
            <w:tcBorders>
              <w:top w:val="nil"/>
              <w:left w:val="nil"/>
              <w:bottom w:val="single" w:sz="4" w:space="0" w:color="auto"/>
              <w:right w:val="single" w:sz="4" w:space="0" w:color="auto"/>
            </w:tcBorders>
            <w:shd w:val="clear" w:color="auto" w:fill="auto"/>
            <w:vAlign w:val="center"/>
          </w:tcPr>
          <w:p w14:paraId="4E20B707" w14:textId="77777777" w:rsidR="008C6669" w:rsidRDefault="008C6669" w:rsidP="001A0B66">
            <w:pPr>
              <w:jc w:val="center"/>
              <w:rPr>
                <w:rFonts w:eastAsia="Times New Roman"/>
                <w:szCs w:val="26"/>
              </w:rPr>
            </w:pPr>
            <w:r>
              <w:rPr>
                <w:rFonts w:eastAsia="Times New Roman"/>
                <w:szCs w:val="26"/>
                <w:lang w:val="pt-BR"/>
              </w:rPr>
              <w:t>88</w:t>
            </w:r>
          </w:p>
        </w:tc>
      </w:tr>
      <w:tr w:rsidR="008C6669" w14:paraId="3E96CB6E"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09868237" w14:textId="77777777" w:rsidR="008C6669" w:rsidRDefault="008C6669" w:rsidP="001A0B66">
            <w:pPr>
              <w:jc w:val="both"/>
              <w:rPr>
                <w:rFonts w:eastAsia="Times New Roman"/>
                <w:szCs w:val="26"/>
              </w:rPr>
            </w:pPr>
            <w:r>
              <w:rPr>
                <w:rFonts w:eastAsia="Times New Roman"/>
                <w:szCs w:val="26"/>
                <w:lang w:val="pt-BR"/>
              </w:rPr>
              <w:t>Kim loại không thép</w:t>
            </w:r>
          </w:p>
        </w:tc>
        <w:tc>
          <w:tcPr>
            <w:tcW w:w="1720" w:type="dxa"/>
            <w:tcBorders>
              <w:top w:val="nil"/>
              <w:left w:val="nil"/>
              <w:bottom w:val="single" w:sz="4" w:space="0" w:color="auto"/>
              <w:right w:val="single" w:sz="4" w:space="0" w:color="auto"/>
            </w:tcBorders>
            <w:shd w:val="clear" w:color="auto" w:fill="auto"/>
            <w:vAlign w:val="center"/>
          </w:tcPr>
          <w:p w14:paraId="083E1F19" w14:textId="77777777" w:rsidR="008C6669" w:rsidRDefault="008C6669" w:rsidP="001A0B66">
            <w:pPr>
              <w:jc w:val="center"/>
              <w:rPr>
                <w:rFonts w:eastAsia="Times New Roman"/>
                <w:szCs w:val="26"/>
              </w:rPr>
            </w:pPr>
            <w:r>
              <w:rPr>
                <w:rFonts w:eastAsia="Times New Roman"/>
                <w:szCs w:val="26"/>
                <w:lang w:val="pt-BR"/>
              </w:rPr>
              <w:t>1</w:t>
            </w:r>
          </w:p>
        </w:tc>
        <w:tc>
          <w:tcPr>
            <w:tcW w:w="1840" w:type="dxa"/>
            <w:tcBorders>
              <w:top w:val="nil"/>
              <w:left w:val="nil"/>
              <w:bottom w:val="single" w:sz="4" w:space="0" w:color="auto"/>
              <w:right w:val="single" w:sz="4" w:space="0" w:color="auto"/>
            </w:tcBorders>
            <w:shd w:val="clear" w:color="auto" w:fill="auto"/>
            <w:vAlign w:val="center"/>
          </w:tcPr>
          <w:p w14:paraId="523BAE84" w14:textId="77777777" w:rsidR="008C6669" w:rsidRDefault="008C6669" w:rsidP="001A0B66">
            <w:pPr>
              <w:jc w:val="center"/>
              <w:rPr>
                <w:rFonts w:eastAsia="Times New Roman"/>
                <w:szCs w:val="26"/>
              </w:rPr>
            </w:pPr>
            <w:r>
              <w:rPr>
                <w:rFonts w:eastAsia="Times New Roman"/>
                <w:szCs w:val="26"/>
                <w:lang w:val="pt-BR"/>
              </w:rPr>
              <w:t>2</w:t>
            </w:r>
          </w:p>
        </w:tc>
        <w:tc>
          <w:tcPr>
            <w:tcW w:w="2060" w:type="dxa"/>
            <w:tcBorders>
              <w:top w:val="nil"/>
              <w:left w:val="nil"/>
              <w:bottom w:val="single" w:sz="4" w:space="0" w:color="auto"/>
              <w:right w:val="single" w:sz="4" w:space="0" w:color="auto"/>
            </w:tcBorders>
            <w:shd w:val="clear" w:color="auto" w:fill="auto"/>
            <w:vAlign w:val="center"/>
          </w:tcPr>
          <w:p w14:paraId="56A2CCC7" w14:textId="77777777" w:rsidR="008C6669" w:rsidRDefault="008C6669" w:rsidP="001A0B66">
            <w:pPr>
              <w:jc w:val="center"/>
              <w:rPr>
                <w:rFonts w:eastAsia="Times New Roman"/>
                <w:szCs w:val="26"/>
              </w:rPr>
            </w:pPr>
            <w:r>
              <w:rPr>
                <w:rFonts w:eastAsia="Times New Roman"/>
                <w:szCs w:val="26"/>
                <w:lang w:val="pt-BR"/>
              </w:rPr>
              <w:t>160</w:t>
            </w:r>
          </w:p>
        </w:tc>
      </w:tr>
      <w:tr w:rsidR="008C6669" w14:paraId="249BB471" w14:textId="77777777" w:rsidTr="001A0B66">
        <w:trPr>
          <w:trHeight w:val="360"/>
          <w:jc w:val="center"/>
        </w:trPr>
        <w:tc>
          <w:tcPr>
            <w:tcW w:w="2760" w:type="dxa"/>
            <w:tcBorders>
              <w:top w:val="nil"/>
              <w:left w:val="single" w:sz="4" w:space="0" w:color="auto"/>
              <w:bottom w:val="single" w:sz="4" w:space="0" w:color="auto"/>
              <w:right w:val="single" w:sz="4" w:space="0" w:color="auto"/>
            </w:tcBorders>
            <w:shd w:val="clear" w:color="auto" w:fill="auto"/>
            <w:vAlign w:val="center"/>
          </w:tcPr>
          <w:p w14:paraId="3A070C55" w14:textId="77777777" w:rsidR="008C6669" w:rsidRDefault="008C6669" w:rsidP="001A0B66">
            <w:pPr>
              <w:jc w:val="both"/>
              <w:rPr>
                <w:rFonts w:eastAsia="Times New Roman"/>
                <w:szCs w:val="26"/>
              </w:rPr>
            </w:pPr>
            <w:r>
              <w:rPr>
                <w:rFonts w:eastAsia="Times New Roman"/>
                <w:szCs w:val="26"/>
                <w:lang w:val="pt-BR"/>
              </w:rPr>
              <w:t>Kim loại thép</w:t>
            </w:r>
          </w:p>
        </w:tc>
        <w:tc>
          <w:tcPr>
            <w:tcW w:w="1720" w:type="dxa"/>
            <w:tcBorders>
              <w:top w:val="nil"/>
              <w:left w:val="nil"/>
              <w:bottom w:val="single" w:sz="4" w:space="0" w:color="auto"/>
              <w:right w:val="single" w:sz="4" w:space="0" w:color="auto"/>
            </w:tcBorders>
            <w:shd w:val="clear" w:color="auto" w:fill="auto"/>
            <w:vAlign w:val="center"/>
          </w:tcPr>
          <w:p w14:paraId="3B70FCC2" w14:textId="77777777" w:rsidR="008C6669" w:rsidRDefault="008C6669" w:rsidP="001A0B66">
            <w:pPr>
              <w:jc w:val="center"/>
              <w:rPr>
                <w:rFonts w:eastAsia="Times New Roman"/>
                <w:szCs w:val="26"/>
              </w:rPr>
            </w:pPr>
            <w:r>
              <w:rPr>
                <w:rFonts w:eastAsia="Times New Roman"/>
                <w:szCs w:val="26"/>
                <w:lang w:val="pt-BR"/>
              </w:rPr>
              <w:t>2</w:t>
            </w:r>
          </w:p>
        </w:tc>
        <w:tc>
          <w:tcPr>
            <w:tcW w:w="1840" w:type="dxa"/>
            <w:tcBorders>
              <w:top w:val="nil"/>
              <w:left w:val="nil"/>
              <w:bottom w:val="single" w:sz="4" w:space="0" w:color="auto"/>
              <w:right w:val="single" w:sz="4" w:space="0" w:color="auto"/>
            </w:tcBorders>
            <w:shd w:val="clear" w:color="auto" w:fill="auto"/>
            <w:vAlign w:val="center"/>
          </w:tcPr>
          <w:p w14:paraId="789D7D2F" w14:textId="77777777" w:rsidR="008C6669" w:rsidRDefault="008C6669" w:rsidP="001A0B66">
            <w:pPr>
              <w:jc w:val="center"/>
              <w:rPr>
                <w:rFonts w:eastAsia="Times New Roman"/>
                <w:szCs w:val="26"/>
              </w:rPr>
            </w:pPr>
            <w:r>
              <w:rPr>
                <w:rFonts w:eastAsia="Times New Roman"/>
                <w:szCs w:val="26"/>
                <w:lang w:val="pt-BR"/>
              </w:rPr>
              <w:t>3</w:t>
            </w:r>
          </w:p>
        </w:tc>
        <w:tc>
          <w:tcPr>
            <w:tcW w:w="2060" w:type="dxa"/>
            <w:tcBorders>
              <w:top w:val="nil"/>
              <w:left w:val="nil"/>
              <w:bottom w:val="single" w:sz="4" w:space="0" w:color="auto"/>
              <w:right w:val="single" w:sz="4" w:space="0" w:color="auto"/>
            </w:tcBorders>
            <w:shd w:val="clear" w:color="auto" w:fill="auto"/>
            <w:vAlign w:val="center"/>
          </w:tcPr>
          <w:p w14:paraId="4CD864B1" w14:textId="77777777" w:rsidR="008C6669" w:rsidRDefault="008C6669" w:rsidP="001A0B66">
            <w:pPr>
              <w:jc w:val="center"/>
              <w:rPr>
                <w:rFonts w:eastAsia="Times New Roman"/>
                <w:szCs w:val="26"/>
              </w:rPr>
            </w:pPr>
            <w:r>
              <w:rPr>
                <w:rFonts w:eastAsia="Times New Roman"/>
                <w:szCs w:val="26"/>
                <w:lang w:val="pt-BR"/>
              </w:rPr>
              <w:t>320</w:t>
            </w:r>
          </w:p>
        </w:tc>
      </w:tr>
      <w:tr w:rsidR="008C6669" w14:paraId="4FDD35F5" w14:textId="77777777" w:rsidTr="001A0B66">
        <w:trPr>
          <w:trHeight w:val="360"/>
          <w:jc w:val="center"/>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04661A3D" w14:textId="77777777" w:rsidR="008C6669" w:rsidRDefault="008C6669" w:rsidP="001A0B66">
            <w:pPr>
              <w:jc w:val="both"/>
              <w:rPr>
                <w:rFonts w:eastAsia="Times New Roman"/>
                <w:szCs w:val="26"/>
              </w:rPr>
            </w:pPr>
            <w:r>
              <w:rPr>
                <w:rFonts w:eastAsia="Times New Roman"/>
                <w:szCs w:val="26"/>
                <w:lang w:val="pt-BR"/>
              </w:rPr>
              <w:t>Bụi, tro, gạch</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5C0938B3" w14:textId="77777777" w:rsidR="008C6669" w:rsidRDefault="008C6669" w:rsidP="001A0B66">
            <w:pPr>
              <w:jc w:val="center"/>
              <w:rPr>
                <w:rFonts w:eastAsia="Times New Roman"/>
                <w:szCs w:val="26"/>
              </w:rPr>
            </w:pPr>
            <w:r>
              <w:rPr>
                <w:rFonts w:eastAsia="Times New Roman"/>
                <w:szCs w:val="26"/>
                <w:lang w:val="pt-BR"/>
              </w:rPr>
              <w:t>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68D1211D" w14:textId="77777777" w:rsidR="008C6669" w:rsidRDefault="008C6669" w:rsidP="001A0B66">
            <w:pPr>
              <w:jc w:val="center"/>
              <w:rPr>
                <w:rFonts w:eastAsia="Times New Roman"/>
                <w:szCs w:val="26"/>
              </w:rPr>
            </w:pPr>
            <w:r>
              <w:rPr>
                <w:rFonts w:eastAsia="Times New Roman"/>
                <w:szCs w:val="26"/>
                <w:lang w:val="pt-BR"/>
              </w:rPr>
              <w:t>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39F03991" w14:textId="77777777" w:rsidR="008C6669" w:rsidRDefault="008C6669" w:rsidP="001A0B66">
            <w:pPr>
              <w:jc w:val="center"/>
              <w:rPr>
                <w:rFonts w:eastAsia="Times New Roman"/>
                <w:szCs w:val="26"/>
              </w:rPr>
            </w:pPr>
            <w:r>
              <w:rPr>
                <w:rFonts w:eastAsia="Times New Roman"/>
                <w:szCs w:val="26"/>
                <w:lang w:val="pt-BR"/>
              </w:rPr>
              <w:t>480</w:t>
            </w:r>
          </w:p>
        </w:tc>
      </w:tr>
      <w:tr w:rsidR="008C6669" w14:paraId="7AABBDA0" w14:textId="77777777" w:rsidTr="001A0B66">
        <w:trPr>
          <w:trHeight w:val="360"/>
          <w:jc w:val="center"/>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746BE060" w14:textId="77777777" w:rsidR="008C6669" w:rsidRDefault="008C6669" w:rsidP="001A0B66">
            <w:pPr>
              <w:jc w:val="both"/>
              <w:rPr>
                <w:rFonts w:eastAsia="Times New Roman"/>
                <w:b/>
                <w:bCs/>
                <w:szCs w:val="26"/>
              </w:rPr>
            </w:pPr>
            <w:r>
              <w:rPr>
                <w:rFonts w:eastAsia="Times New Roman"/>
                <w:b/>
                <w:bCs/>
                <w:szCs w:val="26"/>
                <w:lang w:val="pt-BR"/>
              </w:rPr>
              <w:t>Tổng hợp</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698BC40D" w14:textId="77777777" w:rsidR="008C6669" w:rsidRDefault="008C6669" w:rsidP="001A0B66">
            <w:pPr>
              <w:jc w:val="center"/>
              <w:rPr>
                <w:rFonts w:eastAsia="Times New Roman"/>
                <w:b/>
                <w:bCs/>
                <w:szCs w:val="26"/>
              </w:rPr>
            </w:pPr>
            <w:r>
              <w:rPr>
                <w:rFonts w:eastAsia="Times New Roman"/>
                <w:b/>
                <w:bCs/>
                <w:szCs w:val="26"/>
                <w:lang w:val="pt-BR"/>
              </w:rPr>
              <w:t>100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31ED0642" w14:textId="77777777" w:rsidR="008C6669" w:rsidRDefault="008C6669" w:rsidP="001A0B66">
            <w:pPr>
              <w:jc w:val="center"/>
              <w:rPr>
                <w:rFonts w:eastAsia="Times New Roman"/>
                <w:b/>
                <w:bCs/>
                <w:szCs w:val="26"/>
              </w:rPr>
            </w:pPr>
            <w:r>
              <w:rPr>
                <w:rFonts w:eastAsia="Times New Roman"/>
                <w:b/>
                <w:bCs/>
                <w:szCs w:val="26"/>
                <w:lang w:val="pt-BR"/>
              </w:rPr>
              <w:t>20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6D15DC27" w14:textId="77777777" w:rsidR="008C6669" w:rsidRDefault="008C6669" w:rsidP="001A0B66">
            <w:pPr>
              <w:jc w:val="center"/>
              <w:rPr>
                <w:rFonts w:eastAsia="Times New Roman"/>
                <w:b/>
                <w:bCs/>
                <w:szCs w:val="26"/>
              </w:rPr>
            </w:pPr>
            <w:r>
              <w:rPr>
                <w:rFonts w:eastAsia="Times New Roman"/>
                <w:b/>
                <w:bCs/>
                <w:szCs w:val="26"/>
                <w:lang w:val="pt-BR"/>
              </w:rPr>
              <w:t>300</w:t>
            </w:r>
          </w:p>
        </w:tc>
      </w:tr>
    </w:tbl>
    <w:p w14:paraId="29968DE6"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Hậu quả của việc tác động tới môi trường</w:t>
      </w:r>
    </w:p>
    <w:p w14:paraId="0FCE8441"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Tác động đến nguồn đất</w:t>
      </w:r>
    </w:p>
    <w:p w14:paraId="00B460F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Việc san ủi làm thay đổi chế độ chảy của nước mặt do đó sẽ có ảnh hưởng tới nguồn đất trong khu vực nếu như các giải pháp về thoát nước không được tính toán kỹ. Do ảnh hưởng của mưa gió, đất màu vốn đã mỏng trên bề mặt bị xói mòn. Nước thải từ khu vực có lẫn dầu mỡ chảy theo nước mưa ra xung quanh làm giảm chất lượng của đất như giảm hoạt động của vi sinh vật trong đất, ảnh hưởng đến hệ tự nhiên.</w:t>
      </w:r>
    </w:p>
    <w:p w14:paraId="22F8DC2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Các tác động khác</w:t>
      </w:r>
    </w:p>
    <w:p w14:paraId="402226F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Tác động tới môi trường kinh tế  - xã hội</w:t>
      </w:r>
    </w:p>
    <w:p w14:paraId="793CFD6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Phát triển đồng thời với phát triển kinh tế, giải quyết thêm lao động và việc làm cho xã hội, nâng cao dân trí,.v.v... nhưng cũng ảnh hưởng nhất định tới kinh tế- xã hội.</w:t>
      </w:r>
    </w:p>
    <w:p w14:paraId="33D20E5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Hoạt động phát triển sẽ tác động tới kinh tế của khu vực theo hướng:</w:t>
      </w:r>
    </w:p>
    <w:p w14:paraId="1C7DFD9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 Tăng nguồn thu cho địa phương cùng với số lượng dân cư tăng.</w:t>
      </w:r>
    </w:p>
    <w:p w14:paraId="28769B11"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Tạo thêm việc làm và góp phần tăng thu nhập cho cộng đồng dân cư địa phương, trước hết là những người trực tiếp tham gia các hoạt động dịch vụ, xây dựng khu dân cư.</w:t>
      </w:r>
    </w:p>
    <w:p w14:paraId="6927B5C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Thúc đẩy sự phát triển các ngành kinh tế khác có liên quan như giao thông vận tải, bưu chính viễn thông, ngân hàng, giáo dục, y tế, văn hóa thể thao...</w:t>
      </w:r>
    </w:p>
    <w:p w14:paraId="3374EAD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Bên cạnh các tác động có tính tích cực, hoạt động của khu dân cư cũng có một số ảnh hưởng đến các mặt đời sống xã hội như:</w:t>
      </w:r>
    </w:p>
    <w:p w14:paraId="2761C3E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Thúc đẩy quá trình tăng dân số về cơ học do dân nhập cư đến để làm ăn sinh sống tại địa bàn.</w:t>
      </w:r>
    </w:p>
    <w:p w14:paraId="6CA606B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Tác động đến sức khoẻ cộng đồng</w:t>
      </w:r>
    </w:p>
    <w:p w14:paraId="385C1CA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Các hoạt động dịch vụ của khu dân cư bắt buộc người dân thường xuyên tiếp xúc với những đối tượng khác nhau. Do tính đa dạng của các cộng đồng, kéo theo nguy cơ lây lan các bệnh truyền nhiễm như bệnh ngoài da, đường ruột, bệnh lây lan qua đường tình dục. Bên cạnh đó hoạt động của khu dân cư còn gây ra ô nhiễm môi trường do rác thải, nước bẩn, tiếng ồn... làm ảnh hưởng tới sức khoẻ của cộng đồng dân cư.</w:t>
      </w:r>
    </w:p>
    <w:p w14:paraId="40C416D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Tuy nhiên, hoạt động của khu dân cư mang tính liên ngành, liên vùng và xã hội hoá cao. Chính vì vậy phát triển khu dân cư cần có sự phối hợp liên ngành chặt chẽ để xây dựng những biện pháp có tính xã hội và cho từng khu vực cụ thể nhằm giảm thiểu các tác động xấu đến môi trường, bản sắc văn hoá, thuần phong mỹ tục cũng như những tác động làm phương hại đến độc lập dân tộc, chủ quyền quốc gia, quốc phòng, an ninh và trật tự an toàn xã hội.</w:t>
      </w:r>
    </w:p>
    <w:p w14:paraId="3DAD570D" w14:textId="77777777" w:rsidR="008C6669" w:rsidRDefault="008C6669" w:rsidP="008C6669">
      <w:pPr>
        <w:keepNext/>
        <w:ind w:firstLine="567"/>
        <w:jc w:val="both"/>
        <w:outlineLvl w:val="2"/>
        <w:rPr>
          <w:rFonts w:eastAsia="Times New Roman"/>
          <w:bCs/>
          <w:sz w:val="28"/>
          <w:szCs w:val="28"/>
          <w:lang w:val="en-US" w:eastAsia="en-US"/>
        </w:rPr>
      </w:pPr>
      <w:bookmarkStart w:id="799" w:name="_Toc484449150"/>
      <w:bookmarkStart w:id="800" w:name="_Toc483949165"/>
      <w:bookmarkStart w:id="801" w:name="_Toc57217531"/>
      <w:bookmarkStart w:id="802" w:name="_Toc61891874"/>
      <w:bookmarkStart w:id="803" w:name="_Toc56261773"/>
      <w:bookmarkStart w:id="804" w:name="_Toc462654604"/>
      <w:bookmarkStart w:id="805" w:name="_Toc484235991"/>
      <w:bookmarkStart w:id="806" w:name="_Toc483948919"/>
      <w:bookmarkStart w:id="807" w:name="_Toc484449406"/>
      <w:bookmarkStart w:id="808" w:name="_Toc63090125"/>
      <w:r>
        <w:rPr>
          <w:rFonts w:eastAsia="Times New Roman"/>
          <w:bCs/>
          <w:sz w:val="28"/>
          <w:szCs w:val="28"/>
          <w:lang w:val="en-US" w:eastAsia="en-US"/>
        </w:rPr>
        <w:t>7.9.3. Biện pháp giảm thiểu tác động xấu tới môi trường</w:t>
      </w:r>
      <w:bookmarkEnd w:id="799"/>
      <w:bookmarkEnd w:id="800"/>
      <w:bookmarkEnd w:id="801"/>
      <w:bookmarkEnd w:id="802"/>
      <w:bookmarkEnd w:id="803"/>
      <w:bookmarkEnd w:id="804"/>
      <w:bookmarkEnd w:id="805"/>
      <w:bookmarkEnd w:id="806"/>
      <w:bookmarkEnd w:id="807"/>
      <w:bookmarkEnd w:id="808"/>
    </w:p>
    <w:p w14:paraId="3DF16DD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a. Biện pháp giảm thiểu ô nhiễm môi trường không khí</w:t>
      </w:r>
    </w:p>
    <w:p w14:paraId="7210461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Trong quá trình thi công xây hạ tầng: các nhà thầu thực hiện thi công các công trình phải thực hiện đầy đủ các quy định về an toàn lao động và vệ sinh môi trường. Các biện pháp sau đây sẽ được thực hiện để hạn chế các tác động có hại tới môi trường xung quanh:</w:t>
      </w:r>
    </w:p>
    <w:p w14:paraId="755EEBC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Bố trí hợp lý đường vận chuyển và đi lại. Thiết kế chiếu sáng cho những nơi cần làm việc ban đêm và bảo vệ công trình. Che chắn những khu vực phát sinh bụi và dùng xe tưới nước để tưới đường giao thông trong mùa khô. Không khai thác và vận chuyển về ban đêm. Các phương tiện vận chuyển đều có bạt phủ kín.</w:t>
      </w:r>
    </w:p>
    <w:p w14:paraId="5587128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Lập kế hoạch xây dựng và nhân lực chính xác để tránh chồng chéo giữa các quy trình thực hiện, áp dụng phương pháp xây dựng hiện đại, các hoạt động cơ giới hoá và tối ưu hoá quy trình xây dựng.</w:t>
      </w:r>
    </w:p>
    <w:p w14:paraId="39DE563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Các phương tiện vận chuyển nguyên vật liệu được bố trí vào những thời điểm thích hợp, tránh trung một số lượng lớn vào một thời điểm, có thể gây ùn tắc và nguy hiểm vì địa hình núi, đường hẹp.</w:t>
      </w:r>
    </w:p>
    <w:p w14:paraId="219DD33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Không sử dụng xe, máy quá cũ để vận chuyển vật liệu và thi công công trình.</w:t>
      </w:r>
    </w:p>
    <w:p w14:paraId="3EBCEC6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Không chuyên chở hàng hoá vượt trọng tải danh định.</w:t>
      </w:r>
    </w:p>
    <w:p w14:paraId="70C5015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Kiểm tra mức ồn, rung trong quá trình thi công xây dựng, từ đó đặt ra lịch thi công phù hợp để đạt mức ồn tiêu chuẩn cho phép theo TCVN 5949-1998.</w:t>
      </w:r>
    </w:p>
    <w:p w14:paraId="50D0E74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lastRenderedPageBreak/>
        <w:t>- Không sử dụng cùng một lúc trên công trường nhiều máy móc, thiết bị thi công có gây độ ồn lớn vào cùng một thời điểm để tránh tác động của cộng hưởng tiếng ồn.</w:t>
      </w:r>
    </w:p>
    <w:p w14:paraId="7945810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Trong quá trình dự án đi vào hoạt động: nguồn gây ô nhiễm không khí chính là do khí thải từ các xe cơ giới nên nồng độ ô nhiễm nhỏ hơn, thảm thực vật rừng có thể đóng vai trò làm hàng rào cây xanh để giảm thiểu ô nhiễm do xe cộ gây ra. </w:t>
      </w:r>
    </w:p>
    <w:p w14:paraId="7A74F65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 Biện pháp giảm thiểu ô nhiễm môi trường nước</w:t>
      </w:r>
    </w:p>
    <w:p w14:paraId="741C266C"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Giảm thiểu ô nhiễm do nước mưa chảy tràn trên khu vực</w:t>
      </w:r>
    </w:p>
    <w:p w14:paraId="76FAF8F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Nước mưa từ khu trộn vật liệu được dẫn vào hệ thống thu gom riêng, xử lý qua song chắn rác, hố ga lắng cặn trước khi thoát vào hệ thống chung.</w:t>
      </w:r>
    </w:p>
    <w:p w14:paraId="152D0B32"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Xây dựng hệ thống thoát nước thi công và vạch tuyến phân vùng thoát nước mưa. Các tuyến thoát nước đảm bảo tiêu thoát triệt để, không gây úng ngập trong suốt quá trình xây dựng và không gây ảnh hưởng đến khả năng thoát nước thải của các khu vực bên ngoài khu công nghiệp.</w:t>
      </w:r>
    </w:p>
    <w:p w14:paraId="7C13485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Thường xuyên kiểm tra, nạo vét, khơi thông không để phế thải xây dựng xâm nhập vào đường thoát nước gây tắc nghẽn.</w:t>
      </w:r>
    </w:p>
    <w:p w14:paraId="0ACA2C63" w14:textId="77777777" w:rsidR="008C6669" w:rsidRDefault="008C6669" w:rsidP="008C6669">
      <w:pPr>
        <w:ind w:firstLine="567"/>
        <w:jc w:val="both"/>
        <w:rPr>
          <w:rFonts w:eastAsia="Times New Roman"/>
          <w:b/>
          <w:sz w:val="28"/>
          <w:szCs w:val="28"/>
          <w:lang w:val="en-US" w:eastAsia="en-US"/>
        </w:rPr>
      </w:pPr>
      <w:r>
        <w:rPr>
          <w:rFonts w:eastAsia="Times New Roman"/>
          <w:b/>
          <w:sz w:val="28"/>
          <w:szCs w:val="28"/>
          <w:lang w:val="en-US" w:eastAsia="en-US"/>
        </w:rPr>
        <w:t>Xử lý nước thải sinh hoạt</w:t>
      </w:r>
    </w:p>
    <w:p w14:paraId="0915873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Bố trí các nhà vệ sinh di động tạm thời hoặc phải xây nhà vệ sinh công cộng với bể tự hoại 3 ngăn. </w:t>
      </w:r>
    </w:p>
    <w:p w14:paraId="19F20E9F"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Cấm phóng uế bừa bãi.</w:t>
      </w:r>
    </w:p>
    <w:p w14:paraId="7627ACF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Giảm thiểu lượng nước thải bằng việc tăng cường tuyển dụng nhân công trong khu vực xây dựng, có điều kiện tự túc ăn ở. Tổ chức hợp lý nhân lực trong các giai đoạn thi công xây dựng.</w:t>
      </w:r>
    </w:p>
    <w:p w14:paraId="6B23A3A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 Giảm thiểu ô nhiễm môi trường đất</w:t>
      </w:r>
    </w:p>
    <w:p w14:paraId="514AE7CF"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Chất thải sinh hoạt sẽ được thu gom và đổ thải đúng nơi quy định và được hợp đồng với cơ quan gom rác của thành phố để vận chuyển về nơi xử lý.</w:t>
      </w:r>
    </w:p>
    <w:p w14:paraId="41ABC07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Các chất thải rắn có thể tái chế hoặc tái sử dụng như bao xi măng, chai lọ, gỗ vụn, sắt vụn... cần thu gom, phân loại và tập trung tại nơi quy định và bán cho người thu mua.</w:t>
      </w:r>
    </w:p>
    <w:p w14:paraId="7502C3D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Ngoài ra, một số biện pháp khác cũng sẽ được áp dụng để giảm thiểu tối đa việc gây ô nhiễm môi trường và xói lở đất do quá trình thi công xây dựng dự án như:</w:t>
      </w:r>
    </w:p>
    <w:p w14:paraId="06209EB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Sử dụng tối đa lượng đất hữu cơ được bóc tại diện tích đường giao thông để sử dụng và đắp ta luy đường, hạn chế sạt lở.</w:t>
      </w:r>
    </w:p>
    <w:p w14:paraId="2C75E3EB"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Không khai thác đất, cát san nền từ đất nông nghiệp.</w:t>
      </w:r>
    </w:p>
    <w:p w14:paraId="41B5778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Thu mua cát san nền và các vật liệu xây dựng tại các khu vực đảm bảo an toàn về mặt môi trường.</w:t>
      </w:r>
    </w:p>
    <w:p w14:paraId="69B64E2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Tại các tuyến đường vận chuyển vật liệu và khu vực thi công cần có các biện pháp đắp bờ bao bằng đất hoặc bằng các bao cát; trồng cỏ để che phủ, bố trí hệ thống tiêu thoát nước và đẩy nhanh tiến độ thi công dự án nhằm hạn chế tình trạng xói mòn, lún sụt.</w:t>
      </w:r>
    </w:p>
    <w:p w14:paraId="11E01FA8"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d. Biện pháp giảm thiểu tác động đến môi trường xã hội</w:t>
      </w:r>
    </w:p>
    <w:p w14:paraId="5E2B377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Trong giai đoạn thi công, một số lượng lớn công nhân chuyển tới khu vực dự án làm việc, điều này sẽ làm xáo trộn không nhỏ đến cuộc sống của dân cư khu vực. Ban </w:t>
      </w:r>
      <w:r>
        <w:rPr>
          <w:rFonts w:eastAsia="Times New Roman"/>
          <w:sz w:val="28"/>
          <w:szCs w:val="28"/>
          <w:lang w:val="en-US" w:eastAsia="en-US"/>
        </w:rPr>
        <w:lastRenderedPageBreak/>
        <w:t>quản lý dự án cần có những quy định nghiêm cấm tệ nạn xã hội tại các khu vực lán trại của công nhân.</w:t>
      </w:r>
    </w:p>
    <w:p w14:paraId="3AFAA18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Tuyển dụng công nhân có điều kiện tự lo chỗ ở để giảm bớt nhu cầu lán trại tạm ngoài công trường.</w:t>
      </w:r>
    </w:p>
    <w:p w14:paraId="3C126ED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Hợp lý hóa trong quá trình thi công nhằm giảm mật độ người trên công trường.</w:t>
      </w:r>
    </w:p>
    <w:p w14:paraId="2A33D314"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Sử dụng tối đa lực lượng lao động tại địa phương.</w:t>
      </w:r>
    </w:p>
    <w:p w14:paraId="213561F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Thuê nhà trọ cho những công nhân không có điều kiện lo được chỗ ở tại khu vực hoặc dựng các lán trại tạm thời ngoài công trường cùng với hệ thống cấp thoát nước và vệ sinh để giữ gìn vệ sinh môi trường sống.</w:t>
      </w:r>
    </w:p>
    <w:p w14:paraId="17FCD179"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Lập các nội quy về trật tự, vệ sinh và bảo vệ môi trường trong tập thể công nhân và lán trại, trong đó có chế độ thưởng phạt. Giáo dục cho công nhân có ý thức bảo vệ môi trường sống.</w:t>
      </w:r>
    </w:p>
    <w:p w14:paraId="58FCC906"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Huấn luyện cho công nhân các quy định về bảo vệ môi trường.</w:t>
      </w:r>
    </w:p>
    <w:p w14:paraId="74B8E29D"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Thu gom rác thải, nước thải sinh hoạt và đổ bỏ vào nơi quy định. Có thùng đựng rác riêng cho mỗi lán trại và hợp đồng với tổ vệ sinh môi trường  thị trấn.</w:t>
      </w:r>
    </w:p>
    <w:p w14:paraId="73DA8F6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Cung cấp các nhà vệ sinh lưu động tạm thời tại các vị trí thích hợp.</w:t>
      </w:r>
    </w:p>
    <w:p w14:paraId="22BC51B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Phối hợp với các cấp chính quyền và an ninh địa phương trong việc bảo đảm an ninh trật tự.</w:t>
      </w:r>
    </w:p>
    <w:p w14:paraId="2D969CBD" w14:textId="77777777" w:rsidR="008C6669" w:rsidRDefault="008C6669" w:rsidP="008C6669">
      <w:pPr>
        <w:keepNext/>
        <w:ind w:firstLine="567"/>
        <w:jc w:val="both"/>
        <w:outlineLvl w:val="2"/>
        <w:rPr>
          <w:rFonts w:eastAsia="Times New Roman"/>
          <w:bCs/>
          <w:sz w:val="28"/>
          <w:szCs w:val="28"/>
          <w:lang w:val="en-US" w:eastAsia="en-US"/>
        </w:rPr>
      </w:pPr>
      <w:bookmarkStart w:id="809" w:name="_Toc61891875"/>
      <w:bookmarkStart w:id="810" w:name="_Toc484449407"/>
      <w:bookmarkStart w:id="811" w:name="_Toc484449151"/>
      <w:bookmarkStart w:id="812" w:name="_Toc57217532"/>
      <w:bookmarkStart w:id="813" w:name="_Toc56261774"/>
      <w:bookmarkStart w:id="814" w:name="_Toc63090126"/>
      <w:r>
        <w:rPr>
          <w:rFonts w:eastAsia="Times New Roman"/>
          <w:bCs/>
          <w:sz w:val="28"/>
          <w:szCs w:val="28"/>
          <w:lang w:val="en-US" w:eastAsia="en-US"/>
        </w:rPr>
        <w:t>7.9.4. Chương trình giám sát quản lý bảo vệ môi trường</w:t>
      </w:r>
      <w:bookmarkEnd w:id="809"/>
      <w:bookmarkEnd w:id="810"/>
      <w:bookmarkEnd w:id="811"/>
      <w:bookmarkEnd w:id="812"/>
      <w:bookmarkEnd w:id="813"/>
      <w:bookmarkEnd w:id="814"/>
    </w:p>
    <w:p w14:paraId="0607C34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a. Quản lý và quy hoạch sử dụng nguồn nước</w:t>
      </w:r>
    </w:p>
    <w:p w14:paraId="72DBFCC5"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Kiện toàn bộ máy quản lý nguồn nước và phối hợp các cơ quan chức năng cùng khai thác hợp lý nguồn nước theo nhiều mục tiêu kinh tế xã hội</w:t>
      </w:r>
    </w:p>
    <w:p w14:paraId="7C7CFA50"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Tăng cường quản lý hành chính về bảo vệ môi trường nước trong khu công nghiệp.</w:t>
      </w:r>
    </w:p>
    <w:p w14:paraId="619BCCDE"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Nghiên cứu ứng dụng công nghệ sử dụng nước tiết kiệm, tái sử dụng nước.</w:t>
      </w:r>
    </w:p>
    <w:p w14:paraId="310F3997"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b. Quản lý về bảo vệ môi trường không khí và giảm thiểu tiếng ồn</w:t>
      </w:r>
    </w:p>
    <w:p w14:paraId="302120A3"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Đối với ô nhiễm không khí cần phải có biện pháp giảm thiểu ô nhiễm bụi và khí SO2 do các hoạt động trong Khu dân cư gây ra. Các biện pháp giảm thiểu ô nhiễm bụi là lắp đặt các thiết bị xử lý ô nhiễm môi trường đối với các nguồn thải phát sinh bụi và các chất khí thải độc hại.</w:t>
      </w:r>
    </w:p>
    <w:p w14:paraId="01EDCB56"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xml:space="preserve">- Xung quanh và trong Khu dân cư cần có vành đai cây xanh cách ly với khu dân cư để giảm ô nhiễm và tiếng ồn. </w:t>
      </w:r>
    </w:p>
    <w:p w14:paraId="1A9E459C" w14:textId="77777777" w:rsidR="008C6669" w:rsidRDefault="008C6669" w:rsidP="008C6669">
      <w:pPr>
        <w:ind w:firstLine="567"/>
        <w:jc w:val="both"/>
        <w:rPr>
          <w:rFonts w:eastAsia="Times New Roman"/>
          <w:sz w:val="28"/>
          <w:szCs w:val="28"/>
          <w:lang w:val="en-US" w:eastAsia="en-US"/>
        </w:rPr>
      </w:pPr>
      <w:r>
        <w:rPr>
          <w:rFonts w:eastAsia="Times New Roman"/>
          <w:sz w:val="28"/>
          <w:szCs w:val="28"/>
          <w:lang w:val="en-US" w:eastAsia="en-US"/>
        </w:rPr>
        <w:t>- Kiểm soát chặt chẽ chất lượng xe về mặt môi trường trước khi cho phép lưu hành trong khu dân cư.</w:t>
      </w:r>
    </w:p>
    <w:p w14:paraId="44E14153" w14:textId="77777777" w:rsidR="008C6669" w:rsidRDefault="008C6669" w:rsidP="008C6669">
      <w:pPr>
        <w:keepNext/>
        <w:ind w:firstLine="567"/>
        <w:jc w:val="both"/>
        <w:outlineLvl w:val="2"/>
        <w:rPr>
          <w:rFonts w:eastAsia="Times New Roman"/>
          <w:bCs/>
          <w:sz w:val="28"/>
          <w:szCs w:val="28"/>
          <w:lang w:val="en-US" w:eastAsia="en-US"/>
        </w:rPr>
      </w:pPr>
      <w:bookmarkStart w:id="815" w:name="_Toc484449152"/>
      <w:bookmarkStart w:id="816" w:name="_Toc61891876"/>
      <w:bookmarkStart w:id="817" w:name="_Toc56261775"/>
      <w:bookmarkStart w:id="818" w:name="_Toc57217533"/>
      <w:bookmarkStart w:id="819" w:name="_Toc484449408"/>
      <w:bookmarkStart w:id="820" w:name="_Toc483949166"/>
      <w:bookmarkStart w:id="821" w:name="_Toc484235992"/>
      <w:bookmarkStart w:id="822" w:name="_Toc483948920"/>
      <w:bookmarkStart w:id="823" w:name="_Toc462654605"/>
      <w:bookmarkStart w:id="824" w:name="_Toc63090127"/>
      <w:r>
        <w:rPr>
          <w:rFonts w:eastAsia="Times New Roman"/>
          <w:bCs/>
          <w:sz w:val="28"/>
          <w:szCs w:val="28"/>
          <w:lang w:val="en-US" w:eastAsia="en-US"/>
        </w:rPr>
        <w:t>7.9.5. Tham vấn ý kiến cộng đồng</w:t>
      </w:r>
      <w:bookmarkEnd w:id="815"/>
      <w:bookmarkEnd w:id="816"/>
      <w:bookmarkEnd w:id="817"/>
      <w:bookmarkEnd w:id="818"/>
      <w:bookmarkEnd w:id="819"/>
      <w:bookmarkEnd w:id="820"/>
      <w:bookmarkEnd w:id="821"/>
      <w:bookmarkEnd w:id="822"/>
      <w:bookmarkEnd w:id="823"/>
      <w:bookmarkEnd w:id="824"/>
    </w:p>
    <w:p w14:paraId="1093DADB" w14:textId="77777777" w:rsidR="00E066D6" w:rsidRDefault="008C6669" w:rsidP="008C6669">
      <w:pPr>
        <w:ind w:firstLine="567"/>
        <w:jc w:val="both"/>
        <w:rPr>
          <w:rFonts w:eastAsia="Times New Roman"/>
          <w:bCs/>
          <w:sz w:val="28"/>
          <w:szCs w:val="28"/>
          <w:lang w:val="pt-BR" w:eastAsia="en-US"/>
        </w:rPr>
      </w:pPr>
      <w:r>
        <w:rPr>
          <w:rFonts w:eastAsia="Times New Roman"/>
          <w:sz w:val="28"/>
          <w:szCs w:val="28"/>
          <w:lang w:val="en-US" w:eastAsia="en-US"/>
        </w:rPr>
        <w:t xml:space="preserve">- Lấy ý kiến cộng đồng dân cư (Quận, huyện)  </w:t>
      </w:r>
      <w:bookmarkEnd w:id="588"/>
      <w:bookmarkEnd w:id="589"/>
      <w:bookmarkEnd w:id="590"/>
      <w:r w:rsidR="0069726C">
        <w:rPr>
          <w:rFonts w:eastAsia="Times New Roman"/>
          <w:bCs/>
          <w:sz w:val="28"/>
          <w:szCs w:val="28"/>
          <w:lang w:val="pt-BR" w:eastAsia="en-US"/>
        </w:rPr>
        <w:br w:type="page"/>
      </w:r>
    </w:p>
    <w:p w14:paraId="133FC4E6" w14:textId="77777777" w:rsidR="00E066D6" w:rsidRDefault="0069726C">
      <w:pPr>
        <w:keepNext/>
        <w:spacing w:line="269" w:lineRule="auto"/>
        <w:jc w:val="center"/>
        <w:outlineLvl w:val="0"/>
        <w:rPr>
          <w:rFonts w:eastAsia="Times New Roman"/>
          <w:bCs/>
          <w:sz w:val="28"/>
          <w:szCs w:val="28"/>
          <w:lang w:val="it-IT" w:eastAsia="en-US"/>
        </w:rPr>
      </w:pPr>
      <w:bookmarkStart w:id="825" w:name="_Toc516845361"/>
      <w:bookmarkStart w:id="826" w:name="_Toc312761695"/>
      <w:bookmarkStart w:id="827" w:name="_Toc63090128"/>
      <w:bookmarkEnd w:id="591"/>
      <w:bookmarkEnd w:id="592"/>
      <w:bookmarkEnd w:id="593"/>
      <w:r>
        <w:rPr>
          <w:rFonts w:eastAsia="Times New Roman"/>
          <w:bCs/>
          <w:sz w:val="28"/>
          <w:szCs w:val="28"/>
          <w:lang w:val="it-IT" w:eastAsia="en-US"/>
        </w:rPr>
        <w:lastRenderedPageBreak/>
        <w:t>VIII</w:t>
      </w:r>
      <w:r>
        <w:rPr>
          <w:rFonts w:eastAsia="Times New Roman"/>
          <w:bCs/>
          <w:sz w:val="28"/>
          <w:szCs w:val="28"/>
          <w:lang w:eastAsia="en-US"/>
        </w:rPr>
        <w:t>. KẾT LUẬN</w:t>
      </w:r>
      <w:r>
        <w:rPr>
          <w:rFonts w:eastAsia="Times New Roman"/>
          <w:bCs/>
          <w:sz w:val="28"/>
          <w:szCs w:val="28"/>
          <w:lang w:val="it-IT" w:eastAsia="en-US"/>
        </w:rPr>
        <w:t xml:space="preserve"> </w:t>
      </w:r>
      <w:r>
        <w:rPr>
          <w:rFonts w:eastAsia="Times New Roman"/>
          <w:bCs/>
          <w:sz w:val="28"/>
          <w:szCs w:val="28"/>
          <w:lang w:eastAsia="en-US"/>
        </w:rPr>
        <w:t>VÀ KIẾN NGHỊ</w:t>
      </w:r>
      <w:bookmarkEnd w:id="825"/>
      <w:bookmarkEnd w:id="826"/>
      <w:bookmarkEnd w:id="827"/>
    </w:p>
    <w:p w14:paraId="10716E05" w14:textId="77777777" w:rsidR="00E066D6" w:rsidRDefault="0069726C">
      <w:pPr>
        <w:pStyle w:val="Heading2"/>
        <w:spacing w:before="120"/>
        <w:ind w:firstLine="562"/>
        <w:rPr>
          <w:b w:val="0"/>
        </w:rPr>
      </w:pPr>
      <w:bookmarkStart w:id="828" w:name="_Toc516845362"/>
      <w:bookmarkStart w:id="829" w:name="_Toc63090129"/>
      <w:r>
        <w:rPr>
          <w:b w:val="0"/>
          <w:lang w:val="en-US"/>
        </w:rPr>
        <w:t>8</w:t>
      </w:r>
      <w:r>
        <w:rPr>
          <w:b w:val="0"/>
        </w:rPr>
        <w:t>.1. Kết luận:</w:t>
      </w:r>
      <w:bookmarkEnd w:id="828"/>
      <w:bookmarkEnd w:id="829"/>
    </w:p>
    <w:p w14:paraId="6A966DB6" w14:textId="77777777" w:rsidR="00E066D6" w:rsidRDefault="0069726C">
      <w:pPr>
        <w:ind w:firstLine="562"/>
        <w:jc w:val="both"/>
        <w:rPr>
          <w:sz w:val="28"/>
          <w:szCs w:val="28"/>
          <w:lang w:val="it-IT"/>
        </w:rPr>
      </w:pPr>
      <w:bookmarkStart w:id="830" w:name="_Toc516845363"/>
      <w:r>
        <w:rPr>
          <w:rFonts w:eastAsia="Times New Roman"/>
          <w:spacing w:val="-2"/>
          <w:sz w:val="28"/>
          <w:szCs w:val="28"/>
          <w:lang w:eastAsia="en-US"/>
        </w:rPr>
        <w:t xml:space="preserve">Quy hoạch chi tiết </w:t>
      </w:r>
      <w:r>
        <w:rPr>
          <w:rFonts w:eastAsia="Times New Roman"/>
          <w:spacing w:val="-2"/>
          <w:sz w:val="28"/>
          <w:szCs w:val="28"/>
          <w:lang w:val="en-US" w:eastAsia="en-US"/>
        </w:rPr>
        <w:t xml:space="preserve">xây dựng </w:t>
      </w:r>
      <w:r>
        <w:rPr>
          <w:rFonts w:eastAsia="Times New Roman"/>
          <w:spacing w:val="-2"/>
          <w:sz w:val="28"/>
          <w:szCs w:val="28"/>
          <w:lang w:eastAsia="en-US"/>
        </w:rPr>
        <w:t>tỷ lệ 1/500</w:t>
      </w:r>
      <w:r>
        <w:rPr>
          <w:rFonts w:eastAsia="Times New Roman"/>
          <w:spacing w:val="-2"/>
          <w:sz w:val="28"/>
          <w:szCs w:val="28"/>
          <w:lang w:val="en-US" w:eastAsia="en-US"/>
        </w:rPr>
        <w:t xml:space="preserve"> Khu dân cư xã Thanh Hà</w:t>
      </w:r>
      <w:r>
        <w:rPr>
          <w:sz w:val="28"/>
          <w:szCs w:val="28"/>
          <w:lang w:val="it-IT"/>
        </w:rPr>
        <w:t xml:space="preserve"> là một bước cụ thể hoá Quy hoạch vùng huyện Thanh Liêm đến năm 2030 và tầm nhìn đến năm 2050 đã được UBND thảnh Hà Nam phê duyệt phê duyệt tại </w:t>
      </w:r>
      <w:r>
        <w:rPr>
          <w:rFonts w:eastAsia="Times New Roman"/>
          <w:spacing w:val="-2"/>
          <w:sz w:val="28"/>
          <w:szCs w:val="28"/>
          <w:lang w:val="en-US" w:eastAsia="en-US"/>
        </w:rPr>
        <w:t>Quyết định số 819/QĐ-UBND ngày 13/6/2016</w:t>
      </w:r>
      <w:r>
        <w:rPr>
          <w:sz w:val="28"/>
          <w:szCs w:val="28"/>
          <w:lang w:val="it-IT"/>
        </w:rPr>
        <w:t>.</w:t>
      </w:r>
    </w:p>
    <w:p w14:paraId="27FBCC4A" w14:textId="77777777" w:rsidR="00E066D6" w:rsidRDefault="0069726C">
      <w:pPr>
        <w:ind w:firstLine="562"/>
        <w:jc w:val="both"/>
        <w:rPr>
          <w:sz w:val="28"/>
          <w:szCs w:val="28"/>
          <w:lang w:val="it-IT"/>
        </w:rPr>
      </w:pPr>
      <w:r>
        <w:rPr>
          <w:sz w:val="28"/>
          <w:szCs w:val="28"/>
          <w:lang w:val="it-IT"/>
        </w:rPr>
        <w:t>Nội dung lập quy hoạch chi tiết đã đáp ứng mục tiêu, nhiệm vụ của đồ án, tuân thủ theo các quy định của pháp luật hiện hành và tuân thủ theo các chỉ tiêu kinh tế kỹ thuật theo quy định của nhà nước. Nội dung của đồ án cho thấy rằng các điều kiện về kinh tế và kỹ thuật đều đáp ứng và khẳng định đây là một dự án quy hoạch khu dân cư có tính khả thi cao trong điều kiện hiện nay.</w:t>
      </w:r>
    </w:p>
    <w:p w14:paraId="01D8FF50" w14:textId="77777777" w:rsidR="00E066D6" w:rsidRDefault="0069726C">
      <w:pPr>
        <w:pStyle w:val="Heading2"/>
        <w:ind w:firstLine="562"/>
        <w:rPr>
          <w:b w:val="0"/>
        </w:rPr>
      </w:pPr>
      <w:bookmarkStart w:id="831" w:name="_Toc63090130"/>
      <w:r>
        <w:rPr>
          <w:b w:val="0"/>
          <w:lang w:val="en-US"/>
        </w:rPr>
        <w:t>8</w:t>
      </w:r>
      <w:r>
        <w:rPr>
          <w:b w:val="0"/>
        </w:rPr>
        <w:t>.2. Kiến nghị:</w:t>
      </w:r>
      <w:bookmarkEnd w:id="830"/>
      <w:bookmarkEnd w:id="831"/>
    </w:p>
    <w:p w14:paraId="7CC75E06" w14:textId="77777777" w:rsidR="00E066D6" w:rsidRDefault="0069726C">
      <w:pPr>
        <w:ind w:firstLine="562"/>
        <w:jc w:val="both"/>
        <w:rPr>
          <w:sz w:val="28"/>
          <w:szCs w:val="28"/>
          <w:lang w:val="it-IT"/>
        </w:rPr>
      </w:pPr>
      <w:r>
        <w:rPr>
          <w:sz w:val="28"/>
          <w:szCs w:val="28"/>
          <w:lang w:val="it-IT"/>
        </w:rPr>
        <w:t xml:space="preserve">UBND tỉnh Hà Nam phê duyệt </w:t>
      </w:r>
      <w:r>
        <w:rPr>
          <w:rFonts w:eastAsia="Times New Roman"/>
          <w:spacing w:val="-2"/>
          <w:sz w:val="28"/>
          <w:szCs w:val="28"/>
          <w:lang w:eastAsia="en-US"/>
        </w:rPr>
        <w:t xml:space="preserve">Quy hoạch chi tiết </w:t>
      </w:r>
      <w:r>
        <w:rPr>
          <w:rFonts w:eastAsia="Times New Roman"/>
          <w:spacing w:val="-2"/>
          <w:sz w:val="28"/>
          <w:szCs w:val="28"/>
          <w:lang w:val="en-US" w:eastAsia="en-US"/>
        </w:rPr>
        <w:t xml:space="preserve">xây dựng </w:t>
      </w:r>
      <w:r>
        <w:rPr>
          <w:rFonts w:eastAsia="Times New Roman"/>
          <w:spacing w:val="-2"/>
          <w:sz w:val="28"/>
          <w:szCs w:val="28"/>
          <w:lang w:eastAsia="en-US"/>
        </w:rPr>
        <w:t>tỷ lệ 1/500</w:t>
      </w:r>
      <w:r>
        <w:rPr>
          <w:rFonts w:eastAsia="Times New Roman"/>
          <w:spacing w:val="-2"/>
          <w:sz w:val="28"/>
          <w:szCs w:val="28"/>
          <w:lang w:val="en-US" w:eastAsia="en-US"/>
        </w:rPr>
        <w:t xml:space="preserve"> Khu dân cư xã Thanh Hà</w:t>
      </w:r>
      <w:r>
        <w:rPr>
          <w:sz w:val="28"/>
          <w:szCs w:val="28"/>
          <w:lang w:val="it-IT"/>
        </w:rPr>
        <w:t>, với quy mô khoảng 9,1 ha, phạm vi ranh giới như đồ án kiến nghị.</w:t>
      </w:r>
    </w:p>
    <w:p w14:paraId="076F14B5" w14:textId="77777777" w:rsidR="00E066D6" w:rsidRDefault="0069726C">
      <w:pPr>
        <w:ind w:firstLine="562"/>
        <w:jc w:val="both"/>
        <w:rPr>
          <w:sz w:val="28"/>
          <w:szCs w:val="28"/>
          <w:lang w:val="it-IT"/>
        </w:rPr>
      </w:pPr>
      <w:r>
        <w:rPr>
          <w:sz w:val="28"/>
          <w:szCs w:val="28"/>
          <w:lang w:val="it-IT"/>
        </w:rPr>
        <w:t xml:space="preserve">Kiến nghị UBND tỉnh Hà Nam ban hành quy định quản lý theo đồ án </w:t>
      </w:r>
      <w:r>
        <w:rPr>
          <w:rFonts w:eastAsia="Times New Roman"/>
          <w:spacing w:val="-2"/>
          <w:sz w:val="28"/>
          <w:szCs w:val="28"/>
          <w:lang w:eastAsia="en-US"/>
        </w:rPr>
        <w:t xml:space="preserve">Quy hoạch chi tiết </w:t>
      </w:r>
      <w:r>
        <w:rPr>
          <w:rFonts w:eastAsia="Times New Roman"/>
          <w:spacing w:val="-2"/>
          <w:sz w:val="28"/>
          <w:szCs w:val="28"/>
          <w:lang w:val="en-US" w:eastAsia="en-US"/>
        </w:rPr>
        <w:t xml:space="preserve">xây dựng </w:t>
      </w:r>
      <w:r>
        <w:rPr>
          <w:rFonts w:eastAsia="Times New Roman"/>
          <w:spacing w:val="-2"/>
          <w:sz w:val="28"/>
          <w:szCs w:val="28"/>
          <w:lang w:eastAsia="en-US"/>
        </w:rPr>
        <w:t>tỷ lệ 1/500</w:t>
      </w:r>
      <w:r>
        <w:rPr>
          <w:rFonts w:eastAsia="Times New Roman"/>
          <w:spacing w:val="-2"/>
          <w:sz w:val="28"/>
          <w:szCs w:val="28"/>
          <w:lang w:val="en-US" w:eastAsia="en-US"/>
        </w:rPr>
        <w:t xml:space="preserve"> dân cư xã Thanh Hà</w:t>
      </w:r>
      <w:r>
        <w:rPr>
          <w:sz w:val="28"/>
          <w:szCs w:val="28"/>
          <w:lang w:val="it-IT"/>
        </w:rPr>
        <w:t>.</w:t>
      </w:r>
    </w:p>
    <w:p w14:paraId="4B7A05FF" w14:textId="77777777" w:rsidR="00E066D6" w:rsidRDefault="0069726C">
      <w:pPr>
        <w:ind w:firstLine="562"/>
        <w:jc w:val="both"/>
        <w:rPr>
          <w:sz w:val="28"/>
          <w:szCs w:val="28"/>
          <w:lang w:val="it-IT"/>
        </w:rPr>
      </w:pPr>
      <w:r>
        <w:rPr>
          <w:sz w:val="28"/>
          <w:szCs w:val="28"/>
          <w:lang w:val="it-IT"/>
        </w:rPr>
        <w:t xml:space="preserve">UBND tỉnh Hà Nam chỉ đạo nhà đầu tư lập dự án đầu tư xây dựng </w:t>
      </w:r>
      <w:r>
        <w:rPr>
          <w:rFonts w:eastAsia="Times New Roman"/>
          <w:spacing w:val="-2"/>
          <w:sz w:val="28"/>
          <w:szCs w:val="28"/>
          <w:lang w:val="en-US" w:eastAsia="en-US"/>
        </w:rPr>
        <w:t>Khu dân cư xã Thanh Hà</w:t>
      </w:r>
      <w:r>
        <w:rPr>
          <w:sz w:val="28"/>
          <w:szCs w:val="28"/>
          <w:lang w:val="it-IT"/>
        </w:rPr>
        <w:t xml:space="preserve"> để trình phê duyệt dự án. Sau khi dự án đầu tư được phê duyệt chủ đầu tư cần triển khai thiết kế bản vẽ thi công và lập dự toán xây dựng </w:t>
      </w:r>
      <w:r>
        <w:rPr>
          <w:rFonts w:eastAsia="Times New Roman"/>
          <w:spacing w:val="-2"/>
          <w:sz w:val="28"/>
          <w:szCs w:val="28"/>
          <w:lang w:val="en-US" w:eastAsia="en-US"/>
        </w:rPr>
        <w:t>Khu dân cư xã Thanh Hà</w:t>
      </w:r>
      <w:r>
        <w:rPr>
          <w:sz w:val="28"/>
          <w:szCs w:val="28"/>
          <w:lang w:val="it-IT"/>
        </w:rPr>
        <w:t xml:space="preserve"> nhằm đảm bảo khẩn trương đầu tư xây dựng các hạng mục hạ tầng, công trình trong khu.</w:t>
      </w:r>
    </w:p>
    <w:p w14:paraId="2344E1DA" w14:textId="77777777" w:rsidR="00E066D6" w:rsidRDefault="0069726C">
      <w:pPr>
        <w:ind w:firstLine="562"/>
        <w:jc w:val="both"/>
        <w:rPr>
          <w:sz w:val="28"/>
          <w:szCs w:val="28"/>
          <w:lang w:val="it-IT"/>
        </w:rPr>
      </w:pPr>
      <w:r>
        <w:rPr>
          <w:sz w:val="28"/>
          <w:szCs w:val="28"/>
          <w:lang w:val="it-IT"/>
        </w:rPr>
        <w:t xml:space="preserve">UBND tỉnh Hà Nam và các ngành liên quan có kế hoạch hỗ trợ đấu nối các công trình kết cấu kỹ thuật hạ tầng đầu mối ngoài </w:t>
      </w:r>
      <w:r>
        <w:rPr>
          <w:rFonts w:eastAsia="Times New Roman"/>
          <w:spacing w:val="-2"/>
          <w:sz w:val="28"/>
          <w:szCs w:val="28"/>
          <w:lang w:val="en-US" w:eastAsia="en-US"/>
        </w:rPr>
        <w:t>Khu dân cư xã Thanh Hà</w:t>
      </w:r>
      <w:r>
        <w:rPr>
          <w:sz w:val="28"/>
          <w:szCs w:val="28"/>
          <w:lang w:val="it-IT"/>
        </w:rPr>
        <w:t xml:space="preserve"> tạo điều kiện cho sự phát triển đồng bộ của khu vực.</w:t>
      </w:r>
    </w:p>
    <w:tbl>
      <w:tblPr>
        <w:tblW w:w="0" w:type="auto"/>
        <w:tblLook w:val="04A0" w:firstRow="1" w:lastRow="0" w:firstColumn="1" w:lastColumn="0" w:noHBand="0" w:noVBand="1"/>
      </w:tblPr>
      <w:tblGrid>
        <w:gridCol w:w="4871"/>
        <w:gridCol w:w="4872"/>
      </w:tblGrid>
      <w:tr w:rsidR="00E066D6" w14:paraId="76B883FE" w14:textId="77777777">
        <w:trPr>
          <w:trHeight w:val="819"/>
        </w:trPr>
        <w:tc>
          <w:tcPr>
            <w:tcW w:w="4871" w:type="dxa"/>
            <w:shd w:val="clear" w:color="auto" w:fill="auto"/>
          </w:tcPr>
          <w:p w14:paraId="24993659" w14:textId="77777777" w:rsidR="00E066D6" w:rsidRDefault="00E066D6">
            <w:pPr>
              <w:spacing w:after="80" w:line="300" w:lineRule="exact"/>
              <w:jc w:val="center"/>
              <w:rPr>
                <w:lang w:val="da-DK"/>
              </w:rPr>
            </w:pPr>
          </w:p>
        </w:tc>
        <w:tc>
          <w:tcPr>
            <w:tcW w:w="4872" w:type="dxa"/>
            <w:shd w:val="clear" w:color="auto" w:fill="auto"/>
          </w:tcPr>
          <w:p w14:paraId="24C6B91E" w14:textId="77777777" w:rsidR="00E066D6" w:rsidRDefault="00E066D6">
            <w:pPr>
              <w:widowControl w:val="0"/>
              <w:autoSpaceDE w:val="0"/>
              <w:autoSpaceDN w:val="0"/>
              <w:adjustRightInd w:val="0"/>
              <w:spacing w:line="288" w:lineRule="auto"/>
              <w:ind w:right="171"/>
              <w:jc w:val="center"/>
              <w:rPr>
                <w:rFonts w:eastAsia="Times New Roman"/>
                <w:b/>
                <w:bCs/>
                <w:spacing w:val="-6"/>
                <w:szCs w:val="26"/>
                <w:lang w:val="da-DK"/>
              </w:rPr>
            </w:pPr>
          </w:p>
        </w:tc>
      </w:tr>
      <w:bookmarkEnd w:id="543"/>
      <w:bookmarkEnd w:id="544"/>
    </w:tbl>
    <w:p w14:paraId="1FACAE26" w14:textId="77777777" w:rsidR="00E066D6" w:rsidRDefault="00E066D6">
      <w:pPr>
        <w:pStyle w:val="TOC1"/>
        <w:spacing w:line="269" w:lineRule="auto"/>
        <w:ind w:firstLine="567"/>
        <w:jc w:val="both"/>
        <w:rPr>
          <w:b w:val="0"/>
          <w:sz w:val="24"/>
          <w:szCs w:val="24"/>
          <w:lang w:val="vi-VN"/>
        </w:rPr>
      </w:pPr>
    </w:p>
    <w:sectPr w:rsidR="00E066D6">
      <w:pgSz w:w="12240" w:h="15840"/>
      <w:pgMar w:top="1134" w:right="964" w:bottom="1134" w:left="141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5A45D" w14:textId="77777777" w:rsidR="00772AA3" w:rsidRDefault="00772AA3">
      <w:r>
        <w:separator/>
      </w:r>
    </w:p>
  </w:endnote>
  <w:endnote w:type="continuationSeparator" w:id="0">
    <w:p w14:paraId="3C216314" w14:textId="77777777" w:rsidR="00772AA3" w:rsidRDefault="0077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VnTime">
    <w:altName w:val="Times New Roman"/>
    <w:charset w:val="00"/>
    <w:family w:val="swiss"/>
    <w:pitch w:val="variable"/>
    <w:sig w:usb0="20000007" w:usb1="0000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Avan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DengXian">
    <w:altName w:val="等线"/>
    <w:panose1 w:val="02010600030101010101"/>
    <w:charset w:val="80"/>
    <w:family w:val="roman"/>
    <w:notTrueType/>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380868682"/>
    </w:sdtPr>
    <w:sdtEndPr/>
    <w:sdtContent>
      <w:p w14:paraId="37301F74" w14:textId="77777777" w:rsidR="009C701F" w:rsidRDefault="009C701F">
        <w:pPr>
          <w:pStyle w:val="Footer"/>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B646A3">
          <w:rPr>
            <w:noProof/>
            <w:sz w:val="22"/>
            <w:szCs w:val="22"/>
          </w:rPr>
          <w:t>33</w:t>
        </w:r>
        <w:r>
          <w:rPr>
            <w:sz w:val="22"/>
            <w:szCs w:val="22"/>
          </w:rPr>
          <w:fldChar w:fldCharType="end"/>
        </w:r>
      </w:p>
    </w:sdtContent>
  </w:sdt>
  <w:p w14:paraId="4C33637B" w14:textId="77777777" w:rsidR="009C701F" w:rsidRDefault="009C701F">
    <w:pPr>
      <w:pStyle w:val="Footer"/>
      <w:tabs>
        <w:tab w:val="clear" w:pos="4320"/>
        <w:tab w:val="clear" w:pos="8640"/>
        <w:tab w:val="left" w:pos="9270"/>
        <w:tab w:val="right" w:pos="21240"/>
      </w:tabs>
      <w:spacing w:before="120"/>
      <w:ind w:right="9"/>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687278"/>
    </w:sdtPr>
    <w:sdtEndPr>
      <w:rPr>
        <w:sz w:val="22"/>
        <w:szCs w:val="22"/>
      </w:rPr>
    </w:sdtEndPr>
    <w:sdtContent>
      <w:p w14:paraId="1363062A" w14:textId="77777777" w:rsidR="009C701F" w:rsidRDefault="009C701F">
        <w:pPr>
          <w:pStyle w:val="Footer"/>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B646A3">
          <w:rPr>
            <w:noProof/>
            <w:sz w:val="22"/>
            <w:szCs w:val="22"/>
          </w:rPr>
          <w:t>30</w:t>
        </w:r>
        <w:r>
          <w:rPr>
            <w:sz w:val="22"/>
            <w:szCs w:val="22"/>
          </w:rPr>
          <w:fldChar w:fldCharType="end"/>
        </w:r>
      </w:p>
    </w:sdtContent>
  </w:sdt>
  <w:p w14:paraId="58F04250" w14:textId="77777777" w:rsidR="009C701F" w:rsidRDefault="009C7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63BB" w14:textId="77777777" w:rsidR="00772AA3" w:rsidRDefault="00772AA3">
      <w:r>
        <w:separator/>
      </w:r>
    </w:p>
  </w:footnote>
  <w:footnote w:type="continuationSeparator" w:id="0">
    <w:p w14:paraId="267AB0F2" w14:textId="77777777" w:rsidR="00772AA3" w:rsidRDefault="00772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D814" w14:textId="77777777" w:rsidR="009C701F" w:rsidRDefault="009C701F">
    <w:pPr>
      <w:pStyle w:val="Header"/>
      <w:jc w:val="right"/>
      <w:rPr>
        <w:b/>
        <w:i/>
        <w:sz w:val="24"/>
        <w:szCs w:val="24"/>
      </w:rPr>
    </w:pPr>
    <w:r>
      <w:rPr>
        <w:sz w:val="24"/>
        <w:szCs w:val="24"/>
      </w:rPr>
      <w:t xml:space="preserve"> Thuyết minh tổng hợp:</w:t>
    </w:r>
    <w:r>
      <w:rPr>
        <w:i/>
        <w:sz w:val="24"/>
        <w:szCs w:val="24"/>
      </w:rPr>
      <w:t xml:space="preserve"> </w:t>
    </w:r>
    <w:r>
      <w:rPr>
        <w:b/>
        <w:i/>
        <w:sz w:val="24"/>
        <w:szCs w:val="24"/>
      </w:rPr>
      <w:t>Quy hoạch chi tiết</w:t>
    </w:r>
    <w:r>
      <w:rPr>
        <w:b/>
        <w:i/>
        <w:sz w:val="24"/>
        <w:szCs w:val="24"/>
        <w:lang w:val="en-US"/>
      </w:rPr>
      <w:t xml:space="preserve"> xây dựng </w:t>
    </w:r>
    <w:r>
      <w:rPr>
        <w:b/>
        <w:i/>
        <w:sz w:val="24"/>
        <w:szCs w:val="24"/>
      </w:rPr>
      <w:t>tỷ lệ 1/500</w:t>
    </w:r>
  </w:p>
  <w:p w14:paraId="0A9C5F45" w14:textId="5B2D20B4" w:rsidR="009C701F" w:rsidRDefault="009C701F">
    <w:pPr>
      <w:pStyle w:val="Header"/>
      <w:jc w:val="right"/>
      <w:rPr>
        <w:i/>
        <w:sz w:val="24"/>
        <w:szCs w:val="24"/>
        <w:lang w:val="en-US"/>
      </w:rPr>
    </w:pPr>
    <w:r>
      <w:rPr>
        <w:b/>
        <w:i/>
        <w:sz w:val="24"/>
        <w:szCs w:val="24"/>
        <w:lang w:val="en-US"/>
      </w:rPr>
      <w:t>Khu dân cư xã Thanh Hà</w:t>
    </w:r>
    <w:r w:rsidR="00151188">
      <w:rPr>
        <w:b/>
        <w:i/>
        <w:sz w:val="24"/>
        <w:szCs w:val="24"/>
        <w:lang w:val="en-US"/>
      </w:rPr>
      <w:t>, huyện Thanh Liêm</w:t>
    </w:r>
    <w:r>
      <w:rPr>
        <w:b/>
        <w:i/>
        <w:sz w:val="24"/>
        <w:szCs w:val="24"/>
        <w:lang w:val="en-US"/>
      </w:rPr>
      <w:t xml:space="preserve"> </w:t>
    </w:r>
  </w:p>
  <w:p w14:paraId="2BFF920A" w14:textId="77777777" w:rsidR="009C701F" w:rsidRDefault="009C701F">
    <w:pPr>
      <w:pStyle w:val="Header"/>
      <w:jc w:val="right"/>
    </w:pPr>
    <w:r>
      <w:rPr>
        <w:noProof/>
        <w:sz w:val="26"/>
        <w:szCs w:val="24"/>
        <w:lang w:val="en-US" w:eastAsia="en-US"/>
      </w:rPr>
      <mc:AlternateContent>
        <mc:Choice Requires="wps">
          <w:drawing>
            <wp:anchor distT="0" distB="0" distL="114300" distR="114300" simplePos="0" relativeHeight="251659264" behindDoc="0" locked="0" layoutInCell="1" allowOverlap="1" wp14:anchorId="1A9F35AC" wp14:editId="68DAC273">
              <wp:simplePos x="0" y="0"/>
              <wp:positionH relativeFrom="column">
                <wp:posOffset>13970</wp:posOffset>
              </wp:positionH>
              <wp:positionV relativeFrom="paragraph">
                <wp:posOffset>18415</wp:posOffset>
              </wp:positionV>
              <wp:extent cx="1633342555" cy="153035"/>
              <wp:effectExtent l="13970" t="12065" r="9525"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3342555" cy="15303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1.1pt;margin-top:1.45pt;height:12.05pt;width:128609.65pt;z-index:251659264;mso-width-relative:page;mso-height-relative:page;" filled="f" stroked="t" coordsize="21600,21600" o:gfxdata="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QSm2tcAAAAJAQAADwAAAAAAAAABACAAAAAiAAAAZHJzL2Rv&#10;d25yZXYueG1sUEsBAhQAFAAAAAgAh07iQOjqVY/JAQAAfQMAAA4AAAAAAAAAAQAgAAAAJgEAAGRy&#10;cy9lMm9Eb2MueG1sUEsFBgAAAAAGAAYAWQEAAGEFAAAAAA==&#10;">
              <v:fill on="f" focussize="0,0"/>
              <v:stroke color="#000000" joinstyle="round"/>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C113" w14:textId="77777777" w:rsidR="009C701F" w:rsidRDefault="009C701F">
    <w:pPr>
      <w:pStyle w:val="Header"/>
      <w:jc w:val="right"/>
      <w:rPr>
        <w:b/>
        <w:i/>
        <w:sz w:val="24"/>
        <w:szCs w:val="24"/>
      </w:rPr>
    </w:pPr>
    <w:r>
      <w:rPr>
        <w:sz w:val="24"/>
        <w:szCs w:val="24"/>
      </w:rPr>
      <w:t>Thuyết minh tổng hợp:</w:t>
    </w:r>
    <w:r>
      <w:rPr>
        <w:i/>
        <w:sz w:val="24"/>
        <w:szCs w:val="24"/>
      </w:rPr>
      <w:t xml:space="preserve"> </w:t>
    </w:r>
    <w:r>
      <w:rPr>
        <w:b/>
        <w:i/>
        <w:sz w:val="24"/>
        <w:szCs w:val="24"/>
      </w:rPr>
      <w:t>Quy hoạch chi tiết</w:t>
    </w:r>
    <w:r>
      <w:rPr>
        <w:b/>
        <w:i/>
        <w:sz w:val="24"/>
        <w:szCs w:val="24"/>
        <w:lang w:val="en-US"/>
      </w:rPr>
      <w:t xml:space="preserve"> xây dựng </w:t>
    </w:r>
    <w:r>
      <w:rPr>
        <w:b/>
        <w:i/>
        <w:sz w:val="24"/>
        <w:szCs w:val="24"/>
      </w:rPr>
      <w:t>tỷ lệ 1/500</w:t>
    </w:r>
  </w:p>
  <w:p w14:paraId="40DCD416" w14:textId="77777777" w:rsidR="009C701F" w:rsidRDefault="009C701F">
    <w:pPr>
      <w:pStyle w:val="Header"/>
      <w:jc w:val="right"/>
      <w:rPr>
        <w:i/>
        <w:sz w:val="24"/>
        <w:szCs w:val="24"/>
        <w:lang w:val="en-US"/>
      </w:rPr>
    </w:pPr>
    <w:r>
      <w:rPr>
        <w:b/>
        <w:i/>
        <w:sz w:val="24"/>
        <w:szCs w:val="24"/>
        <w:lang w:val="en-US"/>
      </w:rPr>
      <w:t>Khu dân cư xã Thanh Hà</w:t>
    </w:r>
  </w:p>
  <w:p w14:paraId="72C13631" w14:textId="77777777" w:rsidR="009C701F" w:rsidRDefault="009C701F">
    <w:pPr>
      <w:pStyle w:val="Header"/>
      <w:rPr>
        <w:szCs w:val="24"/>
      </w:rPr>
    </w:pPr>
    <w:r>
      <w:rPr>
        <w:noProof/>
        <w:sz w:val="26"/>
        <w:szCs w:val="24"/>
        <w:lang w:val="en-US" w:eastAsia="en-US"/>
      </w:rPr>
      <mc:AlternateContent>
        <mc:Choice Requires="wps">
          <w:drawing>
            <wp:anchor distT="0" distB="0" distL="114300" distR="114300" simplePos="0" relativeHeight="251655168" behindDoc="0" locked="0" layoutInCell="1" allowOverlap="1" wp14:anchorId="2B62B41C" wp14:editId="04A45318">
              <wp:simplePos x="0" y="0"/>
              <wp:positionH relativeFrom="column">
                <wp:posOffset>90170</wp:posOffset>
              </wp:positionH>
              <wp:positionV relativeFrom="paragraph">
                <wp:posOffset>20320</wp:posOffset>
              </wp:positionV>
              <wp:extent cx="1633342555" cy="153035"/>
              <wp:effectExtent l="13970" t="12065" r="952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3342555" cy="15303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7.1pt;margin-top:1.6pt;height:12.05pt;width:128609.65pt;z-index:251655168;mso-width-relative:page;mso-height-relative:page;" filled="f" stroked="t" coordsize="21600,21600" o:gfxdata="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6rpXYAAAACgEAAA8AAAAAAAAAAQAgAAAAIgAAAGRycy9k&#10;b3ducmV2LnhtbFBLAQIUABQAAAAIAIdO4kAuAwCAyQEAAH0DAAAOAAAAAAAAAAEAIAAAACcBAABk&#10;cnMvZTJvRG9jLnhtbFBLBQYAAAAABgAGAFkBAABiBQAAAAA=&#10;">
              <v:fill on="f" focussize="0,0"/>
              <v:stroke color="#000000" joinstyle="round"/>
              <v:imagedata o:title=""/>
              <o:lock v:ext="edit" aspectratio="f"/>
            </v:shape>
          </w:pict>
        </mc:Fallback>
      </mc:AlternateContent>
    </w:r>
  </w:p>
  <w:p w14:paraId="7948ECB5" w14:textId="77777777" w:rsidR="009C701F" w:rsidRDefault="009C7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834"/>
    <w:multiLevelType w:val="multilevel"/>
    <w:tmpl w:val="16296834"/>
    <w:lvl w:ilvl="0">
      <w:start w:val="1"/>
      <w:numFmt w:val="upperRoman"/>
      <w:lvlText w:val="%1."/>
      <w:lvlJc w:val="left"/>
      <w:pPr>
        <w:tabs>
          <w:tab w:val="left" w:pos="425"/>
        </w:tabs>
        <w:ind w:left="425" w:hanging="425"/>
      </w:pPr>
      <w:rPr>
        <w:rFonts w:hint="default"/>
      </w:rPr>
    </w:lvl>
    <w:lvl w:ilvl="1">
      <w:start w:val="1"/>
      <w:numFmt w:val="decimal"/>
      <w:lvlText w:val="I.%2."/>
      <w:lvlJc w:val="left"/>
      <w:pPr>
        <w:tabs>
          <w:tab w:val="left" w:pos="567"/>
        </w:tabs>
        <w:ind w:left="567" w:hanging="567"/>
      </w:pPr>
      <w:rPr>
        <w:rFonts w:hint="default"/>
        <w:b/>
      </w:rPr>
    </w:lvl>
    <w:lvl w:ilvl="2">
      <w:start w:val="1"/>
      <w:numFmt w:val="decimal"/>
      <w:lvlText w:val="I.1.%3."/>
      <w:lvlJc w:val="left"/>
      <w:pPr>
        <w:tabs>
          <w:tab w:val="left" w:pos="709"/>
        </w:tabs>
        <w:ind w:left="709" w:hanging="709"/>
      </w:pPr>
      <w:rPr>
        <w:rFonts w:hint="default"/>
      </w:rPr>
    </w:lvl>
    <w:lvl w:ilvl="3">
      <w:start w:val="1"/>
      <w:numFmt w:val="bullet"/>
      <w:lvlRestart w:val="0"/>
      <w:lvlText w:val="+"/>
      <w:lvlJc w:val="left"/>
      <w:pPr>
        <w:tabs>
          <w:tab w:val="left" w:pos="357"/>
        </w:tabs>
        <w:ind w:left="720" w:hanging="363"/>
      </w:pPr>
      <w:rPr>
        <w:rFonts w:ascii="Times New Roman" w:hAnsi="Times New Roman" w:cs="Times New Roman" w:hint="default"/>
      </w:rPr>
    </w:lvl>
    <w:lvl w:ilvl="4">
      <w:start w:val="1"/>
      <w:numFmt w:val="bullet"/>
      <w:lvlText w:val="-"/>
      <w:lvlJc w:val="left"/>
      <w:pPr>
        <w:tabs>
          <w:tab w:val="left" w:pos="851"/>
        </w:tabs>
        <w:ind w:left="851" w:hanging="426"/>
      </w:pPr>
      <w:rPr>
        <w:rFonts w:ascii="VNI-Times" w:hAnsi="VNI-Times" w:hint="default"/>
      </w:rPr>
    </w:lvl>
    <w:lvl w:ilvl="5">
      <w:start w:val="1"/>
      <w:numFmt w:val="bullet"/>
      <w:lvlRestart w:val="0"/>
      <w:pStyle w:val="DAUCHAM"/>
      <w:suff w:val="space"/>
      <w:lvlText w:val=""/>
      <w:lvlJc w:val="left"/>
      <w:pPr>
        <w:ind w:left="907" w:hanging="187"/>
      </w:pPr>
      <w:rPr>
        <w:rFonts w:ascii="Symbol" w:hAnsi="Symbol" w:hint="default"/>
        <w:color w:val="auto"/>
      </w:rPr>
    </w:lvl>
    <w:lvl w:ilvl="6">
      <w:start w:val="1"/>
      <w:numFmt w:val="upperLetter"/>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1" w15:restartNumberingAfterBreak="0">
    <w:nsid w:val="449A0860"/>
    <w:multiLevelType w:val="multilevel"/>
    <w:tmpl w:val="449A0860"/>
    <w:lvl w:ilvl="0">
      <w:start w:val="1"/>
      <w:numFmt w:val="upperRoman"/>
      <w:lvlText w:val="%1."/>
      <w:lvlJc w:val="left"/>
      <w:pPr>
        <w:tabs>
          <w:tab w:val="left" w:pos="425"/>
        </w:tabs>
        <w:ind w:left="425" w:hanging="425"/>
      </w:pPr>
      <w:rPr>
        <w:rFonts w:hint="default"/>
      </w:rPr>
    </w:lvl>
    <w:lvl w:ilvl="1">
      <w:start w:val="1"/>
      <w:numFmt w:val="decimal"/>
      <w:lvlText w:val="I.%2."/>
      <w:lvlJc w:val="left"/>
      <w:pPr>
        <w:tabs>
          <w:tab w:val="left" w:pos="567"/>
        </w:tabs>
        <w:ind w:left="567" w:hanging="567"/>
      </w:pPr>
      <w:rPr>
        <w:rFonts w:hint="default"/>
        <w:b/>
      </w:rPr>
    </w:lvl>
    <w:lvl w:ilvl="2">
      <w:start w:val="1"/>
      <w:numFmt w:val="decimal"/>
      <w:lvlText w:val="I.1.%3."/>
      <w:lvlJc w:val="left"/>
      <w:pPr>
        <w:tabs>
          <w:tab w:val="left" w:pos="709"/>
        </w:tabs>
        <w:ind w:left="709" w:hanging="709"/>
      </w:pPr>
      <w:rPr>
        <w:rFonts w:hint="default"/>
      </w:rPr>
    </w:lvl>
    <w:lvl w:ilvl="3">
      <w:start w:val="1"/>
      <w:numFmt w:val="bullet"/>
      <w:lvlRestart w:val="0"/>
      <w:pStyle w:val="DAU"/>
      <w:lvlText w:val="+"/>
      <w:lvlJc w:val="left"/>
      <w:pPr>
        <w:tabs>
          <w:tab w:val="left" w:pos="357"/>
        </w:tabs>
        <w:ind w:left="720" w:hanging="363"/>
      </w:pPr>
      <w:rPr>
        <w:rFonts w:ascii="Times New Roman" w:hAnsi="Times New Roman" w:cs="Times New Roman" w:hint="default"/>
      </w:rPr>
    </w:lvl>
    <w:lvl w:ilvl="4">
      <w:start w:val="1"/>
      <w:numFmt w:val="bullet"/>
      <w:lvlText w:val="-"/>
      <w:lvlJc w:val="left"/>
      <w:pPr>
        <w:tabs>
          <w:tab w:val="left" w:pos="851"/>
        </w:tabs>
        <w:ind w:left="851" w:hanging="426"/>
      </w:pPr>
      <w:rPr>
        <w:rFonts w:ascii="VNI-Times" w:hAnsi="VNI-Times" w:hint="default"/>
      </w:rPr>
    </w:lvl>
    <w:lvl w:ilvl="5">
      <w:start w:val="1"/>
      <w:numFmt w:val="decimal"/>
      <w:lvlText w:val="I.2.%6."/>
      <w:lvlJc w:val="left"/>
      <w:pPr>
        <w:tabs>
          <w:tab w:val="left" w:pos="567"/>
        </w:tabs>
        <w:ind w:left="567" w:hanging="567"/>
      </w:pPr>
      <w:rPr>
        <w:rFonts w:hint="default"/>
      </w:rPr>
    </w:lvl>
    <w:lvl w:ilvl="6">
      <w:start w:val="1"/>
      <w:numFmt w:val="upperLetter"/>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2" w15:restartNumberingAfterBreak="0">
    <w:nsid w:val="4DDC4283"/>
    <w:multiLevelType w:val="multilevel"/>
    <w:tmpl w:val="4DDC4283"/>
    <w:lvl w:ilvl="0">
      <w:start w:val="1"/>
      <w:numFmt w:val="bullet"/>
      <w:pStyle w:val="Muc"/>
      <w:lvlText w:val="+"/>
      <w:lvlJc w:val="left"/>
      <w:pPr>
        <w:ind w:left="1211"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bullet"/>
      <w:pStyle w:val="muc0"/>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3" w15:restartNumberingAfterBreak="0">
    <w:nsid w:val="55CE1144"/>
    <w:multiLevelType w:val="multilevel"/>
    <w:tmpl w:val="55CE1144"/>
    <w:lvl w:ilvl="0">
      <w:start w:val="1"/>
      <w:numFmt w:val="bullet"/>
      <w:pStyle w:val="Stylebulleted"/>
      <w:lvlText w:val="-"/>
      <w:lvlJc w:val="left"/>
      <w:pPr>
        <w:tabs>
          <w:tab w:val="left" w:pos="851"/>
        </w:tabs>
        <w:ind w:left="0" w:firstLine="567"/>
      </w:pPr>
      <w:rPr>
        <w:rFonts w:ascii="Times New Roman" w:hAnsi="Times New Roman" w:cs="Times New Roman" w:hint="default"/>
        <w:color w:val="auto"/>
        <w:vertAlign w:val="baseline"/>
      </w:rPr>
    </w:lvl>
    <w:lvl w:ilvl="1">
      <w:start w:val="1"/>
      <w:numFmt w:val="bullet"/>
      <w:lvlText w:val="+"/>
      <w:lvlJc w:val="left"/>
      <w:pPr>
        <w:tabs>
          <w:tab w:val="left" w:pos="1135"/>
        </w:tabs>
        <w:ind w:left="1135" w:hanging="284"/>
      </w:pPr>
      <w:rPr>
        <w:rFonts w:ascii="Times New Roman" w:hAnsi="Times New Roman" w:cs="Times New Roman" w:hint="default"/>
        <w:color w:val="auto"/>
      </w:rPr>
    </w:lvl>
    <w:lvl w:ilvl="2">
      <w:start w:val="1"/>
      <w:numFmt w:val="bullet"/>
      <w:lvlText w:val="»"/>
      <w:lvlJc w:val="left"/>
      <w:pPr>
        <w:tabs>
          <w:tab w:val="left" w:pos="1419"/>
        </w:tabs>
        <w:ind w:left="1419" w:hanging="284"/>
      </w:pPr>
      <w:rPr>
        <w:rFonts w:ascii="Times New Roman" w:hAnsi="Times New Roman" w:cs="Times New Roman" w:hint="default"/>
        <w:color w:val="auto"/>
      </w:rPr>
    </w:lvl>
    <w:lvl w:ilvl="3">
      <w:start w:val="1"/>
      <w:numFmt w:val="bullet"/>
      <w:lvlText w:val="›"/>
      <w:lvlJc w:val="left"/>
      <w:pPr>
        <w:tabs>
          <w:tab w:val="left" w:pos="1703"/>
        </w:tabs>
        <w:ind w:left="1703" w:hanging="284"/>
      </w:pPr>
      <w:rPr>
        <w:rFonts w:ascii="Times New Roman" w:hAnsi="Times New Roman" w:cs="Times New Roman" w:hint="default"/>
        <w:color w:val="auto"/>
      </w:rPr>
    </w:lvl>
    <w:lvl w:ilvl="4">
      <w:start w:val="1"/>
      <w:numFmt w:val="bullet"/>
      <w:lvlText w:val="√"/>
      <w:lvlJc w:val="left"/>
      <w:pPr>
        <w:tabs>
          <w:tab w:val="left" w:pos="1987"/>
        </w:tabs>
        <w:ind w:left="1987" w:hanging="284"/>
      </w:pPr>
      <w:rPr>
        <w:rFonts w:ascii="Times New Roman" w:hAnsi="Times New Roman" w:cs="Times New Roman" w:hint="default"/>
        <w:color w:val="auto"/>
      </w:rPr>
    </w:lvl>
    <w:lvl w:ilvl="5">
      <w:start w:val="1"/>
      <w:numFmt w:val="bullet"/>
      <w:lvlText w:val="#"/>
      <w:lvlJc w:val="left"/>
      <w:pPr>
        <w:tabs>
          <w:tab w:val="left" w:pos="2268"/>
        </w:tabs>
        <w:ind w:left="2268" w:hanging="281"/>
      </w:pPr>
      <w:rPr>
        <w:rFonts w:ascii="Times New Roman" w:hAnsi="Times New Roman" w:cs="Times New Roman" w:hint="default"/>
        <w:color w:val="auto"/>
      </w:rPr>
    </w:lvl>
    <w:lvl w:ilvl="6">
      <w:start w:val="1"/>
      <w:numFmt w:val="bullet"/>
      <w:lvlText w:val="*"/>
      <w:lvlJc w:val="left"/>
      <w:pPr>
        <w:tabs>
          <w:tab w:val="left" w:pos="2552"/>
        </w:tabs>
        <w:ind w:left="2552" w:hanging="284"/>
      </w:pPr>
      <w:rPr>
        <w:rFonts w:ascii="Times New Roman" w:hAnsi="Times New Roman" w:cs="Times New Roman" w:hint="default"/>
        <w:color w:val="auto"/>
      </w:rPr>
    </w:lvl>
    <w:lvl w:ilvl="7">
      <w:start w:val="1"/>
      <w:numFmt w:val="bullet"/>
      <w:lvlText w:val="→"/>
      <w:lvlJc w:val="left"/>
      <w:pPr>
        <w:tabs>
          <w:tab w:val="left" w:pos="2835"/>
        </w:tabs>
        <w:ind w:left="2835" w:hanging="283"/>
      </w:pPr>
      <w:rPr>
        <w:rFonts w:ascii="Times New Roman" w:hAnsi="Times New Roman" w:cs="Times New Roman" w:hint="default"/>
        <w:color w:val="auto"/>
      </w:rPr>
    </w:lvl>
    <w:lvl w:ilvl="8">
      <w:start w:val="1"/>
      <w:numFmt w:val="bullet"/>
      <w:lvlText w:val="●"/>
      <w:lvlJc w:val="left"/>
      <w:pPr>
        <w:tabs>
          <w:tab w:val="left" w:pos="3119"/>
        </w:tabs>
        <w:ind w:left="3119" w:hanging="284"/>
      </w:pPr>
      <w:rPr>
        <w:rFonts w:ascii="Times New Roman" w:hAnsi="Times New Roman" w:cs="Times New Roman" w:hint="default"/>
        <w:color w:val="auto"/>
      </w:rPr>
    </w:lvl>
  </w:abstractNum>
  <w:abstractNum w:abstractNumId="4" w15:restartNumberingAfterBreak="0">
    <w:nsid w:val="66E36282"/>
    <w:multiLevelType w:val="multilevel"/>
    <w:tmpl w:val="66E36282"/>
    <w:lvl w:ilvl="0">
      <w:start w:val="1"/>
      <w:numFmt w:val="bullet"/>
      <w:pStyle w:val="dau-"/>
      <w:lvlText w:val="-"/>
      <w:lvlJc w:val="left"/>
      <w:pPr>
        <w:tabs>
          <w:tab w:val="left" w:pos="357"/>
        </w:tabs>
        <w:ind w:left="357" w:hanging="357"/>
      </w:pPr>
      <w:rPr>
        <w:rFonts w:ascii="VNI-Times" w:hAnsi="VNI-Time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15:restartNumberingAfterBreak="0">
    <w:nsid w:val="70A657CE"/>
    <w:multiLevelType w:val="multilevel"/>
    <w:tmpl w:val="70A657CE"/>
    <w:lvl w:ilvl="0">
      <w:start w:val="1"/>
      <w:numFmt w:val="bullet"/>
      <w:pStyle w:val="Muc-"/>
      <w:lvlText w:val="-"/>
      <w:lvlJc w:val="left"/>
      <w:pPr>
        <w:tabs>
          <w:tab w:val="left" w:pos="709"/>
        </w:tabs>
        <w:snapToGrid w:val="0"/>
        <w:ind w:left="709" w:hanging="283"/>
      </w:pPr>
      <w:rPr>
        <w:rFonts w:ascii="Times New Roman" w:hAnsi="Times New Roman" w:cs="Times New Roman"/>
        <w:b w:val="0"/>
        <w:bCs w:val="0"/>
        <w:i w:val="0"/>
        <w:iCs w:val="0"/>
        <w:caps w:val="0"/>
        <w:smallCaps w:val="0"/>
        <w:strike w:val="0"/>
        <w:dstrike w:val="0"/>
        <w:vanish w:val="0"/>
        <w:color w:val="000000"/>
        <w:spacing w:val="0"/>
        <w:w w:val="1"/>
        <w:kern w:val="0"/>
        <w:position w:val="0"/>
        <w:szCs w:val="2"/>
        <w:u w:val="none"/>
        <w:vertAlign w:val="baseline"/>
        <w14:shadow w14:blurRad="0" w14:dist="0" w14:dir="0" w14:sx="0" w14:sy="0" w14:kx="0" w14:ky="0" w14:algn="none">
          <w14:srgbClr w14:val="000000"/>
        </w14:shadow>
      </w:rPr>
    </w:lvl>
    <w:lvl w:ilvl="1">
      <w:start w:val="1"/>
      <w:numFmt w:val="lowerLetter"/>
      <w:lvlText w:val="%2)"/>
      <w:lvlJc w:val="left"/>
      <w:pPr>
        <w:tabs>
          <w:tab w:val="left" w:pos="220"/>
        </w:tabs>
        <w:ind w:left="220" w:hanging="504"/>
      </w:pPr>
    </w:lvl>
    <w:lvl w:ilvl="2">
      <w:start w:val="1"/>
      <w:numFmt w:val="bullet"/>
      <w:lvlText w:val=""/>
      <w:lvlJc w:val="left"/>
      <w:pPr>
        <w:tabs>
          <w:tab w:val="left" w:pos="580"/>
        </w:tabs>
        <w:ind w:left="580" w:hanging="360"/>
      </w:pPr>
      <w:rPr>
        <w:rFonts w:ascii="Symbol" w:hAnsi="Symbol" w:hint="default"/>
        <w:color w:val="auto"/>
      </w:rPr>
    </w:lvl>
    <w:lvl w:ilvl="3">
      <w:start w:val="1"/>
      <w:numFmt w:val="bullet"/>
      <w:lvlText w:val="-"/>
      <w:lvlJc w:val="left"/>
      <w:pPr>
        <w:tabs>
          <w:tab w:val="left" w:pos="220"/>
        </w:tabs>
        <w:ind w:left="220" w:hanging="504"/>
      </w:pPr>
      <w:rPr>
        <w:rFonts w:ascii=".VnArial" w:hAnsi=".VnArial" w:hint="default"/>
        <w:b/>
        <w:i w:val="0"/>
        <w:sz w:val="28"/>
      </w:rPr>
    </w:lvl>
    <w:lvl w:ilvl="4">
      <w:start w:val="1"/>
      <w:numFmt w:val="lowerLetter"/>
      <w:lvlText w:val="(%5)"/>
      <w:lvlJc w:val="left"/>
      <w:pPr>
        <w:tabs>
          <w:tab w:val="left" w:pos="1516"/>
        </w:tabs>
        <w:ind w:left="1516" w:hanging="360"/>
      </w:pPr>
    </w:lvl>
    <w:lvl w:ilvl="5">
      <w:start w:val="1"/>
      <w:numFmt w:val="lowerRoman"/>
      <w:lvlText w:val="(%6)"/>
      <w:lvlJc w:val="left"/>
      <w:pPr>
        <w:tabs>
          <w:tab w:val="left" w:pos="1876"/>
        </w:tabs>
        <w:ind w:left="1876" w:hanging="360"/>
      </w:pPr>
    </w:lvl>
    <w:lvl w:ilvl="6">
      <w:start w:val="1"/>
      <w:numFmt w:val="decimal"/>
      <w:lvlText w:val="%7."/>
      <w:lvlJc w:val="left"/>
      <w:pPr>
        <w:tabs>
          <w:tab w:val="left" w:pos="2236"/>
        </w:tabs>
        <w:ind w:left="2236" w:hanging="360"/>
      </w:pPr>
    </w:lvl>
    <w:lvl w:ilvl="7">
      <w:start w:val="1"/>
      <w:numFmt w:val="lowerLetter"/>
      <w:lvlText w:val="%8."/>
      <w:lvlJc w:val="left"/>
      <w:pPr>
        <w:tabs>
          <w:tab w:val="left" w:pos="2596"/>
        </w:tabs>
        <w:ind w:left="2596" w:hanging="360"/>
      </w:pPr>
    </w:lvl>
    <w:lvl w:ilvl="8">
      <w:start w:val="1"/>
      <w:numFmt w:val="lowerRoman"/>
      <w:lvlText w:val="%9."/>
      <w:lvlJc w:val="left"/>
      <w:pPr>
        <w:tabs>
          <w:tab w:val="left" w:pos="2956"/>
        </w:tabs>
        <w:ind w:left="2956" w:hanging="36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F4"/>
    <w:rsid w:val="00001E63"/>
    <w:rsid w:val="000172CB"/>
    <w:rsid w:val="000177A6"/>
    <w:rsid w:val="000221BA"/>
    <w:rsid w:val="000262A8"/>
    <w:rsid w:val="00034A65"/>
    <w:rsid w:val="00055C82"/>
    <w:rsid w:val="0006171D"/>
    <w:rsid w:val="00064FCC"/>
    <w:rsid w:val="00065363"/>
    <w:rsid w:val="0006569A"/>
    <w:rsid w:val="00065D27"/>
    <w:rsid w:val="00066868"/>
    <w:rsid w:val="00072C15"/>
    <w:rsid w:val="00083837"/>
    <w:rsid w:val="00087BBF"/>
    <w:rsid w:val="00090165"/>
    <w:rsid w:val="00091405"/>
    <w:rsid w:val="00092841"/>
    <w:rsid w:val="00097107"/>
    <w:rsid w:val="000A05B1"/>
    <w:rsid w:val="000C421A"/>
    <w:rsid w:val="000C7B0C"/>
    <w:rsid w:val="000D127C"/>
    <w:rsid w:val="000D7ACD"/>
    <w:rsid w:val="000E0937"/>
    <w:rsid w:val="000E1252"/>
    <w:rsid w:val="000E27C5"/>
    <w:rsid w:val="000E5605"/>
    <w:rsid w:val="000F1E31"/>
    <w:rsid w:val="000F2B55"/>
    <w:rsid w:val="00102B2F"/>
    <w:rsid w:val="0011565E"/>
    <w:rsid w:val="00120A8B"/>
    <w:rsid w:val="001217B8"/>
    <w:rsid w:val="00122754"/>
    <w:rsid w:val="001251F8"/>
    <w:rsid w:val="0013190E"/>
    <w:rsid w:val="00137F92"/>
    <w:rsid w:val="00146880"/>
    <w:rsid w:val="00151188"/>
    <w:rsid w:val="00151E23"/>
    <w:rsid w:val="001608D5"/>
    <w:rsid w:val="001666A6"/>
    <w:rsid w:val="001707D1"/>
    <w:rsid w:val="00171DE3"/>
    <w:rsid w:val="00174452"/>
    <w:rsid w:val="00180727"/>
    <w:rsid w:val="001810E0"/>
    <w:rsid w:val="00186277"/>
    <w:rsid w:val="00187547"/>
    <w:rsid w:val="001914BC"/>
    <w:rsid w:val="00193707"/>
    <w:rsid w:val="001A0749"/>
    <w:rsid w:val="001A0B66"/>
    <w:rsid w:val="001A26CF"/>
    <w:rsid w:val="001A5D1A"/>
    <w:rsid w:val="001A607F"/>
    <w:rsid w:val="001B00C2"/>
    <w:rsid w:val="001B2E97"/>
    <w:rsid w:val="001B417B"/>
    <w:rsid w:val="001B6D8F"/>
    <w:rsid w:val="001C0C0F"/>
    <w:rsid w:val="001C622A"/>
    <w:rsid w:val="001D796E"/>
    <w:rsid w:val="001F214A"/>
    <w:rsid w:val="001F5A99"/>
    <w:rsid w:val="001F761B"/>
    <w:rsid w:val="00201056"/>
    <w:rsid w:val="002011A5"/>
    <w:rsid w:val="002011EB"/>
    <w:rsid w:val="00202405"/>
    <w:rsid w:val="00204966"/>
    <w:rsid w:val="00207F9F"/>
    <w:rsid w:val="002129F4"/>
    <w:rsid w:val="00214050"/>
    <w:rsid w:val="00224C17"/>
    <w:rsid w:val="002250E1"/>
    <w:rsid w:val="002320B9"/>
    <w:rsid w:val="00232DB9"/>
    <w:rsid w:val="002440D2"/>
    <w:rsid w:val="002457B2"/>
    <w:rsid w:val="00252926"/>
    <w:rsid w:val="00253994"/>
    <w:rsid w:val="00253BA1"/>
    <w:rsid w:val="002569E1"/>
    <w:rsid w:val="00260AC0"/>
    <w:rsid w:val="00264987"/>
    <w:rsid w:val="00266F49"/>
    <w:rsid w:val="00270DC6"/>
    <w:rsid w:val="00271647"/>
    <w:rsid w:val="00274969"/>
    <w:rsid w:val="00280319"/>
    <w:rsid w:val="002964A8"/>
    <w:rsid w:val="002A55AA"/>
    <w:rsid w:val="002B22DF"/>
    <w:rsid w:val="002C4CCB"/>
    <w:rsid w:val="002C65C9"/>
    <w:rsid w:val="002E5273"/>
    <w:rsid w:val="002E7BC6"/>
    <w:rsid w:val="002F3817"/>
    <w:rsid w:val="002F5FA5"/>
    <w:rsid w:val="00300DC4"/>
    <w:rsid w:val="0030248F"/>
    <w:rsid w:val="003045D3"/>
    <w:rsid w:val="00305639"/>
    <w:rsid w:val="00311FAE"/>
    <w:rsid w:val="00312B94"/>
    <w:rsid w:val="0031483C"/>
    <w:rsid w:val="00322194"/>
    <w:rsid w:val="003251A1"/>
    <w:rsid w:val="00325DC5"/>
    <w:rsid w:val="00327434"/>
    <w:rsid w:val="00333918"/>
    <w:rsid w:val="00337E6C"/>
    <w:rsid w:val="00344CC9"/>
    <w:rsid w:val="00345C2D"/>
    <w:rsid w:val="003601F9"/>
    <w:rsid w:val="0036438C"/>
    <w:rsid w:val="00364917"/>
    <w:rsid w:val="003666F6"/>
    <w:rsid w:val="00373D6D"/>
    <w:rsid w:val="00373EAB"/>
    <w:rsid w:val="00375442"/>
    <w:rsid w:val="00385B56"/>
    <w:rsid w:val="00390359"/>
    <w:rsid w:val="00391344"/>
    <w:rsid w:val="00391839"/>
    <w:rsid w:val="00395E07"/>
    <w:rsid w:val="003A349E"/>
    <w:rsid w:val="003B35B3"/>
    <w:rsid w:val="003C0A39"/>
    <w:rsid w:val="003D0055"/>
    <w:rsid w:val="003D1E45"/>
    <w:rsid w:val="003E3747"/>
    <w:rsid w:val="003F03CC"/>
    <w:rsid w:val="003F190F"/>
    <w:rsid w:val="003F7AE6"/>
    <w:rsid w:val="00401D57"/>
    <w:rsid w:val="004025DC"/>
    <w:rsid w:val="00406FA3"/>
    <w:rsid w:val="004073DE"/>
    <w:rsid w:val="00417794"/>
    <w:rsid w:val="00420293"/>
    <w:rsid w:val="004205E7"/>
    <w:rsid w:val="00426A40"/>
    <w:rsid w:val="004311D1"/>
    <w:rsid w:val="00432DC7"/>
    <w:rsid w:val="004401AC"/>
    <w:rsid w:val="004520D5"/>
    <w:rsid w:val="0045564B"/>
    <w:rsid w:val="004566B9"/>
    <w:rsid w:val="004612ED"/>
    <w:rsid w:val="0046200C"/>
    <w:rsid w:val="0046219D"/>
    <w:rsid w:val="0046481D"/>
    <w:rsid w:val="00466E28"/>
    <w:rsid w:val="00470D7E"/>
    <w:rsid w:val="004749E8"/>
    <w:rsid w:val="00475F9B"/>
    <w:rsid w:val="0048061A"/>
    <w:rsid w:val="0049131E"/>
    <w:rsid w:val="00491D03"/>
    <w:rsid w:val="00494D6D"/>
    <w:rsid w:val="00497131"/>
    <w:rsid w:val="004A2862"/>
    <w:rsid w:val="004A3160"/>
    <w:rsid w:val="004A7B51"/>
    <w:rsid w:val="004B4ABD"/>
    <w:rsid w:val="004C3A74"/>
    <w:rsid w:val="004C4C1C"/>
    <w:rsid w:val="004C70AA"/>
    <w:rsid w:val="004D2F6E"/>
    <w:rsid w:val="004D3BDF"/>
    <w:rsid w:val="004D57CA"/>
    <w:rsid w:val="004E2D0F"/>
    <w:rsid w:val="004F2777"/>
    <w:rsid w:val="00506BBD"/>
    <w:rsid w:val="00514BA7"/>
    <w:rsid w:val="0053145B"/>
    <w:rsid w:val="00534CFD"/>
    <w:rsid w:val="005452DD"/>
    <w:rsid w:val="0055709E"/>
    <w:rsid w:val="00557FBA"/>
    <w:rsid w:val="00560A53"/>
    <w:rsid w:val="00564D97"/>
    <w:rsid w:val="00567736"/>
    <w:rsid w:val="005724D8"/>
    <w:rsid w:val="005730AD"/>
    <w:rsid w:val="00574501"/>
    <w:rsid w:val="00574D02"/>
    <w:rsid w:val="00576BD5"/>
    <w:rsid w:val="0057760F"/>
    <w:rsid w:val="00585E9C"/>
    <w:rsid w:val="00592C11"/>
    <w:rsid w:val="005A2088"/>
    <w:rsid w:val="005A6984"/>
    <w:rsid w:val="005C1268"/>
    <w:rsid w:val="005C38B9"/>
    <w:rsid w:val="005D03F0"/>
    <w:rsid w:val="005E2418"/>
    <w:rsid w:val="005E3889"/>
    <w:rsid w:val="005F4C0A"/>
    <w:rsid w:val="005F567B"/>
    <w:rsid w:val="005F5A98"/>
    <w:rsid w:val="0060531D"/>
    <w:rsid w:val="00623ED7"/>
    <w:rsid w:val="0062481E"/>
    <w:rsid w:val="006248B7"/>
    <w:rsid w:val="006277BC"/>
    <w:rsid w:val="006345BD"/>
    <w:rsid w:val="00640CD0"/>
    <w:rsid w:val="0064119D"/>
    <w:rsid w:val="00643937"/>
    <w:rsid w:val="00644BFE"/>
    <w:rsid w:val="00644F6D"/>
    <w:rsid w:val="00645A38"/>
    <w:rsid w:val="00651757"/>
    <w:rsid w:val="00654C32"/>
    <w:rsid w:val="006557A9"/>
    <w:rsid w:val="00675A48"/>
    <w:rsid w:val="00692913"/>
    <w:rsid w:val="00695E22"/>
    <w:rsid w:val="0069726C"/>
    <w:rsid w:val="006A4794"/>
    <w:rsid w:val="006B50B1"/>
    <w:rsid w:val="006C733D"/>
    <w:rsid w:val="006D1AC8"/>
    <w:rsid w:val="006D53B7"/>
    <w:rsid w:val="006D5CDF"/>
    <w:rsid w:val="006F201F"/>
    <w:rsid w:val="007009D2"/>
    <w:rsid w:val="00716353"/>
    <w:rsid w:val="00725003"/>
    <w:rsid w:val="00726B63"/>
    <w:rsid w:val="00732C20"/>
    <w:rsid w:val="00732DE5"/>
    <w:rsid w:val="007361EF"/>
    <w:rsid w:val="007448C6"/>
    <w:rsid w:val="00745733"/>
    <w:rsid w:val="007469CE"/>
    <w:rsid w:val="00747BB1"/>
    <w:rsid w:val="00747D0E"/>
    <w:rsid w:val="0075319D"/>
    <w:rsid w:val="007551FB"/>
    <w:rsid w:val="0075717F"/>
    <w:rsid w:val="007625EF"/>
    <w:rsid w:val="0076544C"/>
    <w:rsid w:val="0076560E"/>
    <w:rsid w:val="007661BE"/>
    <w:rsid w:val="00772AA3"/>
    <w:rsid w:val="00781A8B"/>
    <w:rsid w:val="00785D11"/>
    <w:rsid w:val="00787E56"/>
    <w:rsid w:val="007976C7"/>
    <w:rsid w:val="007B1E54"/>
    <w:rsid w:val="007B49B7"/>
    <w:rsid w:val="007B66AF"/>
    <w:rsid w:val="007B6979"/>
    <w:rsid w:val="007B6CA4"/>
    <w:rsid w:val="007B7421"/>
    <w:rsid w:val="007C1E16"/>
    <w:rsid w:val="007C3936"/>
    <w:rsid w:val="007D4CF4"/>
    <w:rsid w:val="007E7534"/>
    <w:rsid w:val="0081146B"/>
    <w:rsid w:val="00815BAA"/>
    <w:rsid w:val="0082026F"/>
    <w:rsid w:val="00822936"/>
    <w:rsid w:val="00822D0E"/>
    <w:rsid w:val="00824985"/>
    <w:rsid w:val="0082500B"/>
    <w:rsid w:val="008253F1"/>
    <w:rsid w:val="0082642F"/>
    <w:rsid w:val="008334DF"/>
    <w:rsid w:val="00833783"/>
    <w:rsid w:val="00833853"/>
    <w:rsid w:val="008342CA"/>
    <w:rsid w:val="008356A9"/>
    <w:rsid w:val="00841488"/>
    <w:rsid w:val="0084410D"/>
    <w:rsid w:val="00844A9E"/>
    <w:rsid w:val="00846F7B"/>
    <w:rsid w:val="0084701B"/>
    <w:rsid w:val="00854E94"/>
    <w:rsid w:val="0086079E"/>
    <w:rsid w:val="008637C8"/>
    <w:rsid w:val="0086798B"/>
    <w:rsid w:val="00872741"/>
    <w:rsid w:val="00874603"/>
    <w:rsid w:val="00883B50"/>
    <w:rsid w:val="00887A69"/>
    <w:rsid w:val="00894700"/>
    <w:rsid w:val="008972AA"/>
    <w:rsid w:val="008A390D"/>
    <w:rsid w:val="008A7961"/>
    <w:rsid w:val="008B2F69"/>
    <w:rsid w:val="008B547A"/>
    <w:rsid w:val="008B5A88"/>
    <w:rsid w:val="008C2498"/>
    <w:rsid w:val="008C2B59"/>
    <w:rsid w:val="008C4916"/>
    <w:rsid w:val="008C6669"/>
    <w:rsid w:val="008D1A94"/>
    <w:rsid w:val="008D4429"/>
    <w:rsid w:val="008D48AE"/>
    <w:rsid w:val="008D4EBF"/>
    <w:rsid w:val="008D5E1A"/>
    <w:rsid w:val="008D7505"/>
    <w:rsid w:val="008D7BED"/>
    <w:rsid w:val="008E5192"/>
    <w:rsid w:val="008E5950"/>
    <w:rsid w:val="008F1F06"/>
    <w:rsid w:val="008F3824"/>
    <w:rsid w:val="008F4CCA"/>
    <w:rsid w:val="008F51D9"/>
    <w:rsid w:val="008F656C"/>
    <w:rsid w:val="0090155D"/>
    <w:rsid w:val="0090272E"/>
    <w:rsid w:val="009030A2"/>
    <w:rsid w:val="00921F21"/>
    <w:rsid w:val="00927946"/>
    <w:rsid w:val="00940930"/>
    <w:rsid w:val="009416D6"/>
    <w:rsid w:val="00942AAE"/>
    <w:rsid w:val="009431CA"/>
    <w:rsid w:val="009439EA"/>
    <w:rsid w:val="00945D65"/>
    <w:rsid w:val="00952A2C"/>
    <w:rsid w:val="0095736E"/>
    <w:rsid w:val="0096124F"/>
    <w:rsid w:val="0096126D"/>
    <w:rsid w:val="009642A9"/>
    <w:rsid w:val="0096553E"/>
    <w:rsid w:val="00970365"/>
    <w:rsid w:val="0097099D"/>
    <w:rsid w:val="00971C8A"/>
    <w:rsid w:val="009726EB"/>
    <w:rsid w:val="00985A78"/>
    <w:rsid w:val="00986DC6"/>
    <w:rsid w:val="0099049E"/>
    <w:rsid w:val="009905BB"/>
    <w:rsid w:val="00991130"/>
    <w:rsid w:val="0099610D"/>
    <w:rsid w:val="0099745E"/>
    <w:rsid w:val="009A74F6"/>
    <w:rsid w:val="009B0D33"/>
    <w:rsid w:val="009B13E1"/>
    <w:rsid w:val="009B2E34"/>
    <w:rsid w:val="009B39E7"/>
    <w:rsid w:val="009B42C7"/>
    <w:rsid w:val="009B5839"/>
    <w:rsid w:val="009C238E"/>
    <w:rsid w:val="009C4186"/>
    <w:rsid w:val="009C41AF"/>
    <w:rsid w:val="009C701F"/>
    <w:rsid w:val="009D11BF"/>
    <w:rsid w:val="009D45B8"/>
    <w:rsid w:val="009E6135"/>
    <w:rsid w:val="009E6DD1"/>
    <w:rsid w:val="009F2FB5"/>
    <w:rsid w:val="009F66B4"/>
    <w:rsid w:val="00A07732"/>
    <w:rsid w:val="00A1297C"/>
    <w:rsid w:val="00A1395A"/>
    <w:rsid w:val="00A140E4"/>
    <w:rsid w:val="00A15102"/>
    <w:rsid w:val="00A21A2C"/>
    <w:rsid w:val="00A229B5"/>
    <w:rsid w:val="00A229C9"/>
    <w:rsid w:val="00A27B8B"/>
    <w:rsid w:val="00A31E8D"/>
    <w:rsid w:val="00A326CA"/>
    <w:rsid w:val="00A3658E"/>
    <w:rsid w:val="00A40F71"/>
    <w:rsid w:val="00A411D8"/>
    <w:rsid w:val="00A452CA"/>
    <w:rsid w:val="00A45455"/>
    <w:rsid w:val="00A45B3B"/>
    <w:rsid w:val="00A472FD"/>
    <w:rsid w:val="00A53E69"/>
    <w:rsid w:val="00A5525B"/>
    <w:rsid w:val="00A577AA"/>
    <w:rsid w:val="00A60290"/>
    <w:rsid w:val="00A638D6"/>
    <w:rsid w:val="00A66553"/>
    <w:rsid w:val="00A666CA"/>
    <w:rsid w:val="00A71C0E"/>
    <w:rsid w:val="00A72E72"/>
    <w:rsid w:val="00A802EE"/>
    <w:rsid w:val="00A80511"/>
    <w:rsid w:val="00A82A98"/>
    <w:rsid w:val="00A87BCC"/>
    <w:rsid w:val="00AA12E3"/>
    <w:rsid w:val="00AA15E3"/>
    <w:rsid w:val="00AA30BF"/>
    <w:rsid w:val="00AA6B3A"/>
    <w:rsid w:val="00AB1225"/>
    <w:rsid w:val="00AB197B"/>
    <w:rsid w:val="00AB7752"/>
    <w:rsid w:val="00AC05A4"/>
    <w:rsid w:val="00AC37E6"/>
    <w:rsid w:val="00AD1C60"/>
    <w:rsid w:val="00AD2BF3"/>
    <w:rsid w:val="00AD3B8A"/>
    <w:rsid w:val="00AD59C4"/>
    <w:rsid w:val="00AE3F23"/>
    <w:rsid w:val="00AE4051"/>
    <w:rsid w:val="00AF01CB"/>
    <w:rsid w:val="00AF2F8F"/>
    <w:rsid w:val="00AF57E9"/>
    <w:rsid w:val="00B03924"/>
    <w:rsid w:val="00B05A5A"/>
    <w:rsid w:val="00B05E64"/>
    <w:rsid w:val="00B113BB"/>
    <w:rsid w:val="00B20796"/>
    <w:rsid w:val="00B262FC"/>
    <w:rsid w:val="00B27CE0"/>
    <w:rsid w:val="00B36A9F"/>
    <w:rsid w:val="00B37749"/>
    <w:rsid w:val="00B37A94"/>
    <w:rsid w:val="00B42000"/>
    <w:rsid w:val="00B42A8F"/>
    <w:rsid w:val="00B47FB7"/>
    <w:rsid w:val="00B5480D"/>
    <w:rsid w:val="00B60C6C"/>
    <w:rsid w:val="00B6148A"/>
    <w:rsid w:val="00B646A3"/>
    <w:rsid w:val="00B654A8"/>
    <w:rsid w:val="00B67342"/>
    <w:rsid w:val="00B67A6D"/>
    <w:rsid w:val="00B70FED"/>
    <w:rsid w:val="00B72B84"/>
    <w:rsid w:val="00B72F4E"/>
    <w:rsid w:val="00B745FB"/>
    <w:rsid w:val="00B76846"/>
    <w:rsid w:val="00B84E29"/>
    <w:rsid w:val="00B850A2"/>
    <w:rsid w:val="00B8680A"/>
    <w:rsid w:val="00B9071C"/>
    <w:rsid w:val="00B95CFD"/>
    <w:rsid w:val="00BA6735"/>
    <w:rsid w:val="00BA7838"/>
    <w:rsid w:val="00BB30A8"/>
    <w:rsid w:val="00BC1A9F"/>
    <w:rsid w:val="00BC24F2"/>
    <w:rsid w:val="00BC47D4"/>
    <w:rsid w:val="00BC78B6"/>
    <w:rsid w:val="00BD2C5B"/>
    <w:rsid w:val="00BD3FAB"/>
    <w:rsid w:val="00BD40AA"/>
    <w:rsid w:val="00BD4917"/>
    <w:rsid w:val="00BE5F15"/>
    <w:rsid w:val="00BE6E4E"/>
    <w:rsid w:val="00BF07FD"/>
    <w:rsid w:val="00BF3CB3"/>
    <w:rsid w:val="00BF435C"/>
    <w:rsid w:val="00BF6FD1"/>
    <w:rsid w:val="00BF7914"/>
    <w:rsid w:val="00C00984"/>
    <w:rsid w:val="00C00EC9"/>
    <w:rsid w:val="00C04DC7"/>
    <w:rsid w:val="00C07ABD"/>
    <w:rsid w:val="00C1226F"/>
    <w:rsid w:val="00C14E23"/>
    <w:rsid w:val="00C232DF"/>
    <w:rsid w:val="00C25C45"/>
    <w:rsid w:val="00C35E82"/>
    <w:rsid w:val="00C37CAE"/>
    <w:rsid w:val="00C43BB5"/>
    <w:rsid w:val="00C44B1F"/>
    <w:rsid w:val="00C52233"/>
    <w:rsid w:val="00C56392"/>
    <w:rsid w:val="00C60054"/>
    <w:rsid w:val="00C63F5E"/>
    <w:rsid w:val="00C64269"/>
    <w:rsid w:val="00C66C42"/>
    <w:rsid w:val="00C72155"/>
    <w:rsid w:val="00C751E8"/>
    <w:rsid w:val="00C75461"/>
    <w:rsid w:val="00C8129E"/>
    <w:rsid w:val="00C828C1"/>
    <w:rsid w:val="00C922D5"/>
    <w:rsid w:val="00C92C89"/>
    <w:rsid w:val="00C92D8F"/>
    <w:rsid w:val="00C9424C"/>
    <w:rsid w:val="00C9656E"/>
    <w:rsid w:val="00C968F9"/>
    <w:rsid w:val="00CA137E"/>
    <w:rsid w:val="00CB31E3"/>
    <w:rsid w:val="00CB5257"/>
    <w:rsid w:val="00CC1366"/>
    <w:rsid w:val="00CC2071"/>
    <w:rsid w:val="00CC5F2F"/>
    <w:rsid w:val="00CC7BE0"/>
    <w:rsid w:val="00CD01E2"/>
    <w:rsid w:val="00CD5866"/>
    <w:rsid w:val="00CD5F05"/>
    <w:rsid w:val="00CE6EAC"/>
    <w:rsid w:val="00CE7876"/>
    <w:rsid w:val="00CF4014"/>
    <w:rsid w:val="00D0532B"/>
    <w:rsid w:val="00D10D29"/>
    <w:rsid w:val="00D1457B"/>
    <w:rsid w:val="00D20531"/>
    <w:rsid w:val="00D21462"/>
    <w:rsid w:val="00D23EE2"/>
    <w:rsid w:val="00D31E29"/>
    <w:rsid w:val="00D4033A"/>
    <w:rsid w:val="00D5187C"/>
    <w:rsid w:val="00D57B1F"/>
    <w:rsid w:val="00D61F2A"/>
    <w:rsid w:val="00D63A42"/>
    <w:rsid w:val="00D66A0C"/>
    <w:rsid w:val="00D75E75"/>
    <w:rsid w:val="00D76A7E"/>
    <w:rsid w:val="00D80F84"/>
    <w:rsid w:val="00D9019B"/>
    <w:rsid w:val="00D916D8"/>
    <w:rsid w:val="00DA3502"/>
    <w:rsid w:val="00DA4A6B"/>
    <w:rsid w:val="00DA7BCC"/>
    <w:rsid w:val="00DB308D"/>
    <w:rsid w:val="00DB6AAD"/>
    <w:rsid w:val="00DC0DEC"/>
    <w:rsid w:val="00DC50D2"/>
    <w:rsid w:val="00DD0A38"/>
    <w:rsid w:val="00DD2256"/>
    <w:rsid w:val="00DD2FF4"/>
    <w:rsid w:val="00DD40D6"/>
    <w:rsid w:val="00DE15F8"/>
    <w:rsid w:val="00DF2079"/>
    <w:rsid w:val="00DF5D19"/>
    <w:rsid w:val="00E04225"/>
    <w:rsid w:val="00E047E6"/>
    <w:rsid w:val="00E066D6"/>
    <w:rsid w:val="00E109BD"/>
    <w:rsid w:val="00E136B6"/>
    <w:rsid w:val="00E13B4C"/>
    <w:rsid w:val="00E15CE3"/>
    <w:rsid w:val="00E204EB"/>
    <w:rsid w:val="00E2086D"/>
    <w:rsid w:val="00E21C34"/>
    <w:rsid w:val="00E21ED4"/>
    <w:rsid w:val="00E257A6"/>
    <w:rsid w:val="00E32455"/>
    <w:rsid w:val="00E34778"/>
    <w:rsid w:val="00E42A8E"/>
    <w:rsid w:val="00E46A25"/>
    <w:rsid w:val="00E57B78"/>
    <w:rsid w:val="00E612A0"/>
    <w:rsid w:val="00E65FEA"/>
    <w:rsid w:val="00E728F6"/>
    <w:rsid w:val="00E72F77"/>
    <w:rsid w:val="00E7447B"/>
    <w:rsid w:val="00E77FCE"/>
    <w:rsid w:val="00E80584"/>
    <w:rsid w:val="00E80617"/>
    <w:rsid w:val="00E842DC"/>
    <w:rsid w:val="00E86657"/>
    <w:rsid w:val="00E877B8"/>
    <w:rsid w:val="00E91E90"/>
    <w:rsid w:val="00E91ECC"/>
    <w:rsid w:val="00E926A8"/>
    <w:rsid w:val="00E93841"/>
    <w:rsid w:val="00E96CCA"/>
    <w:rsid w:val="00EA1C96"/>
    <w:rsid w:val="00EA2648"/>
    <w:rsid w:val="00EA3FA2"/>
    <w:rsid w:val="00EA4074"/>
    <w:rsid w:val="00EA4377"/>
    <w:rsid w:val="00EA472B"/>
    <w:rsid w:val="00EA473C"/>
    <w:rsid w:val="00EB131B"/>
    <w:rsid w:val="00EB292D"/>
    <w:rsid w:val="00EC22F5"/>
    <w:rsid w:val="00EC3756"/>
    <w:rsid w:val="00EC792E"/>
    <w:rsid w:val="00ED2C6F"/>
    <w:rsid w:val="00ED4B4E"/>
    <w:rsid w:val="00ED52CA"/>
    <w:rsid w:val="00EE03FF"/>
    <w:rsid w:val="00EE0CB4"/>
    <w:rsid w:val="00EE0F1C"/>
    <w:rsid w:val="00EE1439"/>
    <w:rsid w:val="00EE3A5E"/>
    <w:rsid w:val="00EF031A"/>
    <w:rsid w:val="00EF057E"/>
    <w:rsid w:val="00EF6318"/>
    <w:rsid w:val="00F0198D"/>
    <w:rsid w:val="00F044DE"/>
    <w:rsid w:val="00F0555D"/>
    <w:rsid w:val="00F07746"/>
    <w:rsid w:val="00F07C98"/>
    <w:rsid w:val="00F11688"/>
    <w:rsid w:val="00F21C4D"/>
    <w:rsid w:val="00F35A69"/>
    <w:rsid w:val="00F37E9E"/>
    <w:rsid w:val="00F4197F"/>
    <w:rsid w:val="00F43A95"/>
    <w:rsid w:val="00F46A41"/>
    <w:rsid w:val="00F50BC2"/>
    <w:rsid w:val="00F51367"/>
    <w:rsid w:val="00F51C5E"/>
    <w:rsid w:val="00F51F5B"/>
    <w:rsid w:val="00F53621"/>
    <w:rsid w:val="00F60C52"/>
    <w:rsid w:val="00F62F28"/>
    <w:rsid w:val="00F76530"/>
    <w:rsid w:val="00F9404D"/>
    <w:rsid w:val="00F94CB5"/>
    <w:rsid w:val="00F94F5F"/>
    <w:rsid w:val="00F96A1C"/>
    <w:rsid w:val="00FA5047"/>
    <w:rsid w:val="00FB00BE"/>
    <w:rsid w:val="00FB0DFF"/>
    <w:rsid w:val="00FB36ED"/>
    <w:rsid w:val="00FC3E89"/>
    <w:rsid w:val="00FC7EBE"/>
    <w:rsid w:val="00FD6CC3"/>
    <w:rsid w:val="00FD7256"/>
    <w:rsid w:val="00FD77E9"/>
    <w:rsid w:val="00FE5D0F"/>
    <w:rsid w:val="00FF2E0B"/>
    <w:rsid w:val="04F93696"/>
    <w:rsid w:val="1463252A"/>
    <w:rsid w:val="159673A1"/>
    <w:rsid w:val="1C7B3036"/>
    <w:rsid w:val="1DE91B95"/>
    <w:rsid w:val="249F2D33"/>
    <w:rsid w:val="2B532BF2"/>
    <w:rsid w:val="2C443CE2"/>
    <w:rsid w:val="40BC0315"/>
    <w:rsid w:val="44AD3EB2"/>
    <w:rsid w:val="46910C82"/>
    <w:rsid w:val="4CA350B2"/>
    <w:rsid w:val="4F803AED"/>
    <w:rsid w:val="58D2553B"/>
    <w:rsid w:val="598664F0"/>
    <w:rsid w:val="59FA1CE5"/>
    <w:rsid w:val="616F50EF"/>
    <w:rsid w:val="683C307A"/>
    <w:rsid w:val="7C4D4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9" fillcolor="white">
      <v:fill color="white"/>
    </o:shapedefaults>
    <o:shapelayout v:ext="edit">
      <o:idmap v:ext="edit" data="1"/>
    </o:shapelayout>
  </w:shapeDefaults>
  <w:decimalSymbol w:val="."/>
  <w:listSeparator w:val=","/>
  <w14:docId w14:val="00E17EA3"/>
  <w15:docId w15:val="{3BFC549D-AF10-469E-9EF9-3EB59AB7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unhideWhenUsed="1"/>
    <w:lsdException w:name="toc 5" w:uiPriority="39"/>
    <w:lsdException w:name="toc 6" w:uiPriority="39"/>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lsdException w:name="header" w:qFormat="1"/>
    <w:lsdException w:name="footer" w:qFormat="1"/>
    <w:lsdException w:name="index heading" w:semiHidden="1" w:unhideWhenUsed="1"/>
    <w:lsdException w:name="caption" w:uiPriority="0" w:qFormat="1"/>
    <w:lsdException w:name="table of figures"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iPriority="0"/>
    <w:lsdException w:name="page number" w:uiPriority="0"/>
    <w:lsdException w:name="endnote reference"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Indent 2" w:uiPriority="0" w:qFormat="1"/>
    <w:lsdException w:name="Body Text Indent 3" w:qFormat="1"/>
    <w:lsdException w:name="Block Text"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Batang"/>
      <w:sz w:val="24"/>
      <w:szCs w:val="24"/>
      <w:lang w:val="vi-VN" w:eastAsia="ko-KR"/>
    </w:rPr>
  </w:style>
  <w:style w:type="paragraph" w:styleId="Heading1">
    <w:name w:val="heading 1"/>
    <w:basedOn w:val="Normal"/>
    <w:next w:val="Normal"/>
    <w:link w:val="Heading1Char"/>
    <w:qFormat/>
    <w:pPr>
      <w:keepNext/>
      <w:spacing w:before="240" w:after="240"/>
      <w:jc w:val="center"/>
      <w:outlineLvl w:val="0"/>
    </w:pPr>
    <w:rPr>
      <w:rFonts w:ascii="Arial" w:eastAsia="Times New Roman" w:hAnsi="Arial"/>
      <w:b/>
      <w:bCs/>
      <w:sz w:val="28"/>
      <w:szCs w:val="28"/>
      <w:lang w:val="es-AR"/>
    </w:rPr>
  </w:style>
  <w:style w:type="paragraph" w:styleId="Heading2">
    <w:name w:val="heading 2"/>
    <w:basedOn w:val="Normal"/>
    <w:next w:val="Normal"/>
    <w:link w:val="Heading2Char"/>
    <w:qFormat/>
    <w:pPr>
      <w:keepNext/>
      <w:ind w:firstLine="567"/>
      <w:jc w:val="both"/>
      <w:outlineLvl w:val="1"/>
    </w:pPr>
    <w:rPr>
      <w:rFonts w:eastAsia="Times New Roman"/>
      <w:b/>
      <w:sz w:val="28"/>
      <w:szCs w:val="28"/>
    </w:rPr>
  </w:style>
  <w:style w:type="paragraph" w:styleId="Heading3">
    <w:name w:val="heading 3"/>
    <w:basedOn w:val="Normal"/>
    <w:next w:val="Normal"/>
    <w:link w:val="Heading3Char"/>
    <w:qFormat/>
    <w:pPr>
      <w:keepNext/>
      <w:spacing w:before="20" w:after="20"/>
      <w:ind w:left="851"/>
      <w:jc w:val="both"/>
      <w:outlineLvl w:val="2"/>
    </w:pPr>
    <w:rPr>
      <w:rFonts w:eastAsia="Times New Roman"/>
      <w:b/>
      <w:bCs/>
      <w:sz w:val="28"/>
      <w:szCs w:val="28"/>
    </w:rPr>
  </w:style>
  <w:style w:type="paragraph" w:styleId="Heading4">
    <w:name w:val="heading 4"/>
    <w:basedOn w:val="Normal"/>
    <w:next w:val="Normal"/>
    <w:link w:val="Heading4Char"/>
    <w:uiPriority w:val="9"/>
    <w:qFormat/>
    <w:pPr>
      <w:keepNext/>
      <w:tabs>
        <w:tab w:val="left" w:pos="2835"/>
      </w:tabs>
      <w:ind w:left="731" w:right="567" w:hanging="22"/>
      <w:jc w:val="center"/>
      <w:outlineLvl w:val="3"/>
    </w:pPr>
    <w:rPr>
      <w:rFonts w:eastAsia="Times New Roman"/>
      <w:b/>
      <w:bCs/>
      <w:color w:val="000000"/>
      <w:u w:val="single"/>
    </w:rPr>
  </w:style>
  <w:style w:type="paragraph" w:styleId="Heading5">
    <w:name w:val="heading 5"/>
    <w:basedOn w:val="Normal"/>
    <w:next w:val="Normal"/>
    <w:link w:val="Heading5Char"/>
    <w:qFormat/>
    <w:pPr>
      <w:keepNext/>
      <w:spacing w:before="120"/>
      <w:jc w:val="center"/>
      <w:outlineLvl w:val="4"/>
    </w:pPr>
    <w:rPr>
      <w:rFonts w:eastAsia="Times New Roman"/>
      <w:b/>
      <w:bCs/>
      <w:sz w:val="28"/>
      <w:szCs w:val="28"/>
      <w:u w:val="single"/>
    </w:rPr>
  </w:style>
  <w:style w:type="paragraph" w:styleId="Heading6">
    <w:name w:val="heading 6"/>
    <w:basedOn w:val="Normal"/>
    <w:next w:val="Normal"/>
    <w:link w:val="Heading6Char"/>
    <w:qFormat/>
    <w:pPr>
      <w:keepNext/>
      <w:jc w:val="center"/>
      <w:outlineLvl w:val="5"/>
    </w:pPr>
    <w:rPr>
      <w:rFonts w:eastAsia="Times New Roman"/>
      <w:color w:val="000000"/>
      <w:sz w:val="28"/>
      <w:szCs w:val="28"/>
    </w:rPr>
  </w:style>
  <w:style w:type="paragraph" w:styleId="Heading7">
    <w:name w:val="heading 7"/>
    <w:basedOn w:val="Normal"/>
    <w:next w:val="Normal"/>
    <w:link w:val="Heading7Char"/>
    <w:qFormat/>
    <w:pPr>
      <w:keepNext/>
      <w:ind w:left="2171" w:right="567" w:firstLine="709"/>
      <w:jc w:val="both"/>
      <w:outlineLvl w:val="6"/>
    </w:pPr>
    <w:rPr>
      <w:rFonts w:ascii="Arial" w:eastAsia="Times New Roman" w:hAnsi="Arial"/>
      <w:b/>
      <w:bCs/>
      <w:sz w:val="28"/>
      <w:szCs w:val="28"/>
    </w:rPr>
  </w:style>
  <w:style w:type="paragraph" w:styleId="Heading8">
    <w:name w:val="heading 8"/>
    <w:basedOn w:val="Normal"/>
    <w:next w:val="Normal"/>
    <w:link w:val="Heading8Char"/>
    <w:qFormat/>
    <w:pPr>
      <w:keepNext/>
      <w:jc w:val="center"/>
      <w:outlineLvl w:val="7"/>
    </w:pPr>
    <w:rPr>
      <w:rFonts w:eastAsia="Times New Roman"/>
      <w:b/>
      <w:bCs/>
      <w:color w:val="000000"/>
      <w:sz w:val="28"/>
      <w:szCs w:val="28"/>
    </w:rPr>
  </w:style>
  <w:style w:type="paragraph" w:styleId="Heading9">
    <w:name w:val="heading 9"/>
    <w:basedOn w:val="Normal"/>
    <w:next w:val="Normal"/>
    <w:link w:val="Heading9Char"/>
    <w:qFormat/>
    <w:pPr>
      <w:keepNext/>
      <w:ind w:left="1276" w:right="567" w:firstLine="2268"/>
      <w:jc w:val="both"/>
      <w:outlineLvl w:val="8"/>
    </w:pPr>
    <w:rPr>
      <w:rFonts w:eastAsia="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sz w:val="16"/>
      <w:szCs w:val="16"/>
    </w:rPr>
  </w:style>
  <w:style w:type="paragraph" w:styleId="BlockText">
    <w:name w:val="Block Text"/>
    <w:basedOn w:val="Normal"/>
    <w:qFormat/>
    <w:pPr>
      <w:ind w:left="1276" w:right="567"/>
      <w:jc w:val="both"/>
    </w:pPr>
    <w:rPr>
      <w:rFonts w:eastAsia="Times New Roman"/>
      <w:i/>
      <w:iCs/>
      <w:sz w:val="28"/>
      <w:szCs w:val="28"/>
      <w:lang w:val="en-US" w:eastAsia="en-US"/>
    </w:rPr>
  </w:style>
  <w:style w:type="paragraph" w:styleId="BodyText">
    <w:name w:val="Body Text"/>
    <w:basedOn w:val="Normal"/>
    <w:link w:val="BodyTextChar"/>
    <w:uiPriority w:val="99"/>
    <w:qFormat/>
    <w:rPr>
      <w:rFonts w:eastAsia="Times New Roman"/>
      <w:sz w:val="28"/>
      <w:szCs w:val="28"/>
    </w:rPr>
  </w:style>
  <w:style w:type="paragraph" w:styleId="BodyText2">
    <w:name w:val="Body Text 2"/>
    <w:basedOn w:val="Normal"/>
    <w:link w:val="BodyText2Char"/>
    <w:uiPriority w:val="99"/>
    <w:qFormat/>
    <w:pPr>
      <w:ind w:left="720"/>
      <w:jc w:val="both"/>
    </w:pPr>
    <w:rPr>
      <w:rFonts w:eastAsia="Times New Roman"/>
      <w:sz w:val="28"/>
      <w:szCs w:val="28"/>
      <w:lang w:val="en-GB"/>
    </w:rPr>
  </w:style>
  <w:style w:type="paragraph" w:styleId="BodyText3">
    <w:name w:val="Body Text 3"/>
    <w:basedOn w:val="Normal"/>
    <w:link w:val="BodyText3Char"/>
    <w:uiPriority w:val="99"/>
    <w:pPr>
      <w:jc w:val="both"/>
    </w:pPr>
    <w:rPr>
      <w:rFonts w:eastAsia="Times New Roman"/>
      <w:sz w:val="28"/>
      <w:szCs w:val="28"/>
    </w:rPr>
  </w:style>
  <w:style w:type="paragraph" w:styleId="BodyTextIndent">
    <w:name w:val="Body Text Indent"/>
    <w:basedOn w:val="Normal"/>
    <w:link w:val="BodyTextIndentChar"/>
    <w:uiPriority w:val="99"/>
    <w:qFormat/>
    <w:pPr>
      <w:ind w:firstLine="360"/>
    </w:pPr>
    <w:rPr>
      <w:sz w:val="28"/>
      <w:szCs w:val="28"/>
      <w:lang w:val="en-US" w:eastAsia="en-US"/>
    </w:rPr>
  </w:style>
  <w:style w:type="paragraph" w:styleId="BodyTextIndent2">
    <w:name w:val="Body Text Indent 2"/>
    <w:basedOn w:val="Normal"/>
    <w:link w:val="BodyTextIndent2Char"/>
    <w:qFormat/>
    <w:pPr>
      <w:tabs>
        <w:tab w:val="left" w:pos="426"/>
      </w:tabs>
      <w:ind w:firstLine="426"/>
    </w:pPr>
    <w:rPr>
      <w:rFonts w:eastAsia="Times New Roman"/>
      <w:sz w:val="28"/>
      <w:szCs w:val="28"/>
    </w:rPr>
  </w:style>
  <w:style w:type="paragraph" w:styleId="BodyTextIndent3">
    <w:name w:val="Body Text Indent 3"/>
    <w:basedOn w:val="Normal"/>
    <w:link w:val="BodyTextIndent3Char"/>
    <w:uiPriority w:val="99"/>
    <w:qFormat/>
    <w:pPr>
      <w:ind w:left="2160"/>
      <w:jc w:val="both"/>
    </w:pPr>
    <w:rPr>
      <w:rFonts w:eastAsia="Times New Roman"/>
      <w:sz w:val="28"/>
      <w:szCs w:val="28"/>
    </w:rPr>
  </w:style>
  <w:style w:type="paragraph" w:styleId="Caption">
    <w:name w:val="caption"/>
    <w:basedOn w:val="Normal"/>
    <w:next w:val="Normal"/>
    <w:link w:val="CaptionChar"/>
    <w:qFormat/>
    <w:pPr>
      <w:tabs>
        <w:tab w:val="left" w:pos="739"/>
        <w:tab w:val="left" w:pos="3858"/>
        <w:tab w:val="left" w:pos="4802"/>
        <w:tab w:val="left" w:pos="6146"/>
        <w:tab w:val="left" w:pos="7442"/>
        <w:tab w:val="left" w:pos="8578"/>
      </w:tabs>
      <w:spacing w:before="120" w:after="120"/>
      <w:ind w:right="-760"/>
      <w:jc w:val="center"/>
    </w:pPr>
    <w:rPr>
      <w:rFonts w:asciiTheme="minorHAnsi" w:eastAsia="Times New Roman" w:hAnsiTheme="minorHAnsi" w:cstheme="minorBidi"/>
      <w:b/>
      <w:bCs/>
      <w:iCs/>
      <w:sz w:val="26"/>
      <w:szCs w:val="26"/>
      <w:lang w:val="it-IT"/>
    </w:rPr>
  </w:style>
  <w:style w:type="paragraph" w:styleId="CommentText">
    <w:name w:val="annotation text"/>
    <w:basedOn w:val="Normal"/>
    <w:link w:val="CommentTextChar"/>
    <w:uiPriority w:val="99"/>
    <w:unhideWhenUsed/>
    <w:pPr>
      <w:spacing w:after="200" w:line="276" w:lineRule="auto"/>
    </w:pPr>
    <w:rPr>
      <w:rFonts w:eastAsia="Calibri"/>
      <w:sz w:val="20"/>
      <w:szCs w:val="20"/>
      <w:lang w:val="en-US" w:eastAsia="en-US"/>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qFormat/>
    <w:pPr>
      <w:spacing w:after="200" w:line="276" w:lineRule="auto"/>
    </w:pPr>
    <w:rPr>
      <w:rFonts w:eastAsia="Calibri"/>
      <w:sz w:val="20"/>
      <w:szCs w:val="20"/>
      <w:lang w:val="en-US" w:eastAsia="en-US"/>
    </w:rPr>
  </w:style>
  <w:style w:type="paragraph" w:styleId="Footer">
    <w:name w:val="footer"/>
    <w:basedOn w:val="Normal"/>
    <w:link w:val="FooterChar"/>
    <w:uiPriority w:val="99"/>
    <w:qFormat/>
    <w:pPr>
      <w:tabs>
        <w:tab w:val="center" w:pos="4320"/>
        <w:tab w:val="right" w:pos="8640"/>
      </w:tabs>
    </w:pPr>
    <w:rPr>
      <w:rFonts w:eastAsia="Times New Roman"/>
      <w:sz w:val="20"/>
      <w:szCs w:val="20"/>
    </w:rPr>
  </w:style>
  <w:style w:type="paragraph" w:styleId="Header">
    <w:name w:val="header"/>
    <w:basedOn w:val="Normal"/>
    <w:link w:val="HeaderChar"/>
    <w:uiPriority w:val="99"/>
    <w:qFormat/>
    <w:pPr>
      <w:tabs>
        <w:tab w:val="center" w:pos="4320"/>
        <w:tab w:val="right" w:pos="8640"/>
      </w:tabs>
    </w:pPr>
    <w:rPr>
      <w:rFonts w:eastAsia="Times New Roman"/>
      <w:sz w:val="20"/>
      <w:szCs w:val="20"/>
    </w:rPr>
  </w:style>
  <w:style w:type="paragraph" w:styleId="List3">
    <w:name w:val="List 3"/>
    <w:basedOn w:val="Normal"/>
    <w:qFormat/>
    <w:pPr>
      <w:spacing w:before="60" w:after="60" w:line="340" w:lineRule="exact"/>
      <w:ind w:firstLine="720"/>
      <w:jc w:val="both"/>
    </w:pPr>
    <w:rPr>
      <w:rFonts w:eastAsia="Times New Roman"/>
      <w:sz w:val="27"/>
      <w:szCs w:val="27"/>
      <w:lang w:val="nl-NL" w:eastAsia="en-US"/>
    </w:rPr>
  </w:style>
  <w:style w:type="paragraph" w:styleId="NormalWeb">
    <w:name w:val="Normal (Web)"/>
    <w:basedOn w:val="Normal"/>
    <w:uiPriority w:val="99"/>
    <w:unhideWhenUsed/>
    <w:qFormat/>
    <w:pPr>
      <w:spacing w:before="100" w:beforeAutospacing="1" w:after="100" w:afterAutospacing="1"/>
    </w:pPr>
    <w:rPr>
      <w:rFonts w:eastAsia="MS Mincho"/>
      <w:lang w:val="en-US" w:eastAsia="en-US"/>
    </w:rPr>
  </w:style>
  <w:style w:type="paragraph" w:styleId="TableofFigures">
    <w:name w:val="table of figures"/>
    <w:basedOn w:val="Normal"/>
    <w:next w:val="Normal"/>
    <w:unhideWhenUsed/>
    <w:qFormat/>
    <w:pPr>
      <w:tabs>
        <w:tab w:val="left" w:pos="360"/>
      </w:tabs>
      <w:ind w:left="360" w:hanging="360"/>
      <w:jc w:val="both"/>
    </w:pPr>
    <w:rPr>
      <w:rFonts w:ascii=".VnTime" w:eastAsia=".VnTime" w:hAnsi=".VnTime"/>
      <w:b/>
      <w:i/>
      <w:color w:val="FF0000"/>
      <w:sz w:val="28"/>
      <w:szCs w:val="28"/>
      <w:lang w:val="pt-BR" w:eastAsia="en-US"/>
    </w:rPr>
  </w:style>
  <w:style w:type="paragraph" w:styleId="Title">
    <w:name w:val="Title"/>
    <w:basedOn w:val="Normal"/>
    <w:link w:val="TitleChar"/>
    <w:uiPriority w:val="99"/>
    <w:qFormat/>
    <w:pPr>
      <w:jc w:val="center"/>
    </w:pPr>
    <w:rPr>
      <w:rFonts w:eastAsia="Times New Roman"/>
      <w:sz w:val="28"/>
      <w:szCs w:val="28"/>
    </w:rPr>
  </w:style>
  <w:style w:type="paragraph" w:styleId="TOC1">
    <w:name w:val="toc 1"/>
    <w:basedOn w:val="Normal"/>
    <w:next w:val="Normal"/>
    <w:uiPriority w:val="39"/>
    <w:qFormat/>
    <w:pPr>
      <w:tabs>
        <w:tab w:val="right" w:leader="dot" w:pos="10119"/>
      </w:tabs>
      <w:spacing w:line="264" w:lineRule="auto"/>
    </w:pPr>
    <w:rPr>
      <w:rFonts w:eastAsia="Times New Roman"/>
      <w:b/>
      <w:bCs/>
      <w:caps/>
      <w:sz w:val="26"/>
      <w:szCs w:val="26"/>
      <w:lang w:val="en-US" w:eastAsia="en-US"/>
    </w:rPr>
  </w:style>
  <w:style w:type="paragraph" w:styleId="TOC2">
    <w:name w:val="toc 2"/>
    <w:basedOn w:val="Heading2"/>
    <w:next w:val="Normal"/>
    <w:uiPriority w:val="39"/>
    <w:pPr>
      <w:keepNext w:val="0"/>
      <w:ind w:left="240" w:firstLine="0"/>
      <w:jc w:val="left"/>
      <w:outlineLvl w:val="9"/>
    </w:pPr>
    <w:rPr>
      <w:rFonts w:ascii="Calibri" w:eastAsia="Batang" w:hAnsi="Calibri" w:cs="Calibri"/>
      <w:b w:val="0"/>
      <w:smallCaps/>
      <w:sz w:val="20"/>
      <w:szCs w:val="20"/>
    </w:rPr>
  </w:style>
  <w:style w:type="paragraph" w:styleId="TOC3">
    <w:name w:val="toc 3"/>
    <w:basedOn w:val="Normal"/>
    <w:next w:val="Normal"/>
    <w:uiPriority w:val="39"/>
    <w:pPr>
      <w:ind w:left="480"/>
    </w:pPr>
    <w:rPr>
      <w:rFonts w:ascii="Calibri" w:hAnsi="Calibri" w:cs="Calibri"/>
      <w:i/>
      <w:iCs/>
      <w:sz w:val="20"/>
      <w:szCs w:val="20"/>
    </w:rPr>
  </w:style>
  <w:style w:type="paragraph" w:styleId="TOC4">
    <w:name w:val="toc 4"/>
    <w:basedOn w:val="Normal"/>
    <w:next w:val="Normal"/>
    <w:uiPriority w:val="39"/>
    <w:unhideWhenUsed/>
    <w:pPr>
      <w:ind w:left="720"/>
    </w:pPr>
    <w:rPr>
      <w:rFonts w:ascii="Calibri" w:hAnsi="Calibri" w:cs="Calibri"/>
      <w:sz w:val="18"/>
      <w:szCs w:val="18"/>
    </w:rPr>
  </w:style>
  <w:style w:type="paragraph" w:styleId="TOC5">
    <w:name w:val="toc 5"/>
    <w:basedOn w:val="Normal"/>
    <w:next w:val="Normal"/>
    <w:uiPriority w:val="39"/>
    <w:pPr>
      <w:ind w:left="960"/>
    </w:pPr>
    <w:rPr>
      <w:rFonts w:ascii="Calibri" w:hAnsi="Calibri" w:cs="Calibri"/>
      <w:sz w:val="18"/>
      <w:szCs w:val="18"/>
    </w:rPr>
  </w:style>
  <w:style w:type="paragraph" w:styleId="TOC6">
    <w:name w:val="toc 6"/>
    <w:basedOn w:val="Normal"/>
    <w:next w:val="Normal"/>
    <w:uiPriority w:val="39"/>
    <w:pPr>
      <w:ind w:left="1200"/>
    </w:pPr>
    <w:rPr>
      <w:rFonts w:ascii="Calibri" w:hAnsi="Calibri" w:cs="Calibri"/>
      <w:sz w:val="18"/>
      <w:szCs w:val="18"/>
    </w:rPr>
  </w:style>
  <w:style w:type="paragraph" w:styleId="TOC7">
    <w:name w:val="toc 7"/>
    <w:basedOn w:val="Normal"/>
    <w:next w:val="Normal"/>
    <w:uiPriority w:val="39"/>
    <w:unhideWhenUsed/>
    <w:pPr>
      <w:ind w:left="1440"/>
    </w:pPr>
    <w:rPr>
      <w:rFonts w:ascii="Calibri" w:hAnsi="Calibri" w:cs="Calibri"/>
      <w:sz w:val="18"/>
      <w:szCs w:val="18"/>
    </w:rPr>
  </w:style>
  <w:style w:type="paragraph" w:styleId="TOC8">
    <w:name w:val="toc 8"/>
    <w:basedOn w:val="Normal"/>
    <w:next w:val="Normal"/>
    <w:uiPriority w:val="39"/>
    <w:unhideWhenUsed/>
    <w:pPr>
      <w:ind w:left="1680"/>
    </w:pPr>
    <w:rPr>
      <w:rFonts w:ascii="Calibri" w:hAnsi="Calibri" w:cs="Calibri"/>
      <w:sz w:val="18"/>
      <w:szCs w:val="18"/>
    </w:rPr>
  </w:style>
  <w:style w:type="paragraph" w:styleId="TOC9">
    <w:name w:val="toc 9"/>
    <w:basedOn w:val="Normal"/>
    <w:next w:val="Normal"/>
    <w:uiPriority w:val="39"/>
    <w:unhideWhenUsed/>
    <w:pPr>
      <w:ind w:left="1920"/>
    </w:pPr>
    <w:rPr>
      <w:rFonts w:ascii="Calibri" w:hAnsi="Calibri" w:cs="Calibri"/>
      <w:sz w:val="18"/>
      <w:szCs w:val="18"/>
    </w:rPr>
  </w:style>
  <w:style w:type="character" w:styleId="CommentReference">
    <w:name w:val="annotation reference"/>
    <w:uiPriority w:val="99"/>
    <w:unhideWhenUsed/>
    <w:rPr>
      <w:sz w:val="16"/>
      <w:szCs w:val="16"/>
    </w:rPr>
  </w:style>
  <w:style w:type="character" w:styleId="EndnoteReference">
    <w:name w:val="endnote reference"/>
    <w:uiPriority w:val="99"/>
    <w:unhideWhenUsed/>
    <w:rPr>
      <w:vertAlign w:val="superscript"/>
    </w:rPr>
  </w:style>
  <w:style w:type="character" w:styleId="FollowedHyperlink">
    <w:name w:val="FollowedHyperlink"/>
    <w:uiPriority w:val="99"/>
    <w:rPr>
      <w:color w:val="800080"/>
      <w:u w:val="single"/>
    </w:rPr>
  </w:style>
  <w:style w:type="character" w:styleId="Hyperlink">
    <w:name w:val="Hyperlink"/>
    <w:uiPriority w:val="99"/>
    <w:rPr>
      <w:color w:val="0000FF"/>
      <w:u w:val="single"/>
    </w:rPr>
  </w:style>
  <w:style w:type="character" w:styleId="LineNumber">
    <w:name w:val="line number"/>
  </w:style>
  <w:style w:type="character" w:styleId="PageNumber">
    <w:name w:val="page number"/>
    <w:basedOn w:val="DefaultParagraphFont"/>
  </w:style>
  <w:style w:type="table" w:styleId="TableGrid">
    <w:name w:val="Table Grid"/>
    <w:basedOn w:val="TableNormal"/>
    <w:uiPriority w:val="59"/>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Arial" w:eastAsia="Times New Roman" w:hAnsi="Arial" w:cs="Times New Roman"/>
      <w:b/>
      <w:bCs/>
      <w:sz w:val="28"/>
      <w:szCs w:val="28"/>
      <w:lang w:val="es-AR"/>
    </w:rPr>
  </w:style>
  <w:style w:type="character" w:customStyle="1" w:styleId="Heading2Char">
    <w:name w:val="Heading 2 Char"/>
    <w:basedOn w:val="DefaultParagraphFont"/>
    <w:link w:val="Heading2"/>
    <w:rPr>
      <w:rFonts w:ascii="Times New Roman" w:eastAsia="Times New Roman" w:hAnsi="Times New Roman" w:cs="Times New Roman"/>
      <w:b/>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Pr>
      <w:rFonts w:ascii="Times New Roman" w:eastAsia="Times New Roman" w:hAnsi="Times New Roman" w:cs="Times New Roman"/>
      <w:b/>
      <w:bCs/>
      <w:color w:val="000000"/>
      <w:sz w:val="24"/>
      <w:szCs w:val="24"/>
      <w:u w:val="single"/>
    </w:rPr>
  </w:style>
  <w:style w:type="character" w:customStyle="1" w:styleId="Heading5Char">
    <w:name w:val="Heading 5 Char"/>
    <w:basedOn w:val="DefaultParagraphFont"/>
    <w:link w:val="Heading5"/>
    <w:rPr>
      <w:rFonts w:ascii="Times New Roman" w:eastAsia="Times New Roman" w:hAnsi="Times New Roman" w:cs="Times New Roman"/>
      <w:b/>
      <w:bCs/>
      <w:sz w:val="28"/>
      <w:szCs w:val="28"/>
      <w:u w:val="single"/>
    </w:rPr>
  </w:style>
  <w:style w:type="character" w:customStyle="1" w:styleId="Heading6Char">
    <w:name w:val="Heading 6 Char"/>
    <w:basedOn w:val="DefaultParagraphFont"/>
    <w:link w:val="Heading6"/>
    <w:rPr>
      <w:rFonts w:ascii="Times New Roman" w:eastAsia="Times New Roman" w:hAnsi="Times New Roman" w:cs="Times New Roman"/>
      <w:color w:val="000000"/>
      <w:sz w:val="28"/>
      <w:szCs w:val="28"/>
    </w:rPr>
  </w:style>
  <w:style w:type="character" w:customStyle="1" w:styleId="Heading7Char">
    <w:name w:val="Heading 7 Char"/>
    <w:basedOn w:val="DefaultParagraphFont"/>
    <w:link w:val="Heading7"/>
    <w:rPr>
      <w:rFonts w:ascii="Arial" w:eastAsia="Times New Roman" w:hAnsi="Arial" w:cs="Times New Roman"/>
      <w:b/>
      <w:bCs/>
      <w:sz w:val="28"/>
      <w:szCs w:val="28"/>
    </w:rPr>
  </w:style>
  <w:style w:type="character" w:customStyle="1" w:styleId="Heading8Char">
    <w:name w:val="Heading 8 Char"/>
    <w:basedOn w:val="DefaultParagraphFont"/>
    <w:link w:val="Heading8"/>
    <w:rPr>
      <w:rFonts w:ascii="Times New Roman" w:eastAsia="Times New Roman" w:hAnsi="Times New Roman" w:cs="Times New Roman"/>
      <w:b/>
      <w:bCs/>
      <w:color w:val="000000"/>
      <w:sz w:val="28"/>
      <w:szCs w:val="28"/>
    </w:rPr>
  </w:style>
  <w:style w:type="character" w:customStyle="1" w:styleId="Heading9Char">
    <w:name w:val="Heading 9 Char"/>
    <w:basedOn w:val="DefaultParagraphFont"/>
    <w:link w:val="Heading9"/>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rPr>
      <w:rFonts w:ascii="Times New Roman" w:eastAsia="Batang" w:hAnsi="Times New Roman" w:cs="Times New Roman"/>
      <w:sz w:val="28"/>
      <w:szCs w:val="28"/>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8"/>
      <w:szCs w:val="28"/>
    </w:rPr>
  </w:style>
  <w:style w:type="character" w:customStyle="1" w:styleId="TitleChar">
    <w:name w:val="Title Char"/>
    <w:basedOn w:val="DefaultParagraphFont"/>
    <w:link w:val="Title"/>
    <w:uiPriority w:val="99"/>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8"/>
      <w:szCs w:val="28"/>
      <w:lang w:val="en-GB"/>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28"/>
      <w:szCs w:val="28"/>
    </w:rPr>
  </w:style>
  <w:style w:type="paragraph" w:customStyle="1" w:styleId="font5">
    <w:name w:val="font5"/>
    <w:basedOn w:val="Heading2"/>
    <w:uiPriority w:val="99"/>
    <w:pPr>
      <w:spacing w:before="100" w:beforeAutospacing="1" w:after="100" w:afterAutospacing="1"/>
      <w:ind w:left="284" w:firstLine="357"/>
    </w:pPr>
    <w:rPr>
      <w:rFonts w:ascii="Arial" w:hAnsi="Arial" w:cs="Arial"/>
      <w:b w:val="0"/>
      <w:bCs/>
      <w:color w:val="000000"/>
    </w:rPr>
  </w:style>
  <w:style w:type="paragraph" w:customStyle="1" w:styleId="font6">
    <w:name w:val="font6"/>
    <w:basedOn w:val="Normal"/>
    <w:uiPriority w:val="99"/>
    <w:pPr>
      <w:spacing w:before="100" w:beforeAutospacing="1" w:after="100" w:afterAutospacing="1"/>
    </w:pPr>
    <w:rPr>
      <w:rFonts w:ascii="Tahoma" w:eastAsia="Times New Roman" w:hAnsi="Tahoma" w:cs="Tahoma"/>
      <w:b/>
      <w:bCs/>
      <w:color w:val="000000"/>
      <w:lang w:val="en-US" w:eastAsia="en-US"/>
    </w:rPr>
  </w:style>
  <w:style w:type="paragraph" w:customStyle="1" w:styleId="xl27">
    <w:name w:val="xl27"/>
    <w:basedOn w:val="Normal"/>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30">
    <w:name w:val="xl30"/>
    <w:basedOn w:val="Normal"/>
    <w:pPr>
      <w:pBdr>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31">
    <w:name w:val="xl31"/>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33">
    <w:name w:val="xl3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34">
    <w:name w:val="xl34"/>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35">
    <w:name w:val="xl35"/>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36">
    <w:name w:val="xl3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37">
    <w:name w:val="xl3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38">
    <w:name w:val="xl38"/>
    <w:basedOn w:val="Normal"/>
    <w:pPr>
      <w:spacing w:before="100" w:beforeAutospacing="1" w:after="100" w:afterAutospacing="1"/>
      <w:textAlignment w:val="center"/>
    </w:pPr>
    <w:rPr>
      <w:rFonts w:eastAsia="Times New Roman"/>
      <w:color w:val="FFFFFF"/>
      <w:sz w:val="28"/>
      <w:szCs w:val="28"/>
      <w:lang w:val="en-US" w:eastAsia="en-US"/>
    </w:rPr>
  </w:style>
  <w:style w:type="paragraph" w:customStyle="1" w:styleId="xl39">
    <w:name w:val="xl39"/>
    <w:basedOn w:val="Normal"/>
    <w:pPr>
      <w:spacing w:before="100" w:beforeAutospacing="1" w:after="100" w:afterAutospacing="1"/>
      <w:textAlignment w:val="center"/>
    </w:pPr>
    <w:rPr>
      <w:rFonts w:eastAsia="Times New Roman"/>
      <w:color w:val="FFFFFF"/>
      <w:sz w:val="28"/>
      <w:szCs w:val="28"/>
      <w:lang w:val="en-US" w:eastAsia="en-US"/>
    </w:rPr>
  </w:style>
  <w:style w:type="paragraph" w:customStyle="1" w:styleId="xl40">
    <w:name w:val="xl40"/>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41">
    <w:name w:val="xl41"/>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42">
    <w:name w:val="xl42"/>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44">
    <w:name w:val="xl4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45">
    <w:name w:val="xl45"/>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46">
    <w:name w:val="xl46"/>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47">
    <w:name w:val="xl47"/>
    <w:basedOn w:val="Normal"/>
    <w:pPr>
      <w:pBdr>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48">
    <w:name w:val="xl48"/>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49">
    <w:name w:val="xl49"/>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50">
    <w:name w:val="xl50"/>
    <w:basedOn w:val="Normal"/>
    <w:qFormat/>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51">
    <w:name w:val="xl51"/>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52">
    <w:name w:val="xl52"/>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53">
    <w:name w:val="xl53"/>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54">
    <w:name w:val="xl54"/>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55">
    <w:name w:val="xl55"/>
    <w:basedOn w:val="Normal"/>
    <w:pPr>
      <w:spacing w:before="100" w:beforeAutospacing="1" w:after="100" w:afterAutospacing="1"/>
      <w:textAlignment w:val="center"/>
    </w:pPr>
    <w:rPr>
      <w:rFonts w:eastAsia="Times New Roman"/>
      <w:color w:val="FFFFFF"/>
      <w:sz w:val="28"/>
      <w:szCs w:val="28"/>
      <w:lang w:val="en-US" w:eastAsia="en-US"/>
    </w:rPr>
  </w:style>
  <w:style w:type="paragraph" w:customStyle="1" w:styleId="xl56">
    <w:name w:val="xl56"/>
    <w:basedOn w:val="Normal"/>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center"/>
    </w:pPr>
    <w:rPr>
      <w:rFonts w:ascii="Arial" w:eastAsia="Times New Roman" w:hAnsi="Arial" w:cs="Arial"/>
      <w:lang w:val="en-US" w:eastAsia="en-US"/>
    </w:rPr>
  </w:style>
  <w:style w:type="paragraph" w:customStyle="1" w:styleId="xl57">
    <w:name w:val="xl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58">
    <w:name w:val="xl58"/>
    <w:basedOn w:val="Normal"/>
    <w:pPr>
      <w:spacing w:before="100" w:beforeAutospacing="1" w:after="100" w:afterAutospacing="1"/>
      <w:textAlignment w:val="center"/>
    </w:pPr>
    <w:rPr>
      <w:rFonts w:eastAsia="Times New Roman"/>
      <w:color w:val="FFFFFF"/>
      <w:lang w:val="en-US" w:eastAsia="en-US"/>
    </w:rPr>
  </w:style>
  <w:style w:type="paragraph" w:customStyle="1" w:styleId="xl59">
    <w:name w:val="xl59"/>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60">
    <w:name w:val="xl60"/>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61">
    <w:name w:val="xl61"/>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FFFFFF"/>
      <w:lang w:val="en-US" w:eastAsia="en-US"/>
    </w:rPr>
  </w:style>
  <w:style w:type="paragraph" w:customStyle="1" w:styleId="xl62">
    <w:name w:val="xl62"/>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6"/>
      <w:szCs w:val="26"/>
      <w:lang w:val="en-US" w:eastAsia="en-US"/>
    </w:rPr>
  </w:style>
  <w:style w:type="paragraph" w:customStyle="1" w:styleId="xl63">
    <w:name w:val="xl63"/>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6"/>
      <w:szCs w:val="26"/>
      <w:lang w:val="en-US" w:eastAsia="en-US"/>
    </w:rPr>
  </w:style>
  <w:style w:type="paragraph" w:customStyle="1" w:styleId="xl64">
    <w:name w:val="xl64"/>
    <w:basedOn w:val="Normal"/>
    <w:pPr>
      <w:pBdr>
        <w:bottom w:val="single" w:sz="8" w:space="0" w:color="auto"/>
      </w:pBdr>
      <w:spacing w:before="100" w:beforeAutospacing="1" w:after="100" w:afterAutospacing="1"/>
      <w:jc w:val="center"/>
      <w:textAlignment w:val="center"/>
    </w:pPr>
    <w:rPr>
      <w:rFonts w:ascii="Arial" w:eastAsia="Times New Roman" w:hAnsi="Arial" w:cs="Arial"/>
      <w:b/>
      <w:bCs/>
      <w:sz w:val="28"/>
      <w:szCs w:val="28"/>
      <w:lang w:val="en-US" w:eastAsia="en-US"/>
    </w:rPr>
  </w:style>
  <w:style w:type="paragraph" w:customStyle="1" w:styleId="xl65">
    <w:name w:val="xl65"/>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lang w:val="en-US" w:eastAsia="en-US"/>
    </w:rPr>
  </w:style>
  <w:style w:type="paragraph" w:customStyle="1" w:styleId="xl66">
    <w:name w:val="xl66"/>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lang w:val="en-US" w:eastAsia="en-US"/>
    </w:rPr>
  </w:style>
  <w:style w:type="paragraph" w:customStyle="1" w:styleId="xl67">
    <w:name w:val="xl67"/>
    <w:basedOn w:val="Normal"/>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28"/>
      <w:szCs w:val="28"/>
      <w:lang w:val="en-US" w:eastAsia="en-US"/>
    </w:rPr>
  </w:style>
  <w:style w:type="paragraph" w:customStyle="1" w:styleId="xl68">
    <w:name w:val="xl68"/>
    <w:basedOn w:val="Normal"/>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8"/>
      <w:szCs w:val="28"/>
      <w:lang w:val="en-US" w:eastAsia="en-US"/>
    </w:rPr>
  </w:style>
  <w:style w:type="paragraph" w:customStyle="1" w:styleId="xl69">
    <w:name w:val="xl69"/>
    <w:basedOn w:val="Normal"/>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6"/>
      <w:szCs w:val="26"/>
      <w:lang w:val="en-US" w:eastAsia="en-US"/>
    </w:rPr>
  </w:style>
  <w:style w:type="paragraph" w:customStyle="1" w:styleId="xl70">
    <w:name w:val="xl70"/>
    <w:basedOn w:val="Normal"/>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6"/>
      <w:szCs w:val="26"/>
      <w:lang w:val="en-US" w:eastAsia="en-US"/>
    </w:rPr>
  </w:style>
  <w:style w:type="paragraph" w:customStyle="1" w:styleId="xl71">
    <w:name w:val="xl71"/>
    <w:basedOn w:val="Normal"/>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6"/>
      <w:szCs w:val="26"/>
      <w:lang w:val="en-US" w:eastAsia="en-US"/>
    </w:rPr>
  </w:style>
  <w:style w:type="paragraph" w:customStyle="1" w:styleId="xl72">
    <w:name w:val="xl72"/>
    <w:basedOn w:val="Normal"/>
    <w:pPr>
      <w:pBdr>
        <w:top w:val="single" w:sz="4" w:space="0" w:color="auto"/>
        <w:left w:val="single" w:sz="4" w:space="21" w:color="auto"/>
        <w:right w:val="single" w:sz="4" w:space="0" w:color="auto"/>
      </w:pBdr>
      <w:spacing w:before="100" w:beforeAutospacing="1" w:after="100" w:afterAutospacing="1"/>
      <w:ind w:firstLineChars="200" w:firstLine="200"/>
      <w:textAlignment w:val="center"/>
    </w:pPr>
    <w:rPr>
      <w:rFonts w:ascii="Arial" w:eastAsia="Times New Roman" w:hAnsi="Arial" w:cs="Arial"/>
      <w:lang w:val="en-US" w:eastAsia="en-US"/>
    </w:rPr>
  </w:style>
  <w:style w:type="paragraph" w:customStyle="1" w:styleId="xl73">
    <w:name w:val="xl73"/>
    <w:basedOn w:val="Normal"/>
    <w:pPr>
      <w:pBdr>
        <w:left w:val="single" w:sz="4" w:space="21" w:color="auto"/>
        <w:bottom w:val="single" w:sz="4" w:space="0" w:color="auto"/>
        <w:right w:val="single" w:sz="4" w:space="0" w:color="auto"/>
      </w:pBdr>
      <w:spacing w:before="100" w:beforeAutospacing="1" w:after="100" w:afterAutospacing="1"/>
      <w:ind w:firstLineChars="200" w:firstLine="200"/>
      <w:textAlignment w:val="center"/>
    </w:pPr>
    <w:rPr>
      <w:rFonts w:ascii="Arial" w:eastAsia="Times New Roman" w:hAnsi="Arial" w:cs="Arial"/>
      <w:lang w:val="en-US" w:eastAsia="en-US"/>
    </w:rPr>
  </w:style>
  <w:style w:type="paragraph" w:customStyle="1" w:styleId="font7">
    <w:name w:val="font7"/>
    <w:basedOn w:val="Normal"/>
    <w:uiPriority w:val="99"/>
    <w:pPr>
      <w:spacing w:before="100" w:beforeAutospacing="1" w:after="100" w:afterAutospacing="1"/>
    </w:pPr>
    <w:rPr>
      <w:rFonts w:ascii="Tahoma" w:eastAsia="Times New Roman" w:hAnsi="Tahoma" w:cs="Tahoma"/>
      <w:b/>
      <w:bCs/>
      <w:color w:val="000000"/>
      <w:sz w:val="16"/>
      <w:szCs w:val="16"/>
      <w:lang w:val="en-US" w:eastAsia="en-US"/>
    </w:rPr>
  </w:style>
  <w:style w:type="paragraph" w:customStyle="1" w:styleId="font8">
    <w:name w:val="font8"/>
    <w:basedOn w:val="Normal"/>
    <w:pPr>
      <w:spacing w:before="100" w:beforeAutospacing="1" w:after="100" w:afterAutospacing="1"/>
    </w:pPr>
    <w:rPr>
      <w:rFonts w:ascii="Arial" w:eastAsia="Times New Roman" w:hAnsi="Arial" w:cs="Arial"/>
      <w:color w:val="000000"/>
      <w:sz w:val="20"/>
      <w:szCs w:val="20"/>
      <w:lang w:val="en-US" w:eastAsia="en-US"/>
    </w:rPr>
  </w:style>
  <w:style w:type="paragraph" w:customStyle="1" w:styleId="font9">
    <w:name w:val="font9"/>
    <w:basedOn w:val="Normal"/>
    <w:pPr>
      <w:spacing w:before="100" w:beforeAutospacing="1" w:after="100" w:afterAutospacing="1"/>
    </w:pPr>
    <w:rPr>
      <w:rFonts w:ascii="Tahoma" w:eastAsia="Times New Roman" w:hAnsi="Tahoma" w:cs="Tahoma"/>
      <w:b/>
      <w:bCs/>
      <w:color w:val="000000"/>
      <w:lang w:val="en-US" w:eastAsia="en-US"/>
    </w:rPr>
  </w:style>
  <w:style w:type="paragraph" w:customStyle="1" w:styleId="xl74">
    <w:name w:val="xl74"/>
    <w:basedOn w:val="Normal"/>
    <w:pPr>
      <w:pBdr>
        <w:bottom w:val="single" w:sz="4" w:space="0" w:color="auto"/>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75">
    <w:name w:val="xl75"/>
    <w:basedOn w:val="Normal"/>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76">
    <w:name w:val="xl76"/>
    <w:basedOn w:val="Normal"/>
    <w:pPr>
      <w:pBdr>
        <w:top w:val="single" w:sz="4" w:space="0" w:color="auto"/>
        <w:bottom w:val="single" w:sz="4" w:space="0" w:color="auto"/>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77">
    <w:name w:val="xl77"/>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i/>
      <w:iCs/>
      <w:lang w:val="en-US" w:eastAsia="en-US"/>
    </w:rPr>
  </w:style>
  <w:style w:type="paragraph" w:customStyle="1" w:styleId="xl78">
    <w:name w:val="xl78"/>
    <w:basedOn w:val="Normal"/>
    <w:pPr>
      <w:pBdr>
        <w:top w:val="single" w:sz="4" w:space="0" w:color="auto"/>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79">
    <w:name w:val="xl79"/>
    <w:basedOn w:val="Normal"/>
    <w:pPr>
      <w:pBdr>
        <w:top w:val="single" w:sz="4" w:space="0" w:color="auto"/>
        <w:left w:val="single" w:sz="8" w:space="0" w:color="auto"/>
        <w:right w:val="single" w:sz="8" w:space="0" w:color="auto"/>
      </w:pBdr>
      <w:spacing w:before="100" w:beforeAutospacing="1" w:after="100" w:afterAutospacing="1"/>
      <w:jc w:val="right"/>
      <w:textAlignment w:val="center"/>
    </w:pPr>
    <w:rPr>
      <w:rFonts w:ascii="Arial" w:eastAsia="Times New Roman" w:hAnsi="Arial" w:cs="Arial"/>
      <w:i/>
      <w:iCs/>
      <w:lang w:val="en-US" w:eastAsia="en-US"/>
    </w:rPr>
  </w:style>
  <w:style w:type="paragraph" w:customStyle="1" w:styleId="xl80">
    <w:name w:val="xl80"/>
    <w:basedOn w:val="Normal"/>
    <w:pPr>
      <w:pBdr>
        <w:top w:val="single" w:sz="4" w:space="0" w:color="auto"/>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81">
    <w:name w:val="xl81"/>
    <w:basedOn w:val="Normal"/>
    <w:pPr>
      <w:pBdr>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82">
    <w:name w:val="xl82"/>
    <w:basedOn w:val="Normal"/>
    <w:pPr>
      <w:pBdr>
        <w:left w:val="single" w:sz="8"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83">
    <w:name w:val="xl83"/>
    <w:basedOn w:val="Normal"/>
    <w:pPr>
      <w:pBdr>
        <w:left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84">
    <w:name w:val="xl84"/>
    <w:basedOn w:val="Normal"/>
    <w:pPr>
      <w:pBdr>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85">
    <w:name w:val="xl85"/>
    <w:basedOn w:val="Normal"/>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86">
    <w:name w:val="xl86"/>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87">
    <w:name w:val="xl87"/>
    <w:basedOn w:val="Normal"/>
    <w:pPr>
      <w:pBdr>
        <w:top w:val="single" w:sz="4" w:space="0" w:color="auto"/>
        <w:left w:val="double" w:sz="6" w:space="0" w:color="auto"/>
        <w:bottom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88">
    <w:name w:val="xl88"/>
    <w:basedOn w:val="Normal"/>
    <w:pPr>
      <w:pBdr>
        <w:top w:val="single" w:sz="4" w:space="0" w:color="auto"/>
        <w:left w:val="single" w:sz="8" w:space="0" w:color="auto"/>
        <w:bottom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89">
    <w:name w:val="xl89"/>
    <w:basedOn w:val="Normal"/>
    <w:pPr>
      <w:pBdr>
        <w:top w:val="single" w:sz="4" w:space="0" w:color="auto"/>
        <w:left w:val="single" w:sz="8" w:space="0" w:color="auto"/>
        <w:bottom w:val="double" w:sz="6"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90">
    <w:name w:val="xl90"/>
    <w:basedOn w:val="Normal"/>
    <w:pPr>
      <w:pBdr>
        <w:top w:val="single" w:sz="4" w:space="0" w:color="auto"/>
        <w:left w:val="single" w:sz="8" w:space="0" w:color="auto"/>
        <w:bottom w:val="double" w:sz="6" w:space="0" w:color="auto"/>
        <w:right w:val="single" w:sz="8"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91">
    <w:name w:val="xl91"/>
    <w:basedOn w:val="Normal"/>
    <w:pPr>
      <w:pBdr>
        <w:top w:val="single" w:sz="4" w:space="0" w:color="auto"/>
        <w:bottom w:val="double" w:sz="6" w:space="0" w:color="auto"/>
        <w:right w:val="double" w:sz="6" w:space="0" w:color="auto"/>
      </w:pBdr>
      <w:spacing w:before="100" w:beforeAutospacing="1" w:after="100" w:afterAutospacing="1"/>
    </w:pPr>
    <w:rPr>
      <w:rFonts w:eastAsia="Times New Roman"/>
      <w:lang w:val="en-US" w:eastAsia="en-US"/>
    </w:rPr>
  </w:style>
  <w:style w:type="paragraph" w:customStyle="1" w:styleId="xl92">
    <w:name w:val="xl92"/>
    <w:basedOn w:val="Normal"/>
    <w:pPr>
      <w:pBdr>
        <w:top w:val="single" w:sz="4" w:space="0" w:color="auto"/>
        <w:left w:val="single" w:sz="8" w:space="18" w:color="auto"/>
        <w:bottom w:val="single" w:sz="4" w:space="0" w:color="auto"/>
      </w:pBdr>
      <w:spacing w:before="100" w:beforeAutospacing="1" w:after="100" w:afterAutospacing="1"/>
      <w:ind w:firstLineChars="200" w:firstLine="200"/>
      <w:textAlignment w:val="center"/>
    </w:pPr>
    <w:rPr>
      <w:rFonts w:ascii="Arial" w:eastAsia="Times New Roman" w:hAnsi="Arial" w:cs="Arial"/>
      <w:i/>
      <w:iCs/>
      <w:sz w:val="22"/>
      <w:szCs w:val="22"/>
      <w:lang w:val="en-US" w:eastAsia="en-US"/>
    </w:rPr>
  </w:style>
  <w:style w:type="paragraph" w:customStyle="1" w:styleId="xl93">
    <w:name w:val="xl93"/>
    <w:basedOn w:val="Normal"/>
    <w:pPr>
      <w:pBdr>
        <w:top w:val="single" w:sz="4" w:space="0" w:color="auto"/>
        <w:left w:val="single" w:sz="8" w:space="18" w:color="auto"/>
      </w:pBdr>
      <w:spacing w:before="100" w:beforeAutospacing="1" w:after="100" w:afterAutospacing="1"/>
      <w:ind w:firstLineChars="200" w:firstLine="200"/>
      <w:textAlignment w:val="center"/>
    </w:pPr>
    <w:rPr>
      <w:rFonts w:ascii="Arial" w:eastAsia="Times New Roman" w:hAnsi="Arial" w:cs="Arial"/>
      <w:i/>
      <w:iCs/>
      <w:sz w:val="22"/>
      <w:szCs w:val="22"/>
      <w:lang w:val="en-US" w:eastAsia="en-US"/>
    </w:rPr>
  </w:style>
  <w:style w:type="paragraph" w:customStyle="1" w:styleId="xl94">
    <w:name w:val="xl94"/>
    <w:basedOn w:val="Normal"/>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95">
    <w:name w:val="xl95"/>
    <w:basedOn w:val="Normal"/>
    <w:pPr>
      <w:pBdr>
        <w:top w:val="double" w:sz="6" w:space="0" w:color="auto"/>
        <w:left w:val="single" w:sz="4" w:space="0" w:color="auto"/>
        <w:bottom w:val="double" w:sz="6"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96">
    <w:name w:val="xl96"/>
    <w:basedOn w:val="Normal"/>
    <w:pPr>
      <w:pBdr>
        <w:top w:val="single" w:sz="4" w:space="0" w:color="auto"/>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97">
    <w:name w:val="xl97"/>
    <w:basedOn w:val="Normal"/>
    <w:pPr>
      <w:pBdr>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xl98">
    <w:name w:val="xl98"/>
    <w:basedOn w:val="Normal"/>
    <w:pPr>
      <w:pBdr>
        <w:bottom w:val="single" w:sz="4" w:space="0" w:color="auto"/>
        <w:right w:val="double" w:sz="6" w:space="0" w:color="auto"/>
      </w:pBdr>
      <w:spacing w:before="100" w:beforeAutospacing="1" w:after="100" w:afterAutospacing="1"/>
      <w:textAlignment w:val="center"/>
    </w:pPr>
    <w:rPr>
      <w:rFonts w:ascii="Arial" w:eastAsia="Times New Roman" w:hAnsi="Arial" w:cs="Arial"/>
      <w:lang w:val="en-US" w:eastAsia="en-US"/>
    </w:rPr>
  </w:style>
  <w:style w:type="paragraph" w:customStyle="1" w:styleId="BodyText21">
    <w:name w:val="Body Text 21"/>
    <w:basedOn w:val="Normal"/>
    <w:pPr>
      <w:tabs>
        <w:tab w:val="left" w:pos="720"/>
      </w:tabs>
      <w:ind w:firstLine="567"/>
      <w:jc w:val="both"/>
    </w:pPr>
    <w:rPr>
      <w:rFonts w:eastAsia="Times New Roman"/>
      <w:sz w:val="26"/>
      <w:szCs w:val="26"/>
      <w:lang w:val="en-US" w:eastAsia="en-US"/>
    </w:rPr>
  </w:style>
  <w:style w:type="paragraph" w:customStyle="1" w:styleId="13">
    <w:name w:val="13"/>
    <w:basedOn w:val="Normal"/>
    <w:pPr>
      <w:jc w:val="center"/>
    </w:pPr>
    <w:rPr>
      <w:rFonts w:eastAsia="Times New Roman"/>
      <w:sz w:val="28"/>
      <w:szCs w:val="28"/>
      <w:lang w:val="en-US" w:eastAsia="en-US"/>
    </w:rPr>
  </w:style>
  <w:style w:type="paragraph" w:customStyle="1" w:styleId="body">
    <w:name w:val="body"/>
    <w:basedOn w:val="BodyText3"/>
    <w:pPr>
      <w:ind w:firstLine="709"/>
    </w:pPr>
    <w:rPr>
      <w:sz w:val="26"/>
      <w:szCs w:val="26"/>
    </w:rPr>
  </w:style>
  <w:style w:type="paragraph" w:customStyle="1" w:styleId="11">
    <w:name w:val="1.1"/>
    <w:basedOn w:val="Heading3"/>
    <w:pPr>
      <w:widowControl w:val="0"/>
      <w:spacing w:before="120" w:after="60"/>
      <w:ind w:left="284"/>
      <w:jc w:val="left"/>
    </w:pPr>
    <w:rPr>
      <w:spacing w:val="-10"/>
      <w:sz w:val="26"/>
      <w:szCs w:val="26"/>
    </w:rPr>
  </w:style>
  <w:style w:type="character" w:customStyle="1" w:styleId="CharChar">
    <w:name w:val="Char Char"/>
    <w:rPr>
      <w:rFonts w:ascii="Times New Roman" w:hAnsi="Times New Roman" w:cs="Times New Roman"/>
      <w:sz w:val="28"/>
      <w:szCs w:val="28"/>
      <w:lang w:val="en-US" w:eastAsia="en-US"/>
    </w:rPr>
  </w:style>
  <w:style w:type="character" w:customStyle="1" w:styleId="CharChar1">
    <w:name w:val="Char Char1"/>
    <w:locked/>
    <w:rPr>
      <w:sz w:val="28"/>
      <w:szCs w:val="28"/>
      <w:lang w:val="en-US" w:eastAsia="en-US" w:bidi="ar-SA"/>
    </w:rPr>
  </w:style>
  <w:style w:type="character" w:customStyle="1" w:styleId="BalloonTextChar">
    <w:name w:val="Balloon Text Char"/>
    <w:basedOn w:val="DefaultParagraphFont"/>
    <w:link w:val="BalloonText"/>
    <w:uiPriority w:val="99"/>
    <w:rPr>
      <w:rFonts w:ascii="Tahoma" w:eastAsia="Batang" w:hAnsi="Tahoma" w:cs="Times New Roman"/>
      <w:sz w:val="16"/>
      <w:szCs w:val="16"/>
      <w:lang w:val="vi-VN" w:eastAsia="ko-KR"/>
    </w:rPr>
  </w:style>
  <w:style w:type="character" w:customStyle="1" w:styleId="CaptionChar">
    <w:name w:val="Caption Char"/>
    <w:link w:val="Caption"/>
    <w:locked/>
    <w:rPr>
      <w:rFonts w:eastAsia="Times New Roman"/>
      <w:b/>
      <w:bCs/>
      <w:iCs/>
      <w:sz w:val="26"/>
      <w:szCs w:val="26"/>
      <w:lang w:val="it-IT"/>
    </w:rPr>
  </w:style>
  <w:style w:type="paragraph" w:customStyle="1" w:styleId="HNnormal1">
    <w:name w:val="HN normal 1"/>
    <w:basedOn w:val="Normal"/>
    <w:pPr>
      <w:tabs>
        <w:tab w:val="left" w:pos="540"/>
      </w:tabs>
      <w:spacing w:before="60" w:after="60"/>
      <w:ind w:left="538" w:hanging="357"/>
      <w:jc w:val="both"/>
    </w:pPr>
    <w:rPr>
      <w:rFonts w:eastAsia="MS Mincho"/>
      <w:lang w:val="it-IT" w:eastAsia="en-US"/>
    </w:rPr>
  </w:style>
  <w:style w:type="paragraph" w:customStyle="1" w:styleId="Muc-">
    <w:name w:val="Muc -"/>
    <w:basedOn w:val="Heading8"/>
    <w:link w:val="Muc-Char"/>
    <w:qFormat/>
    <w:pPr>
      <w:keepNext w:val="0"/>
      <w:numPr>
        <w:numId w:val="1"/>
      </w:numPr>
      <w:tabs>
        <w:tab w:val="left" w:pos="0"/>
        <w:tab w:val="left" w:pos="180"/>
        <w:tab w:val="left" w:pos="540"/>
      </w:tabs>
      <w:spacing w:before="40" w:after="60" w:line="300" w:lineRule="auto"/>
      <w:jc w:val="both"/>
    </w:pPr>
    <w:rPr>
      <w:rFonts w:ascii=".VnTime" w:hAnsi=".VnTime"/>
      <w:b w:val="0"/>
      <w:bCs w:val="0"/>
      <w:iCs/>
      <w:color w:val="auto"/>
      <w:spacing w:val="-2"/>
      <w:szCs w:val="18"/>
      <w:lang w:val="fr-FR"/>
    </w:rPr>
  </w:style>
  <w:style w:type="paragraph" w:customStyle="1" w:styleId="Revision1">
    <w:name w:val="Revision1"/>
    <w:hidden/>
    <w:uiPriority w:val="99"/>
    <w:semiHidden/>
    <w:pPr>
      <w:spacing w:after="0" w:line="240" w:lineRule="auto"/>
    </w:pPr>
    <w:rPr>
      <w:rFonts w:eastAsia="Batang"/>
      <w:sz w:val="24"/>
      <w:szCs w:val="24"/>
      <w:lang w:val="vi-VN" w:eastAsia="ko-KR"/>
    </w:rPr>
  </w:style>
  <w:style w:type="paragraph" w:customStyle="1" w:styleId="1">
    <w:name w:val="1"/>
    <w:basedOn w:val="Normal"/>
    <w:qFormat/>
    <w:pPr>
      <w:spacing w:after="160" w:line="240" w:lineRule="exact"/>
    </w:pPr>
    <w:rPr>
      <w:rFonts w:ascii="Verdana" w:eastAsia="Times New Roman" w:hAnsi="Verdana"/>
      <w:sz w:val="20"/>
      <w:szCs w:val="20"/>
      <w:lang w:val="en-US" w:eastAsia="en-US"/>
    </w:rPr>
  </w:style>
  <w:style w:type="paragraph" w:styleId="ListParagraph">
    <w:name w:val="List Paragraph"/>
    <w:basedOn w:val="Normal"/>
    <w:qFormat/>
    <w:pPr>
      <w:spacing w:after="200" w:line="276" w:lineRule="auto"/>
      <w:ind w:left="720"/>
      <w:contextualSpacing/>
    </w:pPr>
    <w:rPr>
      <w:rFonts w:eastAsia="Calibri"/>
      <w:sz w:val="26"/>
      <w:szCs w:val="22"/>
      <w:lang w:val="en-US" w:eastAsia="en-US"/>
    </w:rPr>
  </w:style>
  <w:style w:type="paragraph" w:customStyle="1" w:styleId="dau-">
    <w:name w:val="dau -"/>
    <w:basedOn w:val="Normal"/>
    <w:uiPriority w:val="99"/>
    <w:qFormat/>
    <w:pPr>
      <w:numPr>
        <w:numId w:val="2"/>
      </w:numPr>
      <w:spacing w:before="60" w:after="60" w:line="276" w:lineRule="auto"/>
      <w:jc w:val="both"/>
    </w:pPr>
    <w:rPr>
      <w:rFonts w:eastAsia="Times New Roman"/>
      <w:sz w:val="26"/>
      <w:lang w:val="nl-NL" w:eastAsia="en-US"/>
    </w:rPr>
  </w:style>
  <w:style w:type="paragraph" w:customStyle="1" w:styleId="DAU">
    <w:name w:val="DAU +"/>
    <w:basedOn w:val="Normal"/>
    <w:uiPriority w:val="99"/>
    <w:qFormat/>
    <w:pPr>
      <w:numPr>
        <w:ilvl w:val="3"/>
        <w:numId w:val="3"/>
      </w:numPr>
      <w:spacing w:before="60" w:after="60" w:line="276" w:lineRule="auto"/>
      <w:jc w:val="both"/>
    </w:pPr>
    <w:rPr>
      <w:rFonts w:eastAsia="Times New Roman"/>
      <w:sz w:val="26"/>
      <w:lang w:val="nl-NL" w:eastAsia="en-US"/>
    </w:rPr>
  </w:style>
  <w:style w:type="paragraph" w:customStyle="1" w:styleId="DAUCHAM">
    <w:name w:val="DAU CHAM"/>
    <w:basedOn w:val="Normal"/>
    <w:uiPriority w:val="99"/>
    <w:qFormat/>
    <w:pPr>
      <w:numPr>
        <w:ilvl w:val="5"/>
        <w:numId w:val="4"/>
      </w:numPr>
      <w:spacing w:before="60" w:after="60" w:line="276" w:lineRule="auto"/>
    </w:pPr>
    <w:rPr>
      <w:rFonts w:eastAsia="Times New Roman"/>
      <w:sz w:val="26"/>
      <w:lang w:val="en-US" w:eastAsia="en-US"/>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customStyle="1" w:styleId="Muc111-12">
    <w:name w:val="Muc 1.1.1-1.2"/>
    <w:basedOn w:val="Normal"/>
    <w:uiPriority w:val="99"/>
    <w:qFormat/>
    <w:pPr>
      <w:spacing w:line="360" w:lineRule="auto"/>
    </w:pPr>
    <w:rPr>
      <w:rFonts w:eastAsia="Times New Roman" w:cs="UVnTime"/>
      <w:b/>
      <w:i/>
      <w:sz w:val="26"/>
      <w:szCs w:val="28"/>
      <w:lang w:val="en-US" w:eastAsia="en-US"/>
    </w:rPr>
  </w:style>
  <w:style w:type="paragraph" w:customStyle="1" w:styleId="chung12">
    <w:name w:val="chung12"/>
    <w:basedOn w:val="Normal"/>
    <w:uiPriority w:val="99"/>
    <w:pPr>
      <w:tabs>
        <w:tab w:val="left" w:pos="720"/>
      </w:tabs>
      <w:spacing w:line="360" w:lineRule="auto"/>
      <w:ind w:firstLine="567"/>
      <w:jc w:val="both"/>
    </w:pPr>
    <w:rPr>
      <w:rFonts w:eastAsia="Times New Roman"/>
      <w:sz w:val="28"/>
      <w:szCs w:val="28"/>
      <w:lang w:val="en-US" w:eastAsia="en-US"/>
    </w:rPr>
  </w:style>
  <w:style w:type="paragraph" w:customStyle="1" w:styleId="h3">
    <w:name w:val="h3"/>
    <w:basedOn w:val="Normal"/>
    <w:link w:val="h3Char"/>
    <w:pPr>
      <w:spacing w:line="360" w:lineRule="auto"/>
      <w:jc w:val="both"/>
    </w:pPr>
    <w:rPr>
      <w:rFonts w:eastAsia="Times New Roman"/>
      <w:b/>
      <w:i/>
      <w:sz w:val="26"/>
      <w:lang w:val="pt-BR" w:eastAsia="en-US"/>
    </w:rPr>
  </w:style>
  <w:style w:type="character" w:customStyle="1" w:styleId="h3Char">
    <w:name w:val="h3 Char"/>
    <w:link w:val="h3"/>
    <w:rPr>
      <w:rFonts w:ascii="Times New Roman" w:eastAsia="Times New Roman" w:hAnsi="Times New Roman" w:cs="Times New Roman"/>
      <w:b/>
      <w:i/>
      <w:sz w:val="26"/>
      <w:szCs w:val="24"/>
      <w:lang w:val="pt-BR"/>
    </w:rPr>
  </w:style>
  <w:style w:type="paragraph" w:customStyle="1" w:styleId="h4">
    <w:name w:val="h4"/>
    <w:basedOn w:val="Normal"/>
    <w:uiPriority w:val="99"/>
    <w:pPr>
      <w:spacing w:line="360" w:lineRule="auto"/>
    </w:pPr>
    <w:rPr>
      <w:rFonts w:eastAsia="Times New Roman"/>
      <w:b/>
      <w:bCs/>
      <w:i/>
      <w:sz w:val="26"/>
      <w:szCs w:val="26"/>
      <w:lang w:val="en-US" w:eastAsia="en-US"/>
    </w:rPr>
  </w:style>
  <w:style w:type="paragraph" w:customStyle="1" w:styleId="Char">
    <w:name w:val="Char"/>
    <w:basedOn w:val="Normal"/>
    <w:uiPriority w:val="99"/>
    <w:pPr>
      <w:spacing w:after="160" w:line="240" w:lineRule="exact"/>
    </w:pPr>
    <w:rPr>
      <w:rFonts w:ascii="Verdana" w:eastAsia="Times New Roman" w:hAnsi="Verdana"/>
      <w:sz w:val="20"/>
      <w:szCs w:val="20"/>
      <w:lang w:val="en-US" w:eastAsia="en-US"/>
    </w:rPr>
  </w:style>
  <w:style w:type="paragraph" w:customStyle="1" w:styleId="TOCHeading1">
    <w:name w:val="TOC Heading1"/>
    <w:basedOn w:val="Heading1"/>
    <w:next w:val="Normal"/>
    <w:uiPriority w:val="39"/>
    <w:unhideWhenUsed/>
    <w:qFormat/>
    <w:pPr>
      <w:keepLines/>
      <w:spacing w:before="480" w:after="0" w:line="276" w:lineRule="auto"/>
      <w:jc w:val="left"/>
      <w:outlineLvl w:val="9"/>
    </w:pPr>
    <w:rPr>
      <w:rFonts w:ascii="Cambria" w:eastAsia="MS Gothic" w:hAnsi="Cambria"/>
      <w:color w:val="365F91"/>
      <w:lang w:val="en-US" w:eastAsia="ja-JP"/>
    </w:rPr>
  </w:style>
  <w:style w:type="paragraph" w:customStyle="1" w:styleId="font1">
    <w:name w:val="font1"/>
    <w:basedOn w:val="Normal"/>
    <w:uiPriority w:val="99"/>
    <w:pPr>
      <w:spacing w:before="100" w:beforeAutospacing="1" w:after="100" w:afterAutospacing="1"/>
    </w:pPr>
    <w:rPr>
      <w:rFonts w:eastAsia="Times New Roman"/>
      <w:sz w:val="22"/>
      <w:szCs w:val="22"/>
      <w:lang w:val="en-US" w:eastAsia="en-US"/>
    </w:rPr>
  </w:style>
  <w:style w:type="paragraph" w:customStyle="1" w:styleId="xl228">
    <w:name w:val="xl2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n-US" w:eastAsia="en-US"/>
    </w:rPr>
  </w:style>
  <w:style w:type="paragraph" w:customStyle="1" w:styleId="xl229">
    <w:name w:val="xl229"/>
    <w:basedOn w:val="Normal"/>
    <w:uiPriority w:val="99"/>
    <w:pPr>
      <w:spacing w:before="100" w:beforeAutospacing="1" w:after="100" w:afterAutospacing="1"/>
      <w:textAlignment w:val="center"/>
    </w:pPr>
    <w:rPr>
      <w:rFonts w:eastAsia="Times New Roman"/>
      <w:lang w:val="en-US" w:eastAsia="en-US"/>
    </w:rPr>
  </w:style>
  <w:style w:type="paragraph" w:customStyle="1" w:styleId="xl230">
    <w:name w:val="xl230"/>
    <w:basedOn w:val="Normal"/>
    <w:uiPriority w:val="99"/>
    <w:pPr>
      <w:spacing w:before="100" w:beforeAutospacing="1" w:after="100" w:afterAutospacing="1"/>
      <w:textAlignment w:val="center"/>
    </w:pPr>
    <w:rPr>
      <w:rFonts w:eastAsia="Times New Roman"/>
      <w:sz w:val="20"/>
      <w:szCs w:val="20"/>
      <w:lang w:val="en-US" w:eastAsia="en-US"/>
    </w:rPr>
  </w:style>
  <w:style w:type="paragraph" w:customStyle="1" w:styleId="xl231">
    <w:name w:val="xl231"/>
    <w:basedOn w:val="Normal"/>
    <w:uiPriority w:val="99"/>
    <w:pPr>
      <w:spacing w:before="100" w:beforeAutospacing="1" w:after="100" w:afterAutospacing="1"/>
      <w:textAlignment w:val="center"/>
    </w:pPr>
    <w:rPr>
      <w:rFonts w:eastAsia="Times New Roman"/>
      <w:lang w:val="en-US" w:eastAsia="en-US"/>
    </w:rPr>
  </w:style>
  <w:style w:type="paragraph" w:customStyle="1" w:styleId="xl232">
    <w:name w:val="xl232"/>
    <w:basedOn w:val="Normal"/>
    <w:uiPriority w:val="99"/>
    <w:pPr>
      <w:spacing w:before="100" w:beforeAutospacing="1" w:after="100" w:afterAutospacing="1"/>
      <w:jc w:val="right"/>
      <w:textAlignment w:val="center"/>
    </w:pPr>
    <w:rPr>
      <w:rFonts w:eastAsia="Times New Roman"/>
      <w:i/>
      <w:iCs/>
      <w:sz w:val="20"/>
      <w:szCs w:val="20"/>
      <w:lang w:val="en-US" w:eastAsia="en-US"/>
    </w:rPr>
  </w:style>
  <w:style w:type="paragraph" w:customStyle="1" w:styleId="xl233">
    <w:name w:val="xl233"/>
    <w:basedOn w:val="Normal"/>
    <w:uiPriority w:val="99"/>
    <w:pPr>
      <w:spacing w:before="100" w:beforeAutospacing="1" w:after="100" w:afterAutospacing="1"/>
      <w:jc w:val="right"/>
      <w:textAlignment w:val="center"/>
    </w:pPr>
    <w:rPr>
      <w:rFonts w:eastAsia="Times New Roman"/>
      <w:lang w:val="en-US" w:eastAsia="en-US"/>
    </w:rPr>
  </w:style>
  <w:style w:type="paragraph" w:customStyle="1" w:styleId="xl234">
    <w:name w:val="xl234"/>
    <w:basedOn w:val="Normal"/>
    <w:uiPriority w:val="99"/>
    <w:pPr>
      <w:spacing w:before="100" w:beforeAutospacing="1" w:after="100" w:afterAutospacing="1"/>
      <w:jc w:val="center"/>
      <w:textAlignment w:val="center"/>
    </w:pPr>
    <w:rPr>
      <w:rFonts w:eastAsia="Times New Roman"/>
      <w:b/>
      <w:bCs/>
      <w:sz w:val="18"/>
      <w:szCs w:val="18"/>
      <w:lang w:val="en-US" w:eastAsia="en-US"/>
    </w:rPr>
  </w:style>
  <w:style w:type="paragraph" w:customStyle="1" w:styleId="xl235">
    <w:name w:val="xl235"/>
    <w:basedOn w:val="Normal"/>
    <w:uiPriority w:val="99"/>
    <w:pPr>
      <w:spacing w:before="100" w:beforeAutospacing="1" w:after="100" w:afterAutospacing="1"/>
      <w:textAlignment w:val="center"/>
    </w:pPr>
    <w:rPr>
      <w:rFonts w:eastAsia="Times New Roman"/>
      <w:b/>
      <w:bCs/>
      <w:sz w:val="20"/>
      <w:szCs w:val="20"/>
      <w:lang w:val="en-US" w:eastAsia="en-US"/>
    </w:rPr>
  </w:style>
  <w:style w:type="paragraph" w:customStyle="1" w:styleId="xl236">
    <w:name w:val="xl236"/>
    <w:basedOn w:val="Normal"/>
    <w:uiPriority w:val="99"/>
    <w:pPr>
      <w:spacing w:before="100" w:beforeAutospacing="1" w:after="100" w:afterAutospacing="1"/>
      <w:textAlignment w:val="center"/>
    </w:pPr>
    <w:rPr>
      <w:rFonts w:eastAsia="Times New Roman"/>
      <w:b/>
      <w:bCs/>
      <w:i/>
      <w:iCs/>
      <w:sz w:val="20"/>
      <w:szCs w:val="20"/>
      <w:lang w:val="en-US" w:eastAsia="en-US"/>
    </w:rPr>
  </w:style>
  <w:style w:type="paragraph" w:customStyle="1" w:styleId="xl237">
    <w:name w:val="xl237"/>
    <w:basedOn w:val="Normal"/>
    <w:uiPriority w:val="99"/>
    <w:pPr>
      <w:spacing w:before="100" w:beforeAutospacing="1" w:after="100" w:afterAutospacing="1"/>
      <w:jc w:val="center"/>
      <w:textAlignment w:val="center"/>
    </w:pPr>
    <w:rPr>
      <w:rFonts w:eastAsia="Times New Roman"/>
      <w:lang w:val="en-US" w:eastAsia="en-US"/>
    </w:rPr>
  </w:style>
  <w:style w:type="paragraph" w:customStyle="1" w:styleId="xl238">
    <w:name w:val="xl238"/>
    <w:basedOn w:val="Normal"/>
    <w:uiPriority w:val="99"/>
    <w:pPr>
      <w:spacing w:before="100" w:beforeAutospacing="1" w:after="100" w:afterAutospacing="1"/>
      <w:jc w:val="right"/>
      <w:textAlignment w:val="center"/>
    </w:pPr>
    <w:rPr>
      <w:rFonts w:eastAsia="Times New Roman"/>
      <w:lang w:val="en-US" w:eastAsia="en-US"/>
    </w:rPr>
  </w:style>
  <w:style w:type="paragraph" w:customStyle="1" w:styleId="xl239">
    <w:name w:val="xl239"/>
    <w:basedOn w:val="Normal"/>
    <w:uiPriority w:val="99"/>
    <w:pPr>
      <w:spacing w:before="100" w:beforeAutospacing="1" w:after="100" w:afterAutospacing="1"/>
      <w:textAlignment w:val="center"/>
    </w:pPr>
    <w:rPr>
      <w:rFonts w:ascii=".VnTime" w:eastAsia="Times New Roman" w:hAnsi=".VnTime"/>
      <w:sz w:val="20"/>
      <w:szCs w:val="20"/>
      <w:lang w:val="en-US" w:eastAsia="en-US"/>
    </w:rPr>
  </w:style>
  <w:style w:type="paragraph" w:customStyle="1" w:styleId="xl240">
    <w:name w:val="xl24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n-US" w:eastAsia="en-US"/>
    </w:rPr>
  </w:style>
  <w:style w:type="paragraph" w:customStyle="1" w:styleId="xl241">
    <w:name w:val="xl241"/>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u w:val="single"/>
      <w:lang w:val="en-US" w:eastAsia="en-US"/>
    </w:rPr>
  </w:style>
  <w:style w:type="paragraph" w:customStyle="1" w:styleId="xl242">
    <w:name w:val="xl242"/>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u w:val="single"/>
      <w:lang w:val="en-US" w:eastAsia="en-US"/>
    </w:rPr>
  </w:style>
  <w:style w:type="paragraph" w:customStyle="1" w:styleId="xl243">
    <w:name w:val="xl243"/>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sz w:val="20"/>
      <w:szCs w:val="20"/>
      <w:lang w:val="en-US" w:eastAsia="en-US"/>
    </w:rPr>
  </w:style>
  <w:style w:type="paragraph" w:customStyle="1" w:styleId="xl244">
    <w:name w:val="xl24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245">
    <w:name w:val="xl245"/>
    <w:basedOn w:val="Normal"/>
    <w:uiPriority w:val="99"/>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sz w:val="20"/>
      <w:szCs w:val="20"/>
      <w:lang w:val="en-US" w:eastAsia="en-US"/>
    </w:rPr>
  </w:style>
  <w:style w:type="paragraph" w:customStyle="1" w:styleId="xl246">
    <w:name w:val="xl246"/>
    <w:basedOn w:val="Normal"/>
    <w:uiPriority w:val="99"/>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u w:val="single"/>
      <w:lang w:val="en-US" w:eastAsia="en-US"/>
    </w:rPr>
  </w:style>
  <w:style w:type="paragraph" w:customStyle="1" w:styleId="xl247">
    <w:name w:val="xl2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u w:val="single"/>
      <w:lang w:val="en-US" w:eastAsia="en-US"/>
    </w:rPr>
  </w:style>
  <w:style w:type="paragraph" w:customStyle="1" w:styleId="xl248">
    <w:name w:val="xl2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u w:val="single"/>
      <w:lang w:val="en-US" w:eastAsia="en-US"/>
    </w:rPr>
  </w:style>
  <w:style w:type="paragraph" w:customStyle="1" w:styleId="xl249">
    <w:name w:val="xl24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vant" w:eastAsia="Times New Roman" w:hAnsi=".VnAvant"/>
      <w:sz w:val="20"/>
      <w:szCs w:val="20"/>
      <w:lang w:val="en-US" w:eastAsia="en-US"/>
    </w:rPr>
  </w:style>
  <w:style w:type="paragraph" w:customStyle="1" w:styleId="xl250">
    <w:name w:val="xl250"/>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251">
    <w:name w:val="xl251"/>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lang w:val="en-US" w:eastAsia="en-US"/>
    </w:rPr>
  </w:style>
  <w:style w:type="paragraph" w:customStyle="1" w:styleId="xl252">
    <w:name w:val="xl252"/>
    <w:basedOn w:val="Normal"/>
    <w:uiPriority w:val="99"/>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253">
    <w:name w:val="xl253"/>
    <w:basedOn w:val="Normal"/>
    <w:uiPriority w:val="99"/>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254">
    <w:name w:val="xl25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en-US" w:eastAsia="en-US"/>
    </w:rPr>
  </w:style>
  <w:style w:type="paragraph" w:customStyle="1" w:styleId="xl255">
    <w:name w:val="xl25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0"/>
      <w:szCs w:val="20"/>
      <w:lang w:val="en-US" w:eastAsia="en-US"/>
    </w:rPr>
  </w:style>
  <w:style w:type="paragraph" w:customStyle="1" w:styleId="xl256">
    <w:name w:val="xl25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257">
    <w:name w:val="xl257"/>
    <w:basedOn w:val="Normal"/>
    <w:uiPriority w:val="99"/>
    <w:pPr>
      <w:pBdr>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b/>
      <w:bCs/>
      <w:sz w:val="20"/>
      <w:szCs w:val="20"/>
      <w:lang w:val="en-US" w:eastAsia="en-US"/>
    </w:rPr>
  </w:style>
  <w:style w:type="paragraph" w:customStyle="1" w:styleId="xl258">
    <w:name w:val="xl25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en-US" w:eastAsia="en-US"/>
    </w:rPr>
  </w:style>
  <w:style w:type="paragraph" w:customStyle="1" w:styleId="xl259">
    <w:name w:val="xl25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sz w:val="20"/>
      <w:szCs w:val="20"/>
      <w:lang w:val="en-US" w:eastAsia="en-US"/>
    </w:rPr>
  </w:style>
  <w:style w:type="paragraph" w:customStyle="1" w:styleId="xl260">
    <w:name w:val="xl26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261">
    <w:name w:val="xl261"/>
    <w:basedOn w:val="Normal"/>
    <w:uiPriority w:val="99"/>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262">
    <w:name w:val="xl26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263">
    <w:name w:val="xl26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n-US" w:eastAsia="en-US"/>
    </w:rPr>
  </w:style>
  <w:style w:type="paragraph" w:customStyle="1" w:styleId="xl264">
    <w:name w:val="xl26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0"/>
      <w:szCs w:val="20"/>
      <w:lang w:val="en-US" w:eastAsia="en-US"/>
    </w:rPr>
  </w:style>
  <w:style w:type="paragraph" w:customStyle="1" w:styleId="xl265">
    <w:name w:val="xl26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sz w:val="20"/>
      <w:szCs w:val="20"/>
      <w:lang w:val="en-US" w:eastAsia="en-US"/>
    </w:rPr>
  </w:style>
  <w:style w:type="paragraph" w:customStyle="1" w:styleId="xl266">
    <w:name w:val="xl266"/>
    <w:basedOn w:val="Normal"/>
    <w:uiPriority w:val="99"/>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Narrow" w:eastAsia="Times New Roman" w:hAnsi=".VnArial Narrow"/>
      <w:sz w:val="20"/>
      <w:szCs w:val="20"/>
      <w:lang w:val="en-US" w:eastAsia="en-US"/>
    </w:rPr>
  </w:style>
  <w:style w:type="paragraph" w:customStyle="1" w:styleId="xl267">
    <w:name w:val="xl26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0"/>
      <w:szCs w:val="20"/>
      <w:lang w:val="en-US" w:eastAsia="en-US"/>
    </w:rPr>
  </w:style>
  <w:style w:type="paragraph" w:customStyle="1" w:styleId="xl268">
    <w:name w:val="xl268"/>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i/>
      <w:iCs/>
      <w:sz w:val="20"/>
      <w:szCs w:val="20"/>
      <w:lang w:val="en-US" w:eastAsia="en-US"/>
    </w:rPr>
  </w:style>
  <w:style w:type="paragraph" w:customStyle="1" w:styleId="xl269">
    <w:name w:val="xl26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sz w:val="20"/>
      <w:szCs w:val="20"/>
      <w:lang w:val="en-US" w:eastAsia="en-US"/>
    </w:rPr>
  </w:style>
  <w:style w:type="paragraph" w:customStyle="1" w:styleId="xl270">
    <w:name w:val="xl27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sz w:val="20"/>
      <w:szCs w:val="20"/>
      <w:lang w:val="en-US" w:eastAsia="en-US"/>
    </w:rPr>
  </w:style>
  <w:style w:type="paragraph" w:customStyle="1" w:styleId="xl271">
    <w:name w:val="xl27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val="en-US" w:eastAsia="en-US"/>
    </w:rPr>
  </w:style>
  <w:style w:type="paragraph" w:customStyle="1" w:styleId="xl272">
    <w:name w:val="xl27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Narrow" w:eastAsia="Times New Roman" w:hAnsi=".VnArial Narrow"/>
      <w:sz w:val="20"/>
      <w:szCs w:val="20"/>
      <w:lang w:val="en-US" w:eastAsia="en-US"/>
    </w:rPr>
  </w:style>
  <w:style w:type="paragraph" w:customStyle="1" w:styleId="xl273">
    <w:name w:val="xl27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eastAsia="Times New Roman" w:hAnsi=".VnArial Narrow"/>
      <w:sz w:val="20"/>
      <w:szCs w:val="20"/>
      <w:lang w:val="en-US" w:eastAsia="en-US"/>
    </w:rPr>
  </w:style>
  <w:style w:type="paragraph" w:customStyle="1" w:styleId="xl274">
    <w:name w:val="xl27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eastAsia="Times New Roman" w:hAnsi=".VnArial Narrow"/>
      <w:sz w:val="20"/>
      <w:szCs w:val="20"/>
      <w:lang w:val="en-US" w:eastAsia="en-US"/>
    </w:rPr>
  </w:style>
  <w:style w:type="paragraph" w:customStyle="1" w:styleId="xl275">
    <w:name w:val="xl27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sz w:val="20"/>
      <w:szCs w:val="20"/>
      <w:lang w:val="en-US" w:eastAsia="en-US"/>
    </w:rPr>
  </w:style>
  <w:style w:type="paragraph" w:customStyle="1" w:styleId="xl276">
    <w:name w:val="xl27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b/>
      <w:bCs/>
      <w:sz w:val="20"/>
      <w:szCs w:val="20"/>
      <w:lang w:val="en-US" w:eastAsia="en-US"/>
    </w:rPr>
  </w:style>
  <w:style w:type="paragraph" w:customStyle="1" w:styleId="xl277">
    <w:name w:val="xl27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sz w:val="20"/>
      <w:szCs w:val="20"/>
      <w:lang w:val="en-US" w:eastAsia="en-US"/>
    </w:rPr>
  </w:style>
  <w:style w:type="paragraph" w:customStyle="1" w:styleId="xl278">
    <w:name w:val="xl27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sz w:val="20"/>
      <w:szCs w:val="20"/>
      <w:lang w:val="en-US" w:eastAsia="en-US"/>
    </w:rPr>
  </w:style>
  <w:style w:type="paragraph" w:customStyle="1" w:styleId="xl279">
    <w:name w:val="xl279"/>
    <w:basedOn w:val="Normal"/>
    <w:uiPriority w:val="99"/>
    <w:pPr>
      <w:pBdr>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sz w:val="20"/>
      <w:szCs w:val="20"/>
      <w:lang w:val="en-US" w:eastAsia="en-US"/>
    </w:rPr>
  </w:style>
  <w:style w:type="paragraph" w:customStyle="1" w:styleId="xl280">
    <w:name w:val="xl28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sz w:val="20"/>
      <w:szCs w:val="20"/>
      <w:lang w:val="en-US" w:eastAsia="en-US"/>
    </w:rPr>
  </w:style>
  <w:style w:type="paragraph" w:customStyle="1" w:styleId="xl281">
    <w:name w:val="xl28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sz w:val="20"/>
      <w:szCs w:val="20"/>
      <w:lang w:val="en-US" w:eastAsia="en-US"/>
    </w:rPr>
  </w:style>
  <w:style w:type="paragraph" w:customStyle="1" w:styleId="xl282">
    <w:name w:val="xl282"/>
    <w:basedOn w:val="Normal"/>
    <w:uiPriority w:val="99"/>
    <w:pPr>
      <w:pBdr>
        <w:top w:val="single" w:sz="4" w:space="0" w:color="auto"/>
        <w:left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lang w:val="en-US" w:eastAsia="en-US"/>
    </w:rPr>
  </w:style>
  <w:style w:type="paragraph" w:customStyle="1" w:styleId="xl283">
    <w:name w:val="xl283"/>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284">
    <w:name w:val="xl284"/>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lang w:val="en-US" w:eastAsia="en-US"/>
    </w:rPr>
  </w:style>
  <w:style w:type="paragraph" w:customStyle="1" w:styleId="xl285">
    <w:name w:val="xl285"/>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eastAsia="Times New Roman"/>
      <w:sz w:val="20"/>
      <w:szCs w:val="20"/>
      <w:lang w:val="en-US" w:eastAsia="en-US"/>
    </w:rPr>
  </w:style>
  <w:style w:type="paragraph" w:customStyle="1" w:styleId="xl286">
    <w:name w:val="xl28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287">
    <w:name w:val="xl28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0"/>
      <w:szCs w:val="20"/>
      <w:lang w:val="en-US" w:eastAsia="en-US"/>
    </w:rPr>
  </w:style>
  <w:style w:type="paragraph" w:customStyle="1" w:styleId="xl288">
    <w:name w:val="xl28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289">
    <w:name w:val="xl28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290">
    <w:name w:val="xl290"/>
    <w:basedOn w:val="Normal"/>
    <w:uiPriority w:val="99"/>
    <w:pPr>
      <w:pBdr>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lang w:val="en-US" w:eastAsia="en-US"/>
    </w:rPr>
  </w:style>
  <w:style w:type="paragraph" w:customStyle="1" w:styleId="xl291">
    <w:name w:val="xl29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292">
    <w:name w:val="xl29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sz w:val="20"/>
      <w:szCs w:val="20"/>
      <w:lang w:val="en-US" w:eastAsia="en-US"/>
    </w:rPr>
  </w:style>
  <w:style w:type="paragraph" w:customStyle="1" w:styleId="xl293">
    <w:name w:val="xl29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294">
    <w:name w:val="xl29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sz w:val="20"/>
      <w:szCs w:val="20"/>
      <w:lang w:val="en-US" w:eastAsia="en-US"/>
    </w:rPr>
  </w:style>
  <w:style w:type="paragraph" w:customStyle="1" w:styleId="xl295">
    <w:name w:val="xl29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296">
    <w:name w:val="xl29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0"/>
      <w:szCs w:val="20"/>
      <w:lang w:val="en-US" w:eastAsia="en-US"/>
    </w:rPr>
  </w:style>
  <w:style w:type="paragraph" w:customStyle="1" w:styleId="xl297">
    <w:name w:val="xl29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298">
    <w:name w:val="xl29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0"/>
      <w:szCs w:val="20"/>
      <w:lang w:val="en-US" w:eastAsia="en-US"/>
    </w:rPr>
  </w:style>
  <w:style w:type="paragraph" w:customStyle="1" w:styleId="xl299">
    <w:name w:val="xl29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0"/>
      <w:szCs w:val="20"/>
      <w:lang w:val="en-US" w:eastAsia="en-US"/>
    </w:rPr>
  </w:style>
  <w:style w:type="paragraph" w:customStyle="1" w:styleId="xl300">
    <w:name w:val="xl30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eastAsia="Times New Roman" w:hAnsi=".VnTime"/>
      <w:sz w:val="20"/>
      <w:szCs w:val="20"/>
      <w:lang w:val="en-US" w:eastAsia="en-US"/>
    </w:rPr>
  </w:style>
  <w:style w:type="paragraph" w:customStyle="1" w:styleId="xl301">
    <w:name w:val="xl301"/>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302">
    <w:name w:val="xl302"/>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i/>
      <w:iCs/>
      <w:sz w:val="20"/>
      <w:szCs w:val="20"/>
      <w:lang w:val="en-US" w:eastAsia="en-US"/>
    </w:rPr>
  </w:style>
  <w:style w:type="paragraph" w:customStyle="1" w:styleId="xl303">
    <w:name w:val="xl30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304">
    <w:name w:val="xl30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eastAsia="Times New Roman" w:hAnsi=".VnTime"/>
      <w:sz w:val="20"/>
      <w:szCs w:val="20"/>
      <w:lang w:val="en-US" w:eastAsia="en-US"/>
    </w:rPr>
  </w:style>
  <w:style w:type="paragraph" w:customStyle="1" w:styleId="xl305">
    <w:name w:val="xl305"/>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i/>
      <w:iCs/>
      <w:sz w:val="20"/>
      <w:szCs w:val="20"/>
      <w:lang w:val="en-US" w:eastAsia="en-US"/>
    </w:rPr>
  </w:style>
  <w:style w:type="paragraph" w:customStyle="1" w:styleId="xl306">
    <w:name w:val="xl306"/>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i/>
      <w:iCs/>
      <w:sz w:val="20"/>
      <w:szCs w:val="20"/>
      <w:lang w:val="en-US" w:eastAsia="en-US"/>
    </w:rPr>
  </w:style>
  <w:style w:type="paragraph" w:customStyle="1" w:styleId="xl307">
    <w:name w:val="xl307"/>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sz w:val="20"/>
      <w:szCs w:val="20"/>
      <w:lang w:val="en-US" w:eastAsia="en-US"/>
    </w:rPr>
  </w:style>
  <w:style w:type="paragraph" w:customStyle="1" w:styleId="xl308">
    <w:name w:val="xl308"/>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309">
    <w:name w:val="xl309"/>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sz w:val="20"/>
      <w:szCs w:val="20"/>
      <w:lang w:val="en-US" w:eastAsia="en-US"/>
    </w:rPr>
  </w:style>
  <w:style w:type="paragraph" w:customStyle="1" w:styleId="xl310">
    <w:name w:val="xl310"/>
    <w:basedOn w:val="Normal"/>
    <w:uiPriority w:val="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szCs w:val="20"/>
      <w:u w:val="single"/>
      <w:lang w:val="en-US" w:eastAsia="en-US"/>
    </w:rPr>
  </w:style>
  <w:style w:type="paragraph" w:customStyle="1" w:styleId="xl311">
    <w:name w:val="xl311"/>
    <w:basedOn w:val="Normal"/>
    <w:uiPriority w:val="99"/>
    <w:pPr>
      <w:spacing w:before="100" w:beforeAutospacing="1" w:after="100" w:afterAutospacing="1"/>
      <w:jc w:val="center"/>
      <w:textAlignment w:val="center"/>
    </w:pPr>
    <w:rPr>
      <w:rFonts w:eastAsia="Times New Roman"/>
      <w:b/>
      <w:bCs/>
      <w:sz w:val="36"/>
      <w:szCs w:val="36"/>
      <w:lang w:val="en-US" w:eastAsia="en-US"/>
    </w:rPr>
  </w:style>
  <w:style w:type="paragraph" w:customStyle="1" w:styleId="xl312">
    <w:name w:val="xl312"/>
    <w:basedOn w:val="Normal"/>
    <w:uiPriority w:val="99"/>
    <w:pPr>
      <w:spacing w:before="100" w:beforeAutospacing="1" w:after="100" w:afterAutospacing="1"/>
      <w:jc w:val="center"/>
      <w:textAlignment w:val="center"/>
    </w:pPr>
    <w:rPr>
      <w:rFonts w:ascii=".VnTimeH" w:eastAsia="Times New Roman" w:hAnsi=".VnTimeH"/>
      <w:b/>
      <w:bCs/>
      <w:lang w:val="en-US" w:eastAsia="en-US"/>
    </w:rPr>
  </w:style>
  <w:style w:type="paragraph" w:customStyle="1" w:styleId="xl313">
    <w:name w:val="xl313"/>
    <w:basedOn w:val="Normal"/>
    <w:uiPriority w:val="99"/>
    <w:pPr>
      <w:spacing w:before="100" w:beforeAutospacing="1" w:after="100" w:afterAutospacing="1"/>
      <w:jc w:val="center"/>
      <w:textAlignment w:val="center"/>
    </w:pPr>
    <w:rPr>
      <w:rFonts w:ascii=".VnTime" w:eastAsia="Times New Roman" w:hAnsi=".VnTime"/>
      <w:b/>
      <w:bCs/>
      <w:lang w:val="en-US" w:eastAsia="en-US"/>
    </w:rPr>
  </w:style>
  <w:style w:type="paragraph" w:customStyle="1" w:styleId="xl314">
    <w:name w:val="xl314"/>
    <w:basedOn w:val="Normal"/>
    <w:uiPriority w:val="9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315">
    <w:name w:val="xl315"/>
    <w:basedOn w:val="Normal"/>
    <w:uiPriority w:val="9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en-US" w:eastAsia="en-US"/>
    </w:rPr>
  </w:style>
  <w:style w:type="paragraph" w:customStyle="1" w:styleId="xl316">
    <w:name w:val="xl316"/>
    <w:basedOn w:val="Normal"/>
    <w:uiPriority w:val="99"/>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paragraph" w:customStyle="1" w:styleId="xl317">
    <w:name w:val="xl317"/>
    <w:basedOn w:val="Normal"/>
    <w:uiPriority w:val="99"/>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 w:val="20"/>
      <w:szCs w:val="20"/>
      <w:lang w:val="en-US" w:eastAsia="en-US"/>
    </w:rPr>
  </w:style>
  <w:style w:type="character" w:customStyle="1" w:styleId="Muc-Char">
    <w:name w:val="Muc - Char"/>
    <w:link w:val="Muc-"/>
    <w:rPr>
      <w:rFonts w:ascii=".VnTime" w:eastAsia="Times New Roman" w:hAnsi=".VnTime" w:cs="Times New Roman"/>
      <w:iCs/>
      <w:spacing w:val="-2"/>
      <w:sz w:val="28"/>
      <w:szCs w:val="18"/>
      <w:lang w:val="fr-FR"/>
    </w:rPr>
  </w:style>
  <w:style w:type="character" w:customStyle="1" w:styleId="EndnoteTextChar">
    <w:name w:val="Endnote Text Char"/>
    <w:basedOn w:val="DefaultParagraphFont"/>
    <w:link w:val="EndnoteText"/>
    <w:uiPriority w:val="99"/>
    <w:rPr>
      <w:rFonts w:ascii="Times New Roman" w:eastAsia="Calibri" w:hAnsi="Times New Roman" w:cs="Times New Roman"/>
      <w:sz w:val="20"/>
      <w:szCs w:val="20"/>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eastAsia="Times New Roman" w:hAnsi=".VnArialH"/>
      <w:b/>
      <w:bCs/>
      <w:sz w:val="20"/>
      <w:szCs w:val="20"/>
      <w:lang w:val="en-US" w:eastAsia="en-US"/>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01">
    <w:name w:val="xl101"/>
    <w:basedOn w:val="Normal"/>
    <w:pPr>
      <w:pBdr>
        <w:top w:val="single" w:sz="4" w:space="0" w:color="auto"/>
        <w:left w:val="single" w:sz="8" w:space="0" w:color="auto"/>
        <w:bottom w:val="single" w:sz="4" w:space="0" w:color="auto"/>
      </w:pBdr>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eastAsia="Times New Roman" w:hAnsi=".VnArialH"/>
      <w:b/>
      <w:bCs/>
      <w:sz w:val="20"/>
      <w:szCs w:val="20"/>
      <w:lang w:val="en-US" w:eastAsia="en-US"/>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lang w:val="en-US" w:eastAsia="en-US"/>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lang w:val="en-US" w:eastAsia="en-US"/>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lang w:val="en-US" w:eastAsia="en-US"/>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lang w:val="en-US" w:eastAsia="en-US"/>
    </w:rPr>
  </w:style>
  <w:style w:type="paragraph" w:customStyle="1" w:styleId="xl108">
    <w:name w:val="xl108"/>
    <w:basedOn w:val="Normal"/>
    <w:pPr>
      <w:pBdr>
        <w:top w:val="single" w:sz="4" w:space="0" w:color="auto"/>
        <w:left w:val="single" w:sz="8" w:space="0" w:color="auto"/>
        <w:bottom w:val="single" w:sz="4" w:space="0" w:color="auto"/>
      </w:pBdr>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eastAsia="Times New Roman" w:hAnsi=".VnArialH"/>
      <w:b/>
      <w:bCs/>
      <w:sz w:val="20"/>
      <w:szCs w:val="20"/>
      <w:lang w:val="en-US" w:eastAsia="en-US"/>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vantH" w:eastAsia="Times New Roman" w:hAnsi=".VnAvantH"/>
      <w:b/>
      <w:bCs/>
      <w:sz w:val="20"/>
      <w:szCs w:val="20"/>
      <w:lang w:val="en-US" w:eastAsia="en-US"/>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vantH" w:eastAsia="Times New Roman" w:hAnsi=".VnAvantH"/>
      <w:b/>
      <w:bCs/>
      <w:sz w:val="20"/>
      <w:szCs w:val="20"/>
      <w:lang w:val="en-US" w:eastAsia="en-US"/>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eastAsia="Times New Roman" w:hAnsi=".VnAvantH"/>
      <w:b/>
      <w:bCs/>
      <w:sz w:val="20"/>
      <w:szCs w:val="20"/>
      <w:lang w:val="en-US" w:eastAsia="en-US"/>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 w:eastAsia="Times New Roman" w:hAnsi=".VnArial"/>
      <w:b/>
      <w:bCs/>
      <w:sz w:val="20"/>
      <w:szCs w:val="20"/>
      <w:lang w:val="en-US" w:eastAsia="en-US"/>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eastAsia="Times New Roman" w:hAnsi=".VnArial"/>
      <w:sz w:val="20"/>
      <w:szCs w:val="20"/>
      <w:lang w:val="en-US" w:eastAsia="en-US"/>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 w:eastAsia="Times New Roman" w:hAnsi=".VnArial"/>
      <w:sz w:val="20"/>
      <w:szCs w:val="20"/>
      <w:lang w:val="en-US" w:eastAsia="en-US"/>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H" w:eastAsia="Times New Roman" w:hAnsi=".VnArialH"/>
      <w:sz w:val="20"/>
      <w:szCs w:val="20"/>
      <w:lang w:val="en-US" w:eastAsia="en-US"/>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7">
    <w:name w:val="xl127"/>
    <w:basedOn w:val="Normal"/>
    <w:pP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 w:eastAsia="Times New Roman" w:hAnsi=".VnArial"/>
      <w:sz w:val="20"/>
      <w:szCs w:val="20"/>
      <w:lang w:val="en-US" w:eastAsia="en-US"/>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H" w:eastAsia="Times New Roman" w:hAnsi=".VnAvantH"/>
      <w:sz w:val="20"/>
      <w:szCs w:val="20"/>
      <w:lang w:val="en-US" w:eastAsia="en-US"/>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eastAsia="Times New Roman" w:hAnsi=".VnAvantH"/>
      <w:sz w:val="20"/>
      <w:szCs w:val="20"/>
      <w:lang w:val="en-US" w:eastAsia="en-US"/>
    </w:rPr>
  </w:style>
  <w:style w:type="paragraph" w:customStyle="1" w:styleId="xl131">
    <w:name w:val="xl131"/>
    <w:basedOn w:val="Normal"/>
    <w:pPr>
      <w:spacing w:before="100" w:beforeAutospacing="1" w:after="100" w:afterAutospacing="1"/>
    </w:pPr>
    <w:rPr>
      <w:rFonts w:ascii=".VnAvantH" w:eastAsia="Times New Roman" w:hAnsi=".VnAvantH"/>
      <w:lang w:val="en-US" w:eastAsia="en-US"/>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eastAsia="Times New Roman" w:hAnsi=".VnAvantH"/>
      <w:lang w:val="en-US" w:eastAsia="en-US"/>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 w:eastAsia="Times New Roman" w:hAnsi=".VnAvant"/>
      <w:b/>
      <w:bCs/>
      <w:sz w:val="20"/>
      <w:szCs w:val="20"/>
      <w:lang w:val="en-US" w:eastAsia="en-US"/>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eastAsia="Times New Roman" w:hAnsi=".VnArial"/>
      <w:sz w:val="20"/>
      <w:szCs w:val="20"/>
      <w:lang w:val="en-US" w:eastAsia="en-US"/>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eastAsia="Times New Roman" w:hAnsi=".VnArial"/>
      <w:sz w:val="20"/>
      <w:szCs w:val="20"/>
      <w:lang w:val="en-US" w:eastAsia="en-US"/>
    </w:rPr>
  </w:style>
  <w:style w:type="paragraph" w:customStyle="1" w:styleId="xl136">
    <w:name w:val="xl13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H" w:eastAsia="Times New Roman" w:hAnsi=".VnArialH"/>
      <w:sz w:val="20"/>
      <w:szCs w:val="20"/>
      <w:lang w:val="en-US" w:eastAsia="en-US"/>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eastAsia="Times New Roman" w:hAnsi=".VnArialH"/>
      <w:sz w:val="20"/>
      <w:szCs w:val="20"/>
      <w:lang w:val="en-US" w:eastAsia="en-US"/>
    </w:rPr>
  </w:style>
  <w:style w:type="paragraph" w:customStyle="1" w:styleId="xl142">
    <w:name w:val="xl142"/>
    <w:basedOn w:val="Normal"/>
    <w:pPr>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43">
    <w:name w:val="xl14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color w:val="FF0000"/>
      <w:sz w:val="20"/>
      <w:szCs w:val="20"/>
      <w:lang w:val="en-US" w:eastAsia="en-US"/>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eastAsia="Times New Roman" w:hAnsi=".VnArialH"/>
      <w:b/>
      <w:bCs/>
      <w:color w:val="FF0000"/>
      <w:sz w:val="20"/>
      <w:szCs w:val="20"/>
      <w:lang w:val="en-US" w:eastAsia="en-US"/>
    </w:rPr>
  </w:style>
  <w:style w:type="paragraph" w:customStyle="1" w:styleId="xl145">
    <w:name w:val="xl145"/>
    <w:basedOn w:val="Normal"/>
    <w:pPr>
      <w:shd w:val="clear" w:color="000000" w:fill="FFFFFF"/>
      <w:spacing w:before="100" w:beforeAutospacing="1" w:after="100" w:afterAutospacing="1"/>
    </w:pPr>
    <w:rPr>
      <w:rFonts w:eastAsia="Times New Roman"/>
      <w:b/>
      <w:bCs/>
      <w:color w:val="FF0000"/>
      <w:lang w:val="en-US" w:eastAsia="en-US"/>
    </w:rPr>
  </w:style>
  <w:style w:type="paragraph" w:customStyle="1" w:styleId="xl146">
    <w:name w:val="xl146"/>
    <w:basedOn w:val="Normal"/>
    <w:pPr>
      <w:shd w:val="clear" w:color="000000" w:fill="FFFFFF"/>
      <w:spacing w:before="100" w:beforeAutospacing="1" w:after="100" w:afterAutospacing="1"/>
    </w:pPr>
    <w:rPr>
      <w:rFonts w:ascii=".VnArialH" w:eastAsia="Times New Roman" w:hAnsi=".VnArialH"/>
      <w:b/>
      <w:bCs/>
      <w:lang w:val="en-US" w:eastAsia="en-US"/>
    </w:rPr>
  </w:style>
  <w:style w:type="paragraph" w:customStyle="1" w:styleId="xl147">
    <w:name w:val="xl147"/>
    <w:basedOn w:val="Normal"/>
    <w:pPr>
      <w:shd w:val="clear" w:color="000000" w:fill="FFFFFF"/>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48">
    <w:name w:val="xl14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49">
    <w:name w:val="xl149"/>
    <w:basedOn w:val="Normal"/>
    <w:pPr>
      <w:spacing w:before="100" w:beforeAutospacing="1" w:after="100" w:afterAutospacing="1"/>
      <w:jc w:val="center"/>
      <w:textAlignment w:val="center"/>
    </w:pPr>
    <w:rPr>
      <w:rFonts w:ascii=".VnAvantH" w:eastAsia="Times New Roman" w:hAnsi=".VnAvantH"/>
      <w:sz w:val="20"/>
      <w:szCs w:val="20"/>
      <w:lang w:val="en-US" w:eastAsia="en-US"/>
    </w:rPr>
  </w:style>
  <w:style w:type="paragraph" w:customStyle="1" w:styleId="xl150">
    <w:name w:val="xl15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vantH" w:eastAsia="Times New Roman" w:hAnsi=".VnAvantH"/>
      <w:b/>
      <w:bCs/>
      <w:sz w:val="20"/>
      <w:szCs w:val="20"/>
      <w:lang w:val="en-US" w:eastAsia="en-US"/>
    </w:rPr>
  </w:style>
  <w:style w:type="paragraph" w:customStyle="1" w:styleId="xl151">
    <w:name w:val="xl1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val="en-US" w:eastAsia="en-US"/>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n-US" w:eastAsia="en-US"/>
    </w:rPr>
  </w:style>
  <w:style w:type="paragraph" w:customStyle="1" w:styleId="xl153">
    <w:name w:val="xl1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n-US" w:eastAsia="en-US"/>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val="en-US" w:eastAsia="en-US"/>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sz w:val="20"/>
      <w:szCs w:val="20"/>
      <w:lang w:val="en-US" w:eastAsia="en-US"/>
    </w:rPr>
  </w:style>
  <w:style w:type="paragraph" w:customStyle="1" w:styleId="xl159">
    <w:name w:val="xl15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eastAsia="Times New Roman" w:hAnsi=".VnArial"/>
      <w:b/>
      <w:bCs/>
      <w:sz w:val="20"/>
      <w:szCs w:val="20"/>
      <w:lang w:val="en-US" w:eastAsia="en-US"/>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eastAsia="Times New Roman" w:hAnsi=".VnArialH"/>
      <w:b/>
      <w:bCs/>
      <w:sz w:val="20"/>
      <w:szCs w:val="20"/>
      <w:lang w:val="en-US" w:eastAsia="en-US"/>
    </w:rPr>
  </w:style>
  <w:style w:type="paragraph" w:customStyle="1" w:styleId="xl161">
    <w:name w:val="xl16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VnAvantH" w:eastAsia="Times New Roman" w:hAnsi=".VnAvantH"/>
      <w:b/>
      <w:bCs/>
      <w:sz w:val="28"/>
      <w:szCs w:val="28"/>
      <w:lang w:val="en-US" w:eastAsia="en-US"/>
    </w:rPr>
  </w:style>
  <w:style w:type="paragraph" w:customStyle="1" w:styleId="xl162">
    <w:name w:val="xl162"/>
    <w:basedOn w:val="Normal"/>
    <w:pPr>
      <w:pBdr>
        <w:top w:val="single" w:sz="4" w:space="0" w:color="auto"/>
        <w:bottom w:val="single" w:sz="4" w:space="0" w:color="auto"/>
      </w:pBdr>
      <w:spacing w:before="100" w:beforeAutospacing="1" w:after="100" w:afterAutospacing="1"/>
      <w:jc w:val="center"/>
      <w:textAlignment w:val="center"/>
    </w:pPr>
    <w:rPr>
      <w:rFonts w:ascii=".VnAvantH" w:eastAsia="Times New Roman" w:hAnsi=".VnAvantH"/>
      <w:b/>
      <w:bCs/>
      <w:sz w:val="28"/>
      <w:szCs w:val="28"/>
      <w:lang w:val="en-US" w:eastAsia="en-US"/>
    </w:rPr>
  </w:style>
  <w:style w:type="paragraph" w:customStyle="1" w:styleId="xl163">
    <w:name w:val="xl16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vantH" w:eastAsia="Times New Roman" w:hAnsi=".VnAvantH"/>
      <w:b/>
      <w:bCs/>
      <w:sz w:val="28"/>
      <w:szCs w:val="28"/>
      <w:lang w:val="en-US" w:eastAsia="en-US"/>
    </w:rPr>
  </w:style>
  <w:style w:type="paragraph" w:customStyle="1" w:styleId="xl164">
    <w:name w:val="xl1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165">
    <w:name w:val="xl1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en-US" w:eastAsia="en-US"/>
    </w:rPr>
  </w:style>
  <w:style w:type="paragraph" w:customStyle="1" w:styleId="xl166">
    <w:name w:val="xl166"/>
    <w:basedOn w:val="Normal"/>
    <w:pPr>
      <w:pBdr>
        <w:top w:val="single" w:sz="4" w:space="0" w:color="auto"/>
      </w:pBdr>
      <w:spacing w:before="100" w:beforeAutospacing="1" w:after="100" w:afterAutospacing="1"/>
      <w:textAlignment w:val="center"/>
    </w:pPr>
    <w:rPr>
      <w:rFonts w:eastAsia="Times New Roman"/>
      <w:sz w:val="20"/>
      <w:szCs w:val="20"/>
      <w:lang w:val="en-US" w:eastAsia="en-US"/>
    </w:rPr>
  </w:style>
  <w:style w:type="paragraph" w:customStyle="1" w:styleId="xl167">
    <w:name w:val="xl167"/>
    <w:basedOn w:val="Normal"/>
    <w:pPr>
      <w:spacing w:before="100" w:beforeAutospacing="1" w:after="100" w:afterAutospacing="1"/>
      <w:textAlignment w:val="center"/>
    </w:pPr>
    <w:rPr>
      <w:rFonts w:eastAsia="Times New Roman"/>
      <w:sz w:val="20"/>
      <w:szCs w:val="20"/>
      <w:lang w:val="en-US" w:eastAsia="en-US"/>
    </w:rPr>
  </w:style>
  <w:style w:type="paragraph" w:customStyle="1" w:styleId="xl168">
    <w:name w:val="xl168"/>
    <w:basedOn w:val="Normal"/>
    <w:pPr>
      <w:spacing w:before="100" w:beforeAutospacing="1" w:after="100" w:afterAutospacing="1"/>
      <w:textAlignment w:val="center"/>
    </w:pPr>
    <w:rPr>
      <w:rFonts w:eastAsia="Times New Roman"/>
      <w:sz w:val="20"/>
      <w:szCs w:val="20"/>
      <w:lang w:val="en-US" w:eastAsia="en-US"/>
    </w:rPr>
  </w:style>
  <w:style w:type="paragraph" w:customStyle="1" w:styleId="xl169">
    <w:name w:val="xl169"/>
    <w:basedOn w:val="Normal"/>
    <w:pPr>
      <w:spacing w:before="100" w:beforeAutospacing="1" w:after="100" w:afterAutospacing="1"/>
      <w:jc w:val="right"/>
      <w:textAlignment w:val="center"/>
    </w:pPr>
    <w:rPr>
      <w:rFonts w:eastAsia="Times New Roman"/>
      <w:sz w:val="20"/>
      <w:szCs w:val="20"/>
      <w:lang w:val="en-US" w:eastAsia="en-US"/>
    </w:rPr>
  </w:style>
  <w:style w:type="paragraph" w:customStyle="1" w:styleId="LV4">
    <w:name w:val="LV4"/>
    <w:basedOn w:val="Normal"/>
    <w:qFormat/>
    <w:pPr>
      <w:tabs>
        <w:tab w:val="left" w:pos="357"/>
      </w:tabs>
      <w:spacing w:before="60" w:after="60" w:line="276" w:lineRule="auto"/>
      <w:jc w:val="both"/>
    </w:pPr>
    <w:rPr>
      <w:rFonts w:ascii="Arial" w:eastAsia="Times New Roman" w:hAnsi="Arial"/>
      <w:b/>
      <w:snapToGrid w:val="0"/>
      <w:sz w:val="22"/>
      <w:szCs w:val="20"/>
      <w:lang w:val="en-US" w:eastAsia="en-US" w:bidi="en-US"/>
    </w:rPr>
  </w:style>
  <w:style w:type="paragraph" w:customStyle="1" w:styleId="LV5">
    <w:name w:val="LV5"/>
    <w:basedOn w:val="Normal"/>
    <w:qFormat/>
    <w:pPr>
      <w:tabs>
        <w:tab w:val="left" w:pos="357"/>
      </w:tabs>
      <w:spacing w:before="60" w:after="60" w:line="276" w:lineRule="auto"/>
      <w:jc w:val="both"/>
    </w:pPr>
    <w:rPr>
      <w:rFonts w:ascii="Arial" w:eastAsia="Times New Roman" w:hAnsi="Arial"/>
      <w:b/>
      <w:snapToGrid w:val="0"/>
      <w:sz w:val="22"/>
      <w:szCs w:val="20"/>
      <w:lang w:val="en-US" w:eastAsia="en-US" w:bidi="en-US"/>
    </w:rPr>
  </w:style>
  <w:style w:type="paragraph" w:styleId="NoSpacing">
    <w:name w:val="No Spacing"/>
    <w:uiPriority w:val="1"/>
    <w:qFormat/>
    <w:pPr>
      <w:spacing w:after="0" w:line="240" w:lineRule="auto"/>
    </w:pPr>
    <w:rPr>
      <w:rFonts w:eastAsia="Calibri"/>
      <w:sz w:val="26"/>
      <w:szCs w:val="22"/>
    </w:rPr>
  </w:style>
  <w:style w:type="paragraph" w:customStyle="1" w:styleId="BodyText0">
    <w:name w:val="BodyText"/>
    <w:basedOn w:val="Normal"/>
    <w:link w:val="BodyTextChar0"/>
    <w:qFormat/>
    <w:pPr>
      <w:autoSpaceDE w:val="0"/>
      <w:autoSpaceDN w:val="0"/>
      <w:adjustRightInd w:val="0"/>
      <w:spacing w:before="120"/>
      <w:ind w:firstLine="567"/>
      <w:jc w:val="both"/>
    </w:pPr>
    <w:rPr>
      <w:rFonts w:eastAsia="Times New Roman"/>
      <w:sz w:val="20"/>
      <w:szCs w:val="26"/>
      <w:lang w:val="pt-BR" w:eastAsia="en-US"/>
    </w:rPr>
  </w:style>
  <w:style w:type="character" w:customStyle="1" w:styleId="BodyTextChar0">
    <w:name w:val="BodyText Char"/>
    <w:link w:val="BodyText0"/>
    <w:rPr>
      <w:rFonts w:ascii="Times New Roman" w:eastAsia="Times New Roman" w:hAnsi="Times New Roman" w:cs="Times New Roman"/>
      <w:sz w:val="20"/>
      <w:szCs w:val="26"/>
      <w:lang w:val="pt-BR"/>
    </w:rPr>
  </w:style>
  <w:style w:type="paragraph" w:customStyle="1" w:styleId="msonormal0">
    <w:name w:val="msonormal"/>
    <w:basedOn w:val="Normal"/>
    <w:pPr>
      <w:spacing w:before="100" w:beforeAutospacing="1" w:after="100" w:afterAutospacing="1"/>
    </w:pPr>
    <w:rPr>
      <w:rFonts w:eastAsia="Times New Roman"/>
      <w:lang w:val="en-US" w:eastAsia="en-US"/>
    </w:rPr>
  </w:style>
  <w:style w:type="paragraph" w:customStyle="1" w:styleId="xl170">
    <w:name w:val="xl17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n-US" w:eastAsia="en-US"/>
    </w:rPr>
  </w:style>
  <w:style w:type="paragraph" w:customStyle="1" w:styleId="xl171">
    <w:name w:val="xl17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172">
    <w:name w:val="xl17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173">
    <w:name w:val="xl1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174">
    <w:name w:val="xl1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175">
    <w:name w:val="xl1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val="en-US" w:eastAsia="en-US"/>
    </w:rPr>
  </w:style>
  <w:style w:type="paragraph" w:customStyle="1" w:styleId="xl176">
    <w:name w:val="xl1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val="en-US" w:eastAsia="en-US"/>
    </w:rPr>
  </w:style>
  <w:style w:type="paragraph" w:customStyle="1" w:styleId="xl177">
    <w:name w:val="xl1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US" w:eastAsia="en-US"/>
    </w:rPr>
  </w:style>
  <w:style w:type="paragraph" w:customStyle="1" w:styleId="xl178">
    <w:name w:val="xl1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lang w:val="en-US" w:eastAsia="en-US"/>
    </w:rPr>
  </w:style>
  <w:style w:type="paragraph" w:customStyle="1" w:styleId="xl179">
    <w:name w:val="xl17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180">
    <w:name w:val="xl18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181">
    <w:name w:val="xl18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182">
    <w:name w:val="xl18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183">
    <w:name w:val="xl1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i/>
      <w:iCs/>
      <w:lang w:val="en-US" w:eastAsia="en-US"/>
    </w:rPr>
  </w:style>
  <w:style w:type="paragraph" w:customStyle="1" w:styleId="xl184">
    <w:name w:val="xl18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185">
    <w:name w:val="xl18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186">
    <w:name w:val="xl18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187">
    <w:name w:val="xl18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188">
    <w:name w:val="xl18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189">
    <w:name w:val="xl18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190">
    <w:name w:val="xl19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i/>
      <w:iCs/>
      <w:lang w:val="en-US" w:eastAsia="en-US"/>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US" w:eastAsia="en-US"/>
    </w:rPr>
  </w:style>
  <w:style w:type="paragraph" w:customStyle="1" w:styleId="xl192">
    <w:name w:val="xl19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n-US" w:eastAsia="en-US"/>
    </w:rPr>
  </w:style>
  <w:style w:type="paragraph" w:customStyle="1" w:styleId="xl193">
    <w:name w:val="xl193"/>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4">
    <w:name w:val="xl194"/>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5">
    <w:name w:val="xl195"/>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6">
    <w:name w:val="xl196"/>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7">
    <w:name w:val="xl197"/>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8">
    <w:name w:val="xl198"/>
    <w:basedOn w:val="Normal"/>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99">
    <w:name w:val="xl1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200">
    <w:name w:val="xl20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lang w:val="en-US" w:eastAsia="en-US"/>
    </w:rPr>
  </w:style>
  <w:style w:type="paragraph" w:customStyle="1" w:styleId="xl201">
    <w:name w:val="xl201"/>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202">
    <w:name w:val="xl202"/>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203">
    <w:name w:val="xl203"/>
    <w:basedOn w:val="Normal"/>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32"/>
      <w:szCs w:val="32"/>
      <w:lang w:val="en-US" w:eastAsia="en-US"/>
    </w:rPr>
  </w:style>
  <w:style w:type="paragraph" w:customStyle="1" w:styleId="xl204">
    <w:name w:val="xl204"/>
    <w:basedOn w:val="Normal"/>
    <w:pPr>
      <w:pBdr>
        <w:bottom w:val="single" w:sz="4" w:space="0" w:color="auto"/>
      </w:pBdr>
      <w:spacing w:before="100" w:beforeAutospacing="1" w:after="100" w:afterAutospacing="1"/>
      <w:jc w:val="center"/>
      <w:textAlignment w:val="center"/>
    </w:pPr>
    <w:rPr>
      <w:rFonts w:ascii="Arial" w:eastAsia="Times New Roman" w:hAnsi="Arial" w:cs="Arial"/>
      <w:b/>
      <w:bCs/>
      <w:sz w:val="32"/>
      <w:szCs w:val="32"/>
      <w:lang w:val="en-US" w:eastAsia="en-US"/>
    </w:rPr>
  </w:style>
  <w:style w:type="paragraph" w:customStyle="1" w:styleId="xl205">
    <w:name w:val="xl205"/>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xl206">
    <w:name w:val="xl206"/>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i/>
      <w:iCs/>
      <w:lang w:val="en-US" w:eastAsia="en-US"/>
    </w:rPr>
  </w:style>
  <w:style w:type="paragraph" w:customStyle="1" w:styleId="xl207">
    <w:name w:val="xl207"/>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eastAsia="en-US"/>
    </w:rPr>
  </w:style>
  <w:style w:type="paragraph" w:customStyle="1" w:styleId="Stylebulleted">
    <w:name w:val="Style bulleted"/>
    <w:link w:val="StylebulletedChar"/>
    <w:qFormat/>
    <w:pPr>
      <w:widowControl w:val="0"/>
      <w:numPr>
        <w:numId w:val="5"/>
      </w:numPr>
      <w:tabs>
        <w:tab w:val="right" w:pos="9072"/>
      </w:tabs>
      <w:spacing w:before="120" w:after="120" w:line="240" w:lineRule="auto"/>
      <w:jc w:val="both"/>
    </w:pPr>
    <w:rPr>
      <w:rFonts w:eastAsia="Calibri"/>
      <w:sz w:val="26"/>
      <w:szCs w:val="22"/>
    </w:rPr>
  </w:style>
  <w:style w:type="character" w:customStyle="1" w:styleId="StylebulletedChar">
    <w:name w:val="Style bulleted Char"/>
    <w:link w:val="Stylebulleted"/>
    <w:rPr>
      <w:rFonts w:ascii="Times New Roman" w:eastAsia="Calibri" w:hAnsi="Times New Roman" w:cs="Times New Roman"/>
      <w:sz w:val="26"/>
    </w:rPr>
  </w:style>
  <w:style w:type="paragraph" w:customStyle="1" w:styleId="Muc">
    <w:name w:val="Muc +"/>
    <w:basedOn w:val="Normal"/>
    <w:link w:val="MucChar"/>
    <w:qFormat/>
    <w:pPr>
      <w:numPr>
        <w:numId w:val="6"/>
      </w:numPr>
      <w:tabs>
        <w:tab w:val="left" w:pos="851"/>
      </w:tabs>
      <w:spacing w:before="120" w:line="276" w:lineRule="auto"/>
      <w:ind w:left="851" w:hanging="284"/>
      <w:contextualSpacing/>
      <w:jc w:val="both"/>
    </w:pPr>
    <w:rPr>
      <w:rFonts w:ascii="Arial" w:eastAsia="Times New Roman" w:hAnsi="Arial" w:cs="Arial"/>
      <w:sz w:val="20"/>
      <w:szCs w:val="20"/>
      <w:lang w:val="pt-BR" w:eastAsia="en-US"/>
    </w:rPr>
  </w:style>
  <w:style w:type="character" w:customStyle="1" w:styleId="MucChar">
    <w:name w:val="Muc + Char"/>
    <w:link w:val="Muc"/>
    <w:rPr>
      <w:rFonts w:ascii="Arial" w:eastAsia="Times New Roman" w:hAnsi="Arial" w:cs="Arial"/>
      <w:lang w:val="pt-BR" w:eastAsia="en-US"/>
    </w:rPr>
  </w:style>
  <w:style w:type="paragraph" w:customStyle="1" w:styleId="muc0">
    <w:name w:val="+muc +"/>
    <w:basedOn w:val="Normal"/>
    <w:pPr>
      <w:numPr>
        <w:ilvl w:val="1"/>
        <w:numId w:val="6"/>
      </w:numPr>
      <w:tabs>
        <w:tab w:val="left" w:pos="567"/>
        <w:tab w:val="left" w:pos="993"/>
      </w:tabs>
      <w:spacing w:before="40" w:after="40" w:line="288" w:lineRule="auto"/>
      <w:ind w:left="142" w:firstLine="586"/>
      <w:jc w:val="both"/>
    </w:pPr>
    <w:rPr>
      <w:rFonts w:eastAsia="Times New Roman"/>
      <w:color w:val="000000"/>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9116">
      <w:bodyDiv w:val="1"/>
      <w:marLeft w:val="0"/>
      <w:marRight w:val="0"/>
      <w:marTop w:val="0"/>
      <w:marBottom w:val="0"/>
      <w:divBdr>
        <w:top w:val="none" w:sz="0" w:space="0" w:color="auto"/>
        <w:left w:val="none" w:sz="0" w:space="0" w:color="auto"/>
        <w:bottom w:val="none" w:sz="0" w:space="0" w:color="auto"/>
        <w:right w:val="none" w:sz="0" w:space="0" w:color="auto"/>
      </w:divBdr>
    </w:div>
    <w:div w:id="102381163">
      <w:bodyDiv w:val="1"/>
      <w:marLeft w:val="0"/>
      <w:marRight w:val="0"/>
      <w:marTop w:val="0"/>
      <w:marBottom w:val="0"/>
      <w:divBdr>
        <w:top w:val="none" w:sz="0" w:space="0" w:color="auto"/>
        <w:left w:val="none" w:sz="0" w:space="0" w:color="auto"/>
        <w:bottom w:val="none" w:sz="0" w:space="0" w:color="auto"/>
        <w:right w:val="none" w:sz="0" w:space="0" w:color="auto"/>
      </w:divBdr>
    </w:div>
    <w:div w:id="128713465">
      <w:bodyDiv w:val="1"/>
      <w:marLeft w:val="0"/>
      <w:marRight w:val="0"/>
      <w:marTop w:val="0"/>
      <w:marBottom w:val="0"/>
      <w:divBdr>
        <w:top w:val="none" w:sz="0" w:space="0" w:color="auto"/>
        <w:left w:val="none" w:sz="0" w:space="0" w:color="auto"/>
        <w:bottom w:val="none" w:sz="0" w:space="0" w:color="auto"/>
        <w:right w:val="none" w:sz="0" w:space="0" w:color="auto"/>
      </w:divBdr>
    </w:div>
    <w:div w:id="177698273">
      <w:bodyDiv w:val="1"/>
      <w:marLeft w:val="0"/>
      <w:marRight w:val="0"/>
      <w:marTop w:val="0"/>
      <w:marBottom w:val="0"/>
      <w:divBdr>
        <w:top w:val="none" w:sz="0" w:space="0" w:color="auto"/>
        <w:left w:val="none" w:sz="0" w:space="0" w:color="auto"/>
        <w:bottom w:val="none" w:sz="0" w:space="0" w:color="auto"/>
        <w:right w:val="none" w:sz="0" w:space="0" w:color="auto"/>
      </w:divBdr>
    </w:div>
    <w:div w:id="232862953">
      <w:bodyDiv w:val="1"/>
      <w:marLeft w:val="0"/>
      <w:marRight w:val="0"/>
      <w:marTop w:val="0"/>
      <w:marBottom w:val="0"/>
      <w:divBdr>
        <w:top w:val="none" w:sz="0" w:space="0" w:color="auto"/>
        <w:left w:val="none" w:sz="0" w:space="0" w:color="auto"/>
        <w:bottom w:val="none" w:sz="0" w:space="0" w:color="auto"/>
        <w:right w:val="none" w:sz="0" w:space="0" w:color="auto"/>
      </w:divBdr>
    </w:div>
    <w:div w:id="419638152">
      <w:bodyDiv w:val="1"/>
      <w:marLeft w:val="0"/>
      <w:marRight w:val="0"/>
      <w:marTop w:val="0"/>
      <w:marBottom w:val="0"/>
      <w:divBdr>
        <w:top w:val="none" w:sz="0" w:space="0" w:color="auto"/>
        <w:left w:val="none" w:sz="0" w:space="0" w:color="auto"/>
        <w:bottom w:val="none" w:sz="0" w:space="0" w:color="auto"/>
        <w:right w:val="none" w:sz="0" w:space="0" w:color="auto"/>
      </w:divBdr>
    </w:div>
    <w:div w:id="1021275137">
      <w:bodyDiv w:val="1"/>
      <w:marLeft w:val="0"/>
      <w:marRight w:val="0"/>
      <w:marTop w:val="0"/>
      <w:marBottom w:val="0"/>
      <w:divBdr>
        <w:top w:val="none" w:sz="0" w:space="0" w:color="auto"/>
        <w:left w:val="none" w:sz="0" w:space="0" w:color="auto"/>
        <w:bottom w:val="none" w:sz="0" w:space="0" w:color="auto"/>
        <w:right w:val="none" w:sz="0" w:space="0" w:color="auto"/>
      </w:divBdr>
    </w:div>
    <w:div w:id="1031566830">
      <w:bodyDiv w:val="1"/>
      <w:marLeft w:val="0"/>
      <w:marRight w:val="0"/>
      <w:marTop w:val="0"/>
      <w:marBottom w:val="0"/>
      <w:divBdr>
        <w:top w:val="none" w:sz="0" w:space="0" w:color="auto"/>
        <w:left w:val="none" w:sz="0" w:space="0" w:color="auto"/>
        <w:bottom w:val="none" w:sz="0" w:space="0" w:color="auto"/>
        <w:right w:val="none" w:sz="0" w:space="0" w:color="auto"/>
      </w:divBdr>
    </w:div>
    <w:div w:id="1088427576">
      <w:bodyDiv w:val="1"/>
      <w:marLeft w:val="0"/>
      <w:marRight w:val="0"/>
      <w:marTop w:val="0"/>
      <w:marBottom w:val="0"/>
      <w:divBdr>
        <w:top w:val="none" w:sz="0" w:space="0" w:color="auto"/>
        <w:left w:val="none" w:sz="0" w:space="0" w:color="auto"/>
        <w:bottom w:val="none" w:sz="0" w:space="0" w:color="auto"/>
        <w:right w:val="none" w:sz="0" w:space="0" w:color="auto"/>
      </w:divBdr>
    </w:div>
    <w:div w:id="1282884572">
      <w:bodyDiv w:val="1"/>
      <w:marLeft w:val="0"/>
      <w:marRight w:val="0"/>
      <w:marTop w:val="0"/>
      <w:marBottom w:val="0"/>
      <w:divBdr>
        <w:top w:val="none" w:sz="0" w:space="0" w:color="auto"/>
        <w:left w:val="none" w:sz="0" w:space="0" w:color="auto"/>
        <w:bottom w:val="none" w:sz="0" w:space="0" w:color="auto"/>
        <w:right w:val="none" w:sz="0" w:space="0" w:color="auto"/>
      </w:divBdr>
    </w:div>
    <w:div w:id="1306352151">
      <w:bodyDiv w:val="1"/>
      <w:marLeft w:val="0"/>
      <w:marRight w:val="0"/>
      <w:marTop w:val="0"/>
      <w:marBottom w:val="0"/>
      <w:divBdr>
        <w:top w:val="none" w:sz="0" w:space="0" w:color="auto"/>
        <w:left w:val="none" w:sz="0" w:space="0" w:color="auto"/>
        <w:bottom w:val="none" w:sz="0" w:space="0" w:color="auto"/>
        <w:right w:val="none" w:sz="0" w:space="0" w:color="auto"/>
      </w:divBdr>
    </w:div>
    <w:div w:id="1346516746">
      <w:bodyDiv w:val="1"/>
      <w:marLeft w:val="0"/>
      <w:marRight w:val="0"/>
      <w:marTop w:val="0"/>
      <w:marBottom w:val="0"/>
      <w:divBdr>
        <w:top w:val="none" w:sz="0" w:space="0" w:color="auto"/>
        <w:left w:val="none" w:sz="0" w:space="0" w:color="auto"/>
        <w:bottom w:val="none" w:sz="0" w:space="0" w:color="auto"/>
        <w:right w:val="none" w:sz="0" w:space="0" w:color="auto"/>
      </w:divBdr>
    </w:div>
    <w:div w:id="1455904625">
      <w:bodyDiv w:val="1"/>
      <w:marLeft w:val="0"/>
      <w:marRight w:val="0"/>
      <w:marTop w:val="0"/>
      <w:marBottom w:val="0"/>
      <w:divBdr>
        <w:top w:val="none" w:sz="0" w:space="0" w:color="auto"/>
        <w:left w:val="none" w:sz="0" w:space="0" w:color="auto"/>
        <w:bottom w:val="none" w:sz="0" w:space="0" w:color="auto"/>
        <w:right w:val="none" w:sz="0" w:space="0" w:color="auto"/>
      </w:divBdr>
    </w:div>
    <w:div w:id="1488207762">
      <w:bodyDiv w:val="1"/>
      <w:marLeft w:val="0"/>
      <w:marRight w:val="0"/>
      <w:marTop w:val="0"/>
      <w:marBottom w:val="0"/>
      <w:divBdr>
        <w:top w:val="none" w:sz="0" w:space="0" w:color="auto"/>
        <w:left w:val="none" w:sz="0" w:space="0" w:color="auto"/>
        <w:bottom w:val="none" w:sz="0" w:space="0" w:color="auto"/>
        <w:right w:val="none" w:sz="0" w:space="0" w:color="auto"/>
      </w:divBdr>
    </w:div>
    <w:div w:id="1539702981">
      <w:bodyDiv w:val="1"/>
      <w:marLeft w:val="0"/>
      <w:marRight w:val="0"/>
      <w:marTop w:val="0"/>
      <w:marBottom w:val="0"/>
      <w:divBdr>
        <w:top w:val="none" w:sz="0" w:space="0" w:color="auto"/>
        <w:left w:val="none" w:sz="0" w:space="0" w:color="auto"/>
        <w:bottom w:val="none" w:sz="0" w:space="0" w:color="auto"/>
        <w:right w:val="none" w:sz="0" w:space="0" w:color="auto"/>
      </w:divBdr>
    </w:div>
    <w:div w:id="1641378428">
      <w:bodyDiv w:val="1"/>
      <w:marLeft w:val="0"/>
      <w:marRight w:val="0"/>
      <w:marTop w:val="0"/>
      <w:marBottom w:val="0"/>
      <w:divBdr>
        <w:top w:val="none" w:sz="0" w:space="0" w:color="auto"/>
        <w:left w:val="none" w:sz="0" w:space="0" w:color="auto"/>
        <w:bottom w:val="none" w:sz="0" w:space="0" w:color="auto"/>
        <w:right w:val="none" w:sz="0" w:space="0" w:color="auto"/>
      </w:divBdr>
    </w:div>
    <w:div w:id="1811557857">
      <w:bodyDiv w:val="1"/>
      <w:marLeft w:val="0"/>
      <w:marRight w:val="0"/>
      <w:marTop w:val="0"/>
      <w:marBottom w:val="0"/>
      <w:divBdr>
        <w:top w:val="none" w:sz="0" w:space="0" w:color="auto"/>
        <w:left w:val="none" w:sz="0" w:space="0" w:color="auto"/>
        <w:bottom w:val="none" w:sz="0" w:space="0" w:color="auto"/>
        <w:right w:val="none" w:sz="0" w:space="0" w:color="auto"/>
      </w:divBdr>
    </w:div>
    <w:div w:id="1824159679">
      <w:bodyDiv w:val="1"/>
      <w:marLeft w:val="0"/>
      <w:marRight w:val="0"/>
      <w:marTop w:val="0"/>
      <w:marBottom w:val="0"/>
      <w:divBdr>
        <w:top w:val="none" w:sz="0" w:space="0" w:color="auto"/>
        <w:left w:val="none" w:sz="0" w:space="0" w:color="auto"/>
        <w:bottom w:val="none" w:sz="0" w:space="0" w:color="auto"/>
        <w:right w:val="none" w:sz="0" w:space="0" w:color="auto"/>
      </w:divBdr>
    </w:div>
    <w:div w:id="1828353780">
      <w:bodyDiv w:val="1"/>
      <w:marLeft w:val="0"/>
      <w:marRight w:val="0"/>
      <w:marTop w:val="0"/>
      <w:marBottom w:val="0"/>
      <w:divBdr>
        <w:top w:val="none" w:sz="0" w:space="0" w:color="auto"/>
        <w:left w:val="none" w:sz="0" w:space="0" w:color="auto"/>
        <w:bottom w:val="none" w:sz="0" w:space="0" w:color="auto"/>
        <w:right w:val="none" w:sz="0" w:space="0" w:color="auto"/>
      </w:divBdr>
    </w:div>
    <w:div w:id="1891382975">
      <w:bodyDiv w:val="1"/>
      <w:marLeft w:val="0"/>
      <w:marRight w:val="0"/>
      <w:marTop w:val="0"/>
      <w:marBottom w:val="0"/>
      <w:divBdr>
        <w:top w:val="none" w:sz="0" w:space="0" w:color="auto"/>
        <w:left w:val="none" w:sz="0" w:space="0" w:color="auto"/>
        <w:bottom w:val="none" w:sz="0" w:space="0" w:color="auto"/>
        <w:right w:val="none" w:sz="0" w:space="0" w:color="auto"/>
      </w:divBdr>
    </w:div>
    <w:div w:id="1902904839">
      <w:bodyDiv w:val="1"/>
      <w:marLeft w:val="0"/>
      <w:marRight w:val="0"/>
      <w:marTop w:val="0"/>
      <w:marBottom w:val="0"/>
      <w:divBdr>
        <w:top w:val="none" w:sz="0" w:space="0" w:color="auto"/>
        <w:left w:val="none" w:sz="0" w:space="0" w:color="auto"/>
        <w:bottom w:val="none" w:sz="0" w:space="0" w:color="auto"/>
        <w:right w:val="none" w:sz="0" w:space="0" w:color="auto"/>
      </w:divBdr>
    </w:div>
    <w:div w:id="1947613749">
      <w:bodyDiv w:val="1"/>
      <w:marLeft w:val="0"/>
      <w:marRight w:val="0"/>
      <w:marTop w:val="0"/>
      <w:marBottom w:val="0"/>
      <w:divBdr>
        <w:top w:val="none" w:sz="0" w:space="0" w:color="auto"/>
        <w:left w:val="none" w:sz="0" w:space="0" w:color="auto"/>
        <w:bottom w:val="none" w:sz="0" w:space="0" w:color="auto"/>
        <w:right w:val="none" w:sz="0" w:space="0" w:color="auto"/>
      </w:divBdr>
    </w:div>
    <w:div w:id="1990357459">
      <w:bodyDiv w:val="1"/>
      <w:marLeft w:val="0"/>
      <w:marRight w:val="0"/>
      <w:marTop w:val="0"/>
      <w:marBottom w:val="0"/>
      <w:divBdr>
        <w:top w:val="none" w:sz="0" w:space="0" w:color="auto"/>
        <w:left w:val="none" w:sz="0" w:space="0" w:color="auto"/>
        <w:bottom w:val="none" w:sz="0" w:space="0" w:color="auto"/>
        <w:right w:val="none" w:sz="0" w:space="0" w:color="auto"/>
      </w:divBdr>
    </w:div>
    <w:div w:id="2108771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uy%E1%BB%87n" TargetMode="External"/><Relationship Id="rId18" Type="http://schemas.openxmlformats.org/officeDocument/2006/relationships/hyperlink" Target="https://vi.wikipedia.org/wiki/Li%C3%AAm_Thu%E1%BA%ADn" TargetMode="External"/><Relationship Id="rId26" Type="http://schemas.openxmlformats.org/officeDocument/2006/relationships/hyperlink" Target="https://vi.wikipedia.org/wiki/Thanh_Phong,_Thanh_Li%C3%AAm" TargetMode="External"/><Relationship Id="rId39" Type="http://schemas.openxmlformats.org/officeDocument/2006/relationships/image" Target="media/image10.jpeg"/><Relationship Id="rId21" Type="http://schemas.openxmlformats.org/officeDocument/2006/relationships/hyperlink" Target="https://vi.wikipedia.org/wiki/Thanh_Th%E1%BB%A7y,_Thanh_Li%C3%AAm"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oleObject" Target="embeddings/oleObject1.bin"/><Relationship Id="rId55" Type="http://schemas.openxmlformats.org/officeDocument/2006/relationships/oleObject" Target="embeddings/oleObject3.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vi.wikipedia.org/wiki/Li%C3%AAm_Phong" TargetMode="External"/><Relationship Id="rId20" Type="http://schemas.openxmlformats.org/officeDocument/2006/relationships/hyperlink" Target="https://vi.wikipedia.org/wiki/Li%C3%AAm_T%C3%BAc" TargetMode="External"/><Relationship Id="rId29" Type="http://schemas.openxmlformats.org/officeDocument/2006/relationships/hyperlink" Target="https://vi.wikipedia.org/wiki/Thanh_T%C3%A2m,_Thanh_Li%C3%AAm" TargetMode="External"/><Relationship Id="rId41" Type="http://schemas.openxmlformats.org/officeDocument/2006/relationships/image" Target="media/image12.jpeg"/><Relationship Id="rId54"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vi.wikipedia.org/wiki/Thanh_H%E1%BA%A3i,_Thanh_Li%C3%AAm"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oleObject" Target="embeddings/oleObject2.bin"/><Relationship Id="rId58" Type="http://schemas.openxmlformats.org/officeDocument/2006/relationships/image" Target="media/image25.wmf"/><Relationship Id="rId5" Type="http://schemas.openxmlformats.org/officeDocument/2006/relationships/settings" Target="settings.xml"/><Relationship Id="rId15" Type="http://schemas.openxmlformats.org/officeDocument/2006/relationships/hyperlink" Target="https://vi.wikipedia.org/wiki/%C4%90%E1%BB%93ng_b%E1%BA%B1ng_s%C3%B4ng_H%E1%BB%93ng" TargetMode="External"/><Relationship Id="rId23" Type="http://schemas.openxmlformats.org/officeDocument/2006/relationships/hyperlink" Target="https://vi.wikipedia.org/wiki/Thanh_Ngh%E1%BB%8B" TargetMode="External"/><Relationship Id="rId28" Type="http://schemas.openxmlformats.org/officeDocument/2006/relationships/hyperlink" Target="https://vi.wikipedia.org/wiki/Thanh_Nguy%C3%AAn,_Thanh_Li%C3%AAm" TargetMode="External"/><Relationship Id="rId36" Type="http://schemas.openxmlformats.org/officeDocument/2006/relationships/image" Target="media/image7.jpeg"/><Relationship Id="rId49" Type="http://schemas.openxmlformats.org/officeDocument/2006/relationships/image" Target="media/image20.wmf"/><Relationship Id="rId57" Type="http://schemas.openxmlformats.org/officeDocument/2006/relationships/oleObject" Target="embeddings/oleObject4.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vi.wikipedia.org/wiki/Li%C3%AAm_S%C6%A1n" TargetMode="External"/><Relationship Id="rId31" Type="http://schemas.openxmlformats.org/officeDocument/2006/relationships/image" Target="media/image2.jpeg"/><Relationship Id="rId44" Type="http://schemas.openxmlformats.org/officeDocument/2006/relationships/image" Target="media/image15.jpeg"/><Relationship Id="rId52" Type="http://schemas.openxmlformats.org/officeDocument/2006/relationships/image" Target="media/image22.w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vi.wikipedia.org/wiki/S%C3%B4ng_%C4%90%C3%A1y" TargetMode="External"/><Relationship Id="rId22" Type="http://schemas.openxmlformats.org/officeDocument/2006/relationships/hyperlink" Target="https://vi.wikipedia.org/wiki/Thanh_T%C3%A2n,_Thanh_Li%C3%AAm" TargetMode="External"/><Relationship Id="rId27" Type="http://schemas.openxmlformats.org/officeDocument/2006/relationships/hyperlink" Target="https://vi.wikipedia.org/wiki/Thanh_H%C6%B0%C6%A1ng,_Thanh_Li%C3%AAm"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4.wmf"/><Relationship Id="rId8" Type="http://schemas.openxmlformats.org/officeDocument/2006/relationships/endnotes" Target="endnotes.xml"/><Relationship Id="rId51" Type="http://schemas.openxmlformats.org/officeDocument/2006/relationships/image" Target="media/image21.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vi.wikipedia.org/wiki/Li%C3%AAm_C%E1%BA%A7n" TargetMode="External"/><Relationship Id="rId25" Type="http://schemas.openxmlformats.org/officeDocument/2006/relationships/hyperlink" Target="https://vi.wikipedia.org/wiki/Thanh_H%C3%A0,_Thanh_Li%C3%AAm"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43"/>
    <customShpInfo spid="_x0000_s103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C5ED14-3E41-4AA6-AA6B-EDA13552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63</Pages>
  <Words>18005</Words>
  <Characters>102632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 KHAI</dc:creator>
  <cp:lastModifiedBy>Design KTV</cp:lastModifiedBy>
  <cp:revision>68</cp:revision>
  <dcterms:created xsi:type="dcterms:W3CDTF">2021-01-19T02:51:00Z</dcterms:created>
  <dcterms:modified xsi:type="dcterms:W3CDTF">2021-05-11T08:03:00Z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